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Zoomlion ZTC250H Truck Crane: An Identity-Level China-Market Reference and Why No Borrowed Load Chart Belongs Here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Zoomlion ZTC250H 25t Truck Crane Reference and Export Checks | AutoBridge</w:t>
      </w:r>
    </w:p>
    <w:p>
      <w:pPr>
        <w:pStyle w:val="ListBullet"/>
      </w:pPr>
      <w:r>
        <w:rPr>
          <w:b/>
        </w:rPr>
        <w:t>Meta Description</w:t>
      </w:r>
      <w:r>
        <w:t>: Chinese-market identity reference for the Zoomlion ZTC250H 25-tonne truck crane as chassis-plus-superstructure special equipment, why adjacent 25t crane specs cannot be borrowed, and the exact-model data to obtain before buying.</w:t>
      </w:r>
    </w:p>
    <w:p>
      <w:pPr>
        <w:pStyle w:val="ListBullet"/>
      </w:pPr>
      <w:r>
        <w:rPr>
          <w:b/>
        </w:rPr>
        <w:t>H1</w:t>
      </w:r>
      <w:r>
        <w:t>: Zoomlion ZTC250H Truck Crane: An Identity-Level China-Market Reference and Why No Borrowed Load Chart Belongs Here</w:t>
      </w:r>
    </w:p>
    <w:p>
      <w:pPr>
        <w:pStyle w:val="ListBullet"/>
      </w:pPr>
      <w:r>
        <w:rPr>
          <w:b/>
        </w:rPr>
        <w:t>Primary Keyword</w:t>
      </w:r>
      <w:r>
        <w:t>: Zoomlion ZTC250H export specs</w:t>
      </w:r>
    </w:p>
    <w:p>
      <w:pPr>
        <w:pStyle w:val="ListBullet"/>
      </w:pPr>
      <w:r>
        <w:rPr>
          <w:b/>
        </w:rPr>
        <w:t>Secondary Search Terms</w:t>
      </w:r>
      <w:r>
        <w:t>: 中联重科ZTC250H; Zoomlion 25 ton truck crane; ZTC series crane; truck crane load chart; Chinese crane export; QY25 vs ZTC250</w:t>
      </w:r>
    </w:p>
    <w:p>
      <w:pPr>
        <w:pStyle w:val="ListBullet"/>
      </w:pPr>
      <w:r>
        <w:rPr>
          <w:b/>
        </w:rPr>
        <w:t>Suggested URL</w:t>
      </w:r>
      <w:r>
        <w:t>: /vehicles/zoomlion-ztc250h-truck-crane/</w:t>
      </w:r>
    </w:p>
    <w:p>
      <w:pPr>
        <w:pStyle w:val="ListBullet"/>
      </w:pPr>
      <w:r>
        <w:rPr>
          <w:b/>
        </w:rPr>
        <w:t>Search Intent</w:t>
      </w:r>
      <w:r>
        <w:t>: 面向海外买家介绍中联ZTC250H身份（25t级汽车吊=底盘+起重上装），并说明为何不能套用相邻25t吊性能表</w:t>
      </w:r>
    </w:p>
    <w:p>
      <w:pPr>
        <w:pStyle w:val="ListBullet"/>
      </w:pPr>
      <w:r>
        <w:rPr>
          <w:b/>
        </w:rPr>
        <w:t>Internal Link Suggestions</w:t>
      </w:r>
      <w:r>
        <w:t>: /vehicles/faw-jiefang-j7-tractor/, /vehicles/qingling-isuzu-kv100/, /guides/verify-chinese-car-export-supplier-history/</w:t>
      </w:r>
    </w:p>
    <w:p>
      <w:pPr>
        <w:pStyle w:val="ListBullet"/>
      </w:pPr>
      <w:r>
        <w:rPr>
          <w:b/>
        </w:rPr>
        <w:t>Image Suggestion</w:t>
      </w:r>
      <w:r>
        <w:t>: A Zoomlion ZTC-series 25-tonne-class truck crane with boom partially raised on neutral ground</w:t>
      </w:r>
    </w:p>
    <w:p>
      <w:pPr>
        <w:pStyle w:val="ListBullet"/>
      </w:pPr>
      <w:r>
        <w:rPr>
          <w:b/>
        </w:rPr>
        <w:t>ALT Suggestion</w:t>
      </w:r>
      <w:r>
        <w:t>: A 25-tonne-class truck crane with its telescopic boom partially raised on neutral ground</w:t>
      </w:r>
    </w:p>
    <w:p>
      <w:pPr>
        <w:pStyle w:val="ListBullet"/>
      </w:pPr>
      <w:r>
        <w:rPr>
          <w:b/>
        </w:rPr>
        <w:t>Schema Scope</w:t>
      </w:r>
      <w:r>
        <w:t>: Article + Vehicle (no Product/Offer/Price/Review/Rating)</w:t>
      </w:r>
    </w:p>
    <w:p/>
    <w:p>
      <w:r>
        <w:t xml:space="preserve">A truck crane is not a truck with a winch bolted on: it is a </w:t>
      </w:r>
      <w:r>
        <w:rPr>
          <w:b/>
        </w:rPr>
        <w:t>special-purpose vehicle combining a carrier chassis with a purpose-built lifting superstructure</w:t>
      </w:r>
      <w:r>
        <w:t xml:space="preserve">, and its value and safety are defined almost entirely by that superstructure's rated load chart. The Zoomlion ZTC250H is the 25-tonne-class member of Zoomlion's ZTC truck-crane line. This page deliberately provides an </w:t>
      </w:r>
      <w:r>
        <w:rPr>
          <w:b/>
        </w:rPr>
        <w:t>identity-level</w:t>
      </w:r>
      <w:r>
        <w:t xml:space="preserve"> Chinese-market reference: it fixes what the model is and how the product family works, but it does </w:t>
      </w:r>
      <w:r>
        <w:rPr>
          <w:b/>
        </w:rPr>
        <w:t>not</w:t>
      </w:r>
      <w:r>
        <w:t xml:space="preserve"> print boom length, lifting height, engine power, dimensions or a load-rating table, because no exact-model ZTC250H OEM load table was captured — and borrowing those numbers from an adjacent 25-tonne crane would be a serious, potentially unsafe error.</w:t>
      </w:r>
    </w:p>
    <w:p/>
    <w:p>
      <w:pPr>
        <w:pStyle w:val="Heading2"/>
      </w:pPr>
      <w:r>
        <w:t>Model identity: what is established</w:t>
      </w:r>
    </w:p>
    <w:p/>
    <w:p>
      <w:pPr>
        <w:pStyle w:val="ListBullet"/>
      </w:pPr>
      <w:r>
        <w:rPr>
          <w:b/>
        </w:rPr>
        <w:t>Manufacturer / line:</w:t>
      </w:r>
      <w:r>
        <w:t xml:space="preserve"> Zoomlion (中联重科), ZTC truck-crane series; the </w:t>
      </w:r>
      <w:r>
        <w:rPr>
          <w:b/>
        </w:rPr>
        <w:t>ZTC250H</w:t>
      </w:r>
      <w:r>
        <w:t xml:space="preserve"> is the series' nominal </w:t>
      </w:r>
      <w:r>
        <w:rPr>
          <w:b/>
        </w:rPr>
        <w:t>25-tonne-class</w:t>
      </w:r>
      <w:r>
        <w:t xml:space="preserve"> machine (single-source product-line evidence).</w:t>
      </w:r>
    </w:p>
    <w:p>
      <w:pPr>
        <w:pStyle w:val="ListBullet"/>
      </w:pPr>
      <w:r>
        <w:rPr>
          <w:b/>
        </w:rPr>
        <w:t>Vehicle type:</w:t>
      </w:r>
      <w:r>
        <w:t xml:space="preserve"> wheeled mobile (truck) crane = a truck-type </w:t>
      </w:r>
      <w:r>
        <w:rPr>
          <w:b/>
        </w:rPr>
        <w:t>carrier chassis</w:t>
      </w:r>
      <w:r>
        <w:t xml:space="preserve"> plus a rotating </w:t>
      </w:r>
      <w:r>
        <w:rPr>
          <w:b/>
        </w:rPr>
        <w:t>lifting superstructure</w:t>
      </w:r>
      <w:r>
        <w:t xml:space="preserve"> (telescopic boom, slewing structure, outriggers, hydraulics and load-control systems).</w:t>
      </w:r>
    </w:p>
    <w:p>
      <w:pPr>
        <w:pStyle w:val="ListBullet"/>
      </w:pPr>
      <w:r>
        <w:rPr>
          <w:b/>
        </w:rPr>
        <w:t>"25 t" is a nominal class rating</w:t>
      </w:r>
      <w:r>
        <w:t>, not a guarantee that the machine lifts 25 tonnes at every radius or configuration — the safe lift at any working radius is set by the model-specific rated-load chart.</w:t>
      </w:r>
    </w:p>
    <w:p/>
    <w:p>
      <w:pPr>
        <w:pStyle w:val="Heading2"/>
      </w:pPr>
      <w:r>
        <w:t>Why adjacent 25-tonne cranes cannot fill the gaps</w:t>
      </w:r>
    </w:p>
    <w:p/>
    <w:p>
      <w:r>
        <w:t xml:space="preserve">It is tempting to complete a datasheet by copying figures from a similarly-named machine — the Zoomlion </w:t>
      </w:r>
      <w:r>
        <w:rPr>
          <w:b/>
        </w:rPr>
        <w:t>QY25H431</w:t>
      </w:r>
      <w:r>
        <w:t xml:space="preserve">, a </w:t>
      </w:r>
      <w:r>
        <w:rPr>
          <w:b/>
        </w:rPr>
        <w:t>QY25K</w:t>
      </w:r>
      <w:r>
        <w:t>, or any other "25-ton" crane. That is exactly what must not happen:</w:t>
      </w:r>
    </w:p>
    <w:p/>
    <w:p>
      <w:pPr>
        <w:pStyle w:val="ListBullet"/>
      </w:pPr>
      <w:r>
        <w:rPr>
          <w:b/>
        </w:rPr>
        <w:t>Adjacent model number ≠ identical specification.</w:t>
      </w:r>
      <w:r>
        <w:t xml:space="preserve"> Different model codes denote different booms (length and number of sections), different carriers, different outrigger bases, different hydraulic systems and therefore </w:t>
      </w:r>
      <w:r>
        <w:rPr>
          <w:b/>
        </w:rPr>
        <w:t>different load charts</w:t>
      </w:r>
      <w:r>
        <w:t>.</w:t>
      </w:r>
    </w:p>
    <w:p>
      <w:pPr>
        <w:pStyle w:val="ListBullet"/>
      </w:pPr>
      <w:r>
        <w:t xml:space="preserve">A boom length or maximum lifting height from the QY25 series does </w:t>
      </w:r>
      <w:r>
        <w:rPr>
          <w:b/>
        </w:rPr>
        <w:t>not</w:t>
      </w:r>
      <w:r>
        <w:t xml:space="preserve"> transfer to the ZTC250H.</w:t>
      </w:r>
    </w:p>
    <w:p>
      <w:pPr>
        <w:pStyle w:val="ListBullet"/>
      </w:pPr>
      <w:r>
        <w:t>A load chart is safety-critical: an overstated radius/capacity figure can cause an overturn or structural failure, and exposes the exporter to liability.</w:t>
      </w:r>
    </w:p>
    <w:p/>
    <w:p>
      <w:r>
        <w:t xml:space="preserve">Accordingly, the following remain </w:t>
      </w:r>
      <w:r>
        <w:rPr>
          <w:b/>
        </w:rPr>
        <w:t>blocked / to be obtained from exact-model Zoomlion documentation</w:t>
      </w:r>
      <w:r>
        <w:t>, and are intentionally not estimated here: main-boom length and number of sections; maximum lifting height (and jib/fly-jib height); carrier engine model and output; overall dimensions and kerb/GVW; maximum travel speed; and the full radius-vs-rated-capacity load table.</w:t>
      </w:r>
    </w:p>
    <w:p/>
    <w:p>
      <w:pPr>
        <w:pStyle w:val="Heading2"/>
      </w:pPr>
      <w:r>
        <w:t>The exact-model data pack a buyer must obtain</w:t>
      </w:r>
    </w:p>
    <w:p/>
    <w:p>
      <w:r>
        <w:t xml:space="preserve">For a special-purpose vehicle the procurement file is different from a passenger car's. Before deposit, require the seller to provide, against the </w:t>
      </w:r>
      <w:r>
        <w:rPr>
          <w:b/>
        </w:rPr>
        <w:t>exact ZTC250H serial/VIN</w:t>
      </w:r>
      <w:r>
        <w:t>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item</w:t>
            </w:r>
          </w:p>
        </w:tc>
        <w:tc>
          <w:tcPr>
            <w:tcW w:type="dxa" w:w="4320"/>
          </w:tcPr>
          <w:p>
            <w:r>
              <w:t>Why it is essential</w:t>
            </w:r>
          </w:p>
        </w:tc>
      </w:tr>
      <w:tr>
        <w:tc>
          <w:tcPr>
            <w:tcW w:type="dxa" w:w="4320"/>
          </w:tcPr>
          <w:p>
            <w:r>
              <w:t>Exact-model OEM load chart (radius vs rated capacity)</w:t>
            </w:r>
          </w:p>
        </w:tc>
        <w:tc>
          <w:tcPr>
            <w:tcW w:type="dxa" w:w="4320"/>
          </w:tcPr>
          <w:p>
            <w:r>
              <w:t>Defines safe lifting at every configuration; cannot be borrowed</w:t>
            </w:r>
          </w:p>
        </w:tc>
      </w:tr>
      <w:tr>
        <w:tc>
          <w:tcPr>
            <w:tcW w:type="dxa" w:w="4320"/>
          </w:tcPr>
          <w:p>
            <w:r>
              <w:t>Boom length and section count; max lift height (with/without jib)</w:t>
            </w:r>
          </w:p>
        </w:tc>
        <w:tc>
          <w:tcPr>
            <w:tcW w:type="dxa" w:w="4320"/>
          </w:tcPr>
          <w:p>
            <w:r>
              <w:t>Sizing for the actual jobs and transport height</w:t>
            </w:r>
          </w:p>
        </w:tc>
      </w:tr>
      <w:tr>
        <w:tc>
          <w:tcPr>
            <w:tcW w:type="dxa" w:w="4320"/>
          </w:tcPr>
          <w:p>
            <w:r>
              <w:t>Carrier chassis: engine, emission stage, drive, GVW/axle loads</w:t>
            </w:r>
          </w:p>
        </w:tc>
        <w:tc>
          <w:tcPr>
            <w:tcW w:type="dxa" w:w="4320"/>
          </w:tcPr>
          <w:p>
            <w:r>
              <w:t>Registration, destination emission rules and road permits</w:t>
            </w:r>
          </w:p>
        </w:tc>
      </w:tr>
      <w:tr>
        <w:tc>
          <w:tcPr>
            <w:tcW w:type="dxa" w:w="4320"/>
          </w:tcPr>
          <w:p>
            <w:r>
              <w:t>Overall dimensions and travel speed</w:t>
            </w:r>
          </w:p>
        </w:tc>
        <w:tc>
          <w:tcPr>
            <w:tcW w:type="dxa" w:w="4320"/>
          </w:tcPr>
          <w:p>
            <w:r>
              <w:t>Routing, ferry/container feasibility and escort needs</w:t>
            </w:r>
          </w:p>
        </w:tc>
      </w:tr>
      <w:tr>
        <w:tc>
          <w:tcPr>
            <w:tcW w:type="dxa" w:w="4320"/>
          </w:tcPr>
          <w:p>
            <w:r>
              <w:t>Outrigger spread and ground-bearing requirements</w:t>
            </w:r>
          </w:p>
        </w:tc>
        <w:tc>
          <w:tcPr>
            <w:tcW w:type="dxa" w:w="4320"/>
          </w:tcPr>
          <w:p>
            <w:r>
              <w:t>Site safety and setup planning</w:t>
            </w:r>
          </w:p>
        </w:tc>
      </w:tr>
      <w:tr>
        <w:tc>
          <w:tcPr>
            <w:tcW w:type="dxa" w:w="4320"/>
          </w:tcPr>
          <w:p>
            <w:r>
              <w:t>Safety devices / load-moment indicator and certification</w:t>
            </w:r>
          </w:p>
        </w:tc>
        <w:tc>
          <w:tcPr>
            <w:tcW w:type="dxa" w:w="4320"/>
          </w:tcPr>
          <w:p>
            <w:r>
              <w:t>Destination safety/type-approval and operator compliance</w:t>
            </w:r>
          </w:p>
        </w:tc>
      </w:tr>
      <w:tr>
        <w:tc>
          <w:tcPr>
            <w:tcW w:type="dxa" w:w="4320"/>
          </w:tcPr>
          <w:p>
            <w:r>
              <w:t>CE/other export certification status (if claimed)</w:t>
            </w:r>
          </w:p>
        </w:tc>
        <w:tc>
          <w:tcPr>
            <w:tcW w:type="dxa" w:w="4320"/>
          </w:tcPr>
          <w:p>
            <w:r>
              <w:t>Market access — verify the certificate matches this exact model</w:t>
            </w:r>
          </w:p>
        </w:tc>
      </w:tr>
    </w:tbl>
    <w:p/>
    <w:p>
      <w:pPr>
        <w:pStyle w:val="Heading2"/>
      </w:pPr>
      <w:r>
        <w:t>Chassis–superstructure split and the export boundary</w:t>
      </w:r>
    </w:p>
    <w:p/>
    <w:p>
      <w:r>
        <w:t xml:space="preserve">Because the machine is two systems in one, an export buyer verifies both: the </w:t>
      </w:r>
      <w:r>
        <w:rPr>
          <w:b/>
        </w:rPr>
        <w:t>carrier</w:t>
      </w:r>
      <w:r>
        <w:t xml:space="preserve"> (engine emission stage, steering, road registration) and the </w:t>
      </w:r>
      <w:r>
        <w:rPr>
          <w:b/>
        </w:rPr>
        <w:t>superstructure</w:t>
      </w:r>
      <w:r>
        <w:t xml:space="preserve"> (lifting certification and load chart). The referenced Chinese-market machine is </w:t>
      </w:r>
      <w:r>
        <w:rPr>
          <w:b/>
        </w:rPr>
        <w:t>left-hand drive</w:t>
      </w:r>
      <w:r>
        <w:t>. Any right-hand-drive, region-specific or export-certified ZTC250H requires separate Zoomlion OEM evidence; a related Zoomlion crane is not assumed identical. Do not infer engine or chassis data from another Zoomlion model, and do not treat a generic "Chinese 25 t crane" specification as applying to this unit.</w:t>
      </w:r>
    </w:p>
    <w:p/>
    <w:p>
      <w:pPr>
        <w:pStyle w:val="Heading2"/>
      </w:pPr>
      <w:r>
        <w:t>What this page honestly does not claim</w:t>
      </w:r>
    </w:p>
    <w:p/>
    <w:p>
      <w:r>
        <w:t>No first-hand inspection, lifting test or measurement is claimed. The product-line identity is single-source and should be confirmed against Zoomlion's exact-model catalogue; every performance number is withheld until an exact-model load table and specification sheet are produced. This is the conservative, safety-correct way to present a crane whose detailed engineering data has not yet been verified.</w:t>
      </w:r>
    </w:p>
    <w:p/>
    <w:p>
      <w:pPr>
        <w:pStyle w:val="Heading2"/>
      </w:pPr>
      <w:r>
        <w:t>Buyer verification before deposit</w:t>
      </w:r>
    </w:p>
    <w:p/>
    <w:p>
      <w:pPr>
        <w:pStyle w:val="ListNumber"/>
      </w:pPr>
      <w:r>
        <w:t xml:space="preserve">Obtain the exact-model ZTC250H OEM specification and </w:t>
      </w:r>
      <w:r>
        <w:rPr>
          <w:b/>
        </w:rPr>
        <w:t>load chart</w:t>
      </w:r>
      <w:r>
        <w:t xml:space="preserve"> for the specific serial number — accept no borrowed QY25/QY25K figures.</w:t>
      </w:r>
    </w:p>
    <w:p>
      <w:pPr>
        <w:pStyle w:val="ListNumber"/>
      </w:pPr>
      <w:r>
        <w:t>Separate carrier verification (engine, emission, GVW, steering) from superstructure verification (boom, capacity, safety devices).</w:t>
      </w:r>
    </w:p>
    <w:p>
      <w:pPr>
        <w:pStyle w:val="ListNumber"/>
      </w:pPr>
      <w:r>
        <w:t>Confirm destination lifting-equipment certification and operator/road rules.</w:t>
      </w:r>
    </w:p>
    <w:p>
      <w:pPr>
        <w:pStyle w:val="ListNumber"/>
      </w:pPr>
      <w:r>
        <w:t>Verify overall dimensions, boom transport height and routing/escort needs.</w:t>
      </w:r>
    </w:p>
    <w:p>
      <w:pPr>
        <w:pStyle w:val="ListNumber"/>
      </w:pPr>
      <w:r>
        <w:t>Obtain separate OEM evidence for any RHD or export-certified build.</w:t>
      </w:r>
    </w:p>
    <w:p>
      <w:pPr>
        <w:pStyle w:val="ListNumber"/>
      </w:pPr>
      <w:r>
        <w:t>Reconcile the serial/VIN across contract, invoice, B/L and the machine's nameplate before final payment.</w:t>
      </w:r>
    </w:p>
    <w:p/>
    <w:p>
      <w:pPr>
        <w:pStyle w:val="Heading2"/>
      </w:pPr>
      <w:r>
        <w:t>FAQ</w:t>
      </w:r>
    </w:p>
    <w:p>
      <w:r>
        <w:rPr>
          <w:b/>
        </w:rPr>
        <w:t>What does "25 tonnes" mean for the ZTC250H?</w:t>
      </w:r>
    </w:p>
    <w:p/>
    <w:p>
      <w:r>
        <w:t>It is the nominal 25-tonne class; the safe lift at any radius is set by the model-specific load chart, not a flat 25 t in every configuration.</w:t>
      </w:r>
    </w:p>
    <w:p/>
    <w:p>
      <w:r>
        <w:rPr>
          <w:b/>
        </w:rPr>
        <w:t>Can I use a QY25H431 or QY25K load chart for the ZTC250H?</w:t>
      </w:r>
    </w:p>
    <w:p/>
    <w:p>
      <w:r>
        <w:t>No. Adjacent 25-tonne models have different booms, carriers and load charts; borrowing those figures is unsafe and is specifically excluded here.</w:t>
      </w:r>
    </w:p>
    <w:p/>
    <w:p>
      <w:r>
        <w:rPr>
          <w:b/>
        </w:rPr>
        <w:t>Why are boom length and lifting height not listed?</w:t>
      </w:r>
    </w:p>
    <w:p/>
    <w:p>
      <w:r>
        <w:t>No exact-model ZTC250H OEM data was captured, so these are deliberately withheld rather than estimated from similar cranes; obtain them from Zoomlion for the exact serial number.</w:t>
      </w:r>
    </w:p>
    <w:p/>
    <w:p>
      <w:r>
        <w:rPr>
          <w:b/>
        </w:rPr>
        <w:t>What makes a truck crane different to verify than a truck?</w:t>
      </w:r>
    </w:p>
    <w:p/>
    <w:p>
      <w:r>
        <w:t>It combines a carrier chassis (engine/emission/registration) with a lifting superstructure (load chart, outriggers, safety devices); both must be verified separately.</w:t>
      </w:r>
    </w:p>
    <w:p/>
    <w:p>
      <w:r>
        <w:rPr>
          <w:b/>
        </w:rPr>
        <w:t>Is there an export or right-hand-drive version identical to this?</w:t>
      </w:r>
    </w:p>
    <w:p/>
    <w:p>
      <w:r>
        <w:t>The Chinese-market machine is LHD; any RHD or export-certified ZTC250H requires separate Zoomlion OEM evidence and is not assumed identical.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ZTC产品线/命名谱系（25t级身份）</w:t>
            </w:r>
          </w:p>
        </w:tc>
        <w:tc>
          <w:tcPr>
            <w:tcW w:type="dxa" w:w="1234"/>
          </w:tcPr>
          <w:p>
            <w:r>
              <w:t>红网(今日头条镜像)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http://m.toutiao.com/group/6717066179594158595/</w:t>
            </w:r>
          </w:p>
        </w:tc>
        <w:tc>
          <w:tcPr>
            <w:tcW w:type="dxa" w:w="1234"/>
          </w:tcPr>
          <w:p>
            <w:r>
              <w:t>ZTC产品线, 命名谱系</w:t>
            </w:r>
          </w:p>
        </w:tc>
      </w:tr>
      <w:tr>
        <w:tc>
          <w:tcPr>
            <w:tcW w:type="dxa" w:w="1234"/>
          </w:tcPr>
          <w:p>
            <w:r>
              <w:t>出口产品线背景</w:t>
            </w:r>
          </w:p>
        </w:tc>
        <w:tc>
          <w:tcPr>
            <w:tcW w:type="dxa" w:w="1234"/>
          </w:tcPr>
          <w:p>
            <w:r>
              <w:t>潇湘晨报(今日头条镜像)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http://m.toutiao.com/group/7514294938104775222/</w:t>
            </w:r>
          </w:p>
        </w:tc>
        <w:tc>
          <w:tcPr>
            <w:tcW w:type="dxa" w:w="1234"/>
          </w:tcPr>
          <w:p>
            <w:r>
              <w:t>出口产品线背景</w:t>
            </w:r>
          </w:p>
        </w:tc>
      </w:tr>
      <w:tr>
        <w:tc>
          <w:tcPr>
            <w:tcW w:type="dxa" w:w="1234"/>
          </w:tcPr>
          <w:p>
            <w:r>
              <w:t>相邻型号QY25H431线索（严禁套用性能）</w:t>
            </w:r>
          </w:p>
        </w:tc>
        <w:tc>
          <w:tcPr>
            <w:tcW w:type="dxa" w:w="1234"/>
          </w:tcPr>
          <w:p>
            <w:r>
              <w:t>抖音百科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https://m.baike.com/wiki/%E4%B8%AD%E8%81%94%E9%87%8D%E7%A7%91QY25H431%E8%B5%B7%E9%87%8D%E6%9C%BA/20370495</w:t>
            </w:r>
          </w:p>
        </w:tc>
        <w:tc>
          <w:tcPr>
            <w:tcW w:type="dxa" w:w="1234"/>
          </w:tcPr>
          <w:p>
            <w:r>
              <w:t>相邻型号线索(禁套用)</w:t>
            </w:r>
          </w:p>
        </w:tc>
      </w:tr>
      <w:tr>
        <w:tc>
          <w:tcPr>
            <w:tcW w:type="dxa" w:w="1234"/>
          </w:tcPr>
          <w:p>
            <w:r>
              <w:t>中联重科官方网站（车型线身份；exact-model载荷表/规格须官方提供）</w:t>
            </w:r>
          </w:p>
        </w:tc>
        <w:tc>
          <w:tcPr>
            <w:tcW w:type="dxa" w:w="1234"/>
          </w:tcPr>
          <w:p>
            <w:r>
              <w:t>中联重科(Zoomlion)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https://www.zoomlion.com/</w:t>
            </w:r>
          </w:p>
        </w:tc>
        <w:tc>
          <w:tcPr>
            <w:tcW w:type="dxa" w:w="1234"/>
          </w:tcPr>
          <w:p>
            <w:r>
              <w:t>车型线身份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2026-09-07</w:t>
      </w:r>
    </w:p>
    <w:p>
      <w:pPr>
        <w:pStyle w:val="ListBullet"/>
      </w:pPr>
      <w:r>
        <w:rPr>
          <w:b/>
        </w:rPr>
        <w:t>Reference market</w:t>
      </w:r>
      <w:r>
        <w:t>: CHINA（中国市场身份级参考；主臂/起升高度/发动机/尺寸/载荷表无exact-model官方来源，全部BLOCKED，严禁套用QY25H431/QY25K）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identity-level Chinese-market reference only. All performance data require an exact-model Zoomlion specification and rated-load chart for the specific serial number, and any RHD/export-certified build requires separate OEM evidence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