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XPeng MONA M03: A China-Market Compact Electric Sedan Reference Built Around the Battery–Range–Motor Matrix</w:t>
      </w:r>
    </w:p>
    <w:p>
      <w:pPr>
        <w:pStyle w:val="Heading2"/>
      </w:pPr>
      <w:r>
        <w:t>SEO Metadata</w:t>
      </w:r>
    </w:p>
    <w:p>
      <w:pPr>
        <w:pStyle w:val="ListBullet"/>
      </w:pPr>
      <w:r>
        <w:rPr>
          <w:b/>
        </w:rPr>
        <w:t>SEO Title</w:t>
      </w:r>
      <w:r>
        <w:t>: XPeng MONA M03 China-Market EV Specs and Export Buyer Checks | AutoBridge</w:t>
      </w:r>
    </w:p>
    <w:p>
      <w:pPr>
        <w:pStyle w:val="ListBullet"/>
      </w:pPr>
      <w:r>
        <w:rPr>
          <w:b/>
        </w:rPr>
        <w:t>Meta Description</w:t>
      </w:r>
      <w:r>
        <w:t>: Chinese-market reference for the XPeng MONA M03 electric sedan: 51.8/62.2 kWh LFP batteries, CLTC range levels and 140/160 kW motors kept mapped by SKU, plus export verification steps.</w:t>
      </w:r>
    </w:p>
    <w:p>
      <w:pPr>
        <w:pStyle w:val="ListBullet"/>
      </w:pPr>
      <w:r>
        <w:rPr>
          <w:b/>
        </w:rPr>
        <w:t>H1</w:t>
      </w:r>
      <w:r>
        <w:t>: XPeng MONA M03: A China-Market Compact Electric Sedan Reference Built Around the Battery–Range–Motor Matrix</w:t>
      </w:r>
    </w:p>
    <w:p>
      <w:pPr>
        <w:pStyle w:val="ListBullet"/>
      </w:pPr>
      <w:r>
        <w:rPr>
          <w:b/>
        </w:rPr>
        <w:t>Primary Keyword</w:t>
      </w:r>
      <w:r>
        <w:t>: XPeng MONA M03 export specs</w:t>
      </w:r>
    </w:p>
    <w:p>
      <w:pPr>
        <w:pStyle w:val="ListBullet"/>
      </w:pPr>
      <w:r>
        <w:rPr>
          <w:b/>
        </w:rPr>
        <w:t>Secondary Search Terms</w:t>
      </w:r>
      <w:r>
        <w:t>: 小鹏MONA M03; MONA M03 CLTC range; MONA M03 62.2 kWh; XPeng M03 160 kW; Chinese electric sedan export; Cd 0.194</w:t>
      </w:r>
    </w:p>
    <w:p>
      <w:pPr>
        <w:pStyle w:val="ListBullet"/>
      </w:pPr>
      <w:r>
        <w:rPr>
          <w:b/>
        </w:rPr>
        <w:t>Suggested URL</w:t>
      </w:r>
      <w:r>
        <w:t>: /vehicles/xpeng-mona-m03/</w:t>
      </w:r>
    </w:p>
    <w:p>
      <w:pPr>
        <w:pStyle w:val="ListBullet"/>
      </w:pPr>
      <w:r>
        <w:rPr>
          <w:b/>
        </w:rPr>
        <w:t>Search Intent</w:t>
      </w:r>
      <w:r>
        <w:t>: 面向海外买家介绍小鹏MONA M03中国市场身份、电池/CLTC续航/电机的SKU对应关系与版本边界</w:t>
      </w:r>
    </w:p>
    <w:p>
      <w:pPr>
        <w:pStyle w:val="ListBullet"/>
      </w:pPr>
      <w:r>
        <w:rPr>
          <w:b/>
        </w:rPr>
        <w:t>Internal Link Suggestions</w:t>
      </w:r>
      <w:r>
        <w:t>: /vehicles/deepal-s05/, /vehicles/dongfeng-aeolus-yixuan/, /guides/ev-shipping-un3556-imdg-compliance/</w:t>
      </w:r>
    </w:p>
    <w:p>
      <w:pPr>
        <w:pStyle w:val="ListBullet"/>
      </w:pPr>
      <w:r>
        <w:rPr>
          <w:b/>
        </w:rPr>
        <w:t>Image Suggestion</w:t>
      </w:r>
      <w:r>
        <w:t>: An XPeng MONA M03 electric fastback sedan shown from front three-quarter on a neutral background</w:t>
      </w:r>
    </w:p>
    <w:p>
      <w:pPr>
        <w:pStyle w:val="ListBullet"/>
      </w:pPr>
      <w:r>
        <w:rPr>
          <w:b/>
        </w:rPr>
        <w:t>ALT Suggestion</w:t>
      </w:r>
      <w:r>
        <w:t>: Front three-quarter view of an XPeng MONA M03 electric sedan on a neutral studio background</w:t>
      </w:r>
    </w:p>
    <w:p>
      <w:pPr>
        <w:pStyle w:val="ListBullet"/>
      </w:pPr>
      <w:r>
        <w:rPr>
          <w:b/>
        </w:rPr>
        <w:t>Schema Scope</w:t>
      </w:r>
      <w:r>
        <w:t>: Article + Vehicle (no Product/Offer/Price/Review/Rating)</w:t>
      </w:r>
    </w:p>
    <w:p/>
    <w:p>
      <w:r>
        <w:t xml:space="preserve">The XPeng MONA M03 is XPeng's compact five-seat electric fastback sedan, launched in China in August 2024 on a front single-motor, front-wheel-drive layout with an unusually low drag coefficient. For an overseas EV buyer the discipline is different from an ICE car: the order must lock the </w:t>
      </w:r>
      <w:r>
        <w:rPr>
          <w:b/>
        </w:rPr>
        <w:t>battery capacity, the test-cycle range and the motor as one matched SKU</w:t>
      </w:r>
      <w:r>
        <w:t xml:space="preserve">, because the M03 is sold in several combinations that are easy to mix. This page is a </w:t>
      </w:r>
      <w:r>
        <w:rPr>
          <w:b/>
        </w:rPr>
        <w:t>Chinese-market reference</w:t>
      </w:r>
      <w:r>
        <w:t xml:space="preserve">; all ranges are </w:t>
      </w:r>
      <w:r>
        <w:rPr>
          <w:b/>
        </w:rPr>
        <w:t>CLTC</w:t>
      </w:r>
      <w:r>
        <w:t xml:space="preserve"> and must not be compared with WLTP/NEDC numbers, the battery supplier is not asserted, and export-market charging standards require separate evidence.</w:t>
      </w:r>
    </w:p>
    <w:p/>
    <w:p>
      <w:pPr>
        <w:pStyle w:val="Heading2"/>
      </w:pPr>
      <w:r>
        <w:t>Body identity and the year-over-year length nuance</w:t>
      </w:r>
    </w:p>
    <w:p/>
    <w:p>
      <w:pPr>
        <w:pStyle w:val="ListBullet"/>
      </w:pPr>
      <w:r>
        <w:t>Body: five-door, five-seat compact electric liftback/fastback, single front permanent-magnet motor, front-wheel drive (cross-checked).</w:t>
      </w:r>
    </w:p>
    <w:p>
      <w:pPr>
        <w:pStyle w:val="ListBullet"/>
      </w:pPr>
      <w:r>
        <w:rPr>
          <w:b/>
        </w:rPr>
        <w:t>2025 reference dimensions:</w:t>
      </w:r>
      <w:r>
        <w:t xml:space="preserve"> 4780 × 1896 × 1445 mm, wheelbase 2815 mm; drag coefficient </w:t>
      </w:r>
      <w:r>
        <w:rPr>
          <w:b/>
        </w:rPr>
        <w:t>Cd 0.194</w:t>
      </w:r>
      <w:r>
        <w:t>.</w:t>
      </w:r>
    </w:p>
    <w:p>
      <w:pPr>
        <w:pStyle w:val="ListBullet"/>
      </w:pPr>
      <w:r>
        <w:t xml:space="preserve">The </w:t>
      </w:r>
      <w:r>
        <w:rPr>
          <w:b/>
        </w:rPr>
        <w:t>2026 model lists a 4785 mm length</w:t>
      </w:r>
      <w:r>
        <w:t xml:space="preserve"> — a small year-over-year change to match on the certificate, not a different platform.</w:t>
      </w:r>
    </w:p>
    <w:p/>
    <w:p>
      <w:pPr>
        <w:pStyle w:val="Heading2"/>
      </w:pPr>
      <w:r>
        <w:t>Battery, range and motor — keep the matrix intact</w:t>
      </w:r>
    </w:p>
    <w:p/>
    <w:tbl>
      <w:tblPr>
        <w:tblStyle w:val="LightGrid-Accent1"/>
        <w:tblW w:type="auto" w:w="0"/>
        <w:tblLook w:firstColumn="1" w:firstRow="1" w:lastColumn="0" w:lastRow="0" w:noHBand="0" w:noVBand="1" w:val="04A0"/>
      </w:tblPr>
      <w:tblGrid>
        <w:gridCol w:w="2880"/>
        <w:gridCol w:w="2880"/>
        <w:gridCol w:w="2880"/>
      </w:tblGrid>
      <w:tr>
        <w:tc>
          <w:tcPr>
            <w:tcW w:type="dxa" w:w="2880"/>
          </w:tcPr>
          <w:p>
            <w:r>
              <w:t>Element</w:t>
            </w:r>
          </w:p>
        </w:tc>
        <w:tc>
          <w:tcPr>
            <w:tcW w:type="dxa" w:w="2880"/>
          </w:tcPr>
          <w:p>
            <w:r>
              <w:t>Chinese-market reference values</w:t>
            </w:r>
          </w:p>
        </w:tc>
        <w:tc>
          <w:tcPr>
            <w:tcW w:type="dxa" w:w="2880"/>
          </w:tcPr>
          <w:p>
            <w:r>
              <w:t>Confidence / note</w:t>
            </w:r>
          </w:p>
        </w:tc>
      </w:tr>
      <w:tr>
        <w:tc>
          <w:tcPr>
            <w:tcW w:type="dxa" w:w="2880"/>
          </w:tcPr>
          <w:p>
            <w:r>
              <w:t>Battery capacity</w:t>
            </w:r>
          </w:p>
        </w:tc>
        <w:tc>
          <w:tcPr>
            <w:tcW w:type="dxa" w:w="2880"/>
          </w:tcPr>
          <w:p>
            <w:r>
              <w:t>LFP packs of **51.8 kWh** and **62.2 kWh**</w:t>
            </w:r>
          </w:p>
        </w:tc>
        <w:tc>
          <w:tcPr>
            <w:tcW w:type="dxa" w:w="2880"/>
          </w:tcPr>
          <w:p>
            <w:r>
              <w:t>SINGLE_SOURCE; supplier attribution (EVE/FinDreams-type claims) varies by batch — confirm with XPeng, do not assert a fixed supplier</w:t>
            </w:r>
          </w:p>
        </w:tc>
      </w:tr>
      <w:tr>
        <w:tc>
          <w:tcPr>
            <w:tcW w:type="dxa" w:w="2880"/>
          </w:tcPr>
          <w:p>
            <w:r>
              <w:t>CLTC range</w:t>
            </w:r>
          </w:p>
        </w:tc>
        <w:tc>
          <w:tcPr>
            <w:tcW w:type="dxa" w:w="2880"/>
          </w:tcPr>
          <w:p>
            <w:r>
              <w:t>**515 / 502 / 620 / 600 km**, each tied to a specific battery + motor combination</w:t>
            </w:r>
          </w:p>
        </w:tc>
        <w:tc>
          <w:tcPr>
            <w:tcW w:type="dxa" w:w="2880"/>
          </w:tcPr>
          <w:p>
            <w:r>
              <w:t>SINGLE_SOURCE; CLTC only — never equate to WLTP/EPA</w:t>
            </w:r>
          </w:p>
        </w:tc>
      </w:tr>
      <w:tr>
        <w:tc>
          <w:tcPr>
            <w:tcW w:type="dxa" w:w="2880"/>
          </w:tcPr>
          <w:p>
            <w:r>
              <w:t>Motor (front PMSM)</w:t>
            </w:r>
          </w:p>
        </w:tc>
        <w:tc>
          <w:tcPr>
            <w:tcW w:type="dxa" w:w="2880"/>
          </w:tcPr>
          <w:p>
            <w:r>
              <w:t>**140 kW (190 PS) / 225 N·m** and **160 kW (218 PS) / 250 N·m**</w:t>
            </w:r>
          </w:p>
        </w:tc>
        <w:tc>
          <w:tcPr>
            <w:tcW w:type="dxa" w:w="2880"/>
          </w:tcPr>
          <w:p>
            <w:r>
              <w:t>SINGLE_SOURCE</w:t>
            </w:r>
          </w:p>
        </w:tc>
      </w:tr>
      <w:tr>
        <w:tc>
          <w:tcPr>
            <w:tcW w:type="dxa" w:w="2880"/>
          </w:tcPr>
          <w:p>
            <w:r>
              <w:t>Claimed 0–100 km/h</w:t>
            </w:r>
          </w:p>
        </w:tc>
        <w:tc>
          <w:tcPr>
            <w:tcW w:type="dxa" w:w="2880"/>
          </w:tcPr>
          <w:p>
            <w:r>
              <w:t>**7.8 s / 7.4 s** for the respective motor levels</w:t>
            </w:r>
          </w:p>
        </w:tc>
        <w:tc>
          <w:tcPr>
            <w:tcW w:type="dxa" w:w="2880"/>
          </w:tcPr>
          <w:p>
            <w:r>
              <w:t>SINGLE_SOURCE, official-claimed</w:t>
            </w:r>
          </w:p>
        </w:tc>
      </w:tr>
    </w:tbl>
    <w:p/>
    <w:p>
      <w:r>
        <w:t xml:space="preserve">The four range numbers are not interchangeable trims: each belongs to a particular battery-and-motor pairing. A quotation that says "M03, 620 km" without naming the 62.2 kWh pack and the matching motor is incomplete, and pairing the 620 km range with the 140 kW motor would be a matrix error. Build a three-column line — battery → CLTC range → motor — for the exact SKU and close it against the XPeng official configuration sheet. Fast-charge peak power and charge time are </w:t>
      </w:r>
      <w:r>
        <w:rPr>
          <w:b/>
        </w:rPr>
        <w:t>not</w:t>
      </w:r>
      <w:r>
        <w:t xml:space="preserve"> stated here because no exact-trim official figure was captured; obtain them from the OEM for the specific version rather than copying a review.</w:t>
      </w:r>
    </w:p>
    <w:p/>
    <w:p>
      <w:pPr>
        <w:pStyle w:val="Heading2"/>
      </w:pPr>
      <w:r>
        <w:t>Why "CLTC" matters for an export buyer</w:t>
      </w:r>
    </w:p>
    <w:p/>
    <w:p>
      <w:r>
        <w:t xml:space="preserve">Chinese range figures use the </w:t>
      </w:r>
      <w:r>
        <w:rPr>
          <w:b/>
        </w:rPr>
        <w:t>CLTC</w:t>
      </w:r>
      <w:r>
        <w:t xml:space="preserve"> cycle, which is more generous than WLTP and far more generous than EPA. An overseas buyer converting expectations should treat the 515–620 km CLTC numbers as China-cycle references and request destination-cycle or real-world data separately. Equally, a China-spec M03 uses the Chinese charging standard/connector; compatibility with the destination's public network and any export-market connector must be verified separately and is not assumed from the Chinese specification.</w:t>
      </w:r>
    </w:p>
    <w:p/>
    <w:p>
      <w:pPr>
        <w:pStyle w:val="Heading2"/>
      </w:pPr>
      <w:r>
        <w:t>Software, equipment and trim discipline</w:t>
      </w:r>
    </w:p>
    <w:p/>
    <w:p>
      <w:r>
        <w:t>Higher trims carry XPeng's assisted-driving and cockpit features, but the sensor set, software functions and which features are enabled vary by SKU and by the Chinese-market software environment. For an export buyer this is a concrete risk: China-market head-unit language, app-store access, map data and over-the-air service region may not match the destination. Test the exact VIN's software and connectivity before ordering rather than relying on launch marketing.</w:t>
      </w:r>
    </w:p>
    <w:p/>
    <w:p>
      <w:pPr>
        <w:pStyle w:val="Heading2"/>
      </w:pPr>
      <w:r>
        <w:t>Price, steering and export boundary</w:t>
      </w:r>
    </w:p>
    <w:p/>
    <w:p>
      <w:r>
        <w:t xml:space="preserve">The Chinese guide price is a </w:t>
      </w:r>
      <w:r>
        <w:rPr>
          <w:b/>
        </w:rPr>
        <w:t>time-sensitive domestic reference only</w:t>
      </w:r>
      <w:r>
        <w:t xml:space="preserve">, never an FOB/CIF export quote, and no export price is given here. The referenced Chinese car is </w:t>
      </w:r>
      <w:r>
        <w:rPr>
          <w:b/>
        </w:rPr>
        <w:t>left-hand drive</w:t>
      </w:r>
      <w:r>
        <w:t>; any RHD or export-market M03 needs separate OEM evidence, and its battery/range calibration should not be assumed identical to the China SKUs.</w:t>
      </w:r>
    </w:p>
    <w:p/>
    <w:p>
      <w:pPr>
        <w:pStyle w:val="Heading2"/>
      </w:pPr>
      <w:r>
        <w:t>Overseas buyer verification before deposit</w:t>
      </w:r>
    </w:p>
    <w:p/>
    <w:p>
      <w:pPr>
        <w:pStyle w:val="ListNumber"/>
      </w:pPr>
      <w:r>
        <w:t>Lock the full matrix: battery (51.8 or 62.2 kWh) → CLTC range (which of 515/502/620/600) → motor (140 or 160 kW) for one named SKU.</w:t>
      </w:r>
    </w:p>
    <w:p>
      <w:pPr>
        <w:pStyle w:val="ListNumber"/>
      </w:pPr>
      <w:r>
        <w:t>Confirm the matrix and the battery supplier question against the XPeng official sheet/MIIT entry; do not infer the supplier.</w:t>
      </w:r>
    </w:p>
    <w:p>
      <w:pPr>
        <w:pStyle w:val="ListNumber"/>
      </w:pPr>
      <w:r>
        <w:t>Translate expectations from CLTC to the destination cycle; request real-world data.</w:t>
      </w:r>
    </w:p>
    <w:p>
      <w:pPr>
        <w:pStyle w:val="ListNumber"/>
      </w:pPr>
      <w:r>
        <w:t>Verify charging connector/standard and destination charging compatibility separately.</w:t>
      </w:r>
    </w:p>
    <w:p>
      <w:pPr>
        <w:pStyle w:val="ListNumber"/>
      </w:pPr>
      <w:r>
        <w:t>Check the 4780-vs-4785 length against the exact model-year CoC.</w:t>
      </w:r>
    </w:p>
    <w:p>
      <w:pPr>
        <w:pStyle w:val="ListNumber"/>
      </w:pPr>
      <w:r>
        <w:t>Test head-unit language, app, maps and OTA service region for the destination; reconcile VIN across documents before final payment.</w:t>
      </w:r>
    </w:p>
    <w:p/>
    <w:p>
      <w:pPr>
        <w:pStyle w:val="Heading2"/>
      </w:pPr>
      <w:r>
        <w:t>FAQ</w:t>
      </w:r>
    </w:p>
    <w:p>
      <w:r>
        <w:rPr>
          <w:b/>
        </w:rPr>
        <w:t>What battery sizes does the MONA M03 offer?</w:t>
      </w:r>
    </w:p>
    <w:p/>
    <w:p>
      <w:r>
        <w:t>Chinese-market LFP packs of 51.8 kWh and 62.2 kWh (single-source, confirm by SKU); the exact cell supplier varies by batch and is not asserted here.</w:t>
      </w:r>
    </w:p>
    <w:p/>
    <w:p>
      <w:r>
        <w:rPr>
          <w:b/>
        </w:rPr>
        <w:t>What is the range?</w:t>
      </w:r>
    </w:p>
    <w:p/>
    <w:p>
      <w:r>
        <w:t>CLTC range levels of 515, 502, 620 and 600 km, each tied to a specific battery–motor pairing; these are CLTC figures, not WLTP.</w:t>
      </w:r>
    </w:p>
    <w:p/>
    <w:p>
      <w:r>
        <w:rPr>
          <w:b/>
        </w:rPr>
        <w:t>What motors are available?</w:t>
      </w:r>
    </w:p>
    <w:p/>
    <w:p>
      <w:r>
        <w:t>A front permanent-magnet motor at either 140 kW/225 N·m or 160 kW/250 N·m, with claimed 0–100 km/h of 7.8 s and 7.4 s respectively.</w:t>
      </w:r>
    </w:p>
    <w:p/>
    <w:p>
      <w:r>
        <w:rPr>
          <w:b/>
        </w:rPr>
        <w:t>What is the drag coefficient and size?</w:t>
      </w:r>
    </w:p>
    <w:p/>
    <w:p>
      <w:r>
        <w:t>Cd 0.194; the 2025 car is 4780 mm long on a 2815 mm wheelbase, with a 4785 mm length listed for 2026.</w:t>
      </w:r>
    </w:p>
    <w:p/>
    <w:p>
      <w:r>
        <w:rPr>
          <w:b/>
        </w:rPr>
        <w:t>Will it charge in my market and is there RHD?</w:t>
      </w:r>
    </w:p>
    <w:p/>
    <w:p>
      <w:r>
        <w:t>Chinese charging-standard compatibility and any RHD/export build require separate OEM evidence; do not assume them from the China specification.</w:t>
      </w:r>
    </w:p>
    <w:p/>
    <w:p>
      <w:pPr>
        <w:pStyle w:val="Heading2"/>
      </w:pPr>
      <w:r>
        <w:t>Sources &amp; Verification</w:t>
      </w:r>
    </w:p>
    <w:tbl>
      <w:tblPr>
        <w:tblStyle w:val="LightGrid-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Source</w:t>
            </w:r>
          </w:p>
        </w:tc>
        <w:tc>
          <w:tcPr>
            <w:tcW w:type="dxa" w:w="1234"/>
          </w:tcPr>
          <w:p>
            <w:r>
              <w:t>Organization</w:t>
            </w:r>
          </w:p>
        </w:tc>
        <w:tc>
          <w:tcPr>
            <w:tcW w:type="dxa" w:w="1234"/>
          </w:tcPr>
          <w:p>
            <w:r>
              <w:t>Market</w:t>
            </w:r>
          </w:p>
        </w:tc>
        <w:tc>
          <w:tcPr>
            <w:tcW w:type="dxa" w:w="1234"/>
          </w:tcPr>
          <w:p>
            <w:r>
              <w:t>Tier</w:t>
            </w:r>
          </w:p>
        </w:tc>
        <w:tc>
          <w:tcPr>
            <w:tcW w:type="dxa" w:w="1234"/>
          </w:tcPr>
          <w:p>
            <w:r>
              <w:t>Confidence</w:t>
            </w:r>
          </w:p>
        </w:tc>
        <w:tc>
          <w:tcPr>
            <w:tcW w:type="dxa" w:w="1234"/>
          </w:tcPr>
          <w:p>
            <w:r>
              <w:t>URL</w:t>
            </w:r>
          </w:p>
        </w:tc>
        <w:tc>
          <w:tcPr>
            <w:tcW w:type="dxa" w:w="1234"/>
          </w:tcPr>
          <w:p>
            <w:r>
              <w:t>Supported facts</w:t>
            </w:r>
          </w:p>
        </w:tc>
      </w:tr>
      <w:tr>
        <w:tc>
          <w:tcPr>
            <w:tcW w:type="dxa" w:w="1234"/>
          </w:tcPr>
          <w:p>
            <w:r>
              <w:t>MONA M03续航矩阵/电机/尺寸/风阻</w:t>
            </w:r>
          </w:p>
        </w:tc>
        <w:tc>
          <w:tcPr>
            <w:tcW w:type="dxa" w:w="1234"/>
          </w:tcPr>
          <w:p>
            <w:r>
              <w:t>中关村在线车型库</w:t>
            </w:r>
          </w:p>
        </w:tc>
        <w:tc>
          <w:tcPr>
            <w:tcW w:type="dxa" w:w="1234"/>
          </w:tcPr>
          <w:p>
            <w:r>
              <w:t>CN</w:t>
            </w:r>
          </w:p>
        </w:tc>
        <w:tc>
          <w:tcPr>
            <w:tcW w:type="dxa" w:w="1234"/>
          </w:tcPr>
          <w:p>
            <w:r>
              <w:t>T2</w:t>
            </w:r>
          </w:p>
        </w:tc>
        <w:tc>
          <w:tcPr>
            <w:tcW w:type="dxa" w:w="1234"/>
          </w:tcPr>
          <w:p>
            <w:r>
              <w:t>CROSS_CHECKED</w:t>
            </w:r>
          </w:p>
        </w:tc>
        <w:tc>
          <w:tcPr>
            <w:tcW w:type="dxa" w:w="1234"/>
          </w:tcPr>
          <w:p>
            <w:r>
              <w:t>https://detail.zol.com.cn/series/2530/56250/param_10867053_0_1.html</w:t>
            </w:r>
          </w:p>
        </w:tc>
        <w:tc>
          <w:tcPr>
            <w:tcW w:type="dxa" w:w="1234"/>
          </w:tcPr>
          <w:p>
            <w:r>
              <w:t>续航矩阵, 电机, 尺寸, 风阻</w:t>
            </w:r>
          </w:p>
        </w:tc>
      </w:tr>
      <w:tr>
        <w:tc>
          <w:tcPr>
            <w:tcW w:type="dxa" w:w="1234"/>
          </w:tcPr>
          <w:p>
            <w:r>
              <w:t>M03电池容量/尺寸/续航</w:t>
            </w:r>
          </w:p>
        </w:tc>
        <w:tc>
          <w:tcPr>
            <w:tcW w:type="dxa" w:w="1234"/>
          </w:tcPr>
          <w:p>
            <w:r>
              <w:t>凤凰网汽车</w:t>
            </w:r>
          </w:p>
        </w:tc>
        <w:tc>
          <w:tcPr>
            <w:tcW w:type="dxa" w:w="1234"/>
          </w:tcPr>
          <w:p>
            <w:r>
              <w:t>CN</w:t>
            </w:r>
          </w:p>
        </w:tc>
        <w:tc>
          <w:tcPr>
            <w:tcW w:type="dxa" w:w="1234"/>
          </w:tcPr>
          <w:p>
            <w:r>
              <w:t>T3</w:t>
            </w:r>
          </w:p>
        </w:tc>
        <w:tc>
          <w:tcPr>
            <w:tcW w:type="dxa" w:w="1234"/>
          </w:tcPr>
          <w:p>
            <w:r>
              <w:t>SINGLE_SOURCE</w:t>
            </w:r>
          </w:p>
        </w:tc>
        <w:tc>
          <w:tcPr>
            <w:tcW w:type="dxa" w:w="1234"/>
          </w:tcPr>
          <w:p>
            <w:r>
              <w:t>https://auto.ifeng.com/c/8rmoEKUatsz</w:t>
            </w:r>
          </w:p>
        </w:tc>
        <w:tc>
          <w:tcPr>
            <w:tcW w:type="dxa" w:w="1234"/>
          </w:tcPr>
          <w:p>
            <w:r>
              <w:t>电池容量, 尺寸, 续航</w:t>
            </w:r>
          </w:p>
        </w:tc>
      </w:tr>
      <w:tr>
        <w:tc>
          <w:tcPr>
            <w:tcW w:type="dxa" w:w="1234"/>
          </w:tcPr>
          <w:p>
            <w:r>
              <w:t>M03尺寸/风阻/市场背景</w:t>
            </w:r>
          </w:p>
        </w:tc>
        <w:tc>
          <w:tcPr>
            <w:tcW w:type="dxa" w:w="1234"/>
          </w:tcPr>
          <w:p>
            <w:r>
              <w:t>腾讯新闻</w:t>
            </w:r>
          </w:p>
        </w:tc>
        <w:tc>
          <w:tcPr>
            <w:tcW w:type="dxa" w:w="1234"/>
          </w:tcPr>
          <w:p>
            <w:r>
              <w:t>CN</w:t>
            </w:r>
          </w:p>
        </w:tc>
        <w:tc>
          <w:tcPr>
            <w:tcW w:type="dxa" w:w="1234"/>
          </w:tcPr>
          <w:p>
            <w:r>
              <w:t>T3</w:t>
            </w:r>
          </w:p>
        </w:tc>
        <w:tc>
          <w:tcPr>
            <w:tcW w:type="dxa" w:w="1234"/>
          </w:tcPr>
          <w:p>
            <w:r>
              <w:t>SINGLE_SOURCE</w:t>
            </w:r>
          </w:p>
        </w:tc>
        <w:tc>
          <w:tcPr>
            <w:tcW w:type="dxa" w:w="1234"/>
          </w:tcPr>
          <w:p>
            <w:r>
              <w:t>http://news.qq.com/rain/a/20251107A03P0X00</w:t>
            </w:r>
          </w:p>
        </w:tc>
        <w:tc>
          <w:tcPr>
            <w:tcW w:type="dxa" w:w="1234"/>
          </w:tcPr>
          <w:p>
            <w:r>
              <w:t>尺寸, 风阻, 市场背景</w:t>
            </w:r>
          </w:p>
        </w:tc>
      </w:tr>
      <w:tr>
        <w:tc>
          <w:tcPr>
            <w:tcW w:type="dxa" w:w="1234"/>
          </w:tcPr>
          <w:p>
            <w:r>
              <w:t>小鹏汽车官方网站（车型线身份；电池-SKU对应/快充以官方配置表终核）</w:t>
            </w:r>
          </w:p>
        </w:tc>
        <w:tc>
          <w:tcPr>
            <w:tcW w:type="dxa" w:w="1234"/>
          </w:tcPr>
          <w:p>
            <w:r>
              <w:t>小鹏汽车(XPeng)</w:t>
            </w:r>
          </w:p>
        </w:tc>
        <w:tc>
          <w:tcPr>
            <w:tcW w:type="dxa" w:w="1234"/>
          </w:tcPr>
          <w:p>
            <w:r>
              <w:t>CN</w:t>
            </w:r>
          </w:p>
        </w:tc>
        <w:tc>
          <w:tcPr>
            <w:tcW w:type="dxa" w:w="1234"/>
          </w:tcPr>
          <w:p>
            <w:r>
              <w:t>T1</w:t>
            </w:r>
          </w:p>
        </w:tc>
        <w:tc>
          <w:tcPr>
            <w:tcW w:type="dxa" w:w="1234"/>
          </w:tcPr>
          <w:p>
            <w:r>
              <w:t>VERIFIED</w:t>
            </w:r>
          </w:p>
        </w:tc>
        <w:tc>
          <w:tcPr>
            <w:tcW w:type="dxa" w:w="1234"/>
          </w:tcPr>
          <w:p>
            <w:r>
              <w:t>https://www.xiaopeng.com/</w:t>
            </w:r>
          </w:p>
        </w:tc>
        <w:tc>
          <w:tcPr>
            <w:tcW w:type="dxa" w:w="1234"/>
          </w:tcPr>
          <w:p>
            <w:r>
              <w:t>车型线身份</w:t>
            </w:r>
          </w:p>
        </w:tc>
      </w:tr>
    </w:tbl>
    <w:p/>
    <w:p>
      <w:pPr>
        <w:pStyle w:val="Heading2"/>
      </w:pPr>
      <w:r>
        <w:t>Editorial Review</w:t>
      </w:r>
    </w:p>
    <w:p>
      <w:pPr>
        <w:pStyle w:val="ListBullet"/>
      </w:pPr>
      <w:r>
        <w:rPr>
          <w:b/>
        </w:rPr>
        <w:t>Author</w:t>
      </w:r>
      <w:r>
        <w:t>: AutoBridge Export Editorial Team · [authors](/authors/) · [Editorial Policy](/editorial-policy/)</w:t>
      </w:r>
    </w:p>
    <w:p>
      <w:pPr>
        <w:pStyle w:val="ListBullet"/>
      </w:pPr>
      <w:r>
        <w:rPr>
          <w:b/>
        </w:rPr>
        <w:t>Last reviewed</w:t>
      </w:r>
      <w:r>
        <w:t>: 2026-09-07</w:t>
      </w:r>
    </w:p>
    <w:p>
      <w:pPr>
        <w:pStyle w:val="ListBullet"/>
      </w:pPr>
      <w:r>
        <w:rPr>
          <w:b/>
        </w:rPr>
        <w:t>Reference market</w:t>
      </w:r>
      <w:r>
        <w:t>: CHINA（中国市场参考；续航为CLTC，电池-SKU对应/供应商/快充为单一来源须小鹏官方终核）</w:t>
      </w:r>
    </w:p>
    <w:p>
      <w:pPr>
        <w:pStyle w:val="ListBullet"/>
      </w:pPr>
      <w:r>
        <w:rPr>
          <w:b/>
        </w:rPr>
        <w:t>Verification method</w:t>
      </w:r>
      <w:r>
        <w:t>: Desk research against the sources below; Chinese-market reference specification only unless a separate export market is explicitly cited. Single-source battery/range/motor mappings, charging-standard compatibility and domestic reference prices must be re-confirmed on the OEM sheet or MIIT entry before transacting.</w:t>
      </w:r>
    </w:p>
    <w:p>
      <w:pPr>
        <w:pStyle w:val="ListBullet"/>
      </w:pPr>
      <w:r>
        <w:rPr>
          <w:b/>
        </w:rPr>
        <w:t>Transparency</w:t>
      </w:r>
      <w:r>
        <w:t>: AI-assisted drafting was used. This article is based on desk research and automated QA. No first-hand testing is claimed unless explicitly documented.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