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Qingling Isuzu KV100: A China-Market Blue-Plate Light Truck Reference Built Around GVW, Engine and Adjacent Model Lines</w:t>
      </w:r>
    </w:p>
    <w:p>
      <w:pPr>
        <w:pStyle w:val="Heading2"/>
      </w:pPr>
      <w:r>
        <w:t>SEO Metadata</w:t>
      </w:r>
    </w:p>
    <w:p>
      <w:pPr>
        <w:pStyle w:val="ListBullet"/>
      </w:pPr>
      <w:r>
        <w:rPr>
          <w:b/>
        </w:rPr>
        <w:t>SEO Title</w:t>
      </w:r>
      <w:r>
        <w:t>: Qingling Isuzu KV100 China-Market Light Truck Specs and Export Checks | AutoBridge</w:t>
      </w:r>
    </w:p>
    <w:p>
      <w:pPr>
        <w:pStyle w:val="ListBullet"/>
      </w:pPr>
      <w:r>
        <w:rPr>
          <w:b/>
        </w:rPr>
        <w:t>Meta Description</w:t>
      </w:r>
      <w:r>
        <w:t>: Chinese-market reference for the Qingling Isuzu KV100 N2 blue-plate light truck: the 4KH1CN6LB China-6 diesel, cargo-bed range, adjacent 100P line kept separate, and export verification.</w:t>
      </w:r>
    </w:p>
    <w:p>
      <w:pPr>
        <w:pStyle w:val="ListBullet"/>
      </w:pPr>
      <w:r>
        <w:rPr>
          <w:b/>
        </w:rPr>
        <w:t>H1</w:t>
      </w:r>
      <w:r>
        <w:t>: Qingling Isuzu KV100: A China-Market Blue-Plate Light Truck Reference Built Around GVW, Engine and Adjacent Model Lines</w:t>
      </w:r>
    </w:p>
    <w:p>
      <w:pPr>
        <w:pStyle w:val="ListBullet"/>
      </w:pPr>
      <w:r>
        <w:rPr>
          <w:b/>
        </w:rPr>
        <w:t>Primary Keyword</w:t>
      </w:r>
      <w:r>
        <w:t>: Qingling Isuzu KV100 export specs</w:t>
      </w:r>
    </w:p>
    <w:p>
      <w:pPr>
        <w:pStyle w:val="ListBullet"/>
      </w:pPr>
      <w:r>
        <w:rPr>
          <w:b/>
        </w:rPr>
        <w:t>Secondary Search Terms</w:t>
      </w:r>
      <w:r>
        <w:t>: 庆铃KV100; KV100 4KH1CN6LB; Isuzu light truck China; blue plate truck; Chinese N2 truck export; MSB 5MT</w:t>
      </w:r>
    </w:p>
    <w:p>
      <w:pPr>
        <w:pStyle w:val="ListBullet"/>
      </w:pPr>
      <w:r>
        <w:rPr>
          <w:b/>
        </w:rPr>
        <w:t>Suggested URL</w:t>
      </w:r>
      <w:r>
        <w:t>: /vehicles/qingling-isuzu-kv100/</w:t>
      </w:r>
    </w:p>
    <w:p>
      <w:pPr>
        <w:pStyle w:val="ListBullet"/>
      </w:pPr>
      <w:r>
        <w:rPr>
          <w:b/>
        </w:rPr>
        <w:t>Search Intent</w:t>
      </w:r>
      <w:r>
        <w:t>: 面向海外买家介绍庆铃KV100中国市场身份、4KH1国六柴油、货箱长度区间，并区分相邻100P车型线与全球ELF</w:t>
      </w:r>
    </w:p>
    <w:p>
      <w:pPr>
        <w:pStyle w:val="ListBullet"/>
      </w:pPr>
      <w:r>
        <w:rPr>
          <w:b/>
        </w:rPr>
        <w:t>Internal Link Suggestions</w:t>
      </w:r>
      <w:r>
        <w:t>: /vehicles/changan-kaicene-f70/, /vehicles/jmc-ford-transit-t8/, /vehicles/faw-jiefang-j7-tractor/</w:t>
      </w:r>
    </w:p>
    <w:p>
      <w:pPr>
        <w:pStyle w:val="ListBullet"/>
      </w:pPr>
      <w:r>
        <w:rPr>
          <w:b/>
        </w:rPr>
        <w:t>Image Suggestion</w:t>
      </w:r>
      <w:r>
        <w:t>: A Qingling Isuzu KV100 cab-over light cargo truck shown from side three-quarter</w:t>
      </w:r>
    </w:p>
    <w:p>
      <w:pPr>
        <w:pStyle w:val="ListBullet"/>
      </w:pPr>
      <w:r>
        <w:rPr>
          <w:b/>
        </w:rPr>
        <w:t>ALT Suggestion</w:t>
      </w:r>
      <w:r>
        <w:t>: Side three-quarter view of a Qingling Isuzu KV100 cab-over light truck on neutral ground</w:t>
      </w:r>
    </w:p>
    <w:p>
      <w:pPr>
        <w:pStyle w:val="ListBullet"/>
      </w:pPr>
      <w:r>
        <w:rPr>
          <w:b/>
        </w:rPr>
        <w:t>Schema Scope</w:t>
      </w:r>
      <w:r>
        <w:t>: Article + Vehicle (no Product/Offer/Price/Review/Rating)</w:t>
      </w:r>
    </w:p>
    <w:p/>
    <w:p>
      <w:r>
        <w:t xml:space="preserve">The Qingling Isuzu KV100 is a cab-over (flat-face) light truck built by Qingling Motors in China for the domestic "blue-plate" N2 category — vehicles with a gross vehicle mass at or below 4.5 t that can be driven under an ordinary light-vehicle licence in China. For an export buyer the key disciplines are regulatory and model-line discipline: pin the exact engine suffix and its China-6 emission stage, keep the KV100 separate from adjacent Qingling/Isuzu lines such as the newer 100P, and do not treat used-truck classified payload figures as factory data. This page is a </w:t>
      </w:r>
      <w:r>
        <w:rPr>
          <w:b/>
        </w:rPr>
        <w:t>Chinese-market reference</w:t>
      </w:r>
      <w:r>
        <w:t xml:space="preserve"> and does not equate the Qingling-built KV100 with the global Isuzu N/ELF range without an OEM same-model statement.</w:t>
      </w:r>
    </w:p>
    <w:p/>
    <w:p>
      <w:pPr>
        <w:pStyle w:val="Heading2"/>
      </w:pPr>
      <w:r>
        <w:t>Class identity and body</w:t>
      </w:r>
    </w:p>
    <w:p/>
    <w:p>
      <w:pPr>
        <w:pStyle w:val="ListBullet"/>
      </w:pPr>
      <w:r>
        <w:t xml:space="preserve">Class: </w:t>
      </w:r>
      <w:r>
        <w:rPr>
          <w:b/>
        </w:rPr>
        <w:t>N2 light truck, GVW ≤ 4.5 t</w:t>
      </w:r>
      <w:r>
        <w:t xml:space="preserve"> (Chinese blue-plate category), cab-over (flat-face) layout, diesel (cross-checked for model-line identity).</w:t>
      </w:r>
    </w:p>
    <w:p>
      <w:pPr>
        <w:pStyle w:val="ListBullet"/>
      </w:pPr>
      <w:r>
        <w:t xml:space="preserve">Common cargo-body length: roughly </w:t>
      </w:r>
      <w:r>
        <w:rPr>
          <w:b/>
        </w:rPr>
        <w:t>4.2–4.3 m</w:t>
      </w:r>
      <w:r>
        <w:t xml:space="preserve"> for typical box/flatbed applications (single-source) — the exact body length is a superstructure choice and must be matched to the specific chassis and its homologation.</w:t>
      </w:r>
    </w:p>
    <w:p/>
    <w:p>
      <w:r>
        <w:t>Because light trucks are sold as a chassis-cab plus a fitted body, "a KV100" can carry very different boxes, stakes or refrigerated bodies. The buyer should treat the chassis specification and the superstructure as two separate verification items and confirm the finished vehicle's dimensions and GVW on the certificate.</w:t>
      </w:r>
    </w:p>
    <w:p/>
    <w:p>
      <w:pPr>
        <w:pStyle w:val="Heading2"/>
      </w:pPr>
      <w:r>
        <w:t>Powertrain — pin the exact engine suffix</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Chinese-market reference</w:t>
            </w:r>
          </w:p>
        </w:tc>
        <w:tc>
          <w:tcPr>
            <w:tcW w:type="dxa" w:w="2880"/>
          </w:tcPr>
          <w:p>
            <w:r>
              <w:t>Confidence</w:t>
            </w:r>
          </w:p>
        </w:tc>
      </w:tr>
      <w:tr>
        <w:tc>
          <w:tcPr>
            <w:tcW w:type="dxa" w:w="2880"/>
          </w:tcPr>
          <w:p>
            <w:r>
              <w:t>Engine</w:t>
            </w:r>
          </w:p>
        </w:tc>
        <w:tc>
          <w:tcPr>
            <w:tcW w:type="dxa" w:w="2880"/>
          </w:tcPr>
          <w:p>
            <w:r>
              <w:t>**4KH1CN6LB** 3.0-litre diesel, China-6 (National VI)</w:t>
            </w:r>
          </w:p>
        </w:tc>
        <w:tc>
          <w:tcPr>
            <w:tcW w:type="dxa" w:w="2880"/>
          </w:tcPr>
          <w:p>
            <w:r>
              <w:t>SINGLE_SOURCE</w:t>
            </w:r>
          </w:p>
        </w:tc>
      </w:tr>
      <w:tr>
        <w:tc>
          <w:tcPr>
            <w:tcW w:type="dxa" w:w="2880"/>
          </w:tcPr>
          <w:p>
            <w:r>
              <w:t>Output</w:t>
            </w:r>
          </w:p>
        </w:tc>
        <w:tc>
          <w:tcPr>
            <w:tcW w:type="dxa" w:w="2880"/>
          </w:tcPr>
          <w:p>
            <w:r>
              <w:t>120 PS / 290 N·m</w:t>
            </w:r>
          </w:p>
        </w:tc>
        <w:tc>
          <w:tcPr>
            <w:tcW w:type="dxa" w:w="2880"/>
          </w:tcPr>
          <w:p>
            <w:r>
              <w:t>SINGLE_SOURCE — confirm by VIN/OEM</w:t>
            </w:r>
          </w:p>
        </w:tc>
      </w:tr>
      <w:tr>
        <w:tc>
          <w:tcPr>
            <w:tcW w:type="dxa" w:w="2880"/>
          </w:tcPr>
          <w:p>
            <w:r>
              <w:t>Gearbox</w:t>
            </w:r>
          </w:p>
        </w:tc>
        <w:tc>
          <w:tcPr>
            <w:tcW w:type="dxa" w:w="2880"/>
          </w:tcPr>
          <w:p>
            <w:r>
              <w:t>MSB 5-speed manual (5MT)</w:t>
            </w:r>
          </w:p>
        </w:tc>
        <w:tc>
          <w:tcPr>
            <w:tcW w:type="dxa" w:w="2880"/>
          </w:tcPr>
          <w:p>
            <w:r>
              <w:t>SINGLE_SOURCE</w:t>
            </w:r>
          </w:p>
        </w:tc>
      </w:tr>
    </w:tbl>
    <w:p/>
    <w:p>
      <w:r>
        <w:t xml:space="preserve">The 4KH1 family exists in more than one suffix with different outputs, and a second independent report references a different 4KH1 suffix rating. That is exactly why the full engine code — </w:t>
      </w:r>
      <w:r>
        <w:rPr>
          <w:b/>
        </w:rPr>
        <w:t>4KH1CN6LB</w:t>
      </w:r>
      <w:r>
        <w:t>, not merely "a 4KH1" — must be written into the order and matched to the MIIT homologation entry. A China-6 diesel is calibrated for Chinese fuel and the National VI stage; destination fuel grade and emission recognition must be checked separately rather than assumed.</w:t>
      </w:r>
    </w:p>
    <w:p/>
    <w:p>
      <w:pPr>
        <w:pStyle w:val="Heading2"/>
      </w:pPr>
      <w:r>
        <w:t>Payload and kerb mass: classifieds are not factory data</w:t>
      </w:r>
    </w:p>
    <w:p/>
    <w:p>
      <w:r>
        <w:t xml:space="preserve">Used-vehicle listings (a T4 classified source) show sample kerb masses around 2.55–2.91 t and rated payloads around 1.495–1.75 t across different bodies. These figures are </w:t>
      </w:r>
      <w:r>
        <w:rPr>
          <w:b/>
        </w:rPr>
        <w:t>not</w:t>
      </w:r>
      <w:r>
        <w:t xml:space="preserve"> presented as specifications: they vary with the fitted body, are self-reported by sellers and cannot be used to size a load. The authoritative rated payload, kerb mass and GVW come from the </w:t>
      </w:r>
      <w:r>
        <w:rPr>
          <w:b/>
        </w:rPr>
        <w:t>exact chassis homologation certificate / nameplate</w:t>
      </w:r>
      <w:r>
        <w:t>. Obtain those before committing to a payload duty cycle.</w:t>
      </w:r>
    </w:p>
    <w:p/>
    <w:p>
      <w:pPr>
        <w:pStyle w:val="Heading2"/>
      </w:pPr>
      <w:r>
        <w:t>Adjacent lines and the global Isuzu boundary</w:t>
      </w:r>
    </w:p>
    <w:p/>
    <w:p>
      <w:r>
        <w:t>Two identity traps matter:</w:t>
      </w:r>
    </w:p>
    <w:p/>
    <w:p>
      <w:pPr>
        <w:pStyle w:val="ListNumber"/>
      </w:pPr>
      <w:r>
        <w:rPr>
          <w:b/>
        </w:rPr>
        <w:t>The newer 100P (4KB1) is a different model line.</w:t>
      </w:r>
      <w:r>
        <w:t xml:space="preserve"> Its engine and specification do not transfer to the KV100; do not blend 100P figures into a KV100 quotation.</w:t>
      </w:r>
    </w:p>
    <w:p>
      <w:pPr>
        <w:pStyle w:val="ListNumber"/>
      </w:pPr>
      <w:r>
        <w:rPr>
          <w:b/>
        </w:rPr>
        <w:t>Qingling KV100 ≠ global Isuzu ELF/N-series by default.</w:t>
      </w:r>
      <w:r>
        <w:t xml:space="preserve"> Qingling builds under its Isuzu relationship, but platform and branding kinship do not establish that the Chinese KV100 is identical in specification, homologation, parts or warranty to an Isuzu Elf sold elsewhere. Under the model-identity rule, </w:t>
      </w:r>
      <w:r>
        <w:rPr>
          <w:b/>
        </w:rPr>
        <w:t>RELATED_MODEL ≠ SAME_MODEL</w:t>
      </w:r>
      <w:r>
        <w:t xml:space="preserve"> without an explicit OEM statement; do not quote global Isuzu power, torque or durability figures for the Chinese truck.</w:t>
      </w:r>
    </w:p>
    <w:p/>
    <w:p>
      <w:pPr>
        <w:pStyle w:val="Heading2"/>
      </w:pPr>
      <w:r>
        <w:t>Steering and export boundary</w:t>
      </w:r>
    </w:p>
    <w:p/>
    <w:p>
      <w:r>
        <w:t xml:space="preserve">The referenced Chinese-market KV100 is </w:t>
      </w:r>
      <w:r>
        <w:rPr>
          <w:b/>
        </w:rPr>
        <w:t>left-hand drive</w:t>
      </w:r>
      <w:r>
        <w:t>. Right-hand-drive eligibility, any factory export specification and overseas model naming require separate OEM evidence. For a working truck, also verify the destination's axle-load rules, the licence category for the finished GVW, and whether the China-6 engine is recognised (or needs a different emission build) in the target market.</w:t>
      </w:r>
    </w:p>
    <w:p/>
    <w:p>
      <w:pPr>
        <w:pStyle w:val="Heading2"/>
      </w:pPr>
      <w:r>
        <w:t>Buyer verification before deposit</w:t>
      </w:r>
    </w:p>
    <w:p/>
    <w:tbl>
      <w:tblPr>
        <w:tblStyle w:val="LightGrid-Accent1"/>
        <w:tblW w:type="auto" w:w="0"/>
        <w:tblLook w:firstColumn="1" w:firstRow="1" w:lastColumn="0" w:lastRow="0" w:noHBand="0" w:noVBand="1" w:val="04A0"/>
      </w:tblPr>
      <w:tblGrid>
        <w:gridCol w:w="4320"/>
        <w:gridCol w:w="4320"/>
      </w:tblGrid>
      <w:tr>
        <w:tc>
          <w:tcPr>
            <w:tcW w:type="dxa" w:w="4320"/>
          </w:tcPr>
          <w:p>
            <w:r>
              <w:t>Check</w:t>
            </w:r>
          </w:p>
        </w:tc>
        <w:tc>
          <w:tcPr>
            <w:tcW w:type="dxa" w:w="4320"/>
          </w:tcPr>
          <w:p>
            <w:r>
              <w:t>Action</w:t>
            </w:r>
          </w:p>
        </w:tc>
      </w:tr>
      <w:tr>
        <w:tc>
          <w:tcPr>
            <w:tcW w:type="dxa" w:w="4320"/>
          </w:tcPr>
          <w:p>
            <w:r>
              <w:t>Class/GVW</w:t>
            </w:r>
          </w:p>
        </w:tc>
        <w:tc>
          <w:tcPr>
            <w:tcW w:type="dxa" w:w="4320"/>
          </w:tcPr>
          <w:p>
            <w:r>
              <w:t>Confirm the finished vehicle's GVW (≤4.5 t blue-plate basis) and destination licence category.</w:t>
            </w:r>
          </w:p>
        </w:tc>
      </w:tr>
      <w:tr>
        <w:tc>
          <w:tcPr>
            <w:tcW w:type="dxa" w:w="4320"/>
          </w:tcPr>
          <w:p>
            <w:r>
              <w:t>Engine</w:t>
            </w:r>
          </w:p>
        </w:tc>
        <w:tc>
          <w:tcPr>
            <w:tcW w:type="dxa" w:w="4320"/>
          </w:tcPr>
          <w:p>
            <w:r>
              <w:t>Pin 4KH1CN6LB, 120 PS/290 N·m and MSB 5MT to the MIIT entry; distinguish other 4KH1 suffixes.</w:t>
            </w:r>
          </w:p>
        </w:tc>
      </w:tr>
      <w:tr>
        <w:tc>
          <w:tcPr>
            <w:tcW w:type="dxa" w:w="4320"/>
          </w:tcPr>
          <w:p>
            <w:r>
              <w:t>Emission</w:t>
            </w:r>
          </w:p>
        </w:tc>
        <w:tc>
          <w:tcPr>
            <w:tcW w:type="dxa" w:w="4320"/>
          </w:tcPr>
          <w:p>
            <w:r>
              <w:t>Verify China-6 recognition and destination fuel compatibility.</w:t>
            </w:r>
          </w:p>
        </w:tc>
      </w:tr>
      <w:tr>
        <w:tc>
          <w:tcPr>
            <w:tcW w:type="dxa" w:w="4320"/>
          </w:tcPr>
          <w:p>
            <w:r>
              <w:t>Body</w:t>
            </w:r>
          </w:p>
        </w:tc>
        <w:tc>
          <w:tcPr>
            <w:tcW w:type="dxa" w:w="4320"/>
          </w:tcPr>
          <w:p>
            <w:r>
              <w:t>Treat cargo body (≈4.2–4.3 m typical) as a separate superstructure; confirm finished dimensions.</w:t>
            </w:r>
          </w:p>
        </w:tc>
      </w:tr>
      <w:tr>
        <w:tc>
          <w:tcPr>
            <w:tcW w:type="dxa" w:w="4320"/>
          </w:tcPr>
          <w:p>
            <w:r>
              <w:t>Payload</w:t>
            </w:r>
          </w:p>
        </w:tc>
        <w:tc>
          <w:tcPr>
            <w:tcW w:type="dxa" w:w="4320"/>
          </w:tcPr>
          <w:p>
            <w:r>
              <w:t>Read rated payload/kerb mass from the nameplate/certificate, not used-truck ads.</w:t>
            </w:r>
          </w:p>
        </w:tc>
      </w:tr>
      <w:tr>
        <w:tc>
          <w:tcPr>
            <w:tcW w:type="dxa" w:w="4320"/>
          </w:tcPr>
          <w:p>
            <w:r>
              <w:t>Identity</w:t>
            </w:r>
          </w:p>
        </w:tc>
        <w:tc>
          <w:tcPr>
            <w:tcW w:type="dxa" w:w="4320"/>
          </w:tcPr>
          <w:p>
            <w:r>
              <w:t>Keep KV100 separate from the 100P/4KB1 and from global Isuzu ELF unless OEM proves same-model; reconcile VIN before final payment.</w:t>
            </w:r>
          </w:p>
        </w:tc>
      </w:tr>
    </w:tbl>
    <w:p/>
    <w:p>
      <w:pPr>
        <w:pStyle w:val="Heading2"/>
      </w:pPr>
      <w:r>
        <w:t>FAQ</w:t>
      </w:r>
    </w:p>
    <w:p>
      <w:r>
        <w:rPr>
          <w:b/>
        </w:rPr>
        <w:t>What category is the Qingling KV100?</w:t>
      </w:r>
    </w:p>
    <w:p/>
    <w:p>
      <w:r>
        <w:t>It is a cab-over N2 blue-plate light truck with GVW at or below 4.5 t, typically fitted with a roughly 4.2–4.3 m cargo body.</w:t>
      </w:r>
    </w:p>
    <w:p/>
    <w:p>
      <w:r>
        <w:rPr>
          <w:b/>
        </w:rPr>
        <w:t>What engine does it use?</w:t>
      </w:r>
    </w:p>
    <w:p/>
    <w:p>
      <w:r>
        <w:t>The referenced line uses the 4KH1CN6LB 3.0-litre China-6 diesel quoted at 120 PS/290 N·m with an MSB 5MT; pin the full suffix because other 4KH1 ratings exist.</w:t>
      </w:r>
    </w:p>
    <w:p/>
    <w:p>
      <w:r>
        <w:rPr>
          <w:b/>
        </w:rPr>
        <w:t>What is its payload?</w:t>
      </w:r>
    </w:p>
    <w:p/>
    <w:p>
      <w:r>
        <w:t>No fixed payload is stated here — classified samples vary and are not factory data; read rated payload and GVW from the exact chassis certificate.</w:t>
      </w:r>
    </w:p>
    <w:p/>
    <w:p>
      <w:r>
        <w:rPr>
          <w:b/>
        </w:rPr>
        <w:t>Is the KV100 the same as a global Isuzu Elf?</w:t>
      </w:r>
    </w:p>
    <w:p/>
    <w:p>
      <w:r>
        <w:t>Not on this evidence: it is Qingling-built for China and is treated as a related model until an OEM same-model statement exists.</w:t>
      </w:r>
    </w:p>
    <w:p/>
    <w:p>
      <w:r>
        <w:rPr>
          <w:b/>
        </w:rPr>
        <w:t>Is the newer 100P the same truck?</w:t>
      </w:r>
    </w:p>
    <w:p/>
    <w:p>
      <w:r>
        <w:t>No — the 100P (4KB1) is a separate model line whose figures must not be merged into a KV100 specification.</w:t>
      </w:r>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KV100 4KH1发动机/变速箱/国六</w:t>
            </w:r>
          </w:p>
        </w:tc>
        <w:tc>
          <w:tcPr>
            <w:tcW w:type="dxa" w:w="1234"/>
          </w:tcPr>
          <w:p>
            <w:r>
              <w:t>卡车之家官方号(今日头条镜像)</w:t>
            </w:r>
          </w:p>
        </w:tc>
        <w:tc>
          <w:tcPr>
            <w:tcW w:type="dxa" w:w="1234"/>
          </w:tcPr>
          <w:p>
            <w:r>
              <w:t>CN</w:t>
            </w:r>
          </w:p>
        </w:tc>
        <w:tc>
          <w:tcPr>
            <w:tcW w:type="dxa" w:w="1234"/>
          </w:tcPr>
          <w:p>
            <w:r>
              <w:t>T3</w:t>
            </w:r>
          </w:p>
        </w:tc>
        <w:tc>
          <w:tcPr>
            <w:tcW w:type="dxa" w:w="1234"/>
          </w:tcPr>
          <w:p>
            <w:r>
              <w:t>SINGLE_SOURCE</w:t>
            </w:r>
          </w:p>
        </w:tc>
        <w:tc>
          <w:tcPr>
            <w:tcW w:type="dxa" w:w="1234"/>
          </w:tcPr>
          <w:p>
            <w:r>
              <w:t>http://m.toutiao.com/group/6909341128869315076/</w:t>
            </w:r>
          </w:p>
        </w:tc>
        <w:tc>
          <w:tcPr>
            <w:tcW w:type="dxa" w:w="1234"/>
          </w:tcPr>
          <w:p>
            <w:r>
              <w:t>4KH1发动机, 变速箱, 国六</w:t>
            </w:r>
          </w:p>
        </w:tc>
      </w:tr>
      <w:tr>
        <w:tc>
          <w:tcPr>
            <w:tcW w:type="dxa" w:w="1234"/>
          </w:tcPr>
          <w:p>
            <w:r>
              <w:t>4KH1另一后缀功率（区分后缀）</w:t>
            </w:r>
          </w:p>
        </w:tc>
        <w:tc>
          <w:tcPr>
            <w:tcW w:type="dxa" w:w="1234"/>
          </w:tcPr>
          <w:p>
            <w:r>
              <w:t>卡车之家官方号(今日头条镜像)</w:t>
            </w:r>
          </w:p>
        </w:tc>
        <w:tc>
          <w:tcPr>
            <w:tcW w:type="dxa" w:w="1234"/>
          </w:tcPr>
          <w:p>
            <w:r>
              <w:t>CN</w:t>
            </w:r>
          </w:p>
        </w:tc>
        <w:tc>
          <w:tcPr>
            <w:tcW w:type="dxa" w:w="1234"/>
          </w:tcPr>
          <w:p>
            <w:r>
              <w:t>T3</w:t>
            </w:r>
          </w:p>
        </w:tc>
        <w:tc>
          <w:tcPr>
            <w:tcW w:type="dxa" w:w="1234"/>
          </w:tcPr>
          <w:p>
            <w:r>
              <w:t>SINGLE_SOURCE</w:t>
            </w:r>
          </w:p>
        </w:tc>
        <w:tc>
          <w:tcPr>
            <w:tcW w:type="dxa" w:w="1234"/>
          </w:tcPr>
          <w:p>
            <w:r>
              <w:t>http://m.toutiao.com/group/6891911045259100683/</w:t>
            </w:r>
          </w:p>
        </w:tc>
        <w:tc>
          <w:tcPr>
            <w:tcW w:type="dxa" w:w="1234"/>
          </w:tcPr>
          <w:p>
            <w:r>
              <w:t>4KH1另一后缀功率</w:t>
            </w:r>
          </w:p>
        </w:tc>
      </w:tr>
      <w:tr>
        <w:tc>
          <w:tcPr>
            <w:tcW w:type="dxa" w:w="1234"/>
          </w:tcPr>
          <w:p>
            <w:r>
              <w:t>相邻车型线区分（100P等）</w:t>
            </w:r>
          </w:p>
        </w:tc>
        <w:tc>
          <w:tcPr>
            <w:tcW w:type="dxa" w:w="1234"/>
          </w:tcPr>
          <w:p>
            <w:r>
              <w:t>提加商用车网(今日头条镜像)</w:t>
            </w:r>
          </w:p>
        </w:tc>
        <w:tc>
          <w:tcPr>
            <w:tcW w:type="dxa" w:w="1234"/>
          </w:tcPr>
          <w:p>
            <w:r>
              <w:t>CN</w:t>
            </w:r>
          </w:p>
        </w:tc>
        <w:tc>
          <w:tcPr>
            <w:tcW w:type="dxa" w:w="1234"/>
          </w:tcPr>
          <w:p>
            <w:r>
              <w:t>T3</w:t>
            </w:r>
          </w:p>
        </w:tc>
        <w:tc>
          <w:tcPr>
            <w:tcW w:type="dxa" w:w="1234"/>
          </w:tcPr>
          <w:p>
            <w:r>
              <w:t>SINGLE_SOURCE</w:t>
            </w:r>
          </w:p>
        </w:tc>
        <w:tc>
          <w:tcPr>
            <w:tcW w:type="dxa" w:w="1234"/>
          </w:tcPr>
          <w:p>
            <w:r>
              <w:t>http://m.toutiao.com/group/7351812463941190163/</w:t>
            </w:r>
          </w:p>
        </w:tc>
        <w:tc>
          <w:tcPr>
            <w:tcW w:type="dxa" w:w="1234"/>
          </w:tcPr>
          <w:p>
            <w:r>
              <w:t>相邻车型线区分</w:t>
            </w:r>
          </w:p>
        </w:tc>
      </w:tr>
      <w:tr>
        <w:tc>
          <w:tcPr>
            <w:tcW w:type="dxa" w:w="1234"/>
          </w:tcPr>
          <w:p>
            <w:r>
              <w:t>二手样本载质量线索（不作规格）</w:t>
            </w:r>
          </w:p>
        </w:tc>
        <w:tc>
          <w:tcPr>
            <w:tcW w:type="dxa" w:w="1234"/>
          </w:tcPr>
          <w:p>
            <w:r>
              <w:t>58同城</w:t>
            </w:r>
          </w:p>
        </w:tc>
        <w:tc>
          <w:tcPr>
            <w:tcW w:type="dxa" w:w="1234"/>
          </w:tcPr>
          <w:p>
            <w:r>
              <w:t>CN</w:t>
            </w:r>
          </w:p>
        </w:tc>
        <w:tc>
          <w:tcPr>
            <w:tcW w:type="dxa" w:w="1234"/>
          </w:tcPr>
          <w:p>
            <w:r>
              <w:t>T4</w:t>
            </w:r>
          </w:p>
        </w:tc>
        <w:tc>
          <w:tcPr>
            <w:tcW w:type="dxa" w:w="1234"/>
          </w:tcPr>
          <w:p>
            <w:r>
              <w:t>UNVERIFIED</w:t>
            </w:r>
          </w:p>
        </w:tc>
        <w:tc>
          <w:tcPr>
            <w:tcW w:type="dxa" w:w="1234"/>
          </w:tcPr>
          <w:p>
            <w:r>
              <w:t>https://m.58.com/sz/huochec/60462479681462x.shtml</w:t>
            </w:r>
          </w:p>
        </w:tc>
        <w:tc>
          <w:tcPr>
            <w:tcW w:type="dxa" w:w="1234"/>
          </w:tcPr>
          <w:p>
            <w:r>
              <w:t>载质量线索</w:t>
            </w:r>
          </w:p>
        </w:tc>
      </w:tr>
      <w:tr>
        <w:tc>
          <w:tcPr>
            <w:tcW w:type="dxa" w:w="1234"/>
          </w:tcPr>
          <w:p>
            <w:r>
              <w:t>庆铃汽车官方网站（车型线身份；exact-trim以官方/公告终核）</w:t>
            </w:r>
          </w:p>
        </w:tc>
        <w:tc>
          <w:tcPr>
            <w:tcW w:type="dxa" w:w="1234"/>
          </w:tcPr>
          <w:p>
            <w:r>
              <w:t>庆铃汽车(Qingling Isuzu)</w:t>
            </w:r>
          </w:p>
        </w:tc>
        <w:tc>
          <w:tcPr>
            <w:tcW w:type="dxa" w:w="1234"/>
          </w:tcPr>
          <w:p>
            <w:r>
              <w:t>CN</w:t>
            </w:r>
          </w:p>
        </w:tc>
        <w:tc>
          <w:tcPr>
            <w:tcW w:type="dxa" w:w="1234"/>
          </w:tcPr>
          <w:p>
            <w:r>
              <w:t>T1</w:t>
            </w:r>
          </w:p>
        </w:tc>
        <w:tc>
          <w:tcPr>
            <w:tcW w:type="dxa" w:w="1234"/>
          </w:tcPr>
          <w:p>
            <w:r>
              <w:t>VERIFIED</w:t>
            </w:r>
          </w:p>
        </w:tc>
        <w:tc>
          <w:tcPr>
            <w:tcW w:type="dxa" w:w="1234"/>
          </w:tcPr>
          <w:p>
            <w:r>
              <w:t>https://www.qingling.com.cn/</w:t>
            </w:r>
          </w:p>
        </w:tc>
        <w:tc>
          <w:tcPr>
            <w:tcW w:type="dxa" w:w="1234"/>
          </w:tcPr>
          <w:p>
            <w:r>
              <w:t>车型线身份</w:t>
            </w:r>
          </w:p>
        </w:tc>
      </w:tr>
    </w:tbl>
    <w:p/>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2026-09-07</w:t>
      </w:r>
    </w:p>
    <w:p>
      <w:pPr>
        <w:pStyle w:val="ListBullet"/>
      </w:pPr>
      <w:r>
        <w:rPr>
          <w:b/>
        </w:rPr>
        <w:t>Reference market</w:t>
      </w:r>
      <w:r>
        <w:t>: CHINA（中国市场蓝牌轻卡参考；4KH1功率为单一来源，二手载质量为T4不作规格，与全球Isuzu ELF不自动同型）</w:t>
      </w:r>
    </w:p>
    <w:p>
      <w:pPr>
        <w:pStyle w:val="ListBullet"/>
      </w:pPr>
      <w:r>
        <w:rPr>
          <w:b/>
        </w:rPr>
        <w:t>Verification method</w:t>
      </w:r>
      <w:r>
        <w:t>: Desk research against the sources below; Chinese-market reference specification only unless a separate export market is explicitly cited. Single-source engine outputs and all rated payload/GVW figures must be re-confirmed on the OEM sheet or MIIT homologation entry, and same-model status with global Isuzu requires an explicit OEM statement before transacting.</w:t>
      </w:r>
    </w:p>
    <w:p>
      <w:pPr>
        <w:pStyle w:val="ListBullet"/>
      </w:pPr>
      <w:r>
        <w:rPr>
          <w:b/>
        </w:rPr>
        <w:t>Transparency</w:t>
      </w:r>
      <w:r>
        <w:t>: AI-assisted drafting was used. This article is based on desk research and automated QA. No first-hand testing is claimed unless explicitly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