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Which Certificate of Origin Does a Vehicle Export Need? Customs vs CCPIT, Preferential vs Non-Preferential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Certificate of Origin for Vehicle Exports — CO Types &amp; Issuers</w:t>
      </w:r>
    </w:p>
    <w:p>
      <w:pPr>
        <w:pStyle w:val="ListBullet"/>
      </w:pPr>
      <w:r>
        <w:rPr>
          <w:b/>
        </w:rPr>
        <w:t>Meta Description</w:t>
      </w:r>
      <w:r>
        <w:t>: The three Chinese certificate-of-origin types, which to apply for, whether to use Customs or CCPIT, when an FTA preferential CO applies, and what an exporter must not promise about destination duty.</w:t>
      </w:r>
    </w:p>
    <w:p>
      <w:pPr>
        <w:pStyle w:val="ListBullet"/>
      </w:pPr>
      <w:r>
        <w:rPr>
          <w:b/>
        </w:rPr>
        <w:t>Suggested URL</w:t>
      </w:r>
      <w:r>
        <w:t>: /guides/china-export-certificate-of-origin</w:t>
      </w:r>
    </w:p>
    <w:p>
      <w:pPr>
        <w:pStyle w:val="ListBullet"/>
      </w:pPr>
      <w:r>
        <w:rPr>
          <w:b/>
        </w:rPr>
        <w:t>H1</w:t>
      </w:r>
      <w:r>
        <w:t>: Choosing the Right Certificate of Origin for a Chinese Vehicle Export</w:t>
      </w:r>
    </w:p>
    <w:p>
      <w:pPr>
        <w:pStyle w:val="ListBullet"/>
      </w:pPr>
      <w:r>
        <w:rPr>
          <w:b/>
        </w:rPr>
        <w:t>Primary Keyword</w:t>
      </w:r>
      <w:r>
        <w:t>: china export certificate of origin ccpit customs</w:t>
      </w:r>
    </w:p>
    <w:p>
      <w:pPr>
        <w:pStyle w:val="ListBullet"/>
      </w:pPr>
      <w:r>
        <w:rPr>
          <w:b/>
        </w:rPr>
        <w:t>Secondary Search Terms</w:t>
      </w:r>
      <w:r>
        <w:t>: non-preferential CO, GSP certificate of origin, FTA preferential CO, GACC order 270, CCPIT certificate origin, vehicle export documents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/guides/export-vehicle-document-package/ ; /guides/china-export-statutory-inspection-declaration/</w:t>
      </w:r>
    </w:p>
    <w:p>
      <w:pPr>
        <w:pStyle w:val="ListBullet"/>
      </w:pPr>
      <w:r>
        <w:rPr>
          <w:b/>
        </w:rPr>
        <w:t>Image Suggestions</w:t>
      </w:r>
      <w:r>
        <w:t>: three CO types comparison; Customs vs CCPIT issuer diagram; FTA preference flow</w:t>
      </w:r>
    </w:p>
    <w:p>
      <w:pPr>
        <w:pStyle w:val="ListBullet"/>
      </w:pPr>
      <w:r>
        <w:rPr>
          <w:b/>
        </w:rPr>
        <w:t>ALT Suggestions</w:t>
      </w:r>
      <w:r>
        <w:t>: "China certificate of origin three types Customs CCPIT"</w:t>
      </w:r>
    </w:p>
    <w:p>
      <w:pPr>
        <w:pStyle w:val="Heading1"/>
      </w:pPr>
      <w:r>
        <w:t>The Decision Hidden in a Routine Document</w:t>
      </w:r>
    </w:p>
    <w:p>
      <w:r>
        <w:t xml:space="preserve">Importers routinely ask for "the CO" as if it were one paper. It is not. China issues </w:t>
      </w:r>
      <w:r>
        <w:rPr>
          <w:b/>
        </w:rPr>
        <w:t>three families</w:t>
      </w:r>
      <w:r>
        <w:t xml:space="preserve"> of certificate of origin, and choosing the wrong one means the buyer either cannot clear preference or receives a document its authority does not expect. The current governing rule is </w:t>
      </w:r>
      <w:r>
        <w:rPr>
          <w:b/>
        </w:rPr>
        <w:t>GACC Order No.270, *Administrative Measures for Certificates of Origin for Export Goods*, published 2024-07-30 and in force from 2024-09-01</w:t>
      </w:r>
      <w:r>
        <w:t xml:space="preserve">. This page covers the </w:t>
      </w:r>
      <w:r>
        <w:rPr>
          <w:b/>
        </w:rPr>
        <w:t>China issuing side</w:t>
      </w:r>
      <w:r>
        <w:t>; whether a specific destination grants a preference is that country's decision.</w:t>
      </w:r>
    </w:p>
    <w:p>
      <w:pPr>
        <w:pStyle w:val="Heading1"/>
      </w:pPr>
      <w:r>
        <w:t>The Three Certificate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When a vehicle exporter uses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Non-preferential 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MFN treatment, anti-dumping/countervailing/safeguard cases, origin marking, quantitative limits, tariff quotas, government procurement, trade statistics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"ordinary CO" proving Chinese origin when no trade-agreement preference is claimed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GSP (generalized system of preferences) 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Preference under a GSP-granting country's scheme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Only where the destination still grants GSP and requires its specific 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Regional/preferential CO (FTA)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Preferential agreement tariff rate in the destination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Only where an FTA between China and the destination applies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the goods meet that agreement's rules of origin</w:t>
            </w:r>
          </w:p>
        </w:tc>
      </w:tr>
    </w:tbl>
    <w:p>
      <w:r>
        <w:t xml:space="preserve">Each FTA has its </w:t>
      </w:r>
      <w:r>
        <w:rPr>
          <w:b/>
        </w:rPr>
        <w:t>own rules of origin, form and code</w:t>
      </w:r>
      <w:r>
        <w:t xml:space="preserve"> — a certificate made for one agreement cannot be reused for another.</w:t>
      </w:r>
    </w:p>
    <w:p>
      <w:pPr>
        <w:pStyle w:val="Heading1"/>
      </w:pPr>
      <w:r>
        <w:t>Who Issues It: Customs or CCPIT</w:t>
      </w:r>
    </w:p>
    <w:p>
      <w:r>
        <w:t xml:space="preserve">The two authorized issuing channels are </w:t>
      </w:r>
      <w:r>
        <w:rPr>
          <w:b/>
        </w:rPr>
        <w:t>China Customs</w:t>
      </w:r>
      <w:r>
        <w:t xml:space="preserve"> and </w:t>
      </w:r>
      <w:r>
        <w:rPr>
          <w:b/>
        </w:rPr>
        <w:t>CCPIT (China Council for the Promotion of International Trade) and its local branches</w:t>
      </w:r>
      <w:r>
        <w:t>:</w:t>
      </w:r>
    </w:p>
    <w:p>
      <w:pPr>
        <w:pStyle w:val="ListBullet"/>
      </w:pPr>
      <w:r>
        <w:t xml:space="preserve">Where the </w:t>
      </w:r>
      <w:r>
        <w:rPr>
          <w:b/>
        </w:rPr>
        <w:t>importer requires an official-government body</w:t>
      </w:r>
      <w:r>
        <w:t xml:space="preserve">, apply through </w:t>
      </w:r>
      <w:r>
        <w:rPr>
          <w:b/>
        </w:rPr>
        <w:t>Customs</w:t>
      </w:r>
      <w:r>
        <w:t>.</w:t>
      </w:r>
    </w:p>
    <w:p>
      <w:pPr>
        <w:pStyle w:val="ListBullet"/>
      </w:pPr>
      <w:r>
        <w:t xml:space="preserve">Where the buyer does not specify, the exporter may apply to </w:t>
      </w:r>
      <w:r>
        <w:rPr>
          <w:b/>
        </w:rPr>
        <w:t>either</w:t>
      </w:r>
      <w:r>
        <w:t xml:space="preserve"> Customs or CCPIT.</w:t>
      </w:r>
    </w:p>
    <w:p>
      <w:pPr>
        <w:pStyle w:val="ListBullet"/>
      </w:pPr>
      <w:r>
        <w:t xml:space="preserve">CCPIT's ordinary (non-preferential) certificate is generally issued </w:t>
      </w:r>
      <w:r>
        <w:rPr>
          <w:b/>
        </w:rPr>
        <w:t>without a fee</w:t>
      </w:r>
      <w:r>
        <w:t>, subject to its current published schedule.</w:t>
      </w:r>
    </w:p>
    <w:p>
      <w:pPr>
        <w:pStyle w:val="Heading1"/>
      </w:pPr>
      <w:r>
        <w:t>Applying the Framework to a Vehicle Shipment</w:t>
      </w:r>
    </w:p>
    <w:p>
      <w:pPr>
        <w:pStyle w:val="ListNumber"/>
      </w:pPr>
      <w:r>
        <w:t xml:space="preserve">Confirm the destination and whether an </w:t>
      </w:r>
      <w:r>
        <w:rPr>
          <w:b/>
        </w:rPr>
        <w:t>FTA preference</w:t>
      </w:r>
      <w:r>
        <w:t xml:space="preserve"> is actually being claimed; if not, a non-preferential CO is the usual instrument.</w:t>
      </w:r>
    </w:p>
    <w:p>
      <w:pPr>
        <w:pStyle w:val="ListNumber"/>
      </w:pPr>
      <w:r>
        <w:t xml:space="preserve">If claiming preference, verify the vehicle meets </w:t>
      </w:r>
      <w:r>
        <w:rPr>
          <w:b/>
        </w:rPr>
        <w:t>that agreement's</w:t>
      </w:r>
      <w:r>
        <w:t xml:space="preserve"> product-specific rule of origin before applying — do not assume "made in China" alone qualifies.</w:t>
      </w:r>
    </w:p>
    <w:p>
      <w:pPr>
        <w:pStyle w:val="ListNumber"/>
      </w:pPr>
      <w:r>
        <w:t>Match the issuer to what the importer/letter of credit demands (official body → Customs).</w:t>
      </w:r>
    </w:p>
    <w:p>
      <w:pPr>
        <w:pStyle w:val="ListNumber"/>
      </w:pPr>
      <w:r>
        <w:t xml:space="preserve">Use the </w:t>
      </w:r>
      <w:r>
        <w:rPr>
          <w:b/>
        </w:rPr>
        <w:t>current</w:t>
      </w:r>
      <w:r>
        <w:t xml:space="preserve"> form and code under Order 270 and the relevant agreement; forms change as agreements are added.</w:t>
      </w:r>
    </w:p>
    <w:p>
      <w:pPr>
        <w:pStyle w:val="Heading1"/>
      </w:pPr>
      <w:r>
        <w:t>What Not to Promise</w:t>
      </w:r>
    </w:p>
    <w:p>
      <w:pPr>
        <w:pStyle w:val="ListBullet"/>
      </w:pPr>
      <w:r>
        <w:t xml:space="preserve">This page does </w:t>
      </w:r>
      <w:r>
        <w:rPr>
          <w:b/>
        </w:rPr>
        <w:t>not</w:t>
      </w:r>
      <w:r>
        <w:t xml:space="preserve"> map a given destination to a specific FTA or its rules — that is country- and agreement-specific and must be checked per shipment against Customs/CCPIT.</w:t>
      </w:r>
    </w:p>
    <w:p>
      <w:pPr>
        <w:pStyle w:val="ListBullet"/>
      </w:pPr>
      <w:r>
        <w:t xml:space="preserve">A certificate of origin does </w:t>
      </w:r>
      <w:r>
        <w:rPr>
          <w:b/>
        </w:rPr>
        <w:t>not guarantee</w:t>
      </w:r>
      <w:r>
        <w:t xml:space="preserve"> the destination will grant a reduced rate; the destination customs makes that determination.</w:t>
      </w:r>
    </w:p>
    <w:p>
      <w:pPr>
        <w:pStyle w:val="Heading1"/>
      </w:pPr>
      <w:r>
        <w:t>Frequently Asked Questions</w:t>
      </w:r>
    </w:p>
    <w:p>
      <w:r>
        <w:rPr>
          <w:b/>
        </w:rPr>
        <w:t>What is the current rule for Chinese export COs?</w:t>
      </w:r>
      <w:r>
        <w:t xml:space="preserve"> GACC Order No.270, in force since 1 September 2024, governs export certificates of origin. </w:t>
      </w:r>
      <w:r>
        <w:rPr>
          <w:b/>
        </w:rPr>
        <w:t>Do I go to Customs or CCPIT?</w:t>
      </w:r>
      <w:r>
        <w:t xml:space="preserve"> If the buyer requires an official body, use Customs; otherwise either channel may issue, and CCPIT's ordinary CO is generally free. </w:t>
      </w:r>
      <w:r>
        <w:rPr>
          <w:b/>
        </w:rPr>
        <w:t>What is the difference between an ordinary and an FTA CO?</w:t>
      </w:r>
      <w:r>
        <w:t xml:space="preserve"> The ordinary CO proves origin for non-preferential purposes; the FTA CO supports an agreed preferential rate only if the goods meet that agreement's origin rules. </w:t>
      </w:r>
      <w:r>
        <w:rPr>
          <w:b/>
        </w:rPr>
        <w:t>Does an FTA CO guarantee lower duty abroad?</w:t>
      </w:r>
      <w:r>
        <w:t xml:space="preserve"> No — the importing country's customs decides whether to grant the preference.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GACC Order No.270, Export CO Administrative Measures (in force 2024-09-01)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General Administration of Customs of China (official PDF)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http://www.customs.gov.cn/customs/fileDir/resource/cms/article/2480148/6011613/2024073016391092032.pdf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Rule version, three types, issuers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 CO Administrative Measures (second official PDF)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GACC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http://www.customs.gov.cn/eportal/fileDir/customs/resource/cms/2024/07/2024073110443252720.pdf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Non-preferential uses, three types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Non-preferential CO overview and issuing bodies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CCPIT Sichuan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https://www.ccpit-sichuan.org/newshow.aspx?id=14630&amp;mid=285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Issuers, no-fee ordinary CO</w:t>
            </w:r>
          </w:p>
        </w:tc>
      </w:tr>
    </w:tbl>
    <w:p>
      <w:r>
        <w:rPr>
          <w:i/>
        </w:rPr>
        <w:t>Scope note: China issuing side only; specific FTA rules and destination preference decisions are out of scope and per-agreement/per-country.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China export-side certificate issuing (destination preference excluded)</w:t>
      </w:r>
    </w:p>
    <w:p>
      <w:pPr>
        <w:pStyle w:val="ListBullet"/>
      </w:pPr>
      <w:r>
        <w:rPr>
          <w:b/>
        </w:rPr>
        <w:t>Verification method</w:t>
      </w:r>
      <w:r>
        <w:t>: Two official GACC PDFs + CCPIT; per-FTA detail deliberately not generalized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#CertificateOfOrigin #CCPIT #Customs #FTA #ExportDocuments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