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Farizon Xingxiang V6E Electric Cargo Van: Battery-Year Lock, 6 m³ Load Bay and a Documented Türkiye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Farizon V6E Electric Cargo Van Specs &amp; Export Buyer Notes</w:t>
      </w:r>
    </w:p>
    <w:p>
      <w:pPr>
        <w:pStyle w:val="ListBullet"/>
      </w:pPr>
      <w:r>
        <w:rPr>
          <w:b/>
        </w:rPr>
        <w:t>Meta Description</w:t>
      </w:r>
      <w:r>
        <w:t>: Chinese-market Farizon (Geely) Xingxiang V6E electric cargo van — 60 kW/220 N·m motor, 6 m³ cargo volume, 35.2 kWh/260 km base vs newer 51 kWh build, 90 km/h limit, and a recorded EU-spec Türkiye shipment.</w:t>
      </w:r>
    </w:p>
    <w:p>
      <w:pPr>
        <w:pStyle w:val="ListBullet"/>
      </w:pPr>
      <w:r>
        <w:rPr>
          <w:b/>
        </w:rPr>
        <w:t>Suggested URL</w:t>
      </w:r>
      <w:r>
        <w:t>: /vehicles/farizon-xingxiang-v6e-specs/</w:t>
      </w:r>
    </w:p>
    <w:p>
      <w:pPr>
        <w:pStyle w:val="ListBullet"/>
      </w:pPr>
      <w:r>
        <w:rPr>
          <w:b/>
        </w:rPr>
        <w:t>H1</w:t>
      </w:r>
      <w:r>
        <w:t>: Farizon Xingxiang V6E (Chinese-Market): Electric Cargo Van Specs and Export Verification</w:t>
      </w:r>
    </w:p>
    <w:p>
      <w:pPr>
        <w:pStyle w:val="ListBullet"/>
      </w:pPr>
      <w:r>
        <w:rPr>
          <w:b/>
        </w:rPr>
        <w:t>Primary Keyword</w:t>
      </w:r>
      <w:r>
        <w:t>: farizon v6e electric cargo van specs</w:t>
      </w:r>
    </w:p>
    <w:p>
      <w:pPr>
        <w:pStyle w:val="ListBullet"/>
      </w:pPr>
      <w:r>
        <w:rPr>
          <w:b/>
        </w:rPr>
        <w:t>Secondary Search Terms</w:t>
      </w:r>
      <w:r>
        <w:t>: Xingxiang V6E range, Farizon electric delivery van, 6m3 electric van, V6E 35.2 kWh, Farizon Türkiye export, electric city logistics van</w:t>
      </w:r>
    </w:p>
    <w:p>
      <w:pPr>
        <w:pStyle w:val="ListBullet"/>
      </w:pPr>
      <w:r>
        <w:rPr>
          <w:b/>
        </w:rPr>
        <w:t>Internal Link Suggestions</w:t>
      </w:r>
      <w:r>
        <w:t>: /vehicles/saic-maxus-v90-specs/ ; /vehicles/byd-dolphin/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cargo bay with dimensions; side loading door; motor/battery layout; leaf-spring rear axle; EU-spec export batch</w:t>
      </w:r>
    </w:p>
    <w:p>
      <w:pPr>
        <w:pStyle w:val="ListBullet"/>
      </w:pPr>
      <w:r>
        <w:rPr>
          <w:b/>
        </w:rPr>
        <w:t>ALT Suggestions</w:t>
      </w:r>
      <w:r>
        <w:t>: "Farizon V6E six cubic metre electric cargo van"; "V6E battery grades and range"</w:t>
      </w:r>
    </w:p>
    <w:p/>
    <w:p>
      <w:pPr>
        <w:pStyle w:val="Heading2"/>
      </w:pPr>
      <w:r>
        <w:t>Buyer Context: Lock the Battery Year Before Anything Else</w:t>
      </w:r>
    </w:p>
    <w:p>
      <w:r>
        <w:t xml:space="preserve">The Xingxiang V6E is Farizon's (Geely's commercial-vehicle brand) </w:t>
      </w:r>
      <w:r>
        <w:rPr>
          <w:b/>
        </w:rPr>
        <w:t>battery-electric urban delivery van</w:t>
      </w:r>
      <w:r>
        <w:t xml:space="preserve">. The single biggest spec risk is model year: the base build uses a </w:t>
      </w:r>
      <w:r>
        <w:rPr>
          <w:b/>
        </w:rPr>
        <w:t>35.2 kWh</w:t>
      </w:r>
      <w:r>
        <w:t xml:space="preserve"> pack while a </w:t>
      </w:r>
      <w:r>
        <w:rPr>
          <w:b/>
        </w:rPr>
        <w:t>newer build uses about 51 kWh</w:t>
      </w:r>
      <w:r>
        <w:t xml:space="preserve">, and range changes accordingly. A purchase order that says only "V6E" can be filled with either. This page covers the </w:t>
      </w:r>
      <w:r>
        <w:rPr>
          <w:b/>
        </w:rPr>
        <w:t>Chinese-market V6E (REFERENCE MARKET: CHINA)</w:t>
      </w:r>
      <w:r>
        <w:t xml:space="preserve"> and keeps the base and newer builds separate.</w:t>
      </w:r>
    </w:p>
    <w:p/>
    <w:p>
      <w:pPr>
        <w:pStyle w:val="Heading2"/>
      </w:pPr>
      <w:r>
        <w:t>Driveline and Cargo (electric-van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V6E China reference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Wolong-ZF **TZ185XS022** permanent-magnet, **60 kW / 220 N·m**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**90 km/h (electronically limited)**</w:t>
            </w:r>
          </w:p>
        </w:tc>
      </w:tr>
      <w:tr>
        <w:tc>
          <w:tcPr>
            <w:tcW w:type="dxa" w:w="4320"/>
          </w:tcPr>
          <w:p>
            <w:r>
              <w:t>Cargo volume</w:t>
            </w:r>
          </w:p>
        </w:tc>
        <w:tc>
          <w:tcPr>
            <w:tcW w:type="dxa" w:w="4320"/>
          </w:tcPr>
          <w:p>
            <w:r>
              <w:t>**6 m³** (cargo bay ~1.6 m long reference)</w:t>
            </w:r>
          </w:p>
        </w:tc>
      </w:tr>
      <w:tr>
        <w:tc>
          <w:tcPr>
            <w:tcW w:type="dxa" w:w="4320"/>
          </w:tcPr>
          <w:p>
            <w:r>
              <w:t>Rear suspension</w:t>
            </w:r>
          </w:p>
        </w:tc>
        <w:tc>
          <w:tcPr>
            <w:tcW w:type="dxa" w:w="4320"/>
          </w:tcPr>
          <w:p>
            <w:r>
              <w:t>Rigid axle with **leaf springs** (load-oriented)</w:t>
            </w:r>
          </w:p>
        </w:tc>
      </w:tr>
      <w:tr>
        <w:tc>
          <w:tcPr>
            <w:tcW w:type="dxa" w:w="4320"/>
          </w:tcPr>
          <w:p>
            <w:r>
              <w:t>Base battery/range</w:t>
            </w:r>
          </w:p>
        </w:tc>
        <w:tc>
          <w:tcPr>
            <w:tcW w:type="dxa" w:w="4320"/>
          </w:tcPr>
          <w:p>
            <w:r>
              <w:t>**35.2 kWh / 260 km working-condition range**</w:t>
            </w:r>
          </w:p>
        </w:tc>
      </w:tr>
      <w:tr>
        <w:tc>
          <w:tcPr>
            <w:tcW w:type="dxa" w:w="4320"/>
          </w:tcPr>
          <w:p>
            <w:r>
              <w:t>Newer build</w:t>
            </w:r>
          </w:p>
        </w:tc>
        <w:tc>
          <w:tcPr>
            <w:tcW w:type="dxa" w:w="4320"/>
          </w:tcPr>
          <w:p>
            <w:r>
              <w:t>A **larger-battery Xuanwu build is listed in Chinese databases**, but its exact capacity/range is not asserted here — confirm on the MIIT catalog and the VIN build sheet (TIME_SENSITIVE)</w:t>
            </w:r>
          </w:p>
        </w:tc>
      </w:tr>
    </w:tbl>
    <w:p/>
    <w:p>
      <w:r>
        <w:t xml:space="preserve">For a logistics van, buyers should weigh </w:t>
      </w:r>
      <w:r>
        <w:rPr>
          <w:b/>
        </w:rPr>
        <w:t>cargo volume, payload (confirm on the homologated code), the load-oriented leaf-spring rear axle and the 90 km/h limit</w:t>
      </w:r>
      <w:r>
        <w:t xml:space="preserve"> against route speed needs — this is a city/last-mile vehicle, not a long-haul truck.</w:t>
      </w:r>
    </w:p>
    <w:p/>
    <w:p>
      <w:pPr>
        <w:pStyle w:val="Heading2"/>
      </w:pPr>
      <w:r>
        <w:t>Battery-Year Discipline</w:t>
      </w:r>
    </w:p>
    <w:p>
      <w:pPr>
        <w:pStyle w:val="ListBullet"/>
      </w:pPr>
      <w:r>
        <w:rPr>
          <w:b/>
        </w:rPr>
        <w:t>Base (this page's anchor):</w:t>
      </w:r>
      <w:r>
        <w:t xml:space="preserve"> 35.2 kWh, ~260 km working-condition range (cross-checked).</w:t>
      </w:r>
    </w:p>
    <w:p>
      <w:pPr>
        <w:pStyle w:val="ListBullet"/>
      </w:pPr>
      <w:r>
        <w:rPr>
          <w:b/>
        </w:rPr>
        <w:t>Newer build:</w:t>
      </w:r>
      <w:r>
        <w:t xml:space="preserve"> a larger Xuanwu battery build exists in Chinese listings; do not quote a fixed number — confirm capacity and range on the MIIT catalog and by VIN (time-sensitive).</w:t>
      </w:r>
    </w:p>
    <w:p>
      <w:pPr>
        <w:pStyle w:val="ListBullet"/>
      </w:pPr>
      <w:r>
        <w:t xml:space="preserve">Quote pack kWh </w:t>
      </w:r>
      <w:r>
        <w:rPr>
          <w:b/>
        </w:rPr>
        <w:t>and</w:t>
      </w:r>
      <w:r>
        <w:t xml:space="preserve"> range </w:t>
      </w:r>
      <w:r>
        <w:rPr>
          <w:b/>
        </w:rPr>
        <w:t>and</w:t>
      </w:r>
      <w:r>
        <w:t xml:space="preserve"> range cycle/condition together; never attach the newer 51 kWh number to a base VIN. Confirm AC/DC charging provision and charge time per build.</w:t>
      </w:r>
    </w:p>
    <w:p/>
    <w:p>
      <w:pPr>
        <w:pStyle w:val="Heading2"/>
      </w:pPr>
      <w:r>
        <w:t>Documented Export Record (fact, not an alias)</w:t>
      </w:r>
    </w:p>
    <w:p>
      <w:r>
        <w:t xml:space="preserve">China Transport News (an industry news outlet) reports that in </w:t>
      </w:r>
      <w:r>
        <w:rPr>
          <w:b/>
        </w:rPr>
        <w:t>February 2024 an initial batch of EU-specification V6E vans was exported to Türkiye</w:t>
      </w:r>
      <w:r>
        <w:t xml:space="preserve">, described as Farizon's first entry into that market, in 6 m³ form. This is an </w:t>
      </w:r>
      <w:r>
        <w:rPr>
          <w:b/>
        </w:rPr>
        <w:t>export-delivery record</w:t>
      </w:r>
      <w:r>
        <w:t xml:space="preserve">: it confirms a European-standard build was shipped, but it does </w:t>
      </w:r>
      <w:r>
        <w:rPr>
          <w:b/>
        </w:rPr>
        <w:t>not</w:t>
      </w:r>
      <w:r>
        <w:t xml:space="preserve"> make the Türkiye EU-spec van identical to the China 35.2/51 kWh builds — treat export configuration separately and request its spec sheet.</w:t>
      </w:r>
    </w:p>
    <w:p/>
    <w:p>
      <w:pPr>
        <w:pStyle w:val="Heading2"/>
      </w:pPr>
      <w:r>
        <w:t>What Importers Should Verify Before Payment</w:t>
      </w:r>
    </w:p>
    <w:p>
      <w:pPr>
        <w:pStyle w:val="ListBullet"/>
      </w:pPr>
      <w:r>
        <w:t>Confirm the electric cargo van's drive-axle arrangement on the certificate; the captured Chinese reference data does not fix it, so do not default to front drive for a load-carrying chassis.</w:t>
      </w:r>
    </w:p>
    <w:p>
      <w:pPr>
        <w:pStyle w:val="ListNumber"/>
      </w:pPr>
      <w:r>
        <w:rPr>
          <w:b/>
        </w:rPr>
        <w:t>Battery build (35.2 vs ~51 kWh) and range cycle</w:t>
      </w:r>
      <w:r>
        <w:t xml:space="preserve"> matched to VIN/model year.</w:t>
      </w:r>
    </w:p>
    <w:p>
      <w:pPr>
        <w:pStyle w:val="ListNumber"/>
      </w:pPr>
      <w:r>
        <w:rPr>
          <w:b/>
        </w:rPr>
        <w:t>Payload, GVW, cargo volume and rear-axle</w:t>
      </w:r>
      <w:r>
        <w:t xml:space="preserve"> on the homologated code; leaf-spring ride vs cargo needs.</w:t>
      </w:r>
    </w:p>
    <w:p>
      <w:pPr>
        <w:pStyle w:val="ListNumber"/>
      </w:pPr>
      <w:r>
        <w:rPr>
          <w:b/>
        </w:rPr>
        <w:t>Charge interface</w:t>
      </w:r>
      <w:r>
        <w:t xml:space="preserve"> (GB/T on China builds) vs destination standard; AC/DC provision.</w:t>
      </w:r>
    </w:p>
    <w:p>
      <w:pPr>
        <w:pStyle w:val="ListNumber"/>
      </w:pPr>
      <w:r>
        <w:rPr>
          <w:b/>
        </w:rPr>
        <w:t>EU-spec vs China-spec differences</w:t>
      </w:r>
      <w:r>
        <w:t xml:space="preserve"> for any Türkiye/Europe-bound order (lighting, conformity, software).</w:t>
      </w:r>
    </w:p>
    <w:p>
      <w:pPr>
        <w:pStyle w:val="ListNumber"/>
      </w:pPr>
      <w:r>
        <w:rPr>
          <w:b/>
        </w:rPr>
        <w:t>90 km/h speed limit</w:t>
      </w:r>
      <w:r>
        <w:t xml:space="preserve"> suitability; </w:t>
      </w:r>
      <w:r>
        <w:rPr>
          <w:b/>
        </w:rPr>
        <w:t>UN38.3/MSDS and under IMDG Amendment 42-24 (mandatory from 2026-01-01) a lithium-ion-battery-powered vehicle is classified UN3556, not the legacy generic UN3171; apply documentation/SOC details per the current EV shipping Fact Sheet and the carrier (see the EV ocean-compliance guide)</w:t>
      </w:r>
      <w:r>
        <w:t xml:space="preserve"> EV shipping documents per the current Fact Sheet; cluster/telematics language.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Battery Build · Quantity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V6E's cargo capacity?</w:t>
      </w:r>
      <w:r>
        <w:t xml:space="preserve"> A 6 m³ cargo bay (about 1.6 m long reference), with a load-oriented leaf-spring rear axle.</w:t>
      </w:r>
    </w:p>
    <w:p>
      <w:r>
        <w:rPr>
          <w:b/>
        </w:rPr>
        <w:t>How far does it go on a charge?</w:t>
      </w:r>
      <w:r>
        <w:t xml:space="preserve"> The reference base pack is 35.2 kWh at about 260 km (working condition); a larger-battery build is listed but its exact figure must be confirmed on the catalog and VIN rather than quoted.</w:t>
      </w:r>
    </w:p>
    <w:p>
      <w:r>
        <w:rPr>
          <w:b/>
        </w:rPr>
        <w:t>What is the top speed?</w:t>
      </w:r>
      <w:r>
        <w:t xml:space="preserve"> 90 km/h, electronically limited — a city/last-mile characteristic.</w:t>
      </w:r>
    </w:p>
    <w:p>
      <w:r>
        <w:rPr>
          <w:b/>
        </w:rPr>
        <w:t>Has the V6E been exported?</w:t>
      </w:r>
      <w:r>
        <w:t xml:space="preserve"> Yes — an EU-spec batch was recorded shipped to Türkiye in Feb 2024; that export build is not automatically identical to the China-spec van.</w:t>
      </w:r>
    </w:p>
    <w:p>
      <w:r>
        <w:rPr>
          <w:b/>
        </w:rPr>
        <w:t>Which motor does it use?</w:t>
      </w:r>
      <w:r>
        <w:t xml:space="preserve"> A Wolong-ZF TZ185XS022 permanent-magnet motor, 60 kW/220 N·m.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Farizon Xingxiang V6E, battery-electric vehicle / cargo van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Farizon Xingxiang V6E, véhicule 100 % électrique / fourgon</w:t>
      </w:r>
    </w:p>
    <w:p>
      <w:pPr>
        <w:pStyle w:val="ListBullet"/>
      </w:pPr>
      <w:r>
        <w:rPr>
          <w:b/>
        </w:rPr>
        <w:t>DE</w:t>
      </w:r>
      <w:r>
        <w:t>: AutoBridge-Referenz für Exportkäufer — Farizon Xingxiang V6E, batterieelektrisches Fahrzeug / Kastenwagen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Farizon Xingxiang V6E, vehículo 100 % eléctrico / furgoneta de carga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Farizon Xingxiang V6E, veículo 100 % elétrico / furgão de carga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輸出バイヤー向けリファレンス｜Farizon Xingxiang V6E, 純電気自動車 / 貨物バン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자료｜Farizon Xingxiang V6E, 순수 전기차 / 카고 밴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Farizon Xingxiang V6E, xe thuần điện / xe van chở hàng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Farizon Xingxiang V6E, รถยนต์ไฟฟ้า 100% / รถตู้บรรทุก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Farizon Xingxiang V6E, kendaraan listrik murni / van kargo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Farizon Xingxiang V6E, مركبة كهربائية بالبطارية / شاحنة فان للبضائع</w:t>
      </w:r>
    </w:p>
    <w:p>
      <w:pPr>
        <w:pStyle w:val="ListBullet"/>
      </w:pPr>
      <w:r>
        <w:rPr>
          <w:b/>
        </w:rPr>
        <w:t>ZH</w:t>
      </w:r>
      <w:r>
        <w:t>: AutoBridge 出口采购参考｜Farizon Xingxiang V6E, 纯电动车 / 厢式货车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V6E reveal (motor/0–50/speed limit)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http://m.toutiao.com/group/7064810099012895240/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60 kW/220 N·m, 90 km/h limit, leaf-spring axle</w:t>
            </w:r>
          </w:p>
        </w:tc>
      </w:tr>
      <w:tr>
        <w:tc>
          <w:tcPr>
            <w:tcW w:type="dxa" w:w="1234"/>
          </w:tcPr>
          <w:p>
            <w:r>
              <w:t>V6E EU-spec export to Türkiye (6 m³)</w:t>
            </w:r>
          </w:p>
        </w:tc>
        <w:tc>
          <w:tcPr>
            <w:tcW w:type="dxa" w:w="1234"/>
          </w:tcPr>
          <w:p>
            <w:r>
              <w:t>China Transport News (industry news media)</w:t>
            </w:r>
          </w:p>
        </w:tc>
        <w:tc>
          <w:tcPr>
            <w:tcW w:type="dxa" w:w="1234"/>
          </w:tcPr>
          <w:p>
            <w:r>
              <w:t>CN media (export record: TR)</w:t>
            </w:r>
          </w:p>
        </w:tc>
        <w:tc>
          <w:tcPr>
            <w:tcW w:type="dxa" w:w="1234"/>
          </w:tcPr>
          <w:p>
            <w:r>
              <w:t>https://www.zgjtb.com/m/2024-02/01/content_398656.html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Feb-2024 EU-spec Türkiye batch, 6 m³ (news record, not OEM/government; not VERIFIED)</w:t>
            </w:r>
          </w:p>
        </w:tc>
      </w:tr>
      <w:tr>
        <w:tc>
          <w:tcPr>
            <w:tcW w:type="dxa" w:w="1234"/>
          </w:tcPr>
          <w:p>
            <w:r>
              <w:t>Light-commercial report (35.2 kWh/260 km/6 m³)</w:t>
            </w:r>
          </w:p>
        </w:tc>
        <w:tc>
          <w:tcPr>
            <w:tcW w:type="dxa" w:w="1234"/>
          </w:tcPr>
          <w:p>
            <w:r>
              <w:t>Sohu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https://m.sohu.com/a/931378694_121823499/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Base battery/range, cargo volume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the Türkiye export record is CROSS_CHECKED industry-news reporting (news/industry media is not VERIFIED — only OEM/government/regulator/standards/formal technical documents reach VERIFIED); treated strictly as a delivery record, not a model-alias proof. Base motor/range are cross-checked; the newer 51 kWh build is time-sensitive. China GB/T and EU-spec builds are kept distinct per MODEL_ALIAS / SOURCE_SCOPE rules.*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Xingxiang V6E (Chinese-market reference; EU-spec export build kept separate)</w:t>
      </w:r>
    </w:p>
    <w:p>
      <w:pPr>
        <w:pStyle w:val="ListBullet"/>
      </w:pPr>
      <w:r>
        <w:rPr>
          <w:b/>
        </w:rPr>
        <w:t>Verification method</w:t>
      </w:r>
      <w:r>
        <w:t>: Cross-check + official export record; battery-year and market scope isolated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#Farizon #V6E #ElectricCargoVan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