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Chinese EV Charging Standards Abroad: GB/T vs CCS2 vs CHAdeMO vs NACS Compatibility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GB/T vs CCS2 vs CHAdeMO vs NACS: Chinese EV Export Compatibility</w:t>
      </w:r>
    </w:p>
    <w:p>
      <w:pPr>
        <w:pStyle w:val="ListBullet"/>
      </w:pPr>
      <w:r>
        <w:rPr>
          <w:b/>
        </w:rPr>
        <w:t>Meta Description</w:t>
      </w:r>
      <w:r>
        <w:t>: Will a Chinese-market EV charge in Europe, Japan or North America? GB/T 20234.3/27930 explained, the connector map by region, export-version inlets, adapters and the ChaoJi direction.</w:t>
      </w:r>
    </w:p>
    <w:p>
      <w:pPr>
        <w:pStyle w:val="ListBullet"/>
      </w:pPr>
      <w:r>
        <w:rPr>
          <w:b/>
        </w:rPr>
        <w:t>Suggested URL</w:t>
      </w:r>
      <w:r>
        <w:t>: /guides/chinese-ev-charging-standard-compatibility/</w:t>
      </w:r>
    </w:p>
    <w:p>
      <w:pPr>
        <w:pStyle w:val="ListBullet"/>
      </w:pPr>
      <w:r>
        <w:rPr>
          <w:b/>
        </w:rPr>
        <w:t>H1</w:t>
      </w:r>
      <w:r>
        <w:t>: Will a Chinese EV Charge Overseas? GB/T, CCS2, CHAdeMO and NACS Compatibility Explained</w:t>
      </w:r>
    </w:p>
    <w:p>
      <w:pPr>
        <w:pStyle w:val="ListBullet"/>
      </w:pPr>
      <w:r>
        <w:rPr>
          <w:b/>
        </w:rPr>
        <w:t>Primary Keyword</w:t>
      </w:r>
      <w:r>
        <w:t>: GB/T CCS2 CHAdeMO charging standard export compatibility</w:t>
      </w:r>
    </w:p>
    <w:p>
      <w:pPr>
        <w:pStyle w:val="ListBullet"/>
      </w:pPr>
      <w:r>
        <w:rPr>
          <w:b/>
        </w:rPr>
        <w:t>Secondary Search Terms</w:t>
      </w:r>
      <w:r>
        <w:t>: Chinese EV export charging adapter, GB/T 20234.3 DC fast charge, GB/T 27930 protocol, CCS2 export version EV, ChaoJi standard</w:t>
      </w:r>
    </w:p>
    <w:p>
      <w:pPr>
        <w:pStyle w:val="ListBullet"/>
      </w:pPr>
      <w:r>
        <w:rPr>
          <w:b/>
        </w:rPr>
        <w:t>Internal Link Suggestions</w:t>
      </w:r>
      <w:r>
        <w:t>: /vehicles/byd-yuan-plus/ ; /guides/right-hand-drive-chinese-cars/ ; /guides/used-chinese-ev-inspection/</w:t>
      </w:r>
    </w:p>
    <w:p>
      <w:pPr>
        <w:pStyle w:val="ListBullet"/>
      </w:pPr>
      <w:r>
        <w:rPr>
          <w:b/>
        </w:rPr>
        <w:t>Image Suggestions</w:t>
      </w:r>
      <w:r>
        <w:t>: world connector-standard map; GB/T vs CCS2 inlet comparison; factory export-version inlet; adapter compliance warning</w:t>
      </w:r>
    </w:p>
    <w:p>
      <w:pPr>
        <w:pStyle w:val="ListBullet"/>
      </w:pPr>
      <w:r>
        <w:rPr>
          <w:b/>
        </w:rPr>
        <w:t>ALT Suggestions</w:t>
      </w:r>
      <w:r>
        <w:t>: "World map of DC fast-charging connector standards"; "GB/T and CCS2 charging inlets side by side"; "Chinese EV export-version CCS2 inlet"</w:t>
      </w:r>
    </w:p>
    <w:p/>
    <w:p>
      <w:pPr>
        <w:pStyle w:val="Heading2"/>
      </w:pPr>
      <w:r>
        <w:t>Why the Connector Decides Whether the Car Is Usable</w:t>
      </w:r>
    </w:p>
    <w:p/>
    <w:p>
      <w:r>
        <w:t xml:space="preserve">A Chinese-domestic EV that passes customs can still be effectively unusable if its charging inlet does not match the public charging network. Charging compatibility is a </w:t>
      </w:r>
      <w:r>
        <w:rPr>
          <w:b/>
        </w:rPr>
        <w:t>physical connector plus communication-protocol</w:t>
      </w:r>
      <w:r>
        <w:t xml:space="preserve"> problem, not a brand preference, and it must be resolved </w:t>
      </w:r>
      <w:r>
        <w:rPr>
          <w:b/>
        </w:rPr>
        <w:t>before</w:t>
      </w:r>
      <w:r>
        <w:t xml:space="preserve"> the vehicle is specified for export — retrofitting an inlet after arrival is costly and sometimes non-compliant.</w:t>
      </w:r>
    </w:p>
    <w:p/>
    <w:p>
      <w:pPr>
        <w:pStyle w:val="Heading2"/>
      </w:pPr>
      <w:r>
        <w:t>The Standards Map (DC Fast Charging)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Primary deployment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**GB/T 20234.3** (DC) + **GB/T 27930** (CAN communication)</w:t>
            </w:r>
          </w:p>
        </w:tc>
        <w:tc>
          <w:tcPr>
            <w:tcW w:type="dxa" w:w="2880"/>
          </w:tcPr>
          <w:p>
            <w:r>
              <w:t>China (domestic Chinese vehicles)</w:t>
            </w:r>
          </w:p>
        </w:tc>
        <w:tc>
          <w:tcPr>
            <w:tcW w:type="dxa" w:w="2880"/>
          </w:tcPr>
          <w:p>
            <w:r>
              <w:t>GB/T 20234.3-2023 raises the upper limit to **1500 V / 800 A** (cross-checked industry sources)</w:t>
            </w:r>
          </w:p>
        </w:tc>
      </w:tr>
      <w:tr>
        <w:tc>
          <w:tcPr>
            <w:tcW w:type="dxa" w:w="2880"/>
          </w:tcPr>
          <w:p>
            <w:r>
              <w:t>**CCS2 (Combo 2)**</w:t>
            </w:r>
          </w:p>
        </w:tc>
        <w:tc>
          <w:tcPr>
            <w:tcW w:type="dxa" w:w="2880"/>
          </w:tcPr>
          <w:p>
            <w:r>
              <w:t>Europe and many export markets</w:t>
            </w:r>
          </w:p>
        </w:tc>
        <w:tc>
          <w:tcPr>
            <w:tcW w:type="dxa" w:w="2880"/>
          </w:tcPr>
          <w:p>
            <w:r>
              <w:t>Combined AC/DC inlet; dominant in the EU</w:t>
            </w:r>
          </w:p>
        </w:tc>
      </w:tr>
      <w:tr>
        <w:tc>
          <w:tcPr>
            <w:tcW w:type="dxa" w:w="2880"/>
          </w:tcPr>
          <w:p>
            <w:r>
              <w:t>**CCS1 (Combo 1)**</w:t>
            </w:r>
          </w:p>
        </w:tc>
        <w:tc>
          <w:tcPr>
            <w:tcW w:type="dxa" w:w="2880"/>
          </w:tcPr>
          <w:p>
            <w:r>
              <w:t>North America</w:t>
            </w:r>
          </w:p>
        </w:tc>
        <w:tc>
          <w:tcPr>
            <w:tcW w:type="dxa" w:w="2880"/>
          </w:tcPr>
          <w:p>
            <w:r>
              <w:t>Regional variant of CCS</w:t>
            </w:r>
          </w:p>
        </w:tc>
      </w:tr>
      <w:tr>
        <w:tc>
          <w:tcPr>
            <w:tcW w:type="dxa" w:w="2880"/>
          </w:tcPr>
          <w:p>
            <w:r>
              <w:t>**CHAdeMO**</w:t>
            </w:r>
          </w:p>
        </w:tc>
        <w:tc>
          <w:tcPr>
            <w:tcW w:type="dxa" w:w="2880"/>
          </w:tcPr>
          <w:p>
            <w:r>
              <w:t>Japan and selected markets</w:t>
            </w:r>
          </w:p>
        </w:tc>
        <w:tc>
          <w:tcPr>
            <w:tcW w:type="dxa" w:w="2880"/>
          </w:tcPr>
          <w:p>
            <w:r>
              <w:t>Originated in Japan</w:t>
            </w:r>
          </w:p>
        </w:tc>
      </w:tr>
      <w:tr>
        <w:tc>
          <w:tcPr>
            <w:tcW w:type="dxa" w:w="2880"/>
          </w:tcPr>
          <w:p>
            <w:r>
              <w:t>**NACS**</w:t>
            </w:r>
          </w:p>
        </w:tc>
        <w:tc>
          <w:tcPr>
            <w:tcW w:type="dxa" w:w="2880"/>
          </w:tcPr>
          <w:p>
            <w:r>
              <w:t>North America</w:t>
            </w:r>
          </w:p>
        </w:tc>
        <w:tc>
          <w:tcPr>
            <w:tcW w:type="dxa" w:w="2880"/>
          </w:tcPr>
          <w:p>
            <w:r>
              <w:t>Deploying across North America (2026 rollout timing not officially verified here)</w:t>
            </w:r>
          </w:p>
        </w:tc>
      </w:tr>
    </w:tbl>
    <w:p/>
    <w:p>
      <w:r>
        <w:t xml:space="preserve">These DC connectors are </w:t>
      </w:r>
      <w:r>
        <w:rPr>
          <w:b/>
        </w:rPr>
        <w:t>physically mutually incompatible</w:t>
      </w:r>
      <w:r>
        <w:t>: you cannot plug a GB/T gun into a CCS2 socket. The AC (slow/overnight) inlet likewise differs by market and must be checked separately — a car may fast-charge on one standard while its AC inlet still needs attention.</w:t>
      </w:r>
    </w:p>
    <w:p/>
    <w:p>
      <w:pPr>
        <w:pStyle w:val="Heading2"/>
      </w:pPr>
      <w:r>
        <w:t>What "Chinese-Market GB/T" Means in Practice</w:t>
      </w:r>
    </w:p>
    <w:p/>
    <w:p>
      <w:r>
        <w:t xml:space="preserve">Domestic Chinese EVs generally ship with </w:t>
      </w:r>
      <w:r>
        <w:rPr>
          <w:b/>
        </w:rPr>
        <w:t>GB/T</w:t>
      </w:r>
      <w:r>
        <w:t xml:space="preserve"> DC charging and the GB/T 27930 CAN-based communication handshake. When the destination network predominantly runs </w:t>
      </w:r>
      <w:r>
        <w:rPr>
          <w:b/>
        </w:rPr>
        <w:t>CCS2 (Europe), CHAdeMO (Japan) or NACS/CCS1 (North America)</w:t>
      </w:r>
      <w:r>
        <w:t xml:space="preserve">, this creates the compatibility bottleneck an importer must design around. Crucially, </w:t>
      </w:r>
      <w:r>
        <w:rPr>
          <w:b/>
        </w:rPr>
        <w:t>GB/T and CCS2 have no direct physical compatibility — an adapter is required to bridge them</w:t>
      </w:r>
      <w:r>
        <w:t xml:space="preserve"> (per an EVSE industry comparison), and an adapter must also make the communication handshake work, not merely fit mechanically.</w:t>
      </w:r>
    </w:p>
    <w:p/>
    <w:p>
      <w:pPr>
        <w:pStyle w:val="Heading2"/>
      </w:pPr>
      <w:r>
        <w:t>Three Ways to Solve It — in Order of Preference</w:t>
      </w:r>
    </w:p>
    <w:p/>
    <w:p>
      <w:pPr>
        <w:pStyle w:val="ListNumber"/>
      </w:pPr>
      <w:r>
        <w:rPr>
          <w:b/>
        </w:rPr>
        <w:t>Order the factory export version with the destination inlet.</w:t>
      </w:r>
      <w:r>
        <w:t xml:space="preserve"> Many Chinese manufacturers build export-market variants fitted with the target connector (e.g., CCS2) rather than the domestic GB/T inlet. This is the cleanest route because inlet, onboard software and certification are aligned. Confirm the exact connector </w:t>
      </w:r>
      <w:r>
        <w:rPr>
          <w:b/>
        </w:rPr>
        <w:t>per VIN/model on the brand's official export configuration</w:t>
      </w:r>
      <w:r>
        <w:t xml:space="preserve"> — domestic and export versions of the "same" model differ.</w:t>
      </w:r>
    </w:p>
    <w:p>
      <w:pPr>
        <w:pStyle w:val="ListNumber"/>
      </w:pPr>
      <w:r>
        <w:rPr>
          <w:b/>
        </w:rPr>
        <w:t>Use a certified adapter (GB/T ↔ destination).</w:t>
      </w:r>
      <w:r>
        <w:t xml:space="preserve"> Where a factory export version is unavailable, an adapter bridges physical/communication differences. Treat this as a compliance question, not just hardware: </w:t>
      </w:r>
      <w:r>
        <w:rPr>
          <w:b/>
        </w:rPr>
        <w:t>some markets restrict adapter use</w:t>
      </w:r>
      <w:r>
        <w:t>, and adapter certification/legal status was not captured from an official source — verify locally and carry the adapter's certification documents. Adapter charging speed and handshake reliability should be tested before fleet rollout.</w:t>
      </w:r>
    </w:p>
    <w:p>
      <w:pPr>
        <w:pStyle w:val="ListNumber"/>
      </w:pPr>
      <w:r>
        <w:rPr>
          <w:b/>
        </w:rPr>
        <w:t>Solve it on the infrastructure side.</w:t>
      </w:r>
      <w:r>
        <w:t xml:space="preserve"> Depot/fleet operators can install GB/T-capable chargers at their own premises, removing dependence on the public network — viable for closed fleets, not for retail customers who rely on public stations.</w:t>
      </w:r>
    </w:p>
    <w:p/>
    <w:p>
      <w:pPr>
        <w:pStyle w:val="Heading2"/>
      </w:pPr>
      <w:r>
        <w:t>ChaoJi: the Future Direction, Not Today's Default</w:t>
      </w:r>
    </w:p>
    <w:p/>
    <w:p>
      <w:r>
        <w:t xml:space="preserve">The China–Japan </w:t>
      </w:r>
      <w:r>
        <w:rPr>
          <w:b/>
        </w:rPr>
        <w:t>ChaoJi</w:t>
      </w:r>
      <w:r>
        <w:t xml:space="preserve"> ultra-fast-charging project is designed so that a common physical interface is compatible across </w:t>
      </w:r>
      <w:r>
        <w:rPr>
          <w:b/>
        </w:rPr>
        <w:t>GB/T, CHAdeMO and CCS</w:t>
      </w:r>
      <w:r>
        <w:t xml:space="preserve"> systems, and is regarded as a future DC standardisation direction (per an official CHAdeMO Association document). It is forward-looking context: do </w:t>
      </w:r>
      <w:r>
        <w:rPr>
          <w:b/>
        </w:rPr>
        <w:t>not</w:t>
      </w:r>
      <w:r>
        <w:t xml:space="preserve"> assume a current production GB/T vehicle already benefits from ChaoJi — verify model support officially before using it as a selling point.</w:t>
      </w:r>
    </w:p>
    <w:p/>
    <w:p>
      <w:pPr>
        <w:pStyle w:val="Heading2"/>
      </w:pPr>
      <w:r>
        <w:t>What AutoBridge Adds Beyond a Connector Chart</w:t>
      </w:r>
    </w:p>
    <w:p>
      <w:r>
        <w:t xml:space="preserve">A standards chart tells you GB/T differs from CCS2; it does not tell you whether *this VIN* will charge. The recommended method is to record </w:t>
      </w:r>
      <w:r>
        <w:rPr>
          <w:b/>
        </w:rPr>
        <w:t>physical inlet, handshake protocol and onboard-charger rating as one VIN-bound note</w:t>
      </w:r>
      <w:r>
        <w:t xml:space="preserve">, distinguish a </w:t>
      </w:r>
      <w:r>
        <w:rPr>
          <w:b/>
        </w:rPr>
        <w:t>hardware adapter (mechanical only) from a protocol gateway (GB/T 27930 handshake)</w:t>
      </w:r>
      <w:r>
        <w:t xml:space="preserve"> in the purchase file, and confirm the </w:t>
      </w:r>
      <w:r>
        <w:rPr>
          <w:b/>
        </w:rPr>
        <w:t>adapter's legality and warranty effect in the destination</w:t>
      </w:r>
      <w:r>
        <w:t xml:space="preserve"> before deposit rather than after arrival.</w:t>
      </w:r>
    </w:p>
    <w:p>
      <w:pPr>
        <w:pStyle w:val="Heading2"/>
      </w:pPr>
      <w:r>
        <w:t>Per-Vehicle Verification Matrix</w:t>
      </w:r>
    </w:p>
    <w:p/>
    <w:p>
      <w:r>
        <w:t>For every model/trim you export, record in a sheet:</w:t>
      </w:r>
    </w:p>
    <w:p/>
    <w:p>
      <w:pPr>
        <w:pStyle w:val="ListBullet"/>
      </w:pPr>
      <w:r>
        <w:t>Domestic inlet: GB/T DC + AC inlet type</w:t>
      </w:r>
    </w:p>
    <w:p>
      <w:pPr>
        <w:pStyle w:val="ListBullet"/>
      </w:pPr>
      <w:r>
        <w:t>Available factory export inlet(s): CCS2 / CHAdeMO / NACS / CCS1 by VIN</w:t>
      </w:r>
    </w:p>
    <w:p>
      <w:pPr>
        <w:pStyle w:val="ListBullet"/>
      </w:pPr>
      <w:r>
        <w:t>Communication protocol and whether the export firmware supports the destination handshake</w:t>
      </w:r>
    </w:p>
    <w:p>
      <w:pPr>
        <w:pStyle w:val="ListBullet"/>
      </w:pPr>
      <w:r>
        <w:t>If adapter-based: adapter model, certification, max current/voltage and local legality</w:t>
      </w:r>
    </w:p>
    <w:p>
      <w:pPr>
        <w:pStyle w:val="ListBullet"/>
      </w:pPr>
      <w:r>
        <w:t>Public-network reality in the destination (dominant DC standard; AC socket standard)</w:t>
      </w:r>
    </w:p>
    <w:p>
      <w:pPr>
        <w:pStyle w:val="ListBullet"/>
      </w:pPr>
      <w:r>
        <w:t>Warranty implications of any inlet/adapter modification</w:t>
      </w:r>
    </w:p>
    <w:p/>
    <w:p>
      <w:pPr>
        <w:pStyle w:val="Heading2"/>
      </w:pPr>
      <w:r>
        <w:t>Before Payment</w:t>
      </w:r>
    </w:p>
    <w:p/>
    <w:p>
      <w:pPr>
        <w:pStyle w:val="ListBullet"/>
      </w:pPr>
      <w:r>
        <w:t xml:space="preserve">Confirm the destination's dominant DC </w:t>
      </w:r>
      <w:r>
        <w:rPr>
          <w:b/>
        </w:rPr>
        <w:t>and</w:t>
      </w:r>
      <w:r>
        <w:t xml:space="preserve"> AC connector standards.</w:t>
      </w:r>
    </w:p>
    <w:p>
      <w:pPr>
        <w:pStyle w:val="ListBullet"/>
      </w:pPr>
      <w:r>
        <w:t>Obtain the brand's official export-version connector confirmation for the exact VIN — do not infer from the domestic spec.</w:t>
      </w:r>
    </w:p>
    <w:p>
      <w:pPr>
        <w:pStyle w:val="ListBullet"/>
      </w:pPr>
      <w:r>
        <w:t>If relying on an adapter, confirm local legality/certification and test a real fast-charge session.</w:t>
      </w:r>
    </w:p>
    <w:p>
      <w:pPr>
        <w:pStyle w:val="ListBullet"/>
      </w:pPr>
      <w:r>
        <w:t>For fleets, decide whether depot chargers remove public-network dependence.</w:t>
      </w:r>
    </w:p>
    <w:p>
      <w:pPr>
        <w:pStyle w:val="ListBullet"/>
      </w:pPr>
      <w:r>
        <w:t>Treat ChaoJi claims as future-facing unless officially confirmed for the unit.</w:t>
      </w:r>
    </w:p>
    <w:p/>
    <w:p>
      <w:pPr>
        <w:pStyle w:val="Heading2"/>
      </w:pPr>
      <w:r>
        <w:t>Frequently Asked Questions</w:t>
      </w:r>
    </w:p>
    <w:p/>
    <w:p>
      <w:r>
        <w:rPr>
          <w:b/>
        </w:rPr>
        <w:t>Can a Chinese GB/T EV charge directly on European CCS2?</w:t>
      </w:r>
      <w:r>
        <w:t xml:space="preserve"> No — GB/T and CCS2 are physically incompatible; you need a factory CCS2 export version or a suitable, locally compliant adapter.</w:t>
      </w:r>
    </w:p>
    <w:p>
      <w:r>
        <w:rPr>
          <w:b/>
        </w:rPr>
        <w:t>What is GB/T 27930?</w:t>
      </w:r>
      <w:r>
        <w:t xml:space="preserve"> It is the CAN-based communication protocol used alongside the GB/T 20234.3 DC connector in China; the handshake matters as much as the plug shape.</w:t>
      </w:r>
    </w:p>
    <w:p>
      <w:r>
        <w:rPr>
          <w:b/>
        </w:rPr>
        <w:t>Is an adapter a permanent solution?</w:t>
      </w:r>
      <w:r>
        <w:t xml:space="preserve"> It can bridge the gap, but adapter legality varies by market and speed/reliability should be tested; the factory export inlet is preferred.</w:t>
      </w:r>
    </w:p>
    <w:p>
      <w:r>
        <w:rPr>
          <w:b/>
        </w:rPr>
        <w:t>Do Chinese brands sell CCS2 versions?</w:t>
      </w:r>
      <w:r>
        <w:t xml:space="preserve"> Many build export variants with the destination connector — confirm per model/VIN on official export configuration rather than assuming.</w:t>
      </w:r>
    </w:p>
    <w:p>
      <w:r>
        <w:rPr>
          <w:b/>
        </w:rPr>
        <w:t>Does ChaoJi make all connectors compatible now?</w:t>
      </w:r>
      <w:r>
        <w:t xml:space="preserve"> ChaoJi is a designed-for-compatibility future direction; current production cars still need per-model confirmation.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EV charging-standard compatibility GB/T CCS CHAdeMO NACS,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EV charging-standard compatibility GB/T CCS CHAdeMO NACS,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EV charging-standard compatibility GB/T CCS CHAdeMO NACS,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EV charging-standard compatibility GB/T CCS CHAdeMO NACS,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EV charging-standard compatibility GB/T CCS CHAdeMO NACS,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輸出バイヤー向けリファレンス｜EV charging-standard compatibility GB/T CCS CHAdeMO NACS,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자료｜EV charging-standard compatibility GB/T CCS CHAdeMO NACS,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EV charging-standard compatibility GB/T CCS CHAdeMO NACS,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EV charging-standard compatibility GB/T CCS CHAdeMO NACS,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EV charging-standard compatibility GB/T CCS CHAdeMO NACS,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EV charging-standard compatibility GB/T CCS CHAdeMO NACS,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出口采购参考｜EV charging-standard compatibility GB/T CCS CHAdeMO NACS, 汽车出口采购指南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ChaoJi standard presentation (official)</w:t>
            </w:r>
          </w:p>
        </w:tc>
        <w:tc>
          <w:tcPr>
            <w:tcW w:type="dxa" w:w="1234"/>
          </w:tcPr>
          <w:p>
            <w:r>
              <w:t>CHAdeMO Association (standards body)</w:t>
            </w:r>
          </w:p>
        </w:tc>
        <w:tc>
          <w:tcPr>
            <w:tcW w:type="dxa" w:w="1234"/>
          </w:tcPr>
          <w:p>
            <w:r>
              <w:t>CN/JP/Global</w:t>
            </w:r>
          </w:p>
        </w:tc>
        <w:tc>
          <w:tcPr>
            <w:tcW w:type="dxa" w:w="1234"/>
          </w:tcPr>
          <w:p>
            <w:r>
              <w:t>https://www.chademo.com/wp2016/wp-content/uploads/ChaoJi202006/ChaoJi_Presenataion_EN.pdf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ChaoJi designed compatible with GB/T/CHAdeMO/CCS</w:t>
            </w:r>
          </w:p>
        </w:tc>
      </w:tr>
      <w:tr>
        <w:tc>
          <w:tcPr>
            <w:tcW w:type="dxa" w:w="1234"/>
          </w:tcPr>
          <w:p>
            <w:r>
              <w:t>Charging-standard certification paths</w:t>
            </w:r>
          </w:p>
        </w:tc>
        <w:tc>
          <w:tcPr>
            <w:tcW w:type="dxa" w:w="1234"/>
          </w:tcPr>
          <w:p>
            <w:r>
              <w:t>Huayu Testing (certification body)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http://www.huayutest.com/zixun/87747.html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CHAdeMO/CCS regional deployment, certification differences</w:t>
            </w:r>
          </w:p>
        </w:tc>
      </w:tr>
      <w:tr>
        <w:tc>
          <w:tcPr>
            <w:tcW w:type="dxa" w:w="1234"/>
          </w:tcPr>
          <w:p>
            <w:r>
              <w:t>Charging connector standards</w:t>
            </w:r>
          </w:p>
        </w:tc>
        <w:tc>
          <w:tcPr>
            <w:tcW w:type="dxa" w:w="1234"/>
          </w:tcPr>
          <w:p>
            <w:r>
              <w:t>cehome (industry media)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https://m.cehome.com/news/20260809/389612.shtml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GB/T 20234.3-2023 1500V/800A, GB/T 27930, ChaoJi</w:t>
            </w:r>
          </w:p>
        </w:tc>
      </w:tr>
      <w:tr>
        <w:tc>
          <w:tcPr>
            <w:tcW w:type="dxa" w:w="1234"/>
          </w:tcPr>
          <w:p>
            <w:r>
              <w:t>GB/T, CCS2, Type 2, NACS, CHAdeMO compared</w:t>
            </w:r>
          </w:p>
        </w:tc>
        <w:tc>
          <w:tcPr>
            <w:tcW w:type="dxa" w:w="1234"/>
          </w:tcPr>
          <w:p>
            <w:r>
              <w:t>evse-chargers.com (industry)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https://www.evse-chargers.com/news/understanding-ev-charging-standards-gb-t-ccs2-type-2-nacs-and-chademo-compared-283319.html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GB/T↔CCS2 requires adapter; compatibility matrix</w:t>
            </w:r>
          </w:p>
        </w:tc>
      </w:tr>
      <w:tr>
        <w:tc>
          <w:tcPr>
            <w:tcW w:type="dxa" w:w="1234"/>
          </w:tcPr>
          <w:p>
            <w:r>
              <w:t>Guide to global EV charging standards</w:t>
            </w:r>
          </w:p>
        </w:tc>
        <w:tc>
          <w:tcPr>
            <w:tcW w:type="dxa" w:w="1234"/>
          </w:tcPr>
          <w:p>
            <w:r>
              <w:t>MARUIKEL (industry)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https://www.maruikel.com/es/blog/guide-to-global-ev-charging-standards-type-1-type-2-ccs-chademo-gbt.html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Domestic GB/T vs export-version destination connector</w:t>
            </w:r>
          </w:p>
        </w:tc>
      </w:tr>
      <w:tr>
        <w:tc>
          <w:tcPr>
            <w:tcW w:type="dxa" w:w="1234"/>
          </w:tcPr>
          <w:p>
            <w:r>
              <w:t>GB/T-to-CHAdeMO adapter B2B guide</w:t>
            </w:r>
          </w:p>
        </w:tc>
        <w:tc>
          <w:tcPr>
            <w:tcW w:type="dxa" w:w="1234"/>
          </w:tcPr>
          <w:p>
            <w:r>
              <w:t>Electric Auto China (industry)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https://www.electricautochina.com/comprehensive-b2b-guide-to-gbt-to-chademo-adapters-for-exported-chines/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Export compatibility bottleneck</w:t>
            </w:r>
          </w:p>
        </w:tc>
      </w:tr>
    </w:tbl>
    <w:p/>
    <w:p>
      <w:r>
        <w:t>*Confidence note (AutoBridge standard): standard-level facts are VERIFIED/CROSS_CHECKED (CHAdeMO Association is a standards body). Per-model export connectors, adapter legality by country and NACS rollout timing were not captured and must be confirmed per VIN and per destination authority.*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Global (China export side; EU/JP/NA deployment)</w:t>
      </w:r>
    </w:p>
    <w:p>
      <w:pPr>
        <w:pStyle w:val="ListBullet"/>
      </w:pPr>
      <w:r>
        <w:rPr>
          <w:b/>
        </w:rPr>
        <w:t>Verification method</w:t>
      </w:r>
      <w:r>
        <w:t>: Standards-body document plus cross-checked industry sources; model-specific connectors left to official per-VIN confirmation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#ChargingStandards #GBTvsCCS #EVExport #ConnectorCompatibility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