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CS55 PLUS (3rd Generation, 2024) — Chinese-Market Petrol SUV Specs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CS55 PLUS (3rd Gen) 2024: Chinese-Market ICE Specs &amp; Export Guide</w:t>
      </w:r>
    </w:p>
    <w:p>
      <w:pPr>
        <w:pStyle w:val="ListBullet"/>
      </w:pPr>
      <w:r>
        <w:rPr>
          <w:b/>
        </w:rPr>
        <w:t>Meta Description</w:t>
      </w:r>
      <w:r>
        <w:t>: Chinese-market third-generation Changan CS55 PLUS petrol SUV: Blue Whale NE 1.5T, 7DCT, dimensions, WLTC fuel use, and why the hybrid is a separate line.</w:t>
      </w:r>
    </w:p>
    <w:p>
      <w:pPr>
        <w:pStyle w:val="ListBullet"/>
      </w:pPr>
      <w:r>
        <w:rPr>
          <w:b/>
        </w:rPr>
        <w:t>H1</w:t>
      </w:r>
      <w:r>
        <w:t>: Changan CS55 PLUS (3rd Generation, 2024) — Chinese-Market Petrol SUV Specs and Export Checks</w:t>
      </w:r>
    </w:p>
    <w:p>
      <w:pPr>
        <w:pStyle w:val="ListBullet"/>
      </w:pPr>
      <w:r>
        <w:rPr>
          <w:b/>
        </w:rPr>
        <w:t>Primary Keyword</w:t>
      </w:r>
      <w:r>
        <w:t>: Changan / 长安 CS55 PLUS（第三代） specs export</w:t>
      </w:r>
    </w:p>
    <w:p>
      <w:pPr>
        <w:pStyle w:val="ListBullet"/>
      </w:pPr>
      <w:r>
        <w:rPr>
          <w:b/>
        </w:rPr>
        <w:t>Secondary Search Terms</w:t>
      </w:r>
      <w:r>
        <w:t>: Changan CS55 PLUS export; third generation CS55; Blue Whale 1.5T; Chinese petrol SUV; 7DCT</w:t>
      </w:r>
    </w:p>
    <w:p>
      <w:pPr>
        <w:pStyle w:val="ListBullet"/>
      </w:pPr>
      <w:r>
        <w:rPr>
          <w:b/>
        </w:rPr>
        <w:t>Suggested URL</w:t>
      </w:r>
      <w:r>
        <w:t>: /vehicles/changan-cs55-plus/</w:t>
      </w:r>
    </w:p>
    <w:p>
      <w:pPr>
        <w:pStyle w:val="ListBullet"/>
      </w:pPr>
      <w:r>
        <w:rPr>
          <w:b/>
        </w:rPr>
        <w:t>Search Intent</w:t>
      </w:r>
      <w:r>
        <w:t>: 了解 Changan / 长安 CS55 PLUS（第三代）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/vehicles/changan-cs55-plus/, /guides/emission-fuel-compatibility-history/, /guides/china-used-car-export-license-process/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 and generation boundary</w:t>
      </w:r>
    </w:p>
    <w:p>
      <w:r>
        <w:t xml:space="preserve">This page covers only the </w:t>
      </w:r>
      <w:r>
        <w:rPr>
          <w:b/>
        </w:rPr>
        <w:t>third-generation Changan CS55 PLUS (2024) with the petrol (ICE) powertrain</w:t>
      </w:r>
      <w:r>
        <w:t xml:space="preserve">. The </w:t>
      </w:r>
      <w:r>
        <w:rPr>
          <w:b/>
        </w:rPr>
        <w:t>super-hybrid version is a separate line</w:t>
      </w:r>
      <w:r>
        <w:t xml:space="preserve"> with different body and powertrain figures and is not merged here. Reference market is </w:t>
      </w:r>
      <w:r>
        <w:rPr>
          <w:b/>
        </w:rPr>
        <w:t>China</w:t>
      </w:r>
      <w:r>
        <w:t>.</w:t>
      </w:r>
    </w:p>
    <w:p/>
    <w:p>
      <w:pPr>
        <w:pStyle w:val="Heading2"/>
      </w:pPr>
      <w:r>
        <w:t>Petrol powertrain and dimensions</w:t>
      </w:r>
    </w:p>
    <w:p>
      <w:pPr>
        <w:pStyle w:val="ListBullet"/>
      </w:pPr>
      <w:r>
        <w:rPr>
          <w:b/>
        </w:rPr>
        <w:t>Body</w:t>
      </w:r>
      <w:r>
        <w:t>: 4539 / 1865 / 1680 mm, wheelbase 2656 mm; cargo 475–1415 L.</w:t>
      </w:r>
    </w:p>
    <w:p>
      <w:pPr>
        <w:pStyle w:val="ListBullet"/>
      </w:pPr>
      <w:r>
        <w:rPr>
          <w:b/>
        </w:rPr>
        <w:t>Engine</w:t>
      </w:r>
      <w:r>
        <w:t>: 新蓝鲸NE 1.5T, 141 (192Ps) kW.</w:t>
      </w:r>
    </w:p>
    <w:p>
      <w:pPr>
        <w:pStyle w:val="ListBullet"/>
      </w:pPr>
      <w:r>
        <w:rPr>
          <w:b/>
        </w:rPr>
        <w:t>Transmission</w:t>
      </w:r>
      <w:r>
        <w:t>: 7DCT 湿式双离合.</w:t>
      </w:r>
    </w:p>
    <w:p>
      <w:pPr>
        <w:pStyle w:val="ListBullet"/>
      </w:pPr>
      <w:r>
        <w:rPr>
          <w:b/>
        </w:rPr>
        <w:t>Performance/economy</w:t>
      </w:r>
      <w:r>
        <w:t>: 0–100 km/h 7.9 s; WLTC fuel consumption 6.94.</w:t>
      </w:r>
    </w:p>
    <w:p>
      <w:pPr>
        <w:pStyle w:val="ListBullet"/>
      </w:pPr>
      <w:r>
        <w:rPr>
          <w:b/>
        </w:rPr>
        <w:t>Chinese domestic launch reference (time-sensitive)</w:t>
      </w:r>
      <w:r>
        <w:t>: 9.99–11.39 — domestic reference, not an export price.</w:t>
      </w:r>
    </w:p>
    <w:p>
      <w:pPr>
        <w:pStyle w:val="ListBullet"/>
      </w:pPr>
      <w:r>
        <w:rPr>
          <w:b/>
        </w:rPr>
        <w:t>Separate hybrid line (do not mix)</w:t>
      </w:r>
      <w:r>
        <w:t>: 超擎混动：4550×1868×1675，发动机110kW/电机180kW.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length width height</w:t>
            </w:r>
          </w:p>
        </w:tc>
        <w:tc>
          <w:tcPr>
            <w:tcW w:type="dxa" w:w="1440"/>
          </w:tcPr>
          <w:p>
            <w:r>
              <w:t>4539 / 1865 / 1680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wheelbase</w:t>
            </w:r>
          </w:p>
        </w:tc>
        <w:tc>
          <w:tcPr>
            <w:tcW w:type="dxa" w:w="1440"/>
          </w:tcPr>
          <w:p>
            <w:r>
              <w:t>2656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engine</w:t>
            </w:r>
          </w:p>
        </w:tc>
        <w:tc>
          <w:tcPr>
            <w:tcW w:type="dxa" w:w="1440"/>
          </w:tcPr>
          <w:p>
            <w:r>
              <w:t>新蓝鲸NE 1.5T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engine power</w:t>
            </w:r>
          </w:p>
        </w:tc>
        <w:tc>
          <w:tcPr>
            <w:tcW w:type="dxa" w:w="1440"/>
          </w:tcPr>
          <w:p>
            <w:r>
              <w:t>141 (192Ps)</w:t>
            </w:r>
          </w:p>
        </w:tc>
        <w:tc>
          <w:tcPr>
            <w:tcW w:type="dxa" w:w="1440"/>
          </w:tcPr>
          <w:p>
            <w:r>
              <w:t>kW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7DCT 湿式双离合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accel 0 100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fuel consumption wltc</w:t>
            </w:r>
          </w:p>
        </w:tc>
        <w:tc>
          <w:tcPr>
            <w:tcW w:type="dxa" w:w="1440"/>
          </w:tcPr>
          <w:p>
            <w:r>
              <w:t>6.94</w:t>
            </w:r>
          </w:p>
        </w:tc>
        <w:tc>
          <w:tcPr>
            <w:tcW w:type="dxa" w:w="1440"/>
          </w:tcPr>
          <w:p>
            <w:r>
              <w:t>L/100km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cargo volume</w:t>
            </w:r>
          </w:p>
        </w:tc>
        <w:tc>
          <w:tcPr>
            <w:tcW w:type="dxa" w:w="1440"/>
          </w:tcPr>
          <w:p>
            <w:r>
              <w:t>475–1415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china msrp launch range</w:t>
            </w:r>
          </w:p>
        </w:tc>
        <w:tc>
          <w:tcPr>
            <w:tcW w:type="dxa" w:w="1440"/>
          </w:tcPr>
          <w:p>
            <w:r>
              <w:t>9.99–11.39</w:t>
            </w:r>
          </w:p>
        </w:tc>
        <w:tc>
          <w:tcPr>
            <w:tcW w:type="dxa" w:w="1440"/>
          </w:tcPr>
          <w:p>
            <w:r>
              <w:t>万元人民币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TIME_SENSITIVE</w:t>
            </w:r>
          </w:p>
        </w:tc>
        <w:tc>
          <w:tcPr>
            <w:tcW w:type="dxa" w:w="1440"/>
          </w:tcPr>
          <w:p>
            <w:r>
              <w:t>人民网重庆</w:t>
            </w:r>
          </w:p>
        </w:tc>
      </w:tr>
      <w:tr>
        <w:tc>
          <w:tcPr>
            <w:tcW w:type="dxa" w:w="1440"/>
          </w:tcPr>
          <w:p>
            <w:r>
              <w:t>hybrid separate line</w:t>
            </w:r>
          </w:p>
        </w:tc>
        <w:tc>
          <w:tcPr>
            <w:tcW w:type="dxa" w:w="1440"/>
          </w:tcPr>
          <w:p>
            <w:r>
              <w:t>超擎混动：4550×1868×1675，发动机110kW/电机180kW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搜狐汽车</w:t>
            </w:r>
          </w:p>
        </w:tc>
      </w:tr>
    </w:tbl>
    <w:p/>
    <w:p>
      <w:pPr>
        <w:pStyle w:val="Heading2"/>
      </w:pPr>
      <w:r>
        <w:t>ICE export focus: emissions, fuel and trim confirmation</w:t>
      </w:r>
    </w:p>
    <w:p>
      <w:r>
        <w:t xml:space="preserve">For a petrol SUV the order-critical checks are the </w:t>
      </w:r>
      <w:r>
        <w:rPr>
          <w:b/>
        </w:rPr>
        <w:t>emission stage and fuel compatibility</w:t>
      </w:r>
      <w:r>
        <w:t xml:space="preserve"> in the destination country, not electric range. China-6 calibration, OBD and fuel grade (92/95 RON expectations) must be reconciled with destination standards; the captured WLTC consumption is a lab figure that varies with fuel and load. Detailed per-trim equipment differences need the OEM configuration sheet. Keep the hybrid line on its own page rather than averaging petrol and hybrid numbers.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Confirm third-generation ICE build and exact trim by VIN.</w:t>
      </w:r>
    </w:p>
    <w:p>
      <w:pPr>
        <w:pStyle w:val="ListNumber"/>
      </w:pPr>
      <w:r>
        <w:t>Verify China-6 emission stage against destination admission and fuel grade.</w:t>
      </w:r>
    </w:p>
    <w:p>
      <w:pPr>
        <w:pStyle w:val="ListNumber"/>
      </w:pPr>
      <w:r>
        <w:t>Separate hybrid figures; do not blend lines.</w:t>
      </w:r>
    </w:p>
    <w:p>
      <w:pPr>
        <w:pStyle w:val="ListNumber"/>
      </w:pPr>
      <w:r>
        <w:t>Confirm transmission (7DCT) suitability and spare-parts/support channel.</w:t>
      </w:r>
    </w:p>
    <w:p>
      <w:pPr>
        <w:pStyle w:val="ListNumber"/>
      </w:pPr>
      <w:r>
        <w:t>Treat RMB launch pricing as domestic reference; request a current export quotation.</w:t>
      </w:r>
    </w:p>
    <w:p/>
    <w:p>
      <w:pPr>
        <w:pStyle w:val="Heading2"/>
      </w:pPr>
      <w:r>
        <w:t>FAQ</w:t>
      </w:r>
    </w:p>
    <w:p>
      <w:r>
        <w:rPr>
          <w:b/>
        </w:rPr>
        <w:t>Does this include the hybrid CS55?</w:t>
      </w:r>
      <w:r>
        <w:t xml:space="preserve"> No — the hybrid is a separate line with different specs.</w:t>
      </w:r>
    </w:p>
    <w:p>
      <w:r>
        <w:rPr>
          <w:b/>
        </w:rPr>
        <w:t>What emission standard?</w:t>
      </w:r>
      <w:r>
        <w:t xml:space="preserve"> Confirm China-6 against destination rules; see the emissions/fuel guide.</w:t>
      </w:r>
    </w:p>
    <w:p>
      <w:r>
        <w:rPr>
          <w:b/>
        </w:rPr>
        <w:t>Is 6.94 L/100 km a real-world figure?</w:t>
      </w:r>
      <w:r>
        <w:t xml:space="preserve"> It is a WLTC lab value; real use varies.</w:t>
      </w:r>
    </w:p>
    <w:p>
      <w:r>
        <w:rPr>
          <w:b/>
        </w:rPr>
        <w:t>Is 99,900 RMB the export price?</w:t>
      </w:r>
      <w:r>
        <w:t xml:space="preserve"> No — domestic launch reference.</w:t>
      </w:r>
    </w:p>
    <w:p>
      <w:r>
        <w:rPr>
          <w:b/>
        </w:rPr>
        <w:t>Which transmission?</w:t>
      </w:r>
      <w:r>
        <w:t xml:space="preserve"> 7-speed wet dual-clutch (7DCT) on the captured line.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CS55 PLUS 参数配置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https://db.auto.sohu.com/model_6091/config?sliding=1&amp;selectedTrimId=177241</w:t>
            </w:r>
          </w:p>
        </w:tc>
        <w:tc>
          <w:tcPr>
            <w:tcW w:type="dxa" w:w="1234"/>
          </w:tcPr>
          <w:p>
            <w:r>
              <w:t>尺寸, 轴距, 动力, 变速箱, 油耗, 行李厢</w:t>
            </w:r>
          </w:p>
        </w:tc>
      </w:tr>
      <w:tr>
        <w:tc>
          <w:tcPr>
            <w:tcW w:type="dxa" w:w="1234"/>
          </w:tcPr>
          <w:p>
            <w:r>
              <w:t>第三代CS55PLUS上市</w:t>
            </w:r>
          </w:p>
        </w:tc>
        <w:tc>
          <w:tcPr>
            <w:tcW w:type="dxa" w:w="1234"/>
          </w:tcPr>
          <w:p>
            <w:r>
              <w:t>人民网重庆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http://cq.people.com.cn/n2/2023/0918/c367647-40575106.html</w:t>
            </w:r>
          </w:p>
        </w:tc>
        <w:tc>
          <w:tcPr>
            <w:tcW w:type="dxa" w:w="1234"/>
          </w:tcPr>
          <w:p>
            <w:r>
              <w:t>上市, 价格区间</w:t>
            </w:r>
          </w:p>
        </w:tc>
      </w:tr>
      <w:tr>
        <w:tc>
          <w:tcPr>
            <w:tcW w:type="dxa" w:w="1234"/>
          </w:tcPr>
          <w:p>
            <w:r>
              <w:t>CS55 PLUS 超擎混动参数</w:t>
            </w:r>
          </w:p>
        </w:tc>
        <w:tc>
          <w:tcPr>
            <w:tcW w:type="dxa" w:w="1234"/>
          </w:tcPr>
          <w:p>
            <w:r>
              <w:t>搜狐汽车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http://db.m.auto.sohu.com/model_6091/a/1065482609_121117078</w:t>
            </w:r>
          </w:p>
        </w:tc>
        <w:tc>
          <w:tcPr>
            <w:tcW w:type="dxa" w:w="1234"/>
          </w:tcPr>
          <w:p>
            <w:r>
              <w:t>混动版区分（不得混入燃油）</w:t>
            </w:r>
          </w:p>
        </w:tc>
      </w:tr>
      <w:tr>
        <w:tc>
          <w:tcPr>
            <w:tcW w:type="dxa" w:w="1234"/>
          </w:tcPr>
          <w:p>
            <w:r>
              <w:t>Changan Automobile official global site</w:t>
            </w:r>
          </w:p>
        </w:tc>
        <w:tc>
          <w:tcPr>
            <w:tcW w:type="dxa" w:w="1234"/>
          </w:tcPr>
          <w:p>
            <w:r>
              <w:t>Changan Automobile 长安汽车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https://www.globalchangan.com/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Changan CS55 PLUS Gen3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Changan CS55 PLUS Gen3, Chinese-market petrol SUV export buyer reference</w:t>
      </w:r>
    </w:p>
    <w:p>
      <w:pPr>
        <w:pStyle w:val="ListBullet"/>
      </w:pPr>
      <w:r>
        <w:rPr>
          <w:b/>
        </w:rPr>
        <w:t>FR</w:t>
      </w:r>
      <w:r>
        <w:t>: Changan CS55 PLUS Gen3, petrol SUV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Changan CS55 PLUS Gen3, Chinesischer petrol SUV, Referenz für Exportkäufer</w:t>
      </w:r>
    </w:p>
    <w:p>
      <w:pPr>
        <w:pStyle w:val="ListBullet"/>
      </w:pPr>
      <w:r>
        <w:rPr>
          <w:b/>
        </w:rPr>
        <w:t>ES</w:t>
      </w:r>
      <w:r>
        <w:t>: Changan CS55 PLUS Gen3, petrol SUV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Changan CS55 PLUS Gen3, petrol SUV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Changan CS55 PLUS Gen3, 中国市場petrol SUV・輸出バイヤー向けリファレンス</w:t>
      </w:r>
    </w:p>
    <w:p>
      <w:pPr>
        <w:pStyle w:val="ListBullet"/>
      </w:pPr>
      <w:r>
        <w:rPr>
          <w:b/>
        </w:rPr>
        <w:t>KO</w:t>
      </w:r>
      <w:r>
        <w:t>: Changan CS55 PLUS Gen3, 중국 시장 petrol SUV, 수출 바이어 참고 자료</w:t>
      </w:r>
    </w:p>
    <w:p>
      <w:pPr>
        <w:pStyle w:val="ListBullet"/>
      </w:pPr>
      <w:r>
        <w:rPr>
          <w:b/>
        </w:rPr>
        <w:t>VI</w:t>
      </w:r>
      <w:r>
        <w:t>: Changan CS55 PLUS Gen3, petrol SUV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Changan CS55 PLUS Gen3, petrol SUV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Changan CS55 PLUS Gen3, petrol SUV pasar Tiongkok, referensi pembeli ekspor</w:t>
      </w:r>
    </w:p>
    <w:p>
      <w:pPr>
        <w:pStyle w:val="ListBullet"/>
      </w:pPr>
      <w:r>
        <w:rPr>
          <w:b/>
        </w:rPr>
        <w:t>AR</w:t>
      </w:r>
      <w:r>
        <w:t>: Changan CS55 PLUS Gen3, petrol SUV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Changan CS55 PLUS Gen3, 中国市场petrol SUV·出口采购参考</w:t>
      </w:r>
    </w:p>
    <w:p/>
    <w:p/>
    <w:p>
      <w:r>
        <w:t>#AutoBridge #ChinaCarExport #ExportProcurement #ChanganCS55 #ICE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