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Foton Aumark (奥铃) Refrigerated Truck — Chassis, Reefer Body and Cooling-Unit Buyer Guide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Foton Aumark Refrigerated Truck Specs &amp; Reefer Build Export Guide</w:t>
      </w:r>
    </w:p>
    <w:p>
      <w:pPr>
        <w:pStyle w:val="ListBullet"/>
      </w:pPr>
      <w:r>
        <w:rPr>
          <w:b/>
        </w:rPr>
        <w:t>Meta Description</w:t>
      </w:r>
      <w:r>
        <w:t>: Foton Aumark (Ollin) reefer: 150 PS Jieyun chassis, 4.085 m insulated body, GVW 4.495 t, Thermo King/domestic unit options, and how to specify a refrigerated truck for export.</w:t>
      </w:r>
    </w:p>
    <w:p>
      <w:pPr>
        <w:pStyle w:val="ListBullet"/>
      </w:pPr>
      <w:r>
        <w:rPr>
          <w:b/>
        </w:rPr>
        <w:t>Suggested URL</w:t>
      </w:r>
      <w:r>
        <w:t>: /vehicles/foton-aumark-refrigerated-truck/</w:t>
      </w:r>
    </w:p>
    <w:p>
      <w:pPr>
        <w:pStyle w:val="ListBullet"/>
      </w:pPr>
      <w:r>
        <w:rPr>
          <w:b/>
        </w:rPr>
        <w:t>H1</w:t>
      </w:r>
      <w:r>
        <w:t>: Foton Aumark Refrigerated Truck: Separating Chassis, Insulated Body and Refrigeration Unit</w:t>
      </w:r>
    </w:p>
    <w:p>
      <w:pPr>
        <w:pStyle w:val="ListBullet"/>
      </w:pPr>
      <w:r>
        <w:rPr>
          <w:b/>
        </w:rPr>
        <w:t>Primary Keyword</w:t>
      </w:r>
      <w:r>
        <w:t>: Foton Aumark refrigerated truck specifications export</w:t>
      </w:r>
    </w:p>
    <w:p>
      <w:pPr>
        <w:pStyle w:val="ListBullet"/>
      </w:pPr>
      <w:r>
        <w:rPr>
          <w:b/>
        </w:rPr>
        <w:t>Secondary Search Terms</w:t>
      </w:r>
      <w:r>
        <w:t>: Ollin reefer truck China, Foton Cummins 2.8 refrigerated, Thermo King T880 Pro truck, 4.5t reefer truck export, Chinese cold chain truck</w:t>
      </w:r>
    </w:p>
    <w:p>
      <w:pPr>
        <w:pStyle w:val="ListBullet"/>
      </w:pPr>
      <w:r>
        <w:rPr>
          <w:b/>
        </w:rPr>
        <w:t>Internal Link Suggestions</w:t>
      </w:r>
      <w:r>
        <w:t>: /vehicles/jac-kangling-light-truck/ ; /guides/commercial-truck-fleet-procurement-china/ ; /guides/marine-cargo-insurance-car-import/</w:t>
      </w:r>
    </w:p>
    <w:p>
      <w:pPr>
        <w:pStyle w:val="ListBullet"/>
      </w:pPr>
      <w:r>
        <w:rPr>
          <w:b/>
        </w:rPr>
        <w:t>Image Suggestions</w:t>
      </w:r>
      <w:r>
        <w:t>: side view reefer body; refrigeration unit on cab roof; insulated box interior with meat hooks; chassis plate; temperature controller</w:t>
      </w:r>
    </w:p>
    <w:p>
      <w:pPr>
        <w:pStyle w:val="ListBullet"/>
      </w:pPr>
      <w:r>
        <w:rPr>
          <w:b/>
        </w:rPr>
        <w:t>ALT Suggestions</w:t>
      </w:r>
      <w:r>
        <w:t>: "Foton Aumark 4x4 refrigerated truck with insulated box, China spec"; "Truck-mounted Thermo King refrigeration unit"; "Reefer box interior and meat-rail"</w:t>
      </w:r>
    </w:p>
    <w:p>
      <w:pPr>
        <w:pStyle w:val="Heading2"/>
      </w:pPr>
      <w:r>
        <w:t>How to Spec a Refrigerated Truck</w:t>
      </w:r>
    </w:p>
    <w:p>
      <w:r>
        <w:t xml:space="preserve">A reefer is really </w:t>
      </w:r>
      <w:r>
        <w:rPr>
          <w:b/>
        </w:rPr>
        <w:t>three products in one</w:t>
      </w:r>
      <w:r>
        <w:t xml:space="preserve">: a donor chassis, an insulated cargo box, and a refrigeration unit — often made by different manufacturers. Comparing "reefer truck prices" without naming all three is misleading. The reference vehicle is the </w:t>
      </w:r>
      <w:r>
        <w:rPr>
          <w:b/>
        </w:rPr>
        <w:t>Aumark Jieyun (捷运) 150 PS 4×2, whole-vehicle announcement BJ5041XLC8JDA-AB1 (chassis BJ1041V9JDA-AB1)</w:t>
      </w:r>
      <w:r>
        <w:t xml:space="preserve"> with a 4.085 m reefer body; Foton also sells the Suyun (速运) with Foton Cummins power. Detailed Jieyun figures are single-source (360che); Cummins Suyun details are cross-checked with Foton official material.</w:t>
      </w:r>
    </w:p>
    <w:p>
      <w:pPr>
        <w:pStyle w:val="Heading2"/>
      </w:pPr>
      <w:r>
        <w:t>Chassis and Driveline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Jieyun 150 reference (per 360che)</w:t>
            </w:r>
          </w:p>
        </w:tc>
      </w:tr>
      <w:tr>
        <w:tc>
          <w:tcPr>
            <w:tcW w:type="dxa" w:w="4320"/>
          </w:tcPr>
          <w:p>
            <w:r>
              <w:t>Announcement / drive</w:t>
            </w:r>
          </w:p>
        </w:tc>
        <w:tc>
          <w:tcPr>
            <w:tcW w:type="dxa" w:w="4320"/>
          </w:tcPr>
          <w:p>
            <w:r>
              <w:t>BJ5041XLC8JDA-AB1 / BJ1041V9JDA-AB1, 4×2, wheelbase 3360 mm</w:t>
            </w:r>
          </w:p>
        </w:tc>
      </w:tr>
      <w:tr>
        <w:tc>
          <w:tcPr>
            <w:tcW w:type="dxa" w:w="4320"/>
          </w:tcPr>
          <w:p>
            <w:r>
              <w:t>Overall L×W×H</w:t>
            </w:r>
          </w:p>
        </w:tc>
        <w:tc>
          <w:tcPr>
            <w:tcW w:type="dxa" w:w="4320"/>
          </w:tcPr>
          <w:p>
            <w:r>
              <w:t>5.995 × 2.32 × 3.42 m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Yunnei D25TCIF1, 2.5 L inline-4 diesel, 110 kW (150 PS) / 400 N·m, China VI</w:t>
            </w:r>
          </w:p>
        </w:tc>
      </w:tr>
      <w:tr>
        <w:tc>
          <w:tcPr>
            <w:tcW w:type="dxa" w:w="4320"/>
          </w:tcPr>
          <w:p>
            <w:r>
              <w:t>Gearbox</w:t>
            </w:r>
          </w:p>
        </w:tc>
        <w:tc>
          <w:tcPr>
            <w:tcW w:type="dxa" w:w="4320"/>
          </w:tcPr>
          <w:p>
            <w:r>
              <w:t>ZF 6-speed</w:t>
            </w:r>
          </w:p>
        </w:tc>
      </w:tr>
      <w:tr>
        <w:tc>
          <w:tcPr>
            <w:tcW w:type="dxa" w:w="4320"/>
          </w:tcPr>
          <w:p>
            <w:r>
              <w:t>Curb / rated payload / GVW</w:t>
            </w:r>
          </w:p>
        </w:tc>
        <w:tc>
          <w:tcPr>
            <w:tcW w:type="dxa" w:w="4320"/>
          </w:tcPr>
          <w:p>
            <w:r>
              <w:t xml:space="preserve">3.2 t / 1.1 t / </w:t>
            </w:r>
            <w:r>
              <w:rPr>
                <w:b/>
              </w:rPr>
              <w:t>4.495 t</w:t>
            </w:r>
          </w:p>
        </w:tc>
      </w:tr>
      <w:tr>
        <w:tc>
          <w:tcPr>
            <w:tcW w:type="dxa" w:w="4320"/>
          </w:tcPr>
          <w:p>
            <w:r>
              <w:t>Tyres / top speed</w:t>
            </w:r>
          </w:p>
        </w:tc>
        <w:tc>
          <w:tcPr>
            <w:tcW w:type="dxa" w:w="4320"/>
          </w:tcPr>
          <w:p>
            <w:r>
              <w:t>7.00R16LT 8PR ×6; 95 km/h</w:t>
            </w:r>
          </w:p>
        </w:tc>
      </w:tr>
    </w:tbl>
    <w:p/>
    <w:p>
      <w:r>
        <w:t xml:space="preserve">Alternative </w:t>
      </w:r>
      <w:r>
        <w:rPr>
          <w:b/>
        </w:rPr>
        <w:t>Suyun</w:t>
      </w:r>
      <w:r>
        <w:t xml:space="preserve"> power (official/cross-checked): Foton Cummins 2.8 L at 156 PS, with a 163 PS version at 470 N·m. If long-haul reliability and global Cummins service matter more than acquisition cost, compare the Cummins-powered Suyun against the Yunnei Jieyun rather than choosing on horsepower alone.</w:t>
      </w:r>
    </w:p>
    <w:p>
      <w:pPr>
        <w:pStyle w:val="Heading2"/>
      </w:pPr>
      <w:r>
        <w:t>The Insulated Box (the part buyers overlook)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Reference value</w:t>
            </w:r>
          </w:p>
        </w:tc>
      </w:tr>
      <w:tr>
        <w:tc>
          <w:tcPr>
            <w:tcW w:type="dxa" w:w="4320"/>
          </w:tcPr>
          <w:p>
            <w:r>
              <w:t>Jieyun reefer box</w:t>
            </w:r>
          </w:p>
        </w:tc>
        <w:tc>
          <w:tcPr>
            <w:tcW w:type="dxa" w:w="4320"/>
          </w:tcPr>
          <w:p>
            <w:r>
              <w:t>4.085 × 2.10 × 2.30 m</w:t>
            </w:r>
          </w:p>
        </w:tc>
      </w:tr>
      <w:tr>
        <w:tc>
          <w:tcPr>
            <w:tcW w:type="dxa" w:w="4320"/>
          </w:tcPr>
          <w:p>
            <w:r>
              <w:t>Suyun box</w:t>
            </w:r>
          </w:p>
        </w:tc>
        <w:tc>
          <w:tcPr>
            <w:tcW w:type="dxa" w:w="4320"/>
          </w:tcPr>
          <w:p>
            <w:r>
              <w:t xml:space="preserve">4.08 × 2.10 × 2.10 m, about </w:t>
            </w:r>
            <w:r>
              <w:rPr>
                <w:b/>
              </w:rPr>
              <w:t>18 m³</w:t>
            </w:r>
          </w:p>
        </w:tc>
      </w:tr>
    </w:tbl>
    <w:p/>
    <w:p>
      <w:r>
        <w:t>Box performance depends on insulation thickness and panel process (sandwich panels, foam type and density), floor load rating, door seals and whether a meat-rail/meat-hook interior is fitted — a CIMC meat-hook reefer body is one listed option. For export, specify: required internal temperature set-point, panel material/thickness, floor type (aluminium tread plate etc.), side/rear door arrangement, and meat-hook or shelf fitment. These change payload (the insulated body is heavy — note the reference payload is only ~1.1 t at 4.495 t GVW) and price substantially.</w:t>
      </w:r>
    </w:p>
    <w:p>
      <w:pPr>
        <w:pStyle w:val="Heading2"/>
      </w:pPr>
      <w:r>
        <w:t>Refrigeration Unit Options</w:t>
      </w:r>
    </w:p>
    <w:p>
      <w:r>
        <w:t>The captured reference lists three fitment routes (single-source, to be confirmed with the builder):</w:t>
      </w:r>
    </w:p>
    <w:p>
      <w:pPr>
        <w:pStyle w:val="ListBullet"/>
      </w:pPr>
      <w:r>
        <w:rPr>
          <w:b/>
        </w:rPr>
        <w:t>Imported standalone unit</w:t>
      </w:r>
      <w:r>
        <w:t>: Thermo King T880 Pro independent refrigeration unit — independent units have their own engine and keep cooling when the truck engine is off, preferred for long-haul/pharma/deep-frozen work.</w:t>
      </w:r>
    </w:p>
    <w:p>
      <w:pPr>
        <w:pStyle w:val="ListBullet"/>
      </w:pPr>
      <w:r>
        <w:rPr>
          <w:b/>
        </w:rPr>
        <w:t>Domestic unit</w:t>
      </w:r>
      <w:r>
        <w:t xml:space="preserve">: Sanfeng (三丰) 590, rated to around </w:t>
      </w:r>
      <w:r>
        <w:rPr>
          <w:b/>
        </w:rPr>
        <w:t>−18 °C</w:t>
      </w:r>
      <w:r>
        <w:t xml:space="preserve"> for frozen goods.</w:t>
      </w:r>
    </w:p>
    <w:p>
      <w:pPr>
        <w:pStyle w:val="ListBullet"/>
      </w:pPr>
      <w:r>
        <w:rPr>
          <w:b/>
        </w:rPr>
        <w:t>Specialised body</w:t>
      </w:r>
      <w:r>
        <w:t>: CIMC meat-hook reefer box for carcass transport.</w:t>
      </w:r>
    </w:p>
    <w:p>
      <w:r>
        <w:t xml:space="preserve">Procurement questions that decide the unit: required set-point and pull-down time (chilled ~0 to +5 °C vs frozen −18 °C vs ultra-low), standalone (own engine) vs vehicle-driven/compressor, standby electric operation for depot plug-in, and — critically for an importer — </w:t>
      </w:r>
      <w:r>
        <w:rPr>
          <w:b/>
        </w:rPr>
        <w:t>local service and spare parts for the refrigeration brand</w:t>
      </w:r>
      <w:r>
        <w:t>. An imported Thermo King/Carrier unit is easier to service in many countries but costs more; a domestic unit needs a confirmed parts route.</w:t>
      </w:r>
    </w:p>
    <w:p>
      <w:pPr>
        <w:pStyle w:val="Heading2"/>
      </w:pPr>
      <w:r>
        <w:t>What AutoBridge Adds Beyond a Chassis Quote</w:t>
      </w:r>
    </w:p>
    <w:p>
      <w:r>
        <w:t xml:space="preserve">Reefer quotes often price a chassis and leave the box and cooling unit vague. The recommended method is to keep </w:t>
      </w:r>
      <w:r>
        <w:rPr>
          <w:b/>
        </w:rPr>
        <w:t>chassis / insulated box / refrigeration unit as three separately specified, separately priced lines</w:t>
      </w:r>
      <w:r>
        <w:t xml:space="preserve">, match the </w:t>
      </w:r>
      <w:r>
        <w:rPr>
          <w:b/>
        </w:rPr>
        <w:t>box material/thickness and K-value plus the unit's temperature range and standby (electric) option</w:t>
      </w:r>
      <w:r>
        <w:t xml:space="preserve"> to the operating climate, and check the whole combination against the </w:t>
      </w:r>
      <w:r>
        <w:rPr>
          <w:b/>
        </w:rPr>
        <w:t>destination food/pharma cold-chain certification</w:t>
      </w:r>
      <w:r>
        <w:t xml:space="preserve"> before deposit.</w:t>
      </w:r>
    </w:p>
    <w:p>
      <w:pPr>
        <w:pStyle w:val="Heading2"/>
      </w:pPr>
      <w:r>
        <w:t>Verification Before Payment</w:t>
      </w:r>
    </w:p>
    <w:p>
      <w:pPr>
        <w:pStyle w:val="ListBullet"/>
      </w:pPr>
      <w:r>
        <w:t xml:space="preserve">Obtain the </w:t>
      </w:r>
      <w:r>
        <w:rPr>
          <w:b/>
        </w:rPr>
        <w:t>factory/coachbuilder spec for chassis, box and refrigeration unit separately</w:t>
      </w:r>
      <w:r>
        <w:t>, with model numbers; the 360che figures are single-source.</w:t>
      </w:r>
    </w:p>
    <w:p>
      <w:pPr>
        <w:pStyle w:val="ListBullet"/>
      </w:pPr>
      <w:r>
        <w:t xml:space="preserve">Confirm </w:t>
      </w:r>
      <w:r>
        <w:rPr>
          <w:b/>
        </w:rPr>
        <w:t>GVW (4.495 t reference) and net payload</w:t>
      </w:r>
      <w:r>
        <w:t xml:space="preserve"> once the insulated box and unit are fitted — reefer bodies eat payload, and destination licensing at this GVW class must be checked.</w:t>
      </w:r>
    </w:p>
    <w:p>
      <w:pPr>
        <w:pStyle w:val="ListBullet"/>
      </w:pPr>
      <w:r>
        <w:t>Confirm engine emission acceptance at destination (China VI is not automatic proof of local compliance) and fuel quality suitability.</w:t>
      </w:r>
    </w:p>
    <w:p>
      <w:pPr>
        <w:pStyle w:val="ListBullet"/>
      </w:pPr>
      <w:r>
        <w:t>Specify temperature set-point, insulation panel spec, door/meat-rail layout and unit brand/standalone capability in writing.</w:t>
      </w:r>
    </w:p>
    <w:p>
      <w:pPr>
        <w:pStyle w:val="ListBullet"/>
      </w:pPr>
      <w:r>
        <w:t>Confirm refrigeration-unit warranty and local after-sales; confirm chassis after-sales for Yunnei vs Cummins engines.</w:t>
      </w:r>
    </w:p>
    <w:p>
      <w:pPr>
        <w:pStyle w:val="ListBullet"/>
      </w:pPr>
      <w:r>
        <w:t>Confirm LHD/RHD, tyre availability (7.00R16LT 8PR) and whether the reefer body is factory-fitted or locally installed.</w:t>
      </w:r>
    </w:p>
    <w:p>
      <w:pPr>
        <w:pStyle w:val="Heading2"/>
      </w:pPr>
      <w:r>
        <w:t>Request a Current Export Quotation</w:t>
      </w:r>
    </w:p>
    <w:p>
      <w:r>
        <w:t xml:space="preserve">No authoritative price was captured — reefer pricing varies widely with box construction and cooling-unit brand, so no figure is invented. Enclose </w:t>
      </w:r>
      <w:r>
        <w:rPr>
          <w:b/>
        </w:rPr>
        <w:t>Destination Country · Quantity · Chassis/Engine (Yunnei 150 vs Cummins 156/163) · Box Size &amp; Interior · Required Temperature · Refrigeration Unit Brand/Standalone · LHD/RHD · Destination Port · Incoterm</w:t>
      </w:r>
      <w:r>
        <w:t>, and request itemised chassis/body/unit pricing.</w:t>
      </w:r>
    </w:p>
    <w:p>
      <w:pPr>
        <w:pStyle w:val="Heading2"/>
      </w:pPr>
      <w:r>
        <w:t>Buyer FAQ</w:t>
      </w:r>
    </w:p>
    <w:p>
      <w:r>
        <w:rPr>
          <w:b/>
        </w:rPr>
        <w:t>Why is the payload only about 1.1 t on a 4.495 t truck?</w:t>
      </w:r>
      <w:r>
        <w:t xml:space="preserve"> The insulated box and refrigeration unit add substantial curb weight (~3.2 t), leaving ~1.1 t; always re-calculate payload for the exact body/unit.</w:t>
      </w:r>
    </w:p>
    <w:p>
      <w:r>
        <w:rPr>
          <w:b/>
        </w:rPr>
        <w:t>What does "standalone/independent unit" mean?</w:t>
      </w:r>
      <w:r>
        <w:t xml:space="preserve"> It has its own engine and cools independently of the truck engine — useful for long transit and when parked; vehicle-driven units are cheaper but stop cooling with the engine.</w:t>
      </w:r>
    </w:p>
    <w:p>
      <w:r>
        <w:rPr>
          <w:b/>
        </w:rPr>
        <w:t>Which is better, Yunnei or Cummins power?</w:t>
      </w:r>
      <w:r>
        <w:t xml:space="preserve"> The reference Jieyun uses a Yunnei 2.5 L 150 PS; the Suyun offers a Foton Cummins 2.8 L (156/163 PS) with a global service footprint — choose by service network and budget.</w:t>
      </w:r>
    </w:p>
    <w:p>
      <w:r>
        <w:rPr>
          <w:b/>
        </w:rPr>
        <w:t>What temperature can it hold?</w:t>
      </w:r>
      <w:r>
        <w:t xml:space="preserve"> The listed domestic Sanfeng 590 targets −18 °C frozen work; achievable set-point depends on the chosen unit and insulation, so specify it.</w:t>
      </w:r>
    </w:p>
    <w:p>
      <w:r>
        <w:rPr>
          <w:b/>
        </w:rPr>
        <w:t>Why is no price given?</w:t>
      </w:r>
      <w:r>
        <w:t xml:space="preserve"> Reefer cost depends heavily on the box and cooling unit; no reliable 2026-09-02 price was captured, and one will not be estimated.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Foton Aumark, petrol/diesel Chinese-market vehicle / refrigerated truck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Foton Aumark, véhicule thermique (marché chinois) / camion frigorifique</w:t>
      </w:r>
    </w:p>
    <w:p>
      <w:pPr>
        <w:pStyle w:val="ListBullet"/>
      </w:pPr>
      <w:r>
        <w:rPr>
          <w:b/>
        </w:rPr>
        <w:t>DE</w:t>
      </w:r>
      <w:r>
        <w:t>: AutoBridge-Referenz für Exportkäufer — Foton Aumark, Verbrenner (chinesischer Markt) / Kühl-Lkw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Foton Aumark, vehículo de combustión (mercado chino) / camión frigorífico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Foton Aumark, veículo a combustão (mercado chinês) / caminhão refrigerado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輸出バイヤー向けリファレンス｜Foton Aumark, 中国市場仕様 内燃機関車 / 冷凍車</w:t>
      </w:r>
    </w:p>
    <w:p>
      <w:pPr>
        <w:pStyle w:val="ListBullet"/>
      </w:pPr>
      <w:r>
        <w:rPr>
          <w:b/>
        </w:rPr>
        <w:t>KO</w:t>
      </w:r>
      <w:r>
        <w:t>: AutoBridge 수출 바이어 참고 자료｜Foton Aumark, 중국 시장 내연기관 차량 / 냉동·냉장 트럭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Foton Aumark, xe động cơ đốt trong (thị trường Trung Quốc) / xe tải lạnh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Foton Aumark, รถเครื่องยนต์สันดาป (ตลาดจีน) / รถบรรทุกห้องเย็น</w:t>
      </w:r>
    </w:p>
    <w:p>
      <w:pPr>
        <w:pStyle w:val="ListBullet"/>
      </w:pPr>
      <w:r>
        <w:rPr>
          <w:b/>
        </w:rPr>
        <w:t>ID</w:t>
      </w:r>
      <w:r>
        <w:t>: Referensi AutoBridge untuk pembeli ekspor — Foton Aumark, kendaraan mesin pembakaran (pasar Tiongkok) / truk berpendingin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Foton Aumark, مركبة بمحرك احتراق (سوق الصين) / شاحنة مبردة</w:t>
      </w:r>
    </w:p>
    <w:p>
      <w:pPr>
        <w:pStyle w:val="ListBullet"/>
      </w:pPr>
      <w:r>
        <w:rPr>
          <w:b/>
        </w:rPr>
        <w:t>ZH</w:t>
      </w:r>
      <w:r>
        <w:t>: AutoBridge 出口采购参考｜Foton Aumark, 中国市场燃油车 / 冷藏车</w:t>
      </w:r>
    </w:p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Aumark Jieyun 150 reefer parameters</w:t>
            </w:r>
          </w:p>
        </w:tc>
        <w:tc>
          <w:tcPr>
            <w:tcW w:type="dxa" w:w="1234"/>
          </w:tcPr>
          <w:p>
            <w:r>
              <w:t>360che (卡车之家)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http://product.m.360che.com/m441/110460_param.html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Announcement, Yunnei engine, ZF6, weights, box, unit options</w:t>
            </w:r>
          </w:p>
        </w:tc>
      </w:tr>
      <w:tr>
        <w:tc>
          <w:tcPr>
            <w:tcW w:type="dxa" w:w="1234"/>
          </w:tcPr>
          <w:p>
            <w:r>
              <w:t>Ollin official reefer page</w:t>
            </w:r>
          </w:p>
        </w:tc>
        <w:tc>
          <w:tcPr>
            <w:tcW w:type="dxa" w:w="1234"/>
          </w:tcPr>
          <w:p>
            <w:r>
              <w:t>Foton Ollin (official)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https://ollin.foton.com.cn/car/zycshow/TaTn7qVL6p26qu6p7FrF5q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Mid-truck reefer engine options, box-length series</w:t>
            </w:r>
          </w:p>
        </w:tc>
      </w:tr>
      <w:tr>
        <w:tc>
          <w:tcPr>
            <w:tcW w:type="dxa" w:w="1234"/>
          </w:tcPr>
          <w:p>
            <w:r>
              <w:t>Suyun reefer delivery case</w:t>
            </w:r>
          </w:p>
        </w:tc>
        <w:tc>
          <w:tcPr>
            <w:tcW w:type="dxa" w:w="1234"/>
          </w:tcPr>
          <w:p>
            <w:r>
              <w:t>Foton Ollin (official)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https://ollin.foton.com.cn/ollin/static/html/8CLv714yzXPaamAd6STbfe.html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4.2 m reefer, Cummins 2.8, 18 m³, 3360 WB</w:t>
            </w:r>
          </w:p>
        </w:tc>
      </w:tr>
      <w:tr>
        <w:tc>
          <w:tcPr>
            <w:tcW w:type="dxa" w:w="1234"/>
          </w:tcPr>
          <w:p>
            <w:r>
              <w:t>Ollin reefer article</w:t>
            </w:r>
          </w:p>
        </w:tc>
        <w:tc>
          <w:tcPr>
            <w:tcW w:type="dxa" w:w="1234"/>
          </w:tcPr>
          <w:p>
            <w:r>
              <w:t>Dongchedi (懂车帝)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https://www-lq.dongchedi.com/article/7579095048919908888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Cummins 150/163 PS, 470 N·m</w:t>
            </w:r>
          </w:p>
        </w:tc>
      </w:tr>
    </w:tbl>
    <w:p/>
    <w:p>
      <w:r>
        <w:t>| Road motor-vehicle manufacturers &amp; products catalog — public query system | MIIT, China Ministry of Industry and Information Technology | CN | https://service.miit-eidc.org.cn/miitxxgk/gonggao_xxgk/index_ggcp.html | 2026-09-05 | VERIFIED | Verify the manufacturer, approved model and homologation (公告) catalog entry before ordering or export |</w:t>
      </w:r>
    </w:p>
    <w:p>
      <w:r>
        <w:t>| GB 16735-2019 Road vehicles — Vehicle identification number (VIN) requirements | SAMR national standards full-text platform | CN | https://openstd.samr.gov.cn/bzgk/std/newGbInfo?hcno=E2EBF667F8C032B1EDFD6DF9C1114E02 | 2026-09-05 | VERIFIED | VIN structure and nameplate data fields used in the buyer's VIN/nameplate verification |</w:t>
      </w:r>
    </w:p>
    <w:p>
      <w:r>
        <w:t>| GB 7258 motor-vehicle safety technical conditions (GB 7258-2017 current; GB 7258-2026 applies from 2027-07-01) | SAMR, State Administration for Market Regulation | CN | https://www.samr.gov.cn/xw/sj/art/2026/art_9b2b3fa425e3461e8dc3bd270b410ceb.html | 2026-09-05 | VERIFIED | Baseline in-China vehicle safety technical conditions and the current/revision timeline |</w:t>
      </w:r>
    </w:p>
    <w:p>
      <w:r>
        <w:t>| GB 18352.6-2016 with amendment XG1-2026 (China-6 light-vehicle pollutant emissions) | Ministry of Ecology and Environment (MEE) | CN | https://www.mee.gov.cn/xxgk2018/xxgk/xxgk01/202604/t20260430_1150676.html | 2026-09-05 | VERIFIED | China-6 light-vehicle emission stage and the 2026 amendment implementation dates |</w:t>
      </w:r>
    </w:p>
    <w:p>
      <w:r>
        <w:t>| GB 19147 automobile diesel fuel national standard (low-sulphur basis) | SAMR national standards full-text platform | CN | https://openstd.samr.gov.cn/bzgk/std/newGbInfo?hcno=88F31AEECC7F7AE17C5A99496E532D2A | 2026-09-05 | VERIFIED | Diesel fuel grade and sulphur basis to match engine/emission design overseas |</w:t>
      </w:r>
    </w:p>
    <w:p>
      <w:r>
        <w:t>*Confidence note (AutoBridge standard): Cummins/Suyun facts are VERIFIED on Foton-official material and cross-checked; detailed Jieyun announcement figures are SINGLE_SOURCE (360che). Reefer unit models and price are builder-dependent and UNVERIFIED for price; confirm in writing.*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Sourcing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 xml:space="preserve">: 2026-09-02 · </w:t>
      </w:r>
      <w:r>
        <w:rPr>
          <w:b/>
        </w:rPr>
        <w:t>R3 (2026-09-03): internal links set to live /authors/ and /editorial-policy/ paths; operations claims framed as recommended/editorial method</w:t>
      </w:r>
      <w:r>
        <w:t xml:space="preserve"> · </w:t>
      </w:r>
      <w:r>
        <w:rPr>
          <w:b/>
        </w:rPr>
        <w:t>Second-round revision</w:t>
      </w:r>
      <w:r>
        <w:t>: 2026-09-03 (confidence relabelled; procurement-increment block added)</w:t>
      </w:r>
    </w:p>
    <w:p>
      <w:pPr>
        <w:pStyle w:val="ListBullet"/>
      </w:pPr>
      <w:r>
        <w:rPr>
          <w:b/>
        </w:rPr>
        <w:t>Reference market</w:t>
      </w:r>
      <w:r>
        <w:t>: China, current-sale announcement configuration</w:t>
      </w:r>
    </w:p>
    <w:p>
      <w:pPr>
        <w:pStyle w:val="ListBullet"/>
      </w:pPr>
      <w:r>
        <w:rPr>
          <w:b/>
        </w:rPr>
        <w:t>Verification method</w:t>
      </w:r>
      <w:r>
        <w:t>: Official Foton material plus an independent commercial database; chassis/body/unit kept separate; single-source and price gaps disclosed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FACT_SOURCE_PASS=PASS · SEO_PASS=PASS · CODEX_REVIEW_PASS=PENDING (independent Codex review) · PUBLISH_APPROVED=FALSE until Codex sign-off</w:t>
      </w:r>
    </w:p>
    <w:p>
      <w:r>
        <w:t>#AutoBridge #VehicleExport #Foton #Aumark #RefrigeratedTruck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