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Chinese Car Infotainment, Apps and OTA Overseas: a Localization Verification Guide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Chinese Car Infotainment &amp; OTA Abroad: Localization Checklist</w:t>
      </w:r>
    </w:p>
    <w:p>
      <w:pPr>
        <w:pStyle w:val="ListBullet"/>
      </w:pPr>
      <w:r>
        <w:rPr>
          <w:b/>
        </w:rPr>
        <w:t>Meta Description</w:t>
      </w:r>
      <w:r>
        <w:t>: Will a China-spec head unit work overseas? Verify UI language, local maps, CarPlay/Android Auto, app/account-server access and OTA reachability before importing — and why export-version software differs.</w:t>
      </w:r>
    </w:p>
    <w:p>
      <w:pPr>
        <w:pStyle w:val="ListBullet"/>
      </w:pPr>
      <w:r>
        <w:rPr>
          <w:b/>
        </w:rPr>
        <w:t>Suggested URL</w:t>
      </w:r>
      <w:r>
        <w:t>: /guides/chinese-car-infotainment-ota-localization/</w:t>
      </w:r>
    </w:p>
    <w:p>
      <w:pPr>
        <w:pStyle w:val="ListBullet"/>
      </w:pPr>
      <w:r>
        <w:rPr>
          <w:b/>
        </w:rPr>
        <w:t>H1</w:t>
      </w:r>
      <w:r>
        <w:t>: Making a Chinese Car's Software Work in Your Market: Language, Maps, Apps and OTA</w:t>
      </w:r>
    </w:p>
    <w:p>
      <w:pPr>
        <w:pStyle w:val="ListBullet"/>
      </w:pPr>
      <w:r>
        <w:rPr>
          <w:b/>
        </w:rPr>
        <w:t>Primary Keyword</w:t>
      </w:r>
      <w:r>
        <w:t>: Chinese car infotainment English language OTA overseas localization</w:t>
      </w:r>
    </w:p>
    <w:p>
      <w:pPr>
        <w:pStyle w:val="ListBullet"/>
      </w:pPr>
      <w:r>
        <w:rPr>
          <w:b/>
        </w:rPr>
        <w:t>Secondary Search Terms</w:t>
      </w:r>
      <w:r>
        <w:t>: China-spec head unit English UI, BYD DiLink overseas, Chinese EV maps abroad, Android Auto CarPlay Chinese car, OTA server overseas, car HMI Arabic RTL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/guides/right-hand-drive-chinese-cars/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Chinese-only vs English HMI comparison; five software-check icons; domestic vs export software stack; OTA server region diagram</w:t>
      </w:r>
    </w:p>
    <w:p>
      <w:pPr>
        <w:pStyle w:val="ListBullet"/>
      </w:pPr>
      <w:r>
        <w:rPr>
          <w:b/>
        </w:rPr>
        <w:t>ALT Suggestions</w:t>
      </w:r>
      <w:r>
        <w:t>: "China-spec head unit language settings screen"; "Five infotainment localization checks for export"; "Domestic versus export-version vehicle software stack"</w:t>
      </w:r>
    </w:p>
    <w:p>
      <w:pPr>
        <w:pStyle w:val="Heading1"/>
      </w:pPr>
      <w:r>
        <w:t>Software Is a Separate Specification Line</w:t>
      </w:r>
    </w:p>
    <w:p>
      <w:r>
        <w:t xml:space="preserve">Buyers routinely homologate a Chinese car perfectly — then discover at delivery that the head unit is Chinese-only, the navigation shows only China maps, the app store offers only Chinese apps, the connected-car account lives on a China server, and over-the-air updates never arrive. A vehicle's </w:t>
      </w:r>
      <w:r>
        <w:rPr>
          <w:b/>
        </w:rPr>
        <w:t>software build is tied to its market</w:t>
      </w:r>
      <w:r>
        <w:t>, and a China-domestic unit is engineered around Chinese users and domestic cloud services. This guide gives an importer a repeatable way to test and solve that before purchase, for any destination market.</w:t>
      </w:r>
    </w:p>
    <w:p>
      <w:pPr>
        <w:pStyle w:val="Heading1"/>
      </w:pPr>
      <w:r>
        <w:t>Why a China-Domestic Unit Struggles Abroad</w:t>
      </w:r>
    </w:p>
    <w:p>
      <w:r>
        <w:t xml:space="preserve">Mainstream Chinese brands use largely self-developed Android-based systems (examples cited by industry sources include BYD </w:t>
      </w:r>
      <w:r>
        <w:rPr>
          <w:b/>
        </w:rPr>
        <w:t>DiLink</w:t>
      </w:r>
      <w:r>
        <w:t xml:space="preserve">, NIO </w:t>
      </w:r>
      <w:r>
        <w:rPr>
          <w:b/>
        </w:rPr>
        <w:t>SkyOS</w:t>
      </w:r>
      <w:r>
        <w:t xml:space="preserve"> and XPeng </w:t>
      </w:r>
      <w:r>
        <w:rPr>
          <w:b/>
        </w:rPr>
        <w:t>Xmart OS</w:t>
      </w:r>
      <w:r>
        <w:t xml:space="preserve">) with a Chinese-default language layer and a domestic-service ecosystem. Localisation providers report that parallel-imported Chinese EVs in markets as varied as Ukraine, Russia, Kazakhstan, the UAE, Saudi Arabia, Brazil and Thailand arrive with </w:t>
      </w:r>
      <w:r>
        <w:rPr>
          <w:b/>
        </w:rPr>
        <w:t>Chinese-only UI, China-only maps and no master-account access</w:t>
      </w:r>
      <w:r>
        <w:t>. Overseas-user feedback clusters around stiff or mistranslated UI, broken layouts, ambiguous buttons, and unstable digital-key, phone-mirroring, navigation and driver-assist connectivity.</w:t>
      </w:r>
    </w:p>
    <w:p>
      <w:pPr>
        <w:pStyle w:val="Heading1"/>
      </w:pPr>
      <w:r>
        <w:t>The Five Failure Points — Test Each 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What "works" looks like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Common China-spec problem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1. UI language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Stable English (or target language) across all menus, warnings and voice prompts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Chinese-only, or partial/machine-translated English with layout errors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2. Navigation &amp; maps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Local street maps and, for EVs, local </w:t>
            </w:r>
            <w:r>
              <w:rPr>
                <w:b/>
                <w:sz w:val="20"/>
              </w:rPr>
              <w:t>charging-point</w:t>
            </w:r>
            <w:r>
              <w:rPr>
                <w:sz w:val="20"/>
              </w:rPr>
              <w:t xml:space="preserve"> coverage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China maps only; no local POI/charger data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3. Phone mirroring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Reliable </w:t>
            </w:r>
            <w:r>
              <w:rPr>
                <w:b/>
                <w:sz w:val="20"/>
              </w:rPr>
              <w:t>CarPlay / Android Auto</w:t>
            </w:r>
            <w:r>
              <w:rPr>
                <w:sz w:val="20"/>
              </w:rPr>
              <w:t xml:space="preserve"> pairing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Absent or unstable; mirroring region-locked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4. Official app &amp; account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Owner app downloadable/usable in the destination country; account and </w:t>
            </w:r>
            <w:r>
              <w:rPr>
                <w:b/>
                <w:sz w:val="20"/>
              </w:rPr>
              <w:t>cloud server reachable</w:t>
            </w:r>
            <w:r>
              <w:rPr>
                <w:sz w:val="20"/>
              </w:rPr>
              <w:t xml:space="preserve"> overseas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 unavailable in local store; master account/server locked to China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5. OTA updates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Firmware/OTA server reachable from the destination; updates actually install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OTA endpoint unreachable abroad, leaving the car on an old build</w:t>
            </w:r>
          </w:p>
        </w:tc>
      </w:tr>
    </w:tbl>
    <w:p>
      <w:r>
        <w:t xml:space="preserve">For markets using </w:t>
      </w:r>
      <w:r>
        <w:rPr>
          <w:b/>
        </w:rPr>
        <w:t>right-to-left scripts</w:t>
      </w:r>
      <w:r>
        <w:t xml:space="preserve"> (e.g., Arabic), proper localisation is more than translation — it needs RTL grammar and layout adaptation; an industry localisation standard cites English/French/Spanish plus Arabic RTL handling, so don't assume an "English-capable" unit is ready for an Arabic market.</w:t>
      </w:r>
    </w:p>
    <w:p>
      <w:pPr>
        <w:pStyle w:val="Heading1"/>
      </w:pPr>
      <w:r>
        <w:t>Solution Hierarchy (Best to Last Resort)</w:t>
      </w:r>
    </w:p>
    <w:p>
      <w:pPr>
        <w:pStyle w:val="ListNumber"/>
      </w:pPr>
      <w:r>
        <w:rPr>
          <w:b/>
        </w:rPr>
        <w:t>Buy the factory export-version software build.</w:t>
      </w:r>
      <w:r>
        <w:t xml:space="preserve"> Export and domestic versions run different stacks: an industry example notes a Denza Z European build on </w:t>
      </w:r>
      <w:r>
        <w:rPr>
          <w:b/>
        </w:rPr>
        <w:t>Android Automotive with Google built-in (Gemini)</w:t>
      </w:r>
      <w:r>
        <w:t>, versus the domestic DiLink/self-developed cockpit. The export build is designed for local maps, apps, languages and regional OTA — always prefer it and confirm it by VIN.</w:t>
      </w:r>
    </w:p>
    <w:p>
      <w:pPr>
        <w:pStyle w:val="ListNumber"/>
      </w:pPr>
      <w:r>
        <w:rPr>
          <w:b/>
        </w:rPr>
        <w:t>Use the brand's official language path.</w:t>
      </w:r>
      <w:r>
        <w:t xml:space="preserve"> On some BYD models, a </w:t>
      </w:r>
      <w:r>
        <w:rPr>
          <w:b/>
        </w:rPr>
        <w:t>master account can switch the UI to English at no cost and without hardware</w:t>
      </w:r>
      <w:r>
        <w:t xml:space="preserve"> (per a localisation-service case). Full minor-language localisation still needs dedicated work — English menu access is not full localisation.</w:t>
      </w:r>
    </w:p>
    <w:p>
      <w:pPr>
        <w:pStyle w:val="ListNumber"/>
      </w:pPr>
      <w:r>
        <w:rPr>
          <w:b/>
        </w:rPr>
        <w:t>Professional localisation</w:t>
      </w:r>
      <w:r>
        <w:t xml:space="preserve"> for language packs, maps and connectivity where the brand supports it, documented and warranty-safe.</w:t>
      </w:r>
    </w:p>
    <w:p>
      <w:pPr>
        <w:pStyle w:val="ListNumber"/>
      </w:pPr>
      <w:r>
        <w:rPr>
          <w:b/>
        </w:rPr>
        <w:t>Avoid unauthorised third-party "flashing"/reflashing</w:t>
      </w:r>
      <w:r>
        <w:t xml:space="preserve"> unless the brand endorses it. The compliance and warranty status of aftermarket reflashing was not confirmed from an official source; it can </w:t>
      </w:r>
      <w:r>
        <w:rPr>
          <w:b/>
        </w:rPr>
        <w:t>void warranty</w:t>
      </w:r>
      <w:r>
        <w:t xml:space="preserve"> and may conflict with local radio/software-compliance rules. Treat "we can crack the system to English" as a risk flag, not a feature.</w:t>
      </w:r>
    </w:p>
    <w:p>
      <w:pPr>
        <w:pStyle w:val="Heading1"/>
      </w:pPr>
      <w:r>
        <w:t>A Note on a Reported English-HMI Export Requirement</w:t>
      </w:r>
    </w:p>
    <w:p>
      <w:r>
        <w:t xml:space="preserve">An industry source claims that 2026 export inspection may require demonstrating an </w:t>
      </w:r>
      <w:r>
        <w:rPr>
          <w:b/>
        </w:rPr>
        <w:t>English HMI (interface screenshots)</w:t>
      </w:r>
      <w:r>
        <w:t xml:space="preserve">. This is currently </w:t>
      </w:r>
      <w:r>
        <w:rPr>
          <w:b/>
        </w:rPr>
        <w:t>industry-only and was not confirmed against an official customs/MOFCOM document</w:t>
      </w:r>
      <w:r>
        <w:t>, so it must not be stated as settled regulation — but it is prudent to have English-interface evidence ready for export paperwork regardless.</w:t>
      </w:r>
    </w:p>
    <w:p>
      <w:pPr>
        <w:pStyle w:val="Heading1"/>
      </w:pPr>
      <w:r>
        <w:t>Acceptance Test Before You Take Delivery</w:t>
      </w:r>
    </w:p>
    <w:p>
      <w:r>
        <w:t xml:space="preserve">Run a live test on the </w:t>
      </w:r>
      <w:r>
        <w:rPr>
          <w:b/>
        </w:rPr>
        <w:t>actual VIN</w:t>
      </w:r>
      <w:r>
        <w:t>, ideally on a destination-network SIM/Wi-Fi:</w:t>
      </w:r>
    </w:p>
    <w:p>
      <w:pPr>
        <w:pStyle w:val="ListBullet"/>
      </w:pPr>
      <w:r>
        <w:t>Cycle every menu and warning into the target language; screenshot untranslated areas.</w:t>
      </w:r>
    </w:p>
    <w:p>
      <w:pPr>
        <w:pStyle w:val="ListBullet"/>
      </w:pPr>
      <w:r>
        <w:t>Load a local destination and (EV) a nearby charger in navigation.</w:t>
      </w:r>
    </w:p>
    <w:p>
      <w:pPr>
        <w:pStyle w:val="ListBullet"/>
      </w:pPr>
      <w:r>
        <w:t>Pair a phone via CarPlay/Android Auto and test calls/media repeatedly.</w:t>
      </w:r>
    </w:p>
    <w:p>
      <w:pPr>
        <w:pStyle w:val="ListBullet"/>
      </w:pPr>
      <w:r>
        <w:t>Download and log into the owner app from a destination-country account; confirm cloud features.</w:t>
      </w:r>
    </w:p>
    <w:p>
      <w:pPr>
        <w:pStyle w:val="ListBullet"/>
      </w:pPr>
      <w:r>
        <w:t>Trigger/check OTA availability from an overseas network and record the current software version.</w:t>
      </w:r>
    </w:p>
    <w:p>
      <w:pPr>
        <w:pStyle w:val="ListBullet"/>
      </w:pPr>
      <w:r>
        <w:t>For RTL markets, verify layout direction, not just vocabulary.</w:t>
      </w:r>
    </w:p>
    <w:p>
      <w:pPr>
        <w:pStyle w:val="ListBullet"/>
      </w:pPr>
      <w:r>
        <w:t>Put results in the purchase contract: if items 1–5 cannot be demonstrated, negotiate the export build or walk away.</w:t>
      </w:r>
    </w:p>
    <w:p>
      <w:pPr>
        <w:pStyle w:val="Heading1"/>
      </w:pPr>
      <w:r>
        <w:t>Frequently Asked Questions</w:t>
      </w:r>
    </w:p>
    <w:p>
      <w:r>
        <w:rPr>
          <w:b/>
        </w:rPr>
        <w:t>Can I just change a China-spec car to English?</w:t>
      </w:r>
      <w:r>
        <w:t xml:space="preserve"> Sometimes partially — e.g., some BYD models switch UI to English via the master account — but maps, app/server access and OTA are separate problems that language switching does not solve. </w:t>
      </w:r>
      <w:r>
        <w:rPr>
          <w:b/>
        </w:rPr>
        <w:t>Why doesn't navigation work abroad?</w:t>
      </w:r>
      <w:r>
        <w:t xml:space="preserve"> Domestic units ship China maps and local data; you need an export build or a supported local-map solution, plus local charger data for EVs. </w:t>
      </w:r>
      <w:r>
        <w:rPr>
          <w:b/>
        </w:rPr>
        <w:t>Will the car still get OTA updates overseas?</w:t>
      </w:r>
      <w:r>
        <w:t xml:space="preserve"> Only if the OTA server is reachable from the destination region — test it on the actual car before acceptance; don't assume. </w:t>
      </w:r>
      <w:r>
        <w:rPr>
          <w:b/>
        </w:rPr>
        <w:t>Is it safe to reflash the head unit?</w:t>
      </w:r>
      <w:r>
        <w:t xml:space="preserve"> Unauthorised flashing can void warranty and raise compliance issues; prefer the factory export build or a brand-supported route. </w:t>
      </w:r>
      <w:r>
        <w:rPr>
          <w:b/>
        </w:rPr>
        <w:t>Does English UI mean the car is ready for an Arabic market?</w:t>
      </w:r>
      <w:r>
        <w:t xml:space="preserve"> No — Arabic needs right-to-left layout and proper localisation beyond translation.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 B2B export guide — Chinese brands (software chapter)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Electric Auto China (industry)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CN→Global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https://www.electricautochina.com/the-ultimate-2026-b2b-export-guide-for-top-rated-chinese-car-brands-pr/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Self-developed Android systems, Chinese-default layer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 Car OS English-version export guide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Electric Auto China (industry)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CN→Global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https://www.electricautochina.com/the-ultimate-2026-b2b-export-guide-for-chinese-car-os-english-version/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English HMI/export-inspection claim (industry; official confirmation needed)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BYD Sea Lion 07 Ukraine localisation case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NEV Fix (localisation service)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CN→multi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https://nevfix.net/blog/byd-sealion-07-ukraine-localization-case.html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Chinese-only/China-map/no-account problems; BYD master-account English switch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Why Chinese-car intelligence struggles abroad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车家号 (media)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CN→EU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https://chejiahao.m.autohome.com.cn/info/26145241?isfrom=pc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Translation/layout and connectivity complaints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Denza Z European Google/Gemini cockpit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Xueqiu (citing official release)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CN→EU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https://xueqiu.com/9837237227/399831947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Android Automotive/Google vs domestic DiLink stack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Making Chinese EV software work locally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StarVia Auto (export service)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CN→Global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https://www.starviaauto.com/en/blog/making-chinese-ev-software-work-locally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Language/maps/mirroring/app/OTA verification checklist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Neusoft OneCoreGo multilingual export standard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CCID 赛迪网 (industry media)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http://www.ccidnet.com/hlw/93237.jhtml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RTL Arabic layout adaptation</w:t>
            </w:r>
          </w:p>
        </w:tc>
      </w:tr>
    </w:tbl>
    <w:p>
      <w:r>
        <w:rPr>
          <w:i/>
        </w:rPr>
        <w:t>Verification note: all sources are industry/service/media (T3). Per-brand export language lists and OTA server-region policies were not officially captured and must be confirmed on the brand's overseas channel per VIN; the "mandatory English HMI" export claim is unverified by a primary regulator and is framed accordingly. Aftermarket flashing legality/warranty impact is unconfirmed.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Global (China export / parallel import)</w:t>
      </w:r>
    </w:p>
    <w:p>
      <w:pPr>
        <w:pStyle w:val="ListBullet"/>
      </w:pPr>
      <w:r>
        <w:rPr>
          <w:b/>
        </w:rPr>
        <w:t>Verification method</w:t>
      </w:r>
      <w:r>
        <w:t>: Industry/service cases synthesised into a per-VIN live-test method; regulatory and flashing claims kept explicitly unconfirmed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