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Importing Chinese EVs Into Chile: China–Chile FTA Zero Tariff, IVA and 3CV Homologation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Import Chinese EV to Chile: FTA 0% Duty, IVA and 3CV Guide</w:t>
      </w:r>
    </w:p>
    <w:p>
      <w:pPr>
        <w:pStyle w:val="ListBullet"/>
      </w:pPr>
      <w:r>
        <w:rPr>
          <w:b/>
        </w:rPr>
        <w:t>Meta Description</w:t>
      </w:r>
      <w:r>
        <w:t>: How the China–Chile FTA gives compliant Chinese-built vehicles 0% import duty, why 19% IVA and fees still apply, the 3CV homologation step, and the origin/luxury-tax points to verify.</w:t>
      </w:r>
    </w:p>
    <w:p>
      <w:pPr>
        <w:pStyle w:val="ListBullet"/>
      </w:pPr>
      <w:r>
        <w:rPr>
          <w:b/>
        </w:rPr>
        <w:t>Suggested URL</w:t>
      </w:r>
      <w:r>
        <w:t>: /guides/import-chinese-ev-chile-fta/</w:t>
      </w:r>
    </w:p>
    <w:p>
      <w:pPr>
        <w:pStyle w:val="ListBullet"/>
      </w:pPr>
      <w:r>
        <w:rPr>
          <w:b/>
        </w:rPr>
        <w:t>H1</w:t>
      </w:r>
      <w:r>
        <w:t>: Chinese EVs Into Chile: Using the China–Chile FTA Without Miscalculating Landed Cost</w:t>
      </w:r>
    </w:p>
    <w:p>
      <w:pPr>
        <w:pStyle w:val="ListBullet"/>
      </w:pPr>
      <w:r>
        <w:rPr>
          <w:b/>
        </w:rPr>
        <w:t>Primary Keyword</w:t>
      </w:r>
      <w:r>
        <w:t>: Chile China FTA EV import duty 0% tariff</w:t>
      </w:r>
    </w:p>
    <w:p>
      <w:pPr>
        <w:pStyle w:val="ListBullet"/>
      </w:pPr>
      <w:r>
        <w:rPr>
          <w:b/>
        </w:rPr>
        <w:t>Secondary Search Terms</w:t>
      </w:r>
      <w:r>
        <w:t>: Chile import IVA 19%, Chile 3CV homologation, China Chile FTA certificate of origin, Chile luxury vehicle tax, ANAC electric vehicle tariff proposal</w:t>
      </w:r>
    </w:p>
    <w:p>
      <w:pPr>
        <w:pStyle w:val="ListBullet"/>
      </w:pPr>
      <w:r>
        <w:rPr>
          <w:b/>
        </w:rPr>
        <w:t>Internal Link Suggestions</w:t>
      </w:r>
      <w:r>
        <w:t>: /guides/vehicle-import-payment-tt-vs-lc/ ; /guides/marine-cargo-insurance-car-import/ ; /vehicles/byd-yuan-plus-2024/</w:t>
      </w:r>
    </w:p>
    <w:p>
      <w:pPr>
        <w:pStyle w:val="ListBullet"/>
      </w:pPr>
      <w:r>
        <w:rPr>
          <w:b/>
        </w:rPr>
        <w:t>Image Suggestions</w:t>
      </w:r>
      <w:r>
        <w:t>: Chile tax-stack waterfall (duty vs IVA vs fee); FTA certificate-of-origin flow; 3CV homologation steps</w:t>
      </w:r>
    </w:p>
    <w:p>
      <w:pPr>
        <w:pStyle w:val="ListBullet"/>
      </w:pPr>
      <w:r>
        <w:rPr>
          <w:b/>
        </w:rPr>
        <w:t>ALT Suggestions</w:t>
      </w:r>
      <w:r>
        <w:t>: "Chile import cost stack duty IVA and fees"; "China Chile FTA certificate of origin requirement"; "Chile 3CV vehicle homologation process"</w:t>
      </w:r>
    </w:p>
    <w:p>
      <w:pPr>
        <w:pStyle w:val="Heading1"/>
      </w:pPr>
      <w:r>
        <w:t>The Opportunity — and the Common Miscalculation</w:t>
      </w:r>
    </w:p>
    <w:p>
      <w:r>
        <w:t xml:space="preserve">Chile has free-trade agreements with its major partners, </w:t>
      </w:r>
      <w:r>
        <w:rPr>
          <w:b/>
        </w:rPr>
        <w:t>including China</w:t>
      </w:r>
      <w:r>
        <w:t xml:space="preserve">, and an official Chinese mission in Chile confirms that trade with FTA partners is conducted at </w:t>
      </w:r>
      <w:r>
        <w:rPr>
          <w:b/>
        </w:rPr>
        <w:t>zero import tariff</w:t>
      </w:r>
      <w:r>
        <w:t xml:space="preserve">, while a uniform </w:t>
      </w:r>
      <w:r>
        <w:rPr>
          <w:b/>
        </w:rPr>
        <w:t>6% tariff applies to partners without an FTA</w:t>
      </w:r>
      <w:r>
        <w:t xml:space="preserve">. The opportunity for a Chinese EV is real — but buyers repeatedly miscalculate by reading "0% FTA tariff" as "0% cost to import." It is not: </w:t>
      </w:r>
      <w:r>
        <w:rPr>
          <w:b/>
        </w:rPr>
        <w:t>VAT and fees still apply, and the 0% rate depends on proving Chinese origin.</w:t>
      </w:r>
      <w:r>
        <w:t xml:space="preserve"> This guide is specific to </w:t>
      </w:r>
      <w:r>
        <w:rPr>
          <w:b/>
        </w:rPr>
        <w:t>Chile</w:t>
      </w:r>
      <w:r>
        <w:t>.</w:t>
      </w:r>
    </w:p>
    <w:p>
      <w:pPr>
        <w:pStyle w:val="Heading1"/>
      </w:pPr>
      <w:r>
        <w:t>The Tax Stack, Line by 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Element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Rate/status (per captured sources)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Import duty — compliant Chinese-origin goods under the China–Chile FTA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0%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Official (Chinese mission in Chile)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Import duty — non-FTA origin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6% uniform tariff (2026 general rate cited on CIF)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Official + local tax source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IVA (VAT)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19%</w:t>
            </w:r>
            <w:r>
              <w:rPr>
                <w:sz w:val="20"/>
              </w:rPr>
              <w:t xml:space="preserve"> — still charged even at 0% duty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Local tax source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Tier/processing fee (等级费)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1% of CIF</w:t>
            </w:r>
            <w:r>
              <w:rPr>
                <w:sz w:val="20"/>
              </w:rPr>
              <w:t xml:space="preserve"> (goods ≤ US$30 FOB are exempt from duty and this fee, but VAT still applies)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Official (Chinese mission)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Logistics/port charges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Additional, route/forwarder-specific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</w:tbl>
    <w:p>
      <w:r>
        <w:t xml:space="preserve">So a compliant China-built EV does not pay the ad-valorem </w:t>
      </w:r>
      <w:r>
        <w:rPr>
          <w:b/>
        </w:rPr>
        <w:t>duty</w:t>
      </w:r>
      <w:r>
        <w:t xml:space="preserve">, but it still incurs </w:t>
      </w:r>
      <w:r>
        <w:rPr>
          <w:b/>
        </w:rPr>
        <w:t>19% IVA</w:t>
      </w:r>
      <w:r>
        <w:t>, the ~1% fee and logistics. Build landed cost from the full stack, never from the headline "0%."</w:t>
      </w:r>
    </w:p>
    <w:p>
      <w:pPr>
        <w:pStyle w:val="Heading1"/>
      </w:pPr>
      <w:r>
        <w:t>Origin Is the Condition for 0% — Get the Certificate Right</w:t>
      </w:r>
    </w:p>
    <w:p>
      <w:r>
        <w:t xml:space="preserve">The FTA zero rate applies to </w:t>
      </w:r>
      <w:r>
        <w:rPr>
          <w:b/>
        </w:rPr>
        <w:t>qualifying Chinese-origin goods</w:t>
      </w:r>
      <w:r>
        <w:t xml:space="preserve">. The exact HS-code-level rules and any local-content/origin criteria were </w:t>
      </w:r>
      <w:r>
        <w:rPr>
          <w:b/>
        </w:rPr>
        <w:t>not captured from Chilean customs primary text</w:t>
      </w:r>
      <w:r>
        <w:t xml:space="preserve"> in Stage 1, so operationally you must:</w:t>
      </w:r>
    </w:p>
    <w:p>
      <w:pPr>
        <w:pStyle w:val="ListBullet"/>
      </w:pPr>
      <w:r>
        <w:t xml:space="preserve">Obtain a valid </w:t>
      </w:r>
      <w:r>
        <w:rPr>
          <w:b/>
        </w:rPr>
        <w:t>Certificate of Origin (FTA)</w:t>
      </w:r>
      <w:r>
        <w:t xml:space="preserve"> from the authorised Chinese issuing body, matching the commercial documents and VIN.</w:t>
      </w:r>
    </w:p>
    <w:p>
      <w:pPr>
        <w:pStyle w:val="ListBullet"/>
      </w:pPr>
      <w:r>
        <w:t xml:space="preserve">Confirm the vehicle's </w:t>
      </w:r>
      <w:r>
        <w:rPr>
          <w:b/>
        </w:rPr>
        <w:t>HS code</w:t>
      </w:r>
      <w:r>
        <w:t xml:space="preserve"> and that it meets the FTA rule for that code.</w:t>
      </w:r>
    </w:p>
    <w:p>
      <w:pPr>
        <w:pStyle w:val="ListBullet"/>
      </w:pPr>
      <w:r>
        <w:t xml:space="preserve">Keep the origin chain consistent across invoice, packing list, B/L and certificate — a broken chain defaults the shipment to the </w:t>
      </w:r>
      <w:r>
        <w:rPr>
          <w:b/>
        </w:rPr>
        <w:t>6%</w:t>
      </w:r>
      <w:r>
        <w:t xml:space="preserve"> general tariff.</w:t>
      </w:r>
    </w:p>
    <w:p>
      <w:pPr>
        <w:pStyle w:val="Heading1"/>
      </w:pPr>
      <w:r>
        <w:t>The EV Tariff Nuance and the ANAC Proposal (Not Yet Law)</w:t>
      </w:r>
    </w:p>
    <w:p>
      <w:r>
        <w:t xml:space="preserve">Chilean auto media note that </w:t>
      </w:r>
      <w:r>
        <w:rPr>
          <w:b/>
        </w:rPr>
        <w:t>pure-electric/hybrid imports from non-FTA countries still face the general 6% tariff</w:t>
      </w:r>
      <w:r>
        <w:t xml:space="preserve">, and that the national auto association </w:t>
      </w:r>
      <w:r>
        <w:rPr>
          <w:b/>
        </w:rPr>
        <w:t>ANAC proposed (May 2026) removing that 6%</w:t>
      </w:r>
      <w:r>
        <w:t xml:space="preserve"> to make EVs cheaper. Two cautions: (1) a compliant </w:t>
      </w:r>
      <w:r>
        <w:rPr>
          <w:b/>
        </w:rPr>
        <w:t>Chinese-origin</w:t>
      </w:r>
      <w:r>
        <w:t xml:space="preserve"> EV already uses the </w:t>
      </w:r>
      <w:r>
        <w:rPr>
          <w:b/>
        </w:rPr>
        <w:t>FTA 0%</w:t>
      </w:r>
      <w:r>
        <w:t xml:space="preserve"> channel, so the non-FTA 6% debate is not the same line; (2) the ANAC measure is a </w:t>
      </w:r>
      <w:r>
        <w:rPr>
          <w:b/>
        </w:rPr>
        <w:t>proposal, time-sensitive and not enacted</w:t>
      </w:r>
      <w:r>
        <w:t xml:space="preserve"> in the captured evidence — do not quote it as policy, and re-check at shipment date.</w:t>
      </w:r>
    </w:p>
    <w:p>
      <w:pPr>
        <w:pStyle w:val="Heading1"/>
      </w:pPr>
      <w:r>
        <w:t>Additional Cost and Compliance Points to Verify</w:t>
      </w:r>
    </w:p>
    <w:p>
      <w:pPr>
        <w:pStyle w:val="ListBullet"/>
      </w:pPr>
      <w:r>
        <w:rPr>
          <w:b/>
        </w:rPr>
        <w:t>Luxury/surtax</w:t>
      </w:r>
      <w:r>
        <w:t xml:space="preserve">: an industry source references a </w:t>
      </w:r>
      <w:r>
        <w:rPr>
          <w:b/>
        </w:rPr>
        <w:t>15% tax on the value above roughly US$35,000</w:t>
      </w:r>
      <w:r>
        <w:t xml:space="preserve">. This threshold/rate is </w:t>
      </w:r>
      <w:r>
        <w:rPr>
          <w:b/>
        </w:rPr>
        <w:t>industry-only and not confirmed against Chilean tax authority text</w:t>
      </w:r>
      <w:r>
        <w:t xml:space="preserve"> — verify whether it applies to your model and price before budgeting.</w:t>
      </w:r>
    </w:p>
    <w:p>
      <w:pPr>
        <w:pStyle w:val="ListBullet"/>
      </w:pPr>
      <w:r>
        <w:rPr>
          <w:b/>
        </w:rPr>
        <w:t>3CV homologation</w:t>
      </w:r>
      <w:r>
        <w:t xml:space="preserve">: vehicles require Chile's </w:t>
      </w:r>
      <w:r>
        <w:rPr>
          <w:b/>
        </w:rPr>
        <w:t>3CV</w:t>
      </w:r>
      <w:r>
        <w:t xml:space="preserve"> homologation; an industry figure of </w:t>
      </w:r>
      <w:r>
        <w:rPr>
          <w:b/>
        </w:rPr>
        <w:t>~US$600 per unit</w:t>
      </w:r>
      <w:r>
        <w:t xml:space="preserve"> is a reference only — obtain the certifier's current quote and process timeline.</w:t>
      </w:r>
    </w:p>
    <w:p>
      <w:pPr>
        <w:pStyle w:val="ListBullet"/>
      </w:pPr>
      <w:r>
        <w:t>Confirm whether the model needs any additional environmental/electrical-safety or charging-related compliance (see the charging-standards guide for connector fit).</w:t>
      </w:r>
    </w:p>
    <w:p>
      <w:pPr>
        <w:pStyle w:val="Heading1"/>
      </w:pPr>
      <w:r>
        <w:t>Operating Sequence</w:t>
      </w:r>
    </w:p>
    <w:p>
      <w:pPr>
        <w:pStyle w:val="ListNumber"/>
      </w:pPr>
      <w:r>
        <w:t>Classify the HS code and confirm FTA origin eligibility before pricing.</w:t>
      </w:r>
    </w:p>
    <w:p>
      <w:pPr>
        <w:pStyle w:val="ListNumber"/>
      </w:pPr>
      <w:r>
        <w:t>Arrange the FTA Certificate of Origin with documents matching the VIN.</w:t>
      </w:r>
    </w:p>
    <w:p>
      <w:pPr>
        <w:pStyle w:val="ListNumber"/>
      </w:pPr>
      <w:r>
        <w:t xml:space="preserve">Model landed cost as </w:t>
      </w:r>
      <w:r>
        <w:rPr>
          <w:b/>
        </w:rPr>
        <w:t>0% duty + 19% IVA + ~1% fee + 3CV + logistics</w:t>
      </w:r>
      <w:r>
        <w:t>, plus any verified luxury surtax.</w:t>
      </w:r>
    </w:p>
    <w:p>
      <w:pPr>
        <w:pStyle w:val="ListNumber"/>
      </w:pPr>
      <w:r>
        <w:t>Start 3CV homologation early; obtain the certifier's current fee rather than using a benchmark.</w:t>
      </w:r>
    </w:p>
    <w:p>
      <w:pPr>
        <w:pStyle w:val="ListNumber"/>
      </w:pPr>
      <w:r>
        <w:t>Re-check the ANAC proposal and any luxury-tax threshold at shipment date; do not assume either.</w:t>
      </w:r>
    </w:p>
    <w:p>
      <w:pPr>
        <w:pStyle w:val="ListNumber"/>
      </w:pPr>
      <w:r>
        <w:t>Align Incoterms and payment (see payment-methods guide) and insure the ocean leg (see marine-insurance guide).</w:t>
      </w:r>
    </w:p>
    <w:p>
      <w:pPr>
        <w:pStyle w:val="Heading1"/>
      </w:pPr>
      <w:r>
        <w:t>Risk List</w:t>
      </w:r>
    </w:p>
    <w:p>
      <w:pPr>
        <w:pStyle w:val="ListBullet"/>
      </w:pPr>
      <w:r>
        <w:rPr>
          <w:b/>
        </w:rPr>
        <w:t>Origin risk</w:t>
      </w:r>
      <w:r>
        <w:t>: a defective/missing FTA certificate pushes the car to the 6% general tariff.</w:t>
      </w:r>
    </w:p>
    <w:p>
      <w:pPr>
        <w:pStyle w:val="ListBullet"/>
      </w:pPr>
      <w:r>
        <w:rPr>
          <w:b/>
        </w:rPr>
        <w:t>Landed-cost risk</w:t>
      </w:r>
      <w:r>
        <w:t>: assuming "0% tariff" means no 19% IVA or fees.</w:t>
      </w:r>
    </w:p>
    <w:p>
      <w:pPr>
        <w:pStyle w:val="ListBullet"/>
      </w:pPr>
      <w:r>
        <w:rPr>
          <w:b/>
        </w:rPr>
        <w:t>Policy risk</w:t>
      </w:r>
      <w:r>
        <w:t>: treating the ANAC EV-tariff proposal as enacted.</w:t>
      </w:r>
    </w:p>
    <w:p>
      <w:pPr>
        <w:pStyle w:val="ListBullet"/>
      </w:pPr>
      <w:r>
        <w:rPr>
          <w:b/>
        </w:rPr>
        <w:t>Surtax risk</w:t>
      </w:r>
      <w:r>
        <w:t>: an unbudgeted luxury tax on higher-priced units.</w:t>
      </w:r>
    </w:p>
    <w:p>
      <w:pPr>
        <w:pStyle w:val="ListBullet"/>
      </w:pPr>
      <w:r>
        <w:rPr>
          <w:b/>
        </w:rPr>
        <w:t>Homologation risk: under-planning 3CV time/cost blocks first registration.</w:t>
      </w:r>
    </w:p>
    <w:p>
      <w:pPr>
        <w:pStyle w:val="Heading1"/>
      </w:pPr>
      <w:r>
        <w:t>Before Payment — Confirmation List</w:t>
      </w:r>
    </w:p>
    <w:p>
      <w:pPr>
        <w:pStyle w:val="ListBullet"/>
      </w:pPr>
      <w:r>
        <w:t>HS code + FTA origin rule confirmed; FTA Certificate of Origin arranged.</w:t>
      </w:r>
    </w:p>
    <w:p>
      <w:pPr>
        <w:pStyle w:val="ListBullet"/>
      </w:pPr>
      <w:r>
        <w:t>Full tax stack (0% duty / 19% IVA / 1% fee / logistics) calculated.</w:t>
      </w:r>
    </w:p>
    <w:p>
      <w:pPr>
        <w:pStyle w:val="ListBullet"/>
      </w:pPr>
      <w:r>
        <w:t>Luxury-tax applicability and threshold verified with a Chilean tax/customs source.</w:t>
      </w:r>
    </w:p>
    <w:p>
      <w:pPr>
        <w:pStyle w:val="ListBullet"/>
      </w:pPr>
      <w:r>
        <w:t>3CV homologation route, current fee and timeline quoted by the certifier.</w:t>
      </w:r>
    </w:p>
    <w:p>
      <w:pPr>
        <w:pStyle w:val="ListBullet"/>
      </w:pPr>
      <w:r>
        <w:t>ANAC/any tariff change re-checked as of the shipment date.</w:t>
      </w:r>
    </w:p>
    <w:p>
      <w:pPr>
        <w:pStyle w:val="ListBullet"/>
      </w:pPr>
      <w:r>
        <w:t>Document names and VIN consistent across the entire set.</w:t>
      </w:r>
    </w:p>
    <w:p>
      <w:pPr>
        <w:pStyle w:val="Heading1"/>
      </w:pPr>
      <w:r>
        <w:t>Frequently Asked Questions</w:t>
      </w:r>
    </w:p>
    <w:p>
      <w:r>
        <w:rPr>
          <w:b/>
        </w:rPr>
        <w:t>Is import duty really 0% for a Chinese EV in Chile?</w:t>
      </w:r>
      <w:r>
        <w:t xml:space="preserve"> For qualifying Chinese-origin goods under the China–Chile FTA the ad-valorem duty is 0% (officially confirmed), but 19% IVA, a ~1% fee and logistics still apply. </w:t>
      </w:r>
      <w:r>
        <w:rPr>
          <w:b/>
        </w:rPr>
        <w:t>What document unlocks the 0% rate?</w:t>
      </w:r>
      <w:r>
        <w:t xml:space="preserve"> A valid FTA Certificate of Origin consistent with the invoice and VIN; without it the shipment defaults to the 6% general tariff. </w:t>
      </w:r>
      <w:r>
        <w:rPr>
          <w:b/>
        </w:rPr>
        <w:t>Do EVs pay 6% in Chile?</w:t>
      </w:r>
      <w:r>
        <w:t xml:space="preserve"> The 6% general tariff applies to non-FTA origin; a compliant Chinese-origin EV uses the FTA 0% channel. A 2026 ANAC proposal to cut EV duty is not yet enacted. </w:t>
      </w:r>
      <w:r>
        <w:rPr>
          <w:b/>
        </w:rPr>
        <w:t>What is 3CV?</w:t>
      </w:r>
      <w:r>
        <w:t xml:space="preserve"> Chile's vehicle homologation process; budget time and a per-unit certification cost (industry references ~US$600 — confirm the live quote). </w:t>
      </w:r>
      <w:r>
        <w:rPr>
          <w:b/>
        </w:rPr>
        <w:t>Is there a luxury tax?</w:t>
      </w:r>
      <w:r>
        <w:t xml:space="preserve"> Industry sources cite 15% above roughly US$35,000, but this needs official Chilean tax confirmation before budgeting.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Chile customs basics (FTA zero tariff, 6% general, ≤$30 rule, 1% fee)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MOFCOM Chinese Mission in Chile (official)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http://cl.mofcom.gov.cn/zcfg/hg/art/2025/art_4febd3af37374813a6c4b15695959d49.html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FTA 0% / non-FTA 6%, 1% fee, ≤$30 exemption rule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Chile 2026 customs tariff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Los Contadores (Chilean tax)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https://loscontadores.cl/arancel-aduanero-en-chile/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6% general / 0% FTA, 19% IVA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ANAC's six measures to make EVs cheaper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AUTOGUÍA (Chilean auto media)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https://www.autoguia.cl/electromovilidad/2026/05/10/las-6-medidas-que-anac-le-pide-al-gobierno-para-que-los-autos-electricos-sean-mas-baratos-en-chile.html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EV/hybrid 6% non-FTA status; ANAC proposal (not enacted)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Import Chinese cars to Chile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Jinyu Autos (industry)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https://jinyuautos.com/blog/import-chinese-cars-to-chile/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FTA 0% channel for Chinese passenger cars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 auto import tariff guide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huajiame (industry)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https://www.huajiame.com/pl/knowledge/global-auto-import-tariff-guide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6%/0%, 19% VAT, ~15% luxury tax above ~$35k (industry)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Chinese EV export guide (3CV cost reference)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Electric Auto China (industry)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https://www.electricautochina.com/the-ultimate-2026-b2b-export-guide-for-chinese-electric-cars-for-sale/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3CV homologation, ~$600/unit reference</w:t>
            </w:r>
          </w:p>
        </w:tc>
      </w:tr>
    </w:tbl>
    <w:p>
      <w:r>
        <w:rPr>
          <w:i/>
        </w:rPr>
        <w:t>Verification note: FTA zero tariff, the 6% general tariff and the 1% fee rule rest on an official Chinese-mission source (VERIFIED). HS-level origin rules, the luxury-tax threshold, 3CV cost and the ANAC proposal are industry/media or unresolved and must be confirmed against Chilean customs/tax primary documents; the ANAC measure is not enacted law.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Reviewed by</w:t>
      </w:r>
      <w:r>
        <w:t>: AutoBridge Export Sourcing Team</w:t>
      </w:r>
    </w:p>
    <w:p>
      <w:pPr>
        <w:pStyle w:val="ListBullet"/>
      </w:pPr>
      <w:r>
        <w:rPr>
          <w:b/>
        </w:rPr>
        <w:t>Last reviewed</w:t>
      </w:r>
      <w:r>
        <w:t>: 2026-09-02</w:t>
      </w:r>
    </w:p>
    <w:p>
      <w:pPr>
        <w:pStyle w:val="ListBullet"/>
      </w:pPr>
      <w:r>
        <w:rPr>
          <w:b/>
        </w:rPr>
        <w:t>Reference market</w:t>
      </w:r>
      <w:r>
        <w:t>: Chile</w:t>
      </w:r>
    </w:p>
    <w:p>
      <w:pPr>
        <w:pStyle w:val="ListBullet"/>
      </w:pPr>
      <w:r>
        <w:rPr>
          <w:b/>
        </w:rPr>
        <w:t>Verification method</w:t>
      </w:r>
      <w:r>
        <w:t>: Official trade-body source for the FTA backbone; local/industry figures flagged for primary confirmation; proposals kept distinct from law</w:t>
      </w:r>
    </w:p>
    <w:p>
      <w:pPr>
        <w:pStyle w:val="ListBullet"/>
      </w:pPr>
      <w:r>
        <w:rPr>
          <w:b/>
        </w:rPr>
        <w:t>Content status</w:t>
      </w:r>
      <w:r>
        <w:t>: QA_PASS (Master/EN)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