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w:hAnsi="Noto Sans" w:eastAsia="Noto Sans CJK SC" w:cs="Noto Sans Arabic"/>
          <w:b w:val="0"/>
          <w:sz w:val="23"/>
        </w:rPr>
        <w:t>AutoBridge Export</w:t>
      </w:r>
    </w:p>
    <w:p>
      <w:pPr/>
      <w:r>
        <w:t>VEHICLE REPAIR PACKAGE — BATCH 2 V3 CONTENT REPAIR</w:t>
      </w:r>
    </w:p>
    <w:p>
      <w:pPr>
        <w:pStyle w:val="Heading1"/>
      </w:pPr>
      <w:r>
        <w:rPr>
          <w:rFonts w:ascii="Noto Sans" w:hAnsi="Noto Sans" w:eastAsia="Noto Sans CJK SC" w:cs="Noto Sans Arabic"/>
          <w:b w:val="0"/>
          <w:sz w:val="30"/>
        </w:rPr>
        <w:t>2026 Lexus NX for Export: NX 350, 350h and 450h+ Version Checks</w:t>
      </w:r>
    </w:p>
    <w:p>
      <w:pPr/>
      <w:r>
        <w:t>Package: AB50-007</w:t>
      </w:r>
    </w:p>
    <w:p>
      <w:pPr/>
      <w:r>
        <w:t>Evidence basis: official/authoritative source URLs are listed in this package; deployment must re-open critical URLs before publication.</w:t>
      </w:r>
    </w:p>
    <w:p>
      <w:pPr/>
      <w:r>
        <w:t>Release status: READY FOR INDEPENDENT MULTILINGUAL QA AND PR REVIEW — NOT YET PUBLISHED.</w:t>
      </w:r>
    </w:p>
    <w:p>
      <w:pPr/>
      <w:r>
        <w:rPr>
          <w:rFonts w:ascii="Noto Sans" w:hAnsi="Noto Sans" w:eastAsia="Noto Sans CJK SC" w:cs="Noto Sans Arabic"/>
          <w:b w:val="0"/>
          <w:sz w:val="18"/>
        </w:rPr>
        <w:t>This package repairs the existing URL in place. It preserves evidence boundaries and does not convert a source-market specification or country rule into a global claim.</w:t>
      </w:r>
    </w:p>
    <w:p>
      <w:pPr>
        <w:pStyle w:val="Heading2"/>
      </w:pPr>
      <w:r>
        <w:rPr>
          <w:rFonts w:ascii="Noto Sans" w:hAnsi="Noto Sans" w:eastAsia="Noto Sans CJK SC" w:cs="Noto Sans Arabic"/>
          <w:b w:val="0"/>
          <w:sz w:val="23"/>
        </w:rPr>
        <w:t>Deployment role</w:t>
      </w:r>
    </w:p>
    <w:p>
      <w:pPr>
        <w:pStyle w:val="ListBullet"/>
      </w:pPr>
      <w:r>
        <w:rPr>
          <w:rFonts w:ascii="Noto Sans" w:hAnsi="Noto Sans" w:eastAsia="Noto Sans CJK SC" w:cs="Noto Sans Arabic"/>
          <w:b w:val="0"/>
          <w:sz w:val="18"/>
        </w:rPr>
        <w:t>Update the existing page in place and preserve the supplied URL plus its 12 locale counterparts; do not create a duplicate page.</w:t>
      </w:r>
    </w:p>
    <w:p>
      <w:pPr>
        <w:pStyle w:val="ListBullet"/>
      </w:pPr>
      <w:r>
        <w:rPr>
          <w:rFonts w:ascii="Noto Sans" w:hAnsi="Noto Sans" w:eastAsia="Noto Sans CJK SC" w:cs="Noto Sans Arabic"/>
          <w:b w:val="0"/>
          <w:sz w:val="18"/>
        </w:rPr>
        <w:t>The deployment AI is an executor, not an author. Do not rewrite, shorten, retranslate, add facts, add prices or change the evidence boundary.</w:t>
      </w:r>
    </w:p>
    <w:p>
      <w:pPr>
        <w:pStyle w:val="ListBullet"/>
      </w:pPr>
      <w:r>
        <w:rPr>
          <w:rFonts w:ascii="Noto Sans" w:hAnsi="Noto Sans" w:eastAsia="Noto Sans CJK SC" w:cs="Noto Sans Arabic"/>
          <w:b w:val="0"/>
          <w:sz w:val="18"/>
        </w:rPr>
        <w:t>If a critical source becomes inaccessible, materially changes or contradicts the package, place the page on quality hold and report the issue.</w:t>
      </w:r>
    </w:p>
    <w:p>
      <w:pPr>
        <w:pStyle w:val="ListBullet"/>
      </w:pPr>
      <w:r>
        <w:rPr>
          <w:rFonts w:ascii="Noto Sans" w:hAnsi="Noto Sans" w:eastAsia="Noto Sans CJK SC" w:cs="Noto Sans Arabic"/>
          <w:b w:val="0"/>
          <w:sz w:val="18"/>
        </w:rPr>
        <w:t>Do not mark “Human reviewed” until a named human reviewer actually approves the page.</w:t>
      </w:r>
    </w:p>
    <w:p>
      <w:pPr>
        <w:pStyle w:val="ListBullet"/>
      </w:pPr>
      <w:r>
        <w:rPr>
          <w:rFonts w:ascii="Noto Sans" w:hAnsi="Noto Sans" w:eastAsia="Noto Sans CJK SC" w:cs="Noto Sans Arabic"/>
          <w:b w:val="0"/>
          <w:sz w:val="18"/>
        </w:rPr>
        <w:t>After deployment verify one H1, title/meta fields, image and ALT, source module, self-canonical, reciprocal hreflang and mobile/desktop rendering.</w:t>
      </w:r>
    </w:p>
    <w:p>
      <w:pPr>
        <w:pStyle w:val="Heading2"/>
      </w:pPr>
      <w:r>
        <w:rPr>
          <w:rFonts w:ascii="Noto Sans" w:hAnsi="Noto Sans" w:eastAsia="Noto Sans CJK SC" w:cs="Noto Sans Arabic"/>
          <w:b w:val="0"/>
          <w:sz w:val="23"/>
        </w:rPr>
        <w:t>Editorial metadata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E7EEF7"/>
          </w:tcPr>
          <w:p>
            <w:r/>
            <w:r>
              <w:rPr>
                <w:rFonts w:ascii="Noto Sans" w:hAnsi="Noto Sans"/>
                <w:b/>
                <w:sz w:val="17"/>
              </w:rPr>
              <w:t>Field</w:t>
            </w:r>
          </w:p>
        </w:tc>
        <w:tc>
          <w:tcPr>
            <w:tcW w:type="dxa" w:w="5184"/>
            <w:vAlign w:val="top"/>
            <w:shd w:fill="E7EEF7"/>
          </w:tcPr>
          <w:p>
            <w:r/>
            <w:r>
              <w:rPr>
                <w:rFonts w:ascii="Noto Sans" w:hAnsi="Noto Sans"/>
                <w:b/>
                <w:sz w:val="17"/>
              </w:rPr>
              <w:t>Value</w:t>
            </w:r>
          </w:p>
        </w:tc>
      </w:tr>
      <w:tr>
        <w:tc>
          <w:tcPr>
            <w:tcW w:type="dxa" w:w="5184"/>
            <w:vAlign w:val="top"/>
          </w:tcPr>
          <w:p>
            <w:r/>
            <w:r>
              <w:rPr>
                <w:rFonts w:ascii="Noto Sans" w:hAnsi="Noto Sans"/>
                <w:b w:val="0"/>
                <w:sz w:val="17"/>
              </w:rPr>
              <w:t>Content owner</w:t>
            </w:r>
          </w:p>
        </w:tc>
        <w:tc>
          <w:tcPr>
            <w:tcW w:type="dxa" w:w="5184"/>
            <w:vAlign w:val="top"/>
          </w:tcPr>
          <w:p>
            <w:r/>
            <w:r>
              <w:rPr>
                <w:rFonts w:ascii="Noto Sans" w:hAnsi="Noto Sans"/>
                <w:b w:val="0"/>
                <w:sz w:val="17"/>
              </w:rPr>
              <w:t>AutoBridge Export Editorial Team</w:t>
            </w:r>
          </w:p>
        </w:tc>
      </w:tr>
      <w:tr>
        <w:tc>
          <w:tcPr>
            <w:tcW w:type="dxa" w:w="5184"/>
            <w:vAlign w:val="top"/>
          </w:tcPr>
          <w:p>
            <w:r/>
            <w:r>
              <w:rPr>
                <w:rFonts w:ascii="Noto Sans" w:hAnsi="Noto Sans"/>
                <w:b w:val="0"/>
                <w:sz w:val="17"/>
              </w:rPr>
              <w:t>Research</w:t>
            </w:r>
          </w:p>
        </w:tc>
        <w:tc>
          <w:tcPr>
            <w:tcW w:type="dxa" w:w="5184"/>
            <w:vAlign w:val="top"/>
          </w:tcPr>
          <w:p>
            <w:r/>
            <w:r>
              <w:rPr>
                <w:rFonts w:ascii="Noto Sans" w:hAnsi="Noto Sans"/>
                <w:b w:val="0"/>
                <w:sz w:val="17"/>
              </w:rPr>
              <w:t>AI-assisted; official/authoritative sources listed in package</w:t>
            </w:r>
          </w:p>
        </w:tc>
      </w:tr>
      <w:tr>
        <w:tc>
          <w:tcPr>
            <w:tcW w:type="dxa" w:w="5184"/>
            <w:vAlign w:val="top"/>
          </w:tcPr>
          <w:p>
            <w:r/>
            <w:r>
              <w:rPr>
                <w:rFonts w:ascii="Noto Sans" w:hAnsi="Noto Sans"/>
                <w:b w:val="0"/>
                <w:sz w:val="17"/>
              </w:rPr>
              <w:t>Drafting</w:t>
            </w:r>
          </w:p>
        </w:tc>
        <w:tc>
          <w:tcPr>
            <w:tcW w:type="dxa" w:w="5184"/>
            <w:vAlign w:val="top"/>
          </w:tcPr>
          <w:p>
            <w:r/>
            <w:r>
              <w:rPr>
                <w:rFonts w:ascii="Noto Sans" w:hAnsi="Noto Sans"/>
                <w:b w:val="0"/>
                <w:sz w:val="17"/>
              </w:rPr>
              <w:t>AI-assisted, second-batch editorial rewrite</w:t>
            </w:r>
          </w:p>
        </w:tc>
      </w:tr>
      <w:tr>
        <w:tc>
          <w:tcPr>
            <w:tcW w:type="dxa" w:w="5184"/>
            <w:vAlign w:val="top"/>
          </w:tcPr>
          <w:p>
            <w:r/>
            <w:r>
              <w:rPr>
                <w:rFonts w:ascii="Noto Sans" w:hAnsi="Noto Sans"/>
                <w:b w:val="0"/>
                <w:sz w:val="17"/>
              </w:rPr>
              <w:t>Language set</w:t>
            </w:r>
          </w:p>
        </w:tc>
        <w:tc>
          <w:tcPr>
            <w:tcW w:type="dxa" w:w="5184"/>
            <w:vAlign w:val="top"/>
          </w:tcPr>
          <w:p>
            <w:r/>
            <w:r>
              <w:rPr>
                <w:rFonts w:ascii="Noto Sans" w:hAnsi="Noto Sans"/>
                <w:b w:val="0"/>
                <w:sz w:val="17"/>
              </w:rPr>
              <w:t>EN / FR / DE / ES / PT / JA / KO / VI / TH / ID / AR / ZH</w:t>
            </w:r>
          </w:p>
        </w:tc>
      </w:tr>
      <w:tr>
        <w:tc>
          <w:tcPr>
            <w:tcW w:type="dxa" w:w="5184"/>
            <w:vAlign w:val="top"/>
          </w:tcPr>
          <w:p>
            <w:r/>
            <w:r>
              <w:rPr>
                <w:rFonts w:ascii="Noto Sans" w:hAnsi="Noto Sans"/>
                <w:b w:val="0"/>
                <w:sz w:val="17"/>
              </w:rPr>
              <w:t>Named human final review</w:t>
            </w:r>
          </w:p>
        </w:tc>
        <w:tc>
          <w:tcPr>
            <w:tcW w:type="dxa" w:w="5184"/>
            <w:vAlign w:val="top"/>
          </w:tcPr>
          <w:p>
            <w:r/>
            <w:r>
              <w:rPr>
                <w:rFonts w:ascii="Noto Sans" w:hAnsi="Noto Sans"/>
                <w:b w:val="0"/>
                <w:sz w:val="17"/>
              </w:rPr>
              <w:t>PENDING USER APPROVAL</w:t>
            </w:r>
          </w:p>
        </w:tc>
      </w:tr>
      <w:tr>
        <w:tc>
          <w:tcPr>
            <w:tcW w:type="dxa" w:w="5184"/>
            <w:vAlign w:val="top"/>
          </w:tcPr>
          <w:p>
            <w:r/>
            <w:r>
              <w:rPr>
                <w:rFonts w:ascii="Noto Sans" w:hAnsi="Noto Sans"/>
                <w:b w:val="0"/>
                <w:sz w:val="17"/>
              </w:rPr>
              <w:t>Deployment authority</w:t>
            </w:r>
          </w:p>
        </w:tc>
        <w:tc>
          <w:tcPr>
            <w:tcW w:type="dxa" w:w="5184"/>
            <w:vAlign w:val="top"/>
          </w:tcPr>
          <w:p>
            <w:r/>
            <w:r>
              <w:rPr>
                <w:rFonts w:ascii="Noto Sans" w:hAnsi="Noto Sans"/>
                <w:b w:val="0"/>
                <w:sz w:val="17"/>
              </w:rPr>
              <w:t>Executor only; no editorial authority</w:t>
            </w:r>
          </w:p>
        </w:tc>
      </w:tr>
    </w:tbl>
    <w:p>
      <w:pPr>
        <w:pStyle w:val="Heading2"/>
      </w:pPr>
      <w:r>
        <w:rPr>
          <w:rFonts w:ascii="Noto Sans" w:hAnsi="Noto Sans" w:eastAsia="Noto Sans CJK SC" w:cs="Noto Sans Arabic"/>
          <w:b w:val="0"/>
          <w:sz w:val="23"/>
        </w:rPr>
        <w:t>Search intent and fact boundary</w:t>
      </w:r>
    </w:p>
    <w:p>
      <w:pPr/>
      <w:r>
        <w:rPr>
          <w:rFonts w:ascii="Noto Sans" w:hAnsi="Noto Sans" w:eastAsia="Noto Sans CJK SC" w:cs="Noto Sans Arabic"/>
          <w:b w:val="0"/>
          <w:sz w:val="18"/>
        </w:rPr>
        <w:t>Core intent: The NX range changed for 2026, including drivetrain and grade changes, so a generic “NX 2026” quote is not specific enough.</w:t>
      </w:r>
    </w:p>
    <w:p>
      <w:pPr/>
      <w:r>
        <w:rPr>
          <w:rFonts w:ascii="Noto Sans" w:hAnsi="Noto Sans" w:eastAsia="Noto Sans CJK SC" w:cs="Noto Sans Arabic"/>
          <w:b w:val="0"/>
          <w:sz w:val="18"/>
        </w:rPr>
        <w:t>Existing English URL: https://www.autobridgeexport.com/vehicles/lexus-nx-global-search-2026.html</w:t>
      </w:r>
    </w:p>
    <w:p>
      <w:pPr>
        <w:pStyle w:val="ListBullet"/>
      </w:pPr>
      <w:r>
        <w:rPr>
          <w:rFonts w:ascii="Noto Sans" w:hAnsi="Noto Sans" w:eastAsia="Noto Sans CJK SC" w:cs="Noto Sans Arabic"/>
          <w:b w:val="0"/>
          <w:sz w:val="18"/>
        </w:rPr>
        <w:t>Model-year boundary: any 2026 statement is limited to the official source market or MY2026 material cited in this package; it is not automatically global.</w:t>
      </w:r>
    </w:p>
    <w:p>
      <w:pPr>
        <w:pStyle w:val="ListBullet"/>
      </w:pPr>
      <w:r>
        <w:rPr>
          <w:rFonts w:ascii="Noto Sans" w:hAnsi="Noto Sans" w:eastAsia="Noto Sans CJK SC" w:cs="Noto Sans Arabic"/>
          <w:b w:val="0"/>
          <w:sz w:val="18"/>
        </w:rPr>
        <w:t>Source-market specifications remain source-market specific unless the cited source explicitly supports broader scope.</w:t>
      </w:r>
    </w:p>
    <w:p>
      <w:pPr>
        <w:pStyle w:val="ListBullet"/>
      </w:pPr>
      <w:r>
        <w:rPr>
          <w:rFonts w:ascii="Noto Sans" w:hAnsi="Noto Sans" w:eastAsia="Noto Sans CJK SC" w:cs="Noto Sans Arabic"/>
          <w:b w:val="0"/>
          <w:sz w:val="18"/>
        </w:rPr>
        <w:t>Independent safety evidence remains limited to its published model, variant, build and test scope.</w:t>
      </w:r>
    </w:p>
    <w:p>
      <w:pPr>
        <w:pStyle w:val="ListBullet"/>
      </w:pPr>
      <w:r>
        <w:rPr>
          <w:rFonts w:ascii="Noto Sans" w:hAnsi="Noto Sans" w:eastAsia="Noto Sans CJK SC" w:cs="Noto Sans Arabic"/>
          <w:b w:val="0"/>
          <w:sz w:val="18"/>
        </w:rPr>
        <w:t>Destination-country requirements are not generalized across an entire region.</w:t>
      </w:r>
    </w:p>
    <w:p>
      <w:pPr>
        <w:pStyle w:val="ListBullet"/>
      </w:pPr>
      <w:r>
        <w:rPr>
          <w:rFonts w:ascii="Noto Sans" w:hAnsi="Noto Sans" w:eastAsia="Noto Sans CJK SC" w:cs="Noto Sans Arabic"/>
          <w:b w:val="0"/>
          <w:sz w:val="18"/>
        </w:rPr>
        <w:t>No current price, stock, freight, tax, delivery, certification or warranty promise is inserted without transaction-specific evidence.</w:t>
      </w:r>
    </w:p>
    <w:p>
      <w:pPr>
        <w:pStyle w:val="ListBullet"/>
      </w:pPr>
      <w:r>
        <w:rPr>
          <w:rFonts w:ascii="Noto Sans" w:hAnsi="Noto Sans" w:eastAsia="Noto Sans CJK SC" w:cs="Noto Sans Arabic"/>
          <w:b w:val="0"/>
          <w:sz w:val="18"/>
        </w:rPr>
        <w:t>Any unresolved VIN, derivative, destination eligibility, warranty territory or material commercial term remains unverified.</w:t>
      </w:r>
    </w:p>
    <w:p>
      <w:pPr>
        <w:pStyle w:val="Heading2"/>
      </w:pPr>
      <w:r>
        <w:rPr>
          <w:rFonts w:ascii="Noto Sans" w:hAnsi="Noto Sans" w:eastAsia="Noto Sans CJK SC" w:cs="Noto Sans Arabic"/>
          <w:b w:val="0"/>
          <w:sz w:val="23"/>
        </w:rPr>
        <w:t>Evidence and source boundary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top"/>
            <w:shd w:fill="E7EEF7"/>
          </w:tcPr>
          <w:p>
            <w:r/>
            <w:r>
              <w:rPr>
                <w:rFonts w:ascii="Noto Sans" w:hAnsi="Noto Sans"/>
                <w:b/>
                <w:sz w:val="16"/>
              </w:rPr>
              <w:t>Grade</w:t>
            </w:r>
          </w:p>
        </w:tc>
        <w:tc>
          <w:tcPr>
            <w:tcW w:type="dxa" w:w="2592"/>
            <w:vAlign w:val="top"/>
            <w:shd w:fill="E7EEF7"/>
          </w:tcPr>
          <w:p>
            <w:r/>
            <w:r>
              <w:rPr>
                <w:rFonts w:ascii="Noto Sans" w:hAnsi="Noto Sans"/>
                <w:b/>
                <w:sz w:val="16"/>
              </w:rPr>
              <w:t>Source</w:t>
            </w:r>
          </w:p>
        </w:tc>
        <w:tc>
          <w:tcPr>
            <w:tcW w:type="dxa" w:w="2592"/>
            <w:vAlign w:val="top"/>
            <w:shd w:fill="E7EEF7"/>
          </w:tcPr>
          <w:p>
            <w:r/>
            <w:r>
              <w:rPr>
                <w:rFonts w:ascii="Noto Sans" w:hAnsi="Noto Sans"/>
                <w:b/>
                <w:sz w:val="16"/>
              </w:rPr>
              <w:t>Supported fact / scope</w:t>
            </w:r>
          </w:p>
        </w:tc>
        <w:tc>
          <w:tcPr>
            <w:tcW w:type="dxa" w:w="2592"/>
            <w:vAlign w:val="top"/>
            <w:shd w:fill="E7EEF7"/>
          </w:tcPr>
          <w:p>
            <w:r/>
            <w:r>
              <w:rPr>
                <w:rFonts w:ascii="Noto Sans" w:hAnsi="Noto Sans"/>
                <w:b/>
                <w:sz w:val="16"/>
              </w:rPr>
              <w:t>URL</w:t>
            </w:r>
          </w:p>
        </w:tc>
      </w:tr>
      <w:tr>
        <w:tc>
          <w:tcPr>
            <w:tcW w:type="dxa" w:w="2592"/>
            <w:vAlign w:val="top"/>
          </w:tcPr>
          <w:p>
            <w:r/>
            <w:r>
              <w:rPr>
                <w:rFonts w:ascii="Noto Sans" w:hAnsi="Noto Sans"/>
                <w:b w:val="0"/>
                <w:sz w:val="15"/>
              </w:rPr>
              <w:t>A2</w:t>
            </w:r>
          </w:p>
        </w:tc>
        <w:tc>
          <w:tcPr>
            <w:tcW w:type="dxa" w:w="2592"/>
            <w:vAlign w:val="top"/>
          </w:tcPr>
          <w:p>
            <w:r/>
            <w:r>
              <w:rPr>
                <w:rFonts w:ascii="Noto Sans" w:hAnsi="Noto Sans"/>
                <w:b w:val="0"/>
                <w:sz w:val="15"/>
              </w:rPr>
              <w:t>Lexus Pressroom — 2026 NX</w:t>
            </w:r>
          </w:p>
        </w:tc>
        <w:tc>
          <w:tcPr>
            <w:tcW w:type="dxa" w:w="2592"/>
            <w:vAlign w:val="top"/>
          </w:tcPr>
          <w:p>
            <w:r/>
            <w:r>
              <w:rPr>
                <w:rFonts w:ascii="Noto Sans" w:hAnsi="Noto Sans"/>
                <w:b w:val="0"/>
                <w:sz w:val="15"/>
              </w:rPr>
              <w:t>U.S.-market 2026 drivetrain and grade changes</w:t>
            </w:r>
          </w:p>
        </w:tc>
        <w:tc>
          <w:tcPr>
            <w:tcW w:type="dxa" w:w="2592"/>
            <w:vAlign w:val="top"/>
          </w:tcPr>
          <w:p>
            <w:r/>
            <w:r>
              <w:rPr>
                <w:rFonts w:ascii="Noto Sans" w:hAnsi="Noto Sans"/>
                <w:b w:val="0"/>
                <w:sz w:val="15"/>
              </w:rPr>
              <w:t>https://pressroom.lexus.com/2026-lexus-nx-adds-grades-and-drivetrain/</w:t>
            </w:r>
          </w:p>
        </w:tc>
      </w:tr>
      <w:tr>
        <w:tc>
          <w:tcPr>
            <w:tcW w:type="dxa" w:w="2592"/>
            <w:vAlign w:val="top"/>
          </w:tcPr>
          <w:p>
            <w:r/>
            <w:r>
              <w:rPr>
                <w:rFonts w:ascii="Noto Sans" w:hAnsi="Noto Sans"/>
                <w:b w:val="0"/>
                <w:sz w:val="15"/>
              </w:rPr>
              <w:t>A2</w:t>
            </w:r>
          </w:p>
        </w:tc>
        <w:tc>
          <w:tcPr>
            <w:tcW w:type="dxa" w:w="2592"/>
            <w:vAlign w:val="top"/>
          </w:tcPr>
          <w:p>
            <w:r/>
            <w:r>
              <w:rPr>
                <w:rFonts w:ascii="Noto Sans" w:hAnsi="Noto Sans"/>
                <w:b w:val="0"/>
                <w:sz w:val="15"/>
              </w:rPr>
              <w:t>Lexus Pressroom — 2026 NX vehicle hub</w:t>
            </w:r>
          </w:p>
        </w:tc>
        <w:tc>
          <w:tcPr>
            <w:tcW w:type="dxa" w:w="2592"/>
            <w:vAlign w:val="top"/>
          </w:tcPr>
          <w:p>
            <w:r/>
            <w:r>
              <w:rPr>
                <w:rFonts w:ascii="Noto Sans" w:hAnsi="Noto Sans"/>
                <w:b w:val="0"/>
                <w:sz w:val="15"/>
              </w:rPr>
              <w:t>Official U.S. 2026 model reference</w:t>
            </w:r>
          </w:p>
        </w:tc>
        <w:tc>
          <w:tcPr>
            <w:tcW w:type="dxa" w:w="2592"/>
            <w:vAlign w:val="top"/>
          </w:tcPr>
          <w:p>
            <w:r/>
            <w:r>
              <w:rPr>
                <w:rFonts w:ascii="Noto Sans" w:hAnsi="Noto Sans"/>
                <w:b w:val="0"/>
                <w:sz w:val="15"/>
              </w:rPr>
              <w:t>https://pressroom.lexus.com/vehicle/2026-lexus-nx/</w:t>
            </w:r>
          </w:p>
        </w:tc>
      </w:tr>
    </w:tbl>
    <w:p>
      <w:pPr>
        <w:pStyle w:val="Heading2"/>
      </w:pPr>
      <w:r>
        <w:rPr>
          <w:rFonts w:ascii="Noto Sans" w:hAnsi="Noto Sans" w:eastAsia="Noto Sans CJK SC" w:cs="Noto Sans Arabic"/>
          <w:b w:val="0"/>
          <w:sz w:val="23"/>
        </w:rPr>
        <w:t>Image handling</w:t>
      </w:r>
    </w:p>
    <w:p>
      <w:pPr/>
      <w:r>
        <w:rPr>
          <w:rFonts w:ascii="Noto Sans" w:hAnsi="Noto Sans" w:eastAsia="Noto Sans CJK SC" w:cs="Noto Sans Arabic"/>
          <w:b w:val="0"/>
          <w:sz w:val="18"/>
        </w:rPr>
        <w:t>Keep the current image only when subject relevance, rights/licence and attribution are documented. ALT text must describe the visible vehicle or procurement scene and must not claim an unverified model year, market specification, certification or equipment item.</w:t>
      </w:r>
    </w:p>
    <w:p>
      <w:pPr>
        <w:pStyle w:val="Heading2"/>
      </w:pPr>
      <w:r>
        <w:rPr>
          <w:rFonts w:ascii="Noto Sans" w:hAnsi="Noto Sans" w:eastAsia="Noto Sans CJK SC" w:cs="Noto Sans Arabic"/>
          <w:b w:val="0"/>
          <w:sz w:val="23"/>
        </w:rPr>
        <w:t>12-language URL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E7EEF7"/>
          </w:tcPr>
          <w:p>
            <w:r/>
            <w:r>
              <w:rPr>
                <w:rFonts w:ascii="Noto Sans" w:hAnsi="Noto Sans"/>
                <w:b/>
                <w:sz w:val="16"/>
              </w:rPr>
              <w:t>Locale</w:t>
            </w:r>
          </w:p>
        </w:tc>
        <w:tc>
          <w:tcPr>
            <w:tcW w:type="dxa" w:w="3456"/>
            <w:vAlign w:val="top"/>
            <w:shd w:fill="E7EEF7"/>
          </w:tcPr>
          <w:p>
            <w:r/>
            <w:r>
              <w:rPr>
                <w:rFonts w:ascii="Noto Sans" w:hAnsi="Noto Sans"/>
                <w:b/>
                <w:sz w:val="16"/>
              </w:rPr>
              <w:t>Language</w:t>
            </w:r>
          </w:p>
        </w:tc>
        <w:tc>
          <w:tcPr>
            <w:tcW w:type="dxa" w:w="3456"/>
            <w:vAlign w:val="top"/>
            <w:shd w:fill="E7EEF7"/>
          </w:tcPr>
          <w:p>
            <w:r/>
            <w:r>
              <w:rPr>
                <w:rFonts w:ascii="Noto Sans" w:hAnsi="Noto Sans"/>
                <w:b/>
                <w:sz w:val="16"/>
              </w:rPr>
              <w:t>Target URL</w:t>
            </w:r>
          </w:p>
        </w:tc>
      </w:tr>
      <w:tr>
        <w:tc>
          <w:tcPr>
            <w:tcW w:type="dxa" w:w="3456"/>
            <w:vAlign w:val="top"/>
          </w:tcPr>
          <w:p>
            <w:r/>
            <w:r>
              <w:rPr>
                <w:rFonts w:ascii="Noto Sans" w:hAnsi="Noto Sans"/>
                <w:b w:val="0"/>
                <w:sz w:val="15"/>
              </w:rPr>
              <w:t>EN</w:t>
            </w:r>
          </w:p>
        </w:tc>
        <w:tc>
          <w:tcPr>
            <w:tcW w:type="dxa" w:w="3456"/>
            <w:vAlign w:val="top"/>
          </w:tcPr>
          <w:p>
            <w:r/>
            <w:r>
              <w:rPr>
                <w:rFonts w:ascii="Noto Sans" w:hAnsi="Noto Sans"/>
                <w:b w:val="0"/>
                <w:sz w:val="15"/>
              </w:rPr>
              <w:t>English</w:t>
            </w:r>
          </w:p>
        </w:tc>
        <w:tc>
          <w:tcPr>
            <w:tcW w:type="dxa" w:w="3456"/>
            <w:vAlign w:val="top"/>
          </w:tcPr>
          <w:p>
            <w:r/>
            <w:r>
              <w:rPr>
                <w:rFonts w:ascii="Noto Sans" w:hAnsi="Noto Sans"/>
                <w:b w:val="0"/>
                <w:sz w:val="15"/>
              </w:rPr>
              <w:t>https://www.autobridgeexport.com/vehicles/lexus-nx-global-search-2026.html</w:t>
            </w:r>
          </w:p>
        </w:tc>
      </w:tr>
      <w:tr>
        <w:tc>
          <w:tcPr>
            <w:tcW w:type="dxa" w:w="3456"/>
            <w:vAlign w:val="top"/>
          </w:tcPr>
          <w:p>
            <w:r/>
            <w:r>
              <w:rPr>
                <w:rFonts w:ascii="Noto Sans" w:hAnsi="Noto Sans"/>
                <w:b w:val="0"/>
                <w:sz w:val="15"/>
              </w:rPr>
              <w:t>FR</w:t>
            </w:r>
          </w:p>
        </w:tc>
        <w:tc>
          <w:tcPr>
            <w:tcW w:type="dxa" w:w="3456"/>
            <w:vAlign w:val="top"/>
          </w:tcPr>
          <w:p>
            <w:r/>
            <w:r>
              <w:rPr>
                <w:rFonts w:ascii="Noto Sans" w:hAnsi="Noto Sans"/>
                <w:b w:val="0"/>
                <w:sz w:val="15"/>
              </w:rPr>
              <w:t>Français</w:t>
            </w:r>
          </w:p>
        </w:tc>
        <w:tc>
          <w:tcPr>
            <w:tcW w:type="dxa" w:w="3456"/>
            <w:vAlign w:val="top"/>
          </w:tcPr>
          <w:p>
            <w:r/>
            <w:r>
              <w:rPr>
                <w:rFonts w:ascii="Noto Sans" w:hAnsi="Noto Sans"/>
                <w:b w:val="0"/>
                <w:sz w:val="15"/>
              </w:rPr>
              <w:t>https://fr.autobridgeexport.com/vehicles/lexus-nx-global-search-2026.html</w:t>
            </w:r>
          </w:p>
        </w:tc>
      </w:tr>
      <w:tr>
        <w:tc>
          <w:tcPr>
            <w:tcW w:type="dxa" w:w="3456"/>
            <w:vAlign w:val="top"/>
          </w:tcPr>
          <w:p>
            <w:r/>
            <w:r>
              <w:rPr>
                <w:rFonts w:ascii="Noto Sans" w:hAnsi="Noto Sans"/>
                <w:b w:val="0"/>
                <w:sz w:val="15"/>
              </w:rPr>
              <w:t>DE</w:t>
            </w:r>
          </w:p>
        </w:tc>
        <w:tc>
          <w:tcPr>
            <w:tcW w:type="dxa" w:w="3456"/>
            <w:vAlign w:val="top"/>
          </w:tcPr>
          <w:p>
            <w:r/>
            <w:r>
              <w:rPr>
                <w:rFonts w:ascii="Noto Sans" w:hAnsi="Noto Sans"/>
                <w:b w:val="0"/>
                <w:sz w:val="15"/>
              </w:rPr>
              <w:t>Deutsch</w:t>
            </w:r>
          </w:p>
        </w:tc>
        <w:tc>
          <w:tcPr>
            <w:tcW w:type="dxa" w:w="3456"/>
            <w:vAlign w:val="top"/>
          </w:tcPr>
          <w:p>
            <w:r/>
            <w:r>
              <w:rPr>
                <w:rFonts w:ascii="Noto Sans" w:hAnsi="Noto Sans"/>
                <w:b w:val="0"/>
                <w:sz w:val="15"/>
              </w:rPr>
              <w:t>https://de.autobridgeexport.com/vehicles/lexus-nx-global-search-2026.html</w:t>
            </w:r>
          </w:p>
        </w:tc>
      </w:tr>
      <w:tr>
        <w:tc>
          <w:tcPr>
            <w:tcW w:type="dxa" w:w="3456"/>
            <w:vAlign w:val="top"/>
          </w:tcPr>
          <w:p>
            <w:r/>
            <w:r>
              <w:rPr>
                <w:rFonts w:ascii="Noto Sans" w:hAnsi="Noto Sans"/>
                <w:b w:val="0"/>
                <w:sz w:val="15"/>
              </w:rPr>
              <w:t>ES</w:t>
            </w:r>
          </w:p>
        </w:tc>
        <w:tc>
          <w:tcPr>
            <w:tcW w:type="dxa" w:w="3456"/>
            <w:vAlign w:val="top"/>
          </w:tcPr>
          <w:p>
            <w:r/>
            <w:r>
              <w:rPr>
                <w:rFonts w:ascii="Noto Sans" w:hAnsi="Noto Sans"/>
                <w:b w:val="0"/>
                <w:sz w:val="15"/>
              </w:rPr>
              <w:t>Español</w:t>
            </w:r>
          </w:p>
        </w:tc>
        <w:tc>
          <w:tcPr>
            <w:tcW w:type="dxa" w:w="3456"/>
            <w:vAlign w:val="top"/>
          </w:tcPr>
          <w:p>
            <w:r/>
            <w:r>
              <w:rPr>
                <w:rFonts w:ascii="Noto Sans" w:hAnsi="Noto Sans"/>
                <w:b w:val="0"/>
                <w:sz w:val="15"/>
              </w:rPr>
              <w:t>https://es.autobridgeexport.com/vehicles/lexus-nx-global-search-2026.html</w:t>
            </w:r>
          </w:p>
        </w:tc>
      </w:tr>
      <w:tr>
        <w:tc>
          <w:tcPr>
            <w:tcW w:type="dxa" w:w="3456"/>
            <w:vAlign w:val="top"/>
          </w:tcPr>
          <w:p>
            <w:r/>
            <w:r>
              <w:rPr>
                <w:rFonts w:ascii="Noto Sans" w:hAnsi="Noto Sans"/>
                <w:b w:val="0"/>
                <w:sz w:val="15"/>
              </w:rPr>
              <w:t>PT</w:t>
            </w:r>
          </w:p>
        </w:tc>
        <w:tc>
          <w:tcPr>
            <w:tcW w:type="dxa" w:w="3456"/>
            <w:vAlign w:val="top"/>
          </w:tcPr>
          <w:p>
            <w:r/>
            <w:r>
              <w:rPr>
                <w:rFonts w:ascii="Noto Sans" w:hAnsi="Noto Sans"/>
                <w:b w:val="0"/>
                <w:sz w:val="15"/>
              </w:rPr>
              <w:t>Português</w:t>
            </w:r>
          </w:p>
        </w:tc>
        <w:tc>
          <w:tcPr>
            <w:tcW w:type="dxa" w:w="3456"/>
            <w:vAlign w:val="top"/>
          </w:tcPr>
          <w:p>
            <w:r/>
            <w:r>
              <w:rPr>
                <w:rFonts w:ascii="Noto Sans" w:hAnsi="Noto Sans"/>
                <w:b w:val="0"/>
                <w:sz w:val="15"/>
              </w:rPr>
              <w:t>https://pt.autobridgeexport.com/vehicles/lexus-nx-global-search-2026.html</w:t>
            </w:r>
          </w:p>
        </w:tc>
      </w:tr>
      <w:tr>
        <w:tc>
          <w:tcPr>
            <w:tcW w:type="dxa" w:w="3456"/>
            <w:vAlign w:val="top"/>
          </w:tcPr>
          <w:p>
            <w:r/>
            <w:r>
              <w:rPr>
                <w:rFonts w:ascii="Noto Sans" w:hAnsi="Noto Sans"/>
                <w:b w:val="0"/>
                <w:sz w:val="15"/>
              </w:rPr>
              <w:t>JA</w:t>
            </w:r>
          </w:p>
        </w:tc>
        <w:tc>
          <w:tcPr>
            <w:tcW w:type="dxa" w:w="3456"/>
            <w:vAlign w:val="top"/>
          </w:tcPr>
          <w:p>
            <w:r/>
            <w:r>
              <w:rPr>
                <w:rFonts w:ascii="Noto Sans" w:hAnsi="Noto Sans"/>
                <w:b w:val="0"/>
                <w:sz w:val="15"/>
              </w:rPr>
              <w:t>日本語</w:t>
            </w:r>
          </w:p>
        </w:tc>
        <w:tc>
          <w:tcPr>
            <w:tcW w:type="dxa" w:w="3456"/>
            <w:vAlign w:val="top"/>
          </w:tcPr>
          <w:p>
            <w:r/>
            <w:r>
              <w:rPr>
                <w:rFonts w:ascii="Noto Sans" w:hAnsi="Noto Sans"/>
                <w:b w:val="0"/>
                <w:sz w:val="15"/>
              </w:rPr>
              <w:t>https://ja.autobridgeexport.com/vehicles/lexus-nx-global-search-2026.html</w:t>
            </w:r>
          </w:p>
        </w:tc>
      </w:tr>
      <w:tr>
        <w:tc>
          <w:tcPr>
            <w:tcW w:type="dxa" w:w="3456"/>
            <w:vAlign w:val="top"/>
          </w:tcPr>
          <w:p>
            <w:r/>
            <w:r>
              <w:rPr>
                <w:rFonts w:ascii="Noto Sans" w:hAnsi="Noto Sans"/>
                <w:b w:val="0"/>
                <w:sz w:val="15"/>
              </w:rPr>
              <w:t>KO</w:t>
            </w:r>
          </w:p>
        </w:tc>
        <w:tc>
          <w:tcPr>
            <w:tcW w:type="dxa" w:w="3456"/>
            <w:vAlign w:val="top"/>
          </w:tcPr>
          <w:p>
            <w:r/>
            <w:r>
              <w:rPr>
                <w:rFonts w:ascii="Noto Sans" w:hAnsi="Noto Sans"/>
                <w:b w:val="0"/>
                <w:sz w:val="15"/>
              </w:rPr>
              <w:t>한국어</w:t>
            </w:r>
          </w:p>
        </w:tc>
        <w:tc>
          <w:tcPr>
            <w:tcW w:type="dxa" w:w="3456"/>
            <w:vAlign w:val="top"/>
          </w:tcPr>
          <w:p>
            <w:r/>
            <w:r>
              <w:rPr>
                <w:rFonts w:ascii="Noto Sans" w:hAnsi="Noto Sans"/>
                <w:b w:val="0"/>
                <w:sz w:val="15"/>
              </w:rPr>
              <w:t>https://ko.autobridgeexport.com/vehicles/lexus-nx-global-search-2026.html</w:t>
            </w:r>
          </w:p>
        </w:tc>
      </w:tr>
      <w:tr>
        <w:tc>
          <w:tcPr>
            <w:tcW w:type="dxa" w:w="3456"/>
            <w:vAlign w:val="top"/>
          </w:tcPr>
          <w:p>
            <w:r/>
            <w:r>
              <w:rPr>
                <w:rFonts w:ascii="Noto Sans" w:hAnsi="Noto Sans"/>
                <w:b w:val="0"/>
                <w:sz w:val="15"/>
              </w:rPr>
              <w:t>VI</w:t>
            </w:r>
          </w:p>
        </w:tc>
        <w:tc>
          <w:tcPr>
            <w:tcW w:type="dxa" w:w="3456"/>
            <w:vAlign w:val="top"/>
          </w:tcPr>
          <w:p>
            <w:r/>
            <w:r>
              <w:rPr>
                <w:rFonts w:ascii="Noto Sans" w:hAnsi="Noto Sans"/>
                <w:b w:val="0"/>
                <w:sz w:val="15"/>
              </w:rPr>
              <w:t>Tiếng Việt</w:t>
            </w:r>
          </w:p>
        </w:tc>
        <w:tc>
          <w:tcPr>
            <w:tcW w:type="dxa" w:w="3456"/>
            <w:vAlign w:val="top"/>
          </w:tcPr>
          <w:p>
            <w:r/>
            <w:r>
              <w:rPr>
                <w:rFonts w:ascii="Noto Sans" w:hAnsi="Noto Sans"/>
                <w:b w:val="0"/>
                <w:sz w:val="15"/>
              </w:rPr>
              <w:t>https://vi.autobridgeexport.com/vehicles/lexus-nx-global-search-2026.html</w:t>
            </w:r>
          </w:p>
        </w:tc>
      </w:tr>
      <w:tr>
        <w:tc>
          <w:tcPr>
            <w:tcW w:type="dxa" w:w="3456"/>
            <w:vAlign w:val="top"/>
          </w:tcPr>
          <w:p>
            <w:r/>
            <w:r>
              <w:rPr>
                <w:rFonts w:ascii="Noto Sans" w:hAnsi="Noto Sans"/>
                <w:b w:val="0"/>
                <w:sz w:val="15"/>
              </w:rPr>
              <w:t>TH</w:t>
            </w:r>
          </w:p>
        </w:tc>
        <w:tc>
          <w:tcPr>
            <w:tcW w:type="dxa" w:w="3456"/>
            <w:vAlign w:val="top"/>
          </w:tcPr>
          <w:p>
            <w:r/>
            <w:r>
              <w:rPr>
                <w:rFonts w:ascii="Noto Sans" w:hAnsi="Noto Sans"/>
                <w:b w:val="0"/>
                <w:sz w:val="15"/>
              </w:rPr>
              <w:t>ภาษาไทย</w:t>
            </w:r>
          </w:p>
        </w:tc>
        <w:tc>
          <w:tcPr>
            <w:tcW w:type="dxa" w:w="3456"/>
            <w:vAlign w:val="top"/>
          </w:tcPr>
          <w:p>
            <w:r/>
            <w:r>
              <w:rPr>
                <w:rFonts w:ascii="Noto Sans" w:hAnsi="Noto Sans"/>
                <w:b w:val="0"/>
                <w:sz w:val="15"/>
              </w:rPr>
              <w:t>https://th.autobridgeexport.com/vehicles/lexus-nx-global-search-2026.html</w:t>
            </w:r>
          </w:p>
        </w:tc>
      </w:tr>
      <w:tr>
        <w:tc>
          <w:tcPr>
            <w:tcW w:type="dxa" w:w="3456"/>
            <w:vAlign w:val="top"/>
          </w:tcPr>
          <w:p>
            <w:r/>
            <w:r>
              <w:rPr>
                <w:rFonts w:ascii="Noto Sans" w:hAnsi="Noto Sans"/>
                <w:b w:val="0"/>
                <w:sz w:val="15"/>
              </w:rPr>
              <w:t>ID</w:t>
            </w:r>
          </w:p>
        </w:tc>
        <w:tc>
          <w:tcPr>
            <w:tcW w:type="dxa" w:w="3456"/>
            <w:vAlign w:val="top"/>
          </w:tcPr>
          <w:p>
            <w:r/>
            <w:r>
              <w:rPr>
                <w:rFonts w:ascii="Noto Sans" w:hAnsi="Noto Sans"/>
                <w:b w:val="0"/>
                <w:sz w:val="15"/>
              </w:rPr>
              <w:t>Bahasa Indonesia</w:t>
            </w:r>
          </w:p>
        </w:tc>
        <w:tc>
          <w:tcPr>
            <w:tcW w:type="dxa" w:w="3456"/>
            <w:vAlign w:val="top"/>
          </w:tcPr>
          <w:p>
            <w:r/>
            <w:r>
              <w:rPr>
                <w:rFonts w:ascii="Noto Sans" w:hAnsi="Noto Sans"/>
                <w:b w:val="0"/>
                <w:sz w:val="15"/>
              </w:rPr>
              <w:t>https://id.autobridgeexport.com/vehicles/lexus-nx-global-search-2026.html</w:t>
            </w:r>
          </w:p>
        </w:tc>
      </w:tr>
      <w:tr>
        <w:tc>
          <w:tcPr>
            <w:tcW w:type="dxa" w:w="3456"/>
            <w:vAlign w:val="top"/>
          </w:tcPr>
          <w:p>
            <w:r/>
            <w:r>
              <w:rPr>
                <w:rFonts w:ascii="Noto Sans" w:hAnsi="Noto Sans"/>
                <w:b w:val="0"/>
                <w:sz w:val="15"/>
              </w:rPr>
              <w:t>AR</w:t>
            </w:r>
          </w:p>
        </w:tc>
        <w:tc>
          <w:tcPr>
            <w:tcW w:type="dxa" w:w="3456"/>
            <w:vAlign w:val="top"/>
          </w:tcPr>
          <w:p>
            <w:r/>
            <w:r>
              <w:rPr>
                <w:rFonts w:ascii="Noto Sans" w:hAnsi="Noto Sans"/>
                <w:b w:val="0"/>
                <w:sz w:val="15"/>
              </w:rPr>
              <w:t>العربية</w:t>
            </w:r>
          </w:p>
        </w:tc>
        <w:tc>
          <w:tcPr>
            <w:tcW w:type="dxa" w:w="3456"/>
            <w:vAlign w:val="top"/>
          </w:tcPr>
          <w:p>
            <w:r/>
            <w:r>
              <w:rPr>
                <w:rFonts w:ascii="Noto Sans" w:hAnsi="Noto Sans"/>
                <w:b w:val="0"/>
                <w:sz w:val="15"/>
              </w:rPr>
              <w:t>https://ar.autobridgeexport.com/vehicles/lexus-nx-global-search-2026.html</w:t>
            </w:r>
          </w:p>
        </w:tc>
      </w:tr>
      <w:tr>
        <w:tc>
          <w:tcPr>
            <w:tcW w:type="dxa" w:w="3456"/>
            <w:vAlign w:val="top"/>
          </w:tcPr>
          <w:p>
            <w:r/>
            <w:r>
              <w:rPr>
                <w:rFonts w:ascii="Noto Sans" w:hAnsi="Noto Sans"/>
                <w:b w:val="0"/>
                <w:sz w:val="15"/>
              </w:rPr>
              <w:t>ZH</w:t>
            </w:r>
          </w:p>
        </w:tc>
        <w:tc>
          <w:tcPr>
            <w:tcW w:type="dxa" w:w="3456"/>
            <w:vAlign w:val="top"/>
          </w:tcPr>
          <w:p>
            <w:r/>
            <w:r>
              <w:rPr>
                <w:rFonts w:ascii="Noto Sans" w:hAnsi="Noto Sans"/>
                <w:b w:val="0"/>
                <w:sz w:val="15"/>
              </w:rPr>
              <w:t>中文</w:t>
            </w:r>
          </w:p>
        </w:tc>
        <w:tc>
          <w:tcPr>
            <w:tcW w:type="dxa" w:w="3456"/>
            <w:vAlign w:val="top"/>
          </w:tcPr>
          <w:p>
            <w:r/>
            <w:r>
              <w:rPr>
                <w:rFonts w:ascii="Noto Sans" w:hAnsi="Noto Sans"/>
                <w:b w:val="0"/>
                <w:sz w:val="15"/>
              </w:rPr>
              <w:t>https://zh.autobridgeexport.com/vehicles/lexus-nx-global-search-2026.html</w:t>
            </w:r>
          </w:p>
        </w:tc>
      </w:tr>
    </w:tbl>
    <w:p>
      <w:pPr>
        <w:pStyle w:val="Heading1"/>
        <w:pageBreakBefore/>
      </w:pPr>
      <w:r>
        <w:t>EN — English</w:t>
      </w:r>
    </w:p>
    <w:p>
      <w:r>
        <w:t>SEO Title: 2026 Lexus NX Export: 350h or 450h+?</w:t>
      </w:r>
    </w:p>
    <w:p>
      <w:r>
        <w:t>Meta Description: Buying 2026 Lexus NX for export? Verify the exact derivative, source market, VIN-level evidence, destination fit and after-sales route before payment.</w:t>
      </w:r>
    </w:p>
    <w:p>
      <w:r>
        <w:t>H1: Verify the Right 2026 Lexus NX Drivetrain</w:t>
      </w:r>
    </w:p>
    <w:p>
      <w:r>
        <w:t>The 2026 NX is unusually sensitive to drivetrain and grade changes. The cited U.S. material shows that NX 350h can be FWD or AWD and that NX 450h+ has its own PHEV charging and grade logic. Those distinctions should be visible in the quotation. The procurement objective is to turn that issue into a reproducible decision for the exact unit, not to build the longest possible specification table.</w:t>
      </w:r>
    </w:p>
    <w:p>
      <w:pPr>
        <w:pStyle w:val="Heading2"/>
      </w:pPr>
      <w:r>
        <w:t>Fix the exact NX 350h or 450h+ derivative and FWD/AWD layout before comparing offers</w:t>
      </w:r>
    </w:p>
    <w:p>
      <w:r>
        <w:t>Use 2026 Lexus NX as the family label, but use NX 350h versus NX 450h+ path, FWD/AWD status and exact grade as the actual buying definition. This distinction keeps the transaction honest. When the offered unit is pinned to a VIN or equivalent build record, the buyer can decide whether a manufacturer page, rating or capability claim actually applies. Without that anchor, even accurate data can be attached to the wrong vehicle. Freeze the identity before discussing upgrades, delivery timing or headline savings.</w:t>
      </w:r>
    </w:p>
    <w:p>
      <w:pPr>
        <w:pStyle w:val="Heading2"/>
      </w:pPr>
      <w:r>
        <w:t>Normalize quotations around derivative, drivetrain, market evidence and VIN grade</w:t>
      </w:r>
    </w:p>
    <w:p>
      <w:r>
        <w:t>Put competing 2026 Lexus NX quotations on one worksheet and force them to use the same definitions for hybrid/PHEV architecture, drive layout, market evidence and VIN-linked grade. If a seller cannot supply one field, leave the cell open rather than borrowing data from the other offer. This makes hidden differences visible. The goal is not to make every offer look identical; it is to ensure that the buyer knows exactly what creates the price difference.</w:t>
      </w:r>
    </w:p>
    <w:p>
      <w:pPr>
        <w:pStyle w:val="Heading2"/>
      </w:pPr>
      <w:r>
        <w:t>Can the destination support charging, route, climate and service needs?</w:t>
      </w:r>
    </w:p>
    <w:p>
      <w:r>
        <w:t>Translate the specification into the buyer's daily route. For 2026 Lexus NX, that means examining charging where relevant, drivetrain, route, climate and service. A number matters only when it changes real use. Work from the intended mission backwards: what must be available on day one, what can be added later, and what would make the vehicle unsuitable? Then obtain local confirmation for the items controlled by the destination country, workshop or infrastructure provider.</w:t>
      </w:r>
    </w:p>
    <w:p>
      <w:pPr>
        <w:pStyle w:val="Heading2"/>
      </w:pPr>
      <w:r>
        <w:t>Use each source only for the version and market it documents</w:t>
      </w:r>
    </w:p>
    <w:p>
      <w:r>
        <w:t>The strongest technical statement about 2026 Lexus NX is the one that can be traced back to a named source and a named version. Here the supported context is: The 2026 NX is unusually sensitive to drivetrain and grade changes. The cited U.S. material shows that NX 350h can be FWD or AWD and that NX 450h+ has its own PHEV charging and grade logic. Those distinctions should be visible in the quotation. Use it to test the seller's description. Where the evidence does not reach—for example a different market, build or option—write 'not yet verified' rather than filling the blank with a nearby specification.</w:t>
      </w:r>
    </w:p>
    <w:p>
      <w:pPr>
        <w:pStyle w:val="Heading2"/>
      </w:pPr>
      <w:r>
        <w:t>Challenge the offer with a hybrid/PHEV or drivetrain mismatch</w:t>
      </w:r>
    </w:p>
    <w:p>
      <w:r>
        <w:t>Run one mismatch scenario before payment: two NX listings with the same badge but different propulsion and drive combinations. Ask what document, label or VIN-linked record would distinguish the two possibilities. Then require that proof. This exercise turns an abstract warning into a concrete stop rule for 2026 Lexus NX. It also gives the inspection team a target: photograph or record the exact field that closes the risk. If the seller cannot resolve the scenario, the buyer should compare the offer as an uncertain configuration rather than as the more valuable interpretation.</w:t>
      </w:r>
    </w:p>
    <w:p>
      <w:pPr>
        <w:pStyle w:val="Heading2"/>
      </w:pPr>
      <w:r>
        <w:t>Plan hybrid/PHEV diagnostics, charging parts and software before shipment</w:t>
      </w:r>
    </w:p>
    <w:p>
      <w:r>
        <w:t>Ownership continuity for 2026 Lexus NX starts before the bill of lading. Decide how the buyer will handle hybrid/PHEV diagnostics, charging components, software and parts. Save the relevant build data and source-market documents with the vehicle record. Software, high-voltage systems, performance components or work-truck parts can make a visually familiar model behave like a niche import at destination. The right question is whether the exact derivative can be maintained, not whether the badge is common.</w:t>
      </w:r>
    </w:p>
    <w:p>
      <w:pPr>
        <w:pStyle w:val="Heading2"/>
      </w:pPr>
      <w:r>
        <w:t>Resolve conflicts across the complete evidence set</w:t>
      </w:r>
    </w:p>
    <w:p>
      <w:r>
        <w:t>For 2026 Lexus NX, add a handover rehearsal before payment. Give the evidence pack to someone responsible for registration, logistics or service and ask them to locate the build identity, the key technical proof, the destination assumptions and the plan for hybrid/PHEV diagnostics, charging components, software and parts. They should also be able to explain the real-use questions around charging where relevant, drivetrain, route, climate and service. Any answer that exists only in chat history or in the original salesperson's memory is not yet part of the transaction record. Closing those gaps before shipment is usually cheaper than solving them after arrival. The rehearsal also separates a genuine technical limitation from a simple documentation gap, allowing the buyer to decide whether to change the vehicle, obtain better proof or knowingly accept the risk.</w:t>
      </w:r>
    </w:p>
    <w:p>
      <w:pPr>
        <w:pStyle w:val="Heading2"/>
      </w:pPr>
      <w:r>
        <w:t>Separate live commercial terms from permanent specifications</w:t>
      </w:r>
    </w:p>
    <w:p>
      <w:r>
        <w:t>Do not let the 2026 Lexus NX procurement record become a frozen quotation. The vehicle evidence can describe a documented derivative, but current stock, condition, price, shipping, taxes and local eligibility belong to the active transaction. Keep commercial data in a separate ledger and refresh it before payment. This is especially important when the same URL is maintained over time while the actual unit and route change.</w:t>
      </w:r>
    </w:p>
    <w:p>
      <w:pPr>
        <w:pStyle w:val="Heading2"/>
      </w:pPr>
      <w:r>
        <w:t>Do not release payment while a material field is open</w:t>
      </w:r>
    </w:p>
    <w:p>
      <w:r>
        <w:t>The final 2026 Lexus NX decision should be narrow enough to defend. Use this rule: If two NX offers use the same model name but different hybrid/PHEV and drivetrain combinations, they are not like-for-like offers. Confirm the evidence for the offered build, the destination-side requirements and the support path. If a missing answer could materially change the buyer's intended use or landed transaction, pause. If it cannot, record the residual uncertainty and proceed on the documented configuration rather than on a generic global assumption.</w:t>
      </w:r>
    </w:p>
    <w:p>
      <w:pPr>
        <w:pStyle w:val="Heading2"/>
      </w:pPr>
      <w:r>
        <w:t>Keep a release file another reviewer can reconstruct</w:t>
      </w:r>
    </w:p>
    <w:p>
      <w:r>
        <w:t>2026 Lexus NX: exact VIN / derivative and original sales market</w:t>
      </w:r>
    </w:p>
    <w:p>
      <w:r>
        <w:t>2026 Lexus NX: build or model-year evidence tied to the offered unit</w:t>
      </w:r>
    </w:p>
    <w:p>
      <w:r>
        <w:t>2026 Lexus NX: dated source for each decision-changing technical claim</w:t>
      </w:r>
    </w:p>
    <w:p>
      <w:r>
        <w:t>2026 Lexus NX: photos, labels and vehicle documents that identify the same unit</w:t>
      </w:r>
    </w:p>
    <w:p>
      <w:r>
        <w:t>2026 Lexus NX: destination-country registration/approval and energy/fuel fit checked separately</w:t>
      </w:r>
    </w:p>
    <w:p>
      <w:r>
        <w:t>2026 Lexus NX: parts, diagnostics, software, warranty and service route for the destination</w:t>
      </w:r>
    </w:p>
    <w:p>
      <w:r>
        <w:t>2026 Lexus NX: Incoterm/place, included/excluded costs, quote validity, payment milestones and written unresolved items</w:t>
      </w:r>
    </w:p>
    <w:p>
      <w:pPr>
        <w:pStyle w:val="Heading2"/>
      </w:pPr>
      <w:r>
        <w:t>Related reading</w:t>
      </w:r>
    </w:p>
    <w:p>
      <w:pPr>
        <w:pStyle w:val="ListBullet"/>
      </w:pPr>
      <w:r>
        <w:t>EV Battery Warranty for Southeast Asia: What Import Buyers Must Verify — https://www.autobridgeexport.com/guides/battery-warranty-southeast-asia.html</w:t>
      </w:r>
    </w:p>
    <w:p>
      <w:pPr>
        <w:pStyle w:val="ListBullet"/>
      </w:pPr>
      <w:r>
        <w:t>New vs Used EV for Southeast Asia: Battery, Charging and Risk Checks — https://www.autobridgeexport.com/guides/new-vs-used-ev-southeast-asia.html</w:t>
      </w:r>
    </w:p>
    <w:p>
      <w:r>
        <w:t>ALT: 2026 Lexus NX export-buyer reference image showing the vehicle or a VIN-linked inspection scene</w:t>
      </w:r>
    </w:p>
    <w:p>
      <w:pPr>
        <w:pStyle w:val="Heading1"/>
        <w:pageBreakBefore/>
      </w:pPr>
      <w:r>
        <w:t>FR — Français</w:t>
      </w:r>
    </w:p>
    <w:p>
      <w:pPr/>
      <w:r>
        <w:t>SEO Title: Guide export : 2026 Lexus NX — vérifications de version et de marché</w:t>
      </w:r>
    </w:p>
    <w:p>
      <w:pPr/>
      <w:r>
        <w:t>Meta Description: Vérifiez la version exacte, le marché source, le VIN, les preuves techniques et les exigences de destination avant l’achat de 2026 Lexus NX.</w:t>
      </w:r>
    </w:p>
    <w:p>
      <w:pPr/>
      <w:r>
        <w:t>H1: 2026 Lexus NX à l’export : ce que l’acheteur doit vraiment vérifier</w:t>
      </w:r>
    </w:p>
    <w:p>
      <w:pPr/>
      <w:r>
        <w:t>Cette page aide un acheteur international à vérifier 2026 Lexus NX avant paiement. Le nom du modèle ne suffit pas : il faut relier la version exacte, le marché d’origine, le VIN, les preuves techniques et le pays de destination.</w:t>
      </w:r>
    </w:p>
    <w:p>
      <w:pPr/>
      <w:r>
        <w:t>Pour 2026 Lexus NX, la comparaison doit rester liée à la motorisation, à la transmission, au marché source et à l’unité proposée. Les chiffres officiels sont des points de référence, pas une promesse mondiale.</w:t>
      </w:r>
    </w:p>
    <w:p>
      <w:pPr>
        <w:pStyle w:val="Heading2"/>
      </w:pPr>
      <w:r>
        <w:t>Points à rattacher au véhicule ou à la transaction</w:t>
      </w:r>
    </w:p>
    <w:p>
      <w:pPr>
        <w:pStyle w:val="ListBullet"/>
      </w:pPr>
      <w:r>
        <w:t>Fait vérifié: FWD; AWD; 2026. Référence limitée au marché ou à la version citée.</w:t>
      </w:r>
    </w:p>
    <w:p>
      <w:pPr>
        <w:pStyle w:val="ListBullet"/>
      </w:pPr>
      <w:r>
        <w:t>Fait vérifié: Premium. Référence limitée au marché ou à la version citée.</w:t>
      </w:r>
    </w:p>
    <w:p>
      <w:pPr>
        <w:pStyle w:val="ListBullet"/>
      </w:pPr>
      <w:r>
        <w:t>Fait vérifié: 2026. Référence limitée au marché ou à la version citée.</w:t>
      </w:r>
    </w:p>
    <w:p>
      <w:pPr>
        <w:pStyle w:val="ListBullet"/>
      </w:pPr>
      <w:r>
        <w:t>VIN/variante exacte et référence de production</w:t>
      </w:r>
    </w:p>
    <w:p>
      <w:pPr>
        <w:pStyle w:val="Heading2"/>
      </w:pPr>
      <w:r>
        <w:t>Transformer les spécifications en décision d’achat</w:t>
      </w:r>
    </w:p>
    <w:p>
      <w:pPr/>
      <w:r>
        <w:t>Lors de l’examen de « 2026 Lexus NX à l’export », rendez cette étape spécifique au dossier : une donnée n’est utile que si elle change la décision : immatriculation, carburant ou recharge, charge/passagers, sécurité, pièces, diagnostic, logiciel, garantie, entretien ou coût d’immobilisation. Les inconnues importantes doivent rester écrites comme non vérifiées.</w:t>
      </w:r>
    </w:p>
    <w:p>
      <w:pPr>
        <w:pStyle w:val="Heading2"/>
      </w:pPr>
      <w:r>
        <w:t>Définir exactement ce qui est acheté</w:t>
      </w:r>
    </w:p>
    <w:p>
      <w:pPr/>
      <w:r>
        <w:t>Dans « 2026 Lexus NX à l’export », appliquez ce contrôle à la transaction réelle : commencez par l’identité de la transaction. Notez le VIN ou la variante, le marché d’origine, la configuration technique, la destination et le périmètre commercial. Si l’un de ces éléments change après le devis, recommencez les contrôles concernés.</w:t>
      </w:r>
    </w:p>
    <w:p>
      <w:pPr>
        <w:pStyle w:val="Heading2"/>
      </w:pPr>
      <w:r>
        <w:t>Lire les preuves sans mélanger leur portée</w:t>
      </w:r>
    </w:p>
    <w:p>
      <w:pPr/>
      <w:r>
        <w:t>Dans « 2026 Lexus NX à l’export », appliquez ce contrôle à la transaction réelle : une source constructeur décrit un marché ou une version donnée; un organisme de sécurité couvre le véhicule testé; une autorité locale définit ses propres exigences. Ne combinez pas les meilleurs chiffres de plusieurs marchés pour fabriquer une configuration qui n’existe pas.</w:t>
      </w:r>
    </w:p>
    <w:p>
      <w:pPr>
        <w:pStyle w:val="Heading2"/>
      </w:pPr>
      <w:r>
        <w:t>Vérifier séparément le pays de destination</w:t>
      </w:r>
    </w:p>
    <w:p>
      <w:pPr/>
      <w:r>
        <w:t>Lors de l’examen de « 2026 Lexus NX à l’export », rendez cette étape spécifique au dossier : l’admissibilité, l’immatriculation, l’usage, le réseau de service et la garantie doivent être confirmés pour la destination réelle. Une spécification correcte sur le marché source n’est pas, à elle seule, une autorisation d’importation ou d’utilisation ailleurs.</w:t>
      </w:r>
    </w:p>
    <w:p>
      <w:pPr>
        <w:pStyle w:val="Heading2"/>
      </w:pPr>
      <w:r>
        <w:t>Exiger un devis traçable</w:t>
      </w:r>
    </w:p>
    <w:p>
      <w:pPr/>
      <w:r>
        <w:t>Dans « 2026 Lexus NX à l’export », appliquez ce contrôle à la transaction réelle : le devis, les photos, les plaques et les documents doivent identifier la même unité. Indiquez le lieu Incoterm, les coûts inclus et exclus, la validité et les étapes de paiement. Deux prix ne sont comparables que lorsqu’ils couvrent le même véhicule et le même périmètre.</w:t>
      </w:r>
    </w:p>
    <w:p>
      <w:pPr>
        <w:pStyle w:val="Heading2"/>
      </w:pPr>
      <w:r>
        <w:t>Règle de libération avant paiement</w:t>
      </w:r>
    </w:p>
    <w:p>
      <w:pPr/>
      <w:r>
        <w:t>Lors de l’examen de « 2026 Lexus NX à l’export », rendez cette étape spécifique au dossier : ne libérez pas les fonds tant qu’un point susceptible d’empêcher l’immatriculation, l’utilisation sûre, la recharge/le ravitaillement, l’entretien ou la livraison reste sans preuve. Demandez le document manquant ou conservez clairement l’incertitude dans le dossier de transaction.</w:t>
      </w:r>
    </w:p>
    <w:p>
      <w:pPr>
        <w:pStyle w:val="Heading2"/>
      </w:pPr>
      <w:r>
        <w:t>Contrôles à conserver dans le dossier</w:t>
      </w:r>
    </w:p>
    <w:p>
      <w:pPr>
        <w:pStyle w:val="ListBullet"/>
      </w:pPr>
      <w:r>
        <w:t>VIN/variante ou identité de transaction</w:t>
      </w:r>
    </w:p>
    <w:p>
      <w:pPr>
        <w:pStyle w:val="ListBullet"/>
      </w:pPr>
      <w:r>
        <w:t>marché/route source et preuve datée</w:t>
      </w:r>
    </w:p>
    <w:p>
      <w:pPr>
        <w:pStyle w:val="ListBullet"/>
      </w:pPr>
      <w:r>
        <w:t>photos et documents cohérents</w:t>
      </w:r>
    </w:p>
    <w:p>
      <w:pPr>
        <w:pStyle w:val="ListBullet"/>
      </w:pPr>
      <w:r>
        <w:t>exigences du pays de destination</w:t>
      </w:r>
    </w:p>
    <w:p>
      <w:pPr>
        <w:pStyle w:val="ListBullet"/>
      </w:pPr>
      <w:r>
        <w:t>coûts inclus/exclus et validité</w:t>
      </w:r>
    </w:p>
    <w:p>
      <w:pPr>
        <w:pStyle w:val="ListBullet"/>
      </w:pPr>
      <w:r>
        <w:t>service/garantie si applicable</w:t>
      </w:r>
    </w:p>
    <w:p>
      <w:pPr>
        <w:pStyle w:val="Heading2"/>
      </w:pPr>
      <w:r>
        <w:t>À lire aussi</w:t>
      </w:r>
    </w:p>
    <w:p>
      <w:pPr>
        <w:pStyle w:val="ListBullet"/>
      </w:pPr>
      <w:r>
        <w:t>garantie de batterie de véhicule électrique en Asie du Sud-Est : guide de vérification — https://fr.autobridgeexport.com/guides/battery-warranty-southeast-asia.html</w:t>
      </w:r>
    </w:p>
    <w:p>
      <w:pPr>
        <w:pStyle w:val="ListBullet"/>
      </w:pPr>
      <w:r>
        <w:t>véhicule électrique neuf ou d’occasion en Asie du Sud-Est : guide de vérification — https://fr.autobridgeexport.com/guides/new-vs-used-ev-southeast-asia.html</w:t>
      </w:r>
    </w:p>
    <w:p>
      <w:pPr/>
      <w:r>
        <w:t>ALT: Image de référence pour 2026 Lexus NX destinée aux acheteurs automobiles internationaux</w:t>
      </w:r>
    </w:p>
    <w:p>
      <w:pPr>
        <w:pStyle w:val="Heading1"/>
        <w:pageBreakBefore/>
      </w:pPr>
      <w:r>
        <w:t>DE — Deutsch</w:t>
      </w:r>
    </w:p>
    <w:p>
      <w:pPr/>
      <w:r>
        <w:t>SEO Title: 2026 Lexus NX Export-Guide: Version, Markt und VIN prüfen</w:t>
      </w:r>
    </w:p>
    <w:p>
      <w:pPr/>
      <w:r>
        <w:t>Meta Description: Prüfen Sie bei 2026 Lexus NX die exakte Version, den Quellmarkt, die VIN, technische Nachweise und Zielanforderungen vor der Zahlung.</w:t>
      </w:r>
    </w:p>
    <w:p>
      <w:pPr/>
      <w:r>
        <w:t>H1: 2026 Lexus NX für den Export: Version und Nachweise richtig prüfen</w:t>
      </w:r>
    </w:p>
    <w:p>
      <w:pPr/>
      <w:r>
        <w:t>Diese Seite unterstützt internationale Käufer dabei, 2026 Lexus NX vor der Zahlung zu prüfen. Der Modellname allein reicht nicht: exakte Variante, Ursprungsmarkt, VIN, technische Nachweise und Zielland müssen zusammenpassen.</w:t>
      </w:r>
    </w:p>
    <w:p>
      <w:pPr/>
      <w:r>
        <w:t>Bei 2026 Lexus NX muss der Vergleich an Antrieb, Getriebe, Quellmarkt und konkrete Einheit gebunden bleiben. Offizielle Zahlen sind Referenzen in ihrem veröffentlichten Umfang, keine weltweite Zusage.</w:t>
      </w:r>
    </w:p>
    <w:p>
      <w:pPr>
        <w:pStyle w:val="Heading2"/>
      </w:pPr>
      <w:r>
        <w:t>Nachweise, die dem Fahrzeug oder Geschäft zugeordnet werden müssen</w:t>
      </w:r>
    </w:p>
    <w:p>
      <w:pPr>
        <w:pStyle w:val="ListBullet"/>
      </w:pPr>
      <w:r>
        <w:t>Belegter Punkt: FWD; AWD; 2026. Nur für den genannten Markt bzw. die genannte Version.</w:t>
      </w:r>
    </w:p>
    <w:p>
      <w:pPr>
        <w:pStyle w:val="ListBullet"/>
      </w:pPr>
      <w:r>
        <w:t>Belegter Punkt: Premium. Nur für den genannten Markt bzw. die genannte Version.</w:t>
      </w:r>
    </w:p>
    <w:p>
      <w:pPr>
        <w:pStyle w:val="ListBullet"/>
      </w:pPr>
      <w:r>
        <w:t>Belegter Punkt: 2026. Nur für den genannten Markt bzw. die genannte Version.</w:t>
      </w:r>
    </w:p>
    <w:p>
      <w:pPr>
        <w:pStyle w:val="ListBullet"/>
      </w:pPr>
      <w:r>
        <w:t>exakte VIN/Variante und Produktionsreferenz</w:t>
      </w:r>
    </w:p>
    <w:p>
      <w:pPr>
        <w:pStyle w:val="Heading2"/>
      </w:pPr>
      <w:r>
        <w:t>Technische Daten in Kaufentscheidungen übersetzen</w:t>
      </w:r>
    </w:p>
    <w:p>
      <w:pPr/>
      <w:r>
        <w:t>Bei „2026 Lexus NX für den Export“ muss diese Kontrolle an Fahrzeug, Route oder Zielmarkt gebunden bleiben: eine Angabe ist nur dann wertvoll, wenn sie Zulassung, Kraftstoff/Laden, Nutzlast/Passagiere, Sicherheit, Teile, Diagnose, Software, Garantie, Wartung oder Ausfallkosten beeinflusst. Wesentliche offene Punkte bleiben ausdrücklich unbestätigt.</w:t>
      </w:r>
    </w:p>
    <w:p>
      <w:pPr>
        <w:pStyle w:val="Heading2"/>
      </w:pPr>
      <w:r>
        <w:t>Den Kaufgegenstand exakt festlegen</w:t>
      </w:r>
    </w:p>
    <w:p>
      <w:pPr/>
      <w:r>
        <w:t>Nutzen Sie „2026 Lexus NX für den Export“ als klare Grenze für diese Entscheidung: beginnen Sie mit der Transaktionsidentität: VIN oder Variante, Ursprungsmarkt, technische Konfiguration, Zielland und kommerzieller Umfang. Ändert sich nach dem Angebot einer dieser Punkte, sind die betroffenen Prüfungen zu wiederholen.</w:t>
      </w:r>
    </w:p>
    <w:p>
      <w:pPr>
        <w:pStyle w:val="Heading2"/>
      </w:pPr>
      <w:r>
        <w:t>Nachweise nach ihrem tatsächlichen Geltungsbereich lesen</w:t>
      </w:r>
    </w:p>
    <w:p>
      <w:pPr/>
      <w:r>
        <w:t>Nutzen Sie „2026 Lexus NX für den Export“ als klare Grenze für diese Entscheidung: herstellerunterlagen belegen einen benannten Markt oder eine Variante, Sicherheitsorganisationen nur den geprüften Umfang und Behörden ihre eigene Zuständigkeit. Attraktive Zahlen aus mehreren Märkten dürfen nicht zu einer künstlichen Global-Spezifikation kombiniert werden.</w:t>
      </w:r>
    </w:p>
    <w:p>
      <w:pPr>
        <w:pStyle w:val="Heading2"/>
      </w:pPr>
      <w:r>
        <w:t>Zielland separat prüfen</w:t>
      </w:r>
    </w:p>
    <w:p>
      <w:pPr/>
      <w:r>
        <w:t>Bei „2026 Lexus NX für den Export“ muss diese Kontrolle an Fahrzeug, Route oder Zielmarkt gebunden bleiben: zulässigkeit, Registrierung, Nutzung, Serviceweg und Garantie müssen für das tatsächliche Zielland geprüft werden. Eine korrekte Quellmarkt-Spezifikation ist keine automatische Import- oder Zulassungsgenehmigung in einem anderen Land.</w:t>
      </w:r>
    </w:p>
    <w:p>
      <w:pPr>
        <w:pStyle w:val="Heading2"/>
      </w:pPr>
      <w:r>
        <w:t>Ein prüfbares Angebot verlangen</w:t>
      </w:r>
    </w:p>
    <w:p>
      <w:pPr/>
      <w:r>
        <w:t>Nutzen Sie „2026 Lexus NX für den Export“ als klare Grenze für diese Entscheidung: angebot, Fotos, Typenschilder und Dokumente müssen dieselbe Einheit beschreiben. Incoterm-Ort, ein- und ausgeschlossene Kosten, Gültigkeit und Zahlungsstufen gehören schriftlich in die Akte. Preise sind erst bei gleichem Fahrzeug und gleichem Umfang vergleichbar.</w:t>
      </w:r>
    </w:p>
    <w:p>
      <w:pPr>
        <w:pStyle w:val="Heading2"/>
      </w:pPr>
      <w:r>
        <w:t>Freigaberegel vor der Zahlung</w:t>
      </w:r>
    </w:p>
    <w:p>
      <w:pPr/>
      <w:r>
        <w:t>Bei „2026 Lexus NX für den Export“ muss diese Kontrolle an Fahrzeug, Route oder Zielmarkt gebunden bleiben: zahlen Sie nicht, solange ein ungeklärter Punkt Registrierung, sicheren Betrieb, Laden/Tanken, Wartung oder Lieferung verhindern könnte. Fordern Sie den fehlenden Nachweis an oder halten Sie die Unsicherheit im Transaktionsdossier sichtbar fest.</w:t>
      </w:r>
    </w:p>
    <w:p>
      <w:pPr>
        <w:pStyle w:val="Heading2"/>
      </w:pPr>
      <w:r>
        <w:t>Kontrollen für die Transaktionsakte</w:t>
      </w:r>
    </w:p>
    <w:p>
      <w:pPr>
        <w:pStyle w:val="ListBullet"/>
      </w:pPr>
      <w:r>
        <w:t>VIN/Variante oder Transaktionsidentität</w:t>
      </w:r>
    </w:p>
    <w:p>
      <w:pPr>
        <w:pStyle w:val="ListBullet"/>
      </w:pPr>
      <w:r>
        <w:t>Quellmarkt/Route und datierter Nachweis</w:t>
      </w:r>
    </w:p>
    <w:p>
      <w:pPr>
        <w:pStyle w:val="ListBullet"/>
      </w:pPr>
      <w:r>
        <w:t>übereinstimmende Fotos und Dokumente</w:t>
      </w:r>
    </w:p>
    <w:p>
      <w:pPr>
        <w:pStyle w:val="ListBullet"/>
      </w:pPr>
      <w:r>
        <w:t>Anforderungen des Ziellandes</w:t>
      </w:r>
    </w:p>
    <w:p>
      <w:pPr>
        <w:pStyle w:val="ListBullet"/>
      </w:pPr>
      <w:r>
        <w:t>ein-/ausgeschlossene Kosten und Gültigkeit</w:t>
      </w:r>
    </w:p>
    <w:p>
      <w:pPr>
        <w:pStyle w:val="ListBullet"/>
      </w:pPr>
      <w:r>
        <w:t>Service/Garantie, soweit relevant</w:t>
      </w:r>
    </w:p>
    <w:p>
      <w:pPr>
        <w:pStyle w:val="Heading2"/>
      </w:pPr>
      <w:r>
        <w:t>Weiterführende Artikel</w:t>
      </w:r>
    </w:p>
    <w:p>
      <w:pPr>
        <w:pStyle w:val="ListBullet"/>
      </w:pPr>
      <w:r>
        <w:t>Garantie für EV-Batterien in Südostasien: Prüfguide für Käufer — https://de.autobridgeexport.com/guides/battery-warranty-southeast-asia.html</w:t>
      </w:r>
    </w:p>
    <w:p>
      <w:pPr>
        <w:pStyle w:val="ListBullet"/>
      </w:pPr>
      <w:r>
        <w:t>neues oder gebrauchtes Elektrofahrzeug in Südostasien: Prüfguide für Käufer — https://de.autobridgeexport.com/guides/new-vs-used-ev-southeast-asia.html</w:t>
      </w:r>
    </w:p>
    <w:p>
      <w:pPr/>
      <w:r>
        <w:t>ALT: Referenzbild zu 2026 Lexus NX für internationale Fahrzeugkäufer</w:t>
      </w:r>
    </w:p>
    <w:p>
      <w:pPr>
        <w:pStyle w:val="Heading1"/>
        <w:pageBreakBefore/>
      </w:pPr>
      <w:r>
        <w:t>ES — Español</w:t>
      </w:r>
    </w:p>
    <w:p>
      <w:pPr/>
      <w:r>
        <w:t>SEO Title: Guía de exportación de 2026 Lexus NX: versión, mercado y VIN</w:t>
      </w:r>
    </w:p>
    <w:p>
      <w:pPr/>
      <w:r>
        <w:t>Meta Description: Antes de comprar 2026 Lexus NX, verifique versión exacta, mercado de origen, VIN, evidencia técnica y requisitos del destino.</w:t>
      </w:r>
    </w:p>
    <w:p>
      <w:pPr/>
      <w:r>
        <w:t>H1: 2026 Lexus NX para exportación: cómo verificar la versión real</w:t>
      </w:r>
    </w:p>
    <w:p>
      <w:pPr/>
      <w:r>
        <w:t>Esta página ayuda a un comprador internacional a verificar 2026 Lexus NX antes del pago. El nombre del modelo no basta: hay que conectar versión exacta, mercado de origen, VIN, evidencia técnica y país de destino.</w:t>
      </w:r>
    </w:p>
    <w:p>
      <w:pPr/>
      <w:r>
        <w:t>En 2026 Lexus NX, la comparación debe mantenerse ligada a la motorización, transmisión, mercado de origen y unidad ofrecida. Las cifras oficiales son referencias dentro de su alcance, no una promesa mundial.</w:t>
      </w:r>
    </w:p>
    <w:p>
      <w:pPr>
        <w:pStyle w:val="Heading2"/>
      </w:pPr>
      <w:r>
        <w:t>Evidencia que debe vincularse al vehículo o a la operación</w:t>
      </w:r>
    </w:p>
    <w:p>
      <w:pPr>
        <w:pStyle w:val="ListBullet"/>
      </w:pPr>
      <w:r>
        <w:t>Dato verificado: FWD; AWD; 2026. Referencia limitada al mercado o versión citados.</w:t>
      </w:r>
    </w:p>
    <w:p>
      <w:pPr>
        <w:pStyle w:val="ListBullet"/>
      </w:pPr>
      <w:r>
        <w:t>Dato verificado: Premium. Referencia limitada al mercado o versión citados.</w:t>
      </w:r>
    </w:p>
    <w:p>
      <w:pPr>
        <w:pStyle w:val="ListBullet"/>
      </w:pPr>
      <w:r>
        <w:t>Dato verificado: 2026. Referencia limitada al mercado o versión citados.</w:t>
      </w:r>
    </w:p>
    <w:p>
      <w:pPr>
        <w:pStyle w:val="ListBullet"/>
      </w:pPr>
      <w:r>
        <w:t>VIN/variante exactos y referencia de producción</w:t>
      </w:r>
    </w:p>
    <w:p>
      <w:pPr>
        <w:pStyle w:val="Heading2"/>
      </w:pPr>
      <w:r>
        <w:t>Convertir la ficha técnica en una decisión de compra</w:t>
      </w:r>
    </w:p>
    <w:p>
      <w:pPr/>
      <w:r>
        <w:t>En «2026 Lexus NX para exportación», aplique este control a la transacción concreta: un dato solo es útil si cambia registro, combustible/carga, carga útil/pasajeros, seguridad, repuestos, diagnóstico, software, garantía, mantenimiento o coste de inmovilización. Los puntos críticos sin prueba deben quedar expresamente sin verificar.</w:t>
      </w:r>
    </w:p>
    <w:p>
      <w:pPr>
        <w:pStyle w:val="Heading2"/>
      </w:pPr>
      <w:r>
        <w:t>Definir exactamente qué se está comprando</w:t>
      </w:r>
    </w:p>
    <w:p>
      <w:pPr/>
      <w:r>
        <w:t>Al revisar «2026 Lexus NX para exportación», convierta este paso en una verificación específica del expediente: empiece por la identidad de la operación: VIN o variante, mercado de origen, configuración técnica, destino y alcance comercial. Si alguno cambia después de la cotización, repita las verificaciones afectadas.</w:t>
      </w:r>
    </w:p>
    <w:p>
      <w:pPr>
        <w:pStyle w:val="Heading2"/>
      </w:pPr>
      <w:r>
        <w:t>Leer cada evidencia dentro de su alcance</w:t>
      </w:r>
    </w:p>
    <w:p>
      <w:pPr/>
      <w:r>
        <w:t>Al revisar «2026 Lexus NX para exportación», convierta este paso en una verificación específica del expediente: el fabricante demuestra una versión o mercado concreto; una entidad de seguridad cubre el vehículo ensayado; una autoridad local define su jurisdicción. No mezcle las cifras más atractivas de varios mercados para crear una especificación global inexistente.</w:t>
      </w:r>
    </w:p>
    <w:p>
      <w:pPr>
        <w:pStyle w:val="Heading2"/>
      </w:pPr>
      <w:r>
        <w:t>Comprobar el país de destino por separado</w:t>
      </w:r>
    </w:p>
    <w:p>
      <w:pPr/>
      <w:r>
        <w:t>En «2026 Lexus NX para exportación», aplique este control a la transacción concreta: elegibilidad, registro, uso, servicio y garantía deben confirmarse para el destino real. Una especificación correcta del mercado de origen no es por sí sola una autorización de importación o registro en otro país.</w:t>
      </w:r>
    </w:p>
    <w:p>
      <w:pPr>
        <w:pStyle w:val="Heading2"/>
      </w:pPr>
      <w:r>
        <w:t>Exigir una cotización trazable</w:t>
      </w:r>
    </w:p>
    <w:p>
      <w:pPr/>
      <w:r>
        <w:t>Al revisar «2026 Lexus NX para exportación», convierta este paso en una verificación específica del expediente: cotización, fotos, placas y documentos deben identificar la misma unidad. Escriba el lugar Incoterm, costos incluidos/excluidos, vigencia y hitos de pago. Dos precios solo son comparables cuando cubren el mismo vehículo y alcance.</w:t>
      </w:r>
    </w:p>
    <w:p>
      <w:pPr>
        <w:pStyle w:val="Heading2"/>
      </w:pPr>
      <w:r>
        <w:t>Regla de liberación antes del pago</w:t>
      </w:r>
    </w:p>
    <w:p>
      <w:pPr/>
      <w:r>
        <w:t>En «2026 Lexus NX para exportación», aplique este control a la transacción concreta: no libere fondos mientras falte una prueba que pueda impedir registro, uso seguro, carga/repostaje, mantenimiento o entrega. Solicite el documento o mantenga la incertidumbre visible en el expediente de la operación.</w:t>
      </w:r>
    </w:p>
    <w:p>
      <w:pPr>
        <w:pStyle w:val="Heading2"/>
      </w:pPr>
      <w:r>
        <w:t>Controles que deben quedar en el expediente</w:t>
      </w:r>
    </w:p>
    <w:p>
      <w:pPr>
        <w:pStyle w:val="ListBullet"/>
      </w:pPr>
      <w:r>
        <w:t>VIN/variante o identidad de la operación</w:t>
      </w:r>
    </w:p>
    <w:p>
      <w:pPr>
        <w:pStyle w:val="ListBullet"/>
      </w:pPr>
      <w:r>
        <w:t>mercado/ruta de origen y evidencia fechada</w:t>
      </w:r>
    </w:p>
    <w:p>
      <w:pPr>
        <w:pStyle w:val="ListBullet"/>
      </w:pPr>
      <w:r>
        <w:t>fotos y documentos coherentes</w:t>
      </w:r>
    </w:p>
    <w:p>
      <w:pPr>
        <w:pStyle w:val="ListBullet"/>
      </w:pPr>
      <w:r>
        <w:t>requisitos del país de destino</w:t>
      </w:r>
    </w:p>
    <w:p>
      <w:pPr>
        <w:pStyle w:val="ListBullet"/>
      </w:pPr>
      <w:r>
        <w:t>costos incluidos/excluidos y vigencia</w:t>
      </w:r>
    </w:p>
    <w:p>
      <w:pPr>
        <w:pStyle w:val="ListBullet"/>
      </w:pPr>
      <w:r>
        <w:t>servicio/garantía cuando corresponda</w:t>
      </w:r>
    </w:p>
    <w:p>
      <w:pPr>
        <w:pStyle w:val="Heading2"/>
      </w:pPr>
      <w:r>
        <w:t>Lecturas relacionadas</w:t>
      </w:r>
    </w:p>
    <w:p>
      <w:pPr>
        <w:pStyle w:val="ListBullet"/>
      </w:pPr>
      <w:r>
        <w:t>garantía de batería de vehículo eléctrico en Sudeste Asiático: guía de verificación — https://es.autobridgeexport.com/guides/battery-warranty-southeast-asia.html</w:t>
      </w:r>
    </w:p>
    <w:p>
      <w:pPr>
        <w:pStyle w:val="ListBullet"/>
      </w:pPr>
      <w:r>
        <w:t>vehículo eléctrico nuevo o usado en Sudeste Asiático: guía de verificación — https://es.autobridgeexport.com/guides/new-vs-used-ev-southeast-asia.html</w:t>
      </w:r>
    </w:p>
    <w:p>
      <w:pPr/>
      <w:r>
        <w:t>ALT: Imagen de referencia de 2026 Lexus NX para compradores internacionales de vehículos</w:t>
      </w:r>
    </w:p>
    <w:p>
      <w:pPr>
        <w:pStyle w:val="Heading1"/>
        <w:pageBreakBefore/>
      </w:pPr>
      <w:r>
        <w:t>PT — Português</w:t>
      </w:r>
    </w:p>
    <w:p>
      <w:pPr/>
      <w:r>
        <w:t>SEO Title: Guia de exportação de 2026 Lexus NX: versão, mercado e VIN</w:t>
      </w:r>
    </w:p>
    <w:p>
      <w:pPr/>
      <w:r>
        <w:t>Meta Description: Antes de comprar 2026 Lexus NX, verifique versão exata, mercado de origem, VIN, evidências técnicas e requisitos do destino.</w:t>
      </w:r>
    </w:p>
    <w:p>
      <w:pPr/>
      <w:r>
        <w:t>H1: 2026 Lexus NX para exportação: como confirmar a versão correta</w:t>
      </w:r>
    </w:p>
    <w:p>
      <w:pPr/>
      <w:r>
        <w:t>Esta página ajuda um comprador internacional a verificar 2026 Lexus NX antes do pagamento. O nome do modelo não basta: versão exata, mercado de origem, VIN, evidência técnica e país de destino precisam estar ligados.</w:t>
      </w:r>
    </w:p>
    <w:p>
      <w:pPr/>
      <w:r>
        <w:t>Para 2026 Lexus NX, a comparação deve continuar ligada ao trem de força, transmissão, mercado de origem e unidade oferecida. Números oficiais são referências dentro do seu escopo, não uma promessa mundial.</w:t>
      </w:r>
    </w:p>
    <w:p>
      <w:pPr>
        <w:pStyle w:val="Heading2"/>
      </w:pPr>
      <w:r>
        <w:t>Evidências que devem ser ligadas ao veículo ou à transação</w:t>
      </w:r>
    </w:p>
    <w:p>
      <w:pPr>
        <w:pStyle w:val="ListBullet"/>
      </w:pPr>
      <w:r>
        <w:t>Ponto verificado: FWD; AWD; 2026. Referência limitada ao mercado ou versão citados.</w:t>
      </w:r>
    </w:p>
    <w:p>
      <w:pPr>
        <w:pStyle w:val="ListBullet"/>
      </w:pPr>
      <w:r>
        <w:t>Ponto verificado: Premium. Referência limitada ao mercado ou versão citados.</w:t>
      </w:r>
    </w:p>
    <w:p>
      <w:pPr>
        <w:pStyle w:val="ListBullet"/>
      </w:pPr>
      <w:r>
        <w:t>Ponto verificado: 2026. Referência limitada ao mercado ou versão citados.</w:t>
      </w:r>
    </w:p>
    <w:p>
      <w:pPr>
        <w:pStyle w:val="ListBullet"/>
      </w:pPr>
      <w:r>
        <w:t>VIN/variante exatos e referência de produção</w:t>
      </w:r>
    </w:p>
    <w:p>
      <w:pPr>
        <w:pStyle w:val="Heading2"/>
      </w:pPr>
      <w:r>
        <w:t>Transformar especificações em decisão de compra</w:t>
      </w:r>
    </w:p>
    <w:p>
      <w:pPr/>
      <w:r>
        <w:t>Use “2026 Lexus NX para exportação” como limite desta decisão: um dado só é útil quando muda registro, combustível/recarga, carga/passageiros, segurança, peças, diagnóstico, software, garantia, manutenção ou custo de parada. Pontos críticos sem prova devem permanecer explicitamente não verificados.</w:t>
      </w:r>
    </w:p>
    <w:p>
      <w:pPr>
        <w:pStyle w:val="Heading2"/>
      </w:pPr>
      <w:r>
        <w:t>Definir exatamente o que está sendo comprado</w:t>
      </w:r>
    </w:p>
    <w:p>
      <w:pPr/>
      <w:r>
        <w:t>Para “2026 Lexus NX para exportação”, vincule esta verificação ao veículo, à rota ou ao destino reais: comece pela identidade da transação: VIN ou variante, mercado de origem, configuração técnica, destino e escopo comercial. Se algum item mudar após a cotação, repita as verificações afetadas.</w:t>
      </w:r>
    </w:p>
    <w:p>
      <w:pPr>
        <w:pStyle w:val="Heading2"/>
      </w:pPr>
      <w:r>
        <w:t>Ler cada evidência dentro do seu alcance</w:t>
      </w:r>
    </w:p>
    <w:p>
      <w:pPr/>
      <w:r>
        <w:t>Para “2026 Lexus NX para exportação”, vincule esta verificação ao veículo, à rota ou ao destino reais: o fabricante comprova um mercado ou versão específica; uma entidade de segurança cobre o veículo testado; uma autoridade local define sua própria jurisdição. Não junte os melhores números de vários mercados para criar uma configuração global inexistente.</w:t>
      </w:r>
    </w:p>
    <w:p>
      <w:pPr>
        <w:pStyle w:val="Heading2"/>
      </w:pPr>
      <w:r>
        <w:t>Verificar separadamente o país de destino</w:t>
      </w:r>
    </w:p>
    <w:p>
      <w:pPr/>
      <w:r>
        <w:t>Use “2026 Lexus NX para exportação” como limite desta decisão: elegibilidade, registro, uso, serviço e garantia precisam ser confirmados para o destino real. Uma especificação correta do mercado de origem não constitui, por si só, autorização de importação ou registro em outro país.</w:t>
      </w:r>
    </w:p>
    <w:p>
      <w:pPr>
        <w:pStyle w:val="Heading2"/>
      </w:pPr>
      <w:r>
        <w:t>Exigir uma cotação rastreável</w:t>
      </w:r>
    </w:p>
    <w:p>
      <w:pPr/>
      <w:r>
        <w:t>Para “2026 Lexus NX para exportação”, vincule esta verificação ao veículo, à rota ou ao destino reais: cotação, fotos, etiquetas e documentos devem identificar a mesma unidade. Registre local Incoterm, custos incluídos/excluídos, validade e etapas de pagamento. Dois preços só são comparáveis quando descrevem o mesmo veículo e o mesmo escopo.</w:t>
      </w:r>
    </w:p>
    <w:p>
      <w:pPr>
        <w:pStyle w:val="Heading2"/>
      </w:pPr>
      <w:r>
        <w:t>Regra de liberação antes do pagamento</w:t>
      </w:r>
    </w:p>
    <w:p>
      <w:pPr/>
      <w:r>
        <w:t>Use “2026 Lexus NX para exportação” como limite desta decisão: não libere fundos enquanto faltar prova de um ponto capaz de impedir registro, uso seguro, recarga/abastecimento, manutenção ou entrega. Solicite o documento ou mantenha a incerteza visível no dossiê da transação.</w:t>
      </w:r>
    </w:p>
    <w:p>
      <w:pPr>
        <w:pStyle w:val="Heading2"/>
      </w:pPr>
      <w:r>
        <w:t>Controles que devem permanecer no dossiê</w:t>
      </w:r>
    </w:p>
    <w:p>
      <w:pPr>
        <w:pStyle w:val="ListBullet"/>
      </w:pPr>
      <w:r>
        <w:t>VIN/variante ou identidade da transação</w:t>
      </w:r>
    </w:p>
    <w:p>
      <w:pPr>
        <w:pStyle w:val="ListBullet"/>
      </w:pPr>
      <w:r>
        <w:t>mercado/rota de origem e evidência datada</w:t>
      </w:r>
    </w:p>
    <w:p>
      <w:pPr>
        <w:pStyle w:val="ListBullet"/>
      </w:pPr>
      <w:r>
        <w:t>fotos e documentos coerentes</w:t>
      </w:r>
    </w:p>
    <w:p>
      <w:pPr>
        <w:pStyle w:val="ListBullet"/>
      </w:pPr>
      <w:r>
        <w:t>requisitos do país de destino</w:t>
      </w:r>
    </w:p>
    <w:p>
      <w:pPr>
        <w:pStyle w:val="ListBullet"/>
      </w:pPr>
      <w:r>
        <w:t>custos incluídos/excluídos e validade</w:t>
      </w:r>
    </w:p>
    <w:p>
      <w:pPr>
        <w:pStyle w:val="ListBullet"/>
      </w:pPr>
      <w:r>
        <w:t>serviço/garantia quando aplicável</w:t>
      </w:r>
    </w:p>
    <w:p>
      <w:pPr>
        <w:pStyle w:val="Heading2"/>
      </w:pPr>
      <w:r>
        <w:t>Leituras relacionadas</w:t>
      </w:r>
    </w:p>
    <w:p>
      <w:pPr>
        <w:pStyle w:val="ListBullet"/>
      </w:pPr>
      <w:r>
        <w:t>garantia de bateria de veículo elétrico em Sudeste Asiático: guia de verificação — https://pt.autobridgeexport.com/guides/battery-warranty-southeast-asia.html</w:t>
      </w:r>
    </w:p>
    <w:p>
      <w:pPr>
        <w:pStyle w:val="ListBullet"/>
      </w:pPr>
      <w:r>
        <w:t>veículo elétrico novo ou usado em Sudeste Asiático: guia de verificação — https://pt.autobridgeexport.com/guides/new-vs-used-ev-southeast-asia.html</w:t>
      </w:r>
    </w:p>
    <w:p>
      <w:pPr/>
      <w:r>
        <w:t>ALT: Imagem de referência de 2026 Lexus NX para compradores internacionais de veículos</w:t>
      </w:r>
    </w:p>
    <w:p>
      <w:pPr>
        <w:pStyle w:val="Heading1"/>
        <w:pageBreakBefore/>
      </w:pPr>
      <w:r>
        <w:t>JA — 日本語</w:t>
      </w:r>
    </w:p>
    <w:p>
      <w:pPr/>
      <w:r>
        <w:t>SEO Title: 2026 Lexus NX 輸出購入ガイド：仕様・市場・VINの確認</w:t>
      </w:r>
    </w:p>
    <w:p>
      <w:pPr/>
      <w:r>
        <w:t>Meta Description: 2026 Lexus NXを輸出目的で購入する前に、正確な仕様、販売市場、VIN、技術資料、仕向け国要件を確認します。</w:t>
      </w:r>
    </w:p>
    <w:p>
      <w:pPr/>
      <w:r>
        <w:t>H1: 2026 Lexus NXの輸出購入：実車仕様を確認する方法</w:t>
      </w:r>
    </w:p>
    <w:p>
      <w:pPr/>
      <w:r>
        <w:t>このページは、海外バイヤーが2026 Lexus NXを支払前に確認するための実務資料です。モデル名だけで判断せず、正確な仕様、販売元市場、VIN、技術根拠、仕向け国を同じ取引ファイルで結び付けます。</w:t>
      </w:r>
    </w:p>
    <w:p>
      <w:pPr/>
      <w:r>
        <w:t>2026 Lexus NXでは、パワートレイン、駆動・変速機、販売元市場、実際の車両を同じ証拠範囲で確認します。公式数値は公表範囲の参考であり、世界共通の約束ではありません。</w:t>
      </w:r>
    </w:p>
    <w:p>
      <w:pPr>
        <w:pStyle w:val="Heading2"/>
      </w:pPr>
      <w:r>
        <w:t>車両・取引に紐付ける確認事項</w:t>
      </w:r>
    </w:p>
    <w:p>
      <w:pPr>
        <w:pStyle w:val="ListBullet"/>
      </w:pPr>
      <w:r>
        <w:t>確認できる事実: FWD; AWD; 2026. 引用した市場・仕様の範囲に限定します。</w:t>
      </w:r>
    </w:p>
    <w:p>
      <w:pPr>
        <w:pStyle w:val="ListBullet"/>
      </w:pPr>
      <w:r>
        <w:t>確認できる事実: Premium. 引用した市場・仕様の範囲に限定します。</w:t>
      </w:r>
    </w:p>
    <w:p>
      <w:pPr>
        <w:pStyle w:val="ListBullet"/>
      </w:pPr>
      <w:r>
        <w:t>確認できる事実: 2026. 引用した市場・仕様の範囲に限定します。</w:t>
      </w:r>
    </w:p>
    <w:p>
      <w:pPr>
        <w:pStyle w:val="ListBullet"/>
      </w:pPr>
      <w:r>
        <w:t>正確なVIN・仕様・生産参照情報</w:t>
      </w:r>
    </w:p>
    <w:p>
      <w:pPr>
        <w:pStyle w:val="Heading2"/>
      </w:pPr>
      <w:r>
        <w:t>数値を実際の購入判断に変換する</w:t>
      </w:r>
    </w:p>
    <w:p>
      <w:pPr/>
      <w:r>
        <w:t>登録、燃料・充電、積載・乗員、安全、部品、診断、ソフトウェア、保証、整備、停止時間に影響する情報を優先します。重要な不明点は、推測で埋めず「未確認」として残します。</w:t>
      </w:r>
    </w:p>
    <w:p>
      <w:pPr>
        <w:pStyle w:val="Heading2"/>
      </w:pPr>
      <w:r>
        <w:t>購入対象を先に固定する</w:t>
      </w:r>
    </w:p>
    <w:p>
      <w:pPr/>
      <w:r>
        <w:t>VINまたは正確な仕様、販売元市場、技術構成、仕向け国、商取引の範囲を最初に記録します。見積後に車両や条件が変わった場合は、関係する確認をやり直します。</w:t>
      </w:r>
    </w:p>
    <w:p>
      <w:pPr>
        <w:pStyle w:val="Heading2"/>
      </w:pPr>
      <w:r>
        <w:t>資料の適用範囲を混同しない</w:t>
      </w:r>
    </w:p>
    <w:p>
      <w:pPr/>
      <w:r>
        <w:t>メーカー資料は特定市場・仕様を、評価機関は試験対象を、当局は自国の要件を示します。複数市場の有利な数字だけを組み合わせて、存在しない「世界共通仕様」を作らないことが重要です。</w:t>
      </w:r>
    </w:p>
    <w:p>
      <w:pPr>
        <w:pStyle w:val="Heading2"/>
      </w:pPr>
      <w:r>
        <w:t>仕向け国の要件は別に確認する</w:t>
      </w:r>
    </w:p>
    <w:p>
      <w:pPr/>
      <w:r>
        <w:t>輸入可否、登録、使用条件、整備、保証は実際の仕向け国で確認します。販売元市場の正しい仕様書があっても、別の国で自動的に登録できることを意味しません。</w:t>
      </w:r>
    </w:p>
    <w:p>
      <w:pPr>
        <w:pStyle w:val="Heading2"/>
      </w:pPr>
      <w:r>
        <w:t>見積書と実車を一致させる</w:t>
      </w:r>
    </w:p>
    <w:p>
      <w:pPr/>
      <w:r>
        <w:t>見積書、写真、銘板、車両書類は同じ一台を示す必要があります。Incotermの場所、含む費用・含まない費用、有効期限、支払段階も書面化します。比較は同じ車両・同じ商取引範囲で行います。</w:t>
      </w:r>
    </w:p>
    <w:p>
      <w:pPr>
        <w:pStyle w:val="Heading2"/>
      </w:pPr>
      <w:r>
        <w:t>支払前の最終停止条件</w:t>
      </w:r>
    </w:p>
    <w:p>
      <w:pPr/>
      <w:r>
        <w:t>登録、安全使用、充電・給油、整備、納車を妨げる可能性がある重要項目に根拠がない間は資金を放出しません。不足資料を求めるか、未確認事項を取引書類に明記します。</w:t>
      </w:r>
    </w:p>
    <w:p>
      <w:pPr>
        <w:pStyle w:val="Heading2"/>
      </w:pPr>
      <w:r>
        <w:t>取引ファイルに残すチェック</w:t>
      </w:r>
    </w:p>
    <w:p>
      <w:pPr>
        <w:pStyle w:val="ListBullet"/>
      </w:pPr>
      <w:r>
        <w:t>VIN・正確な仕様または取引ID</w:t>
      </w:r>
    </w:p>
    <w:p>
      <w:pPr>
        <w:pStyle w:val="ListBullet"/>
      </w:pPr>
      <w:r>
        <w:t>販売元市場・ルートと日付付き根拠</w:t>
      </w:r>
    </w:p>
    <w:p>
      <w:pPr>
        <w:pStyle w:val="ListBullet"/>
      </w:pPr>
      <w:r>
        <w:t>一致する写真と書類</w:t>
      </w:r>
    </w:p>
    <w:p>
      <w:pPr>
        <w:pStyle w:val="ListBullet"/>
      </w:pPr>
      <w:r>
        <w:t>仕向け国要件</w:t>
      </w:r>
    </w:p>
    <w:p>
      <w:pPr>
        <w:pStyle w:val="ListBullet"/>
      </w:pPr>
      <w:r>
        <w:t>含む費用・含まない費用・有効期限</w:t>
      </w:r>
    </w:p>
    <w:p>
      <w:pPr>
        <w:pStyle w:val="ListBullet"/>
      </w:pPr>
      <w:r>
        <w:t>必要な整備・保証経路</w:t>
      </w:r>
    </w:p>
    <w:p>
      <w:pPr>
        <w:pStyle w:val="Heading2"/>
      </w:pPr>
      <w:r>
        <w:t>この案件固有の判断順序</w:t>
      </w:r>
    </w:p>
    <w:p>
      <w:pPr/>
      <w:r>
        <w:t>2026 Lexus NX の輸出取引では、NX 350h／450h+、FWD／AWD、充電条件、販売市場、VIN グレードを一度に比べず、まず購入対象と適用市場を固定する。次に、各項目を同じ車両・同じ取引の VIN、仕様書、写真、見積書、または仕向け地側の確認に結び付ける。資料の日付と適用範囲を残し、別市場や別グレードの情報は参考資料として分ける。こうすれば、数字を増やさずに、どの結論が確認済みで、どの結論が取引条件に依存するかを説明できる。</w:t>
      </w:r>
    </w:p>
    <w:p>
      <w:pPr>
        <w:pStyle w:val="Heading2"/>
      </w:pPr>
      <w:r>
        <w:t>未確認事項を支払条件に変える</w:t>
      </w:r>
    </w:p>
    <w:p>
      <w:pPr/>
      <w:r>
        <w:t>最大の停止要因は、ハイブリッド／PHEV または駆動方式の取り違えである。これを否定できる証拠が揃わない場合は、推測で埋めず「未確認」と記録し、担当者と提出期限を定める。価格、在庫、運賃、税金、納期、認証結果、保証対応は永続的な車両仕様と分け、実際の取引ごとに日付付きで再確認する。支払い後に第三者が同じ判断を再現できない案件は、公開または発注に進めない。</w:t>
      </w:r>
    </w:p>
    <w:p>
      <w:pPr>
        <w:pStyle w:val="Heading2"/>
      </w:pPr>
      <w:r>
        <w:t>関連ガイド</w:t>
      </w:r>
    </w:p>
    <w:p>
      <w:pPr>
        <w:pStyle w:val="ListBullet"/>
      </w:pPr>
      <w:r>
        <w:t>東南アジア向けEVバッテリー保証：購入前確認ガイド — https://ja.autobridgeexport.com/guides/battery-warranty-southeast-asia.html</w:t>
      </w:r>
    </w:p>
    <w:p>
      <w:pPr>
        <w:pStyle w:val="ListBullet"/>
      </w:pPr>
      <w:r>
        <w:t>東南アジア向け新車EVと中古EVの比較：購入前確認ガイド — https://ja.autobridgeexport.com/guides/new-vs-used-ev-southeast-asia.html</w:t>
      </w:r>
    </w:p>
    <w:p>
      <w:pPr/>
      <w:r>
        <w:t>ALT: 海外車両購入者向けの2026 Lexus NX参考画像</w:t>
      </w:r>
    </w:p>
    <w:p>
      <w:pPr>
        <w:pStyle w:val="Heading1"/>
        <w:pageBreakBefore/>
      </w:pPr>
      <w:r>
        <w:t>KO — 한국어</w:t>
      </w:r>
    </w:p>
    <w:p>
      <w:pPr/>
      <w:r>
        <w:t>SEO Title: 2026 Lexus NX 수출 구매 가이드: 버전·시장·VIN 확인</w:t>
      </w:r>
    </w:p>
    <w:p>
      <w:pPr/>
      <w:r>
        <w:t>Meta Description: 2026 Lexus NX 구매 전 정확한 버전, 원 판매시장, VIN, 기술 근거, 목적국 요구사항을 확인하십시오.</w:t>
      </w:r>
    </w:p>
    <w:p>
      <w:pPr/>
      <w:r>
        <w:t>H1: 2026 Lexus NX 수출 구매: 실제 버전과 근거를 확인하는 방법</w:t>
      </w:r>
    </w:p>
    <w:p>
      <w:pPr/>
      <w:r>
        <w:t>이 페이지는 해외 구매자가 2026 Lexus NX를 결제 전에 검증하기 위한 실무 자료입니다. 모델명만 보지 말고 정확한 파생형, 원 판매시장, VIN, 기술 근거와 목적국을 하나의 거래 파일로 연결해야 합니다.</w:t>
      </w:r>
    </w:p>
    <w:p>
      <w:pPr/>
      <w:r>
        <w:t>2026 Lexus NX는 파워트레인, 구동/변속기, 원 판매시장과 실제 차량을 같은 근거 범위에서 확인해야 합니다. 공식 수치는 공개된 범위의 기준이지 전 세계 공통 약속이 아닙니다.</w:t>
      </w:r>
    </w:p>
    <w:p>
      <w:pPr>
        <w:pStyle w:val="Heading2"/>
      </w:pPr>
      <w:r>
        <w:t>차량/거래에 연결해야 할 근거</w:t>
      </w:r>
    </w:p>
    <w:p>
      <w:pPr>
        <w:pStyle w:val="ListBullet"/>
      </w:pPr>
      <w:r>
        <w:t>확인 가능한 사실: FWD; AWD; 2026. 인용한 시장·버전 범위에 한정합니다.</w:t>
      </w:r>
    </w:p>
    <w:p>
      <w:pPr>
        <w:pStyle w:val="ListBullet"/>
      </w:pPr>
      <w:r>
        <w:t>확인 가능한 사실: Premium. 인용한 시장·버전 범위에 한정합니다.</w:t>
      </w:r>
    </w:p>
    <w:p>
      <w:pPr>
        <w:pStyle w:val="ListBullet"/>
      </w:pPr>
      <w:r>
        <w:t>확인 가능한 사실: 2026. 인용한 시장·버전 범위에 한정합니다.</w:t>
      </w:r>
    </w:p>
    <w:p>
      <w:pPr>
        <w:pStyle w:val="ListBullet"/>
      </w:pPr>
      <w:r>
        <w:t>정확한 VIN·파생형·생산 기준</w:t>
      </w:r>
    </w:p>
    <w:p>
      <w:pPr>
        <w:pStyle w:val="Heading2"/>
      </w:pPr>
      <w:r>
        <w:t>사양을 실제 구매 판단으로 바꾸기</w:t>
      </w:r>
    </w:p>
    <w:p>
      <w:pPr/>
      <w:r>
        <w:t>등록, 연료/충전, 적재/승객, 안전, 부품, 진단, 소프트웨어, 보증, 정비, 운휴비용에 영향을 주는 정보가 중요합니다. 중대한 미확인 항목은 추정으로 채우지 말고 그대로 표시합니다.</w:t>
      </w:r>
    </w:p>
    <w:p>
      <w:pPr>
        <w:pStyle w:val="Heading2"/>
      </w:pPr>
      <w:r>
        <w:t>구매 대상을 먼저 고정하기</w:t>
      </w:r>
    </w:p>
    <w:p>
      <w:pPr/>
      <w:r>
        <w:t>VIN 또는 정확한 파생형, 원 판매시장, 기술 구성, 목적국과 상업 조건을 먼저 기록합니다. 견적 뒤 차량이나 조건이 바뀌면 관련 검증을 다시 수행해야 합니다.</w:t>
      </w:r>
    </w:p>
    <w:p>
      <w:pPr>
        <w:pStyle w:val="Heading2"/>
      </w:pPr>
      <w:r>
        <w:t>근거의 적용 범위를 섞지 않기</w:t>
      </w:r>
    </w:p>
    <w:p>
      <w:pPr/>
      <w:r>
        <w:t>제조사 자료는 특정 시장/버전을, 안전기관은 시험한 범위를, 당국은 자신의 관할 요건을 증명합니다. 여러 시장의 유리한 숫자를 합쳐 존재하지 않는 글로벌 사양을 만들지 마십시오.</w:t>
      </w:r>
    </w:p>
    <w:p>
      <w:pPr>
        <w:pStyle w:val="Heading2"/>
      </w:pPr>
      <w:r>
        <w:t>목적국 요건은 별도로 확인하기</w:t>
      </w:r>
    </w:p>
    <w:p>
      <w:pPr/>
      <w:r>
        <w:t>수입 가능성, 등록, 실제 운용, 서비스와 보증은 실제 목적국에서 확인해야 합니다. 원 판매시장의 정확한 사양서가 다른 나라의 자동 등록을 의미하지는 않습니다.</w:t>
      </w:r>
    </w:p>
    <w:p>
      <w:pPr>
        <w:pStyle w:val="Heading2"/>
      </w:pPr>
      <w:r>
        <w:t>견적과 실차를 동일하게 만들기</w:t>
      </w:r>
    </w:p>
    <w:p>
      <w:pPr/>
      <w:r>
        <w:t>견적서, 사진, 명판과 차량 서류는 같은 차량을 가리켜야 합니다. Incoterm 장소, 포함/제외 비용, 유효기간, 지급 단계도 서면으로 남깁니다. 같은 차량과 같은 범위가 되어야 가격 비교가 가능합니다.</w:t>
      </w:r>
    </w:p>
    <w:p>
      <w:pPr>
        <w:pStyle w:val="Heading2"/>
      </w:pPr>
      <w:r>
        <w:t>결제 전 최종 중단 기준</w:t>
      </w:r>
    </w:p>
    <w:p>
      <w:pPr/>
      <w:r>
        <w:t>등록, 안전 운행, 충전/주유, 정비 또는 인도를 막을 수 있는 중요 항목에 근거가 없으면 자금을 지급하지 마십시오. 누락 자료를 요구하거나 불확실성을 거래 파일에 명확히 남깁니다.</w:t>
      </w:r>
    </w:p>
    <w:p>
      <w:pPr>
        <w:pStyle w:val="Heading2"/>
      </w:pPr>
      <w:r>
        <w:t>거래 파일에 남길 확인 항목</w:t>
      </w:r>
    </w:p>
    <w:p>
      <w:pPr>
        <w:pStyle w:val="ListBullet"/>
      </w:pPr>
      <w:r>
        <w:t>VIN/정확한 파생형 또는 거래 식별</w:t>
      </w:r>
    </w:p>
    <w:p>
      <w:pPr>
        <w:pStyle w:val="ListBullet"/>
      </w:pPr>
      <w:r>
        <w:t>원 판매시장/경로와 날짜가 있는 근거</w:t>
      </w:r>
    </w:p>
    <w:p>
      <w:pPr>
        <w:pStyle w:val="ListBullet"/>
      </w:pPr>
      <w:r>
        <w:t>일치하는 사진과 서류</w:t>
      </w:r>
    </w:p>
    <w:p>
      <w:pPr>
        <w:pStyle w:val="ListBullet"/>
      </w:pPr>
      <w:r>
        <w:t>목적국 요건</w:t>
      </w:r>
    </w:p>
    <w:p>
      <w:pPr>
        <w:pStyle w:val="ListBullet"/>
      </w:pPr>
      <w:r>
        <w:t>포함/제외 비용과 유효기간</w:t>
      </w:r>
    </w:p>
    <w:p>
      <w:pPr>
        <w:pStyle w:val="ListBullet"/>
      </w:pPr>
      <w:r>
        <w:t>필요한 서비스/보증 경로</w:t>
      </w:r>
    </w:p>
    <w:p>
      <w:pPr>
        <w:pStyle w:val="Heading2"/>
      </w:pPr>
      <w:r>
        <w:t>이 거래에 맞는 판단 순서</w:t>
      </w:r>
    </w:p>
    <w:p>
      <w:pPr/>
      <w:r>
        <w:t>2026 Lexus NX 수출 거래에서는 NX 350h/450h+, FWD/AWD, 충전 조건, 판매 시장, VIN 등급을 한꺼번에 비교하지 말고, 먼저 구매 대상과 적용 시장을 확정해야 한다. 그다음 각 항목을 같은 차량·같은 거래의 VIN, 사양서, 사진, 견적서 또는 목적지 확인 자료에 연결한다. 자료의 날짜와 적용 범위를 남기고 다른 시장이나 다른 트림의 정보는 참고 자료로 분리한다. 이렇게 해야 새로운 수치를 보태지 않고도 확인된 결론과 거래별 확인이 필요한 결론을 구분할 수 있다.</w:t>
      </w:r>
    </w:p>
    <w:p>
      <w:pPr>
        <w:pStyle w:val="Heading2"/>
      </w:pPr>
      <w:r>
        <w:t>미확인 항목을 결제 중단 조건으로 관리하기</w:t>
      </w:r>
    </w:p>
    <w:p>
      <w:pPr/>
      <w:r>
        <w:t>가장 중요한 중단 위험은 하이브리드/PHEV 또는 구동 방식의 혼동이다. 이를 배제할 증거가 없으면 추정으로 채우지 말고 ‘미확인’으로 기록한 뒤 담당자와 제출 기한을 정한다. 가격, 재고, 운임, 세금, 납기, 인증 결과와 보증 대응은 영구 사양과 분리해 실제 거래마다 날짜가 있는 자료로 다시 확인한다. 결제 후 제3자가 같은 판단을 재현할 수 없는 거래는 게시나 발주 단계로 넘기지 않는다.</w:t>
      </w:r>
    </w:p>
    <w:p>
      <w:pPr>
        <w:pStyle w:val="Heading2"/>
      </w:pPr>
      <w:r>
        <w:t>관련 가이드</w:t>
      </w:r>
    </w:p>
    <w:p>
      <w:pPr>
        <w:pStyle w:val="ListBullet"/>
      </w:pPr>
      <w:r>
        <w:t>동남아시아 EV 배터리 보증: 구매 전 검증 가이드 — https://ko.autobridgeexport.com/guides/battery-warranty-southeast-asia.html</w:t>
      </w:r>
    </w:p>
    <w:p>
      <w:pPr>
        <w:pStyle w:val="ListBullet"/>
      </w:pPr>
      <w:r>
        <w:t>동남아시아 신차 EV와 중고 EV 비교: 구매 전 검증 가이드 — https://ko.autobridgeexport.com/guides/new-vs-used-ev-southeast-asia.html</w:t>
      </w:r>
    </w:p>
    <w:p>
      <w:pPr/>
      <w:r>
        <w:t>ALT: 해외 차량 구매자를 위한 2026 Lexus NX 참고 이미지</w:t>
      </w:r>
    </w:p>
    <w:p>
      <w:pPr>
        <w:pStyle w:val="Heading1"/>
        <w:pageBreakBefore/>
      </w:pPr>
      <w:r>
        <w:t>VI — Tiếng Việt</w:t>
      </w:r>
    </w:p>
    <w:p>
      <w:pPr/>
      <w:r>
        <w:t>SEO Title: Hướng dẫn mua 2026 Lexus NX để xuất khẩu: phiên bản, thị trường và VIN</w:t>
      </w:r>
    </w:p>
    <w:p>
      <w:pPr/>
      <w:r>
        <w:t>Meta Description: Trước khi mua 2026 Lexus NX, hãy xác minh phiên bản chính xác, thị trường nguồn, VIN, bằng chứng kỹ thuật và yêu cầu điểm đến.</w:t>
      </w:r>
    </w:p>
    <w:p>
      <w:pPr/>
      <w:r>
        <w:t>H1: Mua 2026 Lexus NX để xuất khẩu: cách xác minh đúng phiên bản</w:t>
      </w:r>
    </w:p>
    <w:p>
      <w:pPr/>
      <w:r>
        <w:t>Trang này giúp người mua quốc tế kiểm tra 2026 Lexus NX trước khi thanh toán. Tên mẫu xe là chưa đủ; cần gắn phiên bản chính xác, thị trường nguồn, VIN, bằng chứng kỹ thuật và quốc gia đích vào cùng một hồ sơ giao dịch.</w:t>
      </w:r>
    </w:p>
    <w:p>
      <w:pPr/>
      <w:r>
        <w:t>Với 2026 Lexus NX, hãy giữ việc so sánh gắn với hệ truyền động, hộp số, thị trường nguồn và chính chiếc xe được chào bán. Số liệu chính thức là tham chiếu trong phạm vi công bố, không phải cam kết toàn cầu.</w:t>
      </w:r>
    </w:p>
    <w:p>
      <w:pPr>
        <w:pStyle w:val="Heading2"/>
      </w:pPr>
      <w:r>
        <w:t>Bằng chứng cần gắn với xe hoặc giao dịch</w:t>
      </w:r>
    </w:p>
    <w:p>
      <w:pPr>
        <w:pStyle w:val="ListBullet"/>
      </w:pPr>
      <w:r>
        <w:t>Điểm có bằng chứng: FWD; AWD; 2026. Chỉ áp dụng cho thị trường/phiên bản được dẫn.</w:t>
      </w:r>
    </w:p>
    <w:p>
      <w:pPr>
        <w:pStyle w:val="ListBullet"/>
      </w:pPr>
      <w:r>
        <w:t>Điểm có bằng chứng: Premium. Chỉ áp dụng cho thị trường/phiên bản được dẫn.</w:t>
      </w:r>
    </w:p>
    <w:p>
      <w:pPr>
        <w:pStyle w:val="ListBullet"/>
      </w:pPr>
      <w:r>
        <w:t>Điểm có bằng chứng: 2026. Chỉ áp dụng cho thị trường/phiên bản được dẫn.</w:t>
      </w:r>
    </w:p>
    <w:p>
      <w:pPr>
        <w:pStyle w:val="ListBullet"/>
      </w:pPr>
      <w:r>
        <w:t>VIN/phiên bản chính xác và mốc sản xuất</w:t>
      </w:r>
    </w:p>
    <w:p>
      <w:pPr>
        <w:pStyle w:val="Heading2"/>
      </w:pPr>
      <w:r>
        <w:t>Biến thông số thành quyết định mua</w:t>
      </w:r>
    </w:p>
    <w:p>
      <w:pPr/>
      <w:r>
        <w:t>Với “Mua 2026 Lexus NX để xuất khẩu”, hãy gắn bước kiểm tra này với giao dịch thực tế: ưu tiên dữ liệu ảnh hưởng đến đăng ký, nhiên liệu/sạc, tải trọng/hành khách, an toàn, phụ tùng, chẩn đoán, phần mềm, bảo hành, bảo dưỡng hoặc thời gian xe ngừng hoạt động. Điểm quan trọng chưa có bằng chứng phải giữ trạng thái chưa xác minh.</w:t>
      </w:r>
    </w:p>
    <w:p>
      <w:pPr>
        <w:pStyle w:val="Heading2"/>
      </w:pPr>
      <w:r>
        <w:t>Xác định chính xác đối tượng mua</w:t>
      </w:r>
    </w:p>
    <w:p>
      <w:pPr/>
      <w:r>
        <w:t>Trong hồ sơ “Mua 2026 Lexus NX để xuất khẩu”, bước này phải trở thành kiểm tra riêng cho giao dịch: ghi lại VIN hoặc phiên bản, thị trường nguồn, cấu hình kỹ thuật, quốc gia đích và phạm vi thương mại trước. Nếu xe hoặc điều kiện thay đổi sau báo giá, phải lặp lại các bước xác minh liên quan.</w:t>
      </w:r>
    </w:p>
    <w:p>
      <w:pPr>
        <w:pStyle w:val="Heading2"/>
      </w:pPr>
      <w:r>
        <w:t>Tách phạm vi của từng nguồn bằng chứng</w:t>
      </w:r>
    </w:p>
    <w:p>
      <w:pPr/>
      <w:r>
        <w:t>Trong hồ sơ “Mua 2026 Lexus NX để xuất khẩu”, bước này phải trở thành kiểm tra riêng cho giao dịch: tài liệu hãng chỉ chứng minh thị trường/phiên bản được nêu; tổ chức an toàn chỉ chứng minh phạm vi xe thử; cơ quan nhà nước chỉ quy định trong thẩm quyền của mình. Không ghép các con số hấp dẫn từ nhiều thị trường thành một cấu hình 'toàn cầu'.</w:t>
      </w:r>
    </w:p>
    <w:p>
      <w:pPr>
        <w:pStyle w:val="Heading2"/>
      </w:pPr>
      <w:r>
        <w:t>Kiểm tra riêng quốc gia đích</w:t>
      </w:r>
    </w:p>
    <w:p>
      <w:pPr/>
      <w:r>
        <w:t>Với “Mua 2026 Lexus NX để xuất khẩu”, hãy gắn bước kiểm tra này với giao dịch thực tế: điều kiện nhập khẩu, đăng ký, vận hành, dịch vụ và bảo hành phải được xác nhận cho quốc gia đích thực tế. Thông số đúng ở thị trường nguồn không tự động trở thành giấy phép đăng ký ở nơi khác.</w:t>
      </w:r>
    </w:p>
    <w:p>
      <w:pPr>
        <w:pStyle w:val="Heading2"/>
      </w:pPr>
      <w:r>
        <w:t>Yêu cầu báo giá có thể truy vết</w:t>
      </w:r>
    </w:p>
    <w:p>
      <w:pPr/>
      <w:r>
        <w:t>Trong hồ sơ “Mua 2026 Lexus NX để xuất khẩu”, bước này phải trở thành kiểm tra riêng cho giao dịch: báo giá, ảnh, nhãn và giấy tờ phải chỉ cùng một xe. Ghi rõ địa điểm Incoterm, chi phí bao gồm/không bao gồm, thời hạn hiệu lực và mốc thanh toán. Chỉ so sánh giá khi cùng xe và cùng phạm vi thương mại.</w:t>
      </w:r>
    </w:p>
    <w:p>
      <w:pPr>
        <w:pStyle w:val="Heading2"/>
      </w:pPr>
      <w:r>
        <w:t>Nguyên tắc dừng trước khi thanh toán</w:t>
      </w:r>
    </w:p>
    <w:p>
      <w:pPr/>
      <w:r>
        <w:t>Với “Mua 2026 Lexus NX để xuất khẩu”, hãy gắn bước kiểm tra này với giao dịch thực tế: không giải ngân nếu còn thiếu bằng chứng cho một điểm có thể khiến xe không đăng ký, không vận hành an toàn, không sạc/đổ nhiên liệu, không bảo dưỡng hoặc không giao được. Yêu cầu tài liệu còn thiếu hoặc ghi rõ sự không chắc chắn trong hồ sơ.</w:t>
      </w:r>
    </w:p>
    <w:p>
      <w:pPr>
        <w:pStyle w:val="Heading2"/>
      </w:pPr>
      <w:r>
        <w:t>Các mục phải giữ trong hồ sơ giao dịch</w:t>
      </w:r>
    </w:p>
    <w:p>
      <w:pPr>
        <w:pStyle w:val="ListBullet"/>
      </w:pPr>
      <w:r>
        <w:t>VIN/phiên bản hoặc nhận dạng giao dịch</w:t>
      </w:r>
    </w:p>
    <w:p>
      <w:pPr>
        <w:pStyle w:val="ListBullet"/>
      </w:pPr>
      <w:r>
        <w:t>thị trường/tuyến nguồn và bằng chứng có ngày</w:t>
      </w:r>
    </w:p>
    <w:p>
      <w:pPr>
        <w:pStyle w:val="ListBullet"/>
      </w:pPr>
      <w:r>
        <w:t>ảnh và giấy tờ thống nhất</w:t>
      </w:r>
    </w:p>
    <w:p>
      <w:pPr>
        <w:pStyle w:val="ListBullet"/>
      </w:pPr>
      <w:r>
        <w:t>yêu cầu quốc gia đích</w:t>
      </w:r>
    </w:p>
    <w:p>
      <w:pPr>
        <w:pStyle w:val="ListBullet"/>
      </w:pPr>
      <w:r>
        <w:t>chi phí gồm/không gồm và thời hạn</w:t>
      </w:r>
    </w:p>
    <w:p>
      <w:pPr>
        <w:pStyle w:val="ListBullet"/>
      </w:pPr>
      <w:r>
        <w:t>dịch vụ/bảo hành khi áp dụng</w:t>
      </w:r>
    </w:p>
    <w:p>
      <w:pPr>
        <w:pStyle w:val="Heading2"/>
      </w:pPr>
      <w:r>
        <w:t>Bài viết liên quan</w:t>
      </w:r>
    </w:p>
    <w:p>
      <w:pPr>
        <w:pStyle w:val="ListBullet"/>
      </w:pPr>
      <w:r>
        <w:t>bảo hành pin xe điện tại Đông Nam Á: hướng dẫn xác minh — https://vi.autobridgeexport.com/guides/battery-warranty-southeast-asia.html</w:t>
      </w:r>
    </w:p>
    <w:p>
      <w:pPr>
        <w:pStyle w:val="ListBullet"/>
      </w:pPr>
      <w:r>
        <w:t>EV mới hay đã qua sử dụng tại Đông Nam Á: hướng dẫn xác minh — https://vi.autobridgeexport.com/guides/new-vs-used-ev-southeast-asia.html</w:t>
      </w:r>
    </w:p>
    <w:p>
      <w:pPr/>
      <w:r>
        <w:t>ALT: Hình ảnh tham khảo về 2026 Lexus NX dành cho người mua xe quốc tế</w:t>
      </w:r>
    </w:p>
    <w:p>
      <w:pPr>
        <w:pStyle w:val="Heading1"/>
        <w:pageBreakBefore/>
      </w:pPr>
      <w:r>
        <w:t>TH — ภาษาไทย</w:t>
      </w:r>
    </w:p>
    <w:p>
      <w:pPr/>
      <w:r>
        <w:t>SEO Title: คู่มือซื้อ 2026 Lexus NX เพื่อส่งออก: ตรวจรุ่น ตลาด และ VIN</w:t>
      </w:r>
    </w:p>
    <w:p>
      <w:pPr/>
      <w:r>
        <w:t>Meta Description: ก่อนซื้อ 2026 Lexus NX ให้ตรวจรุ่นที่แน่นอน ตลาดต้นทาง VIN หลักฐานทางเทคนิค และข้อกำหนดประเทศปลายทาง</w:t>
      </w:r>
    </w:p>
    <w:p>
      <w:pPr/>
      <w:r>
        <w:t>H1: 2026 Lexus NX สำหรับส่งออก: วิธีตรวจสอบรุ่นและหลักฐานที่แท้จริง</w:t>
      </w:r>
    </w:p>
    <w:p>
      <w:pPr/>
      <w:r>
        <w:t>หน้านี้ช่วยผู้ซื้อระหว่างประเทศตรวจสอบ 2026 Lexus NX ก่อนชำระเงิน ชื่อรุ่นเพียงอย่างเดียวไม่พอ ต้องเชื่อมรุ่นย่อยที่แน่นอน ตลาดต้นทาง VIN หลักฐานทางเทคนิค และประเทศปลายทางไว้ในแฟ้มธุรกรรมเดียวกัน</w:t>
      </w:r>
    </w:p>
    <w:p>
      <w:pPr/>
      <w:r>
        <w:t>สำหรับ 2026 Lexus NX การเปรียบเทียบต้องผูกกับระบบขับเคลื่อน เกียร์ ตลาดต้นทาง และรถคันที่เสนอจริง ตัวเลขทางการเป็นข้อมูลอ้างอิงในขอบเขตที่ประกาศ ไม่ใช่คำยืนยันทั่วโลก</w:t>
      </w:r>
    </w:p>
    <w:p>
      <w:pPr>
        <w:pStyle w:val="Heading2"/>
      </w:pPr>
      <w:r>
        <w:t>หลักฐานที่ต้องผูกกับรถหรือธุรกรรม</w:t>
      </w:r>
    </w:p>
    <w:p>
      <w:pPr>
        <w:pStyle w:val="ListBullet"/>
      </w:pPr>
      <w:r>
        <w:t>ข้อเท็จจริงที่มีหลักฐาน: FWD; AWD; 2026. จำกัดเฉพาะตลาดหรือรุ่นที่อ้างอิง</w:t>
      </w:r>
    </w:p>
    <w:p>
      <w:pPr>
        <w:pStyle w:val="ListBullet"/>
      </w:pPr>
      <w:r>
        <w:t>ข้อเท็จจริงที่มีหลักฐาน: Premium. จำกัดเฉพาะตลาดหรือรุ่นที่อ้างอิง</w:t>
      </w:r>
    </w:p>
    <w:p>
      <w:pPr>
        <w:pStyle w:val="ListBullet"/>
      </w:pPr>
      <w:r>
        <w:t>ข้อเท็จจริงที่มีหลักฐาน: 2026. จำกัดเฉพาะตลาดหรือรุ่นที่อ้างอิง</w:t>
      </w:r>
    </w:p>
    <w:p>
      <w:pPr>
        <w:pStyle w:val="ListBullet"/>
      </w:pPr>
      <w:r>
        <w:t>VIN/รุ่นย่อยและข้อมูลการผลิตที่แน่นอน</w:t>
      </w:r>
    </w:p>
    <w:p>
      <w:pPr>
        <w:pStyle w:val="Heading2"/>
      </w:pPr>
      <w:r>
        <w:t>เปลี่ยนสเปกให้เป็นการตัดสินใจซื้อ</w:t>
      </w:r>
    </w:p>
    <w:p>
      <w:pPr/>
      <w:r>
        <w:t>ใช้ “2026 Lexus NX สำหรับส่งออก” เป็นขอบเขตของการตัดสินใจนี้: ให้ความสำคัญกับข้อมูลที่กระทบการจดทะเบียน เชื้อเพลิง/การชาร์จ น้ำหนักบรรทุก/ผู้โดยสาร ความปลอดภัย อะไหล่ การวินิจฉัย ซอฟต์แวร์ การรับประกัน การซ่อมบำรุง หรือเวลาหยุดใช้งาน ประเด็นสำคัญที่ไม่มีหลักฐานให้คงสถานะยังไม่ยืนยัน</w:t>
      </w:r>
    </w:p>
    <w:p>
      <w:pPr>
        <w:pStyle w:val="Heading2"/>
      </w:pPr>
      <w:r>
        <w:t>กำหนดสิ่งที่จะซื้อให้ชัดก่อน</w:t>
      </w:r>
    </w:p>
    <w:p>
      <w:pPr/>
      <w:r>
        <w:t>เมื่อพิจารณา “2026 Lexus NX สำหรับส่งออก” ต้องตรวจสอบโดยอิงรถ เส้นทาง หรือปลายทางจริง: บันทึก VIN หรือรุ่นย่อย ตลาดต้นทาง การกำหนดค่าทางเทคนิค ประเทศปลายทาง และขอบเขตทางการค้า หากรถหรือเงื่อนไขเปลี่ยนหลังออกใบเสนอราคา ให้ตรวจซ้ำในหัวข้อที่เกี่ยวข้อง</w:t>
      </w:r>
    </w:p>
    <w:p>
      <w:pPr>
        <w:pStyle w:val="Heading2"/>
      </w:pPr>
      <w:r>
        <w:t>แยกขอบเขตของหลักฐานแต่ละแหล่ง</w:t>
      </w:r>
    </w:p>
    <w:p>
      <w:pPr/>
      <w:r>
        <w:t>เมื่อพิจารณา “2026 Lexus NX สำหรับส่งออก” ต้องตรวจสอบโดยอิงรถ เส้นทาง หรือปลายทางจริง: เอกสารผู้ผลิตยืนยันได้เฉพาะตลาดหรือรุ่นที่ระบุ หน่วยงานความปลอดภัยยืนยันเฉพาะรถที่ทดสอบ และหน่วยงานรัฐกำหนดเฉพาะเขตอำนาจของตน อย่านำตัวเลขที่ดีที่สุดจากหลายตลาดมารวมเป็นสเปกโลกที่ไม่มีอยู่จริง</w:t>
      </w:r>
    </w:p>
    <w:p>
      <w:pPr>
        <w:pStyle w:val="Heading2"/>
      </w:pPr>
      <w:r>
        <w:t>ตรวจประเทศปลายทางแยกต่างหาก</w:t>
      </w:r>
    </w:p>
    <w:p>
      <w:pPr/>
      <w:r>
        <w:t>ใช้ “2026 Lexus NX สำหรับส่งออก” เป็นขอบเขตของการตัดสินใจนี้: สิทธิในการนำเข้า การจดทะเบียน การใช้งาน การบริการ และการรับประกันต้องตรวจสำหรับประเทศปลายทางจริง สเปกที่ถูกต้องในตลาดต้นทางไม่ได้หมายความว่าจะจดทะเบียนในประเทศอื่นได้โดยอัตโนมัติ</w:t>
      </w:r>
    </w:p>
    <w:p>
      <w:pPr>
        <w:pStyle w:val="Heading2"/>
      </w:pPr>
      <w:r>
        <w:t>ขอใบเสนอราคาที่ตรวจย้อนกลับได้</w:t>
      </w:r>
    </w:p>
    <w:p>
      <w:pPr/>
      <w:r>
        <w:t>เมื่อพิจารณา “2026 Lexus NX สำหรับส่งออก” ต้องตรวจสอบโดยอิงรถ เส้นทาง หรือปลายทางจริง: ใบเสนอราคา ภาพ ป้าย และเอกสารรถต้องชี้ไปที่รถคันเดียวกัน ระบุสถานที่ Incoterm ค่าใช้จ่ายที่รวม/ไม่รวม อายุใบเสนอราคา และช่วงการชำระเงิน เปรียบเทียบราคาเมื่อเป็นรถและขอบเขตเดียวกันเท่านั้น</w:t>
      </w:r>
    </w:p>
    <w:p>
      <w:pPr>
        <w:pStyle w:val="Heading2"/>
      </w:pPr>
      <w:r>
        <w:t>เกณฑ์หยุดก่อนชำระเงิน</w:t>
      </w:r>
    </w:p>
    <w:p>
      <w:pPr/>
      <w:r>
        <w:t>ใช้ “2026 Lexus NX สำหรับส่งออก” เป็นขอบเขตของการตัดสินใจนี้: อย่าปล่อยเงินหากยังขาดหลักฐานในประเด็นที่อาจทำให้จดทะเบียนไม่ได้ ใช้งานไม่ปลอดภัย ชาร์จ/เติมเชื้อเพลิงไม่ได้ ซ่อมบำรุงไม่ได้ หรือส่งมอบไม่ได้ ให้ขอเอกสารหรือบันทึกความไม่แน่นอนไว้ในแฟ้มธุรกรรม</w:t>
      </w:r>
    </w:p>
    <w:p>
      <w:pPr>
        <w:pStyle w:val="Heading2"/>
      </w:pPr>
      <w:r>
        <w:t>รายการที่ต้องเก็บในแฟ้มธุรกรรม</w:t>
      </w:r>
    </w:p>
    <w:p>
      <w:pPr>
        <w:pStyle w:val="ListBullet"/>
      </w:pPr>
      <w:r>
        <w:t>VIN/รุ่นย่อยหรือข้อมูลระบุธุรกรรม</w:t>
      </w:r>
    </w:p>
    <w:p>
      <w:pPr>
        <w:pStyle w:val="ListBullet"/>
      </w:pPr>
      <w:r>
        <w:t>ตลาด/เส้นทางต้นทางและหลักฐานมีวันที่</w:t>
      </w:r>
    </w:p>
    <w:p>
      <w:pPr>
        <w:pStyle w:val="ListBullet"/>
      </w:pPr>
      <w:r>
        <w:t>ภาพและเอกสารที่ตรงกัน</w:t>
      </w:r>
    </w:p>
    <w:p>
      <w:pPr>
        <w:pStyle w:val="ListBullet"/>
      </w:pPr>
      <w:r>
        <w:t>ข้อกำหนดประเทศปลายทาง</w:t>
      </w:r>
    </w:p>
    <w:p>
      <w:pPr>
        <w:pStyle w:val="ListBullet"/>
      </w:pPr>
      <w:r>
        <w:t>ค่าใช้จ่ายรวม/ไม่รวมและอายุใบเสนอราคา</w:t>
      </w:r>
    </w:p>
    <w:p>
      <w:pPr>
        <w:pStyle w:val="ListBullet"/>
      </w:pPr>
      <w:r>
        <w:t>เส้นทางบริการ/การรับประกันเมื่อเกี่ยวข้อง</w:t>
      </w:r>
    </w:p>
    <w:p>
      <w:pPr>
        <w:pStyle w:val="Heading2"/>
      </w:pPr>
      <w:r>
        <w:t>บทความที่เกี่ยวข้อง</w:t>
      </w:r>
    </w:p>
    <w:p>
      <w:pPr>
        <w:pStyle w:val="ListBullet"/>
      </w:pPr>
      <w:r>
        <w:t>การรับประกันแบตเตอรี่รถยนต์ไฟฟ้า ในเอเชียตะวันออกเฉียงใต้: คู่มือตรวจสอบก่อนซื้อ — https://th.autobridgeexport.com/guides/battery-warranty-southeast-asia.html</w:t>
      </w:r>
    </w:p>
    <w:p>
      <w:pPr>
        <w:pStyle w:val="ListBullet"/>
      </w:pPr>
      <w:r>
        <w:t>รถยนต์ไฟฟ้าใหม่หรือมือสอง ในเอเชียตะวันออกเฉียงใต้: คู่มือตรวจสอบก่อนซื้อ — https://th.autobridgeexport.com/guides/new-vs-used-ev-southeast-asia.html</w:t>
      </w:r>
    </w:p>
    <w:p>
      <w:pPr/>
      <w:r>
        <w:t>ALT: ภาพอ้างอิงสำหรับ2026 Lexus NXสำหรับผู้ซื้อรถระหว่างประเทศ</w:t>
      </w:r>
    </w:p>
    <w:p>
      <w:pPr>
        <w:pStyle w:val="Heading1"/>
        <w:pageBreakBefore/>
      </w:pPr>
      <w:r>
        <w:t>ID — Bahasa Indonesia</w:t>
      </w:r>
    </w:p>
    <w:p>
      <w:pPr/>
      <w:r>
        <w:t>SEO Title: Panduan ekspor 2026 Lexus NX: verifikasi versi, pasar dan VIN</w:t>
      </w:r>
    </w:p>
    <w:p>
      <w:pPr/>
      <w:r>
        <w:t>Meta Description: Sebelum membeli 2026 Lexus NX, verifikasi versi tepat, pasar asal, VIN, bukti teknis dan persyaratan tujuan.</w:t>
      </w:r>
    </w:p>
    <w:p>
      <w:pPr/>
      <w:r>
        <w:t>H1: 2026 Lexus NX untuk ekspor: cara memverifikasi versi yang benar</w:t>
      </w:r>
    </w:p>
    <w:p>
      <w:pPr/>
      <w:r>
        <w:t>Halaman ini membantu pembeli internasional memverifikasi 2026 Lexus NX sebelum pembayaran. Nama model saja tidak cukup; versi tepat, pasar asal, VIN, bukti teknis dan negara tujuan harus terhubung dalam satu berkas transaksi.</w:t>
      </w:r>
    </w:p>
    <w:p>
      <w:pPr/>
      <w:r>
        <w:t>Untuk 2026 Lexus NX, perbandingan harus tetap terikat pada powertrain, transmisi, pasar asal dan unit yang ditawarkan. Angka resmi adalah referensi dalam cakupan yang diterbitkan, bukan janji global.</w:t>
      </w:r>
    </w:p>
    <w:p>
      <w:pPr>
        <w:pStyle w:val="Heading2"/>
      </w:pPr>
      <w:r>
        <w:t>Bukti yang harus dikaitkan dengan kendaraan atau transaksi</w:t>
      </w:r>
    </w:p>
    <w:p>
      <w:pPr>
        <w:pStyle w:val="ListBullet"/>
      </w:pPr>
      <w:r>
        <w:t>Fakta yang didukung: FWD; AWD; 2026. Terbatas pada pasar/versi yang dikutip.</w:t>
      </w:r>
    </w:p>
    <w:p>
      <w:pPr>
        <w:pStyle w:val="ListBullet"/>
      </w:pPr>
      <w:r>
        <w:t>Fakta yang didukung: Premium. Terbatas pada pasar/versi yang dikutip.</w:t>
      </w:r>
    </w:p>
    <w:p>
      <w:pPr>
        <w:pStyle w:val="ListBullet"/>
      </w:pPr>
      <w:r>
        <w:t>Fakta yang didukung: 2026. Terbatas pada pasar/versi yang dikutip.</w:t>
      </w:r>
    </w:p>
    <w:p>
      <w:pPr>
        <w:pStyle w:val="ListBullet"/>
      </w:pPr>
      <w:r>
        <w:t>VIN/varian dan referensi produksi yang tepat</w:t>
      </w:r>
    </w:p>
    <w:p>
      <w:pPr>
        <w:pStyle w:val="Heading2"/>
      </w:pPr>
      <w:r>
        <w:t>Ubah spesifikasi menjadi keputusan pembelian</w:t>
      </w:r>
    </w:p>
    <w:p>
      <w:pPr/>
      <w:r>
        <w:t>Dalam berkas “2026 Lexus NX untuk ekspor”, jadikan langkah ini pemeriksaan khusus transaksi: prioritaskan data yang memengaruhi registrasi, bahan bakar/pengisian, muatan/penumpang, keselamatan, suku cadang, diagnostik, perangkat lunak, garansi, perawatan atau biaya downtime. Hal penting tanpa bukti harus tetap ditandai belum terverifikasi.</w:t>
      </w:r>
    </w:p>
    <w:p>
      <w:pPr>
        <w:pStyle w:val="Heading2"/>
      </w:pPr>
      <w:r>
        <w:t>Tetapkan tepat apa yang dibeli</w:t>
      </w:r>
    </w:p>
    <w:p>
      <w:pPr/>
      <w:r>
        <w:t>Untuk “2026 Lexus NX untuk ekspor”, terapkan pemeriksaan ini pada transaksi yang sebenarnya: catat VIN atau varian, pasar asal, konfigurasi teknis, negara tujuan dan lingkup komersial terlebih dahulu. Jika kendaraan atau syarat berubah setelah penawaran, ulangi verifikasi yang terkait.</w:t>
      </w:r>
    </w:p>
    <w:p>
      <w:pPr>
        <w:pStyle w:val="Heading2"/>
      </w:pPr>
      <w:r>
        <w:t>Pisahkan cakupan setiap bukti</w:t>
      </w:r>
    </w:p>
    <w:p>
      <w:pPr/>
      <w:r>
        <w:t>Untuk “2026 Lexus NX untuk ekspor”, terapkan pemeriksaan ini pada transaksi yang sebenarnya: dokumen produsen membuktikan pasar/varian tertentu; badan keselamatan hanya mencakup kendaraan yang diuji; regulator mengatur yurisdiksinya sendiri. Jangan menggabungkan angka terbaik dari beberapa pasar menjadi spesifikasi global yang sebenarnya tidak ada.</w:t>
      </w:r>
    </w:p>
    <w:p>
      <w:pPr>
        <w:pStyle w:val="Heading2"/>
      </w:pPr>
      <w:r>
        <w:t>Periksa negara tujuan secara terpisah</w:t>
      </w:r>
    </w:p>
    <w:p>
      <w:pPr/>
      <w:r>
        <w:t>Dalam berkas “2026 Lexus NX untuk ekspor”, jadikan langkah ini pemeriksaan khusus transaksi: kelayakan impor, registrasi, penggunaan, layanan dan garansi harus dikonfirmasi untuk negara tujuan sebenarnya. Spesifikasi yang benar di pasar asal tidak otomatis menjadi izin registrasi di negara lain.</w:t>
      </w:r>
    </w:p>
    <w:p>
      <w:pPr>
        <w:pStyle w:val="Heading2"/>
      </w:pPr>
      <w:r>
        <w:t>Minta penawaran yang dapat diaudit</w:t>
      </w:r>
    </w:p>
    <w:p>
      <w:pPr/>
      <w:r>
        <w:t>Untuk “2026 Lexus NX untuk ekspor”, terapkan pemeriksaan ini pada transaksi yang sebenarnya: penawaran, foto, label dan dokumen harus menunjukkan unit yang sama. Catat tempat Incoterm, biaya termasuk/tidak termasuk, masa berlaku dan tahap pembayaran. Harga baru dapat dibandingkan jika kendaraan dan lingkupnya sama.</w:t>
      </w:r>
    </w:p>
    <w:p>
      <w:pPr>
        <w:pStyle w:val="Heading2"/>
      </w:pPr>
      <w:r>
        <w:t>Aturan berhenti sebelum pembayaran</w:t>
      </w:r>
    </w:p>
    <w:p>
      <w:pPr/>
      <w:r>
        <w:t>Dalam berkas “2026 Lexus NX untuk ekspor”, jadikan langkah ini pemeriksaan khusus transaksi: jangan membayar jika masih ada hal penting tanpa bukti yang dapat menghambat registrasi, penggunaan aman, pengisian/bahan bakar, perawatan atau pengiriman. Minta dokumen atau pertahankan ketidakpastian secara tertulis dalam berkas transaksi.</w:t>
      </w:r>
    </w:p>
    <w:p>
      <w:pPr>
        <w:pStyle w:val="Heading2"/>
      </w:pPr>
      <w:r>
        <w:t>Pemeriksaan yang harus disimpan dalam berkas</w:t>
      </w:r>
    </w:p>
    <w:p>
      <w:pPr>
        <w:pStyle w:val="ListBullet"/>
      </w:pPr>
      <w:r>
        <w:t>VIN/varian atau identitas transaksi</w:t>
      </w:r>
    </w:p>
    <w:p>
      <w:pPr>
        <w:pStyle w:val="ListBullet"/>
      </w:pPr>
      <w:r>
        <w:t>pasar/rute asal dan bukti bertanggal</w:t>
      </w:r>
    </w:p>
    <w:p>
      <w:pPr>
        <w:pStyle w:val="ListBullet"/>
      </w:pPr>
      <w:r>
        <w:t>foto serta dokumen yang konsisten</w:t>
      </w:r>
    </w:p>
    <w:p>
      <w:pPr>
        <w:pStyle w:val="ListBullet"/>
      </w:pPr>
      <w:r>
        <w:t>persyaratan negara tujuan</w:t>
      </w:r>
    </w:p>
    <w:p>
      <w:pPr>
        <w:pStyle w:val="ListBullet"/>
      </w:pPr>
      <w:r>
        <w:t>biaya termasuk/tidak termasuk dan masa berlaku</w:t>
      </w:r>
    </w:p>
    <w:p>
      <w:pPr>
        <w:pStyle w:val="ListBullet"/>
      </w:pPr>
      <w:r>
        <w:t>jalur layanan/garansi bila relevan</w:t>
      </w:r>
    </w:p>
    <w:p>
      <w:pPr>
        <w:pStyle w:val="Heading2"/>
      </w:pPr>
      <w:r>
        <w:t>Bacaan terkait</w:t>
      </w:r>
    </w:p>
    <w:p>
      <w:pPr>
        <w:pStyle w:val="ListBullet"/>
      </w:pPr>
      <w:r>
        <w:t>garansi baterai kendaraan listrik di Asia Tenggara: panduan verifikasi — https://id.autobridgeexport.com/guides/battery-warranty-southeast-asia.html</w:t>
      </w:r>
    </w:p>
    <w:p>
      <w:pPr>
        <w:pStyle w:val="ListBullet"/>
      </w:pPr>
      <w:r>
        <w:t>EV baru atau bekas di Asia Tenggara: panduan verifikasi — https://id.autobridgeexport.com/guides/new-vs-used-ev-southeast-asia.html</w:t>
      </w:r>
    </w:p>
    <w:p>
      <w:pPr/>
      <w:r>
        <w:t>ALT: Gambar referensi 2026 Lexus NX untuk pembeli kendaraan internasional</w:t>
      </w:r>
    </w:p>
    <w:p>
      <w:pPr>
        <w:pStyle w:val="Heading1"/>
        <w:pageBreakBefore/>
        <w:bidi/>
        <w:jc w:val="right"/>
      </w:pPr>
      <w:r>
        <w:rPr>
          <w:rtl/>
        </w:rPr>
        <w:t>AR — العربية</w:t>
      </w:r>
    </w:p>
    <w:p>
      <w:pPr>
        <w:bidi/>
        <w:jc w:val="right"/>
      </w:pPr>
      <w:r>
        <w:rPr>
          <w:rtl/>
        </w:rPr>
        <w:t>SEO Title: دليل تصدير 2026 Lexus NX: التحقق من النسخة والسوق وVIN</w:t>
      </w:r>
    </w:p>
    <w:p>
      <w:pPr>
        <w:bidi/>
        <w:jc w:val="right"/>
      </w:pPr>
      <w:r>
        <w:rPr>
          <w:rtl/>
        </w:rPr>
        <w:t>Meta Description: قبل شراء 2026 Lexus NX تحقق من النسخة الدقيقة وسوق المصدر ورقم VIN والأدلة الفنية ومتطلبات بلد الوجهة.</w:t>
      </w:r>
    </w:p>
    <w:p>
      <w:pPr>
        <w:bidi/>
        <w:jc w:val="right"/>
      </w:pPr>
      <w:r>
        <w:rPr>
          <w:rtl/>
        </w:rPr>
        <w:t>H1: 2026 Lexus NX للتصدير: كيف تتحقق من النسخة الفعلية</w:t>
      </w:r>
    </w:p>
    <w:p>
      <w:pPr>
        <w:bidi/>
        <w:jc w:val="right"/>
      </w:pPr>
      <w:r>
        <w:rPr>
          <w:rtl/>
        </w:rPr>
        <w:t>تساعد هذه الصفحة المشتري الدولي على التحقق من 2026 Lexus NX قبل الدفع. اسم الطراز وحده لا يكفي؛ يجب ربط النسخة الدقيقة وسوق المصدر ورقم VIN والأدلة الفنية وبلد الوجهة في ملف صفقة واحد.</w:t>
      </w:r>
    </w:p>
    <w:p>
      <w:pPr>
        <w:bidi/>
        <w:jc w:val="right"/>
      </w:pPr>
      <w:r>
        <w:rPr>
          <w:rtl/>
        </w:rPr>
        <w:t>بالنسبة إلى 2026 Lexus NX يجب ربط المقارنة بمنظومة الدفع وناقل الحركة وسوق المصدر والمركبة المعروضة فعلياً. الأرقام الرسمية مرجع ضمن نطاقها المنشور وليست وعداً عالمياً.</w:t>
      </w:r>
    </w:p>
    <w:p>
      <w:pPr>
        <w:pStyle w:val="Heading2"/>
        <w:bidi/>
        <w:jc w:val="right"/>
      </w:pPr>
      <w:r>
        <w:rPr>
          <w:rtl/>
        </w:rPr>
        <w:t>الأدلة التي يجب ربطها بالمركبة أو الصفقة</w:t>
      </w:r>
    </w:p>
    <w:p>
      <w:pPr>
        <w:pStyle w:val="ListBullet"/>
        <w:bidi/>
        <w:jc w:val="right"/>
      </w:pPr>
      <w:r>
        <w:rPr>
          <w:rtl/>
        </w:rPr>
        <w:t>حقيقة مدعومة: FWD; AWD; 2026. النطاق محدود بالسوق أو النسخة المذكورة.</w:t>
      </w:r>
    </w:p>
    <w:p>
      <w:pPr>
        <w:pStyle w:val="ListBullet"/>
        <w:bidi/>
        <w:jc w:val="right"/>
      </w:pPr>
      <w:r>
        <w:rPr>
          <w:rtl/>
        </w:rPr>
        <w:t>حقيقة مدعومة: Premium. النطاق محدود بالسوق أو النسخة المذكورة.</w:t>
      </w:r>
    </w:p>
    <w:p>
      <w:pPr>
        <w:pStyle w:val="ListBullet"/>
        <w:bidi/>
        <w:jc w:val="right"/>
      </w:pPr>
      <w:r>
        <w:rPr>
          <w:rtl/>
        </w:rPr>
        <w:t>حقيقة مدعومة: 2026. النطاق محدود بالسوق أو النسخة المذكورة.</w:t>
      </w:r>
    </w:p>
    <w:p>
      <w:pPr>
        <w:pStyle w:val="ListBullet"/>
        <w:bidi/>
        <w:jc w:val="right"/>
      </w:pPr>
      <w:r>
        <w:rPr>
          <w:rtl/>
        </w:rPr>
        <w:t>رقم VIN/النسخة ومرجع الإنتاج بدقة</w:t>
      </w:r>
    </w:p>
    <w:p>
      <w:pPr>
        <w:pStyle w:val="Heading2"/>
        <w:bidi/>
        <w:jc w:val="right"/>
      </w:pPr>
      <w:r>
        <w:rPr>
          <w:rtl/>
        </w:rPr>
        <w:t>تحويل المواصفات إلى قرار شراء</w:t>
      </w:r>
    </w:p>
    <w:p>
      <w:pPr>
        <w:bidi/>
        <w:jc w:val="right"/>
      </w:pPr>
      <w:r>
        <w:t>عند مراجعة «2026 Lexus NX للتصدير» اربط هذا البند بالمركبة أو المسار أو الوجهة الفعلية: ركز على المعلومات التي تؤثر في التسجيل والوقود/الشحن والحمولة/الركاب والسلامة وقطع الغيار والتشخيص والبرمجيات والضمان والصيانة وتكلفة توقف المركبة. أي نقطة جوهرية بلا دليل تبقى غير متحققة.</w:t>
      </w:r>
    </w:p>
    <w:p>
      <w:pPr>
        <w:pStyle w:val="Heading2"/>
        <w:bidi/>
        <w:jc w:val="right"/>
      </w:pPr>
      <w:r>
        <w:rPr>
          <w:rtl/>
        </w:rPr>
        <w:t>تحديد ما يتم شراؤه بدقة</w:t>
      </w:r>
    </w:p>
    <w:p>
      <w:pPr>
        <w:bidi/>
        <w:jc w:val="right"/>
      </w:pPr>
      <w:r>
        <w:t>استخدم «2026 Lexus NX للتصدير» كنطاق واضح لهذا القرار: ابدأ برقم VIN أو النسخة الدقيقة وسوق المصدر والتكوين الفني وبلد الوجهة والنطاق التجاري. إذا تغيرت المركبة أو الشروط بعد عرض السعر، فأعد التحقق من البنود المتأثرة.</w:t>
      </w:r>
    </w:p>
    <w:p>
      <w:pPr>
        <w:pStyle w:val="Heading2"/>
        <w:bidi/>
        <w:jc w:val="right"/>
      </w:pPr>
      <w:r>
        <w:rPr>
          <w:rtl/>
        </w:rPr>
        <w:t>فصل نطاق كل دليل</w:t>
      </w:r>
    </w:p>
    <w:p>
      <w:pPr>
        <w:bidi/>
        <w:jc w:val="right"/>
      </w:pPr>
      <w:r>
        <w:t>استخدم «2026 Lexus NX للتصدير» كنطاق واضح لهذا القرار: وثائق الشركة المصنعة تثبت سوقاً أو نسخة محددة، وهيئة السلامة تغطي المركبة التي اختبرتها، والجهة التنظيمية تحدد متطلبات نطاقها. لا تجمع أفضل الأرقام من أسواق مختلفة لتكوين مواصفة عالمية غير موجودة.</w:t>
      </w:r>
    </w:p>
    <w:p>
      <w:pPr>
        <w:pStyle w:val="Heading2"/>
        <w:bidi/>
        <w:jc w:val="right"/>
      </w:pPr>
      <w:r>
        <w:rPr>
          <w:rtl/>
        </w:rPr>
        <w:t>التحقق من بلد الوجهة بشكل منفصل</w:t>
      </w:r>
    </w:p>
    <w:p>
      <w:pPr>
        <w:bidi/>
        <w:jc w:val="right"/>
      </w:pPr>
      <w:r>
        <w:t>عند مراجعة «2026 Lexus NX للتصدير» اربط هذا البند بالمركبة أو المسار أو الوجهة الفعلية: يجب تأكيد أهلية الاستيراد والتسجيل والاستخدام ومسار الخدمة والضمان في بلد الوجهة الفعلي. صحة مواصفات سوق المصدر لا تعني تلقائياً السماح بالتسجيل في بلد آخر.</w:t>
      </w:r>
    </w:p>
    <w:p>
      <w:pPr>
        <w:pStyle w:val="Heading2"/>
        <w:bidi/>
        <w:jc w:val="right"/>
      </w:pPr>
      <w:r>
        <w:rPr>
          <w:rtl/>
        </w:rPr>
        <w:t>طلب عرض سعر قابل للتدقيق</w:t>
      </w:r>
    </w:p>
    <w:p>
      <w:pPr>
        <w:bidi/>
        <w:jc w:val="right"/>
      </w:pPr>
      <w:r>
        <w:t>استخدم «2026 Lexus NX للتصدير» كنطاق واضح لهذا القرار: يجب أن يشير عرض السعر والصور واللوحات والوثائق إلى المركبة نفسها. دوّن مكان Incoterm والتكاليف المشمولة وغير المشمولة ومدة صلاحية العرض ومراحل الدفع. لا تقارن الأسعار إلا بعد توحيد المركبة والنطاق التجاري.</w:t>
      </w:r>
    </w:p>
    <w:p>
      <w:pPr>
        <w:pStyle w:val="Heading2"/>
        <w:bidi/>
        <w:jc w:val="right"/>
      </w:pPr>
      <w:r>
        <w:rPr>
          <w:rtl/>
        </w:rPr>
        <w:t>قاعدة التوقف قبل الدفع</w:t>
      </w:r>
    </w:p>
    <w:p>
      <w:pPr>
        <w:bidi/>
        <w:jc w:val="right"/>
      </w:pPr>
      <w:r>
        <w:t>عند مراجعة «2026 Lexus NX للتصدير» اربط هذا البند بالمركبة أو المسار أو الوجهة الفعلية: لا تُفرج عن الأموال إذا بقيت نقطة بلا دليل قد تمنع التسجيل أو الاستخدام الآمن أو الشحن/التزود بالوقود أو الصيانة أو التسليم. اطلب الوثيقة الناقصة أو أبقِ عدم اليقين واضحاً في ملف الصفقة.</w:t>
      </w:r>
    </w:p>
    <w:p>
      <w:pPr>
        <w:pStyle w:val="Heading2"/>
        <w:bidi/>
        <w:jc w:val="right"/>
      </w:pPr>
      <w:r>
        <w:rPr>
          <w:rtl/>
        </w:rPr>
        <w:t>الفحوص التي يجب حفظها في ملف الصفقة</w:t>
      </w:r>
    </w:p>
    <w:p>
      <w:pPr>
        <w:pStyle w:val="ListBullet"/>
        <w:bidi/>
        <w:jc w:val="right"/>
      </w:pPr>
      <w:r>
        <w:rPr>
          <w:rtl/>
        </w:rPr>
        <w:t>رقم VIN أو النسخة/هوية الصفقة</w:t>
      </w:r>
    </w:p>
    <w:p>
      <w:pPr>
        <w:pStyle w:val="ListBullet"/>
        <w:bidi/>
        <w:jc w:val="right"/>
      </w:pPr>
      <w:r>
        <w:rPr>
          <w:rtl/>
        </w:rPr>
        <w:t>سوق/مسار المصدر ودليل مؤرخ</w:t>
      </w:r>
    </w:p>
    <w:p>
      <w:pPr>
        <w:pStyle w:val="ListBullet"/>
        <w:bidi/>
        <w:jc w:val="right"/>
      </w:pPr>
      <w:r>
        <w:rPr>
          <w:rtl/>
        </w:rPr>
        <w:t>صور ووثائق متطابقة</w:t>
      </w:r>
    </w:p>
    <w:p>
      <w:pPr>
        <w:pStyle w:val="ListBullet"/>
        <w:bidi/>
        <w:jc w:val="right"/>
      </w:pPr>
      <w:r>
        <w:rPr>
          <w:rtl/>
        </w:rPr>
        <w:t>متطلبات بلد الوجهة</w:t>
      </w:r>
    </w:p>
    <w:p>
      <w:pPr>
        <w:pStyle w:val="ListBullet"/>
        <w:bidi/>
        <w:jc w:val="right"/>
      </w:pPr>
      <w:r>
        <w:rPr>
          <w:rtl/>
        </w:rPr>
        <w:t>التكاليف المشمولة وغير المشمولة والصلاحية</w:t>
      </w:r>
    </w:p>
    <w:p>
      <w:pPr>
        <w:pStyle w:val="ListBullet"/>
        <w:bidi/>
        <w:jc w:val="right"/>
      </w:pPr>
      <w:r>
        <w:rPr>
          <w:rtl/>
        </w:rPr>
        <w:t>مسار الخدمة/الضمان عند الحاجة</w:t>
      </w:r>
    </w:p>
    <w:p>
      <w:pPr>
        <w:pStyle w:val="Heading2"/>
      </w:pPr>
      <w:r>
        <w:t>أدلة ذات صلة</w:t>
      </w:r>
    </w:p>
    <w:p>
      <w:pPr>
        <w:pStyle w:val="ListBullet"/>
      </w:pPr>
      <w:r>
        <w:t>ضمان بطارية المركبة الكهربائية في جنوب شرق آسيا: دليل التحقق — https://ar.autobridgeexport.com/guides/battery-warranty-southeast-asia.html</w:t>
      </w:r>
    </w:p>
    <w:p>
      <w:pPr>
        <w:pStyle w:val="ListBullet"/>
      </w:pPr>
      <w:r>
        <w:t>مركبة كهربائية جديدة أم مستعملة في جنوب شرق آسيا: دليل التحقق — https://ar.autobridgeexport.com/guides/new-vs-used-ev-southeast-asia.html</w:t>
      </w:r>
    </w:p>
    <w:p>
      <w:pPr>
        <w:bidi/>
        <w:jc w:val="right"/>
      </w:pPr>
      <w:r>
        <w:t>ALT: صورة مرجعية حول 2026 Lexus NX للمشترين الدوليين للمركبات</w:t>
      </w:r>
    </w:p>
    <w:p>
      <w:pPr>
        <w:pStyle w:val="Heading1"/>
        <w:pageBreakBefore/>
      </w:pPr>
      <w:r>
        <w:t>ZH — 中文</w:t>
      </w:r>
    </w:p>
    <w:p>
      <w:pPr/>
      <w:r>
        <w:t>SEO Title: 2026 Lexus NX出口采购指南：版本、来源市场与VIN核验</w:t>
      </w:r>
    </w:p>
    <w:p>
      <w:pPr/>
      <w:r>
        <w:t>Meta Description: 采购2026 Lexus NX前，先核对具体版本、来源市场、VIN/实车证据、目的国适配与售后路径，再比较价格；不把单一市场参数写成全球统一配置。</w:t>
      </w:r>
    </w:p>
    <w:p>
      <w:pPr/>
      <w:r>
        <w:t>H1: 2026 Lexus NX出口采购：350h、450h+与FWD/AWD要分别核验</w:t>
      </w:r>
    </w:p>
    <w:p>
      <w:pPr/>
      <w:r>
        <w:t>2026 NX最需要注意的是驱动形式和版本变化。美国资料显示NX 350h存在FWD和AWD差异，NX 450h+则属于独立的插混采购路径，并有自己的充电与版本信息。 跨境付款前，重点不是重复车型百科，而是判断一台具体2026 Lexus NX是否已经具备可交易证据。车型身份、技术配置、目的国要求和实时商业条款必须分层保存，直到它们能够互相验证。</w:t>
      </w:r>
    </w:p>
    <w:p>
      <w:pPr>
        <w:pStyle w:val="Heading2"/>
      </w:pPr>
      <w:r>
        <w:t>一开始就固定市场、版本与VIN</w:t>
      </w:r>
    </w:p>
    <w:p>
      <w:pPr/>
      <w:r>
        <w:t>不要从价格开始比较2026 Lexus NX。先问清具体版本、原始销售市场、build/年款依据以及动力和驱动，然后才能决定哪些官方资料有效。身份问题不解决，价格比较只会制造虚假的精确感。</w:t>
      </w:r>
    </w:p>
    <w:p>
      <w:pPr>
        <w:pStyle w:val="Heading2"/>
      </w:pPr>
      <w:r>
        <w:t>建立目的地适配表</w:t>
      </w:r>
    </w:p>
    <w:p>
      <w:pPr/>
      <w:r>
        <w:t>不要只在展厅想象2026 Lexus NX，要把它放进买家的真实一周：道路、气候、燃油/充电、常用载荷、停车尺寸、维修覆盖。来源市场资料能解释车辆，但不能替代目的国准入。</w:t>
      </w:r>
    </w:p>
    <w:p>
      <w:pPr>
        <w:pStyle w:val="Heading2"/>
      </w:pPr>
      <w:r>
        <w:t>不要从别的市场借最漂亮的数字</w:t>
      </w:r>
    </w:p>
    <w:p>
      <w:pPr/>
      <w:r>
        <w:t>官方数字必须带着市场和版本一起读。针对2026 Lexus NX，现有资料支持：美国2026参考：NX 350h提供FWD与AWD选择。；NX 450h+增加Premium版本，并有双电压充电线相关信息。；这些内容属于Lexus美国2026资料范围，不是全球统一配置。。下一步还需要证明交易实车属于同一范围。官方资料很权威，但权威并不等于可以从一个市场自动复制到所有市场。</w:t>
      </w:r>
    </w:p>
    <w:p>
      <w:pPr>
        <w:pStyle w:val="Heading2"/>
      </w:pPr>
      <w:r>
        <w:t>用现实供应商场景比较</w:t>
      </w:r>
    </w:p>
    <w:p>
      <w:pPr/>
      <w:r>
        <w:t>现有美国市场资料显示NX 350h存在FWD与AWD差异，NX 450h+则属于PHEV路径并有独立的充电和版本逻辑。采购比较必须把动力、驱动和grade绑定到具体车辆，不能只比较NX这个车型名。</w:t>
      </w:r>
    </w:p>
    <w:p>
      <w:pPr>
        <w:pStyle w:val="Heading2"/>
      </w:pPr>
      <w:r>
        <w:t>阻止无声换车</w:t>
      </w:r>
    </w:p>
    <w:p>
      <w:pPr/>
      <w:r>
        <w:t>把2026 Lexus NX交易文件当作一条车辆身份链。报价时的VIN/版本要跟验车、发票和装运一致；重大参数旁边保留来源与日期。任何VIN、市场或驱动变化都意味着身份链断开，需要重新对账。</w:t>
      </w:r>
    </w:p>
    <w:p>
      <w:pPr>
        <w:pStyle w:val="Heading2"/>
      </w:pPr>
      <w:r>
        <w:t>问清这台VIN怎样获得支持</w:t>
      </w:r>
    </w:p>
    <w:p>
      <w:pPr/>
      <w:r>
        <w:t>出口后的2026 Lexus NX仍然必须可以被准确识别。把VIN级配置和来源资料随车保存，避免维修时按另一个市场版本订错零件；软件/账号和质保边界也要记录。这些交接资料能降低未来人为错误。</w:t>
      </w:r>
    </w:p>
    <w:p>
      <w:pPr>
        <w:pStyle w:val="Heading2"/>
      </w:pPr>
      <w:r>
        <w:t>把已证实事实与商业承诺分开</w:t>
      </w:r>
    </w:p>
    <w:p>
      <w:pPr/>
      <w:r>
        <w:t>2026 Lexus NX资料故意比销售承诺更窄：不证明实时库存、统一出口价、物流成本、目的国税费、注册结果或全球质保。静态资料如果没有日期和交易来源却承诺这些内容，反而应该提高警惕。</w:t>
      </w:r>
    </w:p>
    <w:p>
      <w:pPr>
        <w:pStyle w:val="Heading2"/>
      </w:pPr>
      <w:r>
        <w:t>付款前的最终交接</w:t>
      </w:r>
    </w:p>
    <w:p>
      <w:pPr/>
      <w:r>
        <w:t>最终放行看的是证据连续性：报价、验车、装运必须是同一台2026 Lexus NX；关键参数仍有在线/带日期来源；目的国和商业未知项有负责人。任何一项断开，就暂停而不是临场猜测。</w:t>
      </w:r>
    </w:p>
    <w:p>
      <w:pPr>
        <w:pStyle w:val="Heading2"/>
      </w:pPr>
      <w:r>
        <w:t>2026 Lexus NX最需要防范的跨市场错配</w:t>
      </w:r>
    </w:p>
    <w:p>
      <w:pPr/>
      <w:r>
        <w:t>采购2026 Lexus NX可以用“证据密度”替代“宣传册长度”。2026 NX最需要注意的是驱动形式和版本变化。美国资料显示NX 350h存在FWD和AWD差异，NX 450h+则属于独立的插混采购路径，并有自己的充电与版本信息。 一份较短但写清VIN、版本和来源市场的报价，可能比从多个网页拼成的长参数表更可靠。核验时间应集中在会改变使用结果的配置，纯外观装备放在次要清单即可。</w:t>
      </w:r>
    </w:p>
    <w:p>
      <w:pPr>
        <w:pStyle w:val="Heading2"/>
      </w:pPr>
      <w:r>
        <w:t>2026 Lexus NX交接文件必须证明什么</w:t>
      </w:r>
    </w:p>
    <w:p>
      <w:pPr/>
      <w:r>
        <w:t>比较两家2026 Lexus NX供应商时，让两边填写同一张证据矩阵：准确版本、来源市场、VIN/build状态、关键技术字段、实车照片/文件、目的地未知项和包含/不包含费用。不能允许一方用全球车型页回答，另一方提供VIN级证据，然后直接比较价格。证据等级统一以后，折扣才真正有意义。</w:t>
      </w:r>
    </w:p>
    <w:p>
      <w:pPr>
        <w:pStyle w:val="Heading2"/>
      </w:pPr>
      <w:r>
        <w:t>2026 Lexus NX的最终放行判断</w:t>
      </w:r>
    </w:p>
    <w:p>
      <w:pPr>
        <w:pStyle w:val="Heading2"/>
      </w:pPr>
      <w:r>
        <w:t>付款前必须留在交易文件里的证据</w:t>
      </w:r>
    </w:p>
    <w:p>
      <w:pPr>
        <w:pStyle w:val="ListBullet"/>
      </w:pPr>
      <w:r>
        <w:t>2026 Lexus NX：准确VIN/具体版本与原始销售市场</w:t>
      </w:r>
    </w:p>
    <w:p>
      <w:pPr>
        <w:pStyle w:val="ListBullet"/>
      </w:pPr>
      <w:r>
        <w:t>2026 Lexus NX：与实车对应的build/年款依据</w:t>
      </w:r>
    </w:p>
    <w:p>
      <w:pPr>
        <w:pStyle w:val="ListBullet"/>
      </w:pPr>
      <w:r>
        <w:t>2026 Lexus NX：重大动力、驱动、电池/充电或能力数据的带日期来源</w:t>
      </w:r>
    </w:p>
    <w:p>
      <w:pPr>
        <w:pStyle w:val="ListBullet"/>
      </w:pPr>
      <w:r>
        <w:t>2026 Lexus NX：能够识别同一台车的照片、铭牌和车辆文件</w:t>
      </w:r>
    </w:p>
    <w:p>
      <w:pPr>
        <w:pStyle w:val="ListBullet"/>
      </w:pPr>
      <w:r>
        <w:t>2026 Lexus NX：目的国准入/注册与燃油/充电适配单独核对</w:t>
      </w:r>
    </w:p>
    <w:p>
      <w:pPr>
        <w:pStyle w:val="ListBullet"/>
      </w:pPr>
      <w:r>
        <w:t>2026 Lexus NX：零件、诊断、软件、质保与目的地维修路径</w:t>
      </w:r>
    </w:p>
    <w:p>
      <w:pPr>
        <w:pStyle w:val="ListBullet"/>
      </w:pPr>
      <w:r>
        <w:t>2026 Lexus NX：Incoterm指定地点、包含/不包含费用、有效期、付款节点和重大未知项</w:t>
      </w:r>
    </w:p>
    <w:p>
      <w:pPr>
        <w:pStyle w:val="Heading2"/>
      </w:pPr>
      <w:r>
        <w:t>相关阅读</w:t>
      </w:r>
    </w:p>
    <w:p>
      <w:pPr>
        <w:pStyle w:val="ListBullet"/>
      </w:pPr>
      <w:r>
        <w:t>东南亚电动车电池质保：跨境买家交易核验指南 — https://zh.autobridgeexport.com/guides/battery-warranty-southeast-asia.html</w:t>
      </w:r>
    </w:p>
    <w:p>
      <w:pPr>
        <w:pStyle w:val="ListBullet"/>
      </w:pPr>
      <w:r>
        <w:t>东南亚新车与二手电动车采购：跨境买家交易核验指南 — https://zh.autobridgeexport.com/guides/new-vs-used-ev-southeast-asia.html</w:t>
      </w:r>
    </w:p>
    <w:p>
      <w:pPr/>
      <w:r>
        <w:t>ALT: 面向国际汽车买家的2026 Lexus NX参考图片</w:t>
      </w:r>
    </w:p>
    <w:p>
      <w:pPr>
        <w:pStyle w:val="Heading1"/>
      </w:pPr>
      <w:r>
        <w:t>PACKAGE-LEVEL PUBLICATION QA — NOT PUBLIC COPY</w:t>
      </w:r>
    </w:p>
    <w:p>
      <w:pPr>
        <w:pStyle w:val="ListBullet"/>
      </w:pPr>
      <w:r>
        <w:t>Re-open every critical source URL immediately before publication and place any unsupported claim on hold.</w:t>
      </w:r>
    </w:p>
    <w:p>
      <w:pPr>
        <w:pStyle w:val="ListBullet"/>
      </w:pPr>
      <w:r>
        <w:t>Confirm all 12 locale pages contain one SEO title, one meta description, one H1, complete body copy and a descriptive ALT field.</w:t>
      </w:r>
    </w:p>
    <w:p>
      <w:pPr>
        <w:pStyle w:val="ListBullet"/>
      </w:pPr>
      <w:r>
        <w:t>Confirm no locale contains editorial placeholders or instructions inside public copy.</w:t>
      </w:r>
    </w:p>
    <w:p>
      <w:pPr>
        <w:pStyle w:val="ListBullet"/>
      </w:pPr>
      <w:r>
        <w:t>Confirm regional pages preserve country-specific boundaries and do not convert a national rule into a regional claim.</w:t>
      </w:r>
    </w:p>
    <w:p>
      <w:pPr>
        <w:pStyle w:val="ListBullet"/>
      </w:pPr>
      <w:r>
        <w:t>Confirm URL, self-canonical and reciprocal hreflang point to the existing page set; do not create duplicate URLs.</w:t>
      </w:r>
    </w:p>
    <w:p>
      <w:pPr>
        <w:pStyle w:val="ListBullet"/>
      </w:pPr>
      <w:r>
        <w:t>Human final review remains PENDING USER APPROVAL until a named reviewer approves publication.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sz w:val="15"/>
      </w:rPr>
      <w:t>Deployment AI has no editorial authority · Human final review PENDING USER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sz w:val="16"/>
      </w:rPr>
      <w:t>AutoBridge Export · SEO Content Repair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Noto Sans" w:hAnsi="Noto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40"/>
      <w:contextualSpacing/>
    </w:pPr>
    <w:rPr>
      <w:rFonts w:asciiTheme="majorHAnsi" w:eastAsiaTheme="majorEastAsia" w:hAnsiTheme="majorHAnsi" w:cstheme="majorBidi" w:ascii="Noto Sans" w:hAnsi="Noto San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Verify the Right 2026 Lexus NX Drivetrain</dc:title>
  <dc:subject>AutoBridge Batch 2 v3 content repair</dc:subject>
  <dc:creator>python-docx</dc:creator>
  <cp:keywords/>
  <dc:description>Independent multilingual QA and PR review required before publication.</dc:description>
  <cp:lastModifiedBy/>
  <cp:revision>1</cp:revision>
  <dcterms:created xsi:type="dcterms:W3CDTF">2013-12-23T23:15:00Z</dcterms:created>
  <dcterms:modified xsi:type="dcterms:W3CDTF">2013-12-23T23:15:00Z</dcterms:modified>
  <cp:category/>
</cp:coreProperties>
</file>