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Noto Sans" w:hAnsi="Noto Sans" w:eastAsia="Noto Sans CJK SC" w:cs="Noto Sans Arabic"/>
          <w:b w:val="0"/>
          <w:sz w:val="23"/>
        </w:rPr>
        <w:t>AutoBridge Export</w:t>
      </w:r>
    </w:p>
    <w:p>
      <w:pPr/>
      <w:r>
        <w:t>VEHICLE REPAIR PACKAGE — BATCH 2 V3 CONTENT REPAIR</w:t>
      </w:r>
    </w:p>
    <w:p>
      <w:pPr>
        <w:pStyle w:val="Heading1"/>
      </w:pPr>
      <w:r>
        <w:rPr>
          <w:rFonts w:ascii="Noto Sans" w:hAnsi="Noto Sans" w:eastAsia="Noto Sans CJK SC" w:cs="Noto Sans Arabic"/>
          <w:b w:val="0"/>
          <w:sz w:val="30"/>
        </w:rPr>
        <w:t>MG ZS for Export: Petrol vs Hybrid+ and Market-Spec Checks</w:t>
      </w:r>
    </w:p>
    <w:p>
      <w:pPr/>
      <w:r>
        <w:t>Package: AB50-014</w:t>
      </w:r>
    </w:p>
    <w:p>
      <w:pPr/>
      <w:r>
        <w:t>Evidence basis: official/authoritative source URLs are listed in this package; deployment must re-open critical URLs before publication.</w:t>
      </w:r>
    </w:p>
    <w:p>
      <w:pPr/>
      <w:r>
        <w:t>Release status: READY FOR INDEPENDENT MULTILINGUAL QA AND PR REVIEW — NOT YET PUBLISHED.</w:t>
      </w:r>
    </w:p>
    <w:p>
      <w:pPr/>
      <w:r>
        <w:rPr>
          <w:rFonts w:ascii="Noto Sans" w:hAnsi="Noto Sans" w:eastAsia="Noto Sans CJK SC" w:cs="Noto Sans Arabic"/>
          <w:b w:val="0"/>
          <w:sz w:val="18"/>
        </w:rPr>
        <w:t>This package repairs the existing URL in place. It preserves evidence boundaries and does not convert a source-market specification or country rule into a global claim.</w:t>
      </w:r>
    </w:p>
    <w:p>
      <w:pPr>
        <w:pStyle w:val="Heading2"/>
      </w:pPr>
      <w:r>
        <w:rPr>
          <w:rFonts w:ascii="Noto Sans" w:hAnsi="Noto Sans" w:eastAsia="Noto Sans CJK SC" w:cs="Noto Sans Arabic"/>
          <w:b w:val="0"/>
          <w:sz w:val="23"/>
        </w:rPr>
        <w:t>Deployment role</w:t>
      </w:r>
    </w:p>
    <w:p>
      <w:pPr>
        <w:pStyle w:val="ListBullet"/>
      </w:pPr>
      <w:r>
        <w:rPr>
          <w:rFonts w:ascii="Noto Sans" w:hAnsi="Noto Sans" w:eastAsia="Noto Sans CJK SC" w:cs="Noto Sans Arabic"/>
          <w:b w:val="0"/>
          <w:sz w:val="18"/>
        </w:rPr>
        <w:t>Update the existing page in place and preserve the supplied URL plus its 12 locale counterparts; do not create a duplicate page.</w:t>
      </w:r>
    </w:p>
    <w:p>
      <w:pPr>
        <w:pStyle w:val="ListBullet"/>
      </w:pPr>
      <w:r>
        <w:rPr>
          <w:rFonts w:ascii="Noto Sans" w:hAnsi="Noto Sans" w:eastAsia="Noto Sans CJK SC" w:cs="Noto Sans Arabic"/>
          <w:b w:val="0"/>
          <w:sz w:val="18"/>
        </w:rPr>
        <w:t>The deployment AI is an executor, not an author. Do not rewrite, shorten, retranslate, add facts, add prices or change the evidence boundary.</w:t>
      </w:r>
    </w:p>
    <w:p>
      <w:pPr>
        <w:pStyle w:val="ListBullet"/>
      </w:pPr>
      <w:r>
        <w:rPr>
          <w:rFonts w:ascii="Noto Sans" w:hAnsi="Noto Sans" w:eastAsia="Noto Sans CJK SC" w:cs="Noto Sans Arabic"/>
          <w:b w:val="0"/>
          <w:sz w:val="18"/>
        </w:rPr>
        <w:t>If a critical source becomes inaccessible, materially changes or contradicts the package, place the page on quality hold and report the issue.</w:t>
      </w:r>
    </w:p>
    <w:p>
      <w:pPr>
        <w:pStyle w:val="ListBullet"/>
      </w:pPr>
      <w:r>
        <w:rPr>
          <w:rFonts w:ascii="Noto Sans" w:hAnsi="Noto Sans" w:eastAsia="Noto Sans CJK SC" w:cs="Noto Sans Arabic"/>
          <w:b w:val="0"/>
          <w:sz w:val="18"/>
        </w:rPr>
        <w:t>Do not mark “Human reviewed” until a named human reviewer actually approves the page.</w:t>
      </w:r>
    </w:p>
    <w:p>
      <w:pPr>
        <w:pStyle w:val="ListBullet"/>
      </w:pPr>
      <w:r>
        <w:rPr>
          <w:rFonts w:ascii="Noto Sans" w:hAnsi="Noto Sans" w:eastAsia="Noto Sans CJK SC" w:cs="Noto Sans Arabic"/>
          <w:b w:val="0"/>
          <w:sz w:val="18"/>
        </w:rPr>
        <w:t>After deployment verify one H1, title/meta fields, image and ALT, source module, self-canonical, reciprocal hreflang and mobile/desktop rendering.</w:t>
      </w:r>
    </w:p>
    <w:p>
      <w:pPr>
        <w:pStyle w:val="Heading2"/>
      </w:pPr>
      <w:r>
        <w:rPr>
          <w:rFonts w:ascii="Noto Sans" w:hAnsi="Noto Sans" w:eastAsia="Noto Sans CJK SC" w:cs="Noto Sans Arabic"/>
          <w:b w:val="0"/>
          <w:sz w:val="23"/>
        </w:rPr>
        <w:t>Editorial metadata</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vAlign w:val="top"/>
            <w:shd w:fill="E7EEF7"/>
          </w:tcPr>
          <w:p>
            <w:r/>
            <w:r>
              <w:rPr>
                <w:rFonts w:ascii="Noto Sans" w:hAnsi="Noto Sans"/>
                <w:b/>
                <w:sz w:val="17"/>
              </w:rPr>
              <w:t>Field</w:t>
            </w:r>
          </w:p>
        </w:tc>
        <w:tc>
          <w:tcPr>
            <w:tcW w:type="dxa" w:w="5184"/>
            <w:vAlign w:val="top"/>
            <w:shd w:fill="E7EEF7"/>
          </w:tcPr>
          <w:p>
            <w:r/>
            <w:r>
              <w:rPr>
                <w:rFonts w:ascii="Noto Sans" w:hAnsi="Noto Sans"/>
                <w:b/>
                <w:sz w:val="17"/>
              </w:rPr>
              <w:t>Value</w:t>
            </w:r>
          </w:p>
        </w:tc>
      </w:tr>
      <w:tr>
        <w:tc>
          <w:tcPr>
            <w:tcW w:type="dxa" w:w="5184"/>
            <w:vAlign w:val="top"/>
          </w:tcPr>
          <w:p>
            <w:r/>
            <w:r>
              <w:rPr>
                <w:rFonts w:ascii="Noto Sans" w:hAnsi="Noto Sans"/>
                <w:b w:val="0"/>
                <w:sz w:val="17"/>
              </w:rPr>
              <w:t>Content owner</w:t>
            </w:r>
          </w:p>
        </w:tc>
        <w:tc>
          <w:tcPr>
            <w:tcW w:type="dxa" w:w="5184"/>
            <w:vAlign w:val="top"/>
          </w:tcPr>
          <w:p>
            <w:r/>
            <w:r>
              <w:rPr>
                <w:rFonts w:ascii="Noto Sans" w:hAnsi="Noto Sans"/>
                <w:b w:val="0"/>
                <w:sz w:val="17"/>
              </w:rPr>
              <w:t>AutoBridge Export Editorial Team</w:t>
            </w:r>
          </w:p>
        </w:tc>
      </w:tr>
      <w:tr>
        <w:tc>
          <w:tcPr>
            <w:tcW w:type="dxa" w:w="5184"/>
            <w:vAlign w:val="top"/>
          </w:tcPr>
          <w:p>
            <w:r/>
            <w:r>
              <w:rPr>
                <w:rFonts w:ascii="Noto Sans" w:hAnsi="Noto Sans"/>
                <w:b w:val="0"/>
                <w:sz w:val="17"/>
              </w:rPr>
              <w:t>Research</w:t>
            </w:r>
          </w:p>
        </w:tc>
        <w:tc>
          <w:tcPr>
            <w:tcW w:type="dxa" w:w="5184"/>
            <w:vAlign w:val="top"/>
          </w:tcPr>
          <w:p>
            <w:r/>
            <w:r>
              <w:rPr>
                <w:rFonts w:ascii="Noto Sans" w:hAnsi="Noto Sans"/>
                <w:b w:val="0"/>
                <w:sz w:val="17"/>
              </w:rPr>
              <w:t>AI-assisted; official/authoritative sources listed in package</w:t>
            </w:r>
          </w:p>
        </w:tc>
      </w:tr>
      <w:tr>
        <w:tc>
          <w:tcPr>
            <w:tcW w:type="dxa" w:w="5184"/>
            <w:vAlign w:val="top"/>
          </w:tcPr>
          <w:p>
            <w:r/>
            <w:r>
              <w:rPr>
                <w:rFonts w:ascii="Noto Sans" w:hAnsi="Noto Sans"/>
                <w:b w:val="0"/>
                <w:sz w:val="17"/>
              </w:rPr>
              <w:t>Drafting</w:t>
            </w:r>
          </w:p>
        </w:tc>
        <w:tc>
          <w:tcPr>
            <w:tcW w:type="dxa" w:w="5184"/>
            <w:vAlign w:val="top"/>
          </w:tcPr>
          <w:p>
            <w:r/>
            <w:r>
              <w:rPr>
                <w:rFonts w:ascii="Noto Sans" w:hAnsi="Noto Sans"/>
                <w:b w:val="0"/>
                <w:sz w:val="17"/>
              </w:rPr>
              <w:t>AI-assisted, second-batch editorial rewrite</w:t>
            </w:r>
          </w:p>
        </w:tc>
      </w:tr>
      <w:tr>
        <w:tc>
          <w:tcPr>
            <w:tcW w:type="dxa" w:w="5184"/>
            <w:vAlign w:val="top"/>
          </w:tcPr>
          <w:p>
            <w:r/>
            <w:r>
              <w:rPr>
                <w:rFonts w:ascii="Noto Sans" w:hAnsi="Noto Sans"/>
                <w:b w:val="0"/>
                <w:sz w:val="17"/>
              </w:rPr>
              <w:t>Language set</w:t>
            </w:r>
          </w:p>
        </w:tc>
        <w:tc>
          <w:tcPr>
            <w:tcW w:type="dxa" w:w="5184"/>
            <w:vAlign w:val="top"/>
          </w:tcPr>
          <w:p>
            <w:r/>
            <w:r>
              <w:rPr>
                <w:rFonts w:ascii="Noto Sans" w:hAnsi="Noto Sans"/>
                <w:b w:val="0"/>
                <w:sz w:val="17"/>
              </w:rPr>
              <w:t>EN / FR / DE / ES / PT / JA / KO / VI / TH / ID / AR / ZH</w:t>
            </w:r>
          </w:p>
        </w:tc>
      </w:tr>
      <w:tr>
        <w:tc>
          <w:tcPr>
            <w:tcW w:type="dxa" w:w="5184"/>
            <w:vAlign w:val="top"/>
          </w:tcPr>
          <w:p>
            <w:r/>
            <w:r>
              <w:rPr>
                <w:rFonts w:ascii="Noto Sans" w:hAnsi="Noto Sans"/>
                <w:b w:val="0"/>
                <w:sz w:val="17"/>
              </w:rPr>
              <w:t>Named human final review</w:t>
            </w:r>
          </w:p>
        </w:tc>
        <w:tc>
          <w:tcPr>
            <w:tcW w:type="dxa" w:w="5184"/>
            <w:vAlign w:val="top"/>
          </w:tcPr>
          <w:p>
            <w:r/>
            <w:r>
              <w:rPr>
                <w:rFonts w:ascii="Noto Sans" w:hAnsi="Noto Sans"/>
                <w:b w:val="0"/>
                <w:sz w:val="17"/>
              </w:rPr>
              <w:t>PENDING USER APPROVAL</w:t>
            </w:r>
          </w:p>
        </w:tc>
      </w:tr>
      <w:tr>
        <w:tc>
          <w:tcPr>
            <w:tcW w:type="dxa" w:w="5184"/>
            <w:vAlign w:val="top"/>
          </w:tcPr>
          <w:p>
            <w:r/>
            <w:r>
              <w:rPr>
                <w:rFonts w:ascii="Noto Sans" w:hAnsi="Noto Sans"/>
                <w:b w:val="0"/>
                <w:sz w:val="17"/>
              </w:rPr>
              <w:t>Deployment authority</w:t>
            </w:r>
          </w:p>
        </w:tc>
        <w:tc>
          <w:tcPr>
            <w:tcW w:type="dxa" w:w="5184"/>
            <w:vAlign w:val="top"/>
          </w:tcPr>
          <w:p>
            <w:r/>
            <w:r>
              <w:rPr>
                <w:rFonts w:ascii="Noto Sans" w:hAnsi="Noto Sans"/>
                <w:b w:val="0"/>
                <w:sz w:val="17"/>
              </w:rPr>
              <w:t>Executor only; no editorial authority</w:t>
            </w:r>
          </w:p>
        </w:tc>
      </w:tr>
    </w:tbl>
    <w:p>
      <w:pPr>
        <w:pStyle w:val="Heading2"/>
      </w:pPr>
      <w:r>
        <w:rPr>
          <w:rFonts w:ascii="Noto Sans" w:hAnsi="Noto Sans" w:eastAsia="Noto Sans CJK SC" w:cs="Noto Sans Arabic"/>
          <w:b w:val="0"/>
          <w:sz w:val="23"/>
        </w:rPr>
        <w:t>Search intent and fact boundary</w:t>
      </w:r>
    </w:p>
    <w:p>
      <w:pPr/>
      <w:r>
        <w:rPr>
          <w:rFonts w:ascii="Noto Sans" w:hAnsi="Noto Sans" w:eastAsia="Noto Sans CJK SC" w:cs="Noto Sans Arabic"/>
          <w:b w:val="0"/>
          <w:sz w:val="18"/>
        </w:rPr>
        <w:t>Core intent: The current European MG ZS family separates petrol and Hybrid+ derivatives, so one “2026 MG ZS” spec would be misleading.</w:t>
      </w:r>
    </w:p>
    <w:p>
      <w:pPr/>
      <w:r>
        <w:rPr>
          <w:rFonts w:ascii="Noto Sans" w:hAnsi="Noto Sans" w:eastAsia="Noto Sans CJK SC" w:cs="Noto Sans Arabic"/>
          <w:b w:val="0"/>
          <w:sz w:val="18"/>
        </w:rPr>
        <w:t>Existing English URL: https://www.autobridgeexport.com/vehicles/mg-zs-global-search-2026.html</w:t>
      </w:r>
    </w:p>
    <w:p>
      <w:pPr>
        <w:pStyle w:val="ListBullet"/>
      </w:pPr>
      <w:r>
        <w:rPr>
          <w:rFonts w:ascii="Noto Sans" w:hAnsi="Noto Sans" w:eastAsia="Noto Sans CJK SC" w:cs="Noto Sans Arabic"/>
          <w:b w:val="0"/>
          <w:sz w:val="18"/>
        </w:rPr>
        <w:t>Model-year boundary: the URL contains 2026 for continuity, but the current official evidence in this package does not prove one universal global MY2026 specification. Do not manufacture a 2026 claim.</w:t>
      </w:r>
    </w:p>
    <w:p>
      <w:pPr>
        <w:pStyle w:val="ListBullet"/>
      </w:pPr>
      <w:r>
        <w:rPr>
          <w:rFonts w:ascii="Noto Sans" w:hAnsi="Noto Sans" w:eastAsia="Noto Sans CJK SC" w:cs="Noto Sans Arabic"/>
          <w:b w:val="0"/>
          <w:sz w:val="18"/>
        </w:rPr>
        <w:t>Source-market specifications remain source-market specific unless the cited source explicitly supports broader scope.</w:t>
      </w:r>
    </w:p>
    <w:p>
      <w:pPr>
        <w:pStyle w:val="ListBullet"/>
      </w:pPr>
      <w:r>
        <w:rPr>
          <w:rFonts w:ascii="Noto Sans" w:hAnsi="Noto Sans" w:eastAsia="Noto Sans CJK SC" w:cs="Noto Sans Arabic"/>
          <w:b w:val="0"/>
          <w:sz w:val="18"/>
        </w:rPr>
        <w:t>Independent safety evidence remains limited to its published model, variant, build and test scope.</w:t>
      </w:r>
    </w:p>
    <w:p>
      <w:pPr>
        <w:pStyle w:val="ListBullet"/>
      </w:pPr>
      <w:r>
        <w:rPr>
          <w:rFonts w:ascii="Noto Sans" w:hAnsi="Noto Sans" w:eastAsia="Noto Sans CJK SC" w:cs="Noto Sans Arabic"/>
          <w:b w:val="0"/>
          <w:sz w:val="18"/>
        </w:rPr>
        <w:t>Destination-country requirements are not generalized across an entire region.</w:t>
      </w:r>
    </w:p>
    <w:p>
      <w:pPr>
        <w:pStyle w:val="ListBullet"/>
      </w:pPr>
      <w:r>
        <w:rPr>
          <w:rFonts w:ascii="Noto Sans" w:hAnsi="Noto Sans" w:eastAsia="Noto Sans CJK SC" w:cs="Noto Sans Arabic"/>
          <w:b w:val="0"/>
          <w:sz w:val="18"/>
        </w:rPr>
        <w:t>No current price, stock, freight, tax, delivery, certification or warranty promise is inserted without transaction-specific evidence.</w:t>
      </w:r>
    </w:p>
    <w:p>
      <w:pPr>
        <w:pStyle w:val="ListBullet"/>
      </w:pPr>
      <w:r>
        <w:rPr>
          <w:rFonts w:ascii="Noto Sans" w:hAnsi="Noto Sans" w:eastAsia="Noto Sans CJK SC" w:cs="Noto Sans Arabic"/>
          <w:b w:val="0"/>
          <w:sz w:val="18"/>
        </w:rPr>
        <w:t>Any unresolved VIN, derivative, destination eligibility, warranty territory or material commercial term remains unverified.</w:t>
      </w:r>
    </w:p>
    <w:p>
      <w:pPr>
        <w:pStyle w:val="Heading2"/>
      </w:pPr>
      <w:r>
        <w:rPr>
          <w:rFonts w:ascii="Noto Sans" w:hAnsi="Noto Sans" w:eastAsia="Noto Sans CJK SC" w:cs="Noto Sans Arabic"/>
          <w:b w:val="0"/>
          <w:sz w:val="23"/>
        </w:rPr>
        <w:t>Evidence and source boundary</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vAlign w:val="top"/>
            <w:shd w:fill="E7EEF7"/>
          </w:tcPr>
          <w:p>
            <w:r/>
            <w:r>
              <w:rPr>
                <w:rFonts w:ascii="Noto Sans" w:hAnsi="Noto Sans"/>
                <w:b/>
                <w:sz w:val="16"/>
              </w:rPr>
              <w:t>Grade</w:t>
            </w:r>
          </w:p>
        </w:tc>
        <w:tc>
          <w:tcPr>
            <w:tcW w:type="dxa" w:w="2592"/>
            <w:vAlign w:val="top"/>
            <w:shd w:fill="E7EEF7"/>
          </w:tcPr>
          <w:p>
            <w:r/>
            <w:r>
              <w:rPr>
                <w:rFonts w:ascii="Noto Sans" w:hAnsi="Noto Sans"/>
                <w:b/>
                <w:sz w:val="16"/>
              </w:rPr>
              <w:t>Source</w:t>
            </w:r>
          </w:p>
        </w:tc>
        <w:tc>
          <w:tcPr>
            <w:tcW w:type="dxa" w:w="2592"/>
            <w:vAlign w:val="top"/>
            <w:shd w:fill="E7EEF7"/>
          </w:tcPr>
          <w:p>
            <w:r/>
            <w:r>
              <w:rPr>
                <w:rFonts w:ascii="Noto Sans" w:hAnsi="Noto Sans"/>
                <w:b/>
                <w:sz w:val="16"/>
              </w:rPr>
              <w:t>Supported fact / scope</w:t>
            </w:r>
          </w:p>
        </w:tc>
        <w:tc>
          <w:tcPr>
            <w:tcW w:type="dxa" w:w="2592"/>
            <w:vAlign w:val="top"/>
            <w:shd w:fill="E7EEF7"/>
          </w:tcPr>
          <w:p>
            <w:r/>
            <w:r>
              <w:rPr>
                <w:rFonts w:ascii="Noto Sans" w:hAnsi="Noto Sans"/>
                <w:b/>
                <w:sz w:val="16"/>
              </w:rPr>
              <w:t>URL</w:t>
            </w:r>
          </w:p>
        </w:tc>
      </w:tr>
      <w:tr>
        <w:tc>
          <w:tcPr>
            <w:tcW w:type="dxa" w:w="2592"/>
            <w:vAlign w:val="top"/>
          </w:tcPr>
          <w:p>
            <w:r/>
            <w:r>
              <w:rPr>
                <w:rFonts w:ascii="Noto Sans" w:hAnsi="Noto Sans"/>
                <w:b w:val="0"/>
                <w:sz w:val="15"/>
              </w:rPr>
              <w:t>A2</w:t>
            </w:r>
          </w:p>
        </w:tc>
        <w:tc>
          <w:tcPr>
            <w:tcW w:type="dxa" w:w="2592"/>
            <w:vAlign w:val="top"/>
          </w:tcPr>
          <w:p>
            <w:r/>
            <w:r>
              <w:rPr>
                <w:rFonts w:ascii="Noto Sans" w:hAnsi="Noto Sans"/>
                <w:b w:val="0"/>
                <w:sz w:val="15"/>
              </w:rPr>
              <w:t>MG Motor Europe — ZS</w:t>
            </w:r>
          </w:p>
        </w:tc>
        <w:tc>
          <w:tcPr>
            <w:tcW w:type="dxa" w:w="2592"/>
            <w:vAlign w:val="top"/>
          </w:tcPr>
          <w:p>
            <w:r/>
            <w:r>
              <w:rPr>
                <w:rFonts w:ascii="Noto Sans" w:hAnsi="Noto Sans"/>
                <w:b w:val="0"/>
                <w:sz w:val="15"/>
              </w:rPr>
              <w:t>Current European petrol ZS reference</w:t>
            </w:r>
          </w:p>
        </w:tc>
        <w:tc>
          <w:tcPr>
            <w:tcW w:type="dxa" w:w="2592"/>
            <w:vAlign w:val="top"/>
          </w:tcPr>
          <w:p>
            <w:r/>
            <w:r>
              <w:rPr>
                <w:rFonts w:ascii="Noto Sans" w:hAnsi="Noto Sans"/>
                <w:b w:val="0"/>
                <w:sz w:val="15"/>
              </w:rPr>
              <w:t>https://www.mgmotor.eu/model/zs</w:t>
            </w:r>
          </w:p>
        </w:tc>
      </w:tr>
      <w:tr>
        <w:tc>
          <w:tcPr>
            <w:tcW w:type="dxa" w:w="2592"/>
            <w:vAlign w:val="top"/>
          </w:tcPr>
          <w:p>
            <w:r/>
            <w:r>
              <w:rPr>
                <w:rFonts w:ascii="Noto Sans" w:hAnsi="Noto Sans"/>
                <w:b w:val="0"/>
                <w:sz w:val="15"/>
              </w:rPr>
              <w:t>A2</w:t>
            </w:r>
          </w:p>
        </w:tc>
        <w:tc>
          <w:tcPr>
            <w:tcW w:type="dxa" w:w="2592"/>
            <w:vAlign w:val="top"/>
          </w:tcPr>
          <w:p>
            <w:r/>
            <w:r>
              <w:rPr>
                <w:rFonts w:ascii="Noto Sans" w:hAnsi="Noto Sans"/>
                <w:b w:val="0"/>
                <w:sz w:val="15"/>
              </w:rPr>
              <w:t>MG Motor Europe — ZS Hybrid+</w:t>
            </w:r>
          </w:p>
        </w:tc>
        <w:tc>
          <w:tcPr>
            <w:tcW w:type="dxa" w:w="2592"/>
            <w:vAlign w:val="top"/>
          </w:tcPr>
          <w:p>
            <w:r/>
            <w:r>
              <w:rPr>
                <w:rFonts w:ascii="Noto Sans" w:hAnsi="Noto Sans"/>
                <w:b w:val="0"/>
                <w:sz w:val="15"/>
              </w:rPr>
              <w:t>Current European Hybrid+ derivative reference</w:t>
            </w:r>
          </w:p>
        </w:tc>
        <w:tc>
          <w:tcPr>
            <w:tcW w:type="dxa" w:w="2592"/>
            <w:vAlign w:val="top"/>
          </w:tcPr>
          <w:p>
            <w:r/>
            <w:r>
              <w:rPr>
                <w:rFonts w:ascii="Noto Sans" w:hAnsi="Noto Sans"/>
                <w:b w:val="0"/>
                <w:sz w:val="15"/>
              </w:rPr>
              <w:t>https://www.mgmotor.eu/model/zs-hev</w:t>
            </w:r>
          </w:p>
        </w:tc>
      </w:tr>
    </w:tbl>
    <w:p>
      <w:pPr>
        <w:pStyle w:val="Heading2"/>
      </w:pPr>
      <w:r>
        <w:rPr>
          <w:rFonts w:ascii="Noto Sans" w:hAnsi="Noto Sans" w:eastAsia="Noto Sans CJK SC" w:cs="Noto Sans Arabic"/>
          <w:b w:val="0"/>
          <w:sz w:val="23"/>
        </w:rPr>
        <w:t>Image handling</w:t>
      </w:r>
    </w:p>
    <w:p>
      <w:pPr/>
      <w:r>
        <w:rPr>
          <w:rFonts w:ascii="Noto Sans" w:hAnsi="Noto Sans" w:eastAsia="Noto Sans CJK SC" w:cs="Noto Sans Arabic"/>
          <w:b w:val="0"/>
          <w:sz w:val="18"/>
        </w:rPr>
        <w:t>Keep the current image only when subject relevance, rights/licence and attribution are documented. ALT text must describe the visible vehicle or procurement scene and must not claim an unverified model year, market specification, certification or equipment item.</w:t>
      </w:r>
    </w:p>
    <w:p>
      <w:pPr>
        <w:pStyle w:val="Heading2"/>
      </w:pPr>
      <w:r>
        <w:rPr>
          <w:rFonts w:ascii="Noto Sans" w:hAnsi="Noto Sans" w:eastAsia="Noto Sans CJK SC" w:cs="Noto Sans Arabic"/>
          <w:b w:val="0"/>
          <w:sz w:val="23"/>
        </w:rPr>
        <w:t>12-language URL map</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vAlign w:val="top"/>
            <w:shd w:fill="E7EEF7"/>
          </w:tcPr>
          <w:p>
            <w:r/>
            <w:r>
              <w:rPr>
                <w:rFonts w:ascii="Noto Sans" w:hAnsi="Noto Sans"/>
                <w:b/>
                <w:sz w:val="16"/>
              </w:rPr>
              <w:t>Locale</w:t>
            </w:r>
          </w:p>
        </w:tc>
        <w:tc>
          <w:tcPr>
            <w:tcW w:type="dxa" w:w="3456"/>
            <w:vAlign w:val="top"/>
            <w:shd w:fill="E7EEF7"/>
          </w:tcPr>
          <w:p>
            <w:r/>
            <w:r>
              <w:rPr>
                <w:rFonts w:ascii="Noto Sans" w:hAnsi="Noto Sans"/>
                <w:b/>
                <w:sz w:val="16"/>
              </w:rPr>
              <w:t>Language</w:t>
            </w:r>
          </w:p>
        </w:tc>
        <w:tc>
          <w:tcPr>
            <w:tcW w:type="dxa" w:w="3456"/>
            <w:vAlign w:val="top"/>
            <w:shd w:fill="E7EEF7"/>
          </w:tcPr>
          <w:p>
            <w:r/>
            <w:r>
              <w:rPr>
                <w:rFonts w:ascii="Noto Sans" w:hAnsi="Noto Sans"/>
                <w:b/>
                <w:sz w:val="16"/>
              </w:rPr>
              <w:t>Target URL</w:t>
            </w:r>
          </w:p>
        </w:tc>
      </w:tr>
      <w:tr>
        <w:tc>
          <w:tcPr>
            <w:tcW w:type="dxa" w:w="3456"/>
            <w:vAlign w:val="top"/>
          </w:tcPr>
          <w:p>
            <w:r/>
            <w:r>
              <w:rPr>
                <w:rFonts w:ascii="Noto Sans" w:hAnsi="Noto Sans"/>
                <w:b w:val="0"/>
                <w:sz w:val="15"/>
              </w:rPr>
              <w:t>EN</w:t>
            </w:r>
          </w:p>
        </w:tc>
        <w:tc>
          <w:tcPr>
            <w:tcW w:type="dxa" w:w="3456"/>
            <w:vAlign w:val="top"/>
          </w:tcPr>
          <w:p>
            <w:r/>
            <w:r>
              <w:rPr>
                <w:rFonts w:ascii="Noto Sans" w:hAnsi="Noto Sans"/>
                <w:b w:val="0"/>
                <w:sz w:val="15"/>
              </w:rPr>
              <w:t>English</w:t>
            </w:r>
          </w:p>
        </w:tc>
        <w:tc>
          <w:tcPr>
            <w:tcW w:type="dxa" w:w="3456"/>
            <w:vAlign w:val="top"/>
          </w:tcPr>
          <w:p>
            <w:r/>
            <w:r>
              <w:rPr>
                <w:rFonts w:ascii="Noto Sans" w:hAnsi="Noto Sans"/>
                <w:b w:val="0"/>
                <w:sz w:val="15"/>
              </w:rPr>
              <w:t>https://www.autobridgeexport.com/vehicles/mg-zs-global-search-2026.html</w:t>
            </w:r>
          </w:p>
        </w:tc>
      </w:tr>
      <w:tr>
        <w:tc>
          <w:tcPr>
            <w:tcW w:type="dxa" w:w="3456"/>
            <w:vAlign w:val="top"/>
          </w:tcPr>
          <w:p>
            <w:r/>
            <w:r>
              <w:rPr>
                <w:rFonts w:ascii="Noto Sans" w:hAnsi="Noto Sans"/>
                <w:b w:val="0"/>
                <w:sz w:val="15"/>
              </w:rPr>
              <w:t>FR</w:t>
            </w:r>
          </w:p>
        </w:tc>
        <w:tc>
          <w:tcPr>
            <w:tcW w:type="dxa" w:w="3456"/>
            <w:vAlign w:val="top"/>
          </w:tcPr>
          <w:p>
            <w:r/>
            <w:r>
              <w:rPr>
                <w:rFonts w:ascii="Noto Sans" w:hAnsi="Noto Sans"/>
                <w:b w:val="0"/>
                <w:sz w:val="15"/>
              </w:rPr>
              <w:t>Français</w:t>
            </w:r>
          </w:p>
        </w:tc>
        <w:tc>
          <w:tcPr>
            <w:tcW w:type="dxa" w:w="3456"/>
            <w:vAlign w:val="top"/>
          </w:tcPr>
          <w:p>
            <w:r/>
            <w:r>
              <w:rPr>
                <w:rFonts w:ascii="Noto Sans" w:hAnsi="Noto Sans"/>
                <w:b w:val="0"/>
                <w:sz w:val="15"/>
              </w:rPr>
              <w:t>https://fr.autobridgeexport.com/vehicles/mg-zs-global-search-2026.html</w:t>
            </w:r>
          </w:p>
        </w:tc>
      </w:tr>
      <w:tr>
        <w:tc>
          <w:tcPr>
            <w:tcW w:type="dxa" w:w="3456"/>
            <w:vAlign w:val="top"/>
          </w:tcPr>
          <w:p>
            <w:r/>
            <w:r>
              <w:rPr>
                <w:rFonts w:ascii="Noto Sans" w:hAnsi="Noto Sans"/>
                <w:b w:val="0"/>
                <w:sz w:val="15"/>
              </w:rPr>
              <w:t>DE</w:t>
            </w:r>
          </w:p>
        </w:tc>
        <w:tc>
          <w:tcPr>
            <w:tcW w:type="dxa" w:w="3456"/>
            <w:vAlign w:val="top"/>
          </w:tcPr>
          <w:p>
            <w:r/>
            <w:r>
              <w:rPr>
                <w:rFonts w:ascii="Noto Sans" w:hAnsi="Noto Sans"/>
                <w:b w:val="0"/>
                <w:sz w:val="15"/>
              </w:rPr>
              <w:t>Deutsch</w:t>
            </w:r>
          </w:p>
        </w:tc>
        <w:tc>
          <w:tcPr>
            <w:tcW w:type="dxa" w:w="3456"/>
            <w:vAlign w:val="top"/>
          </w:tcPr>
          <w:p>
            <w:r/>
            <w:r>
              <w:rPr>
                <w:rFonts w:ascii="Noto Sans" w:hAnsi="Noto Sans"/>
                <w:b w:val="0"/>
                <w:sz w:val="15"/>
              </w:rPr>
              <w:t>https://de.autobridgeexport.com/vehicles/mg-zs-global-search-2026.html</w:t>
            </w:r>
          </w:p>
        </w:tc>
      </w:tr>
      <w:tr>
        <w:tc>
          <w:tcPr>
            <w:tcW w:type="dxa" w:w="3456"/>
            <w:vAlign w:val="top"/>
          </w:tcPr>
          <w:p>
            <w:r/>
            <w:r>
              <w:rPr>
                <w:rFonts w:ascii="Noto Sans" w:hAnsi="Noto Sans"/>
                <w:b w:val="0"/>
                <w:sz w:val="15"/>
              </w:rPr>
              <w:t>ES</w:t>
            </w:r>
          </w:p>
        </w:tc>
        <w:tc>
          <w:tcPr>
            <w:tcW w:type="dxa" w:w="3456"/>
            <w:vAlign w:val="top"/>
          </w:tcPr>
          <w:p>
            <w:r/>
            <w:r>
              <w:rPr>
                <w:rFonts w:ascii="Noto Sans" w:hAnsi="Noto Sans"/>
                <w:b w:val="0"/>
                <w:sz w:val="15"/>
              </w:rPr>
              <w:t>Español</w:t>
            </w:r>
          </w:p>
        </w:tc>
        <w:tc>
          <w:tcPr>
            <w:tcW w:type="dxa" w:w="3456"/>
            <w:vAlign w:val="top"/>
          </w:tcPr>
          <w:p>
            <w:r/>
            <w:r>
              <w:rPr>
                <w:rFonts w:ascii="Noto Sans" w:hAnsi="Noto Sans"/>
                <w:b w:val="0"/>
                <w:sz w:val="15"/>
              </w:rPr>
              <w:t>https://es.autobridgeexport.com/vehicles/mg-zs-global-search-2026.html</w:t>
            </w:r>
          </w:p>
        </w:tc>
      </w:tr>
      <w:tr>
        <w:tc>
          <w:tcPr>
            <w:tcW w:type="dxa" w:w="3456"/>
            <w:vAlign w:val="top"/>
          </w:tcPr>
          <w:p>
            <w:r/>
            <w:r>
              <w:rPr>
                <w:rFonts w:ascii="Noto Sans" w:hAnsi="Noto Sans"/>
                <w:b w:val="0"/>
                <w:sz w:val="15"/>
              </w:rPr>
              <w:t>PT</w:t>
            </w:r>
          </w:p>
        </w:tc>
        <w:tc>
          <w:tcPr>
            <w:tcW w:type="dxa" w:w="3456"/>
            <w:vAlign w:val="top"/>
          </w:tcPr>
          <w:p>
            <w:r/>
            <w:r>
              <w:rPr>
                <w:rFonts w:ascii="Noto Sans" w:hAnsi="Noto Sans"/>
                <w:b w:val="0"/>
                <w:sz w:val="15"/>
              </w:rPr>
              <w:t>Português</w:t>
            </w:r>
          </w:p>
        </w:tc>
        <w:tc>
          <w:tcPr>
            <w:tcW w:type="dxa" w:w="3456"/>
            <w:vAlign w:val="top"/>
          </w:tcPr>
          <w:p>
            <w:r/>
            <w:r>
              <w:rPr>
                <w:rFonts w:ascii="Noto Sans" w:hAnsi="Noto Sans"/>
                <w:b w:val="0"/>
                <w:sz w:val="15"/>
              </w:rPr>
              <w:t>https://pt.autobridgeexport.com/vehicles/mg-zs-global-search-2026.html</w:t>
            </w:r>
          </w:p>
        </w:tc>
      </w:tr>
      <w:tr>
        <w:tc>
          <w:tcPr>
            <w:tcW w:type="dxa" w:w="3456"/>
            <w:vAlign w:val="top"/>
          </w:tcPr>
          <w:p>
            <w:r/>
            <w:r>
              <w:rPr>
                <w:rFonts w:ascii="Noto Sans" w:hAnsi="Noto Sans"/>
                <w:b w:val="0"/>
                <w:sz w:val="15"/>
              </w:rPr>
              <w:t>JA</w:t>
            </w:r>
          </w:p>
        </w:tc>
        <w:tc>
          <w:tcPr>
            <w:tcW w:type="dxa" w:w="3456"/>
            <w:vAlign w:val="top"/>
          </w:tcPr>
          <w:p>
            <w:r/>
            <w:r>
              <w:rPr>
                <w:rFonts w:ascii="Noto Sans" w:hAnsi="Noto Sans"/>
                <w:b w:val="0"/>
                <w:sz w:val="15"/>
              </w:rPr>
              <w:t>日本語</w:t>
            </w:r>
          </w:p>
        </w:tc>
        <w:tc>
          <w:tcPr>
            <w:tcW w:type="dxa" w:w="3456"/>
            <w:vAlign w:val="top"/>
          </w:tcPr>
          <w:p>
            <w:r/>
            <w:r>
              <w:rPr>
                <w:rFonts w:ascii="Noto Sans" w:hAnsi="Noto Sans"/>
                <w:b w:val="0"/>
                <w:sz w:val="15"/>
              </w:rPr>
              <w:t>https://ja.autobridgeexport.com/vehicles/mg-zs-global-search-2026.html</w:t>
            </w:r>
          </w:p>
        </w:tc>
      </w:tr>
      <w:tr>
        <w:tc>
          <w:tcPr>
            <w:tcW w:type="dxa" w:w="3456"/>
            <w:vAlign w:val="top"/>
          </w:tcPr>
          <w:p>
            <w:r/>
            <w:r>
              <w:rPr>
                <w:rFonts w:ascii="Noto Sans" w:hAnsi="Noto Sans"/>
                <w:b w:val="0"/>
                <w:sz w:val="15"/>
              </w:rPr>
              <w:t>KO</w:t>
            </w:r>
          </w:p>
        </w:tc>
        <w:tc>
          <w:tcPr>
            <w:tcW w:type="dxa" w:w="3456"/>
            <w:vAlign w:val="top"/>
          </w:tcPr>
          <w:p>
            <w:r/>
            <w:r>
              <w:rPr>
                <w:rFonts w:ascii="Noto Sans" w:hAnsi="Noto Sans"/>
                <w:b w:val="0"/>
                <w:sz w:val="15"/>
              </w:rPr>
              <w:t>한국어</w:t>
            </w:r>
          </w:p>
        </w:tc>
        <w:tc>
          <w:tcPr>
            <w:tcW w:type="dxa" w:w="3456"/>
            <w:vAlign w:val="top"/>
          </w:tcPr>
          <w:p>
            <w:r/>
            <w:r>
              <w:rPr>
                <w:rFonts w:ascii="Noto Sans" w:hAnsi="Noto Sans"/>
                <w:b w:val="0"/>
                <w:sz w:val="15"/>
              </w:rPr>
              <w:t>https://ko.autobridgeexport.com/vehicles/mg-zs-global-search-2026.html</w:t>
            </w:r>
          </w:p>
        </w:tc>
      </w:tr>
      <w:tr>
        <w:tc>
          <w:tcPr>
            <w:tcW w:type="dxa" w:w="3456"/>
            <w:vAlign w:val="top"/>
          </w:tcPr>
          <w:p>
            <w:r/>
            <w:r>
              <w:rPr>
                <w:rFonts w:ascii="Noto Sans" w:hAnsi="Noto Sans"/>
                <w:b w:val="0"/>
                <w:sz w:val="15"/>
              </w:rPr>
              <w:t>VI</w:t>
            </w:r>
          </w:p>
        </w:tc>
        <w:tc>
          <w:tcPr>
            <w:tcW w:type="dxa" w:w="3456"/>
            <w:vAlign w:val="top"/>
          </w:tcPr>
          <w:p>
            <w:r/>
            <w:r>
              <w:rPr>
                <w:rFonts w:ascii="Noto Sans" w:hAnsi="Noto Sans"/>
                <w:b w:val="0"/>
                <w:sz w:val="15"/>
              </w:rPr>
              <w:t>Tiếng Việt</w:t>
            </w:r>
          </w:p>
        </w:tc>
        <w:tc>
          <w:tcPr>
            <w:tcW w:type="dxa" w:w="3456"/>
            <w:vAlign w:val="top"/>
          </w:tcPr>
          <w:p>
            <w:r/>
            <w:r>
              <w:rPr>
                <w:rFonts w:ascii="Noto Sans" w:hAnsi="Noto Sans"/>
                <w:b w:val="0"/>
                <w:sz w:val="15"/>
              </w:rPr>
              <w:t>https://vi.autobridgeexport.com/vehicles/mg-zs-global-search-2026.html</w:t>
            </w:r>
          </w:p>
        </w:tc>
      </w:tr>
      <w:tr>
        <w:tc>
          <w:tcPr>
            <w:tcW w:type="dxa" w:w="3456"/>
            <w:vAlign w:val="top"/>
          </w:tcPr>
          <w:p>
            <w:r/>
            <w:r>
              <w:rPr>
                <w:rFonts w:ascii="Noto Sans" w:hAnsi="Noto Sans"/>
                <w:b w:val="0"/>
                <w:sz w:val="15"/>
              </w:rPr>
              <w:t>TH</w:t>
            </w:r>
          </w:p>
        </w:tc>
        <w:tc>
          <w:tcPr>
            <w:tcW w:type="dxa" w:w="3456"/>
            <w:vAlign w:val="top"/>
          </w:tcPr>
          <w:p>
            <w:r/>
            <w:r>
              <w:rPr>
                <w:rFonts w:ascii="Noto Sans" w:hAnsi="Noto Sans"/>
                <w:b w:val="0"/>
                <w:sz w:val="15"/>
              </w:rPr>
              <w:t>ภาษาไทย</w:t>
            </w:r>
          </w:p>
        </w:tc>
        <w:tc>
          <w:tcPr>
            <w:tcW w:type="dxa" w:w="3456"/>
            <w:vAlign w:val="top"/>
          </w:tcPr>
          <w:p>
            <w:r/>
            <w:r>
              <w:rPr>
                <w:rFonts w:ascii="Noto Sans" w:hAnsi="Noto Sans"/>
                <w:b w:val="0"/>
                <w:sz w:val="15"/>
              </w:rPr>
              <w:t>https://th.autobridgeexport.com/vehicles/mg-zs-global-search-2026.html</w:t>
            </w:r>
          </w:p>
        </w:tc>
      </w:tr>
      <w:tr>
        <w:tc>
          <w:tcPr>
            <w:tcW w:type="dxa" w:w="3456"/>
            <w:vAlign w:val="top"/>
          </w:tcPr>
          <w:p>
            <w:r/>
            <w:r>
              <w:rPr>
                <w:rFonts w:ascii="Noto Sans" w:hAnsi="Noto Sans"/>
                <w:b w:val="0"/>
                <w:sz w:val="15"/>
              </w:rPr>
              <w:t>ID</w:t>
            </w:r>
          </w:p>
        </w:tc>
        <w:tc>
          <w:tcPr>
            <w:tcW w:type="dxa" w:w="3456"/>
            <w:vAlign w:val="top"/>
          </w:tcPr>
          <w:p>
            <w:r/>
            <w:r>
              <w:rPr>
                <w:rFonts w:ascii="Noto Sans" w:hAnsi="Noto Sans"/>
                <w:b w:val="0"/>
                <w:sz w:val="15"/>
              </w:rPr>
              <w:t>Bahasa Indonesia</w:t>
            </w:r>
          </w:p>
        </w:tc>
        <w:tc>
          <w:tcPr>
            <w:tcW w:type="dxa" w:w="3456"/>
            <w:vAlign w:val="top"/>
          </w:tcPr>
          <w:p>
            <w:r/>
            <w:r>
              <w:rPr>
                <w:rFonts w:ascii="Noto Sans" w:hAnsi="Noto Sans"/>
                <w:b w:val="0"/>
                <w:sz w:val="15"/>
              </w:rPr>
              <w:t>https://id.autobridgeexport.com/vehicles/mg-zs-global-search-2026.html</w:t>
            </w:r>
          </w:p>
        </w:tc>
      </w:tr>
      <w:tr>
        <w:tc>
          <w:tcPr>
            <w:tcW w:type="dxa" w:w="3456"/>
            <w:vAlign w:val="top"/>
          </w:tcPr>
          <w:p>
            <w:r/>
            <w:r>
              <w:rPr>
                <w:rFonts w:ascii="Noto Sans" w:hAnsi="Noto Sans"/>
                <w:b w:val="0"/>
                <w:sz w:val="15"/>
              </w:rPr>
              <w:t>AR</w:t>
            </w:r>
          </w:p>
        </w:tc>
        <w:tc>
          <w:tcPr>
            <w:tcW w:type="dxa" w:w="3456"/>
            <w:vAlign w:val="top"/>
          </w:tcPr>
          <w:p>
            <w:r/>
            <w:r>
              <w:rPr>
                <w:rFonts w:ascii="Noto Sans" w:hAnsi="Noto Sans"/>
                <w:b w:val="0"/>
                <w:sz w:val="15"/>
              </w:rPr>
              <w:t>العربية</w:t>
            </w:r>
          </w:p>
        </w:tc>
        <w:tc>
          <w:tcPr>
            <w:tcW w:type="dxa" w:w="3456"/>
            <w:vAlign w:val="top"/>
          </w:tcPr>
          <w:p>
            <w:r/>
            <w:r>
              <w:rPr>
                <w:rFonts w:ascii="Noto Sans" w:hAnsi="Noto Sans"/>
                <w:b w:val="0"/>
                <w:sz w:val="15"/>
              </w:rPr>
              <w:t>https://ar.autobridgeexport.com/vehicles/mg-zs-global-search-2026.html</w:t>
            </w:r>
          </w:p>
        </w:tc>
      </w:tr>
      <w:tr>
        <w:tc>
          <w:tcPr>
            <w:tcW w:type="dxa" w:w="3456"/>
            <w:vAlign w:val="top"/>
          </w:tcPr>
          <w:p>
            <w:r/>
            <w:r>
              <w:rPr>
                <w:rFonts w:ascii="Noto Sans" w:hAnsi="Noto Sans"/>
                <w:b w:val="0"/>
                <w:sz w:val="15"/>
              </w:rPr>
              <w:t>ZH</w:t>
            </w:r>
          </w:p>
        </w:tc>
        <w:tc>
          <w:tcPr>
            <w:tcW w:type="dxa" w:w="3456"/>
            <w:vAlign w:val="top"/>
          </w:tcPr>
          <w:p>
            <w:r/>
            <w:r>
              <w:rPr>
                <w:rFonts w:ascii="Noto Sans" w:hAnsi="Noto Sans"/>
                <w:b w:val="0"/>
                <w:sz w:val="15"/>
              </w:rPr>
              <w:t>中文</w:t>
            </w:r>
          </w:p>
        </w:tc>
        <w:tc>
          <w:tcPr>
            <w:tcW w:type="dxa" w:w="3456"/>
            <w:vAlign w:val="top"/>
          </w:tcPr>
          <w:p>
            <w:r/>
            <w:r>
              <w:rPr>
                <w:rFonts w:ascii="Noto Sans" w:hAnsi="Noto Sans"/>
                <w:b w:val="0"/>
                <w:sz w:val="15"/>
              </w:rPr>
              <w:t>https://zh.autobridgeexport.com/vehicles/mg-zs-global-search-2026.html</w:t>
            </w:r>
          </w:p>
        </w:tc>
      </w:tr>
    </w:tbl>
    <w:p>
      <w:pPr>
        <w:pStyle w:val="Heading1"/>
        <w:pageBreakBefore/>
      </w:pPr>
      <w:r>
        <w:t>EN — English</w:t>
      </w:r>
    </w:p>
    <w:p>
      <w:r>
        <w:t>SEO Title: MG ZS Export: Petrol or Hybrid+?</w:t>
      </w:r>
    </w:p>
    <w:p>
      <w:r>
        <w:t>Meta Description: Buying MG ZS for export? Verify the exact derivative, source market, VIN-level evidence, destination fit and after-sales route before payment.</w:t>
      </w:r>
    </w:p>
    <w:p>
      <w:r>
        <w:t>H1: Choose the MG ZS Powertrain Before Comparing Price</w:t>
      </w:r>
    </w:p>
    <w:p>
      <w:r>
        <w:t>MG ZS now requires a propulsion check before almost anything else. The cited European family separates a 1.5-litre petrol manual from Hybrid+, so a buyer who asks only for 'MG ZS' has not yet defined the product. The procurement objective is to turn that issue into a reproducible decision for the exact unit, not to build the longest possible specification table.</w:t>
      </w:r>
    </w:p>
    <w:p>
      <w:pPr>
        <w:pStyle w:val="Heading2"/>
      </w:pPr>
      <w:r>
        <w:t>Normalize quotations around propulsion, transmission, market equipment and service path</w:t>
      </w:r>
    </w:p>
    <w:p>
      <w:r>
        <w:t>A fair MG ZS comparison is built from common evidence, not common model names. Normalize propulsion system, transmission, source-market equipment and service path. Mark each field as confirmed, conditional or missing and note the supporting source. A seller with fewer unanswered questions may represent lower risk even when the headline figure is higher. Once the evidence matrix is aligned, the buyer can negotiate price without confusing configuration uncertainty with a bargain.</w:t>
      </w:r>
    </w:p>
    <w:p>
      <w:pPr>
        <w:pStyle w:val="Heading2"/>
      </w:pPr>
      <w:r>
        <w:t>Fix the exact petrol or Hybrid+ powertrain, transmission and source market before comparing offers</w:t>
      </w:r>
    </w:p>
    <w:p>
      <w:r>
        <w:t>Before a price comparison is meaningful, MG ZS needs an identity boundary: 1.5L petrol/manual versus Hybrid+ derivative, source market and VIN. Keep these fields together because they determine which specification, service route and destination checks are relevant. A seller who can name the model but cannot tie the unit to a source market or build has not yet supplied a complete procurement object. Mark that weakness visibly rather than allowing a generic web page to become the missing evidence.</w:t>
      </w:r>
    </w:p>
    <w:p>
      <w:pPr>
        <w:pStyle w:val="Heading2"/>
      </w:pPr>
      <w:r>
        <w:t>Can the destination support fuel, urban use, service and registration needs?</w:t>
      </w:r>
    </w:p>
    <w:p>
      <w:r>
        <w:t>Once MG ZS is tied to a build, move the analysis from 'what does it have?' to 'will it work here?' Evaluate fuel economy expectations, urban/highway use, service complexity and registration. Keep local rules and infrastructure findings outside the universal vehicle claim. This protects the technical record from becoming stale and makes it clear which facts must be refreshed for each new destination.</w:t>
      </w:r>
    </w:p>
    <w:p>
      <w:pPr>
        <w:pStyle w:val="Heading2"/>
      </w:pPr>
      <w:r>
        <w:t>Use each source only for the version and market it documents</w:t>
      </w:r>
    </w:p>
    <w:p>
      <w:r>
        <w:t>Official information is useful only inside its published scope. For MG ZS, the current evidence supports this specific procurement point: MG ZS now requires a propulsion check before almost anything else. The cited European family separates a 1.5-litre petrol manual from Hybrid+, so a buyer who asks only for 'MG ZS' has not yet defined the product. Keep the country, derivative and date beside that statement. A source from one market can be a strong reference while still being the wrong proof for another market. Where the offered unit differs, request the corresponding official material or VIN/build documentation rather than extending the source beyond what it actually says.</w:t>
      </w:r>
    </w:p>
    <w:p>
      <w:pPr>
        <w:pStyle w:val="Heading2"/>
      </w:pPr>
      <w:r>
        <w:t>Challenge the offer with a petrol and Hybrid+ specification mix</w:t>
      </w:r>
    </w:p>
    <w:p>
      <w:r>
        <w:t>The highest-value pre-payment check for MG ZS is a controlled 'what if we are wrong?' test. Consider two MG ZS offers compared by price before the buyer establishes whether they are petrol or Hybrid+. The buyer should be able to reject one of the two interpretations using saved evidence. If not, flag the configuration as unresolved. Price negotiations should not hide this uncertainty because a small discount does not compensate for a vehicle that belongs to the wrong technical lane.</w:t>
      </w:r>
    </w:p>
    <w:p>
      <w:pPr>
        <w:pStyle w:val="Heading2"/>
      </w:pPr>
      <w:r>
        <w:t>Plan powertrain-specific maintenance, diagnostics and parts before shipment</w:t>
      </w:r>
    </w:p>
    <w:p>
      <w:r>
        <w:t>Ask who will solve the first non-routine problem on MG ZS. The support map should cover petrol or hybrid-specific maintenance, diagnostics, battery components and parts. If the answer relies on 'the local dealer probably can,' verify it against the imported build. A documented service route supports resale and fleet uptime; an assumed route transfers risk to the owner. This is especially important when source-market software, diagnostics or parts catalogues differ.</w:t>
      </w:r>
    </w:p>
    <w:p>
      <w:pPr>
        <w:pStyle w:val="Heading2"/>
      </w:pPr>
      <w:r>
        <w:t>Resolve conflicts across the complete evidence set</w:t>
      </w:r>
    </w:p>
    <w:p>
      <w:r>
        <w:t>The final MG ZS worksheet should contain a short 'evidence debt' section. List every item among 1.5L petrol/manual versus Hybrid+ derivative, source market and VIN, propulsion system, transmission, source-market equipment and service path, fuel economy expectations, urban/highway use, service complexity and registration and petrol or hybrid-specific maintenance, diagnostics, battery components and parts that is still conditional. For each one, state who owns the answer, what evidence would close it and whether the transaction can proceed without it. This prevents unresolved points from disappearing simply because the quotation has reached the payment stage. Some evidence debt can be accepted knowingly; some cannot. The important point is that the buyer makes that distinction explicitly and preserves it with the final deal file rather than relying on a generic assumption that the model name guarantees the missing detail.</w:t>
      </w:r>
    </w:p>
    <w:p>
      <w:pPr>
        <w:pStyle w:val="Heading2"/>
      </w:pPr>
      <w:r>
        <w:t>Separate live commercial terms from permanent specifications</w:t>
      </w:r>
    </w:p>
    <w:p>
      <w:r>
        <w:t>For MG ZS, model evidence and commercial evidence should travel together but remain distinct. The first explains what the documented vehicle is; the second proves what this seller is offering now. Current price, freight, tax, stock, condition and warranty eligibility need dates. Keeping that separation prevents stale deal facts from being indexed as if they were universal characteristics of the model.</w:t>
      </w:r>
    </w:p>
    <w:p>
      <w:pPr>
        <w:pStyle w:val="Heading2"/>
      </w:pPr>
      <w:r>
        <w:t>Do not release payment while a material field is open</w:t>
      </w:r>
    </w:p>
    <w:p>
      <w:r>
        <w:t>Finish the MG ZS review with a go/no-go test rather than a completeness score. The central decision rule is Price, fuel economy, service and destination fit should be compared only after petrol versus Hybrid+ is fixed. The file does not need every possible feature, but it does need reliable proof for the fields that affect legality, use, capability, charging/fuel, service or commercial scope. Keep material unknowns visible until the responsible party closes them, and refresh time-sensitive sources immediately before payment.</w:t>
      </w:r>
    </w:p>
    <w:p>
      <w:pPr>
        <w:pStyle w:val="Heading2"/>
      </w:pPr>
      <w:r>
        <w:t>Keep a release file another reviewer can reconstruct</w:t>
      </w:r>
    </w:p>
    <w:p>
      <w:r>
        <w:t>MG ZS: exact VIN / derivative and original sales market</w:t>
      </w:r>
    </w:p>
    <w:p>
      <w:r>
        <w:t>MG ZS: build or model-year evidence tied to the offered unit</w:t>
      </w:r>
    </w:p>
    <w:p>
      <w:r>
        <w:t>MG ZS: dated source for each decision-changing technical claim</w:t>
      </w:r>
    </w:p>
    <w:p>
      <w:r>
        <w:t>MG ZS: photos, labels and vehicle documents that identify the same unit</w:t>
      </w:r>
    </w:p>
    <w:p>
      <w:r>
        <w:t>MG ZS: destination-country registration/approval and energy/fuel fit checked separately</w:t>
      </w:r>
    </w:p>
    <w:p>
      <w:r>
        <w:t>MG ZS: parts, diagnostics, software, warranty and service route for the destination</w:t>
      </w:r>
    </w:p>
    <w:p>
      <w:r>
        <w:t>MG ZS: Incoterm/place, included/excluded costs, quote validity, payment milestones and written unresolved items</w:t>
      </w:r>
    </w:p>
    <w:p>
      <w:pPr>
        <w:pStyle w:val="Heading2"/>
      </w:pPr>
      <w:r>
        <w:t>Related reading</w:t>
      </w:r>
    </w:p>
    <w:p>
      <w:pPr>
        <w:pStyle w:val="ListBullet"/>
      </w:pPr>
      <w:r>
        <w:t>EV Battery Warranty for Southeast Asia: What Import Buyers Must Verify — https://www.autobridgeexport.com/guides/battery-warranty-southeast-asia.html</w:t>
      </w:r>
    </w:p>
    <w:p>
      <w:pPr>
        <w:pStyle w:val="ListBullet"/>
      </w:pPr>
      <w:r>
        <w:t>New vs Used EV for Southeast Asia: Battery, Charging and Risk Checks — https://www.autobridgeexport.com/guides/new-vs-used-ev-southeast-asia.html</w:t>
      </w:r>
    </w:p>
    <w:p>
      <w:r>
        <w:t>ALT: MG ZS export-buyer reference image showing the vehicle or a VIN-linked inspection scene</w:t>
      </w:r>
    </w:p>
    <w:p>
      <w:pPr>
        <w:pStyle w:val="Heading1"/>
        <w:pageBreakBefore/>
      </w:pPr>
      <w:r>
        <w:t>FR — Français</w:t>
      </w:r>
    </w:p>
    <w:p>
      <w:pPr/>
      <w:r>
        <w:t>SEO Title: Guide export : MG ZS — vérifications de version et de marché</w:t>
      </w:r>
    </w:p>
    <w:p>
      <w:pPr/>
      <w:r>
        <w:t>Meta Description: Vérifiez la version exacte, le marché source, le VIN, les preuves techniques et les exigences de destination avant l’achat de MG ZS.</w:t>
      </w:r>
    </w:p>
    <w:p>
      <w:pPr/>
      <w:r>
        <w:t>H1: MG ZS à l’export : ce que l’acheteur doit vraiment vérifier</w:t>
      </w:r>
    </w:p>
    <w:p>
      <w:pPr/>
      <w:r>
        <w:t>Cette page aide un acheteur international à vérifier MG ZS avant paiement. Le nom du modèle ne suffit pas : il faut relier la version exacte, le marché d’origine, le VIN, les preuves techniques et le pays de destination.</w:t>
      </w:r>
    </w:p>
    <w:p>
      <w:pPr/>
      <w:r>
        <w:t>Pour MG ZS, la comparaison doit rester liée à la motorisation, à la transmission, au marché source et à l’unité proposée. Les chiffres officiels sont des points de référence, pas une promesse mondiale.</w:t>
      </w:r>
    </w:p>
    <w:p>
      <w:pPr>
        <w:pStyle w:val="Heading2"/>
      </w:pPr>
      <w:r>
        <w:t>Lire les preuves sans mélanger leur portée</w:t>
      </w:r>
    </w:p>
    <w:p>
      <w:pPr/>
      <w:r>
        <w:t>Dans « MG ZS à l’export », appliquez ce contrôle à la transaction réelle : une source constructeur décrit un marché ou une version donnée; un organisme de sécurité couvre le véhicule testé; une autorité locale définit ses propres exigences. Ne combinez pas les meilleurs chiffres de plusieurs marchés pour fabriquer une configuration qui n’existe pas.</w:t>
      </w:r>
    </w:p>
    <w:p>
      <w:pPr>
        <w:pStyle w:val="Heading2"/>
      </w:pPr>
      <w:r>
        <w:t>Points à rattacher au véhicule ou à la transaction</w:t>
      </w:r>
    </w:p>
    <w:p>
      <w:pPr>
        <w:pStyle w:val="ListBullet"/>
      </w:pPr>
      <w:r>
        <w:t>Fait vérifié: 1.5L; 115 PS. Référence limitée au marché ou à la version citée.</w:t>
      </w:r>
    </w:p>
    <w:p>
      <w:pPr>
        <w:pStyle w:val="ListBullet"/>
      </w:pPr>
      <w:r>
        <w:t>Fait vérifié: Performance. Référence limitée au marché ou à la version citée.</w:t>
      </w:r>
    </w:p>
    <w:p>
      <w:pPr>
        <w:pStyle w:val="ListBullet"/>
      </w:pPr>
      <w:r>
        <w:t>Fait vérifié: MY2026. Référence limitée au marché ou à la version citée.</w:t>
      </w:r>
    </w:p>
    <w:p>
      <w:pPr>
        <w:pStyle w:val="ListBullet"/>
      </w:pPr>
      <w:r>
        <w:t>VIN/variante exacte et référence de production</w:t>
      </w:r>
    </w:p>
    <w:p>
      <w:pPr>
        <w:pStyle w:val="Heading2"/>
      </w:pPr>
      <w:r>
        <w:t>Définir exactement ce qui est acheté</w:t>
      </w:r>
    </w:p>
    <w:p>
      <w:pPr/>
      <w:r>
        <w:t>Lors de l’examen de « MG ZS à l’export », rendez cette étape spécifique au dossier : commencez par l’identité de la transaction. Notez le VIN ou la variante, le marché d’origine, la configuration technique, la destination et le périmètre commercial. Si l’un de ces éléments change après le devis, recommencez les contrôles concernés.</w:t>
      </w:r>
    </w:p>
    <w:p>
      <w:pPr>
        <w:pStyle w:val="Heading2"/>
      </w:pPr>
      <w:r>
        <w:t>Exiger un devis traçable</w:t>
      </w:r>
    </w:p>
    <w:p>
      <w:pPr/>
      <w:r>
        <w:t>Lors de l’examen de « MG ZS à l’export », rendez cette étape spécifique au dossier : le devis, les photos, les plaques et les documents doivent identifier la même unité. Indiquez le lieu Incoterm, les coûts inclus et exclus, la validité et les étapes de paiement. Deux prix ne sont comparables que lorsqu’ils couvrent le même véhicule et le même périmètre.</w:t>
      </w:r>
    </w:p>
    <w:p>
      <w:pPr>
        <w:pStyle w:val="Heading2"/>
      </w:pPr>
      <w:r>
        <w:t>Transformer les spécifications en décision d’achat</w:t>
      </w:r>
    </w:p>
    <w:p>
      <w:pPr/>
      <w:r>
        <w:t>Dans « MG ZS à l’export », appliquez ce contrôle à la transaction réelle : une donnée n’est utile que si elle change la décision : immatriculation, carburant ou recharge, charge/passagers, sécurité, pièces, diagnostic, logiciel, garantie, entretien ou coût d’immobilisation. Les inconnues importantes doivent rester écrites comme non vérifiées.</w:t>
      </w:r>
    </w:p>
    <w:p>
      <w:pPr>
        <w:pStyle w:val="Heading2"/>
      </w:pPr>
      <w:r>
        <w:t>Vérifier séparément le pays de destination</w:t>
      </w:r>
    </w:p>
    <w:p>
      <w:pPr/>
      <w:r>
        <w:t>Lors de l’examen de « MG ZS à l’export », rendez cette étape spécifique au dossier : l’admissibilité, l’immatriculation, l’usage, le réseau de service et la garantie doivent être confirmés pour la destination réelle. Une spécification correcte sur le marché source n’est pas, à elle seule, une autorisation d’importation ou d’utilisation ailleurs.</w:t>
      </w:r>
    </w:p>
    <w:p>
      <w:pPr>
        <w:pStyle w:val="Heading2"/>
      </w:pPr>
      <w:r>
        <w:t>Règle de libération avant paiement</w:t>
      </w:r>
    </w:p>
    <w:p>
      <w:pPr/>
      <w:r>
        <w:t>Dans « MG ZS à l’export », appliquez ce contrôle à la transaction réelle : ne libérez pas les fonds tant qu’un point susceptible d’empêcher l’immatriculation, l’utilisation sûre, la recharge/le ravitaillement, l’entretien ou la livraison reste sans preuve. Demandez le document manquant ou conservez clairement l’incertitude dans le dossier de transaction.</w:t>
      </w:r>
    </w:p>
    <w:p>
      <w:pPr>
        <w:pStyle w:val="Heading2"/>
      </w:pPr>
      <w:r>
        <w:t>Contrôles à conserver dans le dossier</w:t>
      </w:r>
    </w:p>
    <w:p>
      <w:pPr>
        <w:pStyle w:val="ListBullet"/>
      </w:pPr>
      <w:r>
        <w:t>VIN/variante ou identité de transaction</w:t>
      </w:r>
    </w:p>
    <w:p>
      <w:pPr>
        <w:pStyle w:val="ListBullet"/>
      </w:pPr>
      <w:r>
        <w:t>marché/route source et preuve datée</w:t>
      </w:r>
    </w:p>
    <w:p>
      <w:pPr>
        <w:pStyle w:val="ListBullet"/>
      </w:pPr>
      <w:r>
        <w:t>photos et documents cohérents</w:t>
      </w:r>
    </w:p>
    <w:p>
      <w:pPr>
        <w:pStyle w:val="ListBullet"/>
      </w:pPr>
      <w:r>
        <w:t>exigences du pays de destination</w:t>
      </w:r>
    </w:p>
    <w:p>
      <w:pPr>
        <w:pStyle w:val="ListBullet"/>
      </w:pPr>
      <w:r>
        <w:t>coûts inclus/exclus et validité</w:t>
      </w:r>
    </w:p>
    <w:p>
      <w:pPr>
        <w:pStyle w:val="ListBullet"/>
      </w:pPr>
      <w:r>
        <w:t>service/garantie si applicable</w:t>
      </w:r>
    </w:p>
    <w:p>
      <w:pPr>
        <w:pStyle w:val="Heading2"/>
      </w:pPr>
      <w:r>
        <w:t>À lire aussi</w:t>
      </w:r>
    </w:p>
    <w:p>
      <w:pPr>
        <w:pStyle w:val="ListBullet"/>
      </w:pPr>
      <w:r>
        <w:t>garantie de batterie de véhicule électrique en Asie du Sud-Est : guide de vérification — https://fr.autobridgeexport.com/guides/battery-warranty-southeast-asia.html</w:t>
      </w:r>
    </w:p>
    <w:p>
      <w:pPr>
        <w:pStyle w:val="ListBullet"/>
      </w:pPr>
      <w:r>
        <w:t>véhicule électrique neuf ou d’occasion en Asie du Sud-Est : guide de vérification — https://fr.autobridgeexport.com/guides/new-vs-used-ev-southeast-asia.html</w:t>
      </w:r>
    </w:p>
    <w:p>
      <w:pPr/>
      <w:r>
        <w:t>ALT: Image de référence pour MG ZS destinée aux acheteurs automobiles internationaux</w:t>
      </w:r>
    </w:p>
    <w:p>
      <w:pPr>
        <w:pStyle w:val="Heading1"/>
        <w:pageBreakBefore/>
      </w:pPr>
      <w:r>
        <w:t>DE — Deutsch</w:t>
      </w:r>
    </w:p>
    <w:p>
      <w:pPr/>
      <w:r>
        <w:t>SEO Title: MG ZS Export-Guide: Version, Markt und VIN prüfen</w:t>
      </w:r>
    </w:p>
    <w:p>
      <w:pPr/>
      <w:r>
        <w:t>Meta Description: Prüfen Sie bei MG ZS die exakte Version, den Quellmarkt, die VIN, technische Nachweise und Zielanforderungen vor der Zahlung.</w:t>
      </w:r>
    </w:p>
    <w:p>
      <w:pPr/>
      <w:r>
        <w:t>H1: MG ZS für den Export: Version und Nachweise richtig prüfen</w:t>
      </w:r>
    </w:p>
    <w:p>
      <w:pPr/>
      <w:r>
        <w:t>Diese Seite unterstützt internationale Käufer dabei, MG ZS vor der Zahlung zu prüfen. Der Modellname allein reicht nicht: exakte Variante, Ursprungsmarkt, VIN, technische Nachweise und Zielland müssen zusammenpassen.</w:t>
      </w:r>
    </w:p>
    <w:p>
      <w:pPr/>
      <w:r>
        <w:t>Bei MG ZS muss der Vergleich an Antrieb, Getriebe, Quellmarkt und konkrete Einheit gebunden bleiben. Offizielle Zahlen sind Referenzen in ihrem veröffentlichten Umfang, keine weltweite Zusage.</w:t>
      </w:r>
    </w:p>
    <w:p>
      <w:pPr>
        <w:pStyle w:val="Heading2"/>
      </w:pPr>
      <w:r>
        <w:t>Nachweise nach ihrem tatsächlichen Geltungsbereich lesen</w:t>
      </w:r>
    </w:p>
    <w:p>
      <w:pPr/>
      <w:r>
        <w:t>Nutzen Sie „MG ZS für den Export“ als klare Grenze für diese Entscheidung: herstellerunterlagen belegen einen benannten Markt oder eine Variante, Sicherheitsorganisationen nur den geprüften Umfang und Behörden ihre eigene Zuständigkeit. Attraktive Zahlen aus mehreren Märkten dürfen nicht zu einer künstlichen Global-Spezifikation kombiniert werden.</w:t>
      </w:r>
    </w:p>
    <w:p>
      <w:pPr>
        <w:pStyle w:val="Heading2"/>
      </w:pPr>
      <w:r>
        <w:t>Nachweise, die dem Fahrzeug oder Geschäft zugeordnet werden müssen</w:t>
      </w:r>
    </w:p>
    <w:p>
      <w:pPr>
        <w:pStyle w:val="ListBullet"/>
      </w:pPr>
      <w:r>
        <w:t>Belegter Punkt: 1.5L; 115 PS. Nur für den genannten Markt bzw. die genannte Version.</w:t>
      </w:r>
    </w:p>
    <w:p>
      <w:pPr>
        <w:pStyle w:val="ListBullet"/>
      </w:pPr>
      <w:r>
        <w:t>Belegter Punkt: Performance. Nur für den genannten Markt bzw. die genannte Version.</w:t>
      </w:r>
    </w:p>
    <w:p>
      <w:pPr>
        <w:pStyle w:val="ListBullet"/>
      </w:pPr>
      <w:r>
        <w:t>Belegter Punkt: MY2026. Nur für den genannten Markt bzw. die genannte Version.</w:t>
      </w:r>
    </w:p>
    <w:p>
      <w:pPr>
        <w:pStyle w:val="ListBullet"/>
      </w:pPr>
      <w:r>
        <w:t>exakte VIN/Variante und Produktionsreferenz</w:t>
      </w:r>
    </w:p>
    <w:p>
      <w:pPr>
        <w:pStyle w:val="Heading2"/>
      </w:pPr>
      <w:r>
        <w:t>Den Kaufgegenstand exakt festlegen</w:t>
      </w:r>
    </w:p>
    <w:p>
      <w:pPr/>
      <w:r>
        <w:t>Bei „MG ZS für den Export“ muss diese Kontrolle an Fahrzeug, Route oder Zielmarkt gebunden bleiben: beginnen Sie mit der Transaktionsidentität: VIN oder Variante, Ursprungsmarkt, technische Konfiguration, Zielland und kommerzieller Umfang. Ändert sich nach dem Angebot einer dieser Punkte, sind die betroffenen Prüfungen zu wiederholen.</w:t>
      </w:r>
    </w:p>
    <w:p>
      <w:pPr>
        <w:pStyle w:val="Heading2"/>
      </w:pPr>
      <w:r>
        <w:t>Ein prüfbares Angebot verlangen</w:t>
      </w:r>
    </w:p>
    <w:p>
      <w:pPr/>
      <w:r>
        <w:t>Bei „MG ZS für den Export“ muss diese Kontrolle an Fahrzeug, Route oder Zielmarkt gebunden bleiben: angebot, Fotos, Typenschilder und Dokumente müssen dieselbe Einheit beschreiben. Incoterm-Ort, ein- und ausgeschlossene Kosten, Gültigkeit und Zahlungsstufen gehören schriftlich in die Akte. Preise sind erst bei gleichem Fahrzeug und gleichem Umfang vergleichbar.</w:t>
      </w:r>
    </w:p>
    <w:p>
      <w:pPr>
        <w:pStyle w:val="Heading2"/>
      </w:pPr>
      <w:r>
        <w:t>Technische Daten in Kaufentscheidungen übersetzen</w:t>
      </w:r>
    </w:p>
    <w:p>
      <w:pPr/>
      <w:r>
        <w:t>Nutzen Sie „MG ZS für den Export“ als klare Grenze für diese Entscheidung: eine Angabe ist nur dann wertvoll, wenn sie Zulassung, Kraftstoff/Laden, Nutzlast/Passagiere, Sicherheit, Teile, Diagnose, Software, Garantie, Wartung oder Ausfallkosten beeinflusst. Wesentliche offene Punkte bleiben ausdrücklich unbestätigt.</w:t>
      </w:r>
    </w:p>
    <w:p>
      <w:pPr>
        <w:pStyle w:val="Heading2"/>
      </w:pPr>
      <w:r>
        <w:t>Zielland separat prüfen</w:t>
      </w:r>
    </w:p>
    <w:p>
      <w:pPr/>
      <w:r>
        <w:t>Bei „MG ZS für den Export“ muss diese Kontrolle an Fahrzeug, Route oder Zielmarkt gebunden bleiben: zulässigkeit, Registrierung, Nutzung, Serviceweg und Garantie müssen für das tatsächliche Zielland geprüft werden. Eine korrekte Quellmarkt-Spezifikation ist keine automatische Import- oder Zulassungsgenehmigung in einem anderen Land.</w:t>
      </w:r>
    </w:p>
    <w:p>
      <w:pPr>
        <w:pStyle w:val="Heading2"/>
      </w:pPr>
      <w:r>
        <w:t>Freigaberegel vor der Zahlung</w:t>
      </w:r>
    </w:p>
    <w:p>
      <w:pPr/>
      <w:r>
        <w:t>Nutzen Sie „MG ZS für den Export“ als klare Grenze für diese Entscheidung: zahlen Sie nicht, solange ein ungeklärter Punkt Registrierung, sicheren Betrieb, Laden/Tanken, Wartung oder Lieferung verhindern könnte. Fordern Sie den fehlenden Nachweis an oder halten Sie die Unsicherheit im Transaktionsdossier sichtbar fest.</w:t>
      </w:r>
    </w:p>
    <w:p>
      <w:pPr>
        <w:pStyle w:val="Heading2"/>
      </w:pPr>
      <w:r>
        <w:t>Kontrollen für die Transaktionsakte</w:t>
      </w:r>
    </w:p>
    <w:p>
      <w:pPr>
        <w:pStyle w:val="ListBullet"/>
      </w:pPr>
      <w:r>
        <w:t>VIN/Variante oder Transaktionsidentität</w:t>
      </w:r>
    </w:p>
    <w:p>
      <w:pPr>
        <w:pStyle w:val="ListBullet"/>
      </w:pPr>
      <w:r>
        <w:t>Quellmarkt/Route und datierter Nachweis</w:t>
      </w:r>
    </w:p>
    <w:p>
      <w:pPr>
        <w:pStyle w:val="ListBullet"/>
      </w:pPr>
      <w:r>
        <w:t>übereinstimmende Fotos und Dokumente</w:t>
      </w:r>
    </w:p>
    <w:p>
      <w:pPr>
        <w:pStyle w:val="ListBullet"/>
      </w:pPr>
      <w:r>
        <w:t>Anforderungen des Ziellandes</w:t>
      </w:r>
    </w:p>
    <w:p>
      <w:pPr>
        <w:pStyle w:val="ListBullet"/>
      </w:pPr>
      <w:r>
        <w:t>ein-/ausgeschlossene Kosten und Gültigkeit</w:t>
      </w:r>
    </w:p>
    <w:p>
      <w:pPr>
        <w:pStyle w:val="ListBullet"/>
      </w:pPr>
      <w:r>
        <w:t>Service/Garantie, soweit relevant</w:t>
      </w:r>
    </w:p>
    <w:p>
      <w:pPr>
        <w:pStyle w:val="Heading2"/>
      </w:pPr>
      <w:r>
        <w:t>Weiterführende Artikel</w:t>
      </w:r>
    </w:p>
    <w:p>
      <w:pPr>
        <w:pStyle w:val="ListBullet"/>
      </w:pPr>
      <w:r>
        <w:t>Garantie für EV-Batterien in Südostasien: Prüfguide für Käufer — https://de.autobridgeexport.com/guides/battery-warranty-southeast-asia.html</w:t>
      </w:r>
    </w:p>
    <w:p>
      <w:pPr>
        <w:pStyle w:val="ListBullet"/>
      </w:pPr>
      <w:r>
        <w:t>neues oder gebrauchtes Elektrofahrzeug in Südostasien: Prüfguide für Käufer — https://de.autobridgeexport.com/guides/new-vs-used-ev-southeast-asia.html</w:t>
      </w:r>
    </w:p>
    <w:p>
      <w:pPr/>
      <w:r>
        <w:t>ALT: Referenzbild zu MG ZS für internationale Fahrzeugkäufer</w:t>
      </w:r>
    </w:p>
    <w:p>
      <w:pPr>
        <w:pStyle w:val="Heading1"/>
        <w:pageBreakBefore/>
      </w:pPr>
      <w:r>
        <w:t>ES — Español</w:t>
      </w:r>
    </w:p>
    <w:p>
      <w:pPr/>
      <w:r>
        <w:t>SEO Title: Guía de exportación de MG ZS: versión, mercado y VIN</w:t>
      </w:r>
    </w:p>
    <w:p>
      <w:pPr/>
      <w:r>
        <w:t>Meta Description: Antes de comprar MG ZS, verifique versión exacta, mercado de origen, VIN, evidencia técnica y requisitos del destino.</w:t>
      </w:r>
    </w:p>
    <w:p>
      <w:pPr/>
      <w:r>
        <w:t>H1: MG ZS para exportación: cómo verificar la versión real</w:t>
      </w:r>
    </w:p>
    <w:p>
      <w:pPr/>
      <w:r>
        <w:t>Esta página ayuda a un comprador internacional a verificar MG ZS antes del pago. El nombre del modelo no basta: hay que conectar versión exacta, mercado de origen, VIN, evidencia técnica y país de destino.</w:t>
      </w:r>
    </w:p>
    <w:p>
      <w:pPr/>
      <w:r>
        <w:t>En MG ZS, la comparación debe mantenerse ligada a la motorización, transmisión, mercado de origen y unidad ofrecida. Las cifras oficiales son referencias dentro de su alcance, no una promesa mundial.</w:t>
      </w:r>
    </w:p>
    <w:p>
      <w:pPr>
        <w:pStyle w:val="Heading2"/>
      </w:pPr>
      <w:r>
        <w:t>Leer cada evidencia dentro de su alcance</w:t>
      </w:r>
    </w:p>
    <w:p>
      <w:pPr/>
      <w:r>
        <w:t>Al revisar «MG ZS para exportación», convierta este paso en una verificación específica del expediente: el fabricante demuestra una versión o mercado concreto; una entidad de seguridad cubre el vehículo ensayado; una autoridad local define su jurisdicción. No mezcle las cifras más atractivas de varios mercados para crear una especificación global inexistente.</w:t>
      </w:r>
    </w:p>
    <w:p>
      <w:pPr>
        <w:pStyle w:val="Heading2"/>
      </w:pPr>
      <w:r>
        <w:t>Evidencia que debe vincularse al vehículo o a la operación</w:t>
      </w:r>
    </w:p>
    <w:p>
      <w:pPr>
        <w:pStyle w:val="ListBullet"/>
      </w:pPr>
      <w:r>
        <w:t>Dato verificado: 1.5L; 115 PS. Referencia limitada al mercado o versión citados.</w:t>
      </w:r>
    </w:p>
    <w:p>
      <w:pPr>
        <w:pStyle w:val="ListBullet"/>
      </w:pPr>
      <w:r>
        <w:t>Dato verificado: Performance. Referencia limitada al mercado o versión citados.</w:t>
      </w:r>
    </w:p>
    <w:p>
      <w:pPr>
        <w:pStyle w:val="ListBullet"/>
      </w:pPr>
      <w:r>
        <w:t>Dato verificado: MY2026. Referencia limitada al mercado o versión citados.</w:t>
      </w:r>
    </w:p>
    <w:p>
      <w:pPr>
        <w:pStyle w:val="ListBullet"/>
      </w:pPr>
      <w:r>
        <w:t>VIN/variante exactos y referencia de producción</w:t>
      </w:r>
    </w:p>
    <w:p>
      <w:pPr>
        <w:pStyle w:val="Heading2"/>
      </w:pPr>
      <w:r>
        <w:t>Definir exactamente qué se está comprando</w:t>
      </w:r>
    </w:p>
    <w:p>
      <w:pPr/>
      <w:r>
        <w:t>En «MG ZS para exportación», aplique este control a la transacción concreta: empiece por la identidad de la operación: VIN o variante, mercado de origen, configuración técnica, destino y alcance comercial. Si alguno cambia después de la cotización, repita las verificaciones afectadas.</w:t>
      </w:r>
    </w:p>
    <w:p>
      <w:pPr>
        <w:pStyle w:val="Heading2"/>
      </w:pPr>
      <w:r>
        <w:t>Exigir una cotización trazable</w:t>
      </w:r>
    </w:p>
    <w:p>
      <w:pPr/>
      <w:r>
        <w:t>En «MG ZS para exportación», aplique este control a la transacción concreta: cotización, fotos, placas y documentos deben identificar la misma unidad. Escriba el lugar Incoterm, costos incluidos/excluidos, vigencia y hitos de pago. Dos precios solo son comparables cuando cubren el mismo vehículo y alcance.</w:t>
      </w:r>
    </w:p>
    <w:p>
      <w:pPr>
        <w:pStyle w:val="Heading2"/>
      </w:pPr>
      <w:r>
        <w:t>Convertir la ficha técnica en una decisión de compra</w:t>
      </w:r>
    </w:p>
    <w:p>
      <w:pPr/>
      <w:r>
        <w:t>Al revisar «MG ZS para exportación», convierta este paso en una verificación específica del expediente: un dato solo es útil si cambia registro, combustible/carga, carga útil/pasajeros, seguridad, repuestos, diagnóstico, software, garantía, mantenimiento o coste de inmovilización. Los puntos críticos sin prueba deben quedar expresamente sin verificar.</w:t>
      </w:r>
    </w:p>
    <w:p>
      <w:pPr>
        <w:pStyle w:val="Heading2"/>
      </w:pPr>
      <w:r>
        <w:t>Comprobar el país de destino por separado</w:t>
      </w:r>
    </w:p>
    <w:p>
      <w:pPr/>
      <w:r>
        <w:t>En «MG ZS para exportación», aplique este control a la transacción concreta: elegibilidad, registro, uso, servicio y garantía deben confirmarse para el destino real. Una especificación correcta del mercado de origen no es por sí sola una autorización de importación o registro en otro país.</w:t>
      </w:r>
    </w:p>
    <w:p>
      <w:pPr>
        <w:pStyle w:val="Heading2"/>
      </w:pPr>
      <w:r>
        <w:t>Regla de liberación antes del pago</w:t>
      </w:r>
    </w:p>
    <w:p>
      <w:pPr/>
      <w:r>
        <w:t>Al revisar «MG ZS para exportación», convierta este paso en una verificación específica del expediente: no libere fondos mientras falte una prueba que pueda impedir registro, uso seguro, carga/repostaje, mantenimiento o entrega. Solicite el documento o mantenga la incertidumbre visible en el expediente de la operación.</w:t>
      </w:r>
    </w:p>
    <w:p>
      <w:pPr>
        <w:pStyle w:val="Heading2"/>
      </w:pPr>
      <w:r>
        <w:t>Controles que deben quedar en el expediente</w:t>
      </w:r>
    </w:p>
    <w:p>
      <w:pPr>
        <w:pStyle w:val="ListBullet"/>
      </w:pPr>
      <w:r>
        <w:t>VIN/variante o identidad de la operación</w:t>
      </w:r>
    </w:p>
    <w:p>
      <w:pPr>
        <w:pStyle w:val="ListBullet"/>
      </w:pPr>
      <w:r>
        <w:t>mercado/ruta de origen y evidencia fechada</w:t>
      </w:r>
    </w:p>
    <w:p>
      <w:pPr>
        <w:pStyle w:val="ListBullet"/>
      </w:pPr>
      <w:r>
        <w:t>fotos y documentos coherentes</w:t>
      </w:r>
    </w:p>
    <w:p>
      <w:pPr>
        <w:pStyle w:val="ListBullet"/>
      </w:pPr>
      <w:r>
        <w:t>requisitos del país de destino</w:t>
      </w:r>
    </w:p>
    <w:p>
      <w:pPr>
        <w:pStyle w:val="ListBullet"/>
      </w:pPr>
      <w:r>
        <w:t>costos incluidos/excluidos y vigencia</w:t>
      </w:r>
    </w:p>
    <w:p>
      <w:pPr>
        <w:pStyle w:val="ListBullet"/>
      </w:pPr>
      <w:r>
        <w:t>servicio/garantía cuando corresponda</w:t>
      </w:r>
    </w:p>
    <w:p>
      <w:pPr>
        <w:pStyle w:val="Heading2"/>
      </w:pPr>
      <w:r>
        <w:t>Lecturas relacionadas</w:t>
      </w:r>
    </w:p>
    <w:p>
      <w:pPr>
        <w:pStyle w:val="ListBullet"/>
      </w:pPr>
      <w:r>
        <w:t>garantía de batería de vehículo eléctrico en Sudeste Asiático: guía de verificación — https://es.autobridgeexport.com/guides/battery-warranty-southeast-asia.html</w:t>
      </w:r>
    </w:p>
    <w:p>
      <w:pPr>
        <w:pStyle w:val="ListBullet"/>
      </w:pPr>
      <w:r>
        <w:t>vehículo eléctrico nuevo o usado en Sudeste Asiático: guía de verificación — https://es.autobridgeexport.com/guides/new-vs-used-ev-southeast-asia.html</w:t>
      </w:r>
    </w:p>
    <w:p>
      <w:pPr/>
      <w:r>
        <w:t>ALT: Imagen de referencia de MG ZS para compradores internacionales de vehículos</w:t>
      </w:r>
    </w:p>
    <w:p>
      <w:pPr>
        <w:pStyle w:val="Heading1"/>
        <w:pageBreakBefore/>
      </w:pPr>
      <w:r>
        <w:t>PT — Português</w:t>
      </w:r>
    </w:p>
    <w:p>
      <w:pPr/>
      <w:r>
        <w:t>SEO Title: Guia de exportação de MG ZS: versão, mercado e VIN</w:t>
      </w:r>
    </w:p>
    <w:p>
      <w:pPr/>
      <w:r>
        <w:t>Meta Description: Antes de comprar MG ZS, verifique versão exata, mercado de origem, VIN, evidências técnicas e requisitos do destino.</w:t>
      </w:r>
    </w:p>
    <w:p>
      <w:pPr/>
      <w:r>
        <w:t>H1: MG ZS para exportação: como confirmar a versão correta</w:t>
      </w:r>
    </w:p>
    <w:p>
      <w:pPr/>
      <w:r>
        <w:t>Esta página ajuda um comprador internacional a verificar MG ZS antes do pagamento. O nome do modelo não basta: versão exata, mercado de origem, VIN, evidência técnica e país de destino precisam estar ligados.</w:t>
      </w:r>
    </w:p>
    <w:p>
      <w:pPr/>
      <w:r>
        <w:t>Para MG ZS, a comparação deve continuar ligada ao trem de força, transmissão, mercado de origem e unidade oferecida. Números oficiais são referências dentro do seu escopo, não uma promessa mundial.</w:t>
      </w:r>
    </w:p>
    <w:p>
      <w:pPr>
        <w:pStyle w:val="Heading2"/>
      </w:pPr>
      <w:r>
        <w:t>Ler cada evidência dentro do seu alcance</w:t>
      </w:r>
    </w:p>
    <w:p>
      <w:pPr/>
      <w:r>
        <w:t>Para “MG ZS para exportação”, vincule esta verificação ao veículo, à rota ou ao destino reais: o fabricante comprova um mercado ou versão específica; uma entidade de segurança cobre o veículo testado; uma autoridade local define sua própria jurisdição. Não junte os melhores números de vários mercados para criar uma configuração global inexistente.</w:t>
      </w:r>
    </w:p>
    <w:p>
      <w:pPr>
        <w:pStyle w:val="Heading2"/>
      </w:pPr>
      <w:r>
        <w:t>Evidências que devem ser ligadas ao veículo ou à transação</w:t>
      </w:r>
    </w:p>
    <w:p>
      <w:pPr>
        <w:pStyle w:val="ListBullet"/>
      </w:pPr>
      <w:r>
        <w:t>Ponto verificado: 1.5L; 115 PS. Referência limitada ao mercado ou versão citados.</w:t>
      </w:r>
    </w:p>
    <w:p>
      <w:pPr>
        <w:pStyle w:val="ListBullet"/>
      </w:pPr>
      <w:r>
        <w:t>Ponto verificado: Performance. Referência limitada ao mercado ou versão citados.</w:t>
      </w:r>
    </w:p>
    <w:p>
      <w:pPr>
        <w:pStyle w:val="ListBullet"/>
      </w:pPr>
      <w:r>
        <w:t>Ponto verificado: MY2026. Referência limitada ao mercado ou versão citados.</w:t>
      </w:r>
    </w:p>
    <w:p>
      <w:pPr>
        <w:pStyle w:val="ListBullet"/>
      </w:pPr>
      <w:r>
        <w:t>VIN/variante exatos e referência de produção</w:t>
      </w:r>
    </w:p>
    <w:p>
      <w:pPr>
        <w:pStyle w:val="Heading2"/>
      </w:pPr>
      <w:r>
        <w:t>Definir exatamente o que está sendo comprado</w:t>
      </w:r>
    </w:p>
    <w:p>
      <w:pPr/>
      <w:r>
        <w:t>Use “MG ZS para exportação” como limite desta decisão: comece pela identidade da transação: VIN ou variante, mercado de origem, configuração técnica, destino e escopo comercial. Se algum item mudar após a cotação, repita as verificações afetadas.</w:t>
      </w:r>
    </w:p>
    <w:p>
      <w:pPr>
        <w:pStyle w:val="Heading2"/>
      </w:pPr>
      <w:r>
        <w:t>Exigir uma cotação rastreável</w:t>
      </w:r>
    </w:p>
    <w:p>
      <w:pPr/>
      <w:r>
        <w:t>Use “MG ZS para exportação” como limite desta decisão: cotação, fotos, etiquetas e documentos devem identificar a mesma unidade. Registre local Incoterm, custos incluídos/excluídos, validade e etapas de pagamento. Dois preços só são comparáveis quando descrevem o mesmo veículo e o mesmo escopo.</w:t>
      </w:r>
    </w:p>
    <w:p>
      <w:pPr>
        <w:pStyle w:val="Heading2"/>
      </w:pPr>
      <w:r>
        <w:t>Transformar especificações em decisão de compra</w:t>
      </w:r>
    </w:p>
    <w:p>
      <w:pPr/>
      <w:r>
        <w:t>Para “MG ZS para exportação”, vincule esta verificação ao veículo, à rota ou ao destino reais: um dado só é útil quando muda registro, combustível/recarga, carga/passageiros, segurança, peças, diagnóstico, software, garantia, manutenção ou custo de parada. Pontos críticos sem prova devem permanecer explicitamente não verificados.</w:t>
      </w:r>
    </w:p>
    <w:p>
      <w:pPr>
        <w:pStyle w:val="Heading2"/>
      </w:pPr>
      <w:r>
        <w:t>Verificar separadamente o país de destino</w:t>
      </w:r>
    </w:p>
    <w:p>
      <w:pPr/>
      <w:r>
        <w:t>Use “MG ZS para exportação” como limite desta decisão: elegibilidade, registro, uso, serviço e garantia precisam ser confirmados para o destino real. Uma especificação correta do mercado de origem não constitui, por si só, autorização de importação ou registro em outro país.</w:t>
      </w:r>
    </w:p>
    <w:p>
      <w:pPr>
        <w:pStyle w:val="Heading2"/>
      </w:pPr>
      <w:r>
        <w:t>Regra de liberação antes do pagamento</w:t>
      </w:r>
    </w:p>
    <w:p>
      <w:pPr/>
      <w:r>
        <w:t>Para “MG ZS para exportação”, vincule esta verificação ao veículo, à rota ou ao destino reais: não libere fundos enquanto faltar prova de um ponto capaz de impedir registro, uso seguro, recarga/abastecimento, manutenção ou entrega. Solicite o documento ou mantenha a incerteza visível no dossiê da transação.</w:t>
      </w:r>
    </w:p>
    <w:p>
      <w:pPr>
        <w:pStyle w:val="Heading2"/>
      </w:pPr>
      <w:r>
        <w:t>Controles que devem permanecer no dossiê</w:t>
      </w:r>
    </w:p>
    <w:p>
      <w:pPr>
        <w:pStyle w:val="ListBullet"/>
      </w:pPr>
      <w:r>
        <w:t>VIN/variante ou identidade da transação</w:t>
      </w:r>
    </w:p>
    <w:p>
      <w:pPr>
        <w:pStyle w:val="ListBullet"/>
      </w:pPr>
      <w:r>
        <w:t>mercado/rota de origem e evidência datada</w:t>
      </w:r>
    </w:p>
    <w:p>
      <w:pPr>
        <w:pStyle w:val="ListBullet"/>
      </w:pPr>
      <w:r>
        <w:t>fotos e documentos coerentes</w:t>
      </w:r>
    </w:p>
    <w:p>
      <w:pPr>
        <w:pStyle w:val="ListBullet"/>
      </w:pPr>
      <w:r>
        <w:t>requisitos do país de destino</w:t>
      </w:r>
    </w:p>
    <w:p>
      <w:pPr>
        <w:pStyle w:val="ListBullet"/>
      </w:pPr>
      <w:r>
        <w:t>custos incluídos/excluídos e validade</w:t>
      </w:r>
    </w:p>
    <w:p>
      <w:pPr>
        <w:pStyle w:val="ListBullet"/>
      </w:pPr>
      <w:r>
        <w:t>serviço/garantia quando aplicável</w:t>
      </w:r>
    </w:p>
    <w:p>
      <w:pPr>
        <w:pStyle w:val="Heading2"/>
      </w:pPr>
      <w:r>
        <w:t>Leituras relacionadas</w:t>
      </w:r>
    </w:p>
    <w:p>
      <w:pPr>
        <w:pStyle w:val="ListBullet"/>
      </w:pPr>
      <w:r>
        <w:t>garantia de bateria de veículo elétrico em Sudeste Asiático: guia de verificação — https://pt.autobridgeexport.com/guides/battery-warranty-southeast-asia.html</w:t>
      </w:r>
    </w:p>
    <w:p>
      <w:pPr>
        <w:pStyle w:val="ListBullet"/>
      </w:pPr>
      <w:r>
        <w:t>veículo elétrico novo ou usado em Sudeste Asiático: guia de verificação — https://pt.autobridgeexport.com/guides/new-vs-used-ev-southeast-asia.html</w:t>
      </w:r>
    </w:p>
    <w:p>
      <w:pPr/>
      <w:r>
        <w:t>ALT: Imagem de referência de MG ZS para compradores internacionais de veículos</w:t>
      </w:r>
    </w:p>
    <w:p>
      <w:pPr>
        <w:pStyle w:val="Heading1"/>
        <w:pageBreakBefore/>
      </w:pPr>
      <w:r>
        <w:t>JA — 日本語</w:t>
      </w:r>
    </w:p>
    <w:p>
      <w:pPr/>
      <w:r>
        <w:t>SEO Title: MG ZS 輸出購入ガイド：仕様・市場・VINの確認</w:t>
      </w:r>
    </w:p>
    <w:p>
      <w:pPr/>
      <w:r>
        <w:t>Meta Description: MG ZSを輸出目的で購入する前に、正確な仕様、販売市場、VIN、技術資料、仕向け国要件を確認します。</w:t>
      </w:r>
    </w:p>
    <w:p>
      <w:pPr/>
      <w:r>
        <w:t>H1: MG ZSの輸出購入：実車仕様を確認する方法</w:t>
      </w:r>
    </w:p>
    <w:p>
      <w:pPr/>
      <w:r>
        <w:t>このページは、海外バイヤーがMG ZSを支払前に確認するための実務資料です。モデル名だけで判断せず、正確な仕様、販売元市場、VIN、技術根拠、仕向け国を同じ取引ファイルで結び付けます。</w:t>
      </w:r>
    </w:p>
    <w:p>
      <w:pPr/>
      <w:r>
        <w:t>MG ZSでは、パワートレイン、駆動・変速機、販売元市場、実際の車両を同じ証拠範囲で確認します。公式数値は公表範囲の参考であり、世界共通の約束ではありません。</w:t>
      </w:r>
    </w:p>
    <w:p>
      <w:pPr>
        <w:pStyle w:val="Heading2"/>
      </w:pPr>
      <w:r>
        <w:t>資料の適用範囲を混同しない</w:t>
      </w:r>
    </w:p>
    <w:p>
      <w:pPr/>
      <w:r>
        <w:t>メーカー資料は特定市場・仕様を、評価機関は試験対象を、当局は自国の要件を示します。複数市場の有利な数字だけを組み合わせて、存在しない「世界共通仕様」を作らないことが重要です。</w:t>
      </w:r>
    </w:p>
    <w:p>
      <w:pPr>
        <w:pStyle w:val="Heading2"/>
      </w:pPr>
      <w:r>
        <w:t>車両・取引に紐付ける確認事項</w:t>
      </w:r>
    </w:p>
    <w:p>
      <w:pPr>
        <w:pStyle w:val="ListBullet"/>
      </w:pPr>
      <w:r>
        <w:t>確認できる事実: 1.5L; 115 PS. 引用した市場・仕様の範囲に限定します。</w:t>
      </w:r>
    </w:p>
    <w:p>
      <w:pPr>
        <w:pStyle w:val="ListBullet"/>
      </w:pPr>
      <w:r>
        <w:t>確認できる事実: Performance. 引用した市場・仕様の範囲に限定します。</w:t>
      </w:r>
    </w:p>
    <w:p>
      <w:pPr>
        <w:pStyle w:val="ListBullet"/>
      </w:pPr>
      <w:r>
        <w:t>確認できる事実: MY2026. 引用した市場・仕様の範囲に限定します。</w:t>
      </w:r>
    </w:p>
    <w:p>
      <w:pPr>
        <w:pStyle w:val="ListBullet"/>
      </w:pPr>
      <w:r>
        <w:t>正確なVIN・仕様・生産参照情報</w:t>
      </w:r>
    </w:p>
    <w:p>
      <w:pPr>
        <w:pStyle w:val="Heading2"/>
      </w:pPr>
      <w:r>
        <w:t>購入対象を先に固定する</w:t>
      </w:r>
    </w:p>
    <w:p>
      <w:pPr/>
      <w:r>
        <w:t>VINまたは正確な仕様、販売元市場、技術構成、仕向け国、商取引の範囲を最初に記録します。見積後に車両や条件が変わった場合は、関係する確認をやり直します。</w:t>
      </w:r>
    </w:p>
    <w:p>
      <w:pPr>
        <w:pStyle w:val="Heading2"/>
      </w:pPr>
      <w:r>
        <w:t>見積書と実車を一致させる</w:t>
      </w:r>
    </w:p>
    <w:p>
      <w:pPr/>
      <w:r>
        <w:t>見積書、写真、銘板、車両書類は同じ一台を示す必要があります。Incotermの場所、含む費用・含まない費用、有効期限、支払段階も書面化します。比較は同じ車両・同じ商取引範囲で行います。</w:t>
      </w:r>
    </w:p>
    <w:p>
      <w:pPr>
        <w:pStyle w:val="Heading2"/>
      </w:pPr>
      <w:r>
        <w:t>数値を実際の購入判断に変換する</w:t>
      </w:r>
    </w:p>
    <w:p>
      <w:pPr/>
      <w:r>
        <w:t>登録、燃料・充電、積載・乗員、安全、部品、診断、ソフトウェア、保証、整備、停止時間に影響する情報を優先します。重要な不明点は、推測で埋めず「未確認」として残します。</w:t>
      </w:r>
    </w:p>
    <w:p>
      <w:pPr>
        <w:pStyle w:val="Heading2"/>
      </w:pPr>
      <w:r>
        <w:t>仕向け国の要件は別に確認する</w:t>
      </w:r>
    </w:p>
    <w:p>
      <w:pPr/>
      <w:r>
        <w:t>輸入可否、登録、使用条件、整備、保証は実際の仕向け国で確認します。販売元市場の正しい仕様書があっても、別の国で自動的に登録できることを意味しません。</w:t>
      </w:r>
    </w:p>
    <w:p>
      <w:pPr>
        <w:pStyle w:val="Heading2"/>
      </w:pPr>
      <w:r>
        <w:t>支払前の最終停止条件</w:t>
      </w:r>
    </w:p>
    <w:p>
      <w:pPr/>
      <w:r>
        <w:t>登録、安全使用、充電・給油、整備、納車を妨げる可能性がある重要項目に根拠がない間は資金を放出しません。不足資料を求めるか、未確認事項を取引書類に明記します。</w:t>
      </w:r>
    </w:p>
    <w:p>
      <w:pPr>
        <w:pStyle w:val="Heading2"/>
      </w:pPr>
      <w:r>
        <w:t>取引ファイルに残すチェック</w:t>
      </w:r>
    </w:p>
    <w:p>
      <w:pPr>
        <w:pStyle w:val="ListBullet"/>
      </w:pPr>
      <w:r>
        <w:t>VIN・正確な仕様または取引ID</w:t>
      </w:r>
    </w:p>
    <w:p>
      <w:pPr>
        <w:pStyle w:val="ListBullet"/>
      </w:pPr>
      <w:r>
        <w:t>販売元市場・ルートと日付付き根拠</w:t>
      </w:r>
    </w:p>
    <w:p>
      <w:pPr>
        <w:pStyle w:val="ListBullet"/>
      </w:pPr>
      <w:r>
        <w:t>一致する写真と書類</w:t>
      </w:r>
    </w:p>
    <w:p>
      <w:pPr>
        <w:pStyle w:val="ListBullet"/>
      </w:pPr>
      <w:r>
        <w:t>仕向け国要件</w:t>
      </w:r>
    </w:p>
    <w:p>
      <w:pPr>
        <w:pStyle w:val="ListBullet"/>
      </w:pPr>
      <w:r>
        <w:t>含む費用・含まない費用・有効期限</w:t>
      </w:r>
    </w:p>
    <w:p>
      <w:pPr>
        <w:pStyle w:val="ListBullet"/>
      </w:pPr>
      <w:r>
        <w:t>必要な整備・保証経路</w:t>
      </w:r>
    </w:p>
    <w:p>
      <w:pPr>
        <w:pStyle w:val="Heading2"/>
      </w:pPr>
      <w:r>
        <w:t>この案件固有の判断順序</w:t>
      </w:r>
    </w:p>
    <w:p>
      <w:pPr/>
      <w:r>
        <w:t>MG ZS の輸出取引では、ガソリン／Hybrid+、変速機、元販売市場、VIN 装備、整備経路を一度に比べず、まず購入対象と適用市場を固定する。次に、各項目を同じ車両・同じ取引の VIN、仕様書、写真、見積書、または仕向け地側の確認に結び付ける。資料の日付と適用範囲を残し、別市場や別グレードの情報は参考資料として分ける。こうすれば、数字を増やさずに、どの結論が確認済みで、どの結論が取引条件に依存するかを説明できる。</w:t>
      </w:r>
    </w:p>
    <w:p>
      <w:pPr>
        <w:pStyle w:val="Heading2"/>
      </w:pPr>
      <w:r>
        <w:t>未確認事項を支払条件に変える</w:t>
      </w:r>
    </w:p>
    <w:p>
      <w:pPr/>
      <w:r>
        <w:t>最大の停止要因は、ガソリン仕様と Hybrid+ 仕様の混在である。これを否定できる証拠が揃わない場合は、推測で埋めず「未確認」と記録し、担当者と提出期限を定める。価格、在庫、運賃、税金、納期、認証結果、保証対応は永続的な車両仕様と分け、実際の取引ごとに日付付きで再確認する。支払い後に第三者が同じ判断を再現できない案件は、公開または発注に進めない。</w:t>
      </w:r>
    </w:p>
    <w:p>
      <w:pPr>
        <w:pStyle w:val="Heading2"/>
      </w:pPr>
      <w:r>
        <w:t>関連ガイド</w:t>
      </w:r>
    </w:p>
    <w:p>
      <w:pPr>
        <w:pStyle w:val="ListBullet"/>
      </w:pPr>
      <w:r>
        <w:t>東南アジア向けEVバッテリー保証：購入前確認ガイド — https://ja.autobridgeexport.com/guides/battery-warranty-southeast-asia.html</w:t>
      </w:r>
    </w:p>
    <w:p>
      <w:pPr>
        <w:pStyle w:val="ListBullet"/>
      </w:pPr>
      <w:r>
        <w:t>東南アジア向け新車EVと中古EVの比較：購入前確認ガイド — https://ja.autobridgeexport.com/guides/new-vs-used-ev-southeast-asia.html</w:t>
      </w:r>
    </w:p>
    <w:p>
      <w:pPr/>
      <w:r>
        <w:t>ALT: 海外車両購入者向けのMG ZS参考画像</w:t>
      </w:r>
    </w:p>
    <w:p>
      <w:pPr>
        <w:pStyle w:val="Heading1"/>
        <w:pageBreakBefore/>
      </w:pPr>
      <w:r>
        <w:t>KO — 한국어</w:t>
      </w:r>
    </w:p>
    <w:p>
      <w:pPr/>
      <w:r>
        <w:t>SEO Title: MG ZS 수출 구매 가이드: 버전·시장·VIN 확인</w:t>
      </w:r>
    </w:p>
    <w:p>
      <w:pPr/>
      <w:r>
        <w:t>Meta Description: MG ZS 구매 전 정확한 버전, 원 판매시장, VIN, 기술 근거, 목적국 요구사항을 확인하십시오.</w:t>
      </w:r>
    </w:p>
    <w:p>
      <w:pPr/>
      <w:r>
        <w:t>H1: MG ZS 수출 구매: 실제 버전과 근거를 확인하는 방법</w:t>
      </w:r>
    </w:p>
    <w:p>
      <w:pPr/>
      <w:r>
        <w:t>이 페이지는 해외 구매자가 MG ZS를 결제 전에 검증하기 위한 실무 자료입니다. 모델명만 보지 말고 정확한 파생형, 원 판매시장, VIN, 기술 근거와 목적국을 하나의 거래 파일로 연결해야 합니다.</w:t>
      </w:r>
    </w:p>
    <w:p>
      <w:pPr/>
      <w:r>
        <w:t>MG ZS는 파워트레인, 구동/변속기, 원 판매시장과 실제 차량을 같은 근거 범위에서 확인해야 합니다. 공식 수치는 공개된 범위의 기준이지 전 세계 공통 약속이 아닙니다.</w:t>
      </w:r>
    </w:p>
    <w:p>
      <w:pPr>
        <w:pStyle w:val="Heading2"/>
      </w:pPr>
      <w:r>
        <w:t>근거의 적용 범위를 섞지 않기</w:t>
      </w:r>
    </w:p>
    <w:p>
      <w:pPr/>
      <w:r>
        <w:t>제조사 자료는 특정 시장/버전을, 안전기관은 시험한 범위를, 당국은 자신의 관할 요건을 증명합니다. 여러 시장의 유리한 숫자를 합쳐 존재하지 않는 글로벌 사양을 만들지 마십시오.</w:t>
      </w:r>
    </w:p>
    <w:p>
      <w:pPr>
        <w:pStyle w:val="Heading2"/>
      </w:pPr>
      <w:r>
        <w:t>차량/거래에 연결해야 할 근거</w:t>
      </w:r>
    </w:p>
    <w:p>
      <w:pPr>
        <w:pStyle w:val="ListBullet"/>
      </w:pPr>
      <w:r>
        <w:t>확인 가능한 사실: 1.5L; 115 PS. 인용한 시장·버전 범위에 한정합니다.</w:t>
      </w:r>
    </w:p>
    <w:p>
      <w:pPr>
        <w:pStyle w:val="ListBullet"/>
      </w:pPr>
      <w:r>
        <w:t>확인 가능한 사실: Performance. 인용한 시장·버전 범위에 한정합니다.</w:t>
      </w:r>
    </w:p>
    <w:p>
      <w:pPr>
        <w:pStyle w:val="ListBullet"/>
      </w:pPr>
      <w:r>
        <w:t>확인 가능한 사실: MY2026. 인용한 시장·버전 범위에 한정합니다.</w:t>
      </w:r>
    </w:p>
    <w:p>
      <w:pPr>
        <w:pStyle w:val="ListBullet"/>
      </w:pPr>
      <w:r>
        <w:t>정확한 VIN·파생형·생산 기준</w:t>
      </w:r>
    </w:p>
    <w:p>
      <w:pPr>
        <w:pStyle w:val="Heading2"/>
      </w:pPr>
      <w:r>
        <w:t>구매 대상을 먼저 고정하기</w:t>
      </w:r>
    </w:p>
    <w:p>
      <w:pPr/>
      <w:r>
        <w:t>VIN 또는 정확한 파생형, 원 판매시장, 기술 구성, 목적국과 상업 조건을 먼저 기록합니다. 견적 뒤 차량이나 조건이 바뀌면 관련 검증을 다시 수행해야 합니다.</w:t>
      </w:r>
    </w:p>
    <w:p>
      <w:pPr>
        <w:pStyle w:val="Heading2"/>
      </w:pPr>
      <w:r>
        <w:t>견적과 실차를 동일하게 만들기</w:t>
      </w:r>
    </w:p>
    <w:p>
      <w:pPr/>
      <w:r>
        <w:t>견적서, 사진, 명판과 차량 서류는 같은 차량을 가리켜야 합니다. Incoterm 장소, 포함/제외 비용, 유효기간, 지급 단계도 서면으로 남깁니다. 같은 차량과 같은 범위가 되어야 가격 비교가 가능합니다.</w:t>
      </w:r>
    </w:p>
    <w:p>
      <w:pPr>
        <w:pStyle w:val="Heading2"/>
      </w:pPr>
      <w:r>
        <w:t>사양을 실제 구매 판단으로 바꾸기</w:t>
      </w:r>
    </w:p>
    <w:p>
      <w:pPr/>
      <w:r>
        <w:t>등록, 연료/충전, 적재/승객, 안전, 부품, 진단, 소프트웨어, 보증, 정비, 운휴비용에 영향을 주는 정보가 중요합니다. 중대한 미확인 항목은 추정으로 채우지 말고 그대로 표시합니다.</w:t>
      </w:r>
    </w:p>
    <w:p>
      <w:pPr>
        <w:pStyle w:val="Heading2"/>
      </w:pPr>
      <w:r>
        <w:t>목적국 요건은 별도로 확인하기</w:t>
      </w:r>
    </w:p>
    <w:p>
      <w:pPr/>
      <w:r>
        <w:t>수입 가능성, 등록, 실제 운용, 서비스와 보증은 실제 목적국에서 확인해야 합니다. 원 판매시장의 정확한 사양서가 다른 나라의 자동 등록을 의미하지는 않습니다.</w:t>
      </w:r>
    </w:p>
    <w:p>
      <w:pPr>
        <w:pStyle w:val="Heading2"/>
      </w:pPr>
      <w:r>
        <w:t>결제 전 최종 중단 기준</w:t>
      </w:r>
    </w:p>
    <w:p>
      <w:pPr/>
      <w:r>
        <w:t>등록, 안전 운행, 충전/주유, 정비 또는 인도를 막을 수 있는 중요 항목에 근거가 없으면 자금을 지급하지 마십시오. 누락 자료를 요구하거나 불확실성을 거래 파일에 명확히 남깁니다.</w:t>
      </w:r>
    </w:p>
    <w:p>
      <w:pPr>
        <w:pStyle w:val="Heading2"/>
      </w:pPr>
      <w:r>
        <w:t>거래 파일에 남길 확인 항목</w:t>
      </w:r>
    </w:p>
    <w:p>
      <w:pPr>
        <w:pStyle w:val="ListBullet"/>
      </w:pPr>
      <w:r>
        <w:t>VIN/정확한 파생형 또는 거래 식별</w:t>
      </w:r>
    </w:p>
    <w:p>
      <w:pPr>
        <w:pStyle w:val="ListBullet"/>
      </w:pPr>
      <w:r>
        <w:t>원 판매시장/경로와 날짜가 있는 근거</w:t>
      </w:r>
    </w:p>
    <w:p>
      <w:pPr>
        <w:pStyle w:val="ListBullet"/>
      </w:pPr>
      <w:r>
        <w:t>일치하는 사진과 서류</w:t>
      </w:r>
    </w:p>
    <w:p>
      <w:pPr>
        <w:pStyle w:val="ListBullet"/>
      </w:pPr>
      <w:r>
        <w:t>목적국 요건</w:t>
      </w:r>
    </w:p>
    <w:p>
      <w:pPr>
        <w:pStyle w:val="ListBullet"/>
      </w:pPr>
      <w:r>
        <w:t>포함/제외 비용과 유효기간</w:t>
      </w:r>
    </w:p>
    <w:p>
      <w:pPr>
        <w:pStyle w:val="ListBullet"/>
      </w:pPr>
      <w:r>
        <w:t>필요한 서비스/보증 경로</w:t>
      </w:r>
    </w:p>
    <w:p>
      <w:pPr>
        <w:pStyle w:val="Heading2"/>
      </w:pPr>
      <w:r>
        <w:t>이 거래에 맞는 판단 순서</w:t>
      </w:r>
    </w:p>
    <w:p>
      <w:pPr/>
      <w:r>
        <w:t>MG ZS 수출 거래에서는 가솔린/Hybrid+, 변속기, 최초 판매 시장, VIN 장비, 정비 경로을 한꺼번에 비교하지 말고, 먼저 구매 대상과 적용 시장을 확정해야 한다. 그다음 각 항목을 같은 차량·같은 거래의 VIN, 사양서, 사진, 견적서 또는 목적지 확인 자료에 연결한다. 자료의 날짜와 적용 범위를 남기고 다른 시장이나 다른 트림의 정보는 참고 자료로 분리한다. 이렇게 해야 새로운 수치를 보태지 않고도 확인된 결론과 거래별 확인이 필요한 결론을 구분할 수 있다.</w:t>
      </w:r>
    </w:p>
    <w:p>
      <w:pPr>
        <w:pStyle w:val="Heading2"/>
      </w:pPr>
      <w:r>
        <w:t>미확인 항목을 결제 중단 조건으로 관리하기</w:t>
      </w:r>
    </w:p>
    <w:p>
      <w:pPr/>
      <w:r>
        <w:t>가장 중요한 중단 위험은 가솔린 사양과 Hybrid+ 사양의 혼재이다. 이를 배제할 증거가 없으면 추정으로 채우지 말고 ‘미확인’으로 기록한 뒤 담당자와 제출 기한을 정한다. 가격, 재고, 운임, 세금, 납기, 인증 결과와 보증 대응은 영구 사양과 분리해 실제 거래마다 날짜가 있는 자료로 다시 확인한다. 결제 후 제3자가 같은 판단을 재현할 수 없는 거래는 게시나 발주 단계로 넘기지 않는다.</w:t>
      </w:r>
    </w:p>
    <w:p>
      <w:pPr>
        <w:pStyle w:val="Heading2"/>
      </w:pPr>
      <w:r>
        <w:t>관련 가이드</w:t>
      </w:r>
    </w:p>
    <w:p>
      <w:pPr>
        <w:pStyle w:val="ListBullet"/>
      </w:pPr>
      <w:r>
        <w:t>동남아시아 EV 배터리 보증: 구매 전 검증 가이드 — https://ko.autobridgeexport.com/guides/battery-warranty-southeast-asia.html</w:t>
      </w:r>
    </w:p>
    <w:p>
      <w:pPr>
        <w:pStyle w:val="ListBullet"/>
      </w:pPr>
      <w:r>
        <w:t>동남아시아 신차 EV와 중고 EV 비교: 구매 전 검증 가이드 — https://ko.autobridgeexport.com/guides/new-vs-used-ev-southeast-asia.html</w:t>
      </w:r>
    </w:p>
    <w:p>
      <w:pPr/>
      <w:r>
        <w:t>ALT: 해외 차량 구매자를 위한 MG ZS 참고 이미지</w:t>
      </w:r>
    </w:p>
    <w:p>
      <w:pPr>
        <w:pStyle w:val="Heading1"/>
        <w:pageBreakBefore/>
      </w:pPr>
      <w:r>
        <w:t>VI — Tiếng Việt</w:t>
      </w:r>
    </w:p>
    <w:p>
      <w:pPr/>
      <w:r>
        <w:t>SEO Title: Hướng dẫn mua MG ZS để xuất khẩu: phiên bản, thị trường và VIN</w:t>
      </w:r>
    </w:p>
    <w:p>
      <w:pPr/>
      <w:r>
        <w:t>Meta Description: Trước khi mua MG ZS, hãy xác minh phiên bản chính xác, thị trường nguồn, VIN, bằng chứng kỹ thuật và yêu cầu điểm đến.</w:t>
      </w:r>
    </w:p>
    <w:p>
      <w:pPr/>
      <w:r>
        <w:t>H1: Mua MG ZS để xuất khẩu: cách xác minh đúng phiên bản</w:t>
      </w:r>
    </w:p>
    <w:p>
      <w:pPr/>
      <w:r>
        <w:t>Trang này giúp người mua quốc tế kiểm tra MG ZS trước khi thanh toán. Tên mẫu xe là chưa đủ; cần gắn phiên bản chính xác, thị trường nguồn, VIN, bằng chứng kỹ thuật và quốc gia đích vào cùng một hồ sơ giao dịch.</w:t>
      </w:r>
    </w:p>
    <w:p>
      <w:pPr/>
      <w:r>
        <w:t>Với MG ZS, hãy giữ việc so sánh gắn với hệ truyền động, hộp số, thị trường nguồn và chính chiếc xe được chào bán. Số liệu chính thức là tham chiếu trong phạm vi công bố, không phải cam kết toàn cầu.</w:t>
      </w:r>
    </w:p>
    <w:p>
      <w:pPr>
        <w:pStyle w:val="Heading2"/>
      </w:pPr>
      <w:r>
        <w:t>Tách phạm vi của từng nguồn bằng chứng</w:t>
      </w:r>
    </w:p>
    <w:p>
      <w:pPr/>
      <w:r>
        <w:t>Trong hồ sơ “Mua MG ZS để xuất khẩu”, bước này phải trở thành kiểm tra riêng cho giao dịch: tài liệu hãng chỉ chứng minh thị trường/phiên bản được nêu; tổ chức an toàn chỉ chứng minh phạm vi xe thử; cơ quan nhà nước chỉ quy định trong thẩm quyền của mình. Không ghép các con số hấp dẫn từ nhiều thị trường thành một cấu hình 'toàn cầu'.</w:t>
      </w:r>
    </w:p>
    <w:p>
      <w:pPr>
        <w:pStyle w:val="Heading2"/>
      </w:pPr>
      <w:r>
        <w:t>Bằng chứng cần gắn với xe hoặc giao dịch</w:t>
      </w:r>
    </w:p>
    <w:p>
      <w:pPr>
        <w:pStyle w:val="ListBullet"/>
      </w:pPr>
      <w:r>
        <w:t>Điểm có bằng chứng: 1.5L; 115 PS. Chỉ áp dụng cho thị trường/phiên bản được dẫn.</w:t>
      </w:r>
    </w:p>
    <w:p>
      <w:pPr>
        <w:pStyle w:val="ListBullet"/>
      </w:pPr>
      <w:r>
        <w:t>Điểm có bằng chứng: Performance. Chỉ áp dụng cho thị trường/phiên bản được dẫn.</w:t>
      </w:r>
    </w:p>
    <w:p>
      <w:pPr>
        <w:pStyle w:val="ListBullet"/>
      </w:pPr>
      <w:r>
        <w:t>Điểm có bằng chứng: MY2026. Chỉ áp dụng cho thị trường/phiên bản được dẫn.</w:t>
      </w:r>
    </w:p>
    <w:p>
      <w:pPr>
        <w:pStyle w:val="ListBullet"/>
      </w:pPr>
      <w:r>
        <w:t>VIN/phiên bản chính xác và mốc sản xuất</w:t>
      </w:r>
    </w:p>
    <w:p>
      <w:pPr>
        <w:pStyle w:val="Heading2"/>
      </w:pPr>
      <w:r>
        <w:t>Xác định chính xác đối tượng mua</w:t>
      </w:r>
    </w:p>
    <w:p>
      <w:pPr/>
      <w:r>
        <w:t>Với “Mua MG ZS để xuất khẩu”, hãy gắn bước kiểm tra này với giao dịch thực tế: ghi lại VIN hoặc phiên bản, thị trường nguồn, cấu hình kỹ thuật, quốc gia đích và phạm vi thương mại trước. Nếu xe hoặc điều kiện thay đổi sau báo giá, phải lặp lại các bước xác minh liên quan.</w:t>
      </w:r>
    </w:p>
    <w:p>
      <w:pPr>
        <w:pStyle w:val="Heading2"/>
      </w:pPr>
      <w:r>
        <w:t>Yêu cầu báo giá có thể truy vết</w:t>
      </w:r>
    </w:p>
    <w:p>
      <w:pPr/>
      <w:r>
        <w:t>Với “Mua MG ZS để xuất khẩu”, hãy gắn bước kiểm tra này với giao dịch thực tế: báo giá, ảnh, nhãn và giấy tờ phải chỉ cùng một xe. Ghi rõ địa điểm Incoterm, chi phí bao gồm/không bao gồm, thời hạn hiệu lực và mốc thanh toán. Chỉ so sánh giá khi cùng xe và cùng phạm vi thương mại.</w:t>
      </w:r>
    </w:p>
    <w:p>
      <w:pPr>
        <w:pStyle w:val="Heading2"/>
      </w:pPr>
      <w:r>
        <w:t>Biến thông số thành quyết định mua</w:t>
      </w:r>
    </w:p>
    <w:p>
      <w:pPr/>
      <w:r>
        <w:t>Trong hồ sơ “Mua MG ZS để xuất khẩu”, bước này phải trở thành kiểm tra riêng cho giao dịch: ưu tiên dữ liệu ảnh hưởng đến đăng ký, nhiên liệu/sạc, tải trọng/hành khách, an toàn, phụ tùng, chẩn đoán, phần mềm, bảo hành, bảo dưỡng hoặc thời gian xe ngừng hoạt động. Điểm quan trọng chưa có bằng chứng phải giữ trạng thái chưa xác minh.</w:t>
      </w:r>
    </w:p>
    <w:p>
      <w:pPr>
        <w:pStyle w:val="Heading2"/>
      </w:pPr>
      <w:r>
        <w:t>Kiểm tra riêng quốc gia đích</w:t>
      </w:r>
    </w:p>
    <w:p>
      <w:pPr/>
      <w:r>
        <w:t>Với “Mua MG ZS để xuất khẩu”, hãy gắn bước kiểm tra này với giao dịch thực tế: điều kiện nhập khẩu, đăng ký, vận hành, dịch vụ và bảo hành phải được xác nhận cho quốc gia đích thực tế. Thông số đúng ở thị trường nguồn không tự động trở thành giấy phép đăng ký ở nơi khác.</w:t>
      </w:r>
    </w:p>
    <w:p>
      <w:pPr>
        <w:pStyle w:val="Heading2"/>
      </w:pPr>
      <w:r>
        <w:t>Nguyên tắc dừng trước khi thanh toán</w:t>
      </w:r>
    </w:p>
    <w:p>
      <w:pPr/>
      <w:r>
        <w:t>Trong hồ sơ “Mua MG ZS để xuất khẩu”, bước này phải trở thành kiểm tra riêng cho giao dịch: không giải ngân nếu còn thiếu bằng chứng cho một điểm có thể khiến xe không đăng ký, không vận hành an toàn, không sạc/đổ nhiên liệu, không bảo dưỡng hoặc không giao được. Yêu cầu tài liệu còn thiếu hoặc ghi rõ sự không chắc chắn trong hồ sơ.</w:t>
      </w:r>
    </w:p>
    <w:p>
      <w:pPr>
        <w:pStyle w:val="Heading2"/>
      </w:pPr>
      <w:r>
        <w:t>Các mục phải giữ trong hồ sơ giao dịch</w:t>
      </w:r>
    </w:p>
    <w:p>
      <w:pPr>
        <w:pStyle w:val="ListBullet"/>
      </w:pPr>
      <w:r>
        <w:t>VIN/phiên bản hoặc nhận dạng giao dịch</w:t>
      </w:r>
    </w:p>
    <w:p>
      <w:pPr>
        <w:pStyle w:val="ListBullet"/>
      </w:pPr>
      <w:r>
        <w:t>thị trường/tuyến nguồn và bằng chứng có ngày</w:t>
      </w:r>
    </w:p>
    <w:p>
      <w:pPr>
        <w:pStyle w:val="ListBullet"/>
      </w:pPr>
      <w:r>
        <w:t>ảnh và giấy tờ thống nhất</w:t>
      </w:r>
    </w:p>
    <w:p>
      <w:pPr>
        <w:pStyle w:val="ListBullet"/>
      </w:pPr>
      <w:r>
        <w:t>yêu cầu quốc gia đích</w:t>
      </w:r>
    </w:p>
    <w:p>
      <w:pPr>
        <w:pStyle w:val="ListBullet"/>
      </w:pPr>
      <w:r>
        <w:t>chi phí gồm/không gồm và thời hạn</w:t>
      </w:r>
    </w:p>
    <w:p>
      <w:pPr>
        <w:pStyle w:val="ListBullet"/>
      </w:pPr>
      <w:r>
        <w:t>dịch vụ/bảo hành khi áp dụng</w:t>
      </w:r>
    </w:p>
    <w:p>
      <w:pPr>
        <w:pStyle w:val="Heading2"/>
      </w:pPr>
      <w:r>
        <w:t>Bài viết liên quan</w:t>
      </w:r>
    </w:p>
    <w:p>
      <w:pPr>
        <w:pStyle w:val="ListBullet"/>
      </w:pPr>
      <w:r>
        <w:t>bảo hành pin xe điện tại Đông Nam Á: hướng dẫn xác minh — https://vi.autobridgeexport.com/guides/battery-warranty-southeast-asia.html</w:t>
      </w:r>
    </w:p>
    <w:p>
      <w:pPr>
        <w:pStyle w:val="ListBullet"/>
      </w:pPr>
      <w:r>
        <w:t>EV mới hay đã qua sử dụng tại Đông Nam Á: hướng dẫn xác minh — https://vi.autobridgeexport.com/guides/new-vs-used-ev-southeast-asia.html</w:t>
      </w:r>
    </w:p>
    <w:p>
      <w:pPr/>
      <w:r>
        <w:t>ALT: Hình ảnh tham khảo về MG ZS dành cho người mua xe quốc tế</w:t>
      </w:r>
    </w:p>
    <w:p>
      <w:pPr>
        <w:pStyle w:val="Heading1"/>
        <w:pageBreakBefore/>
      </w:pPr>
      <w:r>
        <w:t>TH — ภาษาไทย</w:t>
      </w:r>
    </w:p>
    <w:p>
      <w:pPr/>
      <w:r>
        <w:t>SEO Title: คู่มือซื้อ MG ZS เพื่อส่งออก: ตรวจรุ่น ตลาด และ VIN</w:t>
      </w:r>
    </w:p>
    <w:p>
      <w:pPr/>
      <w:r>
        <w:t>Meta Description: ก่อนซื้อ MG ZS ให้ตรวจรุ่นที่แน่นอน ตลาดต้นทาง VIN หลักฐานทางเทคนิค และข้อกำหนดประเทศปลายทาง</w:t>
      </w:r>
    </w:p>
    <w:p>
      <w:pPr/>
      <w:r>
        <w:t>H1: MG ZS สำหรับส่งออก: วิธีตรวจสอบรุ่นและหลักฐานที่แท้จริง</w:t>
      </w:r>
    </w:p>
    <w:p>
      <w:pPr/>
      <w:r>
        <w:t>หน้านี้ช่วยผู้ซื้อระหว่างประเทศตรวจสอบ MG ZS ก่อนชำระเงิน ชื่อรุ่นเพียงอย่างเดียวไม่พอ ต้องเชื่อมรุ่นย่อยที่แน่นอน ตลาดต้นทาง VIN หลักฐานทางเทคนิค และประเทศปลายทางไว้ในแฟ้มธุรกรรมเดียวกัน</w:t>
      </w:r>
    </w:p>
    <w:p>
      <w:pPr/>
      <w:r>
        <w:t>สำหรับ MG ZS การเปรียบเทียบต้องผูกกับระบบขับเคลื่อน เกียร์ ตลาดต้นทาง และรถคันที่เสนอจริง ตัวเลขทางการเป็นข้อมูลอ้างอิงในขอบเขตที่ประกาศ ไม่ใช่คำยืนยันทั่วโลก</w:t>
      </w:r>
    </w:p>
    <w:p>
      <w:pPr>
        <w:pStyle w:val="Heading2"/>
      </w:pPr>
      <w:r>
        <w:t>แยกขอบเขตของหลักฐานแต่ละแหล่ง</w:t>
      </w:r>
    </w:p>
    <w:p>
      <w:pPr/>
      <w:r>
        <w:t>เมื่อพิจารณา “MG ZS สำหรับส่งออก” ต้องตรวจสอบโดยอิงรถ เส้นทาง หรือปลายทางจริง: เอกสารผู้ผลิตยืนยันได้เฉพาะตลาดหรือรุ่นที่ระบุ หน่วยงานความปลอดภัยยืนยันเฉพาะรถที่ทดสอบ และหน่วยงานรัฐกำหนดเฉพาะเขตอำนาจของตน อย่านำตัวเลขที่ดีที่สุดจากหลายตลาดมารวมเป็นสเปกโลกที่ไม่มีอยู่จริง</w:t>
      </w:r>
    </w:p>
    <w:p>
      <w:pPr>
        <w:pStyle w:val="Heading2"/>
      </w:pPr>
      <w:r>
        <w:t>หลักฐานที่ต้องผูกกับรถหรือธุรกรรม</w:t>
      </w:r>
    </w:p>
    <w:p>
      <w:pPr>
        <w:pStyle w:val="ListBullet"/>
      </w:pPr>
      <w:r>
        <w:t>ข้อเท็จจริงที่มีหลักฐาน: 1.5L; 115 PS. จำกัดเฉพาะตลาดหรือรุ่นที่อ้างอิง</w:t>
      </w:r>
    </w:p>
    <w:p>
      <w:pPr>
        <w:pStyle w:val="ListBullet"/>
      </w:pPr>
      <w:r>
        <w:t>ข้อเท็จจริงที่มีหลักฐาน: Performance. จำกัดเฉพาะตลาดหรือรุ่นที่อ้างอิง</w:t>
      </w:r>
    </w:p>
    <w:p>
      <w:pPr>
        <w:pStyle w:val="ListBullet"/>
      </w:pPr>
      <w:r>
        <w:t>ข้อเท็จจริงที่มีหลักฐาน: MY2026. จำกัดเฉพาะตลาดหรือรุ่นที่อ้างอิง</w:t>
      </w:r>
    </w:p>
    <w:p>
      <w:pPr>
        <w:pStyle w:val="ListBullet"/>
      </w:pPr>
      <w:r>
        <w:t>VIN/รุ่นย่อยและข้อมูลการผลิตที่แน่นอน</w:t>
      </w:r>
    </w:p>
    <w:p>
      <w:pPr>
        <w:pStyle w:val="Heading2"/>
      </w:pPr>
      <w:r>
        <w:t>กำหนดสิ่งที่จะซื้อให้ชัดก่อน</w:t>
      </w:r>
    </w:p>
    <w:p>
      <w:pPr/>
      <w:r>
        <w:t>ใช้ “MG ZS สำหรับส่งออก” เป็นขอบเขตของการตัดสินใจนี้: บันทึก VIN หรือรุ่นย่อย ตลาดต้นทาง การกำหนดค่าทางเทคนิค ประเทศปลายทาง และขอบเขตทางการค้า หากรถหรือเงื่อนไขเปลี่ยนหลังออกใบเสนอราคา ให้ตรวจซ้ำในหัวข้อที่เกี่ยวข้อง</w:t>
      </w:r>
    </w:p>
    <w:p>
      <w:pPr>
        <w:pStyle w:val="Heading2"/>
      </w:pPr>
      <w:r>
        <w:t>ขอใบเสนอราคาที่ตรวจย้อนกลับได้</w:t>
      </w:r>
    </w:p>
    <w:p>
      <w:pPr/>
      <w:r>
        <w:t>ใช้ “MG ZS สำหรับส่งออก” เป็นขอบเขตของการตัดสินใจนี้: ใบเสนอราคา ภาพ ป้าย และเอกสารรถต้องชี้ไปที่รถคันเดียวกัน ระบุสถานที่ Incoterm ค่าใช้จ่ายที่รวม/ไม่รวม อายุใบเสนอราคา และช่วงการชำระเงิน เปรียบเทียบราคาเมื่อเป็นรถและขอบเขตเดียวกันเท่านั้น</w:t>
      </w:r>
    </w:p>
    <w:p>
      <w:pPr>
        <w:pStyle w:val="Heading2"/>
      </w:pPr>
      <w:r>
        <w:t>เปลี่ยนสเปกให้เป็นการตัดสินใจซื้อ</w:t>
      </w:r>
    </w:p>
    <w:p>
      <w:pPr/>
      <w:r>
        <w:t>เมื่อพิจารณา “MG ZS สำหรับส่งออก” ต้องตรวจสอบโดยอิงรถ เส้นทาง หรือปลายทางจริง: ให้ความสำคัญกับข้อมูลที่กระทบการจดทะเบียน เชื้อเพลิง/การชาร์จ น้ำหนักบรรทุก/ผู้โดยสาร ความปลอดภัย อะไหล่ การวินิจฉัย ซอฟต์แวร์ การรับประกัน การซ่อมบำรุง หรือเวลาหยุดใช้งาน ประเด็นสำคัญที่ไม่มีหลักฐานให้คงสถานะยังไม่ยืนยัน</w:t>
      </w:r>
    </w:p>
    <w:p>
      <w:pPr>
        <w:pStyle w:val="Heading2"/>
      </w:pPr>
      <w:r>
        <w:t>ตรวจประเทศปลายทางแยกต่างหาก</w:t>
      </w:r>
    </w:p>
    <w:p>
      <w:pPr/>
      <w:r>
        <w:t>ใช้ “MG ZS สำหรับส่งออก” เป็นขอบเขตของการตัดสินใจนี้: สิทธิในการนำเข้า การจดทะเบียน การใช้งาน การบริการ และการรับประกันต้องตรวจสำหรับประเทศปลายทางจริง สเปกที่ถูกต้องในตลาดต้นทางไม่ได้หมายความว่าจะจดทะเบียนในประเทศอื่นได้โดยอัตโนมัติ</w:t>
      </w:r>
    </w:p>
    <w:p>
      <w:pPr>
        <w:pStyle w:val="Heading2"/>
      </w:pPr>
      <w:r>
        <w:t>เกณฑ์หยุดก่อนชำระเงิน</w:t>
      </w:r>
    </w:p>
    <w:p>
      <w:pPr/>
      <w:r>
        <w:t>เมื่อพิจารณา “MG ZS สำหรับส่งออก” ต้องตรวจสอบโดยอิงรถ เส้นทาง หรือปลายทางจริง: อย่าปล่อยเงินหากยังขาดหลักฐานในประเด็นที่อาจทำให้จดทะเบียนไม่ได้ ใช้งานไม่ปลอดภัย ชาร์จ/เติมเชื้อเพลิงไม่ได้ ซ่อมบำรุงไม่ได้ หรือส่งมอบไม่ได้ ให้ขอเอกสารหรือบันทึกความไม่แน่นอนไว้ในแฟ้มธุรกรรม</w:t>
      </w:r>
    </w:p>
    <w:p>
      <w:pPr>
        <w:pStyle w:val="Heading2"/>
      </w:pPr>
      <w:r>
        <w:t>รายการที่ต้องเก็บในแฟ้มธุรกรรม</w:t>
      </w:r>
    </w:p>
    <w:p>
      <w:pPr>
        <w:pStyle w:val="ListBullet"/>
      </w:pPr>
      <w:r>
        <w:t>VIN/รุ่นย่อยหรือข้อมูลระบุธุรกรรม</w:t>
      </w:r>
    </w:p>
    <w:p>
      <w:pPr>
        <w:pStyle w:val="ListBullet"/>
      </w:pPr>
      <w:r>
        <w:t>ตลาด/เส้นทางต้นทางและหลักฐานมีวันที่</w:t>
      </w:r>
    </w:p>
    <w:p>
      <w:pPr>
        <w:pStyle w:val="ListBullet"/>
      </w:pPr>
      <w:r>
        <w:t>ภาพและเอกสารที่ตรงกัน</w:t>
      </w:r>
    </w:p>
    <w:p>
      <w:pPr>
        <w:pStyle w:val="ListBullet"/>
      </w:pPr>
      <w:r>
        <w:t>ข้อกำหนดประเทศปลายทาง</w:t>
      </w:r>
    </w:p>
    <w:p>
      <w:pPr>
        <w:pStyle w:val="ListBullet"/>
      </w:pPr>
      <w:r>
        <w:t>ค่าใช้จ่ายรวม/ไม่รวมและอายุใบเสนอราคา</w:t>
      </w:r>
    </w:p>
    <w:p>
      <w:pPr>
        <w:pStyle w:val="ListBullet"/>
      </w:pPr>
      <w:r>
        <w:t>เส้นทางบริการ/การรับประกันเมื่อเกี่ยวข้อง</w:t>
      </w:r>
    </w:p>
    <w:p>
      <w:pPr>
        <w:pStyle w:val="Heading2"/>
      </w:pPr>
      <w:r>
        <w:t>บทความที่เกี่ยวข้อง</w:t>
      </w:r>
    </w:p>
    <w:p>
      <w:pPr>
        <w:pStyle w:val="ListBullet"/>
      </w:pPr>
      <w:r>
        <w:t>การรับประกันแบตเตอรี่รถยนต์ไฟฟ้า ในเอเชียตะวันออกเฉียงใต้: คู่มือตรวจสอบก่อนซื้อ — https://th.autobridgeexport.com/guides/battery-warranty-southeast-asia.html</w:t>
      </w:r>
    </w:p>
    <w:p>
      <w:pPr>
        <w:pStyle w:val="ListBullet"/>
      </w:pPr>
      <w:r>
        <w:t>รถยนต์ไฟฟ้าใหม่หรือมือสอง ในเอเชียตะวันออกเฉียงใต้: คู่มือตรวจสอบก่อนซื้อ — https://th.autobridgeexport.com/guides/new-vs-used-ev-southeast-asia.html</w:t>
      </w:r>
    </w:p>
    <w:p>
      <w:pPr/>
      <w:r>
        <w:t>ALT: ภาพอ้างอิงสำหรับMG ZSสำหรับผู้ซื้อรถระหว่างประเทศ</w:t>
      </w:r>
    </w:p>
    <w:p>
      <w:pPr>
        <w:pStyle w:val="Heading1"/>
        <w:pageBreakBefore/>
      </w:pPr>
      <w:r>
        <w:t>ID — Bahasa Indonesia</w:t>
      </w:r>
    </w:p>
    <w:p>
      <w:pPr/>
      <w:r>
        <w:t>SEO Title: Panduan ekspor MG ZS: verifikasi versi, pasar dan VIN</w:t>
      </w:r>
    </w:p>
    <w:p>
      <w:pPr/>
      <w:r>
        <w:t>Meta Description: Sebelum membeli MG ZS, verifikasi versi tepat, pasar asal, VIN, bukti teknis dan persyaratan tujuan.</w:t>
      </w:r>
    </w:p>
    <w:p>
      <w:pPr/>
      <w:r>
        <w:t>H1: MG ZS untuk ekspor: cara memverifikasi versi yang benar</w:t>
      </w:r>
    </w:p>
    <w:p>
      <w:pPr/>
      <w:r>
        <w:t>Halaman ini membantu pembeli internasional memverifikasi MG ZS sebelum pembayaran. Nama model saja tidak cukup; versi tepat, pasar asal, VIN, bukti teknis dan negara tujuan harus terhubung dalam satu berkas transaksi.</w:t>
      </w:r>
    </w:p>
    <w:p>
      <w:pPr/>
      <w:r>
        <w:t>Untuk MG ZS, perbandingan harus tetap terikat pada powertrain, transmisi, pasar asal dan unit yang ditawarkan. Angka resmi adalah referensi dalam cakupan yang diterbitkan, bukan janji global.</w:t>
      </w:r>
    </w:p>
    <w:p>
      <w:pPr>
        <w:pStyle w:val="Heading2"/>
      </w:pPr>
      <w:r>
        <w:t>Pisahkan cakupan setiap bukti</w:t>
      </w:r>
    </w:p>
    <w:p>
      <w:pPr/>
      <w:r>
        <w:t>Untuk “MG ZS untuk ekspor”, terapkan pemeriksaan ini pada transaksi yang sebenarnya: dokumen produsen membuktikan pasar/varian tertentu; badan keselamatan hanya mencakup kendaraan yang diuji; regulator mengatur yurisdiksinya sendiri. Jangan menggabungkan angka terbaik dari beberapa pasar menjadi spesifikasi global yang sebenarnya tidak ada.</w:t>
      </w:r>
    </w:p>
    <w:p>
      <w:pPr>
        <w:pStyle w:val="Heading2"/>
      </w:pPr>
      <w:r>
        <w:t>Bukti yang harus dikaitkan dengan kendaraan atau transaksi</w:t>
      </w:r>
    </w:p>
    <w:p>
      <w:pPr>
        <w:pStyle w:val="ListBullet"/>
      </w:pPr>
      <w:r>
        <w:t>Fakta yang didukung: 1.5L; 115 PS. Terbatas pada pasar/versi yang dikutip.</w:t>
      </w:r>
    </w:p>
    <w:p>
      <w:pPr>
        <w:pStyle w:val="ListBullet"/>
      </w:pPr>
      <w:r>
        <w:t>Fakta yang didukung: Performance. Terbatas pada pasar/versi yang dikutip.</w:t>
      </w:r>
    </w:p>
    <w:p>
      <w:pPr>
        <w:pStyle w:val="ListBullet"/>
      </w:pPr>
      <w:r>
        <w:t>Fakta yang didukung: MY2026. Terbatas pada pasar/versi yang dikutip.</w:t>
      </w:r>
    </w:p>
    <w:p>
      <w:pPr>
        <w:pStyle w:val="ListBullet"/>
      </w:pPr>
      <w:r>
        <w:t>VIN/varian dan referensi produksi yang tepat</w:t>
      </w:r>
    </w:p>
    <w:p>
      <w:pPr>
        <w:pStyle w:val="Heading2"/>
      </w:pPr>
      <w:r>
        <w:t>Tetapkan tepat apa yang dibeli</w:t>
      </w:r>
    </w:p>
    <w:p>
      <w:pPr/>
      <w:r>
        <w:t>Dalam berkas “MG ZS untuk ekspor”, jadikan langkah ini pemeriksaan khusus transaksi: catat VIN atau varian, pasar asal, konfigurasi teknis, negara tujuan dan lingkup komersial terlebih dahulu. Jika kendaraan atau syarat berubah setelah penawaran, ulangi verifikasi yang terkait.</w:t>
      </w:r>
    </w:p>
    <w:p>
      <w:pPr>
        <w:pStyle w:val="Heading2"/>
      </w:pPr>
      <w:r>
        <w:t>Minta penawaran yang dapat diaudit</w:t>
      </w:r>
    </w:p>
    <w:p>
      <w:pPr/>
      <w:r>
        <w:t>Dalam berkas “MG ZS untuk ekspor”, jadikan langkah ini pemeriksaan khusus transaksi: penawaran, foto, label dan dokumen harus menunjukkan unit yang sama. Catat tempat Incoterm, biaya termasuk/tidak termasuk, masa berlaku dan tahap pembayaran. Harga baru dapat dibandingkan jika kendaraan dan lingkupnya sama.</w:t>
      </w:r>
    </w:p>
    <w:p>
      <w:pPr>
        <w:pStyle w:val="Heading2"/>
      </w:pPr>
      <w:r>
        <w:t>Ubah spesifikasi menjadi keputusan pembelian</w:t>
      </w:r>
    </w:p>
    <w:p>
      <w:pPr/>
      <w:r>
        <w:t>Untuk “MG ZS untuk ekspor”, terapkan pemeriksaan ini pada transaksi yang sebenarnya: prioritaskan data yang memengaruhi registrasi, bahan bakar/pengisian, muatan/penumpang, keselamatan, suku cadang, diagnostik, perangkat lunak, garansi, perawatan atau biaya downtime. Hal penting tanpa bukti harus tetap ditandai belum terverifikasi.</w:t>
      </w:r>
    </w:p>
    <w:p>
      <w:pPr>
        <w:pStyle w:val="Heading2"/>
      </w:pPr>
      <w:r>
        <w:t>Periksa negara tujuan secara terpisah</w:t>
      </w:r>
    </w:p>
    <w:p>
      <w:pPr/>
      <w:r>
        <w:t>Dalam berkas “MG ZS untuk ekspor”, jadikan langkah ini pemeriksaan khusus transaksi: kelayakan impor, registrasi, penggunaan, layanan dan garansi harus dikonfirmasi untuk negara tujuan sebenarnya. Spesifikasi yang benar di pasar asal tidak otomatis menjadi izin registrasi di negara lain.</w:t>
      </w:r>
    </w:p>
    <w:p>
      <w:pPr>
        <w:pStyle w:val="Heading2"/>
      </w:pPr>
      <w:r>
        <w:t>Aturan berhenti sebelum pembayaran</w:t>
      </w:r>
    </w:p>
    <w:p>
      <w:pPr/>
      <w:r>
        <w:t>Untuk “MG ZS untuk ekspor”, terapkan pemeriksaan ini pada transaksi yang sebenarnya: jangan membayar jika masih ada hal penting tanpa bukti yang dapat menghambat registrasi, penggunaan aman, pengisian/bahan bakar, perawatan atau pengiriman. Minta dokumen atau pertahankan ketidakpastian secara tertulis dalam berkas transaksi.</w:t>
      </w:r>
    </w:p>
    <w:p>
      <w:pPr>
        <w:pStyle w:val="Heading2"/>
      </w:pPr>
      <w:r>
        <w:t>Pemeriksaan yang harus disimpan dalam berkas</w:t>
      </w:r>
    </w:p>
    <w:p>
      <w:pPr>
        <w:pStyle w:val="ListBullet"/>
      </w:pPr>
      <w:r>
        <w:t>VIN/varian atau identitas transaksi</w:t>
      </w:r>
    </w:p>
    <w:p>
      <w:pPr>
        <w:pStyle w:val="ListBullet"/>
      </w:pPr>
      <w:r>
        <w:t>pasar/rute asal dan bukti bertanggal</w:t>
      </w:r>
    </w:p>
    <w:p>
      <w:pPr>
        <w:pStyle w:val="ListBullet"/>
      </w:pPr>
      <w:r>
        <w:t>foto serta dokumen yang konsisten</w:t>
      </w:r>
    </w:p>
    <w:p>
      <w:pPr>
        <w:pStyle w:val="ListBullet"/>
      </w:pPr>
      <w:r>
        <w:t>persyaratan negara tujuan</w:t>
      </w:r>
    </w:p>
    <w:p>
      <w:pPr>
        <w:pStyle w:val="ListBullet"/>
      </w:pPr>
      <w:r>
        <w:t>biaya termasuk/tidak termasuk dan masa berlaku</w:t>
      </w:r>
    </w:p>
    <w:p>
      <w:pPr>
        <w:pStyle w:val="ListBullet"/>
      </w:pPr>
      <w:r>
        <w:t>jalur layanan/garansi bila relevan</w:t>
      </w:r>
    </w:p>
    <w:p>
      <w:pPr>
        <w:pStyle w:val="Heading2"/>
      </w:pPr>
      <w:r>
        <w:t>Bacaan terkait</w:t>
      </w:r>
    </w:p>
    <w:p>
      <w:pPr>
        <w:pStyle w:val="ListBullet"/>
      </w:pPr>
      <w:r>
        <w:t>garansi baterai kendaraan listrik di Asia Tenggara: panduan verifikasi — https://id.autobridgeexport.com/guides/battery-warranty-southeast-asia.html</w:t>
      </w:r>
    </w:p>
    <w:p>
      <w:pPr>
        <w:pStyle w:val="ListBullet"/>
      </w:pPr>
      <w:r>
        <w:t>EV baru atau bekas di Asia Tenggara: panduan verifikasi — https://id.autobridgeexport.com/guides/new-vs-used-ev-southeast-asia.html</w:t>
      </w:r>
    </w:p>
    <w:p>
      <w:pPr/>
      <w:r>
        <w:t>ALT: Gambar referensi MG ZS untuk pembeli kendaraan internasional</w:t>
      </w:r>
    </w:p>
    <w:p>
      <w:pPr>
        <w:pStyle w:val="Heading1"/>
        <w:pageBreakBefore/>
        <w:bidi/>
        <w:jc w:val="right"/>
      </w:pPr>
      <w:r>
        <w:rPr>
          <w:rtl/>
        </w:rPr>
        <w:t>AR — العربية</w:t>
      </w:r>
    </w:p>
    <w:p>
      <w:pPr>
        <w:bidi/>
        <w:jc w:val="right"/>
      </w:pPr>
      <w:r>
        <w:rPr>
          <w:rtl/>
        </w:rPr>
        <w:t>SEO Title: دليل تصدير MG ZS: التحقق من النسخة والسوق وVIN</w:t>
      </w:r>
    </w:p>
    <w:p>
      <w:pPr>
        <w:bidi/>
        <w:jc w:val="right"/>
      </w:pPr>
      <w:r>
        <w:rPr>
          <w:rtl/>
        </w:rPr>
        <w:t>Meta Description: قبل شراء MG ZS تحقق من النسخة الدقيقة وسوق المصدر ورقم VIN والأدلة الفنية ومتطلبات بلد الوجهة.</w:t>
      </w:r>
    </w:p>
    <w:p>
      <w:pPr>
        <w:bidi/>
        <w:jc w:val="right"/>
      </w:pPr>
      <w:r>
        <w:rPr>
          <w:rtl/>
        </w:rPr>
        <w:t>H1: MG ZS للتصدير: كيف تتحقق من النسخة الفعلية</w:t>
      </w:r>
    </w:p>
    <w:p>
      <w:pPr>
        <w:bidi/>
        <w:jc w:val="right"/>
      </w:pPr>
      <w:r>
        <w:rPr>
          <w:rtl/>
        </w:rPr>
        <w:t>تساعد هذه الصفحة المشتري الدولي على التحقق من MG ZS قبل الدفع. اسم الطراز وحده لا يكفي؛ يجب ربط النسخة الدقيقة وسوق المصدر ورقم VIN والأدلة الفنية وبلد الوجهة في ملف صفقة واحد.</w:t>
      </w:r>
    </w:p>
    <w:p>
      <w:pPr>
        <w:bidi/>
        <w:jc w:val="right"/>
      </w:pPr>
      <w:r>
        <w:rPr>
          <w:rtl/>
        </w:rPr>
        <w:t>بالنسبة إلى MG ZS يجب ربط المقارنة بمنظومة الدفع وناقل الحركة وسوق المصدر والمركبة المعروضة فعلياً. الأرقام الرسمية مرجع ضمن نطاقها المنشور وليست وعداً عالمياً.</w:t>
      </w:r>
    </w:p>
    <w:p>
      <w:pPr>
        <w:pStyle w:val="Heading2"/>
        <w:bidi/>
        <w:jc w:val="right"/>
      </w:pPr>
      <w:r>
        <w:rPr>
          <w:rtl/>
        </w:rPr>
        <w:t>فصل نطاق كل دليل</w:t>
      </w:r>
    </w:p>
    <w:p>
      <w:pPr>
        <w:bidi/>
        <w:jc w:val="right"/>
      </w:pPr>
      <w:r>
        <w:t>استخدم «MG ZS للتصدير» كنطاق واضح لهذا القرار: وثائق الشركة المصنعة تثبت سوقاً أو نسخة محددة، وهيئة السلامة تغطي المركبة التي اختبرتها، والجهة التنظيمية تحدد متطلبات نطاقها. لا تجمع أفضل الأرقام من أسواق مختلفة لتكوين مواصفة عالمية غير موجودة.</w:t>
      </w:r>
    </w:p>
    <w:p>
      <w:pPr>
        <w:pStyle w:val="Heading2"/>
        <w:bidi/>
        <w:jc w:val="right"/>
      </w:pPr>
      <w:r>
        <w:rPr>
          <w:rtl/>
        </w:rPr>
        <w:t>الأدلة التي يجب ربطها بالمركبة أو الصفقة</w:t>
      </w:r>
    </w:p>
    <w:p>
      <w:pPr>
        <w:pStyle w:val="ListBullet"/>
        <w:bidi/>
        <w:jc w:val="right"/>
      </w:pPr>
      <w:r>
        <w:rPr>
          <w:rtl/>
        </w:rPr>
        <w:t>حقيقة مدعومة: 1.5L; 115 PS. النطاق محدود بالسوق أو النسخة المذكورة.</w:t>
      </w:r>
    </w:p>
    <w:p>
      <w:pPr>
        <w:pStyle w:val="ListBullet"/>
        <w:bidi/>
        <w:jc w:val="right"/>
      </w:pPr>
      <w:r>
        <w:rPr>
          <w:rtl/>
        </w:rPr>
        <w:t>حقيقة مدعومة: Performance. النطاق محدود بالسوق أو النسخة المذكورة.</w:t>
      </w:r>
    </w:p>
    <w:p>
      <w:pPr>
        <w:pStyle w:val="ListBullet"/>
        <w:bidi/>
        <w:jc w:val="right"/>
      </w:pPr>
      <w:r>
        <w:rPr>
          <w:rtl/>
        </w:rPr>
        <w:t>حقيقة مدعومة: MY2026. النطاق محدود بالسوق أو النسخة المذكورة.</w:t>
      </w:r>
    </w:p>
    <w:p>
      <w:pPr>
        <w:pStyle w:val="ListBullet"/>
        <w:bidi/>
        <w:jc w:val="right"/>
      </w:pPr>
      <w:r>
        <w:rPr>
          <w:rtl/>
        </w:rPr>
        <w:t>رقم VIN/النسخة ومرجع الإنتاج بدقة</w:t>
      </w:r>
    </w:p>
    <w:p>
      <w:pPr>
        <w:pStyle w:val="Heading2"/>
        <w:bidi/>
        <w:jc w:val="right"/>
      </w:pPr>
      <w:r>
        <w:rPr>
          <w:rtl/>
        </w:rPr>
        <w:t>تحديد ما يتم شراؤه بدقة</w:t>
      </w:r>
    </w:p>
    <w:p>
      <w:pPr>
        <w:bidi/>
        <w:jc w:val="right"/>
      </w:pPr>
      <w:r>
        <w:t>عند مراجعة «MG ZS للتصدير» اربط هذا البند بالمركبة أو المسار أو الوجهة الفعلية: ابدأ برقم VIN أو النسخة الدقيقة وسوق المصدر والتكوين الفني وبلد الوجهة والنطاق التجاري. إذا تغيرت المركبة أو الشروط بعد عرض السعر، فأعد التحقق من البنود المتأثرة.</w:t>
      </w:r>
    </w:p>
    <w:p>
      <w:pPr>
        <w:pStyle w:val="Heading2"/>
        <w:bidi/>
        <w:jc w:val="right"/>
      </w:pPr>
      <w:r>
        <w:rPr>
          <w:rtl/>
        </w:rPr>
        <w:t>طلب عرض سعر قابل للتدقيق</w:t>
      </w:r>
    </w:p>
    <w:p>
      <w:pPr>
        <w:bidi/>
        <w:jc w:val="right"/>
      </w:pPr>
      <w:r>
        <w:t>عند مراجعة «MG ZS للتصدير» اربط هذا البند بالمركبة أو المسار أو الوجهة الفعلية: يجب أن يشير عرض السعر والصور واللوحات والوثائق إلى المركبة نفسها. دوّن مكان Incoterm والتكاليف المشمولة وغير المشمولة ومدة صلاحية العرض ومراحل الدفع. لا تقارن الأسعار إلا بعد توحيد المركبة والنطاق التجاري.</w:t>
      </w:r>
    </w:p>
    <w:p>
      <w:pPr>
        <w:pStyle w:val="Heading2"/>
        <w:bidi/>
        <w:jc w:val="right"/>
      </w:pPr>
      <w:r>
        <w:rPr>
          <w:rtl/>
        </w:rPr>
        <w:t>تحويل المواصفات إلى قرار شراء</w:t>
      </w:r>
    </w:p>
    <w:p>
      <w:pPr>
        <w:bidi/>
        <w:jc w:val="right"/>
      </w:pPr>
      <w:r>
        <w:t>استخدم «MG ZS للتصدير» كنطاق واضح لهذا القرار: ركز على المعلومات التي تؤثر في التسجيل والوقود/الشحن والحمولة/الركاب والسلامة وقطع الغيار والتشخيص والبرمجيات والضمان والصيانة وتكلفة توقف المركبة. أي نقطة جوهرية بلا دليل تبقى غير متحققة.</w:t>
      </w:r>
    </w:p>
    <w:p>
      <w:pPr>
        <w:pStyle w:val="Heading2"/>
        <w:bidi/>
        <w:jc w:val="right"/>
      </w:pPr>
      <w:r>
        <w:rPr>
          <w:rtl/>
        </w:rPr>
        <w:t>التحقق من بلد الوجهة بشكل منفصل</w:t>
      </w:r>
    </w:p>
    <w:p>
      <w:pPr>
        <w:bidi/>
        <w:jc w:val="right"/>
      </w:pPr>
      <w:r>
        <w:t>عند مراجعة «MG ZS للتصدير» اربط هذا البند بالمركبة أو المسار أو الوجهة الفعلية: يجب تأكيد أهلية الاستيراد والتسجيل والاستخدام ومسار الخدمة والضمان في بلد الوجهة الفعلي. صحة مواصفات سوق المصدر لا تعني تلقائياً السماح بالتسجيل في بلد آخر.</w:t>
      </w:r>
    </w:p>
    <w:p>
      <w:pPr>
        <w:pStyle w:val="Heading2"/>
        <w:bidi/>
        <w:jc w:val="right"/>
      </w:pPr>
      <w:r>
        <w:rPr>
          <w:rtl/>
        </w:rPr>
        <w:t>قاعدة التوقف قبل الدفع</w:t>
      </w:r>
    </w:p>
    <w:p>
      <w:pPr>
        <w:bidi/>
        <w:jc w:val="right"/>
      </w:pPr>
      <w:r>
        <w:t>استخدم «MG ZS للتصدير» كنطاق واضح لهذا القرار: لا تُفرج عن الأموال إذا بقيت نقطة بلا دليل قد تمنع التسجيل أو الاستخدام الآمن أو الشحن/التزود بالوقود أو الصيانة أو التسليم. اطلب الوثيقة الناقصة أو أبقِ عدم اليقين واضحاً في ملف الصفقة.</w:t>
      </w:r>
    </w:p>
    <w:p>
      <w:pPr>
        <w:pStyle w:val="Heading2"/>
        <w:bidi/>
        <w:jc w:val="right"/>
      </w:pPr>
      <w:r>
        <w:rPr>
          <w:rtl/>
        </w:rPr>
        <w:t>الفحوص التي يجب حفظها في ملف الصفقة</w:t>
      </w:r>
    </w:p>
    <w:p>
      <w:pPr>
        <w:pStyle w:val="ListBullet"/>
        <w:bidi/>
        <w:jc w:val="right"/>
      </w:pPr>
      <w:r>
        <w:rPr>
          <w:rtl/>
        </w:rPr>
        <w:t>رقم VIN أو النسخة/هوية الصفقة</w:t>
      </w:r>
    </w:p>
    <w:p>
      <w:pPr>
        <w:pStyle w:val="ListBullet"/>
        <w:bidi/>
        <w:jc w:val="right"/>
      </w:pPr>
      <w:r>
        <w:rPr>
          <w:rtl/>
        </w:rPr>
        <w:t>سوق/مسار المصدر ودليل مؤرخ</w:t>
      </w:r>
    </w:p>
    <w:p>
      <w:pPr>
        <w:pStyle w:val="ListBullet"/>
        <w:bidi/>
        <w:jc w:val="right"/>
      </w:pPr>
      <w:r>
        <w:rPr>
          <w:rtl/>
        </w:rPr>
        <w:t>صور ووثائق متطابقة</w:t>
      </w:r>
    </w:p>
    <w:p>
      <w:pPr>
        <w:pStyle w:val="ListBullet"/>
        <w:bidi/>
        <w:jc w:val="right"/>
      </w:pPr>
      <w:r>
        <w:rPr>
          <w:rtl/>
        </w:rPr>
        <w:t>متطلبات بلد الوجهة</w:t>
      </w:r>
    </w:p>
    <w:p>
      <w:pPr>
        <w:pStyle w:val="ListBullet"/>
        <w:bidi/>
        <w:jc w:val="right"/>
      </w:pPr>
      <w:r>
        <w:rPr>
          <w:rtl/>
        </w:rPr>
        <w:t>التكاليف المشمولة وغير المشمولة والصلاحية</w:t>
      </w:r>
    </w:p>
    <w:p>
      <w:pPr>
        <w:pStyle w:val="ListBullet"/>
        <w:bidi/>
        <w:jc w:val="right"/>
      </w:pPr>
      <w:r>
        <w:rPr>
          <w:rtl/>
        </w:rPr>
        <w:t>مسار الخدمة/الضمان عند الحاجة</w:t>
      </w:r>
    </w:p>
    <w:p>
      <w:pPr>
        <w:pStyle w:val="Heading2"/>
      </w:pPr>
      <w:r>
        <w:t>أدلة ذات صلة</w:t>
      </w:r>
    </w:p>
    <w:p>
      <w:pPr>
        <w:pStyle w:val="ListBullet"/>
      </w:pPr>
      <w:r>
        <w:t>ضمان بطارية المركبة الكهربائية في جنوب شرق آسيا: دليل التحقق — https://ar.autobridgeexport.com/guides/battery-warranty-southeast-asia.html</w:t>
      </w:r>
    </w:p>
    <w:p>
      <w:pPr>
        <w:pStyle w:val="ListBullet"/>
      </w:pPr>
      <w:r>
        <w:t>مركبة كهربائية جديدة أم مستعملة في جنوب شرق آسيا: دليل التحقق — https://ar.autobridgeexport.com/guides/new-vs-used-ev-southeast-asia.html</w:t>
      </w:r>
    </w:p>
    <w:p>
      <w:pPr>
        <w:bidi/>
        <w:jc w:val="right"/>
      </w:pPr>
      <w:r>
        <w:t>ALT: صورة مرجعية حول MG ZS للمشترين الدوليين للمركبات</w:t>
      </w:r>
    </w:p>
    <w:p>
      <w:pPr>
        <w:pStyle w:val="Heading1"/>
        <w:pageBreakBefore/>
      </w:pPr>
      <w:r>
        <w:t>ZH — 中文</w:t>
      </w:r>
    </w:p>
    <w:p>
      <w:pPr/>
      <w:r>
        <w:t>SEO Title: MG ZS出口采购指南：版本、来源市场与VIN核验</w:t>
      </w:r>
    </w:p>
    <w:p>
      <w:pPr/>
      <w:r>
        <w:t>Meta Description: 采购MG ZS前，先核对具体版本、来源市场、VIN/实车证据、目的国适配与售后路径，再比较价格；不把单一市场参数写成全球统一配置。</w:t>
      </w:r>
    </w:p>
    <w:p>
      <w:pPr/>
      <w:r>
        <w:t>H1: MG ZS出口采购：先确认汽油版还是Hybrid+，再谈价格</w:t>
      </w:r>
    </w:p>
    <w:p>
      <w:pPr/>
      <w:r>
        <w:t>MG ZS现在首先要核对动力类型。欧洲市场资料把1.5L汽油手动版与Hybrid+分开，因此只写“MG ZS”还没有真正定义采购对象。 跨境付款前，重点不是重复车型百科，而是判断一台具体MG ZS是否已经具备可交易证据。车型身份、技术配置、目的国要求和实时商业条款必须分层保存，直到它们能够互相验证。</w:t>
      </w:r>
    </w:p>
    <w:p>
      <w:pPr>
        <w:pStyle w:val="Heading2"/>
      </w:pPr>
      <w:r>
        <w:t>建立目的地适配表</w:t>
      </w:r>
    </w:p>
    <w:p>
      <w:pPr/>
      <w:r>
        <w:t>不要只在展厅想象MG ZS，要把它放进买家的真实一周：道路、气候、燃油/充电、常用载荷、停车尺寸、维修覆盖。来源市场资料能解释车辆，但不能替代目的国准入。</w:t>
      </w:r>
    </w:p>
    <w:p>
      <w:pPr>
        <w:pStyle w:val="Heading2"/>
      </w:pPr>
      <w:r>
        <w:t>一开始就固定市场、版本与VIN</w:t>
      </w:r>
    </w:p>
    <w:p>
      <w:pPr/>
      <w:r>
        <w:t>不要从价格开始比较MG ZS。先问清具体版本、原始销售市场、build/年款依据以及动力和驱动，然后才能决定哪些官方资料有效。身份问题不解决，价格比较只会制造虚假的精确感。</w:t>
      </w:r>
    </w:p>
    <w:p>
      <w:pPr>
        <w:pStyle w:val="Heading2"/>
      </w:pPr>
      <w:r>
        <w:t>不要从别的市场借最漂亮的数字</w:t>
      </w:r>
    </w:p>
    <w:p>
      <w:pPr/>
      <w:r>
        <w:t>官方数字必须带着市场和版本一起读。针对MG ZS，现有资料支持：欧洲当前参考：1.5L汽油版115 PS，手动变速器。；Hybrid+是独立电气化版本，拥有自己的性能/效率数据。；当前来源不能证明一个全球统一的MY2026 MG ZS。。下一步还需要证明交易实车属于同一范围。官方资料很权威，但权威并不等于可以从一个市场自动复制到所有市场。</w:t>
      </w:r>
    </w:p>
    <w:p>
      <w:pPr>
        <w:pStyle w:val="Heading2"/>
      </w:pPr>
      <w:r>
        <w:t>用现实供应商场景比较</w:t>
      </w:r>
    </w:p>
    <w:p>
      <w:pPr/>
      <w:r>
        <w:t>现有欧洲市场资料把1.5L汽油手动版与Hybrid+分开，因此MG ZS首先是动力类型选择。只有在汽油或Hybrid+已经锁定之后，油耗、服务、价格和目的地适配才具有可比性。</w:t>
      </w:r>
    </w:p>
    <w:p>
      <w:pPr>
        <w:pStyle w:val="Heading2"/>
      </w:pPr>
      <w:r>
        <w:t>阻止无声换车</w:t>
      </w:r>
    </w:p>
    <w:p>
      <w:pPr/>
      <w:r>
        <w:t>把MG ZS交易文件当作一条车辆身份链。报价时的VIN/版本要跟验车、发票和装运一致；重大参数旁边保留来源与日期。任何VIN、市场或驱动变化都意味着身份链断开，需要重新对账。</w:t>
      </w:r>
    </w:p>
    <w:p>
      <w:pPr>
        <w:pStyle w:val="Heading2"/>
      </w:pPr>
      <w:r>
        <w:t>问清这台VIN怎样获得支持</w:t>
      </w:r>
    </w:p>
    <w:p>
      <w:pPr/>
      <w:r>
        <w:t>出口后的MG ZS仍然必须可以被准确识别。把VIN级配置和来源资料随车保存，避免维修时按另一个市场版本订错零件；软件/账号和质保边界也要记录。这些交接资料能降低未来人为错误。</w:t>
      </w:r>
    </w:p>
    <w:p>
      <w:pPr>
        <w:pStyle w:val="Heading2"/>
      </w:pPr>
      <w:r>
        <w:t>把已证实事实与商业承诺分开</w:t>
      </w:r>
    </w:p>
    <w:p>
      <w:pPr/>
      <w:r>
        <w:t>MG ZS资料故意比销售承诺更窄：不证明实时库存、统一出口价、物流成本、目的国税费、注册结果或全球质保。静态资料如果没有日期和交易来源却承诺这些内容，反而应该提高警惕。</w:t>
      </w:r>
    </w:p>
    <w:p>
      <w:pPr>
        <w:pStyle w:val="Heading2"/>
      </w:pPr>
      <w:r>
        <w:t>付款前的最终交接</w:t>
      </w:r>
    </w:p>
    <w:p>
      <w:pPr/>
      <w:r>
        <w:t>最终放行看的是证据连续性：报价、验车、装运必须是同一台MG ZS；关键参数仍有在线/带日期来源；目的国和商业未知项有负责人。任何一项断开，就暂停而不是临场猜测。</w:t>
      </w:r>
    </w:p>
    <w:p>
      <w:pPr>
        <w:pStyle w:val="Heading2"/>
      </w:pPr>
      <w:r>
        <w:t>MG ZS最需要防范的跨市场错配</w:t>
      </w:r>
    </w:p>
    <w:p>
      <w:pPr/>
      <w:r>
        <w:t>采购MG ZS可以用“证据密度”替代“宣传册长度”。MG ZS现在首先要核对动力类型。欧洲市场资料把1.5L汽油手动版与Hybrid+分开，因此只写“MG ZS”还没有真正定义采购对象。 一份较短但写清VIN、版本和来源市场的报价，可能比从多个网页拼成的长参数表更可靠。核验时间应集中在会改变使用结果的配置，纯外观装备放在次要清单即可。</w:t>
      </w:r>
    </w:p>
    <w:p>
      <w:pPr>
        <w:pStyle w:val="Heading2"/>
      </w:pPr>
      <w:r>
        <w:t>MG ZS交接文件必须证明什么</w:t>
      </w:r>
    </w:p>
    <w:p>
      <w:pPr/>
      <w:r>
        <w:t>比较两家MG ZS供应商时，让两边填写同一张证据矩阵：准确版本、来源市场、VIN/build状态、关键技术字段、实车照片/文件、目的地未知项和包含/不包含费用。不能允许一方用全球车型页回答，另一方提供VIN级证据，然后直接比较价格。证据等级统一以后，折扣才真正有意义。</w:t>
      </w:r>
    </w:p>
    <w:p>
      <w:pPr>
        <w:pStyle w:val="Heading2"/>
      </w:pPr>
      <w:r>
        <w:t>MG ZS的最终放行判断</w:t>
      </w:r>
    </w:p>
    <w:p>
      <w:pPr>
        <w:pStyle w:val="Heading2"/>
      </w:pPr>
      <w:r>
        <w:t>付款前必须留在交易文件里的证据</w:t>
      </w:r>
    </w:p>
    <w:p>
      <w:pPr>
        <w:pStyle w:val="ListBullet"/>
      </w:pPr>
      <w:r>
        <w:t>MG ZS：准确VIN/具体版本与原始销售市场</w:t>
      </w:r>
    </w:p>
    <w:p>
      <w:pPr>
        <w:pStyle w:val="ListBullet"/>
      </w:pPr>
      <w:r>
        <w:t>MG ZS：与实车对应的build/年款依据</w:t>
      </w:r>
    </w:p>
    <w:p>
      <w:pPr>
        <w:pStyle w:val="ListBullet"/>
      </w:pPr>
      <w:r>
        <w:t>MG ZS：重大动力、驱动、电池/充电或能力数据的带日期来源</w:t>
      </w:r>
    </w:p>
    <w:p>
      <w:pPr>
        <w:pStyle w:val="ListBullet"/>
      </w:pPr>
      <w:r>
        <w:t>MG ZS：能够识别同一台车的照片、铭牌和车辆文件</w:t>
      </w:r>
    </w:p>
    <w:p>
      <w:pPr>
        <w:pStyle w:val="ListBullet"/>
      </w:pPr>
      <w:r>
        <w:t>MG ZS：目的国准入/注册与燃油/充电适配单独核对</w:t>
      </w:r>
    </w:p>
    <w:p>
      <w:pPr>
        <w:pStyle w:val="ListBullet"/>
      </w:pPr>
      <w:r>
        <w:t>MG ZS：零件、诊断、软件、质保与目的地维修路径</w:t>
      </w:r>
    </w:p>
    <w:p>
      <w:pPr>
        <w:pStyle w:val="ListBullet"/>
      </w:pPr>
      <w:r>
        <w:t>MG ZS：Incoterm指定地点、包含/不包含费用、有效期、付款节点和重大未知项</w:t>
      </w:r>
    </w:p>
    <w:p>
      <w:pPr>
        <w:pStyle w:val="Heading2"/>
      </w:pPr>
      <w:r>
        <w:t>相关阅读</w:t>
      </w:r>
    </w:p>
    <w:p>
      <w:pPr>
        <w:pStyle w:val="ListBullet"/>
      </w:pPr>
      <w:r>
        <w:t>东南亚电动车电池质保：跨境买家交易核验指南 — https://zh.autobridgeexport.com/guides/battery-warranty-southeast-asia.html</w:t>
      </w:r>
    </w:p>
    <w:p>
      <w:pPr>
        <w:pStyle w:val="ListBullet"/>
      </w:pPr>
      <w:r>
        <w:t>东南亚新车与二手电动车采购：跨境买家交易核验指南 — https://zh.autobridgeexport.com/guides/new-vs-used-ev-southeast-asia.html</w:t>
      </w:r>
    </w:p>
    <w:p>
      <w:pPr/>
      <w:r>
        <w:t>ALT: 面向国际汽车买家的MG ZS参考图片</w:t>
      </w:r>
    </w:p>
    <w:p>
      <w:pPr>
        <w:pStyle w:val="Heading1"/>
      </w:pPr>
      <w:r>
        <w:t>PACKAGE-LEVEL PUBLICATION QA — NOT PUBLIC COPY</w:t>
      </w:r>
    </w:p>
    <w:p>
      <w:pPr>
        <w:pStyle w:val="ListBullet"/>
      </w:pPr>
      <w:r>
        <w:t>Re-open every critical source URL immediately before publication and place any unsupported claim on hold.</w:t>
      </w:r>
    </w:p>
    <w:p>
      <w:pPr>
        <w:pStyle w:val="ListBullet"/>
      </w:pPr>
      <w:r>
        <w:t>Confirm all 12 locale pages contain one SEO title, one meta description, one H1, complete body copy and a descriptive ALT field.</w:t>
      </w:r>
    </w:p>
    <w:p>
      <w:pPr>
        <w:pStyle w:val="ListBullet"/>
      </w:pPr>
      <w:r>
        <w:t>Confirm no locale contains editorial placeholders or instructions inside public copy.</w:t>
      </w:r>
    </w:p>
    <w:p>
      <w:pPr>
        <w:pStyle w:val="ListBullet"/>
      </w:pPr>
      <w:r>
        <w:t>Confirm regional pages preserve country-specific boundaries and do not convert a national rule into a regional claim.</w:t>
      </w:r>
    </w:p>
    <w:p>
      <w:pPr>
        <w:pStyle w:val="ListBullet"/>
      </w:pPr>
      <w:r>
        <w:t>Confirm URL, self-canonical and reciprocal hreflang point to the existing page set; do not create duplicate URLs.</w:t>
      </w:r>
    </w:p>
    <w:p>
      <w:pPr>
        <w:pStyle w:val="ListBullet"/>
      </w:pPr>
      <w:r>
        <w:t>Human final review remains PENDING USER APPROVAL until a named reviewer approves publication.</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w:hAnsi="Noto Sans"/>
        <w:sz w:val="15"/>
      </w:rPr>
      <w:t>Deployment AI has no editorial authority · Human final review PENDING USER APPROVAL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Noto Sans" w:hAnsi="Noto Sans"/>
        <w:sz w:val="16"/>
      </w:rPr>
      <w:t>AutoBridge Export · SEO Content Repair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Noto Sans" w:hAnsi="Noto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Noto Sans" w:hAnsi="Noto San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Noto Sans" w:hAnsi="Noto San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60" w:line="240" w:lineRule="auto" w:before="140"/>
      <w:contextualSpacing/>
    </w:pPr>
    <w:rPr>
      <w:rFonts w:asciiTheme="majorHAnsi" w:eastAsiaTheme="majorEastAsia" w:hAnsiTheme="majorHAnsi" w:cstheme="majorBidi" w:ascii="Noto Sans" w:hAnsi="Noto San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w:hAnsi="Noto Sans"/>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Choose the MG ZS Powertrain Before Comparing Price</dc:title>
  <dc:subject>AutoBridge Batch 2 v3 content repair</dc:subject>
  <dc:creator>python-docx</dc:creator>
  <cp:keywords/>
  <dc:description>Independent multilingual QA and PR review required before publication.</dc:description>
  <cp:lastModifiedBy/>
  <cp:revision>1</cp:revision>
  <dcterms:created xsi:type="dcterms:W3CDTF">2013-12-23T23:15:00Z</dcterms:created>
  <dcterms:modified xsi:type="dcterms:W3CDTF">2013-12-23T23:15:00Z</dcterms:modified>
  <cp:category/>
</cp:coreProperties>
</file>