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w:hAnsi="Noto Sans" w:eastAsia="Noto Sans CJK SC" w:cs="Noto Sans Arabic"/>
          <w:b w:val="0"/>
          <w:sz w:val="23"/>
        </w:rPr>
        <w:t>AutoBridge Export</w:t>
      </w:r>
    </w:p>
    <w:p>
      <w:pPr/>
      <w:r>
        <w:t>VEHICLE REPAIR PACKAGE — BATCH 2 V3 CONTENT REPAIR</w:t>
      </w:r>
    </w:p>
    <w:p>
      <w:pPr>
        <w:pStyle w:val="Heading1"/>
      </w:pPr>
      <w:r>
        <w:rPr>
          <w:rFonts w:ascii="Noto Sans" w:hAnsi="Noto Sans" w:eastAsia="Noto Sans CJK SC" w:cs="Noto Sans Arabic"/>
          <w:b w:val="0"/>
          <w:sz w:val="30"/>
        </w:rPr>
        <w:t>Nissan Qashqai for Export: e-POWER vs Mild Hybrid Buyer Checks</w:t>
      </w:r>
    </w:p>
    <w:p>
      <w:pPr/>
      <w:r>
        <w:t>Package: AB50-016</w:t>
      </w:r>
    </w:p>
    <w:p>
      <w:pPr/>
      <w:r>
        <w:t>Evidence basis: official/authoritative source URLs are listed in this package; deployment must re-open critical URLs before publication.</w:t>
      </w:r>
    </w:p>
    <w:p>
      <w:pPr/>
      <w:r>
        <w:t>Release status: READY FOR INDEPENDENT MULTILINGUAL QA AND PR REVIEW — NOT YET PUBLISHED.</w:t>
      </w:r>
    </w:p>
    <w:p>
      <w:pPr/>
      <w:r>
        <w:rPr>
          <w:rFonts w:ascii="Noto Sans" w:hAnsi="Noto Sans" w:eastAsia="Noto Sans CJK SC" w:cs="Noto Sans Arabic"/>
          <w:b w:val="0"/>
          <w:sz w:val="18"/>
        </w:rPr>
        <w:t>This package repairs the existing URL in place. It preserves evidence boundaries and does not convert a source-market specification or country rule into a global claim.</w:t>
      </w:r>
    </w:p>
    <w:p>
      <w:pPr>
        <w:pStyle w:val="Heading2"/>
      </w:pPr>
      <w:r>
        <w:rPr>
          <w:rFonts w:ascii="Noto Sans" w:hAnsi="Noto Sans" w:eastAsia="Noto Sans CJK SC" w:cs="Noto Sans Arabic"/>
          <w:b w:val="0"/>
          <w:sz w:val="23"/>
        </w:rPr>
        <w:t>Deployment role</w:t>
      </w:r>
    </w:p>
    <w:p>
      <w:pPr>
        <w:pStyle w:val="ListBullet"/>
      </w:pPr>
      <w:r>
        <w:rPr>
          <w:rFonts w:ascii="Noto Sans" w:hAnsi="Noto Sans" w:eastAsia="Noto Sans CJK SC" w:cs="Noto Sans Arabic"/>
          <w:b w:val="0"/>
          <w:sz w:val="18"/>
        </w:rPr>
        <w:t>Update the existing page in place and preserve the supplied URL plus its 12 locale counterparts; do not create a duplicate page.</w:t>
      </w:r>
    </w:p>
    <w:p>
      <w:pPr>
        <w:pStyle w:val="ListBullet"/>
      </w:pPr>
      <w:r>
        <w:rPr>
          <w:rFonts w:ascii="Noto Sans" w:hAnsi="Noto Sans" w:eastAsia="Noto Sans CJK SC" w:cs="Noto Sans Arabic"/>
          <w:b w:val="0"/>
          <w:sz w:val="18"/>
        </w:rPr>
        <w:t>The deployment AI is an executor, not an author. Do not rewrite, shorten, retranslate, add facts, add prices or change the evidence boundary.</w:t>
      </w:r>
    </w:p>
    <w:p>
      <w:pPr>
        <w:pStyle w:val="ListBullet"/>
      </w:pPr>
      <w:r>
        <w:rPr>
          <w:rFonts w:ascii="Noto Sans" w:hAnsi="Noto Sans" w:eastAsia="Noto Sans CJK SC" w:cs="Noto Sans Arabic"/>
          <w:b w:val="0"/>
          <w:sz w:val="18"/>
        </w:rPr>
        <w:t>If a critical source becomes inaccessible, materially changes or contradicts the package, place the page on quality hold and report the issue.</w:t>
      </w:r>
    </w:p>
    <w:p>
      <w:pPr>
        <w:pStyle w:val="ListBullet"/>
      </w:pPr>
      <w:r>
        <w:rPr>
          <w:rFonts w:ascii="Noto Sans" w:hAnsi="Noto Sans" w:eastAsia="Noto Sans CJK SC" w:cs="Noto Sans Arabic"/>
          <w:b w:val="0"/>
          <w:sz w:val="18"/>
        </w:rPr>
        <w:t>Do not mark “Human reviewed” until a named human reviewer actually approves the page.</w:t>
      </w:r>
    </w:p>
    <w:p>
      <w:pPr>
        <w:pStyle w:val="ListBullet"/>
      </w:pPr>
      <w:r>
        <w:rPr>
          <w:rFonts w:ascii="Noto Sans" w:hAnsi="Noto Sans" w:eastAsia="Noto Sans CJK SC" w:cs="Noto Sans Arabic"/>
          <w:b w:val="0"/>
          <w:sz w:val="18"/>
        </w:rPr>
        <w:t>After deployment verify one H1, title/meta fields, image and ALT, source module, self-canonical, reciprocal hreflang and mobile/desktop rendering.</w:t>
      </w:r>
    </w:p>
    <w:p>
      <w:pPr>
        <w:pStyle w:val="Heading2"/>
      </w:pPr>
      <w:r>
        <w:rPr>
          <w:rFonts w:ascii="Noto Sans" w:hAnsi="Noto Sans" w:eastAsia="Noto Sans CJK SC" w:cs="Noto Sans Arabic"/>
          <w:b w:val="0"/>
          <w:sz w:val="23"/>
        </w:rPr>
        <w:t>Editorial metadata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shd w:fill="E7EEF7"/>
          </w:tcPr>
          <w:p>
            <w:r/>
            <w:r>
              <w:rPr>
                <w:rFonts w:ascii="Noto Sans" w:hAnsi="Noto Sans"/>
                <w:b/>
                <w:sz w:val="17"/>
              </w:rPr>
              <w:t>Field</w:t>
            </w:r>
          </w:p>
        </w:tc>
        <w:tc>
          <w:tcPr>
            <w:tcW w:type="dxa" w:w="5184"/>
            <w:vAlign w:val="top"/>
            <w:shd w:fill="E7EEF7"/>
          </w:tcPr>
          <w:p>
            <w:r/>
            <w:r>
              <w:rPr>
                <w:rFonts w:ascii="Noto Sans" w:hAnsi="Noto Sans"/>
                <w:b/>
                <w:sz w:val="17"/>
              </w:rPr>
              <w:t>Value</w:t>
            </w:r>
          </w:p>
        </w:tc>
      </w:tr>
      <w:tr>
        <w:tc>
          <w:tcPr>
            <w:tcW w:type="dxa" w:w="5184"/>
            <w:vAlign w:val="top"/>
          </w:tcPr>
          <w:p>
            <w:r/>
            <w:r>
              <w:rPr>
                <w:rFonts w:ascii="Noto Sans" w:hAnsi="Noto Sans"/>
                <w:b w:val="0"/>
                <w:sz w:val="17"/>
              </w:rPr>
              <w:t>Content owner</w:t>
            </w:r>
          </w:p>
        </w:tc>
        <w:tc>
          <w:tcPr>
            <w:tcW w:type="dxa" w:w="5184"/>
            <w:vAlign w:val="top"/>
          </w:tcPr>
          <w:p>
            <w:r/>
            <w:r>
              <w:rPr>
                <w:rFonts w:ascii="Noto Sans" w:hAnsi="Noto Sans"/>
                <w:b w:val="0"/>
                <w:sz w:val="17"/>
              </w:rPr>
              <w:t>AutoBridge Export Editorial Team</w:t>
            </w:r>
          </w:p>
        </w:tc>
      </w:tr>
      <w:tr>
        <w:tc>
          <w:tcPr>
            <w:tcW w:type="dxa" w:w="5184"/>
            <w:vAlign w:val="top"/>
          </w:tcPr>
          <w:p>
            <w:r/>
            <w:r>
              <w:rPr>
                <w:rFonts w:ascii="Noto Sans" w:hAnsi="Noto Sans"/>
                <w:b w:val="0"/>
                <w:sz w:val="17"/>
              </w:rPr>
              <w:t>Research</w:t>
            </w:r>
          </w:p>
        </w:tc>
        <w:tc>
          <w:tcPr>
            <w:tcW w:type="dxa" w:w="5184"/>
            <w:vAlign w:val="top"/>
          </w:tcPr>
          <w:p>
            <w:r/>
            <w:r>
              <w:rPr>
                <w:rFonts w:ascii="Noto Sans" w:hAnsi="Noto Sans"/>
                <w:b w:val="0"/>
                <w:sz w:val="17"/>
              </w:rPr>
              <w:t>AI-assisted; official/authoritative sources listed in package</w:t>
            </w:r>
          </w:p>
        </w:tc>
      </w:tr>
      <w:tr>
        <w:tc>
          <w:tcPr>
            <w:tcW w:type="dxa" w:w="5184"/>
            <w:vAlign w:val="top"/>
          </w:tcPr>
          <w:p>
            <w:r/>
            <w:r>
              <w:rPr>
                <w:rFonts w:ascii="Noto Sans" w:hAnsi="Noto Sans"/>
                <w:b w:val="0"/>
                <w:sz w:val="17"/>
              </w:rPr>
              <w:t>Drafting</w:t>
            </w:r>
          </w:p>
        </w:tc>
        <w:tc>
          <w:tcPr>
            <w:tcW w:type="dxa" w:w="5184"/>
            <w:vAlign w:val="top"/>
          </w:tcPr>
          <w:p>
            <w:r/>
            <w:r>
              <w:rPr>
                <w:rFonts w:ascii="Noto Sans" w:hAnsi="Noto Sans"/>
                <w:b w:val="0"/>
                <w:sz w:val="17"/>
              </w:rPr>
              <w:t>AI-assisted, second-batch editorial rewrite</w:t>
            </w:r>
          </w:p>
        </w:tc>
      </w:tr>
      <w:tr>
        <w:tc>
          <w:tcPr>
            <w:tcW w:type="dxa" w:w="5184"/>
            <w:vAlign w:val="top"/>
          </w:tcPr>
          <w:p>
            <w:r/>
            <w:r>
              <w:rPr>
                <w:rFonts w:ascii="Noto Sans" w:hAnsi="Noto Sans"/>
                <w:b w:val="0"/>
                <w:sz w:val="17"/>
              </w:rPr>
              <w:t>Language set</w:t>
            </w:r>
          </w:p>
        </w:tc>
        <w:tc>
          <w:tcPr>
            <w:tcW w:type="dxa" w:w="5184"/>
            <w:vAlign w:val="top"/>
          </w:tcPr>
          <w:p>
            <w:r/>
            <w:r>
              <w:rPr>
                <w:rFonts w:ascii="Noto Sans" w:hAnsi="Noto Sans"/>
                <w:b w:val="0"/>
                <w:sz w:val="17"/>
              </w:rPr>
              <w:t>EN / FR / DE / ES / PT / JA / KO / VI / TH / ID / AR / ZH</w:t>
            </w:r>
          </w:p>
        </w:tc>
      </w:tr>
      <w:tr>
        <w:tc>
          <w:tcPr>
            <w:tcW w:type="dxa" w:w="5184"/>
            <w:vAlign w:val="top"/>
          </w:tcPr>
          <w:p>
            <w:r/>
            <w:r>
              <w:rPr>
                <w:rFonts w:ascii="Noto Sans" w:hAnsi="Noto Sans"/>
                <w:b w:val="0"/>
                <w:sz w:val="17"/>
              </w:rPr>
              <w:t>Named human final review</w:t>
            </w:r>
          </w:p>
        </w:tc>
        <w:tc>
          <w:tcPr>
            <w:tcW w:type="dxa" w:w="5184"/>
            <w:vAlign w:val="top"/>
          </w:tcPr>
          <w:p>
            <w:r/>
            <w:r>
              <w:rPr>
                <w:rFonts w:ascii="Noto Sans" w:hAnsi="Noto Sans"/>
                <w:b w:val="0"/>
                <w:sz w:val="17"/>
              </w:rPr>
              <w:t>PENDING USER APPROVAL</w:t>
            </w:r>
          </w:p>
        </w:tc>
      </w:tr>
      <w:tr>
        <w:tc>
          <w:tcPr>
            <w:tcW w:type="dxa" w:w="5184"/>
            <w:vAlign w:val="top"/>
          </w:tcPr>
          <w:p>
            <w:r/>
            <w:r>
              <w:rPr>
                <w:rFonts w:ascii="Noto Sans" w:hAnsi="Noto Sans"/>
                <w:b w:val="0"/>
                <w:sz w:val="17"/>
              </w:rPr>
              <w:t>Deployment authority</w:t>
            </w:r>
          </w:p>
        </w:tc>
        <w:tc>
          <w:tcPr>
            <w:tcW w:type="dxa" w:w="5184"/>
            <w:vAlign w:val="top"/>
          </w:tcPr>
          <w:p>
            <w:r/>
            <w:r>
              <w:rPr>
                <w:rFonts w:ascii="Noto Sans" w:hAnsi="Noto Sans"/>
                <w:b w:val="0"/>
                <w:sz w:val="17"/>
              </w:rPr>
              <w:t>Executor only; no editorial authority</w:t>
            </w:r>
          </w:p>
        </w:tc>
      </w:tr>
    </w:tbl>
    <w:p>
      <w:pPr>
        <w:pStyle w:val="Heading2"/>
      </w:pPr>
      <w:r>
        <w:rPr>
          <w:rFonts w:ascii="Noto Sans" w:hAnsi="Noto Sans" w:eastAsia="Noto Sans CJK SC" w:cs="Noto Sans Arabic"/>
          <w:b w:val="0"/>
          <w:sz w:val="23"/>
        </w:rPr>
        <w:t>Search intent and fact boundary</w:t>
      </w:r>
    </w:p>
    <w:p>
      <w:pPr/>
      <w:r>
        <w:rPr>
          <w:rFonts w:ascii="Noto Sans" w:hAnsi="Noto Sans" w:eastAsia="Noto Sans CJK SC" w:cs="Noto Sans Arabic"/>
          <w:b w:val="0"/>
          <w:sz w:val="18"/>
        </w:rPr>
        <w:t>Core intent: Qashqai e-POWER is not a plug-in EV and should not be described using mild-hybrid or BEV assumptions.</w:t>
      </w:r>
    </w:p>
    <w:p>
      <w:pPr/>
      <w:r>
        <w:rPr>
          <w:rFonts w:ascii="Noto Sans" w:hAnsi="Noto Sans" w:eastAsia="Noto Sans CJK SC" w:cs="Noto Sans Arabic"/>
          <w:b w:val="0"/>
          <w:sz w:val="18"/>
        </w:rPr>
        <w:t>Existing English URL: https://www.autobridgeexport.com/vehicles/nissan-qashqai-global-search-2026.html</w:t>
      </w:r>
    </w:p>
    <w:p>
      <w:pPr>
        <w:pStyle w:val="ListBullet"/>
      </w:pPr>
      <w:r>
        <w:rPr>
          <w:rFonts w:ascii="Noto Sans" w:hAnsi="Noto Sans" w:eastAsia="Noto Sans CJK SC" w:cs="Noto Sans Arabic"/>
          <w:b w:val="0"/>
          <w:sz w:val="18"/>
        </w:rPr>
        <w:t>Model-year boundary: the URL contains 2026 for continuity, but the current official evidence in this package does not prove one universal global MY2026 specification. Do not manufacture a 2026 claim.</w:t>
      </w:r>
    </w:p>
    <w:p>
      <w:pPr>
        <w:pStyle w:val="ListBullet"/>
      </w:pPr>
      <w:r>
        <w:rPr>
          <w:rFonts w:ascii="Noto Sans" w:hAnsi="Noto Sans" w:eastAsia="Noto Sans CJK SC" w:cs="Noto Sans Arabic"/>
          <w:b w:val="0"/>
          <w:sz w:val="18"/>
        </w:rPr>
        <w:t>Source-market specifications remain source-market specific unless the cited source explicitly supports broader scope.</w:t>
      </w:r>
    </w:p>
    <w:p>
      <w:pPr>
        <w:pStyle w:val="ListBullet"/>
      </w:pPr>
      <w:r>
        <w:rPr>
          <w:rFonts w:ascii="Noto Sans" w:hAnsi="Noto Sans" w:eastAsia="Noto Sans CJK SC" w:cs="Noto Sans Arabic"/>
          <w:b w:val="0"/>
          <w:sz w:val="18"/>
        </w:rPr>
        <w:t>Independent safety evidence remains limited to its published model, variant, build and test scope.</w:t>
      </w:r>
    </w:p>
    <w:p>
      <w:pPr>
        <w:pStyle w:val="ListBullet"/>
      </w:pPr>
      <w:r>
        <w:rPr>
          <w:rFonts w:ascii="Noto Sans" w:hAnsi="Noto Sans" w:eastAsia="Noto Sans CJK SC" w:cs="Noto Sans Arabic"/>
          <w:b w:val="0"/>
          <w:sz w:val="18"/>
        </w:rPr>
        <w:t>Destination-country requirements are not generalized across an entire region.</w:t>
      </w:r>
    </w:p>
    <w:p>
      <w:pPr>
        <w:pStyle w:val="ListBullet"/>
      </w:pPr>
      <w:r>
        <w:rPr>
          <w:rFonts w:ascii="Noto Sans" w:hAnsi="Noto Sans" w:eastAsia="Noto Sans CJK SC" w:cs="Noto Sans Arabic"/>
          <w:b w:val="0"/>
          <w:sz w:val="18"/>
        </w:rPr>
        <w:t>No current price, stock, freight, tax, delivery, certification or warranty promise is inserted without transaction-specific evidence.</w:t>
      </w:r>
    </w:p>
    <w:p>
      <w:pPr>
        <w:pStyle w:val="ListBullet"/>
      </w:pPr>
      <w:r>
        <w:rPr>
          <w:rFonts w:ascii="Noto Sans" w:hAnsi="Noto Sans" w:eastAsia="Noto Sans CJK SC" w:cs="Noto Sans Arabic"/>
          <w:b w:val="0"/>
          <w:sz w:val="18"/>
        </w:rPr>
        <w:t>Any unresolved VIN, derivative, destination eligibility, warranty territory or material commercial term remains unverified.</w:t>
      </w:r>
    </w:p>
    <w:p>
      <w:pPr>
        <w:pStyle w:val="Heading2"/>
      </w:pPr>
      <w:r>
        <w:rPr>
          <w:rFonts w:ascii="Noto Sans" w:hAnsi="Noto Sans" w:eastAsia="Noto Sans CJK SC" w:cs="Noto Sans Arabic"/>
          <w:b w:val="0"/>
          <w:sz w:val="23"/>
        </w:rPr>
        <w:t>Evidence and source boundary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shd w:fill="E7EEF7"/>
          </w:tcPr>
          <w:p>
            <w:r/>
            <w:r>
              <w:rPr>
                <w:rFonts w:ascii="Noto Sans" w:hAnsi="Noto Sans"/>
                <w:b/>
                <w:sz w:val="16"/>
              </w:rPr>
              <w:t>Grade</w:t>
            </w:r>
          </w:p>
        </w:tc>
        <w:tc>
          <w:tcPr>
            <w:tcW w:type="dxa" w:w="2592"/>
            <w:vAlign w:val="top"/>
            <w:shd w:fill="E7EEF7"/>
          </w:tcPr>
          <w:p>
            <w:r/>
            <w:r>
              <w:rPr>
                <w:rFonts w:ascii="Noto Sans" w:hAnsi="Noto Sans"/>
                <w:b/>
                <w:sz w:val="16"/>
              </w:rPr>
              <w:t>Source</w:t>
            </w:r>
          </w:p>
        </w:tc>
        <w:tc>
          <w:tcPr>
            <w:tcW w:type="dxa" w:w="2592"/>
            <w:vAlign w:val="top"/>
            <w:shd w:fill="E7EEF7"/>
          </w:tcPr>
          <w:p>
            <w:r/>
            <w:r>
              <w:rPr>
                <w:rFonts w:ascii="Noto Sans" w:hAnsi="Noto Sans"/>
                <w:b/>
                <w:sz w:val="16"/>
              </w:rPr>
              <w:t>Supported fact / scope</w:t>
            </w:r>
          </w:p>
        </w:tc>
        <w:tc>
          <w:tcPr>
            <w:tcW w:type="dxa" w:w="2592"/>
            <w:vAlign w:val="top"/>
            <w:shd w:fill="E7EEF7"/>
          </w:tcPr>
          <w:p>
            <w:r/>
            <w:r>
              <w:rPr>
                <w:rFonts w:ascii="Noto Sans" w:hAnsi="Noto Sans"/>
                <w:b/>
                <w:sz w:val="16"/>
              </w:rPr>
              <w:t>URL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Nissan UK — Qashqai</w:t>
            </w:r>
          </w:p>
        </w:tc>
        <w:tc>
          <w:tcPr>
            <w:tcW w:type="dxa" w:w="2592"/>
            <w:vAlign w:val="top"/>
          </w:tcPr>
          <w:p>
            <w:r/>
            <w:r>
              <w:rPr>
                <w:rFonts w:ascii="Noto Sans" w:hAnsi="Noto Sans"/>
                <w:b w:val="0"/>
                <w:sz w:val="15"/>
              </w:rPr>
              <w:t>Current UK Qashqai range and market disclaimer</w:t>
            </w:r>
          </w:p>
        </w:tc>
        <w:tc>
          <w:tcPr>
            <w:tcW w:type="dxa" w:w="2592"/>
            <w:vAlign w:val="top"/>
          </w:tcPr>
          <w:p>
            <w:r/>
            <w:r>
              <w:rPr>
                <w:rFonts w:ascii="Noto Sans" w:hAnsi="Noto Sans"/>
                <w:b w:val="0"/>
                <w:sz w:val="15"/>
              </w:rPr>
              <w:t>https://www.nissan.co.uk/vehicles/new/qashqai.html</w:t>
            </w:r>
          </w:p>
        </w:tc>
      </w:tr>
      <w:tr>
        <w:tc>
          <w:tcPr>
            <w:tcW w:type="dxa" w:w="2592"/>
            <w:vAlign w:val="top"/>
          </w:tcPr>
          <w:p>
            <w:r/>
            <w:r>
              <w:rPr>
                <w:rFonts w:ascii="Noto Sans" w:hAnsi="Noto Sans"/>
                <w:b w:val="0"/>
                <w:sz w:val="15"/>
              </w:rPr>
              <w:t>A2</w:t>
            </w:r>
          </w:p>
        </w:tc>
        <w:tc>
          <w:tcPr>
            <w:tcW w:type="dxa" w:w="2592"/>
            <w:vAlign w:val="top"/>
          </w:tcPr>
          <w:p>
            <w:r/>
            <w:r>
              <w:rPr>
                <w:rFonts w:ascii="Noto Sans" w:hAnsi="Noto Sans"/>
                <w:b w:val="0"/>
                <w:sz w:val="15"/>
              </w:rPr>
              <w:t>Nissan UK — powertrain comparison</w:t>
            </w:r>
          </w:p>
        </w:tc>
        <w:tc>
          <w:tcPr>
            <w:tcW w:type="dxa" w:w="2592"/>
            <w:vAlign w:val="top"/>
          </w:tcPr>
          <w:p>
            <w:r/>
            <w:r>
              <w:rPr>
                <w:rFonts w:ascii="Noto Sans" w:hAnsi="Noto Sans"/>
                <w:b w:val="0"/>
                <w:sz w:val="15"/>
              </w:rPr>
              <w:t>Current UK e-POWER vs mild-hybrid explanation</w:t>
            </w:r>
          </w:p>
        </w:tc>
        <w:tc>
          <w:tcPr>
            <w:tcW w:type="dxa" w:w="2592"/>
            <w:vAlign w:val="top"/>
          </w:tcPr>
          <w:p>
            <w:r/>
            <w:r>
              <w:rPr>
                <w:rFonts w:ascii="Noto Sans" w:hAnsi="Noto Sans"/>
                <w:b w:val="0"/>
                <w:sz w:val="15"/>
              </w:rPr>
              <w:t>https://www.nissan.co.uk/vehicles/new/qashqai/powertrain-comparison.html</w:t>
            </w:r>
          </w:p>
        </w:tc>
      </w:tr>
    </w:tbl>
    <w:p>
      <w:pPr>
        <w:pStyle w:val="Heading2"/>
      </w:pPr>
      <w:r>
        <w:rPr>
          <w:rFonts w:ascii="Noto Sans" w:hAnsi="Noto Sans" w:eastAsia="Noto Sans CJK SC" w:cs="Noto Sans Arabic"/>
          <w:b w:val="0"/>
          <w:sz w:val="23"/>
        </w:rPr>
        <w:t>Image handling</w:t>
      </w:r>
    </w:p>
    <w:p>
      <w:pPr/>
      <w:r>
        <w:rPr>
          <w:rFonts w:ascii="Noto Sans" w:hAnsi="Noto Sans" w:eastAsia="Noto Sans CJK SC" w:cs="Noto Sans Arabic"/>
          <w:b w:val="0"/>
          <w:sz w:val="18"/>
        </w:rPr>
        <w:t>Keep the current image only when subject relevance, rights/licence and attribution are documented. ALT text must describe the visible vehicle or procurement scene and must not claim an unverified model year, market specification, certification or equipment item.</w:t>
      </w:r>
    </w:p>
    <w:p>
      <w:pPr>
        <w:pStyle w:val="Heading2"/>
      </w:pPr>
      <w:r>
        <w:rPr>
          <w:rFonts w:ascii="Noto Sans" w:hAnsi="Noto Sans" w:eastAsia="Noto Sans CJK SC" w:cs="Noto Sans Arabic"/>
          <w:b w:val="0"/>
          <w:sz w:val="23"/>
        </w:rPr>
        <w:t>12-language URL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top"/>
            <w:shd w:fill="E7EEF7"/>
          </w:tcPr>
          <w:p>
            <w:r/>
            <w:r>
              <w:rPr>
                <w:rFonts w:ascii="Noto Sans" w:hAnsi="Noto Sans"/>
                <w:b/>
                <w:sz w:val="16"/>
              </w:rPr>
              <w:t>Locale</w:t>
            </w:r>
          </w:p>
        </w:tc>
        <w:tc>
          <w:tcPr>
            <w:tcW w:type="dxa" w:w="3456"/>
            <w:vAlign w:val="top"/>
            <w:shd w:fill="E7EEF7"/>
          </w:tcPr>
          <w:p>
            <w:r/>
            <w:r>
              <w:rPr>
                <w:rFonts w:ascii="Noto Sans" w:hAnsi="Noto Sans"/>
                <w:b/>
                <w:sz w:val="16"/>
              </w:rPr>
              <w:t>Language</w:t>
            </w:r>
          </w:p>
        </w:tc>
        <w:tc>
          <w:tcPr>
            <w:tcW w:type="dxa" w:w="3456"/>
            <w:vAlign w:val="top"/>
            <w:shd w:fill="E7EEF7"/>
          </w:tcPr>
          <w:p>
            <w:r/>
            <w:r>
              <w:rPr>
                <w:rFonts w:ascii="Noto Sans" w:hAnsi="Noto Sans"/>
                <w:b/>
                <w:sz w:val="16"/>
              </w:rPr>
              <w:t>Target URL</w:t>
            </w:r>
          </w:p>
        </w:tc>
      </w:tr>
      <w:tr>
        <w:tc>
          <w:tcPr>
            <w:tcW w:type="dxa" w:w="3456"/>
            <w:vAlign w:val="top"/>
          </w:tcPr>
          <w:p>
            <w:r/>
            <w:r>
              <w:rPr>
                <w:rFonts w:ascii="Noto Sans" w:hAnsi="Noto Sans"/>
                <w:b w:val="0"/>
                <w:sz w:val="15"/>
              </w:rPr>
              <w:t>EN</w:t>
            </w:r>
          </w:p>
        </w:tc>
        <w:tc>
          <w:tcPr>
            <w:tcW w:type="dxa" w:w="3456"/>
            <w:vAlign w:val="top"/>
          </w:tcPr>
          <w:p>
            <w:r/>
            <w:r>
              <w:rPr>
                <w:rFonts w:ascii="Noto Sans" w:hAnsi="Noto Sans"/>
                <w:b w:val="0"/>
                <w:sz w:val="15"/>
              </w:rPr>
              <w:t>English</w:t>
            </w:r>
          </w:p>
        </w:tc>
        <w:tc>
          <w:tcPr>
            <w:tcW w:type="dxa" w:w="3456"/>
            <w:vAlign w:val="top"/>
          </w:tcPr>
          <w:p>
            <w:r/>
            <w:r>
              <w:rPr>
                <w:rFonts w:ascii="Noto Sans" w:hAnsi="Noto Sans"/>
                <w:b w:val="0"/>
                <w:sz w:val="15"/>
              </w:rPr>
              <w:t>https://www.autobridgeexport.com/vehicles/nissan-qashqai-global-search-2026.html</w:t>
            </w:r>
          </w:p>
        </w:tc>
      </w:tr>
      <w:tr>
        <w:tc>
          <w:tcPr>
            <w:tcW w:type="dxa" w:w="3456"/>
            <w:vAlign w:val="top"/>
          </w:tcPr>
          <w:p>
            <w:r/>
            <w:r>
              <w:rPr>
                <w:rFonts w:ascii="Noto Sans" w:hAnsi="Noto Sans"/>
                <w:b w:val="0"/>
                <w:sz w:val="15"/>
              </w:rPr>
              <w:t>FR</w:t>
            </w:r>
          </w:p>
        </w:tc>
        <w:tc>
          <w:tcPr>
            <w:tcW w:type="dxa" w:w="3456"/>
            <w:vAlign w:val="top"/>
          </w:tcPr>
          <w:p>
            <w:r/>
            <w:r>
              <w:rPr>
                <w:rFonts w:ascii="Noto Sans" w:hAnsi="Noto Sans"/>
                <w:b w:val="0"/>
                <w:sz w:val="15"/>
              </w:rPr>
              <w:t>Français</w:t>
            </w:r>
          </w:p>
        </w:tc>
        <w:tc>
          <w:tcPr>
            <w:tcW w:type="dxa" w:w="3456"/>
            <w:vAlign w:val="top"/>
          </w:tcPr>
          <w:p>
            <w:r/>
            <w:r>
              <w:rPr>
                <w:rFonts w:ascii="Noto Sans" w:hAnsi="Noto Sans"/>
                <w:b w:val="0"/>
                <w:sz w:val="15"/>
              </w:rPr>
              <w:t>https://fr.autobridgeexport.com/vehicles/nissan-qashqai-global-search-2026.html</w:t>
            </w:r>
          </w:p>
        </w:tc>
      </w:tr>
      <w:tr>
        <w:tc>
          <w:tcPr>
            <w:tcW w:type="dxa" w:w="3456"/>
            <w:vAlign w:val="top"/>
          </w:tcPr>
          <w:p>
            <w:r/>
            <w:r>
              <w:rPr>
                <w:rFonts w:ascii="Noto Sans" w:hAnsi="Noto Sans"/>
                <w:b w:val="0"/>
                <w:sz w:val="15"/>
              </w:rPr>
              <w:t>DE</w:t>
            </w:r>
          </w:p>
        </w:tc>
        <w:tc>
          <w:tcPr>
            <w:tcW w:type="dxa" w:w="3456"/>
            <w:vAlign w:val="top"/>
          </w:tcPr>
          <w:p>
            <w:r/>
            <w:r>
              <w:rPr>
                <w:rFonts w:ascii="Noto Sans" w:hAnsi="Noto Sans"/>
                <w:b w:val="0"/>
                <w:sz w:val="15"/>
              </w:rPr>
              <w:t>Deutsch</w:t>
            </w:r>
          </w:p>
        </w:tc>
        <w:tc>
          <w:tcPr>
            <w:tcW w:type="dxa" w:w="3456"/>
            <w:vAlign w:val="top"/>
          </w:tcPr>
          <w:p>
            <w:r/>
            <w:r>
              <w:rPr>
                <w:rFonts w:ascii="Noto Sans" w:hAnsi="Noto Sans"/>
                <w:b w:val="0"/>
                <w:sz w:val="15"/>
              </w:rPr>
              <w:t>https://de.autobridgeexport.com/vehicles/nissan-qashqai-global-search-2026.html</w:t>
            </w:r>
          </w:p>
        </w:tc>
      </w:tr>
      <w:tr>
        <w:tc>
          <w:tcPr>
            <w:tcW w:type="dxa" w:w="3456"/>
            <w:vAlign w:val="top"/>
          </w:tcPr>
          <w:p>
            <w:r/>
            <w:r>
              <w:rPr>
                <w:rFonts w:ascii="Noto Sans" w:hAnsi="Noto Sans"/>
                <w:b w:val="0"/>
                <w:sz w:val="15"/>
              </w:rPr>
              <w:t>ES</w:t>
            </w:r>
          </w:p>
        </w:tc>
        <w:tc>
          <w:tcPr>
            <w:tcW w:type="dxa" w:w="3456"/>
            <w:vAlign w:val="top"/>
          </w:tcPr>
          <w:p>
            <w:r/>
            <w:r>
              <w:rPr>
                <w:rFonts w:ascii="Noto Sans" w:hAnsi="Noto Sans"/>
                <w:b w:val="0"/>
                <w:sz w:val="15"/>
              </w:rPr>
              <w:t>Español</w:t>
            </w:r>
          </w:p>
        </w:tc>
        <w:tc>
          <w:tcPr>
            <w:tcW w:type="dxa" w:w="3456"/>
            <w:vAlign w:val="top"/>
          </w:tcPr>
          <w:p>
            <w:r/>
            <w:r>
              <w:rPr>
                <w:rFonts w:ascii="Noto Sans" w:hAnsi="Noto Sans"/>
                <w:b w:val="0"/>
                <w:sz w:val="15"/>
              </w:rPr>
              <w:t>https://es.autobridgeexport.com/vehicles/nissan-qashqai-global-search-2026.html</w:t>
            </w:r>
          </w:p>
        </w:tc>
      </w:tr>
      <w:tr>
        <w:tc>
          <w:tcPr>
            <w:tcW w:type="dxa" w:w="3456"/>
            <w:vAlign w:val="top"/>
          </w:tcPr>
          <w:p>
            <w:r/>
            <w:r>
              <w:rPr>
                <w:rFonts w:ascii="Noto Sans" w:hAnsi="Noto Sans"/>
                <w:b w:val="0"/>
                <w:sz w:val="15"/>
              </w:rPr>
              <w:t>PT</w:t>
            </w:r>
          </w:p>
        </w:tc>
        <w:tc>
          <w:tcPr>
            <w:tcW w:type="dxa" w:w="3456"/>
            <w:vAlign w:val="top"/>
          </w:tcPr>
          <w:p>
            <w:r/>
            <w:r>
              <w:rPr>
                <w:rFonts w:ascii="Noto Sans" w:hAnsi="Noto Sans"/>
                <w:b w:val="0"/>
                <w:sz w:val="15"/>
              </w:rPr>
              <w:t>Português</w:t>
            </w:r>
          </w:p>
        </w:tc>
        <w:tc>
          <w:tcPr>
            <w:tcW w:type="dxa" w:w="3456"/>
            <w:vAlign w:val="top"/>
          </w:tcPr>
          <w:p>
            <w:r/>
            <w:r>
              <w:rPr>
                <w:rFonts w:ascii="Noto Sans" w:hAnsi="Noto Sans"/>
                <w:b w:val="0"/>
                <w:sz w:val="15"/>
              </w:rPr>
              <w:t>https://pt.autobridgeexport.com/vehicles/nissan-qashqai-global-search-2026.html</w:t>
            </w:r>
          </w:p>
        </w:tc>
      </w:tr>
      <w:tr>
        <w:tc>
          <w:tcPr>
            <w:tcW w:type="dxa" w:w="3456"/>
            <w:vAlign w:val="top"/>
          </w:tcPr>
          <w:p>
            <w:r/>
            <w:r>
              <w:rPr>
                <w:rFonts w:ascii="Noto Sans" w:hAnsi="Noto Sans"/>
                <w:b w:val="0"/>
                <w:sz w:val="15"/>
              </w:rPr>
              <w:t>JA</w:t>
            </w:r>
          </w:p>
        </w:tc>
        <w:tc>
          <w:tcPr>
            <w:tcW w:type="dxa" w:w="3456"/>
            <w:vAlign w:val="top"/>
          </w:tcPr>
          <w:p>
            <w:r/>
            <w:r>
              <w:rPr>
                <w:rFonts w:ascii="Noto Sans" w:hAnsi="Noto Sans"/>
                <w:b w:val="0"/>
                <w:sz w:val="15"/>
              </w:rPr>
              <w:t>日本語</w:t>
            </w:r>
          </w:p>
        </w:tc>
        <w:tc>
          <w:tcPr>
            <w:tcW w:type="dxa" w:w="3456"/>
            <w:vAlign w:val="top"/>
          </w:tcPr>
          <w:p>
            <w:r/>
            <w:r>
              <w:rPr>
                <w:rFonts w:ascii="Noto Sans" w:hAnsi="Noto Sans"/>
                <w:b w:val="0"/>
                <w:sz w:val="15"/>
              </w:rPr>
              <w:t>https://ja.autobridgeexport.com/vehicles/nissan-qashqai-global-search-2026.html</w:t>
            </w:r>
          </w:p>
        </w:tc>
      </w:tr>
      <w:tr>
        <w:tc>
          <w:tcPr>
            <w:tcW w:type="dxa" w:w="3456"/>
            <w:vAlign w:val="top"/>
          </w:tcPr>
          <w:p>
            <w:r/>
            <w:r>
              <w:rPr>
                <w:rFonts w:ascii="Noto Sans" w:hAnsi="Noto Sans"/>
                <w:b w:val="0"/>
                <w:sz w:val="15"/>
              </w:rPr>
              <w:t>KO</w:t>
            </w:r>
          </w:p>
        </w:tc>
        <w:tc>
          <w:tcPr>
            <w:tcW w:type="dxa" w:w="3456"/>
            <w:vAlign w:val="top"/>
          </w:tcPr>
          <w:p>
            <w:r/>
            <w:r>
              <w:rPr>
                <w:rFonts w:ascii="Noto Sans" w:hAnsi="Noto Sans"/>
                <w:b w:val="0"/>
                <w:sz w:val="15"/>
              </w:rPr>
              <w:t>한국어</w:t>
            </w:r>
          </w:p>
        </w:tc>
        <w:tc>
          <w:tcPr>
            <w:tcW w:type="dxa" w:w="3456"/>
            <w:vAlign w:val="top"/>
          </w:tcPr>
          <w:p>
            <w:r/>
            <w:r>
              <w:rPr>
                <w:rFonts w:ascii="Noto Sans" w:hAnsi="Noto Sans"/>
                <w:b w:val="0"/>
                <w:sz w:val="15"/>
              </w:rPr>
              <w:t>https://ko.autobridgeexport.com/vehicles/nissan-qashqai-global-search-2026.html</w:t>
            </w:r>
          </w:p>
        </w:tc>
      </w:tr>
      <w:tr>
        <w:tc>
          <w:tcPr>
            <w:tcW w:type="dxa" w:w="3456"/>
            <w:vAlign w:val="top"/>
          </w:tcPr>
          <w:p>
            <w:r/>
            <w:r>
              <w:rPr>
                <w:rFonts w:ascii="Noto Sans" w:hAnsi="Noto Sans"/>
                <w:b w:val="0"/>
                <w:sz w:val="15"/>
              </w:rPr>
              <w:t>VI</w:t>
            </w:r>
          </w:p>
        </w:tc>
        <w:tc>
          <w:tcPr>
            <w:tcW w:type="dxa" w:w="3456"/>
            <w:vAlign w:val="top"/>
          </w:tcPr>
          <w:p>
            <w:r/>
            <w:r>
              <w:rPr>
                <w:rFonts w:ascii="Noto Sans" w:hAnsi="Noto Sans"/>
                <w:b w:val="0"/>
                <w:sz w:val="15"/>
              </w:rPr>
              <w:t>Tiếng Việt</w:t>
            </w:r>
          </w:p>
        </w:tc>
        <w:tc>
          <w:tcPr>
            <w:tcW w:type="dxa" w:w="3456"/>
            <w:vAlign w:val="top"/>
          </w:tcPr>
          <w:p>
            <w:r/>
            <w:r>
              <w:rPr>
                <w:rFonts w:ascii="Noto Sans" w:hAnsi="Noto Sans"/>
                <w:b w:val="0"/>
                <w:sz w:val="15"/>
              </w:rPr>
              <w:t>https://vi.autobridgeexport.com/vehicles/nissan-qashqai-global-search-2026.html</w:t>
            </w:r>
          </w:p>
        </w:tc>
      </w:tr>
      <w:tr>
        <w:tc>
          <w:tcPr>
            <w:tcW w:type="dxa" w:w="3456"/>
            <w:vAlign w:val="top"/>
          </w:tcPr>
          <w:p>
            <w:r/>
            <w:r>
              <w:rPr>
                <w:rFonts w:ascii="Noto Sans" w:hAnsi="Noto Sans"/>
                <w:b w:val="0"/>
                <w:sz w:val="15"/>
              </w:rPr>
              <w:t>TH</w:t>
            </w:r>
          </w:p>
        </w:tc>
        <w:tc>
          <w:tcPr>
            <w:tcW w:type="dxa" w:w="3456"/>
            <w:vAlign w:val="top"/>
          </w:tcPr>
          <w:p>
            <w:r/>
            <w:r>
              <w:rPr>
                <w:rFonts w:ascii="Noto Sans" w:hAnsi="Noto Sans"/>
                <w:b w:val="0"/>
                <w:sz w:val="15"/>
              </w:rPr>
              <w:t>ภาษาไทย</w:t>
            </w:r>
          </w:p>
        </w:tc>
        <w:tc>
          <w:tcPr>
            <w:tcW w:type="dxa" w:w="3456"/>
            <w:vAlign w:val="top"/>
          </w:tcPr>
          <w:p>
            <w:r/>
            <w:r>
              <w:rPr>
                <w:rFonts w:ascii="Noto Sans" w:hAnsi="Noto Sans"/>
                <w:b w:val="0"/>
                <w:sz w:val="15"/>
              </w:rPr>
              <w:t>https://th.autobridgeexport.com/vehicles/nissan-qashqai-global-search-2026.html</w:t>
            </w:r>
          </w:p>
        </w:tc>
      </w:tr>
      <w:tr>
        <w:tc>
          <w:tcPr>
            <w:tcW w:type="dxa" w:w="3456"/>
            <w:vAlign w:val="top"/>
          </w:tcPr>
          <w:p>
            <w:r/>
            <w:r>
              <w:rPr>
                <w:rFonts w:ascii="Noto Sans" w:hAnsi="Noto Sans"/>
                <w:b w:val="0"/>
                <w:sz w:val="15"/>
              </w:rPr>
              <w:t>ID</w:t>
            </w:r>
          </w:p>
        </w:tc>
        <w:tc>
          <w:tcPr>
            <w:tcW w:type="dxa" w:w="3456"/>
            <w:vAlign w:val="top"/>
          </w:tcPr>
          <w:p>
            <w:r/>
            <w:r>
              <w:rPr>
                <w:rFonts w:ascii="Noto Sans" w:hAnsi="Noto Sans"/>
                <w:b w:val="0"/>
                <w:sz w:val="15"/>
              </w:rPr>
              <w:t>Bahasa Indonesia</w:t>
            </w:r>
          </w:p>
        </w:tc>
        <w:tc>
          <w:tcPr>
            <w:tcW w:type="dxa" w:w="3456"/>
            <w:vAlign w:val="top"/>
          </w:tcPr>
          <w:p>
            <w:r/>
            <w:r>
              <w:rPr>
                <w:rFonts w:ascii="Noto Sans" w:hAnsi="Noto Sans"/>
                <w:b w:val="0"/>
                <w:sz w:val="15"/>
              </w:rPr>
              <w:t>https://id.autobridgeexport.com/vehicles/nissan-qashqai-global-search-2026.html</w:t>
            </w:r>
          </w:p>
        </w:tc>
      </w:tr>
      <w:tr>
        <w:tc>
          <w:tcPr>
            <w:tcW w:type="dxa" w:w="3456"/>
            <w:vAlign w:val="top"/>
          </w:tcPr>
          <w:p>
            <w:r/>
            <w:r>
              <w:rPr>
                <w:rFonts w:ascii="Noto Sans" w:hAnsi="Noto Sans"/>
                <w:b w:val="0"/>
                <w:sz w:val="15"/>
              </w:rPr>
              <w:t>AR</w:t>
            </w:r>
          </w:p>
        </w:tc>
        <w:tc>
          <w:tcPr>
            <w:tcW w:type="dxa" w:w="3456"/>
            <w:vAlign w:val="top"/>
          </w:tcPr>
          <w:p>
            <w:r/>
            <w:r>
              <w:rPr>
                <w:rFonts w:ascii="Noto Sans" w:hAnsi="Noto Sans"/>
                <w:b w:val="0"/>
                <w:sz w:val="15"/>
              </w:rPr>
              <w:t>العربية</w:t>
            </w:r>
          </w:p>
        </w:tc>
        <w:tc>
          <w:tcPr>
            <w:tcW w:type="dxa" w:w="3456"/>
            <w:vAlign w:val="top"/>
          </w:tcPr>
          <w:p>
            <w:r/>
            <w:r>
              <w:rPr>
                <w:rFonts w:ascii="Noto Sans" w:hAnsi="Noto Sans"/>
                <w:b w:val="0"/>
                <w:sz w:val="15"/>
              </w:rPr>
              <w:t>https://ar.autobridgeexport.com/vehicles/nissan-qashqai-global-search-2026.html</w:t>
            </w:r>
          </w:p>
        </w:tc>
      </w:tr>
      <w:tr>
        <w:tc>
          <w:tcPr>
            <w:tcW w:type="dxa" w:w="3456"/>
            <w:vAlign w:val="top"/>
          </w:tcPr>
          <w:p>
            <w:r/>
            <w:r>
              <w:rPr>
                <w:rFonts w:ascii="Noto Sans" w:hAnsi="Noto Sans"/>
                <w:b w:val="0"/>
                <w:sz w:val="15"/>
              </w:rPr>
              <w:t>ZH</w:t>
            </w:r>
          </w:p>
        </w:tc>
        <w:tc>
          <w:tcPr>
            <w:tcW w:type="dxa" w:w="3456"/>
            <w:vAlign w:val="top"/>
          </w:tcPr>
          <w:p>
            <w:r/>
            <w:r>
              <w:rPr>
                <w:rFonts w:ascii="Noto Sans" w:hAnsi="Noto Sans"/>
                <w:b w:val="0"/>
                <w:sz w:val="15"/>
              </w:rPr>
              <w:t>中文</w:t>
            </w:r>
          </w:p>
        </w:tc>
        <w:tc>
          <w:tcPr>
            <w:tcW w:type="dxa" w:w="3456"/>
            <w:vAlign w:val="top"/>
          </w:tcPr>
          <w:p>
            <w:r/>
            <w:r>
              <w:rPr>
                <w:rFonts w:ascii="Noto Sans" w:hAnsi="Noto Sans"/>
                <w:b w:val="0"/>
                <w:sz w:val="15"/>
              </w:rPr>
              <w:t>https://zh.autobridgeexport.com/vehicles/nissan-qashqai-global-search-2026.html</w:t>
            </w:r>
          </w:p>
        </w:tc>
      </w:tr>
    </w:tbl>
    <w:p>
      <w:pPr>
        <w:pStyle w:val="Heading1"/>
        <w:pageBreakBefore/>
      </w:pPr>
      <w:r>
        <w:t>EN — English</w:t>
      </w:r>
    </w:p>
    <w:p>
      <w:r>
        <w:t>SEO Title: Nissan Qashqai Export: Mild Hybrid or e-POWER?</w:t>
      </w:r>
    </w:p>
    <w:p>
      <w:r>
        <w:t>Meta Description: Buying Nissan Qashqai for export? Verify the exact derivative, source market, VIN-level evidence, destination fit and after-sales route before payment.</w:t>
      </w:r>
    </w:p>
    <w:p>
      <w:r>
        <w:t>H1: Choose Between Qashqai Mild Hybrid and e-POWER</w:t>
      </w:r>
    </w:p>
    <w:p>
      <w:r>
        <w:t>Qashqai e-POWER needs a conceptual check: it is not a plug-in EV. The engine generates electricity and the wheels are driven by the electric motor, so charging-port assumptions from a BEV or PHEV are wrong. Mild-hybrid and e-POWER offers must stay separate. The procurement objective is to turn that issue into a reproducible decision for the exact unit, not to build the longest possible specification table.</w:t>
      </w:r>
    </w:p>
    <w:p>
      <w:pPr>
        <w:pStyle w:val="Heading2"/>
      </w:pPr>
      <w:r>
        <w:t>Fix the exact mild-hybrid or e-POWER architecture, equipment and market before comparing offers</w:t>
      </w:r>
    </w:p>
    <w:p>
      <w:r>
        <w:t>An export buyer should be able to describe Nissan Qashqai without using the model badge alone. The minimum description is mild-hybrid versus e-POWER derivative, source market and VIN. Make the supplier repeat that description on the commercial file and reconcile it with photos and labels. If the description changes during the deal, reopen the technical comparison. This method costs little and catches a large share of cross-market mistakes before they become freight, registration or service problems.</w:t>
      </w:r>
    </w:p>
    <w:p>
      <w:pPr>
        <w:pStyle w:val="Heading2"/>
      </w:pPr>
      <w:r>
        <w:t>Normalize quotations around propulsion architecture, dimensions, equipment and market proof</w:t>
      </w:r>
    </w:p>
    <w:p>
      <w:r>
        <w:t>Before choosing the lowest Nissan Qashqai quote, reconstruct both vehicles from the evidence. Compare propulsion architecture, UK-reference dimensions, equipment and market proof. A low price can be legitimate, but it must correspond to a clearly defined product. When a gap cannot be explained by configuration, condition or commercial scope, ask the seller to reconcile it in writing. This turns price verification into a product-verification exercise rather than a race to the smallest number.</w:t>
      </w:r>
    </w:p>
    <w:p>
      <w:pPr>
        <w:pStyle w:val="Heading2"/>
      </w:pPr>
      <w:r>
        <w:t>Can the destination support fuel use, driving pattern, route and service needs?</w:t>
      </w:r>
    </w:p>
    <w:p>
      <w:r>
        <w:t>After the build is identified, test Nissan Qashqai against actual use: fuel use, electric-drive behaviour, no-plug e-POWER logic, route and service. These questions belong to the named destination, not to a regional assumption. The same vehicle may be technically valid in its source market yet be inconvenient to register, fuel, charge or maintain elsewhere. Assign each destination question to a responsible local party and keep the answer dated. If a critical operating condition cannot be confirmed, keep it visible as a purchase risk rather than smoothing it over with a general market claim.</w:t>
      </w:r>
    </w:p>
    <w:p>
      <w:pPr>
        <w:pStyle w:val="Heading2"/>
      </w:pPr>
      <w:r>
        <w:t>Use each source only for the version and market it documents</w:t>
      </w:r>
    </w:p>
    <w:p>
      <w:r>
        <w:t>The evidence record for Nissan Qashqai should answer one question at a time. The verified technical context is: Qashqai e-POWER needs a conceptual check: it is not a plug-in EV. The engine generates electricity and the wheels are driven by the electric motor, so charging-port assumptions from a BEV or PHEV are wrong. Mild-hybrid and e-POWER offers must stay separate. Keep that statement attached to its market and version. If another official source shows a different number, do not select the larger value or combine both into a synthetic specification. The contradiction is a signal to identify the offered build more precisely. A buyer gains more from a documented limitation than from an apparently complete table built from mixed markets.</w:t>
      </w:r>
    </w:p>
    <w:p>
      <w:pPr>
        <w:pStyle w:val="Heading2"/>
      </w:pPr>
      <w:r>
        <w:t>Challenge the offer with a mild-hybrid and e-POWER specification mix</w:t>
      </w:r>
    </w:p>
    <w:p>
      <w:r>
        <w:t>Instead of adding more features to the checklist, test one plausible failure: a Qashqai e-POWER offer described as a plug-in EV and evaluated against the wrong charging assumptions. For Nissan Qashqai, that scenario is useful because it attacks the decision-changing field rather than cosmetic equipment. Record the evidence needed to disprove it and make that evidence part of the payment gate. A transaction that survives the test is easier to hand to logistics, customs and service teams later.</w:t>
      </w:r>
    </w:p>
    <w:p>
      <w:pPr>
        <w:pStyle w:val="Heading2"/>
      </w:pPr>
      <w:r>
        <w:t>Plan engine-generator, electric-drive diagnostics, software and parts before shipment</w:t>
      </w:r>
    </w:p>
    <w:p>
      <w:r>
        <w:t>Do not end the Nissan Qashqai comparison at delivery. The buyer also needs a credible path for engine-generator/electric-drive diagnostics, software, battery-related service and parts. Confirm who can provide those functions, what evidence identifies the correct derivative and which items may require source-market assistance. This changes the economics of two otherwise similar offers because downtime and parts uncertainty can easily outweigh a modest purchase-price difference.</w:t>
      </w:r>
    </w:p>
    <w:p>
      <w:pPr>
        <w:pStyle w:val="Heading2"/>
      </w:pPr>
      <w:r>
        <w:t>Resolve conflicts across the complete evidence set</w:t>
      </w:r>
    </w:p>
    <w:p>
      <w:r>
        <w:t>A useful final exercise for Nissan Qashqai is to build a one-page decision memo without copying the brochure. Start with mild-hybrid versus e-POWER derivative, source market and VIN; then describe the buyer's actual use in terms of fuel use, electric-drive behaviour, no-plug e-POWER logic, route and service. Add a column showing which claims are proved by source-market evidence and which still need destination confirmation. Finally, write the support plan for engine-generator/electric-drive diagnostics, software, battery-related service and parts. The memo should be short enough for a manager, workshop or logistics colleague to understand in a few minutes. If the conclusion changes when one unsupported assumption is removed, the offer is not mature enough for payment. If the conclusion survives and the remaining unknowns are non-material, the buyer has a defensible basis for moving forward.</w:t>
      </w:r>
    </w:p>
    <w:p>
      <w:pPr>
        <w:pStyle w:val="Heading2"/>
      </w:pPr>
      <w:r>
        <w:t>Separate live commercial terms from permanent specifications</w:t>
      </w:r>
    </w:p>
    <w:p>
      <w:r>
        <w:t>Separate the Nissan Qashqai model file from the deal file. The model file holds sourced technical facts and evidence limits; the deal file holds the exact unit, condition, price, logistics, validity and destination-specific confirmations. Mixing the two creates false precision. A buyer who maintains both layers can update freight or stock without rewriting the technical evidence and can change destination without pretending that local rules are global.</w:t>
      </w:r>
    </w:p>
    <w:p>
      <w:pPr>
        <w:pStyle w:val="Heading2"/>
      </w:pPr>
      <w:r>
        <w:t>Do not release payment while a material field is open</w:t>
      </w:r>
    </w:p>
    <w:p>
      <w:r>
        <w:t>Use a risk-weighted stop rule for Nissan Qashqai. The decisive question is: buyer should confirm which Qashqai propulsion system is on the offered VIN before discussing charging, fuel use or service. Cosmetic uncertainty can be accepted if the buyer chooses; uncertainty that changes the technical product or destination usability cannot. Document who closed each major issue and when. This provides a defensible reason for proceeding and makes later disputes easier to separate from the evidence available at purchase time.</w:t>
      </w:r>
    </w:p>
    <w:p>
      <w:pPr>
        <w:pStyle w:val="Heading2"/>
      </w:pPr>
      <w:r>
        <w:t>Keep a release file another reviewer can reconstruct</w:t>
      </w:r>
    </w:p>
    <w:p>
      <w:r>
        <w:t>Nissan Qashqai: exact VIN / derivative and original sales market</w:t>
      </w:r>
    </w:p>
    <w:p>
      <w:r>
        <w:t>Nissan Qashqai: build or model-year evidence tied to the offered unit</w:t>
      </w:r>
    </w:p>
    <w:p>
      <w:r>
        <w:t>Nissan Qashqai: dated source for each decision-changing technical claim</w:t>
      </w:r>
    </w:p>
    <w:p>
      <w:r>
        <w:t>Nissan Qashqai: photos, labels and vehicle documents that identify the same unit</w:t>
      </w:r>
    </w:p>
    <w:p>
      <w:r>
        <w:t>Nissan Qashqai: destination-country registration/approval and energy/fuel fit checked separately</w:t>
      </w:r>
    </w:p>
    <w:p>
      <w:r>
        <w:t>Nissan Qashqai: parts, diagnostics, software, warranty and service route for the destination</w:t>
      </w:r>
    </w:p>
    <w:p>
      <w:r>
        <w:t>Nissan Qashqai: Incoterm/place, included/excluded costs, quote validity, payment milestones and written unresolved items</w:t>
      </w:r>
    </w:p>
    <w:p>
      <w:pPr>
        <w:pStyle w:val="Heading2"/>
      </w:pPr>
      <w:r>
        <w:t>Related reading</w:t>
      </w:r>
    </w:p>
    <w:p>
      <w:pPr>
        <w:pStyle w:val="ListBullet"/>
      </w:pPr>
      <w:r>
        <w:t>VIN and Vehicle Photo Verification for Latin America: Pre-Payment Evidence Guide — https://www.autobridgeexport.com/guides/photo-vin-review-latin-america.html</w:t>
      </w:r>
    </w:p>
    <w:p>
      <w:pPr>
        <w:pStyle w:val="ListBullet"/>
      </w:pPr>
      <w:r>
        <w:t>RoRo vs Container Shipping to Latin America: Vehicle Export Decision Guide — https://www.autobridgeexport.com/guides/roro-container-shipping-latin-america.html</w:t>
      </w:r>
    </w:p>
    <w:p>
      <w:r>
        <w:t>ALT: Nissan Qashqai export-buyer reference image showing the vehicle or a VIN-linked inspection scene</w:t>
      </w:r>
    </w:p>
    <w:p>
      <w:pPr>
        <w:pStyle w:val="Heading1"/>
        <w:pageBreakBefore/>
      </w:pPr>
      <w:r>
        <w:t>FR — Français</w:t>
      </w:r>
    </w:p>
    <w:p>
      <w:pPr/>
      <w:r>
        <w:t>SEO Title: Guide export : Nissan Qashqai — vérifications de version et de marché</w:t>
      </w:r>
    </w:p>
    <w:p>
      <w:pPr/>
      <w:r>
        <w:t>Meta Description: Vérifiez la version exacte, le marché source, le VIN, les preuves techniques et les exigences de destination avant l’achat de Nissan Qashqai.</w:t>
      </w:r>
    </w:p>
    <w:p>
      <w:pPr/>
      <w:r>
        <w:t>H1: Nissan Qashqai à l’export : ce que l’acheteur doit vraiment vérifier</w:t>
      </w:r>
    </w:p>
    <w:p>
      <w:pPr/>
      <w:r>
        <w:t>Cette page aide un acheteur international à vérifier Nissan Qashqai avant paiement. Le nom du modèle ne suffit pas : il faut relier la version exacte, le marché d’origine, le VIN, les preuves techniques et le pays de destination.</w:t>
      </w:r>
    </w:p>
    <w:p>
      <w:pPr/>
      <w:r>
        <w:t>Pour Nissan Qashqai, la comparaison doit rester liée à la motorisation, à la transmission, au marché source et à l’unité proposée. Les chiffres officiels sont des points de référence, pas une promesse mondiale.</w:t>
      </w:r>
    </w:p>
    <w:p>
      <w:pPr>
        <w:pStyle w:val="Heading2"/>
      </w:pPr>
      <w:r>
        <w:t>Points à rattacher au véhicule ou à la transaction</w:t>
      </w:r>
    </w:p>
    <w:p>
      <w:pPr>
        <w:pStyle w:val="ListBullet"/>
      </w:pPr>
      <w:r>
        <w:t>Fait vérifié: e-POWER. Référence limitée au marché ou à la version citée.</w:t>
      </w:r>
    </w:p>
    <w:p>
      <w:pPr>
        <w:pStyle w:val="ListBullet"/>
      </w:pPr>
      <w:r>
        <w:t>Fait vérifié: VIN / source-market version. Référence limitée au marché ou à la version citée.</w:t>
      </w:r>
    </w:p>
    <w:p>
      <w:pPr>
        <w:pStyle w:val="ListBullet"/>
      </w:pPr>
      <w:r>
        <w:t>Fait vérifié: 4425; 1835; 1625 mm; 2665 mm; 4425 × 1835 × 1625 mm. Référence limitée au marché ou à la version citée.</w:t>
      </w:r>
    </w:p>
    <w:p>
      <w:pPr>
        <w:pStyle w:val="ListBullet"/>
      </w:pPr>
      <w:r>
        <w:t>VIN/variante exacte et référence de production</w:t>
      </w:r>
    </w:p>
    <w:p>
      <w:pPr>
        <w:pStyle w:val="Heading2"/>
      </w:pPr>
      <w:r>
        <w:t>Lire les preuves sans mélanger leur portée</w:t>
      </w:r>
    </w:p>
    <w:p>
      <w:pPr/>
      <w:r>
        <w:t>Dans « Nissan Qashqai à l’export », appliquez ce contrôle à la transaction réelle : une source constructeur décrit un marché ou une version donnée; un organisme de sécurité couvre le véhicule testé; une autorité locale définit ses propres exigences. Ne combinez pas les meilleurs chiffres de plusieurs marchés pour fabriquer une configuration qui n’existe pas.</w:t>
      </w:r>
    </w:p>
    <w:p>
      <w:pPr>
        <w:pStyle w:val="Heading2"/>
      </w:pPr>
      <w:r>
        <w:t>Définir exactement ce qui est acheté</w:t>
      </w:r>
    </w:p>
    <w:p>
      <w:pPr/>
      <w:r>
        <w:t>Lors de l’examen de « Nissan Qashqai à l’export », rendez cette étape spécifique au dossier : commencez par l’identité de la transaction. Notez le VIN ou la variante, le marché d’origine, la configuration technique, la destination et le périmètre commercial. Si l’un de ces éléments change après le devis, recommencez les contrôles concernés.</w:t>
      </w:r>
    </w:p>
    <w:p>
      <w:pPr>
        <w:pStyle w:val="Heading2"/>
      </w:pPr>
      <w:r>
        <w:t>Transformer les spécifications en décision d’achat</w:t>
      </w:r>
    </w:p>
    <w:p>
      <w:pPr/>
      <w:r>
        <w:t>Lors de l’examen de « Nissan Qashqai à l’export », rendez cette étape spécifique au dossier : une donnée n’est utile que si elle change la décision : immatriculation, carburant ou recharge, charge/passagers, sécurité, pièces, diagnostic, logiciel, garantie, entretien ou coût d’immobilisation. Les inconnues importantes doivent rester écrites comme non vérifiées.</w:t>
      </w:r>
    </w:p>
    <w:p>
      <w:pPr>
        <w:pStyle w:val="Heading2"/>
      </w:pPr>
      <w:r>
        <w:t>Exiger un devis traçable</w:t>
      </w:r>
    </w:p>
    <w:p>
      <w:pPr/>
      <w:r>
        <w:t>Dans « Nissan Qashqai à l’export », appliquez ce contrôle à la transaction réelle : le devis, les photos, les plaques et les documents doivent identifier la même unité. Indiquez le lieu Incoterm, les coûts inclus et exclus, la validité et les étapes de paiement. Deux prix ne sont comparables que lorsqu’ils couvrent le même véhicule et le même périmètre.</w:t>
      </w:r>
    </w:p>
    <w:p>
      <w:pPr>
        <w:pStyle w:val="Heading2"/>
      </w:pPr>
      <w:r>
        <w:t>Vérifier séparément le pays de destination</w:t>
      </w:r>
    </w:p>
    <w:p>
      <w:pPr/>
      <w:r>
        <w:t>Lors de l’examen de « Nissan Qashqai à l’export », rendez cette étape spécifique au dossier : l’admissibilité, l’immatriculation, l’usage, le réseau de service et la garantie doivent être confirmés pour la destination réelle. Une spécification correcte sur le marché source n’est pas, à elle seule, une autorisation d’importation ou d’utilisation ailleurs.</w:t>
      </w:r>
    </w:p>
    <w:p>
      <w:pPr>
        <w:pStyle w:val="Heading2"/>
      </w:pPr>
      <w:r>
        <w:t>Règle de libération avant paiement</w:t>
      </w:r>
    </w:p>
    <w:p>
      <w:pPr/>
      <w:r>
        <w:t>Dans « Nissan Qashqai à l’export », appliquez ce contrôle à la transaction réelle : ne libérez pas les fonds tant qu’un point susceptible d’empêcher l’immatriculation, l’utilisation sûre, la recharge/le ravitaillement, l’entretien ou la livraison reste sans preuve. Demandez le document manquant ou conservez clairement l’incertitude dans le dossier de transaction.</w:t>
      </w:r>
    </w:p>
    <w:p>
      <w:pPr>
        <w:pStyle w:val="Heading2"/>
      </w:pPr>
      <w:r>
        <w:t>Contrôles à conserver dans le dossier</w:t>
      </w:r>
    </w:p>
    <w:p>
      <w:pPr>
        <w:pStyle w:val="ListBullet"/>
      </w:pPr>
      <w:r>
        <w:t>VIN/variante ou identité de transaction</w:t>
      </w:r>
    </w:p>
    <w:p>
      <w:pPr>
        <w:pStyle w:val="ListBullet"/>
      </w:pPr>
      <w:r>
        <w:t>marché/route source et preuve datée</w:t>
      </w:r>
    </w:p>
    <w:p>
      <w:pPr>
        <w:pStyle w:val="ListBullet"/>
      </w:pPr>
      <w:r>
        <w:t>photos et documents cohérents</w:t>
      </w:r>
    </w:p>
    <w:p>
      <w:pPr>
        <w:pStyle w:val="ListBullet"/>
      </w:pPr>
      <w:r>
        <w:t>exigences du pays de destination</w:t>
      </w:r>
    </w:p>
    <w:p>
      <w:pPr>
        <w:pStyle w:val="ListBullet"/>
      </w:pPr>
      <w:r>
        <w:t>coûts inclus/exclus et validité</w:t>
      </w:r>
    </w:p>
    <w:p>
      <w:pPr>
        <w:pStyle w:val="ListBullet"/>
      </w:pPr>
      <w:r>
        <w:t>service/garantie si applicable</w:t>
      </w:r>
    </w:p>
    <w:p>
      <w:pPr>
        <w:pStyle w:val="Heading2"/>
      </w:pPr>
      <w:r>
        <w:t>À lire aussi</w:t>
      </w:r>
    </w:p>
    <w:p>
      <w:pPr>
        <w:pStyle w:val="ListBullet"/>
      </w:pPr>
      <w:r>
        <w:t>vérification VIN et photos du véhicule en Amérique latine : guide de vérification — https://fr.autobridgeexport.com/guides/photo-vin-review-latin-america.html</w:t>
      </w:r>
    </w:p>
    <w:p>
      <w:pPr>
        <w:pStyle w:val="ListBullet"/>
      </w:pPr>
      <w:r>
        <w:t>transport RoRo ou conteneur en Amérique latine : guide de vérification — https://fr.autobridgeexport.com/guides/roro-container-shipping-latin-america.html</w:t>
      </w:r>
    </w:p>
    <w:p>
      <w:pPr/>
      <w:r>
        <w:t>ALT: Image de référence pour Nissan Qashqai destinée aux acheteurs automobiles internationaux</w:t>
      </w:r>
    </w:p>
    <w:p>
      <w:pPr>
        <w:pStyle w:val="Heading1"/>
        <w:pageBreakBefore/>
      </w:pPr>
      <w:r>
        <w:t>DE — Deutsch</w:t>
      </w:r>
    </w:p>
    <w:p>
      <w:pPr/>
      <w:r>
        <w:t>SEO Title: Nissan Qashqai Export-Guide: Version, Markt und VIN prüfen</w:t>
      </w:r>
    </w:p>
    <w:p>
      <w:pPr/>
      <w:r>
        <w:t>Meta Description: Prüfen Sie bei Nissan Qashqai die exakte Version, den Quellmarkt, die VIN, technische Nachweise und Zielanforderungen vor der Zahlung.</w:t>
      </w:r>
    </w:p>
    <w:p>
      <w:pPr/>
      <w:r>
        <w:t>H1: Nissan Qashqai für den Export: Version und Nachweise richtig prüfen</w:t>
      </w:r>
    </w:p>
    <w:p>
      <w:pPr/>
      <w:r>
        <w:t>Diese Seite unterstützt internationale Käufer dabei, Nissan Qashqai vor der Zahlung zu prüfen. Der Modellname allein reicht nicht: exakte Variante, Ursprungsmarkt, VIN, technische Nachweise und Zielland müssen zusammenpassen.</w:t>
      </w:r>
    </w:p>
    <w:p>
      <w:pPr/>
      <w:r>
        <w:t>Bei Nissan Qashqai muss der Vergleich an Antrieb, Getriebe, Quellmarkt und konkrete Einheit gebunden bleiben. Offizielle Zahlen sind Referenzen in ihrem veröffentlichten Umfang, keine weltweite Zusage.</w:t>
      </w:r>
    </w:p>
    <w:p>
      <w:pPr>
        <w:pStyle w:val="Heading2"/>
      </w:pPr>
      <w:r>
        <w:t>Nachweise, die dem Fahrzeug oder Geschäft zugeordnet werden müssen</w:t>
      </w:r>
    </w:p>
    <w:p>
      <w:pPr>
        <w:pStyle w:val="ListBullet"/>
      </w:pPr>
      <w:r>
        <w:t>Belegter Punkt: e-POWER. Nur für den genannten Markt bzw. die genannte Version.</w:t>
      </w:r>
    </w:p>
    <w:p>
      <w:pPr>
        <w:pStyle w:val="ListBullet"/>
      </w:pPr>
      <w:r>
        <w:t>Belegter Punkt: VIN / source-market version. Nur für den genannten Markt bzw. die genannte Version.</w:t>
      </w:r>
    </w:p>
    <w:p>
      <w:pPr>
        <w:pStyle w:val="ListBullet"/>
      </w:pPr>
      <w:r>
        <w:t>Belegter Punkt: 4425; 1835; 1625 mm; 2665 mm; 4425 × 1835 × 1625 mm. Nur für den genannten Markt bzw. die genannte Version.</w:t>
      </w:r>
    </w:p>
    <w:p>
      <w:pPr>
        <w:pStyle w:val="ListBullet"/>
      </w:pPr>
      <w:r>
        <w:t>exakte VIN/Variante und Produktionsreferenz</w:t>
      </w:r>
    </w:p>
    <w:p>
      <w:pPr>
        <w:pStyle w:val="Heading2"/>
      </w:pPr>
      <w:r>
        <w:t>Nachweise nach ihrem tatsächlichen Geltungsbereich lesen</w:t>
      </w:r>
    </w:p>
    <w:p>
      <w:pPr/>
      <w:r>
        <w:t>Nutzen Sie „Nissan Qashqai für den Export“ als klare Grenze für diese Entscheidung: herstellerunterlagen belegen einen benannten Markt oder eine Variante, Sicherheitsorganisationen nur den geprüften Umfang und Behörden ihre eigene Zuständigkeit. Attraktive Zahlen aus mehreren Märkten dürfen nicht zu einer künstlichen Global-Spezifikation kombiniert werden.</w:t>
      </w:r>
    </w:p>
    <w:p>
      <w:pPr>
        <w:pStyle w:val="Heading2"/>
      </w:pPr>
      <w:r>
        <w:t>Den Kaufgegenstand exakt festlegen</w:t>
      </w:r>
    </w:p>
    <w:p>
      <w:pPr/>
      <w:r>
        <w:t>Bei „Nissan Qashqai für den Export“ muss diese Kontrolle an Fahrzeug, Route oder Zielmarkt gebunden bleiben: beginnen Sie mit der Transaktionsidentität: VIN oder Variante, Ursprungsmarkt, technische Konfiguration, Zielland und kommerzieller Umfang. Ändert sich nach dem Angebot einer dieser Punkte, sind die betroffenen Prüfungen zu wiederholen.</w:t>
      </w:r>
    </w:p>
    <w:p>
      <w:pPr>
        <w:pStyle w:val="Heading2"/>
      </w:pPr>
      <w:r>
        <w:t>Technische Daten in Kaufentscheidungen übersetzen</w:t>
      </w:r>
    </w:p>
    <w:p>
      <w:pPr/>
      <w:r>
        <w:t>Bei „Nissan Qashqai für den Export“ muss diese Kontrolle an Fahrzeug, Route oder Zielmarkt gebunden bleiben: eine Angabe ist nur dann wertvoll, wenn sie Zulassung, Kraftstoff/Laden, Nutzlast/Passagiere, Sicherheit, Teile, Diagnose, Software, Garantie, Wartung oder Ausfallkosten beeinflusst. Wesentliche offene Punkte bleiben ausdrücklich unbestätigt.</w:t>
      </w:r>
    </w:p>
    <w:p>
      <w:pPr>
        <w:pStyle w:val="Heading2"/>
      </w:pPr>
      <w:r>
        <w:t>Ein prüfbares Angebot verlangen</w:t>
      </w:r>
    </w:p>
    <w:p>
      <w:pPr/>
      <w:r>
        <w:t>Nutzen Sie „Nissan Qashqai für den Export“ als klare Grenze für diese Entscheidung: angebot, Fotos, Typenschilder und Dokumente müssen dieselbe Einheit beschreiben. Incoterm-Ort, ein- und ausgeschlossene Kosten, Gültigkeit und Zahlungsstufen gehören schriftlich in die Akte. Preise sind erst bei gleichem Fahrzeug und gleichem Umfang vergleichbar.</w:t>
      </w:r>
    </w:p>
    <w:p>
      <w:pPr>
        <w:pStyle w:val="Heading2"/>
      </w:pPr>
      <w:r>
        <w:t>Zielland separat prüfen</w:t>
      </w:r>
    </w:p>
    <w:p>
      <w:pPr/>
      <w:r>
        <w:t>Bei „Nissan Qashqai für den Export“ muss diese Kontrolle an Fahrzeug, Route oder Zielmarkt gebunden bleiben: zulässigkeit, Registrierung, Nutzung, Serviceweg und Garantie müssen für das tatsächliche Zielland geprüft werden. Eine korrekte Quellmarkt-Spezifikation ist keine automatische Import- oder Zulassungsgenehmigung in einem anderen Land.</w:t>
      </w:r>
    </w:p>
    <w:p>
      <w:pPr>
        <w:pStyle w:val="Heading2"/>
      </w:pPr>
      <w:r>
        <w:t>Freigaberegel vor der Zahlung</w:t>
      </w:r>
    </w:p>
    <w:p>
      <w:pPr/>
      <w:r>
        <w:t>Nutzen Sie „Nissan Qashqai für den Export“ als klare Grenze für diese Entscheidung: zahlen Sie nicht, solange ein ungeklärter Punkt Registrierung, sicheren Betrieb, Laden/Tanken, Wartung oder Lieferung verhindern könnte. Fordern Sie den fehlenden Nachweis an oder halten Sie die Unsicherheit im Transaktionsdossier sichtbar fest.</w:t>
      </w:r>
    </w:p>
    <w:p>
      <w:pPr>
        <w:pStyle w:val="Heading2"/>
      </w:pPr>
      <w:r>
        <w:t>Kontrollen für die Transaktionsakte</w:t>
      </w:r>
    </w:p>
    <w:p>
      <w:pPr>
        <w:pStyle w:val="ListBullet"/>
      </w:pPr>
      <w:r>
        <w:t>VIN/Variante oder Transaktionsidentität</w:t>
      </w:r>
    </w:p>
    <w:p>
      <w:pPr>
        <w:pStyle w:val="ListBullet"/>
      </w:pPr>
      <w:r>
        <w:t>Quellmarkt/Route und datierter Nachweis</w:t>
      </w:r>
    </w:p>
    <w:p>
      <w:pPr>
        <w:pStyle w:val="ListBullet"/>
      </w:pPr>
      <w:r>
        <w:t>übereinstimmende Fotos und Dokumente</w:t>
      </w:r>
    </w:p>
    <w:p>
      <w:pPr>
        <w:pStyle w:val="ListBullet"/>
      </w:pPr>
      <w:r>
        <w:t>Anforderungen des Ziellandes</w:t>
      </w:r>
    </w:p>
    <w:p>
      <w:pPr>
        <w:pStyle w:val="ListBullet"/>
      </w:pPr>
      <w:r>
        <w:t>ein-/ausgeschlossene Kosten und Gültigkeit</w:t>
      </w:r>
    </w:p>
    <w:p>
      <w:pPr>
        <w:pStyle w:val="ListBullet"/>
      </w:pPr>
      <w:r>
        <w:t>Service/Garantie, soweit relevant</w:t>
      </w:r>
    </w:p>
    <w:p>
      <w:pPr>
        <w:pStyle w:val="Heading2"/>
      </w:pPr>
      <w:r>
        <w:t>Weiterführende Artikel</w:t>
      </w:r>
    </w:p>
    <w:p>
      <w:pPr>
        <w:pStyle w:val="ListBullet"/>
      </w:pPr>
      <w:r>
        <w:t>VIN- und Fotoprüfung in Lateinamerika: Prüfguide für Käufer — https://de.autobridgeexport.com/guides/photo-vin-review-latin-america.html</w:t>
      </w:r>
    </w:p>
    <w:p>
      <w:pPr>
        <w:pStyle w:val="ListBullet"/>
      </w:pPr>
      <w:r>
        <w:t>RoRo- oder Containertransport in Lateinamerika: Prüfguide für Käufer — https://de.autobridgeexport.com/guides/roro-container-shipping-latin-america.html</w:t>
      </w:r>
    </w:p>
    <w:p>
      <w:pPr/>
      <w:r>
        <w:t>ALT: Referenzbild zu Nissan Qashqai für internationale Fahrzeugkäufer</w:t>
      </w:r>
    </w:p>
    <w:p>
      <w:pPr>
        <w:pStyle w:val="Heading1"/>
        <w:pageBreakBefore/>
      </w:pPr>
      <w:r>
        <w:t>ES — Español</w:t>
      </w:r>
    </w:p>
    <w:p>
      <w:pPr/>
      <w:r>
        <w:t>SEO Title: Guía de exportación de Nissan Qashqai: versión, mercado y VIN</w:t>
      </w:r>
    </w:p>
    <w:p>
      <w:pPr/>
      <w:r>
        <w:t>Meta Description: Antes de comprar Nissan Qashqai, verifique versión exacta, mercado de origen, VIN, evidencia técnica y requisitos del destino.</w:t>
      </w:r>
    </w:p>
    <w:p>
      <w:pPr/>
      <w:r>
        <w:t>H1: Nissan Qashqai para exportación: cómo verificar la versión real</w:t>
      </w:r>
    </w:p>
    <w:p>
      <w:pPr/>
      <w:r>
        <w:t>Esta página ayuda a un comprador internacional a verificar Nissan Qashqai antes del pago. El nombre del modelo no basta: hay que conectar versión exacta, mercado de origen, VIN, evidencia técnica y país de destino.</w:t>
      </w:r>
    </w:p>
    <w:p>
      <w:pPr/>
      <w:r>
        <w:t>En Nissan Qashqai, la comparación debe mantenerse ligada a la motorización, transmisión, mercado de origen y unidad ofrecida. Las cifras oficiales son referencias dentro de su alcance, no una promesa mundial.</w:t>
      </w:r>
    </w:p>
    <w:p>
      <w:pPr>
        <w:pStyle w:val="Heading2"/>
      </w:pPr>
      <w:r>
        <w:t>Evidencia que debe vincularse al vehículo o a la operación</w:t>
      </w:r>
    </w:p>
    <w:p>
      <w:pPr>
        <w:pStyle w:val="ListBullet"/>
      </w:pPr>
      <w:r>
        <w:t>Dato verificado: e-POWER. Referencia limitada al mercado o versión citados.</w:t>
      </w:r>
    </w:p>
    <w:p>
      <w:pPr>
        <w:pStyle w:val="ListBullet"/>
      </w:pPr>
      <w:r>
        <w:t>Dato verificado: VIN / source-market version. Referencia limitada al mercado o versión citados.</w:t>
      </w:r>
    </w:p>
    <w:p>
      <w:pPr>
        <w:pStyle w:val="ListBullet"/>
      </w:pPr>
      <w:r>
        <w:t>Dato verificado: 4425; 1835; 1625 mm; 2665 mm; 4425 × 1835 × 1625 mm. Referencia limitada al mercado o versión citados.</w:t>
      </w:r>
    </w:p>
    <w:p>
      <w:pPr>
        <w:pStyle w:val="ListBullet"/>
      </w:pPr>
      <w:r>
        <w:t>VIN/variante exactos y referencia de producción</w:t>
      </w:r>
    </w:p>
    <w:p>
      <w:pPr>
        <w:pStyle w:val="Heading2"/>
      </w:pPr>
      <w:r>
        <w:t>Leer cada evidencia dentro de su alcance</w:t>
      </w:r>
    </w:p>
    <w:p>
      <w:pPr/>
      <w:r>
        <w:t>Al revisar «Nissan Qashqai para exportación», convierta este paso en una verificación específica del expediente: el fabricante demuestra una versión o mercado concreto; una entidad de seguridad cubre el vehículo ensayado; una autoridad local define su jurisdicción. No mezcle las cifras más atractivas de varios mercados para crear una especificación global inexistente.</w:t>
      </w:r>
    </w:p>
    <w:p>
      <w:pPr>
        <w:pStyle w:val="Heading2"/>
      </w:pPr>
      <w:r>
        <w:t>Definir exactamente qué se está comprando</w:t>
      </w:r>
    </w:p>
    <w:p>
      <w:pPr/>
      <w:r>
        <w:t>En «Nissan Qashqai para exportación», aplique este control a la transacción concreta: empiece por la identidad de la operación: VIN o variante, mercado de origen, configuración técnica, destino y alcance comercial. Si alguno cambia después de la cotización, repita las verificaciones afectadas.</w:t>
      </w:r>
    </w:p>
    <w:p>
      <w:pPr>
        <w:pStyle w:val="Heading2"/>
      </w:pPr>
      <w:r>
        <w:t>Convertir la ficha técnica en una decisión de compra</w:t>
      </w:r>
    </w:p>
    <w:p>
      <w:pPr/>
      <w:r>
        <w:t>En «Nissan Qashqai para exportación», aplique este control a la transacción concreta: un dato solo es útil si cambia registro, combustible/carga, carga útil/pasajeros, seguridad, repuestos, diagnóstico, software, garantía, mantenimiento o coste de inmovilización. Los puntos críticos sin prueba deben quedar expresamente sin verificar.</w:t>
      </w:r>
    </w:p>
    <w:p>
      <w:pPr>
        <w:pStyle w:val="Heading2"/>
      </w:pPr>
      <w:r>
        <w:t>Exigir una cotización trazable</w:t>
      </w:r>
    </w:p>
    <w:p>
      <w:pPr/>
      <w:r>
        <w:t>Al revisar «Nissan Qashqai para exportación», convierta este paso en una verificación específica del expediente: cotización, fotos, placas y documentos deben identificar la misma unidad. Escriba el lugar Incoterm, costos incluidos/excluidos, vigencia y hitos de pago. Dos precios solo son comparables cuando cubren el mismo vehículo y alcance.</w:t>
      </w:r>
    </w:p>
    <w:p>
      <w:pPr>
        <w:pStyle w:val="Heading2"/>
      </w:pPr>
      <w:r>
        <w:t>Comprobar el país de destino por separado</w:t>
      </w:r>
    </w:p>
    <w:p>
      <w:pPr/>
      <w:r>
        <w:t>En «Nissan Qashqai para exportación», aplique este control a la transacción concreta: elegibilidad, registro, uso, servicio y garantía deben confirmarse para el destino real. Una especificación correcta del mercado de origen no es por sí sola una autorización de importación o registro en otro país.</w:t>
      </w:r>
    </w:p>
    <w:p>
      <w:pPr>
        <w:pStyle w:val="Heading2"/>
      </w:pPr>
      <w:r>
        <w:t>Regla de liberación antes del pago</w:t>
      </w:r>
    </w:p>
    <w:p>
      <w:pPr/>
      <w:r>
        <w:t>Al revisar «Nissan Qashqai para exportación», convierta este paso en una verificación específica del expediente: no libere fondos mientras falte una prueba que pueda impedir registro, uso seguro, carga/repostaje, mantenimiento o entrega. Solicite el documento o mantenga la incertidumbre visible en el expediente de la operación.</w:t>
      </w:r>
    </w:p>
    <w:p>
      <w:pPr>
        <w:pStyle w:val="Heading2"/>
      </w:pPr>
      <w:r>
        <w:t>Controles que deben quedar en el expediente</w:t>
      </w:r>
    </w:p>
    <w:p>
      <w:pPr>
        <w:pStyle w:val="ListBullet"/>
      </w:pPr>
      <w:r>
        <w:t>VIN/variante o identidad de la operación</w:t>
      </w:r>
    </w:p>
    <w:p>
      <w:pPr>
        <w:pStyle w:val="ListBullet"/>
      </w:pPr>
      <w:r>
        <w:t>mercado/ruta de origen y evidencia fechada</w:t>
      </w:r>
    </w:p>
    <w:p>
      <w:pPr>
        <w:pStyle w:val="ListBullet"/>
      </w:pPr>
      <w:r>
        <w:t>fotos y documentos coherentes</w:t>
      </w:r>
    </w:p>
    <w:p>
      <w:pPr>
        <w:pStyle w:val="ListBullet"/>
      </w:pPr>
      <w:r>
        <w:t>requisitos del país de destino</w:t>
      </w:r>
    </w:p>
    <w:p>
      <w:pPr>
        <w:pStyle w:val="ListBullet"/>
      </w:pPr>
      <w:r>
        <w:t>costos incluidos/excluidos y vigencia</w:t>
      </w:r>
    </w:p>
    <w:p>
      <w:pPr>
        <w:pStyle w:val="ListBullet"/>
      </w:pPr>
      <w:r>
        <w:t>servicio/garantía cuando corresponda</w:t>
      </w:r>
    </w:p>
    <w:p>
      <w:pPr>
        <w:pStyle w:val="Heading2"/>
      </w:pPr>
      <w:r>
        <w:t>Lecturas relacionadas</w:t>
      </w:r>
    </w:p>
    <w:p>
      <w:pPr>
        <w:pStyle w:val="ListBullet"/>
      </w:pPr>
      <w:r>
        <w:t>verificación de VIN y fotos en América Latina: guía de verificación — https://es.autobridgeexport.com/guides/photo-vin-review-latin-america.html</w:t>
      </w:r>
    </w:p>
    <w:p>
      <w:pPr>
        <w:pStyle w:val="ListBullet"/>
      </w:pPr>
      <w:r>
        <w:t>envío RoRo o en contenedor en América Latina: guía de verificación — https://es.autobridgeexport.com/guides/roro-container-shipping-latin-america.html</w:t>
      </w:r>
    </w:p>
    <w:p>
      <w:pPr/>
      <w:r>
        <w:t>ALT: Imagen de referencia de Nissan Qashqai para compradores internacionales de vehículos</w:t>
      </w:r>
    </w:p>
    <w:p>
      <w:pPr>
        <w:pStyle w:val="Heading1"/>
        <w:pageBreakBefore/>
      </w:pPr>
      <w:r>
        <w:t>PT — Português</w:t>
      </w:r>
    </w:p>
    <w:p>
      <w:pPr/>
      <w:r>
        <w:t>SEO Title: Guia de exportação de Nissan Qashqai: versão, mercado e VIN</w:t>
      </w:r>
    </w:p>
    <w:p>
      <w:pPr/>
      <w:r>
        <w:t>Meta Description: Antes de comprar Nissan Qashqai, verifique versão exata, mercado de origem, VIN, evidências técnicas e requisitos do destino.</w:t>
      </w:r>
    </w:p>
    <w:p>
      <w:pPr/>
      <w:r>
        <w:t>H1: Nissan Qashqai para exportação: como confirmar a versão correta</w:t>
      </w:r>
    </w:p>
    <w:p>
      <w:pPr/>
      <w:r>
        <w:t>Esta página ajuda um comprador internacional a verificar Nissan Qashqai antes do pagamento. O nome do modelo não basta: versão exata, mercado de origem, VIN, evidência técnica e país de destino precisam estar ligados.</w:t>
      </w:r>
    </w:p>
    <w:p>
      <w:pPr/>
      <w:r>
        <w:t>Para Nissan Qashqai, a comparação deve continuar ligada ao trem de força, transmissão, mercado de origem e unidade oferecida. Números oficiais são referências dentro do seu escopo, não uma promessa mundial.</w:t>
      </w:r>
    </w:p>
    <w:p>
      <w:pPr>
        <w:pStyle w:val="Heading2"/>
      </w:pPr>
      <w:r>
        <w:t>Evidências que devem ser ligadas ao veículo ou à transação</w:t>
      </w:r>
    </w:p>
    <w:p>
      <w:pPr>
        <w:pStyle w:val="ListBullet"/>
      </w:pPr>
      <w:r>
        <w:t>Ponto verificado: e-POWER. Referência limitada ao mercado ou versão citados.</w:t>
      </w:r>
    </w:p>
    <w:p>
      <w:pPr>
        <w:pStyle w:val="ListBullet"/>
      </w:pPr>
      <w:r>
        <w:t>Ponto verificado: VIN / source-market version. Referência limitada ao mercado ou versão citados.</w:t>
      </w:r>
    </w:p>
    <w:p>
      <w:pPr>
        <w:pStyle w:val="ListBullet"/>
      </w:pPr>
      <w:r>
        <w:t>Ponto verificado: 4425; 1835; 1625 mm; 2665 mm; 4425 × 1835 × 1625 mm. Referência limitada ao mercado ou versão citados.</w:t>
      </w:r>
    </w:p>
    <w:p>
      <w:pPr>
        <w:pStyle w:val="ListBullet"/>
      </w:pPr>
      <w:r>
        <w:t>VIN/variante exatos e referência de produção</w:t>
      </w:r>
    </w:p>
    <w:p>
      <w:pPr>
        <w:pStyle w:val="Heading2"/>
      </w:pPr>
      <w:r>
        <w:t>Ler cada evidência dentro do seu alcance</w:t>
      </w:r>
    </w:p>
    <w:p>
      <w:pPr/>
      <w:r>
        <w:t>Para “Nissan Qashqai para exportação”, vincule esta verificação ao veículo, à rota ou ao destino reais: o fabricante comprova um mercado ou versão específica; uma entidade de segurança cobre o veículo testado; uma autoridade local define sua própria jurisdição. Não junte os melhores números de vários mercados para criar uma configuração global inexistente.</w:t>
      </w:r>
    </w:p>
    <w:p>
      <w:pPr>
        <w:pStyle w:val="Heading2"/>
      </w:pPr>
      <w:r>
        <w:t>Definir exatamente o que está sendo comprado</w:t>
      </w:r>
    </w:p>
    <w:p>
      <w:pPr/>
      <w:r>
        <w:t>Use “Nissan Qashqai para exportação” como limite desta decisão: comece pela identidade da transação: VIN ou variante, mercado de origem, configuração técnica, destino e escopo comercial. Se algum item mudar após a cotação, repita as verificações afetadas.</w:t>
      </w:r>
    </w:p>
    <w:p>
      <w:pPr>
        <w:pStyle w:val="Heading2"/>
      </w:pPr>
      <w:r>
        <w:t>Transformar especificações em decisão de compra</w:t>
      </w:r>
    </w:p>
    <w:p>
      <w:pPr/>
      <w:r>
        <w:t>Use “Nissan Qashqai para exportação” como limite desta decisão: um dado só é útil quando muda registro, combustível/recarga, carga/passageiros, segurança, peças, diagnóstico, software, garantia, manutenção ou custo de parada. Pontos críticos sem prova devem permanecer explicitamente não verificados.</w:t>
      </w:r>
    </w:p>
    <w:p>
      <w:pPr>
        <w:pStyle w:val="Heading2"/>
      </w:pPr>
      <w:r>
        <w:t>Exigir uma cotação rastreável</w:t>
      </w:r>
    </w:p>
    <w:p>
      <w:pPr/>
      <w:r>
        <w:t>Para “Nissan Qashqai para exportação”, vincule esta verificação ao veículo, à rota ou ao destino reais: cotação, fotos, etiquetas e documentos devem identificar a mesma unidade. Registre local Incoterm, custos incluídos/excluídos, validade e etapas de pagamento. Dois preços só são comparáveis quando descrevem o mesmo veículo e o mesmo escopo.</w:t>
      </w:r>
    </w:p>
    <w:p>
      <w:pPr>
        <w:pStyle w:val="Heading2"/>
      </w:pPr>
      <w:r>
        <w:t>Verificar separadamente o país de destino</w:t>
      </w:r>
    </w:p>
    <w:p>
      <w:pPr/>
      <w:r>
        <w:t>Use “Nissan Qashqai para exportação” como limite desta decisão: elegibilidade, registro, uso, serviço e garantia precisam ser confirmados para o destino real. Uma especificação correta do mercado de origem não constitui, por si só, autorização de importação ou registro em outro país.</w:t>
      </w:r>
    </w:p>
    <w:p>
      <w:pPr>
        <w:pStyle w:val="Heading2"/>
      </w:pPr>
      <w:r>
        <w:t>Regra de liberação antes do pagamento</w:t>
      </w:r>
    </w:p>
    <w:p>
      <w:pPr/>
      <w:r>
        <w:t>Para “Nissan Qashqai para exportação”, vincule esta verificação ao veículo, à rota ou ao destino reais: não libere fundos enquanto faltar prova de um ponto capaz de impedir registro, uso seguro, recarga/abastecimento, manutenção ou entrega. Solicite o documento ou mantenha a incerteza visível no dossiê da transação.</w:t>
      </w:r>
    </w:p>
    <w:p>
      <w:pPr>
        <w:pStyle w:val="Heading2"/>
      </w:pPr>
      <w:r>
        <w:t>Controles que devem permanecer no dossiê</w:t>
      </w:r>
    </w:p>
    <w:p>
      <w:pPr>
        <w:pStyle w:val="ListBullet"/>
      </w:pPr>
      <w:r>
        <w:t>VIN/variante ou identidade da transação</w:t>
      </w:r>
    </w:p>
    <w:p>
      <w:pPr>
        <w:pStyle w:val="ListBullet"/>
      </w:pPr>
      <w:r>
        <w:t>mercado/rota de origem e evidência datada</w:t>
      </w:r>
    </w:p>
    <w:p>
      <w:pPr>
        <w:pStyle w:val="ListBullet"/>
      </w:pPr>
      <w:r>
        <w:t>fotos e documentos coerentes</w:t>
      </w:r>
    </w:p>
    <w:p>
      <w:pPr>
        <w:pStyle w:val="ListBullet"/>
      </w:pPr>
      <w:r>
        <w:t>requisitos do país de destino</w:t>
      </w:r>
    </w:p>
    <w:p>
      <w:pPr>
        <w:pStyle w:val="ListBullet"/>
      </w:pPr>
      <w:r>
        <w:t>custos incluídos/excluídos e validade</w:t>
      </w:r>
    </w:p>
    <w:p>
      <w:pPr>
        <w:pStyle w:val="ListBullet"/>
      </w:pPr>
      <w:r>
        <w:t>serviço/garantia quando aplicável</w:t>
      </w:r>
    </w:p>
    <w:p>
      <w:pPr>
        <w:pStyle w:val="Heading2"/>
      </w:pPr>
      <w:r>
        <w:t>Leituras relacionadas</w:t>
      </w:r>
    </w:p>
    <w:p>
      <w:pPr>
        <w:pStyle w:val="ListBullet"/>
      </w:pPr>
      <w:r>
        <w:t>verificação de VIN e fotos em América Latina: guia de verificação — https://pt.autobridgeexport.com/guides/photo-vin-review-latin-america.html</w:t>
      </w:r>
    </w:p>
    <w:p>
      <w:pPr>
        <w:pStyle w:val="ListBullet"/>
      </w:pPr>
      <w:r>
        <w:t>transporte RoRo ou contêiner em América Latina: guia de verificação — https://pt.autobridgeexport.com/guides/roro-container-shipping-latin-america.html</w:t>
      </w:r>
    </w:p>
    <w:p>
      <w:pPr/>
      <w:r>
        <w:t>ALT: Imagem de referência de Nissan Qashqai para compradores internacionais de veículos</w:t>
      </w:r>
    </w:p>
    <w:p>
      <w:pPr>
        <w:pStyle w:val="Heading1"/>
        <w:pageBreakBefore/>
      </w:pPr>
      <w:r>
        <w:t>JA — 日本語</w:t>
      </w:r>
    </w:p>
    <w:p>
      <w:pPr/>
      <w:r>
        <w:t>SEO Title: Nissan Qashqai 輸出購入ガイド：仕様・市場・VINの確認</w:t>
      </w:r>
    </w:p>
    <w:p>
      <w:pPr/>
      <w:r>
        <w:t>Meta Description: Nissan Qashqaiを輸出目的で購入する前に、正確な仕様、販売市場、VIN、技術資料、仕向け国要件を確認します。</w:t>
      </w:r>
    </w:p>
    <w:p>
      <w:pPr/>
      <w:r>
        <w:t>H1: Nissan Qashqaiの輸出購入：実車仕様を確認する方法</w:t>
      </w:r>
    </w:p>
    <w:p>
      <w:pPr/>
      <w:r>
        <w:t>このページは、海外バイヤーがNissan Qashqaiを支払前に確認するための実務資料です。モデル名だけで判断せず、正確な仕様、販売元市場、VIN、技術根拠、仕向け国を同じ取引ファイルで結び付けます。</w:t>
      </w:r>
    </w:p>
    <w:p>
      <w:pPr/>
      <w:r>
        <w:t>Nissan Qashqaiでは、パワートレイン、駆動・変速機、販売元市場、実際の車両を同じ証拠範囲で確認します。公式数値は公表範囲の参考であり、世界共通の約束ではありません。</w:t>
      </w:r>
    </w:p>
    <w:p>
      <w:pPr>
        <w:pStyle w:val="Heading2"/>
      </w:pPr>
      <w:r>
        <w:t>車両・取引に紐付ける確認事項</w:t>
      </w:r>
    </w:p>
    <w:p>
      <w:pPr>
        <w:pStyle w:val="ListBullet"/>
      </w:pPr>
      <w:r>
        <w:t>確認できる事実: e-POWER. 引用した市場・仕様の範囲に限定します。</w:t>
      </w:r>
    </w:p>
    <w:p>
      <w:pPr>
        <w:pStyle w:val="ListBullet"/>
      </w:pPr>
      <w:r>
        <w:t>確認できる事実: VIN / source-market version. 引用した市場・仕様の範囲に限定します。</w:t>
      </w:r>
    </w:p>
    <w:p>
      <w:pPr>
        <w:pStyle w:val="ListBullet"/>
      </w:pPr>
      <w:r>
        <w:t>確認できる事実: 4425; 1835; 1625 mm; 2665 mm; 4425 × 1835 × 1625 mm. 引用した市場・仕様の範囲に限定します。</w:t>
      </w:r>
    </w:p>
    <w:p>
      <w:pPr>
        <w:pStyle w:val="ListBullet"/>
      </w:pPr>
      <w:r>
        <w:t>正確なVIN・仕様・生産参照情報</w:t>
      </w:r>
    </w:p>
    <w:p>
      <w:pPr>
        <w:pStyle w:val="Heading2"/>
      </w:pPr>
      <w:r>
        <w:t>資料の適用範囲を混同しない</w:t>
      </w:r>
    </w:p>
    <w:p>
      <w:pPr/>
      <w:r>
        <w:t>メーカー資料は特定市場・仕様を、評価機関は試験対象を、当局は自国の要件を示します。複数市場の有利な数字だけを組み合わせて、存在しない「世界共通仕様」を作らないことが重要です。</w:t>
      </w:r>
    </w:p>
    <w:p>
      <w:pPr>
        <w:pStyle w:val="Heading2"/>
      </w:pPr>
      <w:r>
        <w:t>購入対象を先に固定する</w:t>
      </w:r>
    </w:p>
    <w:p>
      <w:pPr/>
      <w:r>
        <w:t>VINまたは正確な仕様、販売元市場、技術構成、仕向け国、商取引の範囲を最初に記録します。見積後に車両や条件が変わった場合は、関係する確認をやり直します。</w:t>
      </w:r>
    </w:p>
    <w:p>
      <w:pPr>
        <w:pStyle w:val="Heading2"/>
      </w:pPr>
      <w:r>
        <w:t>数値を実際の購入判断に変換する</w:t>
      </w:r>
    </w:p>
    <w:p>
      <w:pPr/>
      <w:r>
        <w:t>登録、燃料・充電、積載・乗員、安全、部品、診断、ソフトウェア、保証、整備、停止時間に影響する情報を優先します。重要な不明点は、推測で埋めず「未確認」として残します。</w:t>
      </w:r>
    </w:p>
    <w:p>
      <w:pPr>
        <w:pStyle w:val="Heading2"/>
      </w:pPr>
      <w:r>
        <w:t>見積書と実車を一致させる</w:t>
      </w:r>
    </w:p>
    <w:p>
      <w:pPr/>
      <w:r>
        <w:t>見積書、写真、銘板、車両書類は同じ一台を示す必要があります。Incotermの場所、含む費用・含まない費用、有効期限、支払段階も書面化します。比較は同じ車両・同じ商取引範囲で行います。</w:t>
      </w:r>
    </w:p>
    <w:p>
      <w:pPr>
        <w:pStyle w:val="Heading2"/>
      </w:pPr>
      <w:r>
        <w:t>仕向け国の要件は別に確認する</w:t>
      </w:r>
    </w:p>
    <w:p>
      <w:pPr/>
      <w:r>
        <w:t>輸入可否、登録、使用条件、整備、保証は実際の仕向け国で確認します。販売元市場の正しい仕様書があっても、別の国で自動的に登録できることを意味しません。</w:t>
      </w:r>
    </w:p>
    <w:p>
      <w:pPr>
        <w:pStyle w:val="Heading2"/>
      </w:pPr>
      <w:r>
        <w:t>支払前の最終停止条件</w:t>
      </w:r>
    </w:p>
    <w:p>
      <w:pPr/>
      <w:r>
        <w:t>登録、安全使用、充電・給油、整備、納車を妨げる可能性がある重要項目に根拠がない間は資金を放出しません。不足資料を求めるか、未確認事項を取引書類に明記します。</w:t>
      </w:r>
    </w:p>
    <w:p>
      <w:pPr>
        <w:pStyle w:val="Heading2"/>
      </w:pPr>
      <w:r>
        <w:t>取引ファイルに残すチェック</w:t>
      </w:r>
    </w:p>
    <w:p>
      <w:pPr>
        <w:pStyle w:val="ListBullet"/>
      </w:pPr>
      <w:r>
        <w:t>VIN・正確な仕様または取引ID</w:t>
      </w:r>
    </w:p>
    <w:p>
      <w:pPr>
        <w:pStyle w:val="ListBullet"/>
      </w:pPr>
      <w:r>
        <w:t>販売元市場・ルートと日付付き根拠</w:t>
      </w:r>
    </w:p>
    <w:p>
      <w:pPr>
        <w:pStyle w:val="ListBullet"/>
      </w:pPr>
      <w:r>
        <w:t>一致する写真と書類</w:t>
      </w:r>
    </w:p>
    <w:p>
      <w:pPr>
        <w:pStyle w:val="ListBullet"/>
      </w:pPr>
      <w:r>
        <w:t>仕向け国要件</w:t>
      </w:r>
    </w:p>
    <w:p>
      <w:pPr>
        <w:pStyle w:val="ListBullet"/>
      </w:pPr>
      <w:r>
        <w:t>含む費用・含まない費用・有効期限</w:t>
      </w:r>
    </w:p>
    <w:p>
      <w:pPr>
        <w:pStyle w:val="ListBullet"/>
      </w:pPr>
      <w:r>
        <w:t>必要な整備・保証経路</w:t>
      </w:r>
    </w:p>
    <w:p>
      <w:pPr>
        <w:pStyle w:val="Heading2"/>
      </w:pPr>
      <w:r>
        <w:t>この案件固有の判断順序</w:t>
      </w:r>
    </w:p>
    <w:p>
      <w:pPr/>
      <w:r>
        <w:t>Nissan Qashqai の輸出取引では、マイルドハイブリッド／e-POWER、装備、寸法、元販売市場、VINを一度に比べず、まず購入対象と適用市場を固定する。次に、各項目を同じ車両・同じ取引の VIN、仕様書、写真、見積書、または仕向け地側の確認に結び付ける。資料の日付と適用範囲を残し、別市場や別グレードの情報は参考資料として分ける。こうすれば、数字を増やさずに、どの結論が確認済みで、どの結論が取引条件に依存するかを説明できる。</w:t>
      </w:r>
    </w:p>
    <w:p>
      <w:pPr>
        <w:pStyle w:val="Heading2"/>
      </w:pPr>
      <w:r>
        <w:t>未確認事項を支払条件に変える</w:t>
      </w:r>
    </w:p>
    <w:p>
      <w:pPr/>
      <w:r>
        <w:t>最大の停止要因は、マイルドハイブリッドと e-POWER の取り違えである。これを否定できる証拠が揃わない場合は、推測で埋めず「未確認」と記録し、担当者と提出期限を定める。価格、在庫、運賃、税金、納期、認証結果、保証対応は永続的な車両仕様と分け、実際の取引ごとに日付付きで再確認する。支払い後に第三者が同じ判断を再現できない案件は、公開または発注に進めない。</w:t>
      </w:r>
    </w:p>
    <w:p>
      <w:pPr>
        <w:pStyle w:val="Heading2"/>
      </w:pPr>
      <w:r>
        <w:t>関連ガイド</w:t>
      </w:r>
    </w:p>
    <w:p>
      <w:pPr>
        <w:pStyle w:val="ListBullet"/>
      </w:pPr>
      <w:r>
        <w:t>ラテンアメリカ向けVINと実車写真の確認：購入前確認ガイド — https://ja.autobridgeexport.com/guides/photo-vin-review-latin-america.html</w:t>
      </w:r>
    </w:p>
    <w:p>
      <w:pPr>
        <w:pStyle w:val="ListBullet"/>
      </w:pPr>
      <w:r>
        <w:t>ラテンアメリカ向けRoRoとコンテナ輸送：購入前確認ガイド — https://ja.autobridgeexport.com/guides/roro-container-shipping-latin-america.html</w:t>
      </w:r>
    </w:p>
    <w:p>
      <w:pPr/>
      <w:r>
        <w:t>ALT: 海外車両購入者向けのNissan Qashqai参考画像</w:t>
      </w:r>
    </w:p>
    <w:p>
      <w:pPr>
        <w:pStyle w:val="Heading1"/>
        <w:pageBreakBefore/>
      </w:pPr>
      <w:r>
        <w:t>KO — 한국어</w:t>
      </w:r>
    </w:p>
    <w:p>
      <w:pPr/>
      <w:r>
        <w:t>SEO Title: Nissan Qashqai 수출 구매 가이드: 버전·시장·VIN 확인</w:t>
      </w:r>
    </w:p>
    <w:p>
      <w:pPr/>
      <w:r>
        <w:t>Meta Description: Nissan Qashqai 구매 전 정확한 버전, 원 판매시장, VIN, 기술 근거, 목적국 요구사항을 확인하십시오.</w:t>
      </w:r>
    </w:p>
    <w:p>
      <w:pPr/>
      <w:r>
        <w:t>H1: Nissan Qashqai 수출 구매: 실제 버전과 근거를 확인하는 방법</w:t>
      </w:r>
    </w:p>
    <w:p>
      <w:pPr/>
      <w:r>
        <w:t>이 페이지는 해외 구매자가 Nissan Qashqai를 결제 전에 검증하기 위한 실무 자료입니다. 모델명만 보지 말고 정확한 파생형, 원 판매시장, VIN, 기술 근거와 목적국을 하나의 거래 파일로 연결해야 합니다.</w:t>
      </w:r>
    </w:p>
    <w:p>
      <w:pPr/>
      <w:r>
        <w:t>Nissan Qashqai는 파워트레인, 구동/변속기, 원 판매시장과 실제 차량을 같은 근거 범위에서 확인해야 합니다. 공식 수치는 공개된 범위의 기준이지 전 세계 공통 약속이 아닙니다.</w:t>
      </w:r>
    </w:p>
    <w:p>
      <w:pPr>
        <w:pStyle w:val="Heading2"/>
      </w:pPr>
      <w:r>
        <w:t>차량/거래에 연결해야 할 근거</w:t>
      </w:r>
    </w:p>
    <w:p>
      <w:pPr>
        <w:pStyle w:val="ListBullet"/>
      </w:pPr>
      <w:r>
        <w:t>확인 가능한 사실: e-POWER. 인용한 시장·버전 범위에 한정합니다.</w:t>
      </w:r>
    </w:p>
    <w:p>
      <w:pPr>
        <w:pStyle w:val="ListBullet"/>
      </w:pPr>
      <w:r>
        <w:t>확인 가능한 사실: VIN / source-market version. 인용한 시장·버전 범위에 한정합니다.</w:t>
      </w:r>
    </w:p>
    <w:p>
      <w:pPr>
        <w:pStyle w:val="ListBullet"/>
      </w:pPr>
      <w:r>
        <w:t>확인 가능한 사실: 4425; 1835; 1625 mm; 2665 mm; 4425 × 1835 × 1625 mm. 인용한 시장·버전 범위에 한정합니다.</w:t>
      </w:r>
    </w:p>
    <w:p>
      <w:pPr>
        <w:pStyle w:val="ListBullet"/>
      </w:pPr>
      <w:r>
        <w:t>정확한 VIN·파생형·생산 기준</w:t>
      </w:r>
    </w:p>
    <w:p>
      <w:pPr>
        <w:pStyle w:val="Heading2"/>
      </w:pPr>
      <w:r>
        <w:t>근거의 적용 범위를 섞지 않기</w:t>
      </w:r>
    </w:p>
    <w:p>
      <w:pPr/>
      <w:r>
        <w:t>제조사 자료는 특정 시장/버전을, 안전기관은 시험한 범위를, 당국은 자신의 관할 요건을 증명합니다. 여러 시장의 유리한 숫자를 합쳐 존재하지 않는 글로벌 사양을 만들지 마십시오.</w:t>
      </w:r>
    </w:p>
    <w:p>
      <w:pPr>
        <w:pStyle w:val="Heading2"/>
      </w:pPr>
      <w:r>
        <w:t>구매 대상을 먼저 고정하기</w:t>
      </w:r>
    </w:p>
    <w:p>
      <w:pPr/>
      <w:r>
        <w:t>VIN 또는 정확한 파생형, 원 판매시장, 기술 구성, 목적국과 상업 조건을 먼저 기록합니다. 견적 뒤 차량이나 조건이 바뀌면 관련 검증을 다시 수행해야 합니다.</w:t>
      </w:r>
    </w:p>
    <w:p>
      <w:pPr>
        <w:pStyle w:val="Heading2"/>
      </w:pPr>
      <w:r>
        <w:t>사양을 실제 구매 판단으로 바꾸기</w:t>
      </w:r>
    </w:p>
    <w:p>
      <w:pPr/>
      <w:r>
        <w:t>등록, 연료/충전, 적재/승객, 안전, 부품, 진단, 소프트웨어, 보증, 정비, 운휴비용에 영향을 주는 정보가 중요합니다. 중대한 미확인 항목은 추정으로 채우지 말고 그대로 표시합니다.</w:t>
      </w:r>
    </w:p>
    <w:p>
      <w:pPr>
        <w:pStyle w:val="Heading2"/>
      </w:pPr>
      <w:r>
        <w:t>견적과 실차를 동일하게 만들기</w:t>
      </w:r>
    </w:p>
    <w:p>
      <w:pPr/>
      <w:r>
        <w:t>견적서, 사진, 명판과 차량 서류는 같은 차량을 가리켜야 합니다. Incoterm 장소, 포함/제외 비용, 유효기간, 지급 단계도 서면으로 남깁니다. 같은 차량과 같은 범위가 되어야 가격 비교가 가능합니다.</w:t>
      </w:r>
    </w:p>
    <w:p>
      <w:pPr>
        <w:pStyle w:val="Heading2"/>
      </w:pPr>
      <w:r>
        <w:t>목적국 요건은 별도로 확인하기</w:t>
      </w:r>
    </w:p>
    <w:p>
      <w:pPr/>
      <w:r>
        <w:t>수입 가능성, 등록, 실제 운용, 서비스와 보증은 실제 목적국에서 확인해야 합니다. 원 판매시장의 정확한 사양서가 다른 나라의 자동 등록을 의미하지는 않습니다.</w:t>
      </w:r>
    </w:p>
    <w:p>
      <w:pPr>
        <w:pStyle w:val="Heading2"/>
      </w:pPr>
      <w:r>
        <w:t>결제 전 최종 중단 기준</w:t>
      </w:r>
    </w:p>
    <w:p>
      <w:pPr/>
      <w:r>
        <w:t>등록, 안전 운행, 충전/주유, 정비 또는 인도를 막을 수 있는 중요 항목에 근거가 없으면 자금을 지급하지 마십시오. 누락 자료를 요구하거나 불확실성을 거래 파일에 명확히 남깁니다.</w:t>
      </w:r>
    </w:p>
    <w:p>
      <w:pPr>
        <w:pStyle w:val="Heading2"/>
      </w:pPr>
      <w:r>
        <w:t>거래 파일에 남길 확인 항목</w:t>
      </w:r>
    </w:p>
    <w:p>
      <w:pPr>
        <w:pStyle w:val="ListBullet"/>
      </w:pPr>
      <w:r>
        <w:t>VIN/정확한 파생형 또는 거래 식별</w:t>
      </w:r>
    </w:p>
    <w:p>
      <w:pPr>
        <w:pStyle w:val="ListBullet"/>
      </w:pPr>
      <w:r>
        <w:t>원 판매시장/경로와 날짜가 있는 근거</w:t>
      </w:r>
    </w:p>
    <w:p>
      <w:pPr>
        <w:pStyle w:val="ListBullet"/>
      </w:pPr>
      <w:r>
        <w:t>일치하는 사진과 서류</w:t>
      </w:r>
    </w:p>
    <w:p>
      <w:pPr>
        <w:pStyle w:val="ListBullet"/>
      </w:pPr>
      <w:r>
        <w:t>목적국 요건</w:t>
      </w:r>
    </w:p>
    <w:p>
      <w:pPr>
        <w:pStyle w:val="ListBullet"/>
      </w:pPr>
      <w:r>
        <w:t>포함/제외 비용과 유효기간</w:t>
      </w:r>
    </w:p>
    <w:p>
      <w:pPr>
        <w:pStyle w:val="ListBullet"/>
      </w:pPr>
      <w:r>
        <w:t>필요한 서비스/보증 경로</w:t>
      </w:r>
    </w:p>
    <w:p>
      <w:pPr>
        <w:pStyle w:val="Heading2"/>
      </w:pPr>
      <w:r>
        <w:t>이 거래에 맞는 판단 순서</w:t>
      </w:r>
    </w:p>
    <w:p>
      <w:pPr/>
      <w:r>
        <w:t>Nissan Qashqai 수출 거래에서는 마일드 하이브리드/e-POWER, 장비, 치수, 최초 판매 시장, VIN을 한꺼번에 비교하지 말고, 먼저 구매 대상과 적용 시장을 확정해야 한다. 그다음 각 항목을 같은 차량·같은 거래의 VIN, 사양서, 사진, 견적서 또는 목적지 확인 자료에 연결한다. 자료의 날짜와 적용 범위를 남기고 다른 시장이나 다른 트림의 정보는 참고 자료로 분리한다. 이렇게 해야 새로운 수치를 보태지 않고도 확인된 결론과 거래별 확인이 필요한 결론을 구분할 수 있다.</w:t>
      </w:r>
    </w:p>
    <w:p>
      <w:pPr>
        <w:pStyle w:val="Heading2"/>
      </w:pPr>
      <w:r>
        <w:t>미확인 항목을 결제 중단 조건으로 관리하기</w:t>
      </w:r>
    </w:p>
    <w:p>
      <w:pPr/>
      <w:r>
        <w:t>가장 중요한 중단 위험은 마일드 하이브리드와 e-POWER의 혼동이다. 이를 배제할 증거가 없으면 추정으로 채우지 말고 ‘미확인’으로 기록한 뒤 담당자와 제출 기한을 정한다. 가격, 재고, 운임, 세금, 납기, 인증 결과와 보증 대응은 영구 사양과 분리해 실제 거래마다 날짜가 있는 자료로 다시 확인한다. 결제 후 제3자가 같은 판단을 재현할 수 없는 거래는 게시나 발주 단계로 넘기지 않는다.</w:t>
      </w:r>
    </w:p>
    <w:p>
      <w:pPr>
        <w:pStyle w:val="Heading2"/>
      </w:pPr>
      <w:r>
        <w:t>관련 가이드</w:t>
      </w:r>
    </w:p>
    <w:p>
      <w:pPr>
        <w:pStyle w:val="ListBullet"/>
      </w:pPr>
      <w:r>
        <w:t>라틴아메리카 VIN 및 차량 사진 검증: 구매 전 검증 가이드 — https://ko.autobridgeexport.com/guides/photo-vin-review-latin-america.html</w:t>
      </w:r>
    </w:p>
    <w:p>
      <w:pPr>
        <w:pStyle w:val="ListBullet"/>
      </w:pPr>
      <w:r>
        <w:t>라틴아메리카 RoRo와 컨테이너 운송: 구매 전 검증 가이드 — https://ko.autobridgeexport.com/guides/roro-container-shipping-latin-america.html</w:t>
      </w:r>
    </w:p>
    <w:p>
      <w:pPr/>
      <w:r>
        <w:t>ALT: 해외 차량 구매자를 위한 Nissan Qashqai 참고 이미지</w:t>
      </w:r>
    </w:p>
    <w:p>
      <w:pPr>
        <w:pStyle w:val="Heading1"/>
        <w:pageBreakBefore/>
      </w:pPr>
      <w:r>
        <w:t>VI — Tiếng Việt</w:t>
      </w:r>
    </w:p>
    <w:p>
      <w:pPr/>
      <w:r>
        <w:t>SEO Title: Hướng dẫn mua Nissan Qashqai để xuất khẩu: phiên bản, thị trường và VIN</w:t>
      </w:r>
    </w:p>
    <w:p>
      <w:pPr/>
      <w:r>
        <w:t>Meta Description: Trước khi mua Nissan Qashqai, hãy xác minh phiên bản chính xác, thị trường nguồn, VIN, bằng chứng kỹ thuật và yêu cầu điểm đến.</w:t>
      </w:r>
    </w:p>
    <w:p>
      <w:pPr/>
      <w:r>
        <w:t>H1: Mua Nissan Qashqai để xuất khẩu: cách xác minh đúng phiên bản</w:t>
      </w:r>
    </w:p>
    <w:p>
      <w:pPr/>
      <w:r>
        <w:t>Trang này giúp người mua quốc tế kiểm tra Nissan Qashqai trước khi thanh toán. Tên mẫu xe là chưa đủ; cần gắn phiên bản chính xác, thị trường nguồn, VIN, bằng chứng kỹ thuật và quốc gia đích vào cùng một hồ sơ giao dịch.</w:t>
      </w:r>
    </w:p>
    <w:p>
      <w:pPr/>
      <w:r>
        <w:t>Với Nissan Qashqai, hãy giữ việc so sánh gắn với hệ truyền động, hộp số, thị trường nguồn và chính chiếc xe được chào bán. Số liệu chính thức là tham chiếu trong phạm vi công bố, không phải cam kết toàn cầu.</w:t>
      </w:r>
    </w:p>
    <w:p>
      <w:pPr>
        <w:pStyle w:val="Heading2"/>
      </w:pPr>
      <w:r>
        <w:t>Bằng chứng cần gắn với xe hoặc giao dịch</w:t>
      </w:r>
    </w:p>
    <w:p>
      <w:pPr>
        <w:pStyle w:val="ListBullet"/>
      </w:pPr>
      <w:r>
        <w:t>Điểm có bằng chứng: e-POWER. Chỉ áp dụng cho thị trường/phiên bản được dẫn.</w:t>
      </w:r>
    </w:p>
    <w:p>
      <w:pPr>
        <w:pStyle w:val="ListBullet"/>
      </w:pPr>
      <w:r>
        <w:t>Điểm có bằng chứng: VIN / source-market version. Chỉ áp dụng cho thị trường/phiên bản được dẫn.</w:t>
      </w:r>
    </w:p>
    <w:p>
      <w:pPr>
        <w:pStyle w:val="ListBullet"/>
      </w:pPr>
      <w:r>
        <w:t>Điểm có bằng chứng: 4425; 1835; 1625 mm; 2665 mm; 4425 × 1835 × 1625 mm. Chỉ áp dụng cho thị trường/phiên bản được dẫn.</w:t>
      </w:r>
    </w:p>
    <w:p>
      <w:pPr>
        <w:pStyle w:val="ListBullet"/>
      </w:pPr>
      <w:r>
        <w:t>VIN/phiên bản chính xác và mốc sản xuất</w:t>
      </w:r>
    </w:p>
    <w:p>
      <w:pPr>
        <w:pStyle w:val="Heading2"/>
      </w:pPr>
      <w:r>
        <w:t>Tách phạm vi của từng nguồn bằng chứng</w:t>
      </w:r>
    </w:p>
    <w:p>
      <w:pPr/>
      <w:r>
        <w:t>Trong hồ sơ “Mua Nissan Qashqai để xuất khẩu”, bước này phải trở thành kiểm tra riêng cho giao dịch: tài liệu hãng chỉ chứng minh thị trường/phiên bản được nêu; tổ chức an toàn chỉ chứng minh phạm vi xe thử; cơ quan nhà nước chỉ quy định trong thẩm quyền của mình. Không ghép các con số hấp dẫn từ nhiều thị trường thành một cấu hình 'toàn cầu'.</w:t>
      </w:r>
    </w:p>
    <w:p>
      <w:pPr>
        <w:pStyle w:val="Heading2"/>
      </w:pPr>
      <w:r>
        <w:t>Xác định chính xác đối tượng mua</w:t>
      </w:r>
    </w:p>
    <w:p>
      <w:pPr/>
      <w:r>
        <w:t>Với “Mua Nissan Qashqai để xuất khẩu”, hãy gắn bước kiểm tra này với giao dịch thực tế: ghi lại VIN hoặc phiên bản, thị trường nguồn, cấu hình kỹ thuật, quốc gia đích và phạm vi thương mại trước. Nếu xe hoặc điều kiện thay đổi sau báo giá, phải lặp lại các bước xác minh liên quan.</w:t>
      </w:r>
    </w:p>
    <w:p>
      <w:pPr>
        <w:pStyle w:val="Heading2"/>
      </w:pPr>
      <w:r>
        <w:t>Biến thông số thành quyết định mua</w:t>
      </w:r>
    </w:p>
    <w:p>
      <w:pPr/>
      <w:r>
        <w:t>Với “Mua Nissan Qashqai để xuất khẩu”, hãy gắn bước kiểm tra này với giao dịch thực tế: ưu tiên dữ liệu ảnh hưởng đến đăng ký, nhiên liệu/sạc, tải trọng/hành khách, an toàn, phụ tùng, chẩn đoán, phần mềm, bảo hành, bảo dưỡng hoặc thời gian xe ngừng hoạt động. Điểm quan trọng chưa có bằng chứng phải giữ trạng thái chưa xác minh.</w:t>
      </w:r>
    </w:p>
    <w:p>
      <w:pPr>
        <w:pStyle w:val="Heading2"/>
      </w:pPr>
      <w:r>
        <w:t>Yêu cầu báo giá có thể truy vết</w:t>
      </w:r>
    </w:p>
    <w:p>
      <w:pPr/>
      <w:r>
        <w:t>Trong hồ sơ “Mua Nissan Qashqai để xuất khẩu”, bước này phải trở thành kiểm tra riêng cho giao dịch: báo giá, ảnh, nhãn và giấy tờ phải chỉ cùng một xe. Ghi rõ địa điểm Incoterm, chi phí bao gồm/không bao gồm, thời hạn hiệu lực và mốc thanh toán. Chỉ so sánh giá khi cùng xe và cùng phạm vi thương mại.</w:t>
      </w:r>
    </w:p>
    <w:p>
      <w:pPr>
        <w:pStyle w:val="Heading2"/>
      </w:pPr>
      <w:r>
        <w:t>Kiểm tra riêng quốc gia đích</w:t>
      </w:r>
    </w:p>
    <w:p>
      <w:pPr/>
      <w:r>
        <w:t>Với “Mua Nissan Qashqai để xuất khẩu”, hãy gắn bước kiểm tra này với giao dịch thực tế: điều kiện nhập khẩu, đăng ký, vận hành, dịch vụ và bảo hành phải được xác nhận cho quốc gia đích thực tế. Thông số đúng ở thị trường nguồn không tự động trở thành giấy phép đăng ký ở nơi khác.</w:t>
      </w:r>
    </w:p>
    <w:p>
      <w:pPr>
        <w:pStyle w:val="Heading2"/>
      </w:pPr>
      <w:r>
        <w:t>Nguyên tắc dừng trước khi thanh toán</w:t>
      </w:r>
    </w:p>
    <w:p>
      <w:pPr/>
      <w:r>
        <w:t>Trong hồ sơ “Mua Nissan Qashqai để xuất khẩu”, bước này phải trở thành kiểm tra riêng cho giao dịch: không giải ngân nếu còn thiếu bằng chứng cho một điểm có thể khiến xe không đăng ký, không vận hành an toàn, không sạc/đổ nhiên liệu, không bảo dưỡng hoặc không giao được. Yêu cầu tài liệu còn thiếu hoặc ghi rõ sự không chắc chắn trong hồ sơ.</w:t>
      </w:r>
    </w:p>
    <w:p>
      <w:pPr>
        <w:pStyle w:val="Heading2"/>
      </w:pPr>
      <w:r>
        <w:t>Các mục phải giữ trong hồ sơ giao dịch</w:t>
      </w:r>
    </w:p>
    <w:p>
      <w:pPr>
        <w:pStyle w:val="ListBullet"/>
      </w:pPr>
      <w:r>
        <w:t>VIN/phiên bản hoặc nhận dạng giao dịch</w:t>
      </w:r>
    </w:p>
    <w:p>
      <w:pPr>
        <w:pStyle w:val="ListBullet"/>
      </w:pPr>
      <w:r>
        <w:t>thị trường/tuyến nguồn và bằng chứng có ngày</w:t>
      </w:r>
    </w:p>
    <w:p>
      <w:pPr>
        <w:pStyle w:val="ListBullet"/>
      </w:pPr>
      <w:r>
        <w:t>ảnh và giấy tờ thống nhất</w:t>
      </w:r>
    </w:p>
    <w:p>
      <w:pPr>
        <w:pStyle w:val="ListBullet"/>
      </w:pPr>
      <w:r>
        <w:t>yêu cầu quốc gia đích</w:t>
      </w:r>
    </w:p>
    <w:p>
      <w:pPr>
        <w:pStyle w:val="ListBullet"/>
      </w:pPr>
      <w:r>
        <w:t>chi phí gồm/không gồm và thời hạn</w:t>
      </w:r>
    </w:p>
    <w:p>
      <w:pPr>
        <w:pStyle w:val="ListBullet"/>
      </w:pPr>
      <w:r>
        <w:t>dịch vụ/bảo hành khi áp dụng</w:t>
      </w:r>
    </w:p>
    <w:p>
      <w:pPr>
        <w:pStyle w:val="Heading2"/>
      </w:pPr>
      <w:r>
        <w:t>Bài viết liên quan</w:t>
      </w:r>
    </w:p>
    <w:p>
      <w:pPr>
        <w:pStyle w:val="ListBullet"/>
      </w:pPr>
      <w:r>
        <w:t>xác minh VIN và ảnh xe tại Mỹ Latinh: hướng dẫn xác minh — https://vi.autobridgeexport.com/guides/photo-vin-review-latin-america.html</w:t>
      </w:r>
    </w:p>
    <w:p>
      <w:pPr>
        <w:pStyle w:val="ListBullet"/>
      </w:pPr>
      <w:r>
        <w:t>vận chuyển RoRo hay container tại Mỹ Latinh: hướng dẫn xác minh — https://vi.autobridgeexport.com/guides/roro-container-shipping-latin-america.html</w:t>
      </w:r>
    </w:p>
    <w:p>
      <w:pPr/>
      <w:r>
        <w:t>ALT: Hình ảnh tham khảo về Nissan Qashqai dành cho người mua xe quốc tế</w:t>
      </w:r>
    </w:p>
    <w:p>
      <w:pPr>
        <w:pStyle w:val="Heading1"/>
        <w:pageBreakBefore/>
      </w:pPr>
      <w:r>
        <w:t>TH — ภาษาไทย</w:t>
      </w:r>
    </w:p>
    <w:p>
      <w:pPr/>
      <w:r>
        <w:t>SEO Title: คู่มือซื้อ Nissan Qashqai เพื่อส่งออก: ตรวจรุ่น ตลาด และ VIN</w:t>
      </w:r>
    </w:p>
    <w:p>
      <w:pPr/>
      <w:r>
        <w:t>Meta Description: ก่อนซื้อ Nissan Qashqai ให้ตรวจรุ่นที่แน่นอน ตลาดต้นทาง VIN หลักฐานทางเทคนิค และข้อกำหนดประเทศปลายทาง</w:t>
      </w:r>
    </w:p>
    <w:p>
      <w:pPr/>
      <w:r>
        <w:t>H1: Nissan Qashqai สำหรับส่งออก: วิธีตรวจสอบรุ่นและหลักฐานที่แท้จริง</w:t>
      </w:r>
    </w:p>
    <w:p>
      <w:pPr/>
      <w:r>
        <w:t>หน้านี้ช่วยผู้ซื้อระหว่างประเทศตรวจสอบ Nissan Qashqai ก่อนชำระเงิน ชื่อรุ่นเพียงอย่างเดียวไม่พอ ต้องเชื่อมรุ่นย่อยที่แน่นอน ตลาดต้นทาง VIN หลักฐานทางเทคนิค และประเทศปลายทางไว้ในแฟ้มธุรกรรมเดียวกัน</w:t>
      </w:r>
    </w:p>
    <w:p>
      <w:pPr/>
      <w:r>
        <w:t>สำหรับ Nissan Qashqai การเปรียบเทียบต้องผูกกับระบบขับเคลื่อน เกียร์ ตลาดต้นทาง และรถคันที่เสนอจริง ตัวเลขทางการเป็นข้อมูลอ้างอิงในขอบเขตที่ประกาศ ไม่ใช่คำยืนยันทั่วโลก</w:t>
      </w:r>
    </w:p>
    <w:p>
      <w:pPr>
        <w:pStyle w:val="Heading2"/>
      </w:pPr>
      <w:r>
        <w:t>หลักฐานที่ต้องผูกกับรถหรือธุรกรรม</w:t>
      </w:r>
    </w:p>
    <w:p>
      <w:pPr>
        <w:pStyle w:val="ListBullet"/>
      </w:pPr>
      <w:r>
        <w:t>ข้อเท็จจริงที่มีหลักฐาน: e-POWER. จำกัดเฉพาะตลาดหรือรุ่นที่อ้างอิง</w:t>
      </w:r>
    </w:p>
    <w:p>
      <w:pPr>
        <w:pStyle w:val="ListBullet"/>
      </w:pPr>
      <w:r>
        <w:t>ข้อเท็จจริงที่มีหลักฐาน: VIN / source-market version. จำกัดเฉพาะตลาดหรือรุ่นที่อ้างอิง</w:t>
      </w:r>
    </w:p>
    <w:p>
      <w:pPr>
        <w:pStyle w:val="ListBullet"/>
      </w:pPr>
      <w:r>
        <w:t>ข้อเท็จจริงที่มีหลักฐาน: 4425; 1835; 1625 mm; 2665 mm; 4425 × 1835 × 1625 mm. จำกัดเฉพาะตลาดหรือรุ่นที่อ้างอิง</w:t>
      </w:r>
    </w:p>
    <w:p>
      <w:pPr>
        <w:pStyle w:val="ListBullet"/>
      </w:pPr>
      <w:r>
        <w:t>VIN/รุ่นย่อยและข้อมูลการผลิตที่แน่นอน</w:t>
      </w:r>
    </w:p>
    <w:p>
      <w:pPr>
        <w:pStyle w:val="Heading2"/>
      </w:pPr>
      <w:r>
        <w:t>แยกขอบเขตของหลักฐานแต่ละแหล่ง</w:t>
      </w:r>
    </w:p>
    <w:p>
      <w:pPr/>
      <w:r>
        <w:t>เมื่อพิจารณา “Nissan Qashqai สำหรับส่งออก” ต้องตรวจสอบโดยอิงรถ เส้นทาง หรือปลายทางจริง: เอกสารผู้ผลิตยืนยันได้เฉพาะตลาดหรือรุ่นที่ระบุ หน่วยงานความปลอดภัยยืนยันเฉพาะรถที่ทดสอบ และหน่วยงานรัฐกำหนดเฉพาะเขตอำนาจของตน อย่านำตัวเลขที่ดีที่สุดจากหลายตลาดมารวมเป็นสเปกโลกที่ไม่มีอยู่จริง</w:t>
      </w:r>
    </w:p>
    <w:p>
      <w:pPr>
        <w:pStyle w:val="Heading2"/>
      </w:pPr>
      <w:r>
        <w:t>กำหนดสิ่งที่จะซื้อให้ชัดก่อน</w:t>
      </w:r>
    </w:p>
    <w:p>
      <w:pPr/>
      <w:r>
        <w:t>ใช้ “Nissan Qashqai สำหรับส่งออก” เป็นขอบเขตของการตัดสินใจนี้: บันทึก VIN หรือรุ่นย่อย ตลาดต้นทาง การกำหนดค่าทางเทคนิค ประเทศปลายทาง และขอบเขตทางการค้า หากรถหรือเงื่อนไขเปลี่ยนหลังออกใบเสนอราคา ให้ตรวจซ้ำในหัวข้อที่เกี่ยวข้อง</w:t>
      </w:r>
    </w:p>
    <w:p>
      <w:pPr>
        <w:pStyle w:val="Heading2"/>
      </w:pPr>
      <w:r>
        <w:t>เปลี่ยนสเปกให้เป็นการตัดสินใจซื้อ</w:t>
      </w:r>
    </w:p>
    <w:p>
      <w:pPr/>
      <w:r>
        <w:t>ใช้ “Nissan Qashqai สำหรับส่งออก” เป็นขอบเขตของการตัดสินใจนี้: ให้ความสำคัญกับข้อมูลที่กระทบการจดทะเบียน เชื้อเพลิง/การชาร์จ น้ำหนักบรรทุก/ผู้โดยสาร ความปลอดภัย อะไหล่ การวินิจฉัย ซอฟต์แวร์ การรับประกัน การซ่อมบำรุง หรือเวลาหยุดใช้งาน ประเด็นสำคัญที่ไม่มีหลักฐานให้คงสถานะยังไม่ยืนยัน</w:t>
      </w:r>
    </w:p>
    <w:p>
      <w:pPr>
        <w:pStyle w:val="Heading2"/>
      </w:pPr>
      <w:r>
        <w:t>ขอใบเสนอราคาที่ตรวจย้อนกลับได้</w:t>
      </w:r>
    </w:p>
    <w:p>
      <w:pPr/>
      <w:r>
        <w:t>เมื่อพิจารณา “Nissan Qashqai สำหรับส่งออก” ต้องตรวจสอบโดยอิงรถ เส้นทาง หรือปลายทางจริง: ใบเสนอราคา ภาพ ป้าย และเอกสารรถต้องชี้ไปที่รถคันเดียวกัน ระบุสถานที่ Incoterm ค่าใช้จ่ายที่รวม/ไม่รวม อายุใบเสนอราคา และช่วงการชำระเงิน เปรียบเทียบราคาเมื่อเป็นรถและขอบเขตเดียวกันเท่านั้น</w:t>
      </w:r>
    </w:p>
    <w:p>
      <w:pPr>
        <w:pStyle w:val="Heading2"/>
      </w:pPr>
      <w:r>
        <w:t>ตรวจประเทศปลายทางแยกต่างหาก</w:t>
      </w:r>
    </w:p>
    <w:p>
      <w:pPr/>
      <w:r>
        <w:t>ใช้ “Nissan Qashqai สำหรับส่งออก” เป็นขอบเขตของการตัดสินใจนี้: สิทธิในการนำเข้า การจดทะเบียน การใช้งาน การบริการ และการรับประกันต้องตรวจสำหรับประเทศปลายทางจริง สเปกที่ถูกต้องในตลาดต้นทางไม่ได้หมายความว่าจะจดทะเบียนในประเทศอื่นได้โดยอัตโนมัติ</w:t>
      </w:r>
    </w:p>
    <w:p>
      <w:pPr>
        <w:pStyle w:val="Heading2"/>
      </w:pPr>
      <w:r>
        <w:t>เกณฑ์หยุดก่อนชำระเงิน</w:t>
      </w:r>
    </w:p>
    <w:p>
      <w:pPr/>
      <w:r>
        <w:t>เมื่อพิจารณา “Nissan Qashqai สำหรับส่งออก” ต้องตรวจสอบโดยอิงรถ เส้นทาง หรือปลายทางจริง: อย่าปล่อยเงินหากยังขาดหลักฐานในประเด็นที่อาจทำให้จดทะเบียนไม่ได้ ใช้งานไม่ปลอดภัย ชาร์จ/เติมเชื้อเพลิงไม่ได้ ซ่อมบำรุงไม่ได้ หรือส่งมอบไม่ได้ ให้ขอเอกสารหรือบันทึกความไม่แน่นอนไว้ในแฟ้มธุรกรรม</w:t>
      </w:r>
    </w:p>
    <w:p>
      <w:pPr>
        <w:pStyle w:val="Heading2"/>
      </w:pPr>
      <w:r>
        <w:t>รายการที่ต้องเก็บในแฟ้มธุรกรรม</w:t>
      </w:r>
    </w:p>
    <w:p>
      <w:pPr>
        <w:pStyle w:val="ListBullet"/>
      </w:pPr>
      <w:r>
        <w:t>VIN/รุ่นย่อยหรือข้อมูลระบุธุรกรรม</w:t>
      </w:r>
    </w:p>
    <w:p>
      <w:pPr>
        <w:pStyle w:val="ListBullet"/>
      </w:pPr>
      <w:r>
        <w:t>ตลาด/เส้นทางต้นทางและหลักฐานมีวันที่</w:t>
      </w:r>
    </w:p>
    <w:p>
      <w:pPr>
        <w:pStyle w:val="ListBullet"/>
      </w:pPr>
      <w:r>
        <w:t>ภาพและเอกสารที่ตรงกัน</w:t>
      </w:r>
    </w:p>
    <w:p>
      <w:pPr>
        <w:pStyle w:val="ListBullet"/>
      </w:pPr>
      <w:r>
        <w:t>ข้อกำหนดประเทศปลายทาง</w:t>
      </w:r>
    </w:p>
    <w:p>
      <w:pPr>
        <w:pStyle w:val="ListBullet"/>
      </w:pPr>
      <w:r>
        <w:t>ค่าใช้จ่ายรวม/ไม่รวมและอายุใบเสนอราคา</w:t>
      </w:r>
    </w:p>
    <w:p>
      <w:pPr>
        <w:pStyle w:val="ListBullet"/>
      </w:pPr>
      <w:r>
        <w:t>เส้นทางบริการ/การรับประกันเมื่อเกี่ยวข้อง</w:t>
      </w:r>
    </w:p>
    <w:p>
      <w:pPr>
        <w:pStyle w:val="Heading2"/>
      </w:pPr>
      <w:r>
        <w:t>บทความที่เกี่ยวข้อง</w:t>
      </w:r>
    </w:p>
    <w:p>
      <w:pPr>
        <w:pStyle w:val="ListBullet"/>
      </w:pPr>
      <w:r>
        <w:t>การตรวจ VIN และภาพรถจริง ในลาตินอเมริกา: คู่มือตรวจสอบก่อนซื้อ — https://th.autobridgeexport.com/guides/photo-vin-review-latin-america.html</w:t>
      </w:r>
    </w:p>
    <w:p>
      <w:pPr>
        <w:pStyle w:val="ListBullet"/>
      </w:pPr>
      <w:r>
        <w:t>การขนส่ง RoRo หรือคอนเทนเนอร์ ในลาตินอเมริกา: คู่มือตรวจสอบก่อนซื้อ — https://th.autobridgeexport.com/guides/roro-container-shipping-latin-america.html</w:t>
      </w:r>
    </w:p>
    <w:p>
      <w:pPr/>
      <w:r>
        <w:t>ALT: ภาพอ้างอิงสำหรับNissan Qashqaiสำหรับผู้ซื้อรถระหว่างประเทศ</w:t>
      </w:r>
    </w:p>
    <w:p>
      <w:pPr>
        <w:pStyle w:val="Heading1"/>
        <w:pageBreakBefore/>
      </w:pPr>
      <w:r>
        <w:t>ID — Bahasa Indonesia</w:t>
      </w:r>
    </w:p>
    <w:p>
      <w:pPr/>
      <w:r>
        <w:t>SEO Title: Panduan ekspor Nissan Qashqai: verifikasi versi, pasar dan VIN</w:t>
      </w:r>
    </w:p>
    <w:p>
      <w:pPr/>
      <w:r>
        <w:t>Meta Description: Sebelum membeli Nissan Qashqai, verifikasi versi tepat, pasar asal, VIN, bukti teknis dan persyaratan tujuan.</w:t>
      </w:r>
    </w:p>
    <w:p>
      <w:pPr/>
      <w:r>
        <w:t>H1: Nissan Qashqai untuk ekspor: cara memverifikasi versi yang benar</w:t>
      </w:r>
    </w:p>
    <w:p>
      <w:pPr/>
      <w:r>
        <w:t>Halaman ini membantu pembeli internasional memverifikasi Nissan Qashqai sebelum pembayaran. Nama model saja tidak cukup; versi tepat, pasar asal, VIN, bukti teknis dan negara tujuan harus terhubung dalam satu berkas transaksi.</w:t>
      </w:r>
    </w:p>
    <w:p>
      <w:pPr/>
      <w:r>
        <w:t>Untuk Nissan Qashqai, perbandingan harus tetap terikat pada powertrain, transmisi, pasar asal dan unit yang ditawarkan. Angka resmi adalah referensi dalam cakupan yang diterbitkan, bukan janji global.</w:t>
      </w:r>
    </w:p>
    <w:p>
      <w:pPr>
        <w:pStyle w:val="Heading2"/>
      </w:pPr>
      <w:r>
        <w:t>Bukti yang harus dikaitkan dengan kendaraan atau transaksi</w:t>
      </w:r>
    </w:p>
    <w:p>
      <w:pPr>
        <w:pStyle w:val="ListBullet"/>
      </w:pPr>
      <w:r>
        <w:t>Fakta yang didukung: e-POWER. Terbatas pada pasar/versi yang dikutip.</w:t>
      </w:r>
    </w:p>
    <w:p>
      <w:pPr>
        <w:pStyle w:val="ListBullet"/>
      </w:pPr>
      <w:r>
        <w:t>Fakta yang didukung: VIN / source-market version. Terbatas pada pasar/versi yang dikutip.</w:t>
      </w:r>
    </w:p>
    <w:p>
      <w:pPr>
        <w:pStyle w:val="ListBullet"/>
      </w:pPr>
      <w:r>
        <w:t>Fakta yang didukung: 4425; 1835; 1625 mm; 2665 mm; 4425 × 1835 × 1625 mm. Terbatas pada pasar/versi yang dikutip.</w:t>
      </w:r>
    </w:p>
    <w:p>
      <w:pPr>
        <w:pStyle w:val="ListBullet"/>
      </w:pPr>
      <w:r>
        <w:t>VIN/varian dan referensi produksi yang tepat</w:t>
      </w:r>
    </w:p>
    <w:p>
      <w:pPr>
        <w:pStyle w:val="Heading2"/>
      </w:pPr>
      <w:r>
        <w:t>Pisahkan cakupan setiap bukti</w:t>
      </w:r>
    </w:p>
    <w:p>
      <w:pPr/>
      <w:r>
        <w:t>Untuk “Nissan Qashqai untuk ekspor”, terapkan pemeriksaan ini pada transaksi yang sebenarnya: dokumen produsen membuktikan pasar/varian tertentu; badan keselamatan hanya mencakup kendaraan yang diuji; regulator mengatur yurisdiksinya sendiri. Jangan menggabungkan angka terbaik dari beberapa pasar menjadi spesifikasi global yang sebenarnya tidak ada.</w:t>
      </w:r>
    </w:p>
    <w:p>
      <w:pPr>
        <w:pStyle w:val="Heading2"/>
      </w:pPr>
      <w:r>
        <w:t>Tetapkan tepat apa yang dibeli</w:t>
      </w:r>
    </w:p>
    <w:p>
      <w:pPr/>
      <w:r>
        <w:t>Dalam berkas “Nissan Qashqai untuk ekspor”, jadikan langkah ini pemeriksaan khusus transaksi: catat VIN atau varian, pasar asal, konfigurasi teknis, negara tujuan dan lingkup komersial terlebih dahulu. Jika kendaraan atau syarat berubah setelah penawaran, ulangi verifikasi yang terkait.</w:t>
      </w:r>
    </w:p>
    <w:p>
      <w:pPr>
        <w:pStyle w:val="Heading2"/>
      </w:pPr>
      <w:r>
        <w:t>Ubah spesifikasi menjadi keputusan pembelian</w:t>
      </w:r>
    </w:p>
    <w:p>
      <w:pPr/>
      <w:r>
        <w:t>Dalam berkas “Nissan Qashqai untuk ekspor”, jadikan langkah ini pemeriksaan khusus transaksi: prioritaskan data yang memengaruhi registrasi, bahan bakar/pengisian, muatan/penumpang, keselamatan, suku cadang, diagnostik, perangkat lunak, garansi, perawatan atau biaya downtime. Hal penting tanpa bukti harus tetap ditandai belum terverifikasi.</w:t>
      </w:r>
    </w:p>
    <w:p>
      <w:pPr>
        <w:pStyle w:val="Heading2"/>
      </w:pPr>
      <w:r>
        <w:t>Minta penawaran yang dapat diaudit</w:t>
      </w:r>
    </w:p>
    <w:p>
      <w:pPr/>
      <w:r>
        <w:t>Untuk “Nissan Qashqai untuk ekspor”, terapkan pemeriksaan ini pada transaksi yang sebenarnya: penawaran, foto, label dan dokumen harus menunjukkan unit yang sama. Catat tempat Incoterm, biaya termasuk/tidak termasuk, masa berlaku dan tahap pembayaran. Harga baru dapat dibandingkan jika kendaraan dan lingkupnya sama.</w:t>
      </w:r>
    </w:p>
    <w:p>
      <w:pPr>
        <w:pStyle w:val="Heading2"/>
      </w:pPr>
      <w:r>
        <w:t>Periksa negara tujuan secara terpisah</w:t>
      </w:r>
    </w:p>
    <w:p>
      <w:pPr/>
      <w:r>
        <w:t>Dalam berkas “Nissan Qashqai untuk ekspor”, jadikan langkah ini pemeriksaan khusus transaksi: kelayakan impor, registrasi, penggunaan, layanan dan garansi harus dikonfirmasi untuk negara tujuan sebenarnya. Spesifikasi yang benar di pasar asal tidak otomatis menjadi izin registrasi di negara lain.</w:t>
      </w:r>
    </w:p>
    <w:p>
      <w:pPr>
        <w:pStyle w:val="Heading2"/>
      </w:pPr>
      <w:r>
        <w:t>Aturan berhenti sebelum pembayaran</w:t>
      </w:r>
    </w:p>
    <w:p>
      <w:pPr/>
      <w:r>
        <w:t>Untuk “Nissan Qashqai untuk ekspor”, terapkan pemeriksaan ini pada transaksi yang sebenarnya: jangan membayar jika masih ada hal penting tanpa bukti yang dapat menghambat registrasi, penggunaan aman, pengisian/bahan bakar, perawatan atau pengiriman. Minta dokumen atau pertahankan ketidakpastian secara tertulis dalam berkas transaksi.</w:t>
      </w:r>
    </w:p>
    <w:p>
      <w:pPr>
        <w:pStyle w:val="Heading2"/>
      </w:pPr>
      <w:r>
        <w:t>Pemeriksaan yang harus disimpan dalam berkas</w:t>
      </w:r>
    </w:p>
    <w:p>
      <w:pPr>
        <w:pStyle w:val="ListBullet"/>
      </w:pPr>
      <w:r>
        <w:t>VIN/varian atau identitas transaksi</w:t>
      </w:r>
    </w:p>
    <w:p>
      <w:pPr>
        <w:pStyle w:val="ListBullet"/>
      </w:pPr>
      <w:r>
        <w:t>pasar/rute asal dan bukti bertanggal</w:t>
      </w:r>
    </w:p>
    <w:p>
      <w:pPr>
        <w:pStyle w:val="ListBullet"/>
      </w:pPr>
      <w:r>
        <w:t>foto serta dokumen yang konsisten</w:t>
      </w:r>
    </w:p>
    <w:p>
      <w:pPr>
        <w:pStyle w:val="ListBullet"/>
      </w:pPr>
      <w:r>
        <w:t>persyaratan negara tujuan</w:t>
      </w:r>
    </w:p>
    <w:p>
      <w:pPr>
        <w:pStyle w:val="ListBullet"/>
      </w:pPr>
      <w:r>
        <w:t>biaya termasuk/tidak termasuk dan masa berlaku</w:t>
      </w:r>
    </w:p>
    <w:p>
      <w:pPr>
        <w:pStyle w:val="ListBullet"/>
      </w:pPr>
      <w:r>
        <w:t>jalur layanan/garansi bila relevan</w:t>
      </w:r>
    </w:p>
    <w:p>
      <w:pPr>
        <w:pStyle w:val="Heading2"/>
      </w:pPr>
      <w:r>
        <w:t>Bacaan terkait</w:t>
      </w:r>
    </w:p>
    <w:p>
      <w:pPr>
        <w:pStyle w:val="ListBullet"/>
      </w:pPr>
      <w:r>
        <w:t>verifikasi VIN dan foto kendaraan di Amerika Latin: panduan verifikasi — https://id.autobridgeexport.com/guides/photo-vin-review-latin-america.html</w:t>
      </w:r>
    </w:p>
    <w:p>
      <w:pPr>
        <w:pStyle w:val="ListBullet"/>
      </w:pPr>
      <w:r>
        <w:t>pengiriman RoRo atau kontainer di Amerika Latin: panduan verifikasi — https://id.autobridgeexport.com/guides/roro-container-shipping-latin-america.html</w:t>
      </w:r>
    </w:p>
    <w:p>
      <w:pPr/>
      <w:r>
        <w:t>ALT: Gambar referensi Nissan Qashqai untuk pembeli kendaraan internasional</w:t>
      </w:r>
    </w:p>
    <w:p>
      <w:pPr>
        <w:pStyle w:val="Heading1"/>
        <w:pageBreakBefore/>
        <w:bidi/>
        <w:jc w:val="right"/>
      </w:pPr>
      <w:r>
        <w:rPr>
          <w:rtl/>
        </w:rPr>
        <w:t>AR — العربية</w:t>
      </w:r>
    </w:p>
    <w:p>
      <w:pPr>
        <w:bidi/>
        <w:jc w:val="right"/>
      </w:pPr>
      <w:r>
        <w:rPr>
          <w:rtl/>
        </w:rPr>
        <w:t>SEO Title: دليل تصدير Nissan Qashqai: التحقق من النسخة والسوق وVIN</w:t>
      </w:r>
    </w:p>
    <w:p>
      <w:pPr>
        <w:bidi/>
        <w:jc w:val="right"/>
      </w:pPr>
      <w:r>
        <w:rPr>
          <w:rtl/>
        </w:rPr>
        <w:t>Meta Description: قبل شراء Nissan Qashqai تحقق من النسخة الدقيقة وسوق المصدر ورقم VIN والأدلة الفنية ومتطلبات بلد الوجهة.</w:t>
      </w:r>
    </w:p>
    <w:p>
      <w:pPr>
        <w:bidi/>
        <w:jc w:val="right"/>
      </w:pPr>
      <w:r>
        <w:rPr>
          <w:rtl/>
        </w:rPr>
        <w:t>H1: Nissan Qashqai للتصدير: كيف تتحقق من النسخة الفعلية</w:t>
      </w:r>
    </w:p>
    <w:p>
      <w:pPr>
        <w:bidi/>
        <w:jc w:val="right"/>
      </w:pPr>
      <w:r>
        <w:rPr>
          <w:rtl/>
        </w:rPr>
        <w:t>تساعد هذه الصفحة المشتري الدولي على التحقق من Nissan Qashqai قبل الدفع. اسم الطراز وحده لا يكفي؛ يجب ربط النسخة الدقيقة وسوق المصدر ورقم VIN والأدلة الفنية وبلد الوجهة في ملف صفقة واحد.</w:t>
      </w:r>
    </w:p>
    <w:p>
      <w:pPr>
        <w:bidi/>
        <w:jc w:val="right"/>
      </w:pPr>
      <w:r>
        <w:rPr>
          <w:rtl/>
        </w:rPr>
        <w:t>بالنسبة إلى Nissan Qashqai يجب ربط المقارنة بمنظومة الدفع وناقل الحركة وسوق المصدر والمركبة المعروضة فعلياً. الأرقام الرسمية مرجع ضمن نطاقها المنشور وليست وعداً عالمياً.</w:t>
      </w:r>
    </w:p>
    <w:p>
      <w:pPr>
        <w:pStyle w:val="Heading2"/>
        <w:bidi/>
        <w:jc w:val="right"/>
      </w:pPr>
      <w:r>
        <w:rPr>
          <w:rtl/>
        </w:rPr>
        <w:t>الأدلة التي يجب ربطها بالمركبة أو الصفقة</w:t>
      </w:r>
    </w:p>
    <w:p>
      <w:pPr>
        <w:pStyle w:val="ListBullet"/>
        <w:bidi/>
        <w:jc w:val="right"/>
      </w:pPr>
      <w:r>
        <w:rPr>
          <w:rtl/>
        </w:rPr>
        <w:t>حقيقة مدعومة: e-POWER. النطاق محدود بالسوق أو النسخة المذكورة.</w:t>
      </w:r>
    </w:p>
    <w:p>
      <w:pPr>
        <w:pStyle w:val="ListBullet"/>
        <w:bidi/>
        <w:jc w:val="right"/>
      </w:pPr>
      <w:r>
        <w:rPr>
          <w:rtl/>
        </w:rPr>
        <w:t>حقيقة مدعومة: VIN / source-market version. النطاق محدود بالسوق أو النسخة المذكورة.</w:t>
      </w:r>
    </w:p>
    <w:p>
      <w:pPr>
        <w:pStyle w:val="ListBullet"/>
        <w:bidi/>
        <w:jc w:val="right"/>
      </w:pPr>
      <w:r>
        <w:rPr>
          <w:rtl/>
        </w:rPr>
        <w:t>حقيقة مدعومة: 4425; 1835; 1625 mm; 2665 mm; 4425 × 1835 × 1625 mm. النطاق محدود بالسوق أو النسخة المذكورة.</w:t>
      </w:r>
    </w:p>
    <w:p>
      <w:pPr>
        <w:pStyle w:val="ListBullet"/>
        <w:bidi/>
        <w:jc w:val="right"/>
      </w:pPr>
      <w:r>
        <w:rPr>
          <w:rtl/>
        </w:rPr>
        <w:t>رقم VIN/النسخة ومرجع الإنتاج بدقة</w:t>
      </w:r>
    </w:p>
    <w:p>
      <w:pPr>
        <w:pStyle w:val="Heading2"/>
        <w:bidi/>
        <w:jc w:val="right"/>
      </w:pPr>
      <w:r>
        <w:rPr>
          <w:rtl/>
        </w:rPr>
        <w:t>فصل نطاق كل دليل</w:t>
      </w:r>
    </w:p>
    <w:p>
      <w:pPr>
        <w:bidi/>
        <w:jc w:val="right"/>
      </w:pPr>
      <w:r>
        <w:t>استخدم «Nissan Qashqai للتصدير» كنطاق واضح لهذا القرار: وثائق الشركة المصنعة تثبت سوقاً أو نسخة محددة، وهيئة السلامة تغطي المركبة التي اختبرتها، والجهة التنظيمية تحدد متطلبات نطاقها. لا تجمع أفضل الأرقام من أسواق مختلفة لتكوين مواصفة عالمية غير موجودة.</w:t>
      </w:r>
    </w:p>
    <w:p>
      <w:pPr>
        <w:pStyle w:val="Heading2"/>
        <w:bidi/>
        <w:jc w:val="right"/>
      </w:pPr>
      <w:r>
        <w:rPr>
          <w:rtl/>
        </w:rPr>
        <w:t>تحديد ما يتم شراؤه بدقة</w:t>
      </w:r>
    </w:p>
    <w:p>
      <w:pPr>
        <w:bidi/>
        <w:jc w:val="right"/>
      </w:pPr>
      <w:r>
        <w:t>عند مراجعة «Nissan Qashqai للتصدير» اربط هذا البند بالمركبة أو المسار أو الوجهة الفعلية: ابدأ برقم VIN أو النسخة الدقيقة وسوق المصدر والتكوين الفني وبلد الوجهة والنطاق التجاري. إذا تغيرت المركبة أو الشروط بعد عرض السعر، فأعد التحقق من البنود المتأثرة.</w:t>
      </w:r>
    </w:p>
    <w:p>
      <w:pPr>
        <w:pStyle w:val="Heading2"/>
        <w:bidi/>
        <w:jc w:val="right"/>
      </w:pPr>
      <w:r>
        <w:rPr>
          <w:rtl/>
        </w:rPr>
        <w:t>تحويل المواصفات إلى قرار شراء</w:t>
      </w:r>
    </w:p>
    <w:p>
      <w:pPr>
        <w:bidi/>
        <w:jc w:val="right"/>
      </w:pPr>
      <w:r>
        <w:t>عند مراجعة «Nissan Qashqai للتصدير» اربط هذا البند بالمركبة أو المسار أو الوجهة الفعلية: ركز على المعلومات التي تؤثر في التسجيل والوقود/الشحن والحمولة/الركاب والسلامة وقطع الغيار والتشخيص والبرمجيات والضمان والصيانة وتكلفة توقف المركبة. أي نقطة جوهرية بلا دليل تبقى غير متحققة.</w:t>
      </w:r>
    </w:p>
    <w:p>
      <w:pPr>
        <w:pStyle w:val="Heading2"/>
        <w:bidi/>
        <w:jc w:val="right"/>
      </w:pPr>
      <w:r>
        <w:rPr>
          <w:rtl/>
        </w:rPr>
        <w:t>طلب عرض سعر قابل للتدقيق</w:t>
      </w:r>
    </w:p>
    <w:p>
      <w:pPr>
        <w:bidi/>
        <w:jc w:val="right"/>
      </w:pPr>
      <w:r>
        <w:t>استخدم «Nissan Qashqai للتصدير» كنطاق واضح لهذا القرار: يجب أن يشير عرض السعر والصور واللوحات والوثائق إلى المركبة نفسها. دوّن مكان Incoterm والتكاليف المشمولة وغير المشمولة ومدة صلاحية العرض ومراحل الدفع. لا تقارن الأسعار إلا بعد توحيد المركبة والنطاق التجاري.</w:t>
      </w:r>
    </w:p>
    <w:p>
      <w:pPr>
        <w:pStyle w:val="Heading2"/>
        <w:bidi/>
        <w:jc w:val="right"/>
      </w:pPr>
      <w:r>
        <w:rPr>
          <w:rtl/>
        </w:rPr>
        <w:t>التحقق من بلد الوجهة بشكل منفصل</w:t>
      </w:r>
    </w:p>
    <w:p>
      <w:pPr>
        <w:bidi/>
        <w:jc w:val="right"/>
      </w:pPr>
      <w:r>
        <w:t>عند مراجعة «Nissan Qashqai للتصدير» اربط هذا البند بالمركبة أو المسار أو الوجهة الفعلية: يجب تأكيد أهلية الاستيراد والتسجيل والاستخدام ومسار الخدمة والضمان في بلد الوجهة الفعلي. صحة مواصفات سوق المصدر لا تعني تلقائياً السماح بالتسجيل في بلد آخر.</w:t>
      </w:r>
    </w:p>
    <w:p>
      <w:pPr>
        <w:pStyle w:val="Heading2"/>
        <w:bidi/>
        <w:jc w:val="right"/>
      </w:pPr>
      <w:r>
        <w:rPr>
          <w:rtl/>
        </w:rPr>
        <w:t>قاعدة التوقف قبل الدفع</w:t>
      </w:r>
    </w:p>
    <w:p>
      <w:pPr>
        <w:bidi/>
        <w:jc w:val="right"/>
      </w:pPr>
      <w:r>
        <w:t>استخدم «Nissan Qashqai للتصدير» كنطاق واضح لهذا القرار: لا تُفرج عن الأموال إذا بقيت نقطة بلا دليل قد تمنع التسجيل أو الاستخدام الآمن أو الشحن/التزود بالوقود أو الصيانة أو التسليم. اطلب الوثيقة الناقصة أو أبقِ عدم اليقين واضحاً في ملف الصفقة.</w:t>
      </w:r>
    </w:p>
    <w:p>
      <w:pPr>
        <w:pStyle w:val="Heading2"/>
        <w:bidi/>
        <w:jc w:val="right"/>
      </w:pPr>
      <w:r>
        <w:rPr>
          <w:rtl/>
        </w:rPr>
        <w:t>الفحوص التي يجب حفظها في ملف الصفقة</w:t>
      </w:r>
    </w:p>
    <w:p>
      <w:pPr>
        <w:pStyle w:val="ListBullet"/>
        <w:bidi/>
        <w:jc w:val="right"/>
      </w:pPr>
      <w:r>
        <w:rPr>
          <w:rtl/>
        </w:rPr>
        <w:t>رقم VIN أو النسخة/هوية الصفقة</w:t>
      </w:r>
    </w:p>
    <w:p>
      <w:pPr>
        <w:pStyle w:val="ListBullet"/>
        <w:bidi/>
        <w:jc w:val="right"/>
      </w:pPr>
      <w:r>
        <w:rPr>
          <w:rtl/>
        </w:rPr>
        <w:t>سوق/مسار المصدر ودليل مؤرخ</w:t>
      </w:r>
    </w:p>
    <w:p>
      <w:pPr>
        <w:pStyle w:val="ListBullet"/>
        <w:bidi/>
        <w:jc w:val="right"/>
      </w:pPr>
      <w:r>
        <w:rPr>
          <w:rtl/>
        </w:rPr>
        <w:t>صور ووثائق متطابقة</w:t>
      </w:r>
    </w:p>
    <w:p>
      <w:pPr>
        <w:pStyle w:val="ListBullet"/>
        <w:bidi/>
        <w:jc w:val="right"/>
      </w:pPr>
      <w:r>
        <w:rPr>
          <w:rtl/>
        </w:rPr>
        <w:t>متطلبات بلد الوجهة</w:t>
      </w:r>
    </w:p>
    <w:p>
      <w:pPr>
        <w:pStyle w:val="ListBullet"/>
        <w:bidi/>
        <w:jc w:val="right"/>
      </w:pPr>
      <w:r>
        <w:rPr>
          <w:rtl/>
        </w:rPr>
        <w:t>التكاليف المشمولة وغير المشمولة والصلاحية</w:t>
      </w:r>
    </w:p>
    <w:p>
      <w:pPr>
        <w:pStyle w:val="ListBullet"/>
        <w:bidi/>
        <w:jc w:val="right"/>
      </w:pPr>
      <w:r>
        <w:rPr>
          <w:rtl/>
        </w:rPr>
        <w:t>مسار الخدمة/الضمان عند الحاجة</w:t>
      </w:r>
    </w:p>
    <w:p>
      <w:pPr>
        <w:pStyle w:val="Heading2"/>
      </w:pPr>
      <w:r>
        <w:t>أدلة ذات صلة</w:t>
      </w:r>
    </w:p>
    <w:p>
      <w:pPr>
        <w:pStyle w:val="ListBullet"/>
      </w:pPr>
      <w:r>
        <w:t>التحقق من VIN وصور المركبة في أمريكا اللاتينية: دليل التحقق — https://ar.autobridgeexport.com/guides/photo-vin-review-latin-america.html</w:t>
      </w:r>
    </w:p>
    <w:p>
      <w:pPr>
        <w:pStyle w:val="ListBullet"/>
      </w:pPr>
      <w:r>
        <w:t>الشحن عبر RoRo أو الحاوية في أمريكا اللاتينية: دليل التحقق — https://ar.autobridgeexport.com/guides/roro-container-shipping-latin-america.html</w:t>
      </w:r>
    </w:p>
    <w:p>
      <w:pPr>
        <w:bidi/>
        <w:jc w:val="right"/>
      </w:pPr>
      <w:r>
        <w:t>ALT: صورة مرجعية حول Nissan Qashqai للمشترين الدوليين للمركبات</w:t>
      </w:r>
    </w:p>
    <w:p>
      <w:pPr>
        <w:pStyle w:val="Heading1"/>
        <w:pageBreakBefore/>
      </w:pPr>
      <w:r>
        <w:t>ZH — 中文</w:t>
      </w:r>
    </w:p>
    <w:p>
      <w:pPr/>
      <w:r>
        <w:t>SEO Title: Nissan Qashqai出口采购指南：版本、来源市场与VIN核验</w:t>
      </w:r>
    </w:p>
    <w:p>
      <w:pPr/>
      <w:r>
        <w:t>Meta Description: 采购Nissan Qashqai前，先核对具体版本、来源市场、VIN/实车证据、目的国适配与售后路径，再比较价格；不把单一市场参数写成全球统一配置。</w:t>
      </w:r>
    </w:p>
    <w:p>
      <w:pPr/>
      <w:r>
        <w:t>H1: Nissan Qashqai出口采购：轻混与e-POWER不是同一种动力逻辑</w:t>
      </w:r>
    </w:p>
    <w:p>
      <w:pPr/>
      <w:r>
        <w:t>Qashqai e-POWER最容易出现概念错误：它不是插电式电动车。发动机负责发电、车轮由电机驱动，因此不能用BEV或PHEV的充电接口逻辑去描述它；轻混与e-POWER也必须分开核验。 跨境付款前，重点不是重复车型百科，而是判断一台具体Nissan Qashqai是否已经具备可交易证据。车型身份、技术配置、目的国要求和实时商业条款必须分层保存，直到它们能够互相验证。</w:t>
      </w:r>
    </w:p>
    <w:p>
      <w:pPr>
        <w:pStyle w:val="Heading2"/>
      </w:pPr>
      <w:r>
        <w:t>先定义实车，再判断价值</w:t>
      </w:r>
    </w:p>
    <w:p>
      <w:pPr/>
      <w:r>
        <w:t>在比较Nissan Qashqai的选装之前，先固定四个字段：VIN/具体版本、来源市场、build或年款证据、动力/驱动路径。这四项决定后面哪些官方资料可以使用。同样的外观和车型名并不能证明两台车属于同一技术产品。</w:t>
      </w:r>
    </w:p>
    <w:p>
      <w:pPr>
        <w:pStyle w:val="Heading2"/>
      </w:pPr>
      <w:r>
        <w:t>把车辆放进真实使用场景</w:t>
      </w:r>
    </w:p>
    <w:p>
      <w:pPr/>
      <w:r>
        <w:t>Nissan Qashqai采购表里应写的是结果：能否注册、能否正常补能、驱动是否适合路线、普通维修和诊断能否完成、零件和质保是否有路径。不能影响这些决策的漂亮参数，不应该占据采购中心位置。</w:t>
      </w:r>
    </w:p>
    <w:p>
      <w:pPr>
        <w:pStyle w:val="Heading2"/>
      </w:pPr>
      <w:r>
        <w:t>每个数字都要带着市场和版本</w:t>
      </w:r>
    </w:p>
    <w:p>
      <w:pPr/>
      <w:r>
        <w:t>这里真正重要的是证据边界。Nissan Qashqai当前可核实点包括：英国当前车系包含轻混与e-POWER。；e-POWER由发动机发电、车轮由电机驱动，不需要外接插电充电。；英国尺寸参考：4425 × 1835 × 1625 mm，轴距2665 mm。。它们只能跟对应来源市场/版本一起移动，不能被拆掉限定条件后写成全球统一配置。</w:t>
      </w:r>
    </w:p>
    <w:p>
      <w:pPr>
        <w:pStyle w:val="Heading2"/>
      </w:pPr>
      <w:r>
        <w:t>先比较证据，再比较折扣</w:t>
      </w:r>
    </w:p>
    <w:p>
      <w:pPr/>
      <w:r>
        <w:t>现有英国市场资料把轻混与e-POWER分开。e-POWER由发动机发电、车轮由电机驱动，并不需要外接插电充电；英国尺寸参考为4425×1835×1625 mm、轴距2665 mm。以上信息仍需绑定对应英国市场版本。</w:t>
      </w:r>
    </w:p>
    <w:p>
      <w:pPr>
        <w:pStyle w:val="Heading2"/>
      </w:pPr>
      <w:r>
        <w:t>让换车变得不容易</w:t>
      </w:r>
    </w:p>
    <w:p>
      <w:pPr/>
      <w:r>
        <w:t>报价确定后就锁定Nissan Qashqai实车。照片、铭牌、VIN/build、验车、发票和运输资料要互相一致，不能用“同款车”三个字解释不同VIN。重大变化必须有新证据和必要的重新议价。</w:t>
      </w:r>
    </w:p>
    <w:p>
      <w:pPr>
        <w:pStyle w:val="Heading2"/>
      </w:pPr>
      <w:r>
        <w:t>售后与软件也是产品的一部分</w:t>
      </w:r>
    </w:p>
    <w:p>
      <w:pPr/>
      <w:r>
        <w:t>目的地即使有同品牌经销商，也不一定支持这台进口Nissan Qashqai。要问VIN级的零件、诊断、软件、钥匙、召回和质保问题。来源市场资料可以证明对应参数，但不能在没有目的地证据时承诺支持。</w:t>
      </w:r>
    </w:p>
    <w:p>
      <w:pPr>
        <w:pStyle w:val="Heading2"/>
      </w:pPr>
      <w:r>
        <w:t>未知项不要包装成配置</w:t>
      </w:r>
    </w:p>
    <w:p>
      <w:pPr/>
      <w:r>
        <w:t>本资料不证明Nissan Qashqai的实时库存、当前出口价、运费、目的国税费、全球认证、全球质保或自动注册。这些内容会独立变化，必须由当前交易证据支持。把动态商业信息与静态车型研究分开，才能避免旧报价被误当成永久事实。</w:t>
      </w:r>
    </w:p>
    <w:p>
      <w:pPr>
        <w:pStyle w:val="Heading2"/>
      </w:pPr>
      <w:r>
        <w:t>最后的停止/继续判断</w:t>
      </w:r>
    </w:p>
    <w:p>
      <w:pPr/>
      <w:r>
        <w:t>Nissan Qashqai停止/继续规则很清楚：车辆身份和关键配置有证据，目的国由合适的本地责任方核对，重大费用写进交易文件。小的外观选装可以在不改变决策时继续未知，但任何影响合法或实际使用的问题必须先解决。</w:t>
      </w:r>
    </w:p>
    <w:p>
      <w:pPr>
        <w:pStyle w:val="Heading2"/>
      </w:pPr>
      <w:r>
        <w:t>Nissan Qashqai最需要防范的跨市场错配</w:t>
      </w:r>
    </w:p>
    <w:p>
      <w:pPr/>
      <w:r>
        <w:t>为Nissan Qashqai单独做一页“差异表”。第一行写具体VIN/版本，下面只保留真正会改变购买决策的字段。Qashqai e-POWER最容易出现概念错误：它不是插电式电动车。发动机负责发电、车轮由电机驱动，因此不能用BEV或PHEV的充电接口逻辑去描述它；轻混与e-POWER也必须分开核验。 再加入目的地准入、补能/燃油、转向/灯具（适用时）、轮胎、维修、软件和质保。差异表不追求参数越多越好，而是快速暴露两台外观相似车辆之间真正的商业差异。</w:t>
      </w:r>
    </w:p>
    <w:p>
      <w:pPr>
        <w:pStyle w:val="Heading2"/>
      </w:pPr>
      <w:r>
        <w:t>Nissan Qashqai交接文件必须证明什么</w:t>
      </w:r>
    </w:p>
    <w:p>
      <w:pPr/>
      <w:r>
        <w:t>不要让Nissan Qashqai采购文件在清关时结束。报价阶段用来确认版本和市场的资料，应继续跟着车辆进入维修。目的地有同品牌经销商，也不等于这个跨境VIN必然获得相同软件、质保或零件支持。支持缺口只要提前写清就可管理，靠想象补齐才危险。</w:t>
      </w:r>
    </w:p>
    <w:p>
      <w:pPr>
        <w:pStyle w:val="Heading2"/>
      </w:pPr>
      <w:r>
        <w:t>Nissan Qashqai的最终放行判断</w:t>
      </w:r>
    </w:p>
    <w:p>
      <w:pPr>
        <w:pStyle w:val="Heading2"/>
      </w:pPr>
      <w:r>
        <w:t>付款前必须留在交易文件里的证据</w:t>
      </w:r>
    </w:p>
    <w:p>
      <w:pPr>
        <w:pStyle w:val="ListBullet"/>
      </w:pPr>
      <w:r>
        <w:t>Nissan Qashqai：准确VIN/具体版本与原始销售市场</w:t>
      </w:r>
    </w:p>
    <w:p>
      <w:pPr>
        <w:pStyle w:val="ListBullet"/>
      </w:pPr>
      <w:r>
        <w:t>Nissan Qashqai：与实车对应的build/年款依据</w:t>
      </w:r>
    </w:p>
    <w:p>
      <w:pPr>
        <w:pStyle w:val="ListBullet"/>
      </w:pPr>
      <w:r>
        <w:t>Nissan Qashqai：重大动力、驱动、电池/充电或能力数据的带日期来源</w:t>
      </w:r>
    </w:p>
    <w:p>
      <w:pPr>
        <w:pStyle w:val="ListBullet"/>
      </w:pPr>
      <w:r>
        <w:t>Nissan Qashqai：能够识别同一台车的照片、铭牌和车辆文件</w:t>
      </w:r>
    </w:p>
    <w:p>
      <w:pPr>
        <w:pStyle w:val="ListBullet"/>
      </w:pPr>
      <w:r>
        <w:t>Nissan Qashqai：目的国准入/注册与燃油/充电适配单独核对</w:t>
      </w:r>
    </w:p>
    <w:p>
      <w:pPr>
        <w:pStyle w:val="ListBullet"/>
      </w:pPr>
      <w:r>
        <w:t>Nissan Qashqai：零件、诊断、软件、质保与目的地维修路径</w:t>
      </w:r>
    </w:p>
    <w:p>
      <w:pPr>
        <w:pStyle w:val="ListBullet"/>
      </w:pPr>
      <w:r>
        <w:t>Nissan Qashqai：Incoterm指定地点、包含/不包含费用、有效期、付款节点和重大未知项</w:t>
      </w:r>
    </w:p>
    <w:p>
      <w:pPr>
        <w:pStyle w:val="Heading2"/>
      </w:pPr>
      <w:r>
        <w:t>相关阅读</w:t>
      </w:r>
    </w:p>
    <w:p>
      <w:pPr>
        <w:pStyle w:val="ListBullet"/>
      </w:pPr>
      <w:r>
        <w:t>拉丁美洲VIN与实车照片核验：跨境买家交易核验指南 — https://zh.autobridgeexport.com/guides/photo-vin-review-latin-america.html</w:t>
      </w:r>
    </w:p>
    <w:p>
      <w:pPr>
        <w:pStyle w:val="ListBullet"/>
      </w:pPr>
      <w:r>
        <w:t>拉丁美洲滚装船与集装箱运输：跨境买家交易核验指南 — https://zh.autobridgeexport.com/guides/roro-container-shipping-latin-america.html</w:t>
      </w:r>
    </w:p>
    <w:p>
      <w:pPr/>
      <w:r>
        <w:t>ALT: 面向国际汽车买家的Nissan Qashqai参考图片</w:t>
      </w:r>
    </w:p>
    <w:p>
      <w:pPr>
        <w:pStyle w:val="Heading1"/>
      </w:pPr>
      <w:r>
        <w:t>PACKAGE-LEVEL PUBLICATION QA — NOT PUBLIC COPY</w:t>
      </w:r>
    </w:p>
    <w:p>
      <w:pPr>
        <w:pStyle w:val="ListBullet"/>
      </w:pPr>
      <w:r>
        <w:t>Re-open every critical source URL immediately before publication and place any unsupported claim on hold.</w:t>
      </w:r>
    </w:p>
    <w:p>
      <w:pPr>
        <w:pStyle w:val="ListBullet"/>
      </w:pPr>
      <w:r>
        <w:t>Confirm all 12 locale pages contain one SEO title, one meta description, one H1, complete body copy and a descriptive ALT field.</w:t>
      </w:r>
    </w:p>
    <w:p>
      <w:pPr>
        <w:pStyle w:val="ListBullet"/>
      </w:pPr>
      <w:r>
        <w:t>Confirm no locale contains editorial placeholders or instructions inside public copy.</w:t>
      </w:r>
    </w:p>
    <w:p>
      <w:pPr>
        <w:pStyle w:val="ListBullet"/>
      </w:pPr>
      <w:r>
        <w:t>Confirm regional pages preserve country-specific boundaries and do not convert a national rule into a regional claim.</w:t>
      </w:r>
    </w:p>
    <w:p>
      <w:pPr>
        <w:pStyle w:val="ListBullet"/>
      </w:pPr>
      <w:r>
        <w:t>Confirm URL, self-canonical and reciprocal hreflang point to the existing page set; do not create duplicate URLs.</w:t>
      </w:r>
    </w:p>
    <w:p>
      <w:pPr>
        <w:pStyle w:val="ListBullet"/>
      </w:pPr>
      <w:r>
        <w:t>Human final review remains PENDING USER APPROVAL until a named reviewer approves publication.</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sz w:val="15"/>
      </w:rPr>
      <w:t>Deployment AI has no editorial authority · Human final review PENDING USER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w:hAnsi="Noto Sans"/>
        <w:sz w:val="16"/>
      </w:rPr>
      <w:t>AutoBridge Export · SEO Content Repair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Noto Sans" w:hAnsi="Noto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Noto Sans" w:hAnsi="Noto San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Choose Between Qashqai Mild Hybrid and e-POWER</dc:title>
  <dc:subject>AutoBridge Batch 2 v3 content repair</dc:subject>
  <dc:creator>python-docx</dc:creator>
  <cp:keywords/>
  <dc:description>Independent multilingual QA and PR review required before publication.</dc:description>
  <cp:lastModifiedBy/>
  <cp:revision>1</cp:revision>
  <dcterms:created xsi:type="dcterms:W3CDTF">2013-12-23T23:15:00Z</dcterms:created>
  <dcterms:modified xsi:type="dcterms:W3CDTF">2013-12-23T23:15:00Z</dcterms:modified>
  <cp:category/>
</cp:coreProperties>
</file>