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BUYER GUIDE REPAIR PACKAGE — BATCH 2 V3 CONTENT REPAIR</w:t>
      </w:r>
    </w:p>
    <w:p>
      <w:pPr>
        <w:pStyle w:val="Heading1"/>
      </w:pPr>
      <w:r>
        <w:rPr>
          <w:rFonts w:ascii="Noto Sans" w:hAnsi="Noto Sans" w:eastAsia="Noto Sans CJK SC" w:cs="Noto Sans Arabic"/>
          <w:b w:val="0"/>
          <w:sz w:val="30"/>
        </w:rPr>
        <w:t>Buying a Seven-Seat SUV for Latin America: Third Row, Powertrain and Route Checks</w:t>
      </w:r>
    </w:p>
    <w:p>
      <w:pPr/>
      <w:r>
        <w:t>Package: AB50-050</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A seven-seat SUV used on mountain routes or long family travel needs a different balance of powertrain, braking, luggage space and service support than an urban-only vehicle.</w:t>
      </w:r>
    </w:p>
    <w:p>
      <w:pPr/>
      <w:r>
        <w:rPr>
          <w:rFonts w:ascii="Noto Sans" w:hAnsi="Noto Sans" w:eastAsia="Noto Sans CJK SC" w:cs="Noto Sans Arabic"/>
          <w:b w:val="0"/>
          <w:sz w:val="18"/>
        </w:rPr>
        <w:t>Existing English URL: https://www.autobridgeexport.com/guides/seven-seat-suv-latin-america.html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B</w:t>
            </w:r>
          </w:p>
        </w:tc>
        <w:tc>
          <w:tcPr>
            <w:tcW w:type="dxa" w:w="2592"/>
            <w:vAlign w:val="top"/>
          </w:tcPr>
          <w:p>
            <w:r/>
            <w:r>
              <w:rPr>
                <w:rFonts w:ascii="Noto Sans" w:hAnsi="Noto Sans"/>
                <w:b w:val="0"/>
                <w:sz w:val="15"/>
              </w:rPr>
              <w:t>Euro NCAP — Child Occupant Protection</w:t>
            </w:r>
          </w:p>
        </w:tc>
        <w:tc>
          <w:tcPr>
            <w:tcW w:type="dxa" w:w="2592"/>
            <w:vAlign w:val="top"/>
          </w:tcPr>
          <w:p>
            <w:r/>
            <w:r>
              <w:rPr>
                <w:rFonts w:ascii="Noto Sans" w:hAnsi="Noto Sans"/>
                <w:b w:val="0"/>
                <w:sz w:val="15"/>
              </w:rPr>
              <w:t>Child-restraint/safety context</w:t>
            </w:r>
          </w:p>
        </w:tc>
        <w:tc>
          <w:tcPr>
            <w:tcW w:type="dxa" w:w="2592"/>
            <w:vAlign w:val="top"/>
          </w:tcPr>
          <w:p>
            <w:r/>
            <w:r>
              <w:rPr>
                <w:rFonts w:ascii="Noto Sans" w:hAnsi="Noto Sans"/>
                <w:b w:val="0"/>
                <w:sz w:val="15"/>
              </w:rPr>
              <w:t>https://www.euroncap.com/child-occupant-protection/</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WTO — conformity assessment procedures</w:t>
            </w:r>
          </w:p>
        </w:tc>
        <w:tc>
          <w:tcPr>
            <w:tcW w:type="dxa" w:w="2592"/>
            <w:vAlign w:val="top"/>
          </w:tcPr>
          <w:p>
            <w:r/>
            <w:r>
              <w:rPr>
                <w:rFonts w:ascii="Noto Sans" w:hAnsi="Noto Sans"/>
                <w:b w:val="0"/>
                <w:sz w:val="15"/>
              </w:rPr>
              <w:t>Conformity-assessment background</w:t>
            </w:r>
          </w:p>
        </w:tc>
        <w:tc>
          <w:tcPr>
            <w:tcW w:type="dxa" w:w="2592"/>
            <w:vAlign w:val="top"/>
          </w:tcPr>
          <w:p>
            <w:r/>
            <w:r>
              <w:rPr>
                <w:rFonts w:ascii="Noto Sans" w:hAnsi="Noto Sans"/>
                <w:b w:val="0"/>
                <w:sz w:val="15"/>
              </w:rPr>
              <w:t>https://www.wto.org/english/tratop_e/tbt_e/conformity_assessment_proc_e.htm</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Mexico ANAM — new vehicle import</w:t>
            </w:r>
          </w:p>
        </w:tc>
        <w:tc>
          <w:tcPr>
            <w:tcW w:type="dxa" w:w="2592"/>
            <w:vAlign w:val="top"/>
          </w:tcPr>
          <w:p>
            <w:r/>
            <w:r>
              <w:rPr>
                <w:rFonts w:ascii="Noto Sans" w:hAnsi="Noto Sans"/>
                <w:b w:val="0"/>
                <w:sz w:val="15"/>
              </w:rPr>
              <w:t>Country-specific import example</w:t>
            </w:r>
          </w:p>
        </w:tc>
        <w:tc>
          <w:tcPr>
            <w:tcW w:type="dxa" w:w="2592"/>
            <w:vAlign w:val="top"/>
          </w:tcPr>
          <w:p>
            <w:r/>
            <w:r>
              <w:rPr>
                <w:rFonts w:ascii="Noto Sans" w:hAnsi="Noto Sans"/>
                <w:b w:val="0"/>
                <w:sz w:val="15"/>
              </w:rPr>
              <w:t>https://www.anam.gob.mx/importacion-definitiva-de-automoviles-nuevos/</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https://www.autobridgeexport.com/guides/seven-seat-suv-latin-america.html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https://fr.autobridgeexport.com/guides/seven-seat-suv-latin-america.html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https://de.autobridgeexport.com/guides/seven-seat-suv-latin-america.html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https://es.autobridgeexport.com/guides/seven-seat-suv-latin-america.html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https://pt.autobridgeexport.com/guides/seven-seat-suv-latin-america.html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https://ja.autobridgeexport.com/guides/seven-seat-suv-latin-america.html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https://ko.autobridgeexport.com/guides/seven-seat-suv-latin-america.html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https://vi.autobridgeexport.com/guides/seven-seat-suv-latin-america.html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https://th.autobridgeexport.com/guides/seven-seat-suv-latin-america.html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https://id.autobridgeexport.com/guides/seven-seat-suv-latin-america.html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https://ar.autobridgeexport.com/guides/seven-seat-suv-latin-america.html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https://zh.autobridgeexport.com/guides/seven-seat-suv-latin-america.html</w:t>
            </w:r>
          </w:p>
        </w:tc>
      </w:tr>
    </w:tbl>
    <w:p>
      <w:pPr>
        <w:pStyle w:val="Heading1"/>
        <w:pageBreakBefore/>
      </w:pPr>
      <w:r>
        <w:t>EN — English</w:t>
      </w:r>
    </w:p>
    <w:p>
      <w:r>
        <w:t>SEO Title: Seven-Seat SUV for Latin America: Full-Load Checks</w:t>
      </w:r>
    </w:p>
    <w:p>
      <w:r>
        <w:t>Meta Description: Buying a seven-seat SUV for Latin America? Check third-row use, full-load luggage and payload, restraints, drivetrain, tyres, service and registration.</w:t>
      </w:r>
    </w:p>
    <w:p>
      <w:r>
        <w:t>H1: Test a Seven-Seat SUV for Full-Load Use in Latin America</w:t>
      </w:r>
    </w:p>
    <w:p>
      <w:r>
        <w:t>For seven-seat SUV procurement in Latin America, the buying decision starts with one concrete transaction. The practical aim is to test third-row usefulness with the real passenger and luggage mission rather than accepting “7 seats” as sufficient. Name the country, port, quote currency and broker/clearing path; a latin america label cannot replace country-specific evidence. Keep source evidence, destination confirmation and live commercial data in separate layers so a buyer can see which conclusions are proved and which still depend on the actual deal.</w:t>
      </w:r>
    </w:p>
    <w:p>
      <w:pPr>
        <w:pStyle w:val="Heading2"/>
      </w:pPr>
      <w:r>
        <w:t>Check restraints and seating evidence by derivative — port, broker and currency handoff</w:t>
      </w:r>
    </w:p>
    <w:p>
      <w:r>
        <w:t>Do not ask which offer is cheaper until both describe the same decision boundary. For this comparison, normalize third-row usability, full-load luggage/payload, restraint scope, powertrain/drivetrain, source market, service path and commercial terms. If the files cannot be made comparable, state that clearly and compare them as different risk packages rather than pretending a simple price ranking is meaningful.</w:t>
      </w:r>
    </w:p>
    <w:p>
      <w:pPr>
        <w:pStyle w:val="Heading2"/>
      </w:pPr>
      <w:r>
        <w:t>Seven-seat suv: build the port, broker and currency decision file</w:t>
      </w:r>
    </w:p>
    <w:p>
      <w:r>
        <w:t>Create a closure table for this seven-seat SUV procurement decision with three columns: confirmed, conditional and open. Populate it from seating layout, third-row access and restraint evidence, passenger sizes, luggage, payload/full-load limits, powertrain/drivetrain, climate/route, tyres and destination service support and the Latin America operating layer of port choice, currency basis, customs/clearing handoff, inland distance, energy/fuel fit, parts and workshop access. For every conditional item, state the condition explicitly; for every open item, name who must close it. This simple format prevents an unresolved issue from being silently promoted to a fact when the quotation is revised. It also gives the deployment or sales team a clear boundary: they can publish the verified method and evidence, but must not invent the missing country or transaction answer.</w:t>
      </w:r>
    </w:p>
    <w:p>
      <w:pPr>
        <w:pStyle w:val="Heading2"/>
      </w:pPr>
      <w:r>
        <w:t>Put real passengers in the third-row test — port, broker and currency handoff</w:t>
      </w:r>
    </w:p>
    <w:p>
      <w:r>
        <w:t>For this topic, the buyer's real job is to test third-row usefulness with the real passenger and luggage mission rather than accepting “7 seats” as sufficient. The evidence set should cover seating layout, third-row access and restraint evidence, passenger sizes, luggage, payload/full-load limits, powertrain/drivetrain, climate/route, tyres and destination service support. Put each field into one of three states: confirmed, conditional or missing. That makes uncertainty visible before price or convenience starts to dominate the decision, and it gives the seller a precise request instead of an open-ended demand for 'more documents.'</w:t>
      </w:r>
    </w:p>
    <w:p>
      <w:pPr>
        <w:pStyle w:val="Heading2"/>
      </w:pPr>
      <w:r>
        <w:t>Powertrain and destination support still matter — port, broker and currency handoff</w:t>
      </w:r>
    </w:p>
    <w:p>
      <w:r>
        <w:t>The regional question is not 'is this suitable for Latin America?' in the abstract. It is whether this transaction fits port choice, currency basis, customs/clearing handoff, inland distance, energy/fuel fit, parts and workshop access. The buyer should also reconstruct who owns the transaction after arrival, from port release through inland delivery and local support. This keeps the regional page practical while respecting the fact that rules, costs and support can change at country level.</w:t>
      </w:r>
    </w:p>
    <w:p>
      <w:pPr>
        <w:pStyle w:val="Heading2"/>
      </w:pPr>
      <w:r>
        <w:t>Compare two SUVs under full-load use — port, broker and currency handoff</w:t>
      </w:r>
    </w:p>
    <w:p>
      <w:r>
        <w:t>The cold-review question is not whether the offer looks professional. It is whether the file can survive this scenario: a seven-seat SUV is chosen from its badge and seat count, then proves unsuitable once adults, luggage and full-load use are modelled together. Ask a second reviewer to trace the answer to evidence. Any decision-changing assumption that remains invisible becomes a stop item or a written commercial risk.</w:t>
      </w:r>
    </w:p>
    <w:p>
      <w:pPr>
        <w:pStyle w:val="Heading2"/>
      </w:pPr>
      <w:r>
        <w:t>Luggage and payload belong in the same calculation — port, broker and currency handoff</w:t>
      </w:r>
    </w:p>
    <w:p>
      <w:r>
        <w:t>Ask what each document actually proves. The preferred evidence for this decision is official derivative specification and seating/restraint evidence where available, VIN/build identity and destination-side support confirmation. A manufacturer source can establish its named market; a seller document can establish the offer; a destination authority or local operator can establish its own requirement. Do not let one layer impersonate another. When two sources disagree, resolve the scope or keep the point open instead of choosing the more convenient answer.</w:t>
      </w:r>
    </w:p>
    <w:p>
      <w:pPr>
        <w:pStyle w:val="Heading2"/>
      </w:pPr>
      <w:r>
        <w:t>Seven seats is not yet a family-use answer — port, broker and currency handoff</w:t>
      </w:r>
    </w:p>
    <w:p>
      <w:r>
        <w:t>Before collecting more data, narrow the seven-seat SUV procurement question to one transaction. The Latin America version should name the destination and route because name the country, port, quote currency and broker/clearing path; a Latin America label cannot replace country-specific evidence. A regional label helps organize the file; it does not authorize the buyer to transfer one country's result to another. That distinction is the foundation for every later comparison.</w:t>
      </w:r>
    </w:p>
    <w:p>
      <w:pPr>
        <w:pStyle w:val="Heading2"/>
      </w:pPr>
      <w:r>
        <w:t>Keep the regional requirement local — port, broker and currency handoff</w:t>
      </w:r>
    </w:p>
    <w:p>
      <w:r>
        <w:t>Do not make the seven-seat SUV procurement page carry numbers or promises that belong to today's quotation. For Latin America, date current currency, route, port, local charge, registration and support information rather than freezing regional averages. The buyer should always be able to see which facts are evergreen method, which are source-scoped technical facts and which are live destination or commercial facts.</w:t>
      </w:r>
    </w:p>
    <w:p>
      <w:pPr>
        <w:pStyle w:val="Heading2"/>
      </w:pPr>
      <w:r>
        <w:t>Release only after the passenger mission works — port, broker and currency handoff</w:t>
      </w:r>
    </w:p>
    <w:p>
      <w:r>
        <w:t>The final question is whether another person could make the same decision from the file. If the vehicle cannot safely and practically meet the intended passenger/luggage mission or support path, the answer is no and funds should remain on hold. Close the issue with the responsible source or document the accepted risk explicitly. This keeps the release decision tied to evidence rather than urgency.</w:t>
      </w:r>
    </w:p>
    <w:p>
      <w:pPr>
        <w:pStyle w:val="Heading2"/>
      </w:pPr>
      <w:r>
        <w:t>Evidence to reconcile before the broker and payment handoff</w:t>
      </w:r>
    </w:p>
    <w:p>
      <w:r>
        <w:t>seven-seat SUV procurement / Latin America: exact vehicle or shipment identity</w:t>
      </w:r>
    </w:p>
    <w:p>
      <w:r>
        <w:t>seven-seat SUV procurement / Latin America: seating layout and other decision-changing fields</w:t>
      </w:r>
    </w:p>
    <w:p>
      <w:r>
        <w:t>seven-seat SUV procurement / Latin America: dated evidence for the claimed scope</w:t>
      </w:r>
    </w:p>
    <w:p>
      <w:r>
        <w:t>seven-seat SUV procurement / Latin America: destination-country or route confirmation kept separate</w:t>
      </w:r>
    </w:p>
    <w:p>
      <w:r>
        <w:t>seven-seat SUV procurement / Latin America: commercial inclusions, exclusions and validity</w:t>
      </w:r>
    </w:p>
    <w:p>
      <w:r>
        <w:t>seven-seat SUV procurement / Latin America: written list of unresolved material items and responsible party</w:t>
      </w:r>
    </w:p>
    <w:p>
      <w:pPr>
        <w:pStyle w:val="Heading2"/>
      </w:pPr>
      <w:r>
        <w:t>Related reading</w:t>
      </w:r>
    </w:p>
    <w:p>
      <w:pPr>
        <w:pStyle w:val="ListBullet"/>
      </w:pPr>
      <w:r>
        <w:t>VIN and Vehicle Photo Verification for Latin America: Pre-Payment Evidence Guide — https://www.autobridgeexport.com/guides/photo-vin-review-latin-america.html</w:t>
      </w:r>
    </w:p>
    <w:p>
      <w:pPr>
        <w:pStyle w:val="ListBullet"/>
      </w:pPr>
      <w:r>
        <w:t>Chinese MPV Procurement for Latin America: Seats, Service and Operating Fit — https://www.autobridgeexport.com/guides/mpv-procurement-latin-america.html</w:t>
      </w:r>
    </w:p>
    <w:p>
      <w:r>
        <w:t>ALT: seven-seat SUV procurement reference image for an international vehicle-import decision in Latin America</w:t>
      </w:r>
    </w:p>
    <w:p>
      <w:pPr>
        <w:pStyle w:val="Heading1"/>
        <w:pageBreakBefore/>
      </w:pPr>
      <w:r>
        <w:t>FR — Français</w:t>
      </w:r>
    </w:p>
    <w:p>
      <w:pPr/>
      <w:r>
        <w:t>SEO Title: achat de SUV sept places en Amérique latine : guide de vérification</w:t>
      </w:r>
    </w:p>
    <w:p>
      <w:pPr/>
      <w:r>
        <w:t>Meta Description: Pour achat de SUV sept places en Amérique latine, vérifiez l’identité du véhicule ou du devis, les preuves, les exigences du pays de destination et les risques avant paiement.</w:t>
      </w:r>
    </w:p>
    <w:p>
      <w:pPr/>
      <w:r>
        <w:t>H1: achat de SUV sept places en Amérique latine : vérifier la transaction avant paiement</w:t>
      </w:r>
    </w:p>
    <w:p>
      <w:pPr/>
      <w:r>
        <w:t>Ce guide traite de achat de SUV sept places pour Amérique latine. Il ne transforme jamais une règle nationale en règle régionale : la transaction doit être vérifiée pour le pays, le port et le véhicule réellement concernés.</w:t>
      </w:r>
    </w:p>
    <w:p>
      <w:pPr/>
      <w:r>
        <w:t>Pour « achat de SUV sept places en Amérique latine », rattachez cette vérification au véhicule, à la route ou à la destination concernés : pour Amérique latine, l’étiquette régionale sert à organiser les questions, jamais à remplacer la vérification du pays, du port et de l’itinéraire réels.</w:t>
      </w:r>
    </w:p>
    <w:p>
      <w:pPr>
        <w:pStyle w:val="Heading2"/>
      </w:pPr>
      <w:r>
        <w:t>Définir exactement ce qui est acheté</w:t>
      </w:r>
    </w:p>
    <w:p>
      <w:pPr/>
      <w:r>
        <w:t>Lors de l’examen de « achat de SUV sept places en Amérique latine », rendez cette étape spécifique au dossier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Points à rattacher au véhicule ou à la transaction</w:t>
      </w:r>
    </w:p>
    <w:p>
      <w:pPr>
        <w:pStyle w:val="ListBullet"/>
      </w:pPr>
      <w:r>
        <w:t>VIN/variante exacte et référence de production</w:t>
      </w:r>
    </w:p>
    <w:p>
      <w:pPr>
        <w:pStyle w:val="ListBullet"/>
      </w:pPr>
      <w:r>
        <w:t>marché d’origine et source officielle des spécifications</w:t>
      </w:r>
    </w:p>
    <w:p>
      <w:pPr>
        <w:pStyle w:val="ListBullet"/>
      </w:pPr>
      <w:r>
        <w:t>groupe motopropulseur, transmission, batterie/recharge ou carburant si applicable</w:t>
      </w:r>
    </w:p>
    <w:p>
      <w:pPr>
        <w:pStyle w:val="ListBullet"/>
      </w:pPr>
      <w:r>
        <w:t>photos, étiquettes et documents identifiant la même unité</w:t>
      </w:r>
    </w:p>
    <w:p>
      <w:pPr>
        <w:pStyle w:val="Heading2"/>
      </w:pPr>
      <w:r>
        <w:t>Transformer les spécifications en décision d’achat</w:t>
      </w:r>
    </w:p>
    <w:p>
      <w:pPr/>
      <w:r>
        <w:t>Dans « achat de SUV sept places en Amérique latine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Lire les preuves sans mélanger leur portée</w:t>
      </w:r>
    </w:p>
    <w:p>
      <w:pPr/>
      <w:r>
        <w:t>Dans « achat de SUV sept places en Amérique latine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Exiger un devis traçable</w:t>
      </w:r>
    </w:p>
    <w:p>
      <w:pPr/>
      <w:r>
        <w:t>Lors de l’examen de « achat de SUV sept places en Amérique latine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Vérifier séparément le pays de destination</w:t>
      </w:r>
    </w:p>
    <w:p>
      <w:pPr/>
      <w:r>
        <w:t>Dans « achat de SUV sept places en Amérique latine », appliquez ce contrôle à la transaction réelle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Lors de l’examen de « achat de SUV sept places en Amérique latine », rendez cette étape spécifique au dossier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vérification VIN et photos du véhicule en Amérique latine : guide de vérification — https://fr.autobridgeexport.com/guides/photo-vin-review-latin-america.html</w:t>
      </w:r>
    </w:p>
    <w:p>
      <w:pPr>
        <w:pStyle w:val="ListBullet"/>
      </w:pPr>
      <w:r>
        <w:t>achat de monospaces chinois en Amérique latine : guide de vérification — https://fr.autobridgeexport.com/guides/mpv-procurement-latin-america.html</w:t>
      </w:r>
    </w:p>
    <w:p>
      <w:pPr/>
      <w:r>
        <w:t>ALT: Image de référence pour achat de SUV sept places en Amérique latine destinée aux acheteurs automobiles internationaux</w:t>
      </w:r>
    </w:p>
    <w:p>
      <w:pPr>
        <w:pStyle w:val="Heading1"/>
        <w:pageBreakBefore/>
      </w:pPr>
      <w:r>
        <w:t>DE — Deutsch</w:t>
      </w:r>
    </w:p>
    <w:p>
      <w:pPr/>
      <w:r>
        <w:t>SEO Title: Beschaffung siebensitziger SUVs in Lateinamerika: Prüfguide für Käufer</w:t>
      </w:r>
    </w:p>
    <w:p>
      <w:pPr/>
      <w:r>
        <w:t>Meta Description: Bei Beschaffung siebensitziger SUVs in Lateinamerika Fahrzeug/Angebot, Nachweise, Zielanforderungen und Zahlungsrisiken getrennt prüfen.</w:t>
      </w:r>
    </w:p>
    <w:p>
      <w:pPr/>
      <w:r>
        <w:t>H1: Beschaffung siebensitziger SUVs in Lateinamerika: Transaktion vor Zahlung prüfen</w:t>
      </w:r>
    </w:p>
    <w:p>
      <w:pPr/>
      <w:r>
        <w:t>Dieser Leitfaden behandelt Beschaffung von siebensitzigen SUVs für Lateinamerika. Nationale Regeln werden nicht zu Regionalregeln verallgemeinert; geprüft werden müssen das konkrete Zielland, der Hafen, die Route und das tatsächliche Fahrzeug.</w:t>
      </w:r>
    </w:p>
    <w:p>
      <w:pPr/>
      <w:r>
        <w:t>Für „Beschaffung siebensitziger SUVs in Lateinamerika“ gilt dieser Prüfschritt nur für die konkrete Transaktion: für Lateinamerika strukturiert die Regionalbezeichnung nur die Fragen; sie ersetzt niemals die Prüfung des konkreten Landes, Hafens und Transportwegs.</w:t>
      </w:r>
    </w:p>
    <w:p>
      <w:pPr>
        <w:pStyle w:val="Heading2"/>
      </w:pPr>
      <w:r>
        <w:t>Den Kaufgegenstand exakt festlegen</w:t>
      </w:r>
    </w:p>
    <w:p>
      <w:pPr/>
      <w:r>
        <w:t>Bei „Beschaffung siebensitziger SUVs in Lateinamerika“ muss diese Kontrolle an Fahrzeug, Route oder Zielmarkt gebunden bleiben: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Nachweise, die dem Fahrzeug oder Geschäft zugeordnet werden müssen</w:t>
      </w:r>
    </w:p>
    <w:p>
      <w:pPr>
        <w:pStyle w:val="ListBullet"/>
      </w:pPr>
      <w:r>
        <w:t>exakte VIN/Variante und Produktionsreferenz</w:t>
      </w:r>
    </w:p>
    <w:p>
      <w:pPr>
        <w:pStyle w:val="ListBullet"/>
      </w:pPr>
      <w:r>
        <w:t>ursprünglicher Verkaufsmarkt und offizielle Spezifikationsquelle</w:t>
      </w:r>
    </w:p>
    <w:p>
      <w:pPr>
        <w:pStyle w:val="ListBullet"/>
      </w:pPr>
      <w:r>
        <w:t>Antrieb, Getriebe, Batterie/Laden oder Kraftstoff, soweit relevant</w:t>
      </w:r>
    </w:p>
    <w:p>
      <w:pPr>
        <w:pStyle w:val="ListBullet"/>
      </w:pPr>
      <w:r>
        <w:t>Fotos, Typenschilder und Dokumente für dasselbe Fahrzeug</w:t>
      </w:r>
    </w:p>
    <w:p>
      <w:pPr>
        <w:pStyle w:val="Heading2"/>
      </w:pPr>
      <w:r>
        <w:t>Technische Daten in Kaufentscheidungen übersetzen</w:t>
      </w:r>
    </w:p>
    <w:p>
      <w:pPr/>
      <w:r>
        <w:t>Nutzen Sie „Beschaffung siebensitziger SUVs in Lateinamerika“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Nachweise nach ihrem tatsächlichen Geltungsbereich lesen</w:t>
      </w:r>
    </w:p>
    <w:p>
      <w:pPr/>
      <w:r>
        <w:t>Nutzen Sie „Beschaffung siebensitziger SUVs in Lateinamerika“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Ein prüfbares Angebot verlangen</w:t>
      </w:r>
    </w:p>
    <w:p>
      <w:pPr/>
      <w:r>
        <w:t>Bei „Beschaffung siebensitziger SUVs in Lateinamerika“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Zielland separat prüfen</w:t>
      </w:r>
    </w:p>
    <w:p>
      <w:pPr/>
      <w:r>
        <w:t>Nutzen Sie „Beschaffung siebensitziger SUVs in Lateinamerika“ als klare Grenze für diese Entscheidung: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Bei „Beschaffung siebensitziger SUVs in Lateinamerika“ muss diese Kontrolle an Fahrzeug, Route oder Zielmarkt gebunden bleiben: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VIN- und Fotoprüfung in Lateinamerika: Prüfguide für Käufer — https://de.autobridgeexport.com/guides/photo-vin-review-latin-america.html</w:t>
      </w:r>
    </w:p>
    <w:p>
      <w:pPr>
        <w:pStyle w:val="ListBullet"/>
      </w:pPr>
      <w:r>
        <w:t>Beschaffung chinesischer MPVs in Lateinamerika: Prüfguide für Käufer — https://de.autobridgeexport.com/guides/mpv-procurement-latin-america.html</w:t>
      </w:r>
    </w:p>
    <w:p>
      <w:pPr/>
      <w:r>
        <w:t>ALT: Referenzbild zu Beschaffung siebensitziger SUVs in Lateinamerika für internationale Fahrzeugkäufer</w:t>
      </w:r>
    </w:p>
    <w:p>
      <w:pPr>
        <w:pStyle w:val="Heading1"/>
        <w:pageBreakBefore/>
      </w:pPr>
      <w:r>
        <w:t>ES — Español</w:t>
      </w:r>
    </w:p>
    <w:p>
      <w:pPr/>
      <w:r>
        <w:t>SEO Title: compra de SUV de siete plazas en América Latina: guía de verificación</w:t>
      </w:r>
    </w:p>
    <w:p>
      <w:pPr/>
      <w:r>
        <w:t>Meta Description: Para compra de SUV de siete plazas en América Latina, verifique vehículo/cotización, evidencias, requisitos del destino y riesgos antes del pago.</w:t>
      </w:r>
    </w:p>
    <w:p>
      <w:pPr/>
      <w:r>
        <w:t>H1: compra de SUV de siete plazas en América Latina: cómo verificar la operación antes de pagar</w:t>
      </w:r>
    </w:p>
    <w:p>
      <w:pPr/>
      <w:r>
        <w:t>Esta guía trata compra de SUV de siete plazas para América Latina. No convierte una regla nacional en regla regional; la operación debe verificarse para el país, puerto, ruta y vehículo concretos.</w:t>
      </w:r>
    </w:p>
    <w:p>
      <w:pPr/>
      <w:r>
        <w:t>Use «compra de SUV de siete plazas en América Latina» como límite de esta decisión: para América Latina, la etiqueta regional solo organiza las preguntas; nunca sustituye la verificación del país, puerto y ruta reales.</w:t>
      </w:r>
    </w:p>
    <w:p>
      <w:pPr>
        <w:pStyle w:val="Heading2"/>
      </w:pPr>
      <w:r>
        <w:t>Definir exactamente qué se está comprando</w:t>
      </w:r>
    </w:p>
    <w:p>
      <w:pPr/>
      <w:r>
        <w:t>En «compra de SUV de siete plazas en América Latina», aplique este control a la transacción concreta: empiece por la identidad de la operación: VIN o variante, mercado de origen, configuración técnica, destino y alcance comercial. Si alguno cambia después de la cotización, repita las verificaciones afectadas.</w:t>
      </w:r>
    </w:p>
    <w:p>
      <w:pPr>
        <w:pStyle w:val="Heading2"/>
      </w:pPr>
      <w:r>
        <w:t>Evidencia que debe vincularse al vehículo o a la operación</w:t>
      </w:r>
    </w:p>
    <w:p>
      <w:pPr>
        <w:pStyle w:val="ListBullet"/>
      </w:pPr>
      <w:r>
        <w:t>VIN/variante exactos y referencia de producción</w:t>
      </w:r>
    </w:p>
    <w:p>
      <w:pPr>
        <w:pStyle w:val="ListBullet"/>
      </w:pPr>
      <w:r>
        <w:t>mercado de venta original y fuente oficial de especificaciones</w:t>
      </w:r>
    </w:p>
    <w:p>
      <w:pPr>
        <w:pStyle w:val="ListBullet"/>
      </w:pPr>
      <w:r>
        <w:t>propulsión, transmisión, batería/carga o combustible cuando corresponda</w:t>
      </w:r>
    </w:p>
    <w:p>
      <w:pPr>
        <w:pStyle w:val="ListBullet"/>
      </w:pPr>
      <w:r>
        <w:t>fotos, etiquetas y documentos de la misma unidad</w:t>
      </w:r>
    </w:p>
    <w:p>
      <w:pPr>
        <w:pStyle w:val="Heading2"/>
      </w:pPr>
      <w:r>
        <w:t>Convertir la ficha técnica en una decisión de compra</w:t>
      </w:r>
    </w:p>
    <w:p>
      <w:pPr/>
      <w:r>
        <w:t>Al revisar «compra de SUV de siete plazas en América Latina»,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Leer cada evidencia dentro de su alcance</w:t>
      </w:r>
    </w:p>
    <w:p>
      <w:pPr/>
      <w:r>
        <w:t>Al revisar «compra de SUV de siete plazas en América Latina»,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Exigir una cotización trazable</w:t>
      </w:r>
    </w:p>
    <w:p>
      <w:pPr/>
      <w:r>
        <w:t>En «compra de SUV de siete plazas en América Latina»,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pPr>
      <w:r>
        <w:t>Comprobar el país de destino por separado</w:t>
      </w:r>
    </w:p>
    <w:p>
      <w:pPr/>
      <w:r>
        <w:t>Al revisar «compra de SUV de siete plazas en América Latina», convierta este paso en una verificación específica del expediente: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En «compra de SUV de siete plazas en América Latina», aplique este control a la transacción concreta: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verificación de VIN y fotos en América Latina: guía de verificación — https://es.autobridgeexport.com/guides/photo-vin-review-latin-america.html</w:t>
      </w:r>
    </w:p>
    <w:p>
      <w:pPr>
        <w:pStyle w:val="ListBullet"/>
      </w:pPr>
      <w:r>
        <w:t>compra de monovolúmenes chinos en América Latina: guía de verificación — https://es.autobridgeexport.com/guides/mpv-procurement-latin-america.html</w:t>
      </w:r>
    </w:p>
    <w:p>
      <w:pPr/>
      <w:r>
        <w:t>ALT: Imagen de referencia de compra de SUV de siete plazas en América Latina para compradores internacionales de vehículos</w:t>
      </w:r>
    </w:p>
    <w:p>
      <w:pPr>
        <w:pStyle w:val="Heading1"/>
        <w:pageBreakBefore/>
      </w:pPr>
      <w:r>
        <w:t>PT — Português</w:t>
      </w:r>
    </w:p>
    <w:p>
      <w:pPr/>
      <w:r>
        <w:t>SEO Title: compra de SUV de sete lugares em América Latina: guia de verificação</w:t>
      </w:r>
    </w:p>
    <w:p>
      <w:pPr/>
      <w:r>
        <w:t>Meta Description: Para compra de SUV de sete lugares em América Latina, verifique veículo/cotação, evidências, requisitos do destino e riscos antes do pagamento.</w:t>
      </w:r>
    </w:p>
    <w:p>
      <w:pPr/>
      <w:r>
        <w:t>H1: compra de SUV de sete lugares em América Latina: verificar a operação antes de pagar</w:t>
      </w:r>
    </w:p>
    <w:p>
      <w:pPr/>
      <w:r>
        <w:t>Este guia trata de compra de SUV de sete lugares para América Latina. Uma regra nacional não é transformada em regra regional; a transação deve ser verificada para o país, porto, rota e veículo concretos.</w:t>
      </w:r>
    </w:p>
    <w:p>
      <w:pPr/>
      <w:r>
        <w:t>Ao revisar “compra de SUV de sete lugares em América Latina”, transforme esta etapa em uma checagem específica do dossiê: para América Latina, o rótulo regional apenas organiza as perguntas; nunca substitui a verificação do país, porto e rota reais.</w:t>
      </w:r>
    </w:p>
    <w:p>
      <w:pPr>
        <w:pStyle w:val="Heading2"/>
      </w:pPr>
      <w:r>
        <w:t>Definir exatamente o que está sendo comprado</w:t>
      </w:r>
    </w:p>
    <w:p>
      <w:pPr/>
      <w:r>
        <w:t>Use “compra de SUV de sete lugares em América Latina” como limite desta decisão: comece pela identidade da transação: VIN ou variante, mercado de origem, configuração técnica, destino e escopo comercial. Se algum item mudar após a cotação, repita as verificações afetadas.</w:t>
      </w:r>
    </w:p>
    <w:p>
      <w:pPr>
        <w:pStyle w:val="Heading2"/>
      </w:pPr>
      <w:r>
        <w:t>Evidências que devem ser ligadas ao veículo ou à transação</w:t>
      </w:r>
    </w:p>
    <w:p>
      <w:pPr>
        <w:pStyle w:val="ListBullet"/>
      </w:pPr>
      <w:r>
        <w:t>VIN/variante exatos e referência de produção</w:t>
      </w:r>
    </w:p>
    <w:p>
      <w:pPr>
        <w:pStyle w:val="ListBullet"/>
      </w:pPr>
      <w:r>
        <w:t>mercado original de venda e fonte oficial das especificações</w:t>
      </w:r>
    </w:p>
    <w:p>
      <w:pPr>
        <w:pStyle w:val="ListBullet"/>
      </w:pPr>
      <w:r>
        <w:t>trem de força, transmissão, bateria/recarga ou combustível quando aplicável</w:t>
      </w:r>
    </w:p>
    <w:p>
      <w:pPr>
        <w:pStyle w:val="ListBullet"/>
      </w:pPr>
      <w:r>
        <w:t>fotos, etiquetas e documentos da mesma unidade</w:t>
      </w:r>
    </w:p>
    <w:p>
      <w:pPr>
        <w:pStyle w:val="Heading2"/>
      </w:pPr>
      <w:r>
        <w:t>Transformar especificações em decisão de compra</w:t>
      </w:r>
    </w:p>
    <w:p>
      <w:pPr/>
      <w:r>
        <w:t>Para “compra de SUV de sete lugares em América Latina”,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Ler cada evidência dentro do seu alcance</w:t>
      </w:r>
    </w:p>
    <w:p>
      <w:pPr/>
      <w:r>
        <w:t>Para “compra de SUV de sete lugares em América Latina”,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Exigir uma cotação rastreável</w:t>
      </w:r>
    </w:p>
    <w:p>
      <w:pPr/>
      <w:r>
        <w:t>Use “compra de SUV de sete lugares em América Latina”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Verificar separadamente o país de destino</w:t>
      </w:r>
    </w:p>
    <w:p>
      <w:pPr/>
      <w:r>
        <w:t>Para “compra de SUV de sete lugares em América Latina”, vincule esta verificação ao veículo, à rota ou ao destino reais: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Use “compra de SUV de sete lugares em América Latina” como limite desta decisão: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verificação de VIN e fotos em América Latina: guia de verificação — https://pt.autobridgeexport.com/guides/photo-vin-review-latin-america.html</w:t>
      </w:r>
    </w:p>
    <w:p>
      <w:pPr>
        <w:pStyle w:val="ListBullet"/>
      </w:pPr>
      <w:r>
        <w:t>compra de MPVs chineses em América Latina: guia de verificação — https://pt.autobridgeexport.com/guides/mpv-procurement-latin-america.html</w:t>
      </w:r>
    </w:p>
    <w:p>
      <w:pPr/>
      <w:r>
        <w:t>ALT: Imagem de referência de compra de SUV de sete lugares em América Latina para compradores internacionais de veículos</w:t>
      </w:r>
    </w:p>
    <w:p>
      <w:pPr>
        <w:pStyle w:val="Heading1"/>
        <w:pageBreakBefore/>
      </w:pPr>
      <w:r>
        <w:t>JA — 日本語</w:t>
      </w:r>
    </w:p>
    <w:p>
      <w:pPr/>
      <w:r>
        <w:t>SEO Title: ラテンアメリカ向け7人乗りSUVの調達：購入前確認ガイド</w:t>
      </w:r>
    </w:p>
    <w:p>
      <w:pPr/>
      <w:r>
        <w:t>Meta Description: ラテンアメリカでの7人乗りSUVの調達では、車両/見積、根拠資料、仕向け国要件、支払い前リスクを分けて確認します。</w:t>
      </w:r>
    </w:p>
    <w:p>
      <w:pPr/>
      <w:r>
        <w:t>H1: ラテンアメリカ向け7人乗りSUVの調達：支払い前に取引を確認する方法</w:t>
      </w:r>
    </w:p>
    <w:p>
      <w:pPr/>
      <w:r>
        <w:t>このガイドはラテンアメリカ向けの7人乗りSUV調達を扱います。ある国の規則を地域全体の規則として扱わず、実際の国・港・ルート・車両ごとに確認します。</w:t>
      </w:r>
    </w:p>
    <w:p>
      <w:pPr/>
      <w:r>
        <w:t>ラテンアメリカという地域名は確認項目を整理するためのものです。実際の国、港、ルートの確認を置き換えるものではありません。</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車両・取引に紐付ける確認事項</w:t>
      </w:r>
    </w:p>
    <w:p>
      <w:pPr>
        <w:pStyle w:val="ListBullet"/>
      </w:pPr>
      <w:r>
        <w:t>正確なVIN・仕様・生産参照情報</w:t>
      </w:r>
    </w:p>
    <w:p>
      <w:pPr>
        <w:pStyle w:val="ListBullet"/>
      </w:pPr>
      <w:r>
        <w:t>元の販売市場と仕様の公式情報源</w:t>
      </w:r>
    </w:p>
    <w:p>
      <w:pPr>
        <w:pStyle w:val="ListBullet"/>
      </w:pPr>
      <w:r>
        <w:t>パワートレイン、駆動方式、バッテリー・充電または燃料情報</w:t>
      </w:r>
    </w:p>
    <w:p>
      <w:pPr>
        <w:pStyle w:val="ListBullet"/>
      </w:pPr>
      <w:r>
        <w:t>同一車両を示す写真・ラベル・書類</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ラテンアメリカ向け 7 人乗り SUV の選定では、3 列目、満員時の荷室・積載、乗員保護、駆動方式、タイヤ、道路条件、整備を一度に比べず、まず購入対象と適用市場を固定する。次に、各項目を同じ車両・同じ取引の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地域名だけで道路・登録・整備条件を同一視する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ラテンアメリカ向けVINと実車写真の確認：購入前確認ガイド — https://ja.autobridgeexport.com/guides/photo-vin-review-latin-america.html</w:t>
      </w:r>
    </w:p>
    <w:p>
      <w:pPr>
        <w:pStyle w:val="ListBullet"/>
      </w:pPr>
      <w:r>
        <w:t>ラテンアメリカ向け中国MPVの調達：購入前確認ガイド — https://ja.autobridgeexport.com/guides/mpv-procurement-latin-america.html</w:t>
      </w:r>
    </w:p>
    <w:p>
      <w:pPr/>
      <w:r>
        <w:t>ALT: 海外車両購入者向けのラテンアメリカ向け7人乗りSUVの調達参考画像</w:t>
      </w:r>
    </w:p>
    <w:p>
      <w:pPr>
        <w:pStyle w:val="Heading1"/>
        <w:pageBreakBefore/>
      </w:pPr>
      <w:r>
        <w:t>KO — 한국어</w:t>
      </w:r>
    </w:p>
    <w:p>
      <w:pPr/>
      <w:r>
        <w:t>SEO Title: 라틴아메리카 7인승 SUV 조달: 구매 전 검증 가이드</w:t>
      </w:r>
    </w:p>
    <w:p>
      <w:pPr/>
      <w:r>
        <w:t>Meta Description: 라틴아메리카의 7인승 SUV 조달에서는 차량/견적, 근거, 목적국 요구사항, 결제 전 위험을 나누어 확인합니다.</w:t>
      </w:r>
    </w:p>
    <w:p>
      <w:pPr/>
      <w:r>
        <w:t>H1: 라틴아메리카 7인승 SUV 조달: 결제 전 거래 검증 방법</w:t>
      </w:r>
    </w:p>
    <w:p>
      <w:pPr/>
      <w:r>
        <w:t>이 가이드는 라틴아메리카의 7인승 SUV 조달를 다룹니다. 한 국가의 규정을 지역 전체 규정으로 확대하지 않고 실제 목적국·항만·경로·차량을 기준으로 확인합니다.</w:t>
      </w:r>
    </w:p>
    <w:p>
      <w:pPr/>
      <w:r>
        <w:t>라틴아메리카라는 지역명은 확인 항목을 정리하기 위한 것이며 실제 국가·항만·경로 검증을 대신하지 않습니다.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차량/거래에 연결해야 할 근거</w:t>
      </w:r>
    </w:p>
    <w:p>
      <w:pPr>
        <w:pStyle w:val="ListBullet"/>
      </w:pPr>
      <w:r>
        <w:t>정확한 VIN·파생형·생산 기준</w:t>
      </w:r>
    </w:p>
    <w:p>
      <w:pPr>
        <w:pStyle w:val="ListBullet"/>
      </w:pPr>
      <w:r>
        <w:t>원 판매시장과 공식 사양 출처</w:t>
      </w:r>
    </w:p>
    <w:p>
      <w:pPr>
        <w:pStyle w:val="ListBullet"/>
      </w:pPr>
      <w:r>
        <w:t>파워트레인·구동계·배터리/충전 또는 연료 정보</w:t>
      </w:r>
    </w:p>
    <w:p>
      <w:pPr>
        <w:pStyle w:val="ListBullet"/>
      </w:pPr>
      <w:r>
        <w:t>동일 차량을 가리키는 사진·라벨·서류</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라틴아메리카용 7인승 SUV 선정에서는 3열, 만석 시 적재 공간·적재량, 승객 보호, 구동 방식, 타이어, 도로 조건, 정비을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지역명만으로 도로·등록·정비 조건을 동일하게 보는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라틴아메리카 VIN 및 차량 사진 검증: 구매 전 검증 가이드 — https://ko.autobridgeexport.com/guides/photo-vin-review-latin-america.html</w:t>
      </w:r>
    </w:p>
    <w:p>
      <w:pPr>
        <w:pStyle w:val="ListBullet"/>
      </w:pPr>
      <w:r>
        <w:t>라틴아메리카 중국 MPV 조달: 구매 전 검증 가이드 — https://ko.autobridgeexport.com/guides/mpv-procurement-latin-america.html</w:t>
      </w:r>
    </w:p>
    <w:p>
      <w:pPr/>
      <w:r>
        <w:t>ALT: 해외 차량 구매자를 위한 라틴아메리카 7인승 SUV 조달 참고 이미지</w:t>
      </w:r>
    </w:p>
    <w:p>
      <w:pPr>
        <w:pStyle w:val="Heading1"/>
        <w:pageBreakBefore/>
      </w:pPr>
      <w:r>
        <w:t>VI — Tiếng Việt</w:t>
      </w:r>
    </w:p>
    <w:p>
      <w:pPr/>
      <w:r>
        <w:t>SEO Title: mua SUV bảy chỗ tại Mỹ Latinh: hướng dẫn xác minh</w:t>
      </w:r>
    </w:p>
    <w:p>
      <w:pPr/>
      <w:r>
        <w:t>Meta Description: Với mua SUV bảy chỗ tại Mỹ Latinh, hãy tách riêng xe/báo giá, bằng chứng, yêu cầu điểm đến và rủi ro trước thanh toán.</w:t>
      </w:r>
    </w:p>
    <w:p>
      <w:pPr/>
      <w:r>
        <w:t>H1: mua SUV bảy chỗ tại Mỹ Latinh: xác minh giao dịch trước khi trả tiền</w:t>
      </w:r>
    </w:p>
    <w:p>
      <w:pPr/>
      <w:r>
        <w:t>Hướng dẫn này nói về mua SUV bảy chỗ cho Mỹ Latinh. Không coi quy định của một quốc gia là quy định chung của cả khu vực; phải kiểm tra theo quốc gia, cảng, tuyến và xe thực tế.</w:t>
      </w:r>
    </w:p>
    <w:p>
      <w:pPr/>
      <w:r>
        <w:t>Với Mỹ Latinh, tên khu vực chỉ giúp tổ chức câu hỏi; không thay thế việc kiểm tra quốc gia, cảng và tuyến thực tế.</w:t>
      </w:r>
    </w:p>
    <w:p>
      <w:pPr>
        <w:pStyle w:val="Heading2"/>
      </w:pPr>
      <w:r>
        <w:t>Xác định chính xác đối tượng mua</w:t>
      </w:r>
    </w:p>
    <w:p>
      <w:pPr/>
      <w:r>
        <w:t>Với “mua SUV bảy chỗ tại Mỹ Latinh”, hãy gắn bước kiểm tra này với giao dịch thực tế: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Bằng chứng cần gắn với xe hoặc giao dịch</w:t>
      </w:r>
    </w:p>
    <w:p>
      <w:pPr>
        <w:pStyle w:val="ListBullet"/>
      </w:pPr>
      <w:r>
        <w:t>VIN/phiên bản chính xác và mốc sản xuất</w:t>
      </w:r>
    </w:p>
    <w:p>
      <w:pPr>
        <w:pStyle w:val="ListBullet"/>
      </w:pPr>
      <w:r>
        <w:t>thị trường bán ban đầu và nguồn thông số chính thức</w:t>
      </w:r>
    </w:p>
    <w:p>
      <w:pPr>
        <w:pStyle w:val="ListBullet"/>
      </w:pPr>
      <w:r>
        <w:t>hệ truyền động, hộp số, pin/sạc hoặc nhiên liệu khi phù hợp</w:t>
      </w:r>
    </w:p>
    <w:p>
      <w:pPr>
        <w:pStyle w:val="ListBullet"/>
      </w:pPr>
      <w:r>
        <w:t>ảnh, nhãn và giấy tờ cùng nhận diện một chiếc xe</w:t>
      </w:r>
    </w:p>
    <w:p>
      <w:pPr>
        <w:pStyle w:val="Heading2"/>
      </w:pPr>
      <w:r>
        <w:t>Biến thông số thành quyết định mua</w:t>
      </w:r>
    </w:p>
    <w:p>
      <w:pPr/>
      <w:r>
        <w:t>Trong hồ sơ “mua SUV bảy chỗ tại Mỹ Latinh”,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Tách phạm vi của từng nguồn bằng chứng</w:t>
      </w:r>
    </w:p>
    <w:p>
      <w:pPr/>
      <w:r>
        <w:t>Trong hồ sơ “mua SUV bảy chỗ tại Mỹ Latinh”,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Yêu cầu báo giá có thể truy vết</w:t>
      </w:r>
    </w:p>
    <w:p>
      <w:pPr/>
      <w:r>
        <w:t>Với “mua SUV bảy chỗ tại Mỹ Latinh”,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Kiểm tra riêng quốc gia đích</w:t>
      </w:r>
    </w:p>
    <w:p>
      <w:pPr/>
      <w:r>
        <w:t>Trong hồ sơ “mua SUV bảy chỗ tại Mỹ Latinh”, bước này phải trở thành kiểm tra riêng cho giao dịch: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Với “mua SUV bảy chỗ tại Mỹ Latinh”, hãy gắn bước kiểm tra này với giao dịch thực tế: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xác minh VIN và ảnh xe tại Mỹ Latinh: hướng dẫn xác minh — https://vi.autobridgeexport.com/guides/photo-vin-review-latin-america.html</w:t>
      </w:r>
    </w:p>
    <w:p>
      <w:pPr>
        <w:pStyle w:val="ListBullet"/>
      </w:pPr>
      <w:r>
        <w:t>mua MPV Trung Quốc tại Mỹ Latinh: hướng dẫn xác minh — https://vi.autobridgeexport.com/guides/mpv-procurement-latin-america.html</w:t>
      </w:r>
    </w:p>
    <w:p>
      <w:pPr/>
      <w:r>
        <w:t>ALT: Hình ảnh tham khảo về mua SUV bảy chỗ tại Mỹ Latinh dành cho người mua xe quốc tế</w:t>
      </w:r>
    </w:p>
    <w:p>
      <w:pPr>
        <w:pStyle w:val="Heading1"/>
        <w:pageBreakBefore/>
      </w:pPr>
      <w:r>
        <w:t>TH — ภาษาไทย</w:t>
      </w:r>
    </w:p>
    <w:p>
      <w:pPr/>
      <w:r>
        <w:t>SEO Title: การจัดซื้อ SUV 7 ที่นั่ง ในลาตินอเมริกา: คู่มือตรวจสอบก่อนซื้อ</w:t>
      </w:r>
    </w:p>
    <w:p>
      <w:pPr/>
      <w:r>
        <w:t>Meta Description: สำหรับการจัดซื้อ SUV 7 ที่นั่ง ในลาตินอเมริกา ให้แยกรถ/ใบเสนอราคา หลักฐาน ข้อกำหนดปลายทาง และความเสี่ยงก่อนชำระเงิน</w:t>
      </w:r>
    </w:p>
    <w:p>
      <w:pPr/>
      <w:r>
        <w:t>H1: การจัดซื้อ SUV 7 ที่นั่ง ในลาตินอเมริกา: ตรวจธุรกรรมก่อนชำระเงิน</w:t>
      </w:r>
    </w:p>
    <w:p>
      <w:pPr/>
      <w:r>
        <w:t>คู่มือนี้กล่าวถึง การจัดซื้อ SUV เจ็ดที่นั่ง สำหรับ ละตินอเมริกา โดยไม่ถือว่ากฎของประเทศหนึ่งเป็นกฎของทั้งภูมิภาค ต้องตรวจตามประเทศ ท่าเรือ เส้นทาง และรถคันจริง</w:t>
      </w:r>
    </w:p>
    <w:p>
      <w:pPr/>
      <w:r>
        <w:t>สำหรับ ละตินอเมริกา ชื่อภูมิภาคมีไว้เพื่อจัดหมวดคำถามเท่านั้น ไม่สามารถแทนการตรวจประเทศ ท่าเรือ และเส้นทางจริงได้</w:t>
      </w:r>
    </w:p>
    <w:p>
      <w:pPr>
        <w:pStyle w:val="Heading2"/>
      </w:pPr>
      <w:r>
        <w:t>กำหนดสิ่งที่จะซื้อให้ชัดก่อน</w:t>
      </w:r>
    </w:p>
    <w:p>
      <w:pPr/>
      <w:r>
        <w:t>ใช้ “การจัดซื้อ SUV 7 ที่นั่ง ในลาตินอเมริกา”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หลักฐานที่ต้องผูกกับรถหรือธุรกรรม</w:t>
      </w:r>
    </w:p>
    <w:p>
      <w:pPr>
        <w:pStyle w:val="ListBullet"/>
      </w:pPr>
      <w:r>
        <w:t>VIN/รุ่นย่อยและข้อมูลการผลิตที่แน่นอน</w:t>
      </w:r>
    </w:p>
    <w:p>
      <w:pPr>
        <w:pStyle w:val="ListBullet"/>
      </w:pPr>
      <w:r>
        <w:t>ตลาดที่จำหน่ายเดิมและแหล่งสเปกทางการ</w:t>
      </w:r>
    </w:p>
    <w:p>
      <w:pPr>
        <w:pStyle w:val="ListBullet"/>
      </w:pPr>
      <w:r>
        <w:t>ระบบขับเคลื่อน ระบบส่งกำลัง แบตเตอรี่/การชาร์จหรือเชื้อเพลิงที่เกี่ยวข้อง</w:t>
      </w:r>
    </w:p>
    <w:p>
      <w:pPr>
        <w:pStyle w:val="ListBullet"/>
      </w:pPr>
      <w:r>
        <w:t>ภาพ ป้าย และเอกสารที่ระบุรถคันเดียวกัน</w:t>
      </w:r>
    </w:p>
    <w:p>
      <w:pPr>
        <w:pStyle w:val="Heading2"/>
      </w:pPr>
      <w:r>
        <w:t>เปลี่ยนสเปกให้เป็นการตัดสินใจซื้อ</w:t>
      </w:r>
    </w:p>
    <w:p>
      <w:pPr/>
      <w:r>
        <w:t>เมื่อพิจารณา “การจัดซื้อ SUV 7 ที่นั่ง ในลาตินอเมริกา”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แยกขอบเขตของหลักฐานแต่ละแหล่ง</w:t>
      </w:r>
    </w:p>
    <w:p>
      <w:pPr/>
      <w:r>
        <w:t>เมื่อพิจารณา “การจัดซื้อ SUV 7 ที่นั่ง ในลาตินอเมริกา”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ขอใบเสนอราคาที่ตรวจย้อนกลับได้</w:t>
      </w:r>
    </w:p>
    <w:p>
      <w:pPr/>
      <w:r>
        <w:t>ใช้ “การจัดซื้อ SUV 7 ที่นั่ง ในลาตินอเมริกา”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ตรวจประเทศปลายทางแยกต่างหาก</w:t>
      </w:r>
    </w:p>
    <w:p>
      <w:pPr/>
      <w:r>
        <w:t>เมื่อพิจารณา “การจัดซื้อ SUV 7 ที่นั่ง ในลาตินอเมริกา” ต้องตรวจสอบโดยอิงรถ เส้นทาง หรือปลายทางจริง: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ใช้ “การจัดซื้อ SUV 7 ที่นั่ง ในลาตินอเมริกา” เป็นขอบเขตของการตัดสินใจนี้: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ในลาตินอเมริกา: คู่มือตรวจสอบก่อนซื้อ — https://th.autobridgeexport.com/guides/photo-vin-review-latin-america.html</w:t>
      </w:r>
    </w:p>
    <w:p>
      <w:pPr>
        <w:pStyle w:val="ListBullet"/>
      </w:pPr>
      <w:r>
        <w:t>การจัดซื้อ MPV จีน ในลาตินอเมริกา: คู่มือตรวจสอบก่อนซื้อ — https://th.autobridgeexport.com/guides/mpv-procurement-latin-america.html</w:t>
      </w:r>
    </w:p>
    <w:p>
      <w:pPr/>
      <w:r>
        <w:t>ALT: ภาพอ้างอิงสำหรับการจัดซื้อ SUV 7 ที่นั่ง ในลาตินอเมริกาสำหรับผู้ซื้อรถระหว่างประเทศ</w:t>
      </w:r>
    </w:p>
    <w:p>
      <w:pPr>
        <w:pStyle w:val="Heading1"/>
        <w:pageBreakBefore/>
      </w:pPr>
      <w:r>
        <w:t>ID — Bahasa Indonesia</w:t>
      </w:r>
    </w:p>
    <w:p>
      <w:pPr/>
      <w:r>
        <w:t>SEO Title: pengadaan SUV tujuh kursi di Amerika Latin: panduan verifikasi</w:t>
      </w:r>
    </w:p>
    <w:p>
      <w:pPr/>
      <w:r>
        <w:t>Meta Description: Untuk pengadaan SUV tujuh kursi di Amerika Latin, pisahkan kendaraan/penawaran, bukti, persyaratan tujuan dan risiko sebelum pembayaran.</w:t>
      </w:r>
    </w:p>
    <w:p>
      <w:pPr/>
      <w:r>
        <w:t>H1: pengadaan SUV tujuh kursi di Amerika Latin: verifikasi transaksi sebelum membayar</w:t>
      </w:r>
    </w:p>
    <w:p>
      <w:pPr/>
      <w:r>
        <w:t>Panduan ini membahas pengadaan SUV tujuh kursi untuk Amerika Latin. Aturan satu negara tidak dianggap sebagai aturan seluruh kawasan; pemeriksaan harus mengikuti negara, pelabuhan, rute dan kendaraan yang sebenarnya.</w:t>
      </w:r>
    </w:p>
    <w:p>
      <w:pPr/>
      <w:r>
        <w:t>Saat menilai “pengadaan SUV tujuh kursi di Amerika Latin”, kaitkan pemeriksaan dengan kendaraan, rute, atau tujuan yang nyata: untuk Amerika Latin, label kawasan hanya membantu menyusun pertanyaan; label itu tidak menggantikan pemeriksaan negara, pelabuhan dan rute yang sebenarnya.</w:t>
      </w:r>
    </w:p>
    <w:p>
      <w:pPr>
        <w:pStyle w:val="Heading2"/>
      </w:pPr>
      <w:r>
        <w:t>Tetapkan tepat apa yang dibeli</w:t>
      </w:r>
    </w:p>
    <w:p>
      <w:pPr/>
      <w:r>
        <w:t>Dalam berkas “pengadaan SUV tujuh kursi di Amerika Latin”, jadikan langkah ini pemeriksaan khusus transaksi: catat VIN atau varian, pasar asal, konfigurasi teknis, negara tujuan dan lingkup komersial terlebih dahulu. Jika kendaraan atau syarat berubah setelah penawaran, ulangi verifikasi yang terkait.</w:t>
      </w:r>
    </w:p>
    <w:p>
      <w:pPr>
        <w:pStyle w:val="Heading2"/>
      </w:pPr>
      <w:r>
        <w:t>Bukti yang harus dikaitkan dengan kendaraan atau transaksi</w:t>
      </w:r>
    </w:p>
    <w:p>
      <w:pPr>
        <w:pStyle w:val="ListBullet"/>
      </w:pPr>
      <w:r>
        <w:t>VIN/varian dan referensi produksi yang tepat</w:t>
      </w:r>
    </w:p>
    <w:p>
      <w:pPr>
        <w:pStyle w:val="ListBullet"/>
      </w:pPr>
      <w:r>
        <w:t>pasar penjualan asal dan sumber spesifikasi resmi</w:t>
      </w:r>
    </w:p>
    <w:p>
      <w:pPr>
        <w:pStyle w:val="ListBullet"/>
      </w:pPr>
      <w:r>
        <w:t>powertrain, drivetrain, baterai/pengisian atau bahan bakar yang relevan</w:t>
      </w:r>
    </w:p>
    <w:p>
      <w:pPr>
        <w:pStyle w:val="ListBullet"/>
      </w:pPr>
      <w:r>
        <w:t>foto, label dan dokumen yang mengidentifikasi unit yang sama</w:t>
      </w:r>
    </w:p>
    <w:p>
      <w:pPr>
        <w:pStyle w:val="Heading2"/>
      </w:pPr>
      <w:r>
        <w:t>Ubah spesifikasi menjadi keputusan pembelian</w:t>
      </w:r>
    </w:p>
    <w:p>
      <w:pPr/>
      <w:r>
        <w:t>Untuk “pengadaan SUV tujuh kursi di Amerika Latin”,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Pisahkan cakupan setiap bukti</w:t>
      </w:r>
    </w:p>
    <w:p>
      <w:pPr/>
      <w:r>
        <w:t>Untuk “pengadaan SUV tujuh kursi di Amerika Latin”,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Minta penawaran yang dapat diaudit</w:t>
      </w:r>
    </w:p>
    <w:p>
      <w:pPr/>
      <w:r>
        <w:t>Dalam berkas “pengadaan SUV tujuh kursi di Amerika Latin”,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pPr>
      <w:r>
        <w:t>Periksa negara tujuan secara terpisah</w:t>
      </w:r>
    </w:p>
    <w:p>
      <w:pPr/>
      <w:r>
        <w:t>Untuk “pengadaan SUV tujuh kursi di Amerika Latin”, terapkan pemeriksaan ini pada transaksi yang sebenarnya: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Dalam berkas “pengadaan SUV tujuh kursi di Amerika Latin”, jadikan langkah ini pemeriksaan khusus transaksi: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verifikasi VIN dan foto kendaraan di Amerika Latin: panduan verifikasi — https://id.autobridgeexport.com/guides/photo-vin-review-latin-america.html</w:t>
      </w:r>
    </w:p>
    <w:p>
      <w:pPr>
        <w:pStyle w:val="ListBullet"/>
      </w:pPr>
      <w:r>
        <w:t>pengadaan MPV Tiongkok di Amerika Latin: panduan verifikasi — https://id.autobridgeexport.com/guides/mpv-procurement-latin-america.html</w:t>
      </w:r>
    </w:p>
    <w:p>
      <w:pPr/>
      <w:r>
        <w:t>ALT: Gambar referensi pengadaan SUV tujuh kursi di Amerika Latin untuk pembeli kendaraan internasional</w:t>
      </w:r>
    </w:p>
    <w:p>
      <w:pPr>
        <w:pStyle w:val="Heading1"/>
        <w:pageBreakBefore/>
        <w:bidi/>
        <w:jc w:val="right"/>
      </w:pPr>
      <w:r>
        <w:rPr>
          <w:rtl/>
        </w:rPr>
        <w:t>AR — العربية</w:t>
      </w:r>
    </w:p>
    <w:p>
      <w:pPr>
        <w:bidi/>
        <w:jc w:val="right"/>
      </w:pPr>
      <w:r>
        <w:rPr>
          <w:rtl/>
        </w:rPr>
        <w:t>SEO Title: شراء SUV بسبعة مقاعد في أمريكا اللاتينية: دليل التحقق</w:t>
      </w:r>
    </w:p>
    <w:p>
      <w:pPr>
        <w:bidi/>
        <w:jc w:val="right"/>
      </w:pPr>
      <w:r>
        <w:rPr>
          <w:rtl/>
        </w:rPr>
        <w:t>Meta Description: في شراء SUV بسبعة مقاعد في أمريكا اللاتينية تحقق بشكل منفصل من المركبة/العرض والأدلة ومتطلبات الوجهة والمخاطر قبل الدفع.</w:t>
      </w:r>
    </w:p>
    <w:p>
      <w:pPr>
        <w:bidi/>
        <w:jc w:val="right"/>
      </w:pPr>
      <w:r>
        <w:rPr>
          <w:rtl/>
        </w:rPr>
        <w:t>H1: شراء SUV بسبعة مقاعد في أمريكا اللاتينية: التحقق من الصفقة قبل الدفع</w:t>
      </w:r>
    </w:p>
    <w:p>
      <w:pPr>
        <w:bidi/>
        <w:jc w:val="right"/>
      </w:pPr>
      <w:r>
        <w:rPr>
          <w:rtl/>
        </w:rPr>
        <w:t>يتناول هذا الدليل شراء SUV بسبعة مقاعد في أمريكا اللاتينية. لا يحول قاعدة وطنية إلى قاعدة إقليمية؛ بل يجب التحقق من بلد الوجهة والميناء والمسار والمركبة الفعلية.</w:t>
      </w:r>
    </w:p>
    <w:p>
      <w:pPr>
        <w:bidi/>
        <w:jc w:val="right"/>
      </w:pPr>
      <w:r>
        <w:rPr>
          <w:rtl/>
        </w:rPr>
        <w:t>في أمريكا اللاتينية يُستخدم اسم المنطقة لتنظيم الأسئلة فقط، ولا يحل محل التحقق من البلد والميناء والمسار الفعلي.</w:t>
      </w:r>
    </w:p>
    <w:p>
      <w:pPr>
        <w:pStyle w:val="Heading2"/>
        <w:bidi/>
        <w:jc w:val="right"/>
      </w:pPr>
      <w:r>
        <w:rPr>
          <w:rtl/>
        </w:rPr>
        <w:t>تحديد ما يتم شراؤه بدقة</w:t>
      </w:r>
    </w:p>
    <w:p>
      <w:pPr>
        <w:bidi/>
        <w:jc w:val="right"/>
      </w:pPr>
      <w:r>
        <w:t>عند مراجعة «شراء SUV بسبعة مقاعد في أمريكا اللاتينية» اربط هذا البند بالمركبة أو المسار أو الوجهة الفعلية: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الأدلة التي يجب ربطها بالمركبة أو الصفقة</w:t>
      </w:r>
    </w:p>
    <w:p>
      <w:pPr>
        <w:pStyle w:val="ListBullet"/>
        <w:bidi/>
        <w:jc w:val="right"/>
      </w:pPr>
      <w:r>
        <w:rPr>
          <w:rtl/>
        </w:rPr>
        <w:t>رقم VIN/النسخة ومرجع الإنتاج بدقة</w:t>
      </w:r>
    </w:p>
    <w:p>
      <w:pPr>
        <w:pStyle w:val="ListBullet"/>
        <w:bidi/>
        <w:jc w:val="right"/>
      </w:pPr>
      <w:r>
        <w:rPr>
          <w:rtl/>
        </w:rPr>
        <w:t>سوق البيع الأصلي والمصدر الرسمي للمواصفات</w:t>
      </w:r>
    </w:p>
    <w:p>
      <w:pPr>
        <w:pStyle w:val="ListBullet"/>
        <w:bidi/>
        <w:jc w:val="right"/>
      </w:pPr>
      <w:r>
        <w:rPr>
          <w:rtl/>
        </w:rPr>
        <w:t>نظام الدفع وناقل الحركة والبطارية/الشحن أو الوقود عند الحاجة</w:t>
      </w:r>
    </w:p>
    <w:p>
      <w:pPr>
        <w:pStyle w:val="ListBullet"/>
        <w:bidi/>
        <w:jc w:val="right"/>
      </w:pPr>
      <w:r>
        <w:rPr>
          <w:rtl/>
        </w:rPr>
        <w:t>صور وملصقات ووثائق تشير إلى نفس المركبة</w:t>
      </w:r>
    </w:p>
    <w:p>
      <w:pPr>
        <w:pStyle w:val="Heading2"/>
        <w:bidi/>
        <w:jc w:val="right"/>
      </w:pPr>
      <w:r>
        <w:rPr>
          <w:rtl/>
        </w:rPr>
        <w:t>تحويل المواصفات إلى قرار شراء</w:t>
      </w:r>
    </w:p>
    <w:p>
      <w:pPr>
        <w:bidi/>
        <w:jc w:val="right"/>
      </w:pPr>
      <w:r>
        <w:t>استخدم «شراء SUV بسبعة مقاعد في أمريكا اللاتينية»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فصل نطاق كل دليل</w:t>
      </w:r>
    </w:p>
    <w:p>
      <w:pPr>
        <w:bidi/>
        <w:jc w:val="right"/>
      </w:pPr>
      <w:r>
        <w:t>استخدم «شراء SUV بسبعة مقاعد في أمريكا اللاتينية»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طلب عرض سعر قابل للتدقيق</w:t>
      </w:r>
    </w:p>
    <w:p>
      <w:pPr>
        <w:bidi/>
        <w:jc w:val="right"/>
      </w:pPr>
      <w:r>
        <w:t>عند مراجعة «شراء SUV بسبعة مقاعد في أمريكا اللاتينية»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التحقق من بلد الوجهة بشكل منفصل</w:t>
      </w:r>
    </w:p>
    <w:p>
      <w:pPr>
        <w:bidi/>
        <w:jc w:val="right"/>
      </w:pPr>
      <w:r>
        <w:t>استخدم «شراء SUV بسبعة مقاعد في أمريكا اللاتينية» كنطاق واضح لهذا القرار: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عند مراجعة «شراء SUV بسبعة مقاعد في أمريكا اللاتينية» اربط هذا البند بالمركبة أو المسار أو الوجهة الفعلية: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التحقق من VIN وصور المركبة في أمريكا اللاتينية: دليل التحقق — https://ar.autobridgeexport.com/guides/photo-vin-review-latin-america.html</w:t>
      </w:r>
    </w:p>
    <w:p>
      <w:pPr>
        <w:pStyle w:val="ListBullet"/>
      </w:pPr>
      <w:r>
        <w:t>شراء مركبات MPV صينية في أمريكا اللاتينية: دليل التحقق — https://ar.autobridgeexport.com/guides/mpv-procurement-latin-america.html</w:t>
      </w:r>
    </w:p>
    <w:p>
      <w:pPr>
        <w:bidi/>
        <w:jc w:val="right"/>
      </w:pPr>
      <w:r>
        <w:t>ALT: صورة مرجعية حول شراء SUV بسبعة مقاعد في أمريكا اللاتينية للمشترين الدوليين للمركبات</w:t>
      </w:r>
    </w:p>
    <w:p>
      <w:pPr>
        <w:pStyle w:val="Heading1"/>
        <w:pageBreakBefore/>
      </w:pPr>
      <w:r>
        <w:t>ZH — 中文</w:t>
      </w:r>
    </w:p>
    <w:p>
      <w:pPr/>
      <w:r>
        <w:t>SEO Title: 拉丁美洲七座SUV采购：跨境买家交易核验指南</w:t>
      </w:r>
    </w:p>
    <w:p>
      <w:pPr/>
      <w:r>
        <w:t>Meta Description: 针对拉丁美洲七座SUV采购，把交易对象、来源证据、目的国要求和商业边界分开核对，重大未知项关闭以后再付款。</w:t>
      </w:r>
    </w:p>
    <w:p>
      <w:pPr/>
      <w:r>
        <w:t>H1: 拉丁美洲七座SUV采购：先建立交易证据，再比较价格或方案</w:t>
      </w:r>
    </w:p>
    <w:p>
      <w:pPr/>
      <w:r>
        <w:t>拉丁美洲买家需要的不是地区口号，而是一份能够付款前复核的七座SUV采购决策文件。拉丁美洲不是一个统一进口市场。报价币种、目的港、内陆距离、注册证据、零件网络以及清关/港口流程，都应回到具体国家和路线核对，不能用“拉美”两个字替代国家级判断。 拉美七座SUV应结合家庭/车队用途、满员行李、道路与停车条件、燃油/充电、维修以及目的国注册来判断。真正要比较的是实载状态下的具体版本，而不只是座位数量。</w:t>
      </w:r>
    </w:p>
    <w:p>
      <w:pPr>
        <w:pStyle w:val="Heading2"/>
      </w:pPr>
      <w:r>
        <w:t>不要忽略载荷和轮胎</w:t>
      </w:r>
    </w:p>
    <w:p>
      <w:pPr/>
      <w:r>
        <w:t>把不同报价放到同一边界上。车辆、路线、交付点、包含费用或日期有任何不同，总价就不能直接比较。建立差异清单，一项项关闭。明确写出的未知项，比藏在总价里的假设安全得多。</w:t>
      </w:r>
    </w:p>
    <w:p>
      <w:pPr>
        <w:pStyle w:val="Heading2"/>
      </w:pPr>
      <w:r>
        <w:t>从一次满员出行开始</w:t>
      </w:r>
    </w:p>
    <w:p>
      <w:pPr/>
      <w:r>
        <w:t>把七座SUV采购变成一个具体问题：国家、港口/地点、车辆或运输对象是谁？再核对第三排实用性、七座满员后的行李空间、载荷、儿童约束证据、驱动、气候、轮胎、零件、维修与注册。区域总结只能告诉买家从哪里开始，不能替代国家级来源。</w:t>
      </w:r>
    </w:p>
    <w:p>
      <w:pPr>
        <w:pStyle w:val="Heading2"/>
      </w:pPr>
      <w:r>
        <w:t>第三排进出与后备厢同时看</w:t>
      </w:r>
    </w:p>
    <w:p>
      <w:pPr/>
      <w:r>
        <w:t>一份强的七座SUV采购资料不仅回答“结论是什么”，还回答“谁证明、适用于哪里、哪一天核对”。这种做法既防止国家规则被地区化，也让后续更新更容易。</w:t>
      </w:r>
    </w:p>
    <w:p>
      <w:pPr>
        <w:pStyle w:val="Heading2"/>
      </w:pPr>
      <w:r>
        <w:t>动力与驱动匹配道路</w:t>
      </w:r>
    </w:p>
    <w:p>
      <w:pPr/>
      <w:r>
        <w:t>核验方法可以长期有效，但交易会过期。把报价有效期、运费/订舱窗口、验车日期、文件周期和港口/仓储假设都带日期记录。金额应由当前负责的供应商、承运人、清关代理或目的地代理提供。</w:t>
      </w:r>
    </w:p>
    <w:p>
      <w:pPr>
        <w:pStyle w:val="Heading2"/>
      </w:pPr>
      <w:r>
        <w:t>售后连续性也是乘员安全的一部分</w:t>
      </w:r>
    </w:p>
    <w:p>
      <w:pPr/>
      <w:r>
        <w:t>资金转出前检查交易能否独立复核。文件要包含买家要求、供应商回答、带日期来源、差异、当地确认和剩余未知。如果关键背景只存在语音或聊天里，就先转成书面。</w:t>
      </w:r>
    </w:p>
    <w:p>
      <w:pPr>
        <w:pStyle w:val="Heading2"/>
      </w:pPr>
      <w:r>
        <w:t>报价锁定座椅和版本</w:t>
      </w:r>
    </w:p>
    <w:p>
      <w:pPr/>
      <w:r>
        <w:t>最终审批只问一个问题：如果今天付款，还有没有一个已知未解决事项会显著改变交易？如果有，继续暂停；如果没有，就保留支撑结论的来源和日期，便于以后审计。</w:t>
      </w:r>
    </w:p>
    <w:p>
      <w:pPr>
        <w:pStyle w:val="Heading2"/>
      </w:pPr>
      <w:r>
        <w:t>只有真实行程适配才放行</w:t>
      </w:r>
    </w:p>
    <w:p>
      <w:pPr/>
      <w:r>
        <w:t>拉丁美洲七座SUV采购核验框架的长期价值不是给一个固定答案，而是给买家一张从地区研究走向目的地证据的路线图，并一直保留国家规则、实时价格和一次性物流条件的边界。</w:t>
      </w:r>
    </w:p>
    <w:p>
      <w:pPr>
        <w:pStyle w:val="Heading2"/>
      </w:pPr>
      <w:r>
        <w:t>拉丁美洲买家核验顺序真正改变在哪里</w:t>
      </w:r>
    </w:p>
    <w:p>
      <w:pPr/>
      <w:r>
        <w:t>地区层面核验的真正价值，是把下一步问题缩小。拉丁美洲七座SUV采购需要围绕第三排真实乘员、满员行李、载荷、约束系统、轮胎/道路、动力和维修能力组织。拉美七座SUV应结合家庭/车队用途、满员行李、道路与停车条件、燃油/充电、维修以及目的国注册来判断。真正要比较的是实载状态下的具体版本，而不只是座位数量。 地区判断不能直接变成国家法律结论，而应该告诉买家接下来找哪个国家、港口、代理、维修方、监管机构或供应商证据来关闭问题。</w:t>
      </w:r>
    </w:p>
    <w:p>
      <w:pPr>
        <w:pStyle w:val="Heading2"/>
      </w:pPr>
      <w:r>
        <w:t>把“拉丁美洲七座SUV采购”放进真实报价场景</w:t>
      </w:r>
    </w:p>
    <w:p>
      <w:pPr/>
      <w:r>
        <w:t>付款前做一次“冷审”：把文件交给没有参加谈判的人，看他能否复原车辆/路线、证据、当地确认、包含费用和剩余未知项。重点检查第三排真实乘员、满员行李、载荷、约束系统、轮胎/道路、动力和维修能力。拉美七座SUV应结合家庭/车队用途、满员行李、道路与停车条件、燃油/充电、维修以及目的国注册来判断。真正要比较的是实载状态下的具体版本，而不只是座位数量。 如果仍需要大量口头解释，就先把隐含假设写成证据或继续暂停。</w:t>
      </w:r>
    </w:p>
    <w:p>
      <w:pPr>
        <w:pStyle w:val="Heading2"/>
      </w:pPr>
      <w:r>
        <w:t>拉丁美洲付款前的停止条件</w:t>
      </w:r>
    </w:p>
    <w:p>
      <w:pPr/>
      <w:r>
        <w:t>拉丁美洲七座SUV采购最终放行只看一件事：重大判断能不能追溯到带日期来源或明确责任方。国家要求继续保持国家范围，实时价格、运费和供应继续留在具体交易。实际订单使用前重新打开关键来源；地区条件或路线变化时，更新对应部分，而不是沿用旧结论。</w:t>
      </w:r>
    </w:p>
    <w:p>
      <w:pPr>
        <w:pStyle w:val="Heading2"/>
      </w:pPr>
      <w:r>
        <w:t>付款前应保存的交易证据</w:t>
      </w:r>
    </w:p>
    <w:p>
      <w:pPr>
        <w:pStyle w:val="ListBullet"/>
      </w:pPr>
      <w:r>
        <w:t>拉丁美洲七座SUV采购：具体目的国、港口/指定地点与交易范围</w:t>
      </w:r>
    </w:p>
    <w:p>
      <w:pPr>
        <w:pStyle w:val="ListBullet"/>
      </w:pPr>
      <w:r>
        <w:t>拉丁美洲七座SUV采购：涉及车辆时的VIN/具体版本与来源市场</w:t>
      </w:r>
    </w:p>
    <w:p>
      <w:pPr>
        <w:pStyle w:val="ListBullet"/>
      </w:pPr>
      <w:r>
        <w:t>拉丁美洲七座SUV采购：重大技术、物流或监管结论的带日期来源</w:t>
      </w:r>
    </w:p>
    <w:p>
      <w:pPr>
        <w:pStyle w:val="ListBullet"/>
      </w:pPr>
      <w:r>
        <w:t>拉丁美洲七座SUV采购：包含/不包含费用以及每个交接点的负责人</w:t>
      </w:r>
    </w:p>
    <w:p>
      <w:pPr>
        <w:pStyle w:val="ListBullet"/>
      </w:pPr>
      <w:r>
        <w:t>拉丁美洲七座SUV采购：当前路线、报价有效期、时间假设与交易专属金额</w:t>
      </w:r>
    </w:p>
    <w:p>
      <w:pPr>
        <w:pStyle w:val="ListBullet"/>
      </w:pPr>
      <w:r>
        <w:t>拉丁美洲七座SUV采购：目的国代理/主管机构/维修方对当地要求的确认</w:t>
      </w:r>
    </w:p>
    <w:p>
      <w:pPr>
        <w:pStyle w:val="ListBullet"/>
      </w:pPr>
      <w:r>
        <w:t>拉丁美洲七座SUV采购：差异与重大未知项清单、负责人和关闭节点</w:t>
      </w:r>
    </w:p>
    <w:p>
      <w:pPr>
        <w:pStyle w:val="Heading2"/>
      </w:pPr>
      <w:r>
        <w:t>相关阅读</w:t>
      </w:r>
    </w:p>
    <w:p>
      <w:pPr>
        <w:pStyle w:val="ListBullet"/>
      </w:pPr>
      <w:r>
        <w:t>拉丁美洲VIN与实车照片核验：跨境买家交易核验指南 — https://zh.autobridgeexport.com/guides/photo-vin-review-latin-america.html</w:t>
      </w:r>
    </w:p>
    <w:p>
      <w:pPr>
        <w:pStyle w:val="ListBullet"/>
      </w:pPr>
      <w:r>
        <w:t>拉丁美洲中国MPV采购：跨境买家交易核验指南 — https://zh.autobridgeexport.com/guides/mpv-procurement-latin-america.html</w:t>
      </w:r>
    </w:p>
    <w:p>
      <w:pPr/>
      <w:r>
        <w:t>ALT: 面向国际汽车买家的拉丁美洲七座SUV采购参考图片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 Seven-Seat SUV for Full-Load Use in Latin America</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