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637E27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68595" cy="4485640"/>
            <wp:effectExtent l="0" t="0" r="8255" b="10160"/>
            <wp:docPr id="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7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48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A4E62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-----------------------------------------------------------------------------------------------------------------------</w:t>
      </w:r>
    </w:p>
    <w:p w14:paraId="4CEF6A1E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71135" cy="2617470"/>
            <wp:effectExtent l="0" t="0" r="5715" b="11430"/>
            <wp:docPr id="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7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17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2A0C98">
      <w:pPr>
        <w:spacing w:before="0" w:after="0" w:line="240" w:lineRule="auto"/>
        <w:ind w:left="0" w:right="0" w:firstLine="0"/>
        <w:jc w:val="both"/>
        <w:rPr>
          <w:rFonts w:hint="default"/>
          <w:lang w:val="en-US" w:eastAsia="zh-CN"/>
        </w:rPr>
      </w:pPr>
    </w:p>
    <w:p w14:paraId="0F51B471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 xml:space="preserve">IMC_** 对应InputMapContext,   </w:t>
      </w:r>
    </w:p>
    <w:p w14:paraId="3F2C0394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IA_*** 对应InputAction,</w:t>
      </w:r>
    </w:p>
    <w:p w14:paraId="30199A06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ABP_**对应动画蓝图，</w:t>
      </w:r>
    </w:p>
    <w:p w14:paraId="4FADE852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BP_**对应蓝图，</w:t>
      </w:r>
    </w:p>
    <w:p w14:paraId="6870895F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WBP_**对应Widget</w:t>
      </w:r>
    </w:p>
    <w:p w14:paraId="73F854B0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GE_** 对应游戏效果GameplayEffect</w:t>
      </w:r>
    </w:p>
    <w:p w14:paraId="19C36C42">
      <w:pPr>
        <w:spacing w:before="0" w:after="0" w:line="240" w:lineRule="auto"/>
        <w:ind w:left="0" w:right="0" w:firstLine="0"/>
        <w:jc w:val="both"/>
        <w:rPr>
          <w:rFonts w:hint="default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AN_是游戏动画通知的缩写(通过选择</w:t>
      </w:r>
      <w:bookmarkStart w:id="0" w:name="_GoBack"/>
      <w:bookmarkEnd w:id="0"/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BlueprintClass-&gt;AnimNotify类)</w:t>
      </w:r>
    </w:p>
    <w:p w14:paraId="71DF3A80">
      <w:pPr>
        <w:spacing w:before="0" w:after="0" w:line="240" w:lineRule="auto"/>
        <w:ind w:left="0" w:right="0" w:firstLine="0"/>
        <w:jc w:val="both"/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</w:pPr>
    </w:p>
    <w:p w14:paraId="24F912C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1.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添加</w:t>
      </w: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event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一定要点到这个事件名称所对应到的红框内</w:t>
      </w:r>
      <w:r>
        <w:object>
          <v:shape id="_x0000_i1025" o:spt="75" type="#_x0000_t75" style="height:249.05pt;width:414.05pt;" o:ole="t" filled="f" o:preferrelative="t" coordsize="21600,21600">
            <v:path/>
            <v:fill on="f" focussize="0,0"/>
            <v:stroke/>
            <v:imagedata r:id="rId7" o:title=""/>
            <o:lock v:ext="edit" aspectratio="t"/>
            <w10:wrap type="none"/>
            <w10:anchorlock/>
          </v:shape>
          <o:OLEObject Type="Embed" ProgID="StaticMetafile" ShapeID="_x0000_i1025" DrawAspect="Content" ObjectID="_1468075725" r:id="rId6">
            <o:LockedField>false</o:LockedField>
          </o:OLEObject>
        </w:objec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，不然弹不出</w:t>
      </w: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addEvent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菜单的</w:t>
      </w:r>
    </w:p>
    <w:p w14:paraId="5025A9B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59D0657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在Unreal Engine（UE，虚幻引擎）中，​​GAS​​ 和 ​​ASC​​ 是与游戏玩法系统（尤其是角色技能/能力管理）密切相关的两个核心概念，以下是具体解释：</w:t>
      </w:r>
    </w:p>
    <w:p w14:paraId="4C395CD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00154E0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​​1. GAS：Gameplay Ability System（游戏玩法能力系统）​​</w:t>
      </w:r>
    </w:p>
    <w:p w14:paraId="146FC89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GAS 是 UE 提供的一套​​结构化、可扩展的游戏玩法逻辑框架​​，主要用于管理角色的​​技能（Ability）​​、​​属性（Attribute）​​、​​状态效果（Gameplay Effect）​​以及它们之间的交互逻辑。它专为复杂游戏（如动作RPG、MOBA、战术游戏）设计，解决了传统代码直接管理技能时容易出现的耦合度高、难以维护等问题。</w:t>
      </w:r>
    </w:p>
    <w:p w14:paraId="79FFCE7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702EE47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GAS 的核心功能：</w:t>
      </w:r>
    </w:p>
    <w:p w14:paraId="75CD80AF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​​能力（Ability）​​：定义角色的具体技能（如攻击、跳跃、治疗），支持激活条件（如冷却时间、资源消耗）、输入触发、网络同步等。</w:t>
      </w:r>
    </w:p>
    <w:p w14:paraId="3E45286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​​属性（Attribute）​​：角色的基础数值（如生命值、魔力值、攻击力），通过“属性集（Attribute Set）”管理，支持动态修改（如增益/减益）和事件监听（如数值变化时触发回调）。</w:t>
      </w:r>
    </w:p>
    <w:p w14:paraId="48B9626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​​游戏效果（Gameplay Effect）​​：描述对属性或状态的修改（如持续伤害、移速提升、沉默），支持持续时间、周期性生效、叠加规则等。</w:t>
      </w:r>
    </w:p>
    <w:p w14:paraId="52DF8E8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​​标签（Tag）​​：用于快速标记状态（如“正在施法”“被控制”），实现逻辑条件判断（如“被控制时无法释放技能”）。</w:t>
      </w:r>
    </w:p>
    <w:p w14:paraId="08F3439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​​2. ASC：Ability System Component（能力系统组件）​​</w:t>
      </w:r>
    </w:p>
    <w:p w14:paraId="39C1BA25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ASC 是 GAS 框架中的​​核心组件​​，必须附加到使用 GAS 的 Actor（如角色、NPC）上。它的作用是​​协调和管理该 Actor 与 GAS 相关的所有元素​​（能力、属性、效果），是 GAS 逻辑运行的“容器”。</w:t>
      </w:r>
    </w:p>
    <w:p w14:paraId="560A0B9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3B39B7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ASC 的核心职责：</w:t>
      </w:r>
    </w:p>
    <w:p w14:paraId="4D16883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​​注册与管理能力​​：存储并管理该 Actor 可用的所有 Gameplay Ability（通过 UAbilitySystemComponent::GiveAbility 绑定）。</w:t>
      </w:r>
    </w:p>
    <w:p w14:paraId="053692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​​处理输入与触发​​：监听输入事件（如按键），触发对应 Ability 的激活（需配合 AbilityTask 实现具体逻辑）。</w:t>
      </w:r>
    </w:p>
    <w:p w14:paraId="1E6BF67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​​属性与效果的生命周期管理​​：负责属性值的修改、效果的施加/移除，并同步状态变化（如网络游戏中同步属性值给客户端）。</w:t>
      </w:r>
    </w:p>
    <w:p w14:paraId="1CD699D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​​事件调度与回调​​：通过委托（Delegate）暴露关键事件（如属性变化、能力激活完成），允许开发者自定义逻辑。</w:t>
      </w:r>
    </w:p>
    <w:p w14:paraId="324C823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​​总结​​</w:t>
      </w:r>
    </w:p>
    <w:p w14:paraId="5F2EB9B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简单来说，​​GAS 是一套完整的游戏玩法能力管理框架​​，而 ​​ASC 是 GAS 在具体 Actor 上的“运行载体”​​，负责落地执行 GAS 设计的各项逻辑。两者结合使用，能高效管理复杂的角色技能和状态系统，尤其适合需要高扩展性、网络同步的游戏项目（如多人在线角色扮演游戏）。</w:t>
      </w:r>
    </w:p>
    <w:p w14:paraId="1161B8C0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60A615F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建立一个AnimationBlueprint的template,下面是步骤</w:t>
      </w:r>
    </w:p>
    <w:p w14:paraId="23862B8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1.</w:t>
      </w:r>
    </w:p>
    <w:p w14:paraId="01C8C92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6" o:spt="75" type="#_x0000_t75" style="height:243pt;width:432pt;" o:ole="t" filled="f" o:preferrelative="t" coordsize="21600,21600">
            <v:path/>
            <v:fill on="f" focussize="0,0"/>
            <v:stroke/>
            <v:imagedata r:id="rId9" o:title=""/>
            <o:lock v:ext="edit" aspectratio="t"/>
            <w10:wrap type="none"/>
            <w10:anchorlock/>
          </v:shape>
          <o:OLEObject Type="Embed" ProgID="StaticDib" ShapeID="_x0000_i1026" DrawAspect="Content" ObjectID="_1468075726" r:id="rId8">
            <o:LockedField>false</o:LockedField>
          </o:OLEObject>
        </w:object>
      </w:r>
    </w:p>
    <w:p w14:paraId="0C4C79B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2.</w:t>
      </w:r>
    </w:p>
    <w:p w14:paraId="3C32D2A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7" o:spt="75" type="#_x0000_t75" style="height:155.95pt;width:315.75pt;" o:ole="t" filled="f" o:preferrelative="t" coordsize="21600,21600">
            <v:path/>
            <v:fill on="f" focussize="0,0"/>
            <v:stroke/>
            <v:imagedata r:id="rId11" o:title=""/>
            <o:lock v:ext="edit" aspectratio="t"/>
            <w10:wrap type="none"/>
            <w10:anchorlock/>
          </v:shape>
          <o:OLEObject Type="Embed" ProgID="StaticDib" ShapeID="_x0000_i1027" DrawAspect="Content" ObjectID="_1468075727" r:id="rId10">
            <o:LockedField>false</o:LockedField>
          </o:OLEObject>
        </w:object>
      </w:r>
    </w:p>
    <w:p w14:paraId="3A0FF25E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3.</w:t>
      </w:r>
    </w:p>
    <w:p w14:paraId="4402A05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8" o:spt="75" type="#_x0000_t75" style="height:170.2pt;width:432pt;" o:ole="t" filled="f" o:preferrelative="t" coordsize="21600,21600">
            <v:path/>
            <v:fill on="f" focussize="0,0"/>
            <v:stroke/>
            <v:imagedata r:id="rId13" o:title=""/>
            <o:lock v:ext="edit" aspectratio="t"/>
            <w10:wrap type="none"/>
            <w10:anchorlock/>
          </v:shape>
          <o:OLEObject Type="Embed" ProgID="StaticDib" ShapeID="_x0000_i1028" DrawAspect="Content" ObjectID="_1468075728" r:id="rId12">
            <o:LockedField>false</o:LockedField>
          </o:OLEObject>
        </w:object>
      </w:r>
    </w:p>
    <w:p w14:paraId="4433DF5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然后点击</w:t>
      </w:r>
      <w:r>
        <w:rPr>
          <w:rFonts w:ascii="宋体" w:hAnsi="宋体" w:eastAsia="宋体" w:cs="宋体"/>
          <w:b/>
          <w:color w:val="auto"/>
          <w:spacing w:val="0"/>
          <w:position w:val="0"/>
          <w:sz w:val="21"/>
          <w:shd w:val="clear" w:fill="auto"/>
        </w:rPr>
        <w:t>EventGraph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,实现下面的蓝图</w:t>
      </w:r>
    </w:p>
    <w:p w14:paraId="4C82EF7C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9" o:spt="75" type="#_x0000_t75" style="height:202.5pt;width:432pt;" o:ole="t" filled="f" o:preferrelative="t" coordsize="21600,21600">
            <v:path/>
            <v:fill on="f" focussize="0,0"/>
            <v:stroke/>
            <v:imagedata r:id="rId15" o:title=""/>
            <o:lock v:ext="edit" aspectratio="t"/>
            <w10:wrap type="none"/>
            <w10:anchorlock/>
          </v:shape>
          <o:OLEObject Type="Embed" ProgID="StaticDib" ShapeID="_x0000_i1029" DrawAspect="Content" ObjectID="_1468075729" r:id="rId14">
            <o:LockedField>false</o:LockedField>
          </o:OLEObject>
        </w:object>
      </w:r>
    </w:p>
    <w:p w14:paraId="5304F3E3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使用的时候选择</w:t>
      </w:r>
    </w:p>
    <w:p w14:paraId="7BFFB45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45878F46">
      <w:pPr>
        <w:spacing w:before="0" w:after="0" w:line="240" w:lineRule="auto"/>
        <w:ind w:left="0" w:right="0" w:firstLine="0"/>
        <w:jc w:val="both"/>
        <w:rPr>
          <w:rFonts w:hint="eastAsia" w:ascii="宋体" w:hAnsi="宋体" w:eastAsia="宋体" w:cs="宋体"/>
          <w:b/>
          <w:bCs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auto"/>
          <w:spacing w:val="0"/>
          <w:position w:val="0"/>
          <w:sz w:val="21"/>
          <w:shd w:val="clear" w:fill="auto"/>
          <w:lang w:val="en-US" w:eastAsia="zh-CN"/>
        </w:rPr>
        <w:t>1.让人物移动的时候镜头不要转动，可以去掉红框中的勾选，记住是在SrpingArm节点下面勾选</w:t>
      </w:r>
    </w:p>
    <w:p w14:paraId="29BB1FD6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drawing>
          <wp:inline distT="0" distB="0" distL="114300" distR="114300">
            <wp:extent cx="5268595" cy="2394585"/>
            <wp:effectExtent l="0" t="0" r="8255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39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F4C41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color w:val="auto"/>
          <w:spacing w:val="0"/>
          <w:position w:val="0"/>
          <w:sz w:val="21"/>
          <w:shd w:val="clear" w:fill="auto"/>
          <w:lang w:val="en-US" w:eastAsia="zh-CN"/>
        </w:rPr>
      </w:pPr>
    </w:p>
    <w:p w14:paraId="457F75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30" o:spt="75" type="#_x0000_t75" style="height:562.5pt;width:327pt;" o:ole="t" filled="f" o:preferrelative="t" coordsize="21600,21600">
            <v:path/>
            <v:fill on="f" focussize="0,0"/>
            <v:stroke/>
            <v:imagedata r:id="rId18" o:title=""/>
            <o:lock v:ext="edit" aspectratio="t"/>
            <w10:wrap type="none"/>
            <w10:anchorlock/>
          </v:shape>
          <o:OLEObject Type="Embed" ProgID="StaticDib" ShapeID="_x0000_i1030" DrawAspect="Content" ObjectID="_1468075730" r:id="rId17">
            <o:LockedField>false</o:LockedField>
          </o:OLEObject>
        </w:object>
      </w:r>
    </w:p>
    <w:p w14:paraId="759EC14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然后在选择一个skeleton和我们建立的ABP_Enemy模板</w:t>
      </w:r>
    </w:p>
    <w:p w14:paraId="4F9CC32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490305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82FC2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4189B760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drawing>
          <wp:inline distT="0" distB="0" distL="114300" distR="114300">
            <wp:extent cx="5267960" cy="3182620"/>
            <wp:effectExtent l="0" t="0" r="8890" b="17780"/>
            <wp:docPr id="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18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16480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2"/>
          <w:shd w:val="clear" w:fill="auto"/>
        </w:rPr>
      </w:pPr>
    </w:p>
    <w:p w14:paraId="6B205C0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2"/>
          <w:shd w:val="clear" w:fill="auto"/>
        </w:rPr>
      </w:pPr>
    </w:p>
    <w:p w14:paraId="4063D59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7259FDC4">
      <w:pPr>
        <w:spacing w:before="0" w:after="0" w:line="240" w:lineRule="auto"/>
        <w:ind w:left="0" w:right="0" w:firstLine="0"/>
        <w:jc w:val="both"/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</w:pPr>
    </w:p>
    <w:sectPr>
      <w:pgSz w:w="11906" w:h="16838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075A681C"/>
    <w:rsid w:val="10254A14"/>
    <w:rsid w:val="21F4237C"/>
    <w:rsid w:val="22B35EAC"/>
    <w:rsid w:val="26225DC9"/>
    <w:rsid w:val="2D4E4775"/>
    <w:rsid w:val="459A7E36"/>
    <w:rsid w:val="46330CC3"/>
    <w:rsid w:val="55286102"/>
    <w:rsid w:val="6EA54455"/>
    <w:rsid w:val="71194AFF"/>
    <w:rsid w:val="71E54BF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wmf"/><Relationship Id="rId8" Type="http://schemas.openxmlformats.org/officeDocument/2006/relationships/oleObject" Target="embeddings/oleObject2.bin"/><Relationship Id="rId7" Type="http://schemas.openxmlformats.org/officeDocument/2006/relationships/image" Target="media/image3.wmf"/><Relationship Id="rId6" Type="http://schemas.openxmlformats.org/officeDocument/2006/relationships/oleObject" Target="embeddings/oleObject1.bin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wmf"/><Relationship Id="rId17" Type="http://schemas.openxmlformats.org/officeDocument/2006/relationships/oleObject" Target="embeddings/oleObject6.bin"/><Relationship Id="rId16" Type="http://schemas.openxmlformats.org/officeDocument/2006/relationships/image" Target="media/image8.png"/><Relationship Id="rId15" Type="http://schemas.openxmlformats.org/officeDocument/2006/relationships/image" Target="media/image7.wmf"/><Relationship Id="rId14" Type="http://schemas.openxmlformats.org/officeDocument/2006/relationships/oleObject" Target="embeddings/oleObject5.bin"/><Relationship Id="rId13" Type="http://schemas.openxmlformats.org/officeDocument/2006/relationships/image" Target="media/image6.wmf"/><Relationship Id="rId12" Type="http://schemas.openxmlformats.org/officeDocument/2006/relationships/oleObject" Target="embeddings/oleObject4.bin"/><Relationship Id="rId11" Type="http://schemas.openxmlformats.org/officeDocument/2006/relationships/image" Target="media/image5.wmf"/><Relationship Id="rId10" Type="http://schemas.openxmlformats.org/officeDocument/2006/relationships/oleObject" Target="embeddings/oleObject3.bin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1018</Words>
  <Characters>1573</Characters>
  <TotalTime>8</TotalTime>
  <ScaleCrop>false</ScaleCrop>
  <LinksUpToDate>false</LinksUpToDate>
  <CharactersWithSpaces>1628</CharactersWithSpaces>
  <Application>WPS Office_12.1.0.22529_F1E327BC-269C-435d-A152-05C5408002CA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2025-08-03T09:51:00Z</dcterms:created>
  <dc:creator>Admin</dc:creator>
  <cp:lastModifiedBy>谢梵</cp:lastModifiedBy>
  <dcterms:modified xsi:type="dcterms:W3CDTF">2025-10-08T02:34:28Z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eyJoZGlkIjoiY2MyMzYyMjE4OGEyYmU0NGU4OWM3NGNlZDgzMmNmZWUiLCJ1c2VySWQiOiIxMjA1NTcxNTgxIn0=</vt:lpwstr>
  </property>
  <property fmtid="{D5CDD505-2E9C-101B-9397-08002B2CF9AE}" pid="3" name="KSOProductBuildVer">
    <vt:lpwstr>2052-12.1.0.22529</vt:lpwstr>
  </property>
  <property fmtid="{D5CDD505-2E9C-101B-9397-08002B2CF9AE}" pid="4" name="ICV">
    <vt:lpwstr>9819675806734CC4B6FA8EB2E8333326_12</vt:lpwstr>
  </property>
</Properties>
</file>