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5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6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适合冷却长、触发频率极低的技能（例如 MOBA 的“大招”）。</w:t>
      </w:r>
    </w:p>
    <w:p w14:paraId="5DDB101C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整个生命周期都使用类的“默认对象”（CDO），不会为每次激活生成新副本。</w:t>
      </w:r>
    </w:p>
    <w:p w14:paraId="64616D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</w:p>
    <w:p w14:paraId="7020D0F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6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AddLooseGameplayTag</w:t>
      </w:r>
      <w:r>
        <w:rPr>
          <w:rStyle w:val="6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45108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AddLooseGameplayTag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UE GAS（Gameplay Ability System）里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UAbilitySystemComponent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的一个接口，作用只有一句话：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给 ASC 手动挂一个“不会被复制、也不会被任何 GameplayEffect 自动回收”的 Loose Tag，用来在本地做纯逻辑标记。</w:t>
      </w:r>
    </w:p>
    <w:p w14:paraId="04BD902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1. 核心特点</w:t>
      </w:r>
    </w:p>
    <w:p w14:paraId="3E2C0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不复制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只在本地生效，不会随网络同步，服务器和客户端各玩各的，适合“本机立刻表现”的场景（例如本地死亡、本地冷却）。</w:t>
      </w:r>
    </w:p>
    <w:p w14:paraId="4BF6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不受 GE 生命周期管理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通过 GE 添加的 Tag 会在 GE 被移除时自动清空；Loose Tag 不会，必须你手动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或者调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SetTagMapCount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清掉。</w:t>
      </w:r>
    </w:p>
    <w:p w14:paraId="33433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立即生效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调用后下一帧就能被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HasMatchingGameplayTag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/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HasAll/AnyMatchingGameplayTags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查到，无需等待同步。</w:t>
      </w:r>
    </w:p>
    <w:p w14:paraId="143A30D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  <w:r>
        <w:drawing>
          <wp:inline distT="0" distB="0" distL="114300" distR="114300">
            <wp:extent cx="5267325" cy="3900805"/>
            <wp:effectExtent l="0" t="0" r="9525" b="444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3739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6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ExpandEnumAsExecs的作用</w:t>
      </w:r>
    </w:p>
    <w:p w14:paraId="48D3515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ExpandEnumAsExecs 是 UE 在 </w:t>
      </w:r>
      <w:r>
        <w:rPr>
          <w:rStyle w:val="6"/>
          <w:rFonts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</w:rPr>
        <w:t>UFUNCTION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里提供的一个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meta 说明符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，作用一句话就能概括：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把枚举（或 bool）里的每个字面量自动变成一条“执行引脚”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，让蓝图节点出现多入口或多出口，而不需要手动拆节点。</w:t>
      </w:r>
    </w:p>
    <w:p w14:paraId="27AB7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</w:p>
    <w:p w14:paraId="04101A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使用场景与效果</w:t>
      </w:r>
    </w:p>
    <w:p w14:paraId="7A2F1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只能写在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函数上。</w:t>
      </w:r>
    </w:p>
    <w:p w14:paraId="376B2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枚举必须带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UENUM()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标记；bool 类型直接用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ExpandBoolAsExecs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（它是 ExpandEnumAsExecs 的别名）。</w:t>
      </w:r>
    </w:p>
    <w:p w14:paraId="12616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在节点生成阶段，编译器会扫描你指定的参数，把枚举里每一项都单独拉出一条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Exec Pin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；</w:t>
      </w:r>
    </w:p>
    <w:p w14:paraId="69429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白线；</w:t>
      </w:r>
    </w:p>
    <w:p w14:paraId="55843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白线。</w:t>
      </w:r>
    </w:p>
    <w:p w14:paraId="68F1A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函数体里只要给这个枚举参数赋不同的值，蓝图就会沿着对应的执行引脚继续跑，相当于在 C++ 里“控制蓝图流程”。</w:t>
      </w:r>
    </w:p>
    <w:p w14:paraId="18465A8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6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</w:p>
    <w:p w14:paraId="472C34B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  <w:t>AnimNotify和AnimNotifyState有什么区别？</w:t>
      </w:r>
    </w:p>
    <w:p w14:paraId="29045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是“一帧事件”——在动画时间轴的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某个点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触发一次。</w:t>
      </w:r>
    </w:p>
    <w:p w14:paraId="1F3F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是“一段时间区间”——在动画时间轴的 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一段区间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内持续触发（Begin → Tick → End）。</w:t>
      </w:r>
    </w:p>
    <w:p w14:paraId="3321F55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textAlignment w:val="baseline"/>
      </w:pPr>
      <w:r>
        <w:drawing>
          <wp:inline distT="0" distB="0" distL="114300" distR="114300">
            <wp:extent cx="5264785" cy="1790700"/>
            <wp:effectExtent l="0" t="0" r="12065" b="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164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rightChars="0" w:firstLine="0" w:firstLineChars="0"/>
        <w:textAlignment w:val="baseline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FGameplayAttributeData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030B4D0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Chars="0" w:right="0" w:rightChars="0"/>
        <w:textAlignment w:val="baseline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7960" cy="4204970"/>
            <wp:effectExtent l="0" t="0" r="8890" b="508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0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DA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18.运行游戏后查看AbilitySystem的基础信息</w:t>
      </w:r>
    </w:p>
    <w:p w14:paraId="24B8BFD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drawing>
          <wp:inline distT="0" distB="0" distL="114300" distR="114300">
            <wp:extent cx="5271135" cy="892175"/>
            <wp:effectExtent l="0" t="0" r="5715" b="3175"/>
            <wp:docPr id="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GameplayEffect的DurationPolicy的作用</w:t>
      </w:r>
    </w:p>
    <w:p w14:paraId="1FD771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18.1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Instant（瞬时）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没有持续时间，Apply 后立即执行一次 Modifier/Execution，随后 GE 实例就被移除。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用途：一次性伤害/治疗、立即加减属性点。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注意：Instant GE 不会进入“活跃列表”，因此无法被手动 Remove，也没有 Period 概念</w:t>
      </w:r>
    </w:p>
    <w:p w14:paraId="7834F4C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18.2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Has Duration（定时）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需要额外填写 Duration Magnitude（秒），支持固定值或动态计算。Apply 后 GE 进入活跃列表，时间到自动移除；期间可以带 Period（周期性触发）和任意 Modifier。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用途：5 秒减速、10 秒燃烧、3 秒攻速提升等所有“持续一段就消失”的 Buff/Debuff</w:t>
      </w:r>
    </w:p>
    <w:p w14:paraId="684774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2D6D1C0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18.3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Infinite（无限）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Duration 被视为 ∞，不会自动结束，必须靠代码或另一 GE 显式 Remove。Infinite GE 也能配置 Period，实现“永久但周期性”效果。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用途：角色出生时加的“基础属性”GE、被动天赋、光环；或者需要条件移除的负面状态（如必须被净化）</w:t>
      </w:r>
    </w:p>
    <w:p w14:paraId="01F6307C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DefaultGame.ini文件里面配置</w:t>
      </w:r>
    </w:p>
    <w:p w14:paraId="541F9C5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Script/GameplayAbilities.AbilitySystemGlobals]</w:t>
      </w:r>
    </w:p>
    <w:p w14:paraId="693F909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bUseDebugTargetFromHud = true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的作用如下就是可以查看准星对准的Actor，然后可以看到这个Actor的Attribute的相关信息。</w:t>
      </w:r>
      <w:bookmarkStart w:id="0" w:name="_GoBack"/>
      <w:bookmarkEnd w:id="0"/>
    </w:p>
    <w:p w14:paraId="5903028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FActiveGameplayEffectHandle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259FF5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FActiveGameplayEffectHandle 是 GAS 里对“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已经生效、正在目标身上运行的 GameplayEffect 实例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”给出的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全局唯一身份证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一句话：它用来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事后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找到、修改或移除那坨 Buff，而不再关心原来的 Spec。</w:t>
      </w:r>
    </w:p>
    <w:p w14:paraId="76B99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核心作用拆开看：</w:t>
      </w:r>
    </w:p>
    <w:p w14:paraId="734AE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唯一标识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每次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ApplyGameplayEffectSpecToSelf/ToTarget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成功时，ASC 会生成一个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FActiveGameplayEffect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对象并存入容器，同时返回一个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FActiveGameplayEffectHandle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给调用者。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此 Handle 内部仅是一个 32 位整数，但保证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全局唯一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，可在网络两端安全传递 。</w:t>
      </w:r>
    </w:p>
    <w:p w14:paraId="4BB04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运行时管理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拿到 Handle 后你可以：</w:t>
      </w:r>
    </w:p>
    <w:p w14:paraId="4DF40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RemoveActiveGameplayEffect(Handle)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—— 立即卸掉这层 Buff ；</w:t>
      </w:r>
    </w:p>
    <w:p w14:paraId="279EB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SetActiveGameplayEffectLevel(Handle, NewLevel)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—— 动态改等级；</w:t>
      </w:r>
    </w:p>
    <w:p w14:paraId="5119E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GetActiveGameplayEffect(Handle)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—— 查询剩余时间、堆叠数等；</w:t>
      </w:r>
    </w:p>
    <w:p w14:paraId="6D7DD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用 Handle 做委托参数，监听“某 Buff 被添加/移除”事件 。</w:t>
      </w:r>
    </w:p>
    <w:p w14:paraId="372D6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FGameplayEffectSpecHandle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的区别</w:t>
      </w:r>
    </w:p>
    <w:p w14:paraId="3A28F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SpecHandle 是“子弹”，只表示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待发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的 GE；</w:t>
      </w:r>
    </w:p>
    <w:p w14:paraId="4FC7C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ActiveHandle 是“已命中”的 GE，代表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正在生效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的那条记录 。</w:t>
      </w:r>
    </w:p>
    <w:p w14:paraId="54F0A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典型场景</w:t>
      </w:r>
    </w:p>
    <w:p w14:paraId="5FD69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技能给自己加持续回血，返回 Handle 存起来，切换武器时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Remove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掉旧回血；</w:t>
      </w:r>
    </w:p>
    <w:p w14:paraId="196A6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冰冻 Debuff 叠到 3 层后触发额外碎裂伤害，用 Handle 计数并动态刷新持续时间；</w:t>
      </w:r>
    </w:p>
    <w:p w14:paraId="5D9DF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Lyra 的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FLyraAbilitySet_GrantedHandles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用 </w:t>
      </w:r>
      <w:r>
        <w:rPr>
          <w:rStyle w:val="6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TArray&lt;FActiveGameplayEffectHandle&gt;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 xml:space="preserve"> 统一保存“一键卸载”所有授予 Buff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bdr w:val="none" w:color="auto" w:sz="0" w:space="0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bdr w:val="none" w:color="auto" w:sz="0" w:space="0"/>
          <w:shd w:val="clear" w:fill="121212"/>
          <w:vertAlign w:val="baseline"/>
          <w:lang w:val="en-US" w:eastAsia="zh-CN" w:bidi="ar"/>
        </w:rPr>
        <w:instrText xml:space="preserve"> HYPERLINK "https://blog.csdn.net/chenchaoNH/article/details/155014188"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bdr w:val="none" w:color="auto" w:sz="0" w:space="0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bdr w:val="none" w:color="auto" w:sz="0" w:space="0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。</w:t>
      </w:r>
    </w:p>
    <w:p w14:paraId="18295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总结：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FActiveGameplayEffectHandle 就是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“已生效 Buff 的遥控器”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bdr w:val="none" w:color="auto" w:sz="0" w:space="0"/>
          <w:shd w:val="clear" w:fill="121212"/>
          <w:vertAlign w:val="baseline"/>
          <w:lang w:val="en-US" w:eastAsia="zh-CN" w:bidi="ar"/>
        </w:rPr>
        <w:t>——生成后忘掉 Spec，只认 Handle，就能随时查、改、卸那条活跃效果。</w:t>
      </w:r>
    </w:p>
    <w:p w14:paraId="71AAA674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</w:p>
    <w:p w14:paraId="63CCAA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38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37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40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39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42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41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44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43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46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45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49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48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A929"/>
    <w:multiLevelType w:val="multilevel"/>
    <w:tmpl w:val="87A4A9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6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1"/>
  </w:num>
  <w:num w:numId="5">
    <w:abstractNumId w:val="7"/>
  </w:num>
  <w:num w:numId="6">
    <w:abstractNumId w:val="2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2D901C6"/>
    <w:rsid w:val="075A681C"/>
    <w:rsid w:val="0AA13AA8"/>
    <w:rsid w:val="0B401C08"/>
    <w:rsid w:val="0B544453"/>
    <w:rsid w:val="0B587BF7"/>
    <w:rsid w:val="0D103128"/>
    <w:rsid w:val="0E72396F"/>
    <w:rsid w:val="10254A14"/>
    <w:rsid w:val="10914580"/>
    <w:rsid w:val="12B34A6E"/>
    <w:rsid w:val="19227B54"/>
    <w:rsid w:val="19FF04A5"/>
    <w:rsid w:val="1AF346AE"/>
    <w:rsid w:val="1C970FD5"/>
    <w:rsid w:val="1DCE6E86"/>
    <w:rsid w:val="21F4237C"/>
    <w:rsid w:val="22B35EAC"/>
    <w:rsid w:val="23FF584D"/>
    <w:rsid w:val="26225DC9"/>
    <w:rsid w:val="282A248C"/>
    <w:rsid w:val="29185EE9"/>
    <w:rsid w:val="2ABB1845"/>
    <w:rsid w:val="2BE772F2"/>
    <w:rsid w:val="2CED0939"/>
    <w:rsid w:val="2D0347E5"/>
    <w:rsid w:val="2D4E4775"/>
    <w:rsid w:val="31434FCB"/>
    <w:rsid w:val="32351D0D"/>
    <w:rsid w:val="36E91DAC"/>
    <w:rsid w:val="36F32FEF"/>
    <w:rsid w:val="3B094E25"/>
    <w:rsid w:val="3B335480"/>
    <w:rsid w:val="3C107044"/>
    <w:rsid w:val="41F56EDE"/>
    <w:rsid w:val="42F205FF"/>
    <w:rsid w:val="44A84C0D"/>
    <w:rsid w:val="459A7E36"/>
    <w:rsid w:val="45F42F72"/>
    <w:rsid w:val="46330CC3"/>
    <w:rsid w:val="46D83361"/>
    <w:rsid w:val="47C85DD2"/>
    <w:rsid w:val="4BA2313F"/>
    <w:rsid w:val="5023629C"/>
    <w:rsid w:val="51FD2B1C"/>
    <w:rsid w:val="529C2335"/>
    <w:rsid w:val="55083CB2"/>
    <w:rsid w:val="55286102"/>
    <w:rsid w:val="563C3E9D"/>
    <w:rsid w:val="58E80082"/>
    <w:rsid w:val="5927051C"/>
    <w:rsid w:val="5E4252A0"/>
    <w:rsid w:val="60A4220E"/>
    <w:rsid w:val="66903B07"/>
    <w:rsid w:val="6A7429DB"/>
    <w:rsid w:val="6EA54455"/>
    <w:rsid w:val="70147557"/>
    <w:rsid w:val="71194AFF"/>
    <w:rsid w:val="71E54BFE"/>
    <w:rsid w:val="75BB1487"/>
    <w:rsid w:val="77772D4E"/>
    <w:rsid w:val="77BE7FB0"/>
    <w:rsid w:val="788062CB"/>
    <w:rsid w:val="7E06427E"/>
    <w:rsid w:val="7F2E2D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2" Type="http://schemas.openxmlformats.org/officeDocument/2006/relationships/fontTable" Target="fontTable.xml"/><Relationship Id="rId51" Type="http://schemas.openxmlformats.org/officeDocument/2006/relationships/numbering" Target="numbering.xml"/><Relationship Id="rId50" Type="http://schemas.openxmlformats.org/officeDocument/2006/relationships/image" Target="media/image41.png"/><Relationship Id="rId5" Type="http://schemas.openxmlformats.org/officeDocument/2006/relationships/image" Target="media/image2.png"/><Relationship Id="rId49" Type="http://schemas.openxmlformats.org/officeDocument/2006/relationships/image" Target="media/image40.wmf"/><Relationship Id="rId48" Type="http://schemas.openxmlformats.org/officeDocument/2006/relationships/oleObject" Target="embeddings/oleObject6.bin"/><Relationship Id="rId47" Type="http://schemas.openxmlformats.org/officeDocument/2006/relationships/image" Target="media/image39.png"/><Relationship Id="rId46" Type="http://schemas.openxmlformats.org/officeDocument/2006/relationships/image" Target="media/image38.wmf"/><Relationship Id="rId45" Type="http://schemas.openxmlformats.org/officeDocument/2006/relationships/oleObject" Target="embeddings/oleObject5.bin"/><Relationship Id="rId44" Type="http://schemas.openxmlformats.org/officeDocument/2006/relationships/image" Target="media/image37.wmf"/><Relationship Id="rId43" Type="http://schemas.openxmlformats.org/officeDocument/2006/relationships/oleObject" Target="embeddings/oleObject4.bin"/><Relationship Id="rId42" Type="http://schemas.openxmlformats.org/officeDocument/2006/relationships/image" Target="media/image36.wmf"/><Relationship Id="rId41" Type="http://schemas.openxmlformats.org/officeDocument/2006/relationships/oleObject" Target="embeddings/oleObject3.bin"/><Relationship Id="rId40" Type="http://schemas.openxmlformats.org/officeDocument/2006/relationships/image" Target="media/image35.wmf"/><Relationship Id="rId4" Type="http://schemas.openxmlformats.org/officeDocument/2006/relationships/image" Target="media/image1.png"/><Relationship Id="rId39" Type="http://schemas.openxmlformats.org/officeDocument/2006/relationships/oleObject" Target="embeddings/oleObject2.bin"/><Relationship Id="rId38" Type="http://schemas.openxmlformats.org/officeDocument/2006/relationships/image" Target="media/image34.wmf"/><Relationship Id="rId37" Type="http://schemas.openxmlformats.org/officeDocument/2006/relationships/oleObject" Target="embeddings/oleObject1.bin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25</Pages>
  <Words>3407</Words>
  <Characters>7098</Characters>
  <TotalTime>6</TotalTime>
  <ScaleCrop>false</ScaleCrop>
  <LinksUpToDate>false</LinksUpToDate>
  <CharactersWithSpaces>7417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2025-12-25T09:16:03Z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