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AA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播放装备动画</w:t>
      </w:r>
    </w:p>
    <w:p w14:paraId="5B059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首先打开GA_Hero_EquipAxe蓝图，然后添加PlayMontageAnWait节点，如下图</w:t>
      </w:r>
    </w:p>
    <w:p w14:paraId="52EA7BB4">
      <w:r>
        <w:drawing>
          <wp:inline distT="0" distB="0" distL="114300" distR="114300">
            <wp:extent cx="5133975" cy="43434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8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然后进入Animation的资源，选择Hero_Axe_Equip文件，打开之后，选择不激活EnableRootMotion选项，因为我们只想播放上半身动画。</w:t>
      </w:r>
    </w:p>
    <w:p w14:paraId="71022AAD">
      <w:r>
        <w:drawing>
          <wp:inline distT="0" distB="0" distL="114300" distR="114300">
            <wp:extent cx="5270500" cy="2840990"/>
            <wp:effectExtent l="0" t="0" r="635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E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然后我们建立一个AnimMotage动画，如下图</w:t>
      </w:r>
    </w:p>
    <w:p w14:paraId="41A8F707">
      <w:r>
        <w:drawing>
          <wp:inline distT="0" distB="0" distL="114300" distR="114300">
            <wp:extent cx="4552950" cy="11334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E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AnimMontage取名叫AM_Hero_Axe_Equip，然后建立一个slot如下图</w:t>
      </w:r>
    </w:p>
    <w:p w14:paraId="09BD213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00475" cy="32956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E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选择使用这个刚刚建立的slot</w:t>
      </w:r>
    </w:p>
    <w:p w14:paraId="0EEBCBE3">
      <w:r>
        <w:drawing>
          <wp:inline distT="0" distB="0" distL="114300" distR="114300">
            <wp:extent cx="5271135" cy="2713355"/>
            <wp:effectExtent l="0" t="0" r="571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326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然后进入我们的ABP_Hero节点， 然后建立一个新的节点(</w:t>
      </w:r>
      <w:r>
        <w:rPr>
          <w:rFonts w:hint="eastAsia"/>
          <w:color w:val="FF0000"/>
          <w:lang w:val="en-US" w:eastAsia="zh-CN"/>
        </w:rPr>
        <w:t>new cached pose)</w:t>
      </w:r>
    </w:p>
    <w:p w14:paraId="4A804568">
      <w:r>
        <w:drawing>
          <wp:inline distT="0" distB="0" distL="114300" distR="114300">
            <wp:extent cx="3819525" cy="15621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3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然后使用这个cachedPose，如下图</w:t>
      </w:r>
    </w:p>
    <w:p w14:paraId="52BF957F">
      <w:r>
        <w:drawing>
          <wp:inline distT="0" distB="0" distL="114300" distR="114300">
            <wp:extent cx="5273040" cy="1952625"/>
            <wp:effectExtent l="0" t="0" r="381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41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最后我们在蓝图节点(GA_Hero_EquipAxe)指定播放的Montage</w:t>
      </w:r>
    </w:p>
    <w:p w14:paraId="10EF8D6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100830"/>
            <wp:effectExtent l="0" t="0" r="317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3782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Wait Gameplay Event</w:t>
      </w:r>
    </w:p>
    <w:p w14:paraId="16A3A99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首先需要建立一个AnimNotify，如下图所示</w:t>
      </w:r>
    </w:p>
    <w:p w14:paraId="32030494">
      <w:p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71135" cy="2467610"/>
            <wp:effectExtent l="0" t="0" r="571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4F78">
      <w:pPr>
        <w:rPr>
          <w:rFonts w:hint="default"/>
          <w:color w:val="FF0000"/>
          <w:lang w:val="en-US" w:eastAsia="zh-CN"/>
        </w:rPr>
      </w:pPr>
    </w:p>
    <w:p w14:paraId="52EB8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然后添加GameplayTag,代码如下</w:t>
      </w:r>
    </w:p>
    <w:p w14:paraId="731E0D1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(Player_Ability_Equip_Axe);</w:t>
      </w:r>
    </w:p>
    <w:p w14:paraId="3F6F2E0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(Player_Ability_Unequip_Axe);</w:t>
      </w:r>
    </w:p>
    <w:p w14:paraId="2D1B37D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Player_Ability_Equip_Axe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"Player.Ability.Equip.Axe"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64456F2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Player_Ability_Unequip_Axe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"Player.Ability.Unequip.Axe"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3988C8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然后打开AM_Hero_Axe_Equip这个montage节点，添加一个通知，如下图</w:t>
      </w:r>
    </w:p>
    <w:p w14:paraId="5F58D2C9">
      <w:r>
        <w:drawing>
          <wp:inline distT="0" distB="0" distL="114300" distR="114300">
            <wp:extent cx="5264785" cy="3036570"/>
            <wp:effectExtent l="0" t="0" r="1206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B9F7">
      <w:r>
        <w:drawing>
          <wp:inline distT="0" distB="0" distL="114300" distR="114300">
            <wp:extent cx="4848225" cy="34671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1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在WaitGameplayEvent节点的EventTag设置为Player.Event.Equip.Axe。</w:t>
      </w:r>
    </w:p>
    <w:p w14:paraId="62383E45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然后打开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AM_Hero_Axe_Equip 这个节点，给手加一个socket,如下图</w:t>
      </w:r>
    </w:p>
    <w:p w14:paraId="13900C1D">
      <w:r>
        <w:drawing>
          <wp:inline distT="0" distB="0" distL="114300" distR="114300">
            <wp:extent cx="5271135" cy="2794000"/>
            <wp:effectExtent l="0" t="0" r="571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65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在GA_Hero_EquipAxe蓝图节点，添加一个Attach Actor To Component节点，把武器绑定到手上去。</w:t>
      </w:r>
    </w:p>
    <w:p w14:paraId="603C526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121535"/>
            <wp:effectExtent l="0" t="0" r="952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0506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4F443F7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5461B09"/>
    <w:rsid w:val="060271F9"/>
    <w:rsid w:val="075A681C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7A45B04"/>
    <w:rsid w:val="19227B54"/>
    <w:rsid w:val="21BE2CFB"/>
    <w:rsid w:val="21F4237C"/>
    <w:rsid w:val="22B35EAC"/>
    <w:rsid w:val="26225DC9"/>
    <w:rsid w:val="29E52743"/>
    <w:rsid w:val="2A8E16D9"/>
    <w:rsid w:val="2ABB1845"/>
    <w:rsid w:val="2C131E96"/>
    <w:rsid w:val="2CED0939"/>
    <w:rsid w:val="2D4E4775"/>
    <w:rsid w:val="2F314D61"/>
    <w:rsid w:val="31434FCB"/>
    <w:rsid w:val="36F32FEF"/>
    <w:rsid w:val="3B094E25"/>
    <w:rsid w:val="3CE83CC6"/>
    <w:rsid w:val="42F205FF"/>
    <w:rsid w:val="437C611B"/>
    <w:rsid w:val="44A84C0D"/>
    <w:rsid w:val="45375398"/>
    <w:rsid w:val="459A7E36"/>
    <w:rsid w:val="46330CC3"/>
    <w:rsid w:val="47C85DD2"/>
    <w:rsid w:val="4DE1374A"/>
    <w:rsid w:val="5023629C"/>
    <w:rsid w:val="51501312"/>
    <w:rsid w:val="51FD2B1C"/>
    <w:rsid w:val="529C2335"/>
    <w:rsid w:val="55083CB2"/>
    <w:rsid w:val="55286102"/>
    <w:rsid w:val="55D13678"/>
    <w:rsid w:val="5927051C"/>
    <w:rsid w:val="5E4252A0"/>
    <w:rsid w:val="61534507"/>
    <w:rsid w:val="62816E52"/>
    <w:rsid w:val="66903B07"/>
    <w:rsid w:val="68EC0BEA"/>
    <w:rsid w:val="693652C1"/>
    <w:rsid w:val="6A7429DB"/>
    <w:rsid w:val="6B9666FA"/>
    <w:rsid w:val="6CC57EE9"/>
    <w:rsid w:val="6EA54455"/>
    <w:rsid w:val="704D6A99"/>
    <w:rsid w:val="71194AFF"/>
    <w:rsid w:val="71E54BFE"/>
    <w:rsid w:val="79DC328B"/>
    <w:rsid w:val="7CC0084B"/>
    <w:rsid w:val="7E06427E"/>
    <w:rsid w:val="7EE00448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276</Words>
  <Characters>876</Characters>
  <TotalTime>14</TotalTime>
  <ScaleCrop>false</ScaleCrop>
  <LinksUpToDate>false</LinksUpToDate>
  <CharactersWithSpaces>893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2025-12-09T08:31:38Z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