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100" w:line="240" w:lineRule="auto"/>
        <w:jc w:val="center"/>
      </w:pPr>
      <w:r>
        <w:rPr>
          <w:rFonts w:ascii="Microsoft YaHei UI" w:hAnsi="Microsoft YaHei UI" w:eastAsia="Microsoft YaHei UI"/>
          <w:b/>
          <w:color w:val="122B46"/>
          <w:sz w:val="46"/>
        </w:rPr>
        <w:t>“107杯”参赛作品 Demo 剧本（A 版：保守精简）</w:t>
      </w:r>
    </w:p>
    <w:p>
      <w:pPr>
        <w:spacing w:before="0" w:after="320" w:line="240" w:lineRule="auto"/>
        <w:jc w:val="center"/>
      </w:pPr>
      <w:r>
        <w:rPr>
          <w:rFonts w:ascii="DengXian" w:hAnsi="DengXian" w:eastAsia="DengXian"/>
          <w:color w:val="606A76"/>
          <w:sz w:val="21"/>
        </w:rPr>
        <w:t>比赛 Demo 录制执行稿  ·  A 版保守精简</w:t>
      </w:r>
    </w:p>
    <w:p>
      <w:pPr>
        <w:spacing w:after="40"/>
        <w:ind w:left="198"/>
      </w:pPr>
      <w:r>
        <w:rPr>
          <w:rFonts w:ascii="DengXian" w:hAnsi="DengXian" w:eastAsia="DengXian"/>
          <w:i/>
          <w:color w:val="606A76"/>
          <w:sz w:val="19"/>
        </w:rPr>
        <w:t>来源：`107杯.docx`</w:t>
      </w:r>
    </w:p>
    <w:p>
      <w:pPr>
        <w:spacing w:after="40"/>
        <w:ind w:left="198"/>
      </w:pPr>
      <w:r>
        <w:rPr>
          <w:rFonts w:ascii="DengXian" w:hAnsi="DengXian" w:eastAsia="DengXian"/>
          <w:i/>
          <w:color w:val="606A76"/>
          <w:sz w:val="19"/>
        </w:rPr>
      </w:r>
    </w:p>
    <w:p>
      <w:pPr>
        <w:spacing w:after="40"/>
        <w:ind w:left="198"/>
      </w:pPr>
      <w:r>
        <w:rPr>
          <w:rFonts w:ascii="DengXian" w:hAnsi="DengXian" w:eastAsia="DengXian"/>
          <w:i/>
          <w:color w:val="606A76"/>
          <w:sz w:val="19"/>
        </w:rPr>
        <w:t>用途：比赛 Demo 视频录制参考稿</w:t>
      </w:r>
    </w:p>
    <w:p>
      <w:pPr>
        <w:spacing w:after="40"/>
        <w:ind w:left="198"/>
      </w:pPr>
      <w:r>
        <w:rPr>
          <w:rFonts w:ascii="DengXian" w:hAnsi="DengXian" w:eastAsia="DengXian"/>
          <w:i/>
          <w:color w:val="606A76"/>
          <w:sz w:val="19"/>
        </w:rPr>
      </w:r>
    </w:p>
    <w:p>
      <w:pPr>
        <w:spacing w:after="40"/>
        <w:ind w:left="198"/>
      </w:pPr>
      <w:r>
        <w:rPr>
          <w:rFonts w:ascii="DengXian" w:hAnsi="DengXian" w:eastAsia="DengXian"/>
          <w:i/>
          <w:color w:val="606A76"/>
          <w:sz w:val="19"/>
        </w:rPr>
        <w:t>说明：保留完整产品信息和关键演示流程，现场可根据剩余时间选择性跳过标注为“可选”的段落。方括号中的内容为操作提示，不必全部口播。</w:t>
      </w:r>
    </w:p>
    <w:p>
      <w:pPr>
        <w:pStyle w:val="Heading2"/>
        <w:spacing w:before="280" w:after="140" w:line="240" w:lineRule="auto"/>
      </w:pPr>
      <w:r>
        <w:t>时长控制建议</w:t>
      </w:r>
    </w:p>
    <w:p>
      <w:pPr>
        <w:pStyle w:val="ListBullet"/>
      </w:pPr>
      <w:r>
        <w:rPr>
          <w:rFonts w:ascii="DengXian" w:hAnsi="DengXian" w:eastAsia="DengXian"/>
          <w:color w:val="272D34"/>
          <w:sz w:val="21"/>
        </w:rPr>
        <w:t>全文口播约 `1166` 个中文字符，清晰语速约 `4分10秒-4分40秒`，加页面操作后完整录制可能超过 5 分钟。</w:t>
      </w:r>
    </w:p>
    <w:p>
      <w:pPr>
        <w:pStyle w:val="ListBullet"/>
      </w:pPr>
      <w:r>
        <w:rPr>
          <w:rFonts w:ascii="DengXian" w:hAnsi="DengXian" w:eastAsia="DengXian"/>
          <w:color w:val="272D34"/>
          <w:sz w:val="21"/>
        </w:rPr>
        <w:t>稳定控制在 5 分钟以内时，优先保留：开场、平台定位、两次需求路由、瀚海行知识检索和结尾总结。</w:t>
      </w:r>
    </w:p>
    <w:p>
      <w:pPr>
        <w:pStyle w:val="ListBullet"/>
      </w:pPr>
      <w:r>
        <w:rPr>
          <w:rFonts w:ascii="DengXian" w:hAnsi="DengXian" w:eastAsia="DengXian"/>
          <w:color w:val="272D34"/>
          <w:sz w:val="21"/>
        </w:rPr>
        <w:t>时间紧张时跳过所有“可选口播”段落，预计可减少约 45-55 秒；两个需求路由案例不要删。</w:t>
      </w:r>
    </w:p>
    <w:p>
      <w:pPr>
        <w:pStyle w:val="ListBullet"/>
      </w:pPr>
      <w:r>
        <w:rPr>
          <w:rFonts w:ascii="DengXian" w:hAnsi="DengXian" w:eastAsia="DengXian"/>
          <w:color w:val="272D34"/>
          <w:sz w:val="21"/>
        </w:rPr>
        <w:t>页面操作尽量提前准备好，路由卡片和资料页面直接展示，减少等待和重复返回。</w:t>
      </w:r>
    </w:p>
    <w:p>
      <w:pPr>
        <w:pStyle w:val="Heading2"/>
        <w:spacing w:before="280" w:after="140" w:line="240" w:lineRule="auto"/>
      </w:pPr>
      <w:r>
        <w:t>开场：团队与作品概览</w:t>
      </w:r>
    </w:p>
    <w:p>
      <w:pPr/>
      <w:r>
        <w:rPr>
          <w:rFonts w:ascii="DengXian" w:hAnsi="DengXian" w:eastAsia="DengXian"/>
          <w:color w:val="272D34"/>
          <w:sz w:val="22"/>
        </w:rPr>
        <w:t>各位老师、同学，大家好！我们是来自智能体参赛赛道的 AI for better life 本科生团队。</w:t>
      </w:r>
    </w:p>
    <w:p>
      <w:pPr/>
      <w:r>
        <w:rPr>
          <w:rFonts w:ascii="DengXian" w:hAnsi="DengXian" w:eastAsia="DengXian"/>
          <w:color w:val="272D34"/>
          <w:sz w:val="22"/>
        </w:rPr>
        <w:t>我们的作品分为两个部分：第一部分是通过统一契约接入和管理各类 Agent 的平台；第二部分是面向课程资料管理和考试复习的瀚海行 Agent。</w:t>
      </w:r>
    </w:p>
    <w:p>
      <w:pPr>
        <w:pStyle w:val="Heading2"/>
        <w:spacing w:before="280" w:after="140" w:line="240" w:lineRule="auto"/>
      </w:pPr>
      <w:r>
        <w:t>第一部分：多 Agent 统一接入平台</w:t>
      </w:r>
    </w:p>
    <w:p>
      <w:pPr/>
      <w:r>
        <w:rPr>
          <w:rFonts w:ascii="DengXian" w:hAnsi="DengXian" w:eastAsia="DengXian"/>
          <w:color w:val="272D34"/>
          <w:sz w:val="22"/>
        </w:rPr>
        <w:t>首先介绍多 Agent 统一接入平台。我们的目标，是做成类似智能体版本的“我的科大”应用：其他团队开发的课程、校园生活或公共服务 Agent，都可以通过统一的契约配置文件接入，成为同学们发现和使用校园智能服务的综合入口。</w:t>
      </w:r>
    </w:p>
    <w:p>
      <w:pPr/>
      <w:r>
        <w:rPr>
          <w:rFonts w:ascii="DengXian" w:hAnsi="DengXian" w:eastAsia="DengXian"/>
          <w:color w:val="272D34"/>
          <w:sz w:val="22"/>
        </w:rPr>
        <w:t>用户配置自己的模型后，可以在平台首页进行快速对话。平台还提供需求分析路由模式：它会读取平台审核注册的 Agent 功能清单，判断用户需求是否适合交给某个专业 Agent；如果适合，就给出推荐理由和受平台校验的直达入口。平台负责识别和引导，具体业务仍由被推荐的 Agent 独立完成。</w:t>
      </w:r>
    </w:p>
    <w:p>
      <w:pPr>
        <w:pStyle w:val="ScriptNote"/>
        <w:shd w:fill="FFF8E8" w:val="clear"/>
        <w:pBdr>
          <w:left w:val="single" w:sz="18" w:space="8" w:color="C6922E"/>
        </w:pBdr>
      </w:pPr>
      <w:r>
        <w:rPr>
          <w:rFonts w:ascii="DengXian" w:hAnsi="DengXian" w:eastAsia="DengXian"/>
          <w:b/>
          <w:color w:val="966718"/>
          <w:sz w:val="21"/>
        </w:rPr>
        <w:t>可选口播：</w:t>
      </w:r>
      <w:r>
        <w:rPr>
          <w:rFonts w:ascii="DengXian" w:hAnsi="DengXian" w:eastAsia="DengXian"/>
          <w:color w:val="272D34"/>
          <w:sz w:val="21"/>
        </w:rPr>
        <w:t>我们设置了三种身份：管理员负责审核，开发者可以提交 Agent，普通用户使用已经发布的服务。</w:t>
      </w:r>
    </w:p>
    <w:p>
      <w:pPr>
        <w:pStyle w:val="Heading3"/>
        <w:spacing w:before="200" w:after="100" w:line="240" w:lineRule="auto"/>
      </w:pPr>
      <w:r>
        <w:t>需求路由 Demo：从一句话直达专业 Agent</w:t>
      </w:r>
    </w:p>
    <w:p>
      <w:pPr>
        <w:pStyle w:val="OperationCue"/>
        <w:shd w:fill="EEF4FA" w:val="clear"/>
        <w:pBdr>
          <w:left w:val="single" w:sz="18" w:space="8" w:color="4F81BD"/>
        </w:pBdr>
      </w:pPr>
      <w:r>
        <w:rPr>
          <w:rFonts w:ascii="DengXian" w:hAnsi="DengXian" w:eastAsia="DengXian"/>
          <w:i/>
          <w:color w:val="1F4E79"/>
          <w:sz w:val="21"/>
        </w:rPr>
        <w:t>【操作：打开平台首页，选择“需求分析路由”模式。】</w:t>
      </w:r>
    </w:p>
    <w:p>
      <w:pPr/>
      <w:r>
        <w:rPr>
          <w:rFonts w:ascii="DengXian" w:hAnsi="DengXian" w:eastAsia="DengXian"/>
          <w:color w:val="272D34"/>
          <w:sz w:val="22"/>
        </w:rPr>
        <w:t>现在演示需求路由。假设我准备期末考试，输入：“我要复习数学分析这门课。”</w:t>
      </w:r>
    </w:p>
    <w:p>
      <w:pPr>
        <w:pStyle w:val="OperationCue"/>
        <w:shd w:fill="EEF4FA" w:val="clear"/>
        <w:pBdr>
          <w:left w:val="single" w:sz="18" w:space="8" w:color="4F81BD"/>
        </w:pBdr>
      </w:pPr>
      <w:r>
        <w:rPr>
          <w:rFonts w:ascii="DengXian" w:hAnsi="DengXian" w:eastAsia="DengXian"/>
          <w:i/>
          <w:color w:val="1F4E79"/>
          <w:sz w:val="21"/>
        </w:rPr>
        <w:t>【操作：发送，等待推荐卡片。】</w:t>
      </w:r>
    </w:p>
    <w:p>
      <w:pPr/>
      <w:r>
        <w:rPr>
          <w:rFonts w:ascii="DengXian" w:hAnsi="DengXian" w:eastAsia="DengXian"/>
          <w:color w:val="272D34"/>
          <w:sz w:val="22"/>
        </w:rPr>
        <w:t>平台识别到这是明确的课程复习需求，推荐“瀚海行 Agent”。卡片会说明瀚海行能够整理课程资料、维护知识库并辅助期末复习。</w:t>
      </w:r>
    </w:p>
    <w:p>
      <w:pPr>
        <w:pStyle w:val="OperationCue"/>
        <w:shd w:fill="EEF4FA" w:val="clear"/>
        <w:pBdr>
          <w:left w:val="single" w:sz="18" w:space="8" w:color="4F81BD"/>
        </w:pBdr>
      </w:pPr>
      <w:r>
        <w:rPr>
          <w:rFonts w:ascii="DengXian" w:hAnsi="DengXian" w:eastAsia="DengXian"/>
          <w:i/>
          <w:color w:val="1F4E79"/>
          <w:sz w:val="21"/>
        </w:rPr>
        <w:t>【操作：点击卡片中的“直达 瀚海行”。】</w:t>
      </w:r>
    </w:p>
    <w:p>
      <w:pPr/>
      <w:r>
        <w:rPr>
          <w:rFonts w:ascii="DengXian" w:hAnsi="DengXian" w:eastAsia="DengXian"/>
          <w:color w:val="272D34"/>
          <w:sz w:val="22"/>
        </w:rPr>
        <w:t>点击后直接进入瀚海行正式工作台，不需要经过中间页面。用户不必在广场里逐个查找，就能从自然语言需求进入合适的专业服务。</w:t>
      </w:r>
    </w:p>
    <w:p>
      <w:pPr/>
      <w:r>
        <w:rPr>
          <w:rFonts w:ascii="DengXian" w:hAnsi="DengXian" w:eastAsia="DengXian"/>
          <w:color w:val="272D34"/>
          <w:sz w:val="22"/>
        </w:rPr>
        <w:t>接着看校园办事场景，输入：“我需要了解在哪里签字盖章。”</w:t>
      </w:r>
    </w:p>
    <w:p>
      <w:pPr>
        <w:pStyle w:val="OperationCue"/>
        <w:shd w:fill="EEF4FA" w:val="clear"/>
        <w:pBdr>
          <w:left w:val="single" w:sz="18" w:space="8" w:color="4F81BD"/>
        </w:pBdr>
      </w:pPr>
      <w:r>
        <w:rPr>
          <w:rFonts w:ascii="DengXian" w:hAnsi="DengXian" w:eastAsia="DengXian"/>
          <w:i/>
          <w:color w:val="1F4E79"/>
          <w:sz w:val="21"/>
        </w:rPr>
        <w:t>【操作：返回平台首页，保持“需求分析路由”模式并发送。】</w:t>
      </w:r>
    </w:p>
    <w:p>
      <w:pPr/>
      <w:r>
        <w:rPr>
          <w:rFonts w:ascii="DengXian" w:hAnsi="DengXian" w:eastAsia="DengXian"/>
          <w:color w:val="272D34"/>
          <w:sz w:val="22"/>
        </w:rPr>
        <w:t>平台识别到这是校园公共服务需求，推荐“校园公共服务 Agent”，用于查询签字盖章、行政窗口和具体办事地点。这个 Agent 当前是演示接入，后续可以继续接入真实校园服务数据。</w:t>
      </w:r>
    </w:p>
    <w:p>
      <w:pPr>
        <w:pStyle w:val="ScriptNote"/>
        <w:shd w:fill="FFF8E8" w:val="clear"/>
        <w:pBdr>
          <w:left w:val="single" w:sz="18" w:space="8" w:color="C6922E"/>
        </w:pBdr>
      </w:pPr>
      <w:r>
        <w:rPr>
          <w:rFonts w:ascii="DengXian" w:hAnsi="DengXian" w:eastAsia="DengXian"/>
          <w:b/>
          <w:color w:val="966718"/>
          <w:sz w:val="21"/>
        </w:rPr>
        <w:t>可选口播：</w:t>
      </w:r>
      <w:r>
        <w:rPr>
          <w:rFonts w:ascii="DengXian" w:hAnsi="DengXian" w:eastAsia="DengXian"/>
          <w:color w:val="272D34"/>
          <w:sz w:val="21"/>
        </w:rPr>
        <w:t>如果输入“你好”或其他普通问题，平台会直接快速回答，不启动复杂路由；只有明确适合专业 Agent 的需求，才优先给出路由推荐。</w:t>
      </w:r>
    </w:p>
    <w:p>
      <w:pPr>
        <w:pStyle w:val="Heading2"/>
        <w:spacing w:before="280" w:after="140" w:line="240" w:lineRule="auto"/>
      </w:pPr>
      <w:r>
        <w:t>第二部分：瀚海行 Agent</w:t>
      </w:r>
    </w:p>
    <w:p>
      <w:pPr/>
      <w:r>
        <w:rPr>
          <w:rFonts w:ascii="DengXian" w:hAnsi="DengXian" w:eastAsia="DengXian"/>
          <w:color w:val="272D34"/>
          <w:sz w:val="22"/>
        </w:rPr>
        <w:t>第二部分是我们完成的瀚海行 Agent，名字源于学校的瀚海教学平台。</w:t>
      </w:r>
    </w:p>
    <w:p>
      <w:pPr/>
      <w:r>
        <w:rPr>
          <w:rFonts w:ascii="DengXian" w:hAnsi="DengXian" w:eastAsia="DengXian"/>
          <w:color w:val="272D34"/>
          <w:sz w:val="22"/>
        </w:rPr>
        <w:t>考试复习时，我们往往要在评课社区、课程群和 GitHub 中寻找教材、讲义、习题和历年试卷，资料分散且难以整理。瀚海行把这些资料按课程组织成知识库，利用 RAG 和大模型帮助学生复习。</w:t>
      </w:r>
    </w:p>
    <w:p>
      <w:pPr>
        <w:pStyle w:val="OperationCue"/>
        <w:shd w:fill="EEF4FA" w:val="clear"/>
        <w:pBdr>
          <w:left w:val="single" w:sz="18" w:space="8" w:color="4F81BD"/>
        </w:pBdr>
      </w:pPr>
      <w:r>
        <w:rPr>
          <w:rFonts w:ascii="DengXian" w:hAnsi="DengXian" w:eastAsia="DengXian"/>
          <w:i/>
          <w:color w:val="1F4E79"/>
          <w:sz w:val="21"/>
        </w:rPr>
        <w:t>【操作：展示瀚海行工作台首页。】</w:t>
      </w:r>
    </w:p>
    <w:p>
      <w:pPr/>
      <w:r>
        <w:rPr>
          <w:rFonts w:ascii="DengXian" w:hAnsi="DengXian" w:eastAsia="DengXian"/>
          <w:color w:val="272D34"/>
          <w:sz w:val="22"/>
        </w:rPr>
        <w:t>这里有直接问答和知识检索两个模式。直接问答适合快速交流；知识检索模式下，用户可以先勾选本轮要使用的教材、教辅、试卷或复习提纲，再提出问题。模型会基于选中的资料回答，并展示文件名和页码来源。</w:t>
      </w:r>
    </w:p>
    <w:p>
      <w:pPr>
        <w:pStyle w:val="ScriptNote"/>
        <w:shd w:fill="FFF8E8" w:val="clear"/>
        <w:pBdr>
          <w:left w:val="single" w:sz="18" w:space="8" w:color="C6922E"/>
        </w:pBdr>
      </w:pPr>
      <w:r>
        <w:rPr>
          <w:rFonts w:ascii="DengXian" w:hAnsi="DengXian" w:eastAsia="DengXian"/>
          <w:b/>
          <w:color w:val="966718"/>
          <w:sz w:val="21"/>
        </w:rPr>
        <w:t>可选口播：</w:t>
      </w:r>
      <w:r>
        <w:rPr>
          <w:rFonts w:ascii="DengXian" w:hAnsi="DengXian" w:eastAsia="DengXian"/>
          <w:color w:val="272D34"/>
          <w:sz w:val="21"/>
        </w:rPr>
        <w:t>知识库包括个人、共享和订阅三类空间：个人空间保存自己的资料，共享空间支持小组协作，订阅空间则来自知识广场。用户也可以把公开资料保存到个人知识库，并叠加自己的笔记，形成持续积累的学习助手。</w:t>
      </w:r>
    </w:p>
    <w:p>
      <w:pPr>
        <w:pStyle w:val="OperationCue"/>
        <w:shd w:fill="EEF4FA" w:val="clear"/>
        <w:pBdr>
          <w:left w:val="single" w:sz="18" w:space="8" w:color="4F81BD"/>
        </w:pBdr>
      </w:pPr>
      <w:r>
        <w:rPr>
          <w:rFonts w:ascii="DengXian" w:hAnsi="DengXian" w:eastAsia="DengXian"/>
          <w:i/>
          <w:color w:val="1F4E79"/>
          <w:sz w:val="21"/>
        </w:rPr>
        <w:t>【操作：打开知识广场，展示数学分析 B1 及其他课程入口。】</w:t>
      </w:r>
    </w:p>
    <w:p>
      <w:pPr/>
      <w:r>
        <w:rPr>
          <w:rFonts w:ascii="DengXian" w:hAnsi="DengXian" w:eastAsia="DengXian"/>
          <w:color w:val="272D34"/>
          <w:sz w:val="22"/>
        </w:rPr>
        <w:t>目前知识广场准备了数学分析、线性代数、概率论与数理统计等课程入口。以数学分析 B1 为例，平台已经整理期中、期末试卷、参考答案、习题课讲义和复习提纲，用户可以按需订阅和检索。</w:t>
      </w:r>
    </w:p>
    <w:p>
      <w:pPr>
        <w:pStyle w:val="OperationCue"/>
        <w:shd w:fill="EEF4FA" w:val="clear"/>
        <w:pBdr>
          <w:left w:val="single" w:sz="18" w:space="8" w:color="4F81BD"/>
        </w:pBdr>
      </w:pPr>
      <w:r>
        <w:rPr>
          <w:rFonts w:ascii="DengXian" w:hAnsi="DengXian" w:eastAsia="DengXian"/>
          <w:i/>
          <w:color w:val="1F4E79"/>
          <w:sz w:val="21"/>
        </w:rPr>
        <w:t>【操作：进入知识检索，勾选一份教材或试卷，提问一个具体复习问题。】</w:t>
      </w:r>
    </w:p>
    <w:p>
      <w:pPr/>
      <w:r>
        <w:rPr>
          <w:rFonts w:ascii="DengXian" w:hAnsi="DengXian" w:eastAsia="DengXian"/>
          <w:color w:val="272D34"/>
          <w:sz w:val="22"/>
        </w:rPr>
        <w:t>这样，学生不需要反复把文件上传到大模型对话框中，就能直接使用公共知识库，并根据需要加入个人资料。</w:t>
      </w:r>
    </w:p>
    <w:p>
      <w:pPr>
        <w:pStyle w:val="ScriptNote"/>
        <w:shd w:fill="FFF8E8" w:val="clear"/>
        <w:pBdr>
          <w:left w:val="single" w:sz="18" w:space="8" w:color="C6922E"/>
        </w:pBdr>
      </w:pPr>
      <w:r>
        <w:rPr>
          <w:rFonts w:ascii="DengXian" w:hAnsi="DengXian" w:eastAsia="DengXian"/>
          <w:b/>
          <w:color w:val="966718"/>
          <w:sz w:val="21"/>
        </w:rPr>
        <w:t>可选口播：</w:t>
      </w:r>
      <w:r>
        <w:rPr>
          <w:rFonts w:ascii="DengXian" w:hAnsi="DengXian" w:eastAsia="DengXian"/>
          <w:color w:val="272D34"/>
          <w:sz w:val="21"/>
        </w:rPr>
        <w:t>此外，日程表可以帮助学生安排复习计划和考试规划。</w:t>
      </w:r>
    </w:p>
    <w:p>
      <w:pPr>
        <w:pStyle w:val="Heading2"/>
        <w:spacing w:before="280" w:after="140" w:line="240" w:lineRule="auto"/>
      </w:pPr>
      <w:r>
        <w:t>结尾：平台价值与展望</w:t>
      </w:r>
    </w:p>
    <w:p>
      <w:pPr/>
      <w:r>
        <w:rPr>
          <w:rFonts w:ascii="DengXian" w:hAnsi="DengXian" w:eastAsia="DengXian"/>
          <w:color w:val="272D34"/>
          <w:sz w:val="22"/>
        </w:rPr>
        <w:t>总而言之，我们的作品包含两个层次：服务课程资料整理和考试复习的瀚海行 Agent，以及可以统一接入各类校园 Agent 的集成平台。</w:t>
      </w:r>
    </w:p>
    <w:p>
      <w:pPr/>
      <w:r>
        <w:rPr>
          <w:rFonts w:ascii="DengXian" w:hAnsi="DengXian" w:eastAsia="DengXian"/>
          <w:color w:val="272D34"/>
          <w:sz w:val="22"/>
        </w:rPr>
        <w:t>瀚海行是我们当前完成的第一方标杆 Agent；评课社区 Agent、校园公共服务 Agent 和校园助手 Demo 展示了平台继续扩展的能力。未来，更多团队的 Agent 都可以按照统一契约注册、审核并接入平台。</w:t>
      </w:r>
    </w:p>
    <w:p>
      <w:pPr/>
      <w:r>
        <w:rPr>
          <w:rFonts w:ascii="DengXian" w:hAnsi="DengXian" w:eastAsia="DengXian"/>
          <w:color w:val="272D34"/>
          <w:sz w:val="22"/>
        </w:rPr>
        <w:t>我们希望利用大模型和 Agent 的能力，为科大学生提供学习、生活和办事等方面的便利。谢谢大家！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91" w:right="1276" w:bottom="1077" w:left="1276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DengXian" w:hAnsi="DengXian" w:eastAsia="DengXian"/>
        <w:color w:val="606A76"/>
        <w:sz w:val="18"/>
      </w:rPr>
      <w:t xml:space="preserve">Demo 口播稿  ·  第 </w:t>
    </w:r>
    <w:r>
      <w:rPr>
        <w:rFonts w:ascii="DengXian" w:hAnsi="DengXian" w:eastAsia="DengXian"/>
        <w:color w:val="606A76"/>
        <w:sz w:val="18"/>
      </w:rPr>
      <w:fldChar w:fldCharType="begin"/>
      <w:instrText xml:space="preserve">PAGE</w:instrText>
      <w:fldChar w:fldCharType="end"/>
    </w:r>
    <w:r>
      <w:rPr>
        <w:rFonts w:ascii="DengXian" w:hAnsi="DengXian" w:eastAsia="DengXian"/>
        <w:color w:val="606A76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right"/>
    </w:pPr>
    <w:r>
      <w:rPr>
        <w:rFonts w:ascii="DengXian" w:hAnsi="DengXian" w:eastAsia="DengXian"/>
        <w:color w:val="606A76"/>
        <w:sz w:val="18"/>
      </w:rPr>
      <w:t>AI for better life in USTC  ·  107 杯 Demo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DengXian" w:hAnsi="DengXian" w:eastAsia="DengXian"/>
      <w:b w:val="0"/>
      <w:color w:val="272D3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80"/>
      <w:outlineLvl w:val="0"/>
    </w:pPr>
    <w:rPr>
      <w:rFonts w:asciiTheme="majorHAnsi" w:eastAsiaTheme="majorEastAsia" w:hAnsiTheme="majorHAnsi" w:cstheme="majorBidi" w:ascii="Microsoft YaHei UI" w:hAnsi="Microsoft YaHei UI" w:eastAsia="Microsoft YaHei U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Microsoft YaHei UI" w:hAnsi="Microsoft YaHei UI" w:eastAsia="Microsoft YaHei U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icrosoft YaHei UI" w:hAnsi="Microsoft YaHei UI" w:eastAsia="Microsoft YaHei UI"/>
      <w:b/>
      <w:bCs/>
      <w:color w:val="122B4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88" w:lineRule="auto"/>
      <w:ind w:left="425" w:hanging="215"/>
      <w:contextualSpacing/>
    </w:pPr>
    <w:rPr>
      <w:rFonts w:ascii="DengXian" w:hAnsi="DengXian" w:eastAsia="DengXian"/>
      <w:b w:val="0"/>
      <w:color w:val="272D34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criptNote">
    <w:name w:val="Script Note"/>
    <w:pPr>
      <w:spacing w:before="80" w:after="160" w:line="288" w:lineRule="auto"/>
      <w:ind w:left="159" w:right="57"/>
    </w:pPr>
    <w:rPr>
      <w:rFonts w:ascii="DengXian" w:hAnsi="DengXian" w:eastAsia="DengXian"/>
      <w:b w:val="0"/>
      <w:color w:val="272D34"/>
      <w:sz w:val="21"/>
    </w:rPr>
  </w:style>
  <w:style w:type="paragraph" w:customStyle="1" w:styleId="OperationCue">
    <w:name w:val="Operation Cue"/>
    <w:pPr>
      <w:spacing w:before="100" w:after="120" w:line="276" w:lineRule="auto"/>
      <w:ind w:left="159" w:right="57"/>
    </w:pPr>
    <w:rPr>
      <w:rFonts w:ascii="DengXian" w:hAnsi="DengXian" w:eastAsia="DengXian"/>
      <w:b w:val="0"/>
      <w:color w:val="1F4E79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107 杯参赛作品 Demo 剧本（A 版：保守精简）</dc:title>
  <dc:subject>AI for better life in USTC Demo 口播稿</dc:subject>
  <dc:creator>AI for better life in USTC</dc:creator>
  <cp:keywords/>
  <dc:description>由 107杯.md 整理生成，保留全部内容并增加 WPS 友好排版。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