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2C4" w:rsidRDefault="00391E6E">
      <w:pPr>
        <w:pStyle w:val="1"/>
      </w:pPr>
      <w:r>
        <w:t>Spring Cloud</w:t>
      </w:r>
      <w:r>
        <w:t>：</w:t>
      </w:r>
      <w:r>
        <w:rPr>
          <w:rFonts w:hint="eastAsia"/>
        </w:rPr>
        <w:t>将</w:t>
      </w:r>
      <w:r>
        <w:t>Spring Boot</w:t>
      </w:r>
      <w:r>
        <w:t>程序微服务化</w:t>
      </w:r>
    </w:p>
    <w:p w:rsidR="002B52C4" w:rsidRDefault="00391E6E">
      <w:pPr>
        <w:rPr>
          <w:b/>
          <w:bCs/>
        </w:rPr>
      </w:pPr>
      <w:r>
        <w:rPr>
          <w:rFonts w:hint="eastAsia"/>
          <w:b/>
          <w:bCs/>
        </w:rPr>
        <w:t>实验内容</w:t>
      </w:r>
    </w:p>
    <w:p w:rsidR="002B52C4" w:rsidRDefault="002B52C4"/>
    <w:p w:rsidR="002B52C4" w:rsidRDefault="00391E6E">
      <w:r>
        <w:t>从</w:t>
      </w:r>
      <w:r>
        <w:t>GitHub</w:t>
      </w:r>
      <w:r>
        <w:t>上选择一个简单的</w:t>
      </w:r>
      <w:r>
        <w:t>Spring Boot</w:t>
      </w:r>
      <w:r>
        <w:t>程序（如</w:t>
      </w:r>
      <w:r>
        <w:rPr>
          <w:rFonts w:hint="eastAsia"/>
        </w:rPr>
        <w:t>下</w:t>
      </w:r>
      <w:r>
        <w:t>TODO</w:t>
      </w:r>
      <w:r>
        <w:t>列表应用），使用</w:t>
      </w:r>
      <w:r>
        <w:t>Spring Cloud</w:t>
      </w:r>
      <w:r>
        <w:t>将其微服务化，</w:t>
      </w:r>
    </w:p>
    <w:p w:rsidR="002B52C4" w:rsidRDefault="00391E6E">
      <w:r>
        <w:rPr>
          <w:rFonts w:hint="eastAsia"/>
        </w:rPr>
        <w:t>代码仓库地址：</w:t>
      </w:r>
      <w:r>
        <w:t>https://github.com/MikeAScott/spring-todo-list</w:t>
      </w:r>
    </w:p>
    <w:p w:rsidR="002B52C4" w:rsidRDefault="00391E6E">
      <w:r>
        <w:t>微服务化包括服务注册（如</w:t>
      </w:r>
      <w:proofErr w:type="spellStart"/>
      <w:r>
        <w:rPr>
          <w:rFonts w:hint="eastAsia"/>
        </w:rPr>
        <w:t>Nacos</w:t>
      </w:r>
      <w:proofErr w:type="spellEnd"/>
      <w:r>
        <w:t>）、配置管理（如</w:t>
      </w:r>
      <w:proofErr w:type="spellStart"/>
      <w:r>
        <w:rPr>
          <w:rFonts w:hint="eastAsia"/>
        </w:rPr>
        <w:t>Nacos</w:t>
      </w:r>
      <w:proofErr w:type="spellEnd"/>
      <w:r>
        <w:t>）和网关路由（如</w:t>
      </w:r>
      <w:r>
        <w:t>Spring Cloud Gateway</w:t>
      </w:r>
      <w:r>
        <w:t>）</w:t>
      </w:r>
      <w:r>
        <w:rPr>
          <w:rFonts w:hint="eastAsia"/>
        </w:rPr>
        <w:t>等各个组件</w:t>
      </w:r>
      <w:r>
        <w:t>。</w:t>
      </w:r>
    </w:p>
    <w:p w:rsidR="002B52C4" w:rsidRDefault="00391E6E">
      <w:r>
        <w:t>评分标准为</w:t>
      </w:r>
      <w:r>
        <w:t>100</w:t>
      </w:r>
      <w:r>
        <w:t>分，代码占</w:t>
      </w:r>
      <w:r>
        <w:t>60</w:t>
      </w:r>
      <w:r>
        <w:t>分，文档占</w:t>
      </w:r>
      <w:r>
        <w:t>40</w:t>
      </w:r>
      <w:r>
        <w:t>分，评估功能完整性、</w:t>
      </w:r>
      <w:r>
        <w:t>Spring Cloud</w:t>
      </w:r>
      <w:r>
        <w:t>组件使用和文档清晰度。</w:t>
      </w:r>
    </w:p>
    <w:p w:rsidR="002B52C4" w:rsidRDefault="002B52C4"/>
    <w:p w:rsidR="002B52C4" w:rsidRDefault="00391E6E">
      <w:pPr>
        <w:rPr>
          <w:b/>
          <w:bCs/>
        </w:rPr>
      </w:pPr>
      <w:r>
        <w:rPr>
          <w:b/>
          <w:bCs/>
        </w:rPr>
        <w:t>评分标准</w:t>
      </w:r>
    </w:p>
    <w:p w:rsidR="002B52C4" w:rsidRDefault="00391E6E">
      <w:r>
        <w:t>评分采用</w:t>
      </w:r>
      <w:r>
        <w:t>100</w:t>
      </w:r>
      <w:r>
        <w:t>分制，分为代码（</w:t>
      </w:r>
      <w:r>
        <w:t>6</w:t>
      </w:r>
      <w:r>
        <w:t>0</w:t>
      </w:r>
      <w:r>
        <w:t>分）和文档（</w:t>
      </w:r>
      <w:r>
        <w:t>6</w:t>
      </w:r>
      <w:r>
        <w:t>0</w:t>
      </w:r>
      <w:r>
        <w:t>分）两部分，具体如下：</w:t>
      </w:r>
    </w:p>
    <w:p w:rsidR="00391E6E" w:rsidRDefault="00391E6E"/>
    <w:p w:rsidR="002B52C4" w:rsidRDefault="00391E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代码部分（</w:t>
      </w:r>
      <w:r>
        <w:t>6</w:t>
      </w:r>
      <w:r>
        <w:t>0</w:t>
      </w:r>
      <w:r>
        <w:t>分）</w:t>
      </w:r>
    </w:p>
    <w:p w:rsidR="002B52C4" w:rsidRDefault="002B52C4"/>
    <w:p w:rsidR="002B52C4" w:rsidRDefault="00391E6E">
      <w:proofErr w:type="gramStart"/>
      <w:r>
        <w:t>微服务</w:t>
      </w:r>
      <w:proofErr w:type="gramEnd"/>
      <w:r>
        <w:t>实现（</w:t>
      </w:r>
      <w:r>
        <w:t>3</w:t>
      </w:r>
      <w:r>
        <w:t>0</w:t>
      </w:r>
      <w:r>
        <w:t>分）：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bCs/>
          <w:u w:val="single"/>
        </w:rPr>
        <w:t>按照领域合理划分，</w:t>
      </w:r>
      <w:r>
        <w:rPr>
          <w:b/>
          <w:bCs/>
          <w:u w:val="single"/>
        </w:rPr>
        <w:t>每个</w:t>
      </w:r>
      <w:proofErr w:type="gramStart"/>
      <w:r>
        <w:rPr>
          <w:b/>
          <w:bCs/>
          <w:u w:val="single"/>
        </w:rPr>
        <w:t>微服务</w:t>
      </w:r>
      <w:proofErr w:type="gramEnd"/>
      <w:r>
        <w:rPr>
          <w:b/>
          <w:bCs/>
          <w:u w:val="single"/>
        </w:rPr>
        <w:t>功能正常，服务独立运行</w:t>
      </w:r>
      <w:r>
        <w:rPr>
          <w:rFonts w:hint="eastAsia"/>
          <w:b/>
          <w:bCs/>
          <w:u w:val="single"/>
        </w:rPr>
        <w:t>，</w:t>
      </w:r>
      <w:r>
        <w:rPr>
          <w:b/>
          <w:bCs/>
          <w:u w:val="single"/>
        </w:rPr>
        <w:t>正确使用</w:t>
      </w:r>
      <w:proofErr w:type="spellStart"/>
      <w:r>
        <w:rPr>
          <w:rFonts w:hint="eastAsia"/>
          <w:b/>
          <w:bCs/>
          <w:u w:val="single"/>
        </w:rPr>
        <w:t>Nacos</w:t>
      </w:r>
      <w:proofErr w:type="spellEnd"/>
      <w:r>
        <w:rPr>
          <w:b/>
          <w:bCs/>
          <w:u w:val="single"/>
        </w:rPr>
        <w:t>和</w:t>
      </w:r>
      <w:r>
        <w:rPr>
          <w:b/>
          <w:bCs/>
          <w:u w:val="single"/>
        </w:rPr>
        <w:t>API</w:t>
      </w:r>
      <w:r>
        <w:rPr>
          <w:b/>
          <w:bCs/>
          <w:u w:val="single"/>
        </w:rPr>
        <w:t>网关</w:t>
      </w:r>
      <w:r>
        <w:rPr>
          <w:rFonts w:hint="eastAsia"/>
          <w:b/>
          <w:bCs/>
          <w:u w:val="single"/>
        </w:rPr>
        <w:t>等组件</w:t>
      </w:r>
      <w:r>
        <w:rPr>
          <w:b/>
          <w:bCs/>
          <w:u w:val="single"/>
        </w:rPr>
        <w:t>，服务间通信有效。</w:t>
      </w:r>
      <w:r>
        <w:rPr>
          <w:rFonts w:hint="eastAsia"/>
          <w:b/>
          <w:bCs/>
          <w:u w:val="single"/>
        </w:rPr>
        <w:t>（</w:t>
      </w:r>
      <w:r>
        <w:rPr>
          <w:rFonts w:hint="eastAsia"/>
          <w:b/>
          <w:bCs/>
          <w:u w:val="single"/>
        </w:rPr>
        <w:t>2</w:t>
      </w:r>
      <w:r>
        <w:rPr>
          <w:rFonts w:hint="eastAsia"/>
          <w:b/>
          <w:bCs/>
          <w:u w:val="single"/>
        </w:rPr>
        <w:t>）参考实验中使用的</w:t>
      </w:r>
      <w:r>
        <w:rPr>
          <w:rFonts w:hint="eastAsia"/>
          <w:b/>
          <w:bCs/>
          <w:u w:val="single"/>
        </w:rPr>
        <w:t>Fenix's Bookstore</w:t>
      </w:r>
      <w:proofErr w:type="gramStart"/>
      <w:r>
        <w:rPr>
          <w:rFonts w:hint="eastAsia"/>
          <w:b/>
          <w:bCs/>
          <w:u w:val="single"/>
        </w:rPr>
        <w:t>微服务</w:t>
      </w:r>
      <w:proofErr w:type="gramEnd"/>
      <w:r>
        <w:rPr>
          <w:rFonts w:hint="eastAsia"/>
          <w:b/>
          <w:bCs/>
          <w:u w:val="single"/>
        </w:rPr>
        <w:t>工程，为待办列表的</w:t>
      </w:r>
      <w:proofErr w:type="gramStart"/>
      <w:r>
        <w:rPr>
          <w:rFonts w:hint="eastAsia"/>
          <w:b/>
          <w:bCs/>
          <w:u w:val="single"/>
        </w:rPr>
        <w:t>微服</w:t>
      </w:r>
      <w:proofErr w:type="gramEnd"/>
      <w:r>
        <w:rPr>
          <w:rFonts w:hint="eastAsia"/>
          <w:b/>
          <w:bCs/>
          <w:u w:val="single"/>
        </w:rPr>
        <w:t>务项目添加用户体系功能，包含用户的增删</w:t>
      </w:r>
      <w:proofErr w:type="gramStart"/>
      <w:r>
        <w:rPr>
          <w:rFonts w:hint="eastAsia"/>
          <w:b/>
          <w:bCs/>
          <w:u w:val="single"/>
        </w:rPr>
        <w:t>改查以及</w:t>
      </w:r>
      <w:proofErr w:type="gramEnd"/>
      <w:r>
        <w:rPr>
          <w:rFonts w:hint="eastAsia"/>
          <w:b/>
          <w:bCs/>
          <w:u w:val="single"/>
        </w:rPr>
        <w:t>鉴权登录。</w:t>
      </w:r>
    </w:p>
    <w:p w:rsidR="002B52C4" w:rsidRDefault="00391E6E">
      <w:r>
        <w:t>代码质量（</w:t>
      </w:r>
      <w:r>
        <w:t>10</w:t>
      </w:r>
      <w:r>
        <w:t>分</w:t>
      </w:r>
      <w:r>
        <w:t>）：代码结构清晰，命名规范，包含适当的日志和异常处理。</w:t>
      </w:r>
    </w:p>
    <w:p w:rsidR="002B52C4" w:rsidRDefault="00391E6E">
      <w:r>
        <w:t>测试覆盖（</w:t>
      </w:r>
      <w:r>
        <w:t>10</w:t>
      </w:r>
      <w:r>
        <w:t>分）：包含单元测试和集成测试，覆盖主要功能。</w:t>
      </w:r>
    </w:p>
    <w:p w:rsidR="00391E6E" w:rsidRDefault="00391E6E">
      <w:pPr>
        <w:rPr>
          <w:rFonts w:hint="eastAsia"/>
        </w:rPr>
      </w:pPr>
      <w:r w:rsidRPr="00391E6E">
        <w:rPr>
          <w:rFonts w:hint="eastAsia"/>
          <w:highlight w:val="yellow"/>
        </w:rPr>
        <w:t>开发工具（</w:t>
      </w:r>
      <w:r w:rsidRPr="00391E6E">
        <w:rPr>
          <w:highlight w:val="yellow"/>
        </w:rPr>
        <w:t>10</w:t>
      </w:r>
      <w:r w:rsidRPr="00391E6E">
        <w:rPr>
          <w:highlight w:val="yellow"/>
        </w:rPr>
        <w:t>分</w:t>
      </w:r>
      <w:r w:rsidRPr="00391E6E">
        <w:rPr>
          <w:rFonts w:hint="eastAsia"/>
          <w:highlight w:val="yellow"/>
        </w:rPr>
        <w:t>）</w:t>
      </w:r>
      <w:r>
        <w:rPr>
          <w:rFonts w:hint="eastAsia"/>
          <w:highlight w:val="yellow"/>
        </w:rPr>
        <w:t>：</w:t>
      </w:r>
      <w:bookmarkStart w:id="0" w:name="_GoBack"/>
      <w:bookmarkEnd w:id="0"/>
      <w:r w:rsidRPr="00391E6E">
        <w:rPr>
          <w:rFonts w:hint="eastAsia"/>
          <w:highlight w:val="yellow"/>
        </w:rPr>
        <w:t>使用</w:t>
      </w:r>
      <w:r w:rsidRPr="00391E6E">
        <w:rPr>
          <w:rFonts w:hint="eastAsia"/>
          <w:highlight w:val="yellow"/>
        </w:rPr>
        <w:t>Git</w:t>
      </w:r>
      <w:r w:rsidRPr="00391E6E">
        <w:rPr>
          <w:rFonts w:hint="eastAsia"/>
          <w:highlight w:val="yellow"/>
        </w:rPr>
        <w:t>代码管理工具，</w:t>
      </w:r>
      <w:r w:rsidRPr="00391E6E">
        <w:rPr>
          <w:highlight w:val="yellow"/>
        </w:rPr>
        <w:t xml:space="preserve"> </w:t>
      </w:r>
      <w:r w:rsidRPr="00391E6E">
        <w:rPr>
          <w:rFonts w:hint="eastAsia"/>
          <w:highlight w:val="yellow"/>
        </w:rPr>
        <w:t>CI</w:t>
      </w:r>
      <w:r w:rsidRPr="00391E6E">
        <w:rPr>
          <w:highlight w:val="yellow"/>
        </w:rPr>
        <w:t>/CD</w:t>
      </w:r>
      <w:r w:rsidRPr="00391E6E">
        <w:rPr>
          <w:rFonts w:hint="eastAsia"/>
          <w:highlight w:val="yellow"/>
        </w:rPr>
        <w:t>工具</w:t>
      </w:r>
    </w:p>
    <w:p w:rsidR="002B52C4" w:rsidRDefault="002B52C4"/>
    <w:p w:rsidR="002B52C4" w:rsidRDefault="00391E6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文档部分（</w:t>
      </w:r>
      <w:r>
        <w:t>4</w:t>
      </w:r>
      <w:r>
        <w:t>0</w:t>
      </w:r>
      <w:r>
        <w:t>分）</w:t>
      </w:r>
    </w:p>
    <w:p w:rsidR="002B52C4" w:rsidRDefault="00391E6E">
      <w:r>
        <w:t>架构描述（</w:t>
      </w:r>
      <w:r>
        <w:t>10</w:t>
      </w:r>
      <w:r>
        <w:t>分）：清晰说明</w:t>
      </w:r>
      <w:proofErr w:type="gramStart"/>
      <w:r>
        <w:t>微服务</w:t>
      </w:r>
      <w:proofErr w:type="gramEnd"/>
      <w:r>
        <w:t>架构，包括交互图。</w:t>
      </w:r>
    </w:p>
    <w:p w:rsidR="002B52C4" w:rsidRDefault="00391E6E">
      <w:r>
        <w:rPr>
          <w:rFonts w:hint="eastAsia"/>
        </w:rPr>
        <w:t>K3S</w:t>
      </w:r>
      <w:r>
        <w:rPr>
          <w:rFonts w:hint="eastAsia"/>
        </w:rPr>
        <w:t>部署方案</w:t>
      </w:r>
      <w:r>
        <w:t>说明（</w:t>
      </w:r>
      <w:r>
        <w:t>1</w:t>
      </w:r>
      <w:r>
        <w:t>0</w:t>
      </w:r>
      <w:r>
        <w:t>分）：提供详细的运行环境设置和配置步骤。部署无错误，服务运行正常。</w:t>
      </w:r>
      <w:r>
        <w:rPr>
          <w:rFonts w:hint="eastAsia"/>
        </w:rPr>
        <w:t>配置</w:t>
      </w:r>
      <w:r>
        <w:t>清单格式正确，标签和选择器使用得当，端口和服务配置准确</w:t>
      </w:r>
    </w:p>
    <w:p w:rsidR="002B52C4" w:rsidRDefault="00391E6E">
      <w:r>
        <w:t>API</w:t>
      </w:r>
      <w:r>
        <w:t>文档（</w:t>
      </w:r>
      <w:r>
        <w:t>10</w:t>
      </w:r>
      <w:r>
        <w:t>分）：记录所有</w:t>
      </w:r>
      <w:r>
        <w:t>API</w:t>
      </w:r>
      <w:r>
        <w:t>，包括请求方法、参数和响应示例。</w:t>
      </w:r>
    </w:p>
    <w:p w:rsidR="002B52C4" w:rsidRDefault="00391E6E">
      <w:pPr>
        <w:rPr>
          <w:rFonts w:ascii="sans-serif" w:eastAsia="sans-serif" w:hAnsi="sans-serif" w:cs="sans-serif"/>
          <w:color w:val="000000"/>
        </w:rPr>
      </w:pPr>
      <w:r>
        <w:t>使用指南（</w:t>
      </w:r>
      <w:r>
        <w:t>10</w:t>
      </w:r>
      <w:r>
        <w:t>分）：提供应用使用示例和场景说明。</w:t>
      </w:r>
    </w:p>
    <w:p w:rsidR="002B52C4" w:rsidRDefault="002B52C4"/>
    <w:p w:rsidR="002B52C4" w:rsidRDefault="00391E6E">
      <w:r>
        <w:rPr>
          <w:rFonts w:hint="eastAsia"/>
          <w:noProof/>
        </w:rPr>
        <w:drawing>
          <wp:inline distT="0" distB="0" distL="114300" distR="114300">
            <wp:extent cx="5264150" cy="2005965"/>
            <wp:effectExtent l="0" t="0" r="3175" b="3810"/>
            <wp:docPr id="1" name="图片 1" descr="698eac849b5e630d9f405932b2b3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698eac849b5e630d9f405932b2b358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C4" w:rsidRDefault="00391E6E">
      <w:r>
        <w:rPr>
          <w:rFonts w:hint="eastAsia"/>
          <w:noProof/>
        </w:rPr>
        <w:lastRenderedPageBreak/>
        <w:drawing>
          <wp:inline distT="0" distB="0" distL="114300" distR="114300">
            <wp:extent cx="5270500" cy="2925445"/>
            <wp:effectExtent l="0" t="0" r="6350" b="8255"/>
            <wp:docPr id="2" name="图片 2" descr="5d731bb9ddd983f6fe8c85b35daa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d731bb9ddd983f6fe8c85b35daaa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C4" w:rsidRDefault="002B52C4"/>
    <w:p w:rsidR="002B52C4" w:rsidRDefault="00391E6E">
      <w:r>
        <w:rPr>
          <w:rFonts w:hint="eastAsia"/>
          <w:noProof/>
        </w:rPr>
        <w:drawing>
          <wp:inline distT="0" distB="0" distL="114300" distR="114300">
            <wp:extent cx="5262880" cy="3290570"/>
            <wp:effectExtent l="0" t="0" r="4445" b="5080"/>
            <wp:docPr id="3" name="图片 3" descr="1c8f7e56af2da1a373a48f16b45a7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c8f7e56af2da1a373a48f16b45a7e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C4" w:rsidRDefault="002B52C4"/>
    <w:p w:rsidR="002B52C4" w:rsidRDefault="00391E6E">
      <w:proofErr w:type="spellStart"/>
      <w:r>
        <w:rPr>
          <w:rFonts w:hint="eastAsia"/>
        </w:rPr>
        <w:t>server_tokens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off;</w:t>
      </w:r>
    </w:p>
    <w:p w:rsidR="002B52C4" w:rsidRDefault="00391E6E">
      <w:r>
        <w:rPr>
          <w:rFonts w:hint="eastAsia"/>
          <w:noProof/>
        </w:rPr>
        <w:lastRenderedPageBreak/>
        <w:drawing>
          <wp:inline distT="0" distB="0" distL="114300" distR="114300">
            <wp:extent cx="5269230" cy="2748915"/>
            <wp:effectExtent l="0" t="0" r="7620" b="3810"/>
            <wp:docPr id="4" name="图片 4" descr="f5f868c66f78e893e74f7f5e488c4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5f868c66f78e893e74f7f5e488c4a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2C4" w:rsidRDefault="002B52C4"/>
    <w:p w:rsidR="002B52C4" w:rsidRDefault="00391E6E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error_page</w:t>
      </w:r>
      <w:proofErr w:type="spellEnd"/>
      <w:r>
        <w:rPr>
          <w:rFonts w:hint="eastAsia"/>
        </w:rPr>
        <w:t xml:space="preserve"> 403 /403.html;</w:t>
      </w:r>
    </w:p>
    <w:p w:rsidR="002B52C4" w:rsidRDefault="00391E6E">
      <w:r>
        <w:rPr>
          <w:rFonts w:hint="eastAsia"/>
        </w:rPr>
        <w:t xml:space="preserve">        location = /403.html {</w:t>
      </w:r>
    </w:p>
    <w:p w:rsidR="002B52C4" w:rsidRDefault="00391E6E">
      <w:r>
        <w:rPr>
          <w:rFonts w:hint="eastAsia"/>
        </w:rPr>
        <w:t xml:space="preserve">            root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/html;</w:t>
      </w:r>
    </w:p>
    <w:p w:rsidR="002B52C4" w:rsidRDefault="00391E6E">
      <w:r>
        <w:rPr>
          <w:rFonts w:hint="eastAsia"/>
        </w:rPr>
        <w:t xml:space="preserve">            internal;  # </w:t>
      </w:r>
      <w:r>
        <w:rPr>
          <w:rFonts w:hint="eastAsia"/>
        </w:rPr>
        <w:t>防止直接访问</w:t>
      </w:r>
    </w:p>
    <w:p w:rsidR="002B52C4" w:rsidRDefault="00391E6E">
      <w:r>
        <w:rPr>
          <w:rFonts w:hint="eastAsia"/>
        </w:rPr>
        <w:t xml:space="preserve">        }</w:t>
      </w:r>
    </w:p>
    <w:sectPr w:rsidR="002B52C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ans-serif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3F3DCE"/>
    <w:rsid w:val="002B52C4"/>
    <w:rsid w:val="00391E6E"/>
    <w:rsid w:val="05DE60F3"/>
    <w:rsid w:val="089A4FB1"/>
    <w:rsid w:val="0D0F705F"/>
    <w:rsid w:val="0EE13979"/>
    <w:rsid w:val="0FE66647"/>
    <w:rsid w:val="105D08E7"/>
    <w:rsid w:val="114C5FF1"/>
    <w:rsid w:val="11AF0294"/>
    <w:rsid w:val="128E3E6C"/>
    <w:rsid w:val="176F17E0"/>
    <w:rsid w:val="183F3DCE"/>
    <w:rsid w:val="270F5023"/>
    <w:rsid w:val="289168A4"/>
    <w:rsid w:val="29081446"/>
    <w:rsid w:val="354C0D81"/>
    <w:rsid w:val="3CFA5C50"/>
    <w:rsid w:val="3FC5312E"/>
    <w:rsid w:val="42012A59"/>
    <w:rsid w:val="4ADB665F"/>
    <w:rsid w:val="519E3EEB"/>
    <w:rsid w:val="542C1497"/>
    <w:rsid w:val="54CC1A7D"/>
    <w:rsid w:val="566E5D97"/>
    <w:rsid w:val="5A17262B"/>
    <w:rsid w:val="5F62749B"/>
    <w:rsid w:val="63426FCC"/>
    <w:rsid w:val="653E52CA"/>
    <w:rsid w:val="66D200BF"/>
    <w:rsid w:val="693578A9"/>
    <w:rsid w:val="6E4A0A40"/>
    <w:rsid w:val="6EF43B36"/>
    <w:rsid w:val="6F5867BA"/>
    <w:rsid w:val="73AE76D8"/>
    <w:rsid w:val="78F22458"/>
    <w:rsid w:val="7E926F37"/>
    <w:rsid w:val="7F7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5FC0B"/>
  <w15:docId w15:val="{969854EF-794C-4D99-8DCE-EB977F586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陆佳伟</dc:creator>
  <cp:lastModifiedBy>lenovo</cp:lastModifiedBy>
  <cp:revision>3</cp:revision>
  <dcterms:created xsi:type="dcterms:W3CDTF">2025-03-31T18:45:00Z</dcterms:created>
  <dcterms:modified xsi:type="dcterms:W3CDTF">2025-05-19T05:38:00Z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E8D6CFE8E9D940A9B00B712617FDC6F6_11</vt:lpwstr>
  </property>
  <property fmtid="{D5CDD505-2E9C-101B-9397-08002B2CF9AE}" pid="4" name="KSOTemplateDocerSaveRecord">
    <vt:lpwstr>eyJoZGlkIjoiMzEwNTM5NzYwMDRjMzkwZTVkZjY2ODkwMGIxNGU0OTUiLCJ1c2VySWQiOiIzOTY2MTg4NzYifQ==</vt:lpwstr>
  </property>
</Properties>
</file>