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bookmarkStart w:id="1" w:name="_GoBack"/>
      <w:bookmarkEnd w:id="1"/>
    </w:p>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rPr>
          <w:rFonts w:ascii="仿宋_GB2312" w:hAnsi="宋体" w:eastAsia="仿宋_GB2312"/>
          <w:b/>
          <w:sz w:val="36"/>
          <w:szCs w:val="36"/>
        </w:rPr>
      </w:pPr>
      <w:r>
        <w:rPr>
          <w:rFonts w:hint="eastAsia" w:ascii="仿宋_GB2312" w:hAnsi="宋体" w:eastAsia="仿宋_GB2312"/>
          <w:b/>
          <w:sz w:val="36"/>
          <w:szCs w:val="36"/>
          <w:u w:val="single"/>
        </w:rPr>
        <w:t xml:space="preserve">     电子线路实验II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移位寄存器及其应用实验       </w:t>
      </w:r>
    </w:p>
    <w:p>
      <w:pPr>
        <w:jc w:val="left"/>
        <w:rPr>
          <w:rFonts w:ascii="仿宋_GB2312" w:eastAsia="仿宋_GB2312"/>
          <w:sz w:val="28"/>
          <w:szCs w:val="28"/>
        </w:rPr>
      </w:pPr>
    </w:p>
    <w:p>
      <w:pPr>
        <w:jc w:val="left"/>
        <w:rPr>
          <w:rFonts w:ascii="仿宋_GB2312" w:eastAsia="仿宋_GB2312"/>
          <w:sz w:val="28"/>
          <w:szCs w:val="28"/>
        </w:rPr>
      </w:pPr>
      <w: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4445" t="4445" r="16510" b="15875"/>
                <wp:wrapNone/>
                <wp:docPr id="19" name="文本框 2"/>
                <wp:cNvGraphicFramePr/>
                <a:graphic xmlns:a="http://schemas.openxmlformats.org/drawingml/2006/main">
                  <a:graphicData uri="http://schemas.microsoft.com/office/word/2010/wordprocessingShape">
                    <wps:wsp>
                      <wps:cNvSpPr txBox="1"/>
                      <wps:spPr>
                        <a:xfrm>
                          <a:off x="0" y="0"/>
                          <a:ext cx="2169795" cy="135128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2" o:spid="_x0000_s1026" o:spt="202" type="#_x0000_t202" style="position:absolute;left:0pt;margin-left:258.95pt;margin-top:10.75pt;height:106.4pt;width:170.85pt;z-index:251659264;mso-width-relative:page;mso-height-relative:page;" fillcolor="#FFFFFF" filled="t" stroked="t" coordsize="21600,21600" o:gfxdata="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KaRBK2gAAAAoBAAAPAAAA&#10;AAAAAAEAIAAAACIAAABkcnMvZG93bnJldi54bWxQSwECFAAUAAAACACHTuJA1XQdKhMCAABGBAAA&#10;DgAAAAAAAAABACAAAAApAQAAZHJzL2Uyb0RvYy54bWxQSwUGAAAAAAYABgBZAQAArg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lang w:val="en-US" w:eastAsia="zh-CN"/>
        </w:rPr>
        <w:t>网络与信息安全</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2118021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夏雨轩</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21009201006</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无</w:t>
      </w:r>
      <w:r>
        <w:rPr>
          <w:rFonts w:hint="eastAsia" w:ascii="仿宋_GB2312" w:eastAsia="仿宋_GB2312"/>
          <w:sz w:val="28"/>
          <w:szCs w:val="28"/>
          <w:u w:val="single"/>
        </w:rPr>
        <w:t xml:space="preserve">     </w:t>
      </w:r>
      <w:r>
        <w:rPr>
          <w:rFonts w:ascii="仿宋_GB2312" w:eastAsia="仿宋_GB2312"/>
          <w:sz w:val="28"/>
          <w:szCs w:val="28"/>
          <w:u w:val="single"/>
        </w:rPr>
        <w:t xml:space="preserve">      </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2023</w:t>
      </w:r>
      <w:r>
        <w:rPr>
          <w:rFonts w:hint="eastAsia" w:ascii="仿宋_GB2312" w:eastAsia="仿宋_GB2312"/>
          <w:sz w:val="28"/>
          <w:szCs w:val="28"/>
        </w:rPr>
        <w:t xml:space="preserve"> 年 </w:t>
      </w:r>
      <w:r>
        <w:rPr>
          <w:rFonts w:hint="eastAsia" w:ascii="仿宋_GB2312" w:eastAsia="仿宋_GB2312"/>
          <w:sz w:val="28"/>
          <w:szCs w:val="28"/>
          <w:lang w:val="en-US" w:eastAsia="zh-CN"/>
        </w:rPr>
        <w:t>5</w:t>
      </w:r>
      <w:r>
        <w:rPr>
          <w:rFonts w:hint="eastAsia" w:ascii="仿宋_GB2312" w:eastAsia="仿宋_GB2312"/>
          <w:sz w:val="28"/>
          <w:szCs w:val="28"/>
        </w:rPr>
        <w:t xml:space="preserve"> 月</w:t>
      </w:r>
      <w:r>
        <w:rPr>
          <w:rFonts w:hint="eastAsia" w:ascii="仿宋_GB2312" w:eastAsia="仿宋_GB2312"/>
          <w:sz w:val="28"/>
          <w:szCs w:val="28"/>
          <w:lang w:val="en-US" w:eastAsia="zh-CN"/>
        </w:rPr>
        <w:t xml:space="preserve"> 18 </w:t>
      </w:r>
      <w:r>
        <w:rPr>
          <w:rFonts w:hint="eastAsia" w:ascii="仿宋_GB2312" w:eastAsia="仿宋_GB2312"/>
          <w:sz w:val="28"/>
          <w:szCs w:val="28"/>
        </w:rPr>
        <w:t>日</w:t>
      </w:r>
    </w:p>
    <w:p>
      <w:pPr>
        <w:jc w:val="left"/>
        <w:rPr>
          <w:rFonts w:ascii="仿宋_GB2312" w:eastAsia="仿宋_GB2312"/>
          <w:sz w:val="24"/>
          <w:szCs w:val="24"/>
        </w:rPr>
      </w:pPr>
    </w:p>
    <w:tbl>
      <w:tblPr>
        <w:tblStyle w:val="7"/>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720" w:type="dxa"/>
          </w:tcPr>
          <w:p>
            <w:pPr>
              <w:jc w:val="left"/>
              <w:rPr>
                <w:rFonts w:ascii="仿宋_GB2312" w:eastAsia="仿宋_GB2312"/>
                <w:kern w:val="0"/>
                <w:sz w:val="28"/>
                <w:szCs w:val="28"/>
              </w:rPr>
            </w:pPr>
            <w:r>
              <w:rPr>
                <w:rFonts w:hint="eastAsia" w:ascii="仿宋_GB2312" w:eastAsia="仿宋_GB2312"/>
                <w:kern w:val="0"/>
                <w:sz w:val="28"/>
                <w:szCs w:val="28"/>
              </w:rPr>
              <w:t>指导教师评语：</w:t>
            </w: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8"/>
                <w:szCs w:val="28"/>
              </w:rPr>
            </w:pPr>
            <w:r>
              <w:rPr>
                <w:rFonts w:hint="eastAsia" w:ascii="仿宋_GB2312" w:eastAsia="仿宋_GB2312"/>
                <w:kern w:val="0"/>
                <w:sz w:val="28"/>
                <w:szCs w:val="28"/>
              </w:rPr>
              <w:t xml:space="preserve">                                 指导教师：</w:t>
            </w:r>
          </w:p>
          <w:p>
            <w:pPr>
              <w:jc w:val="left"/>
              <w:rPr>
                <w:rFonts w:ascii="仿宋_GB2312" w:eastAsia="仿宋_GB2312"/>
                <w:kern w:val="0"/>
                <w:sz w:val="28"/>
                <w:szCs w:val="28"/>
                <w:u w:val="single"/>
              </w:rPr>
            </w:pPr>
            <w:r>
              <w:rPr>
                <w:rFonts w:hint="eastAsia" w:ascii="仿宋_GB2312" w:eastAsia="仿宋_GB2312"/>
                <w:kern w:val="0"/>
                <w:sz w:val="28"/>
                <w:szCs w:val="28"/>
              </w:rPr>
              <w:t xml:space="preserve">                                       </w:t>
            </w:r>
            <w:r>
              <w:rPr>
                <w:rFonts w:hint="eastAsia" w:ascii="仿宋_GB2312" w:eastAsia="仿宋_GB2312"/>
                <w:kern w:val="0"/>
                <w:sz w:val="28"/>
                <w:szCs w:val="28"/>
                <w:u w:val="single"/>
              </w:rPr>
              <w:t xml:space="preserve">      </w:t>
            </w:r>
            <w:r>
              <w:rPr>
                <w:rFonts w:hint="eastAsia" w:ascii="仿宋_GB2312" w:eastAsia="仿宋_GB2312"/>
                <w:kern w:val="0"/>
                <w:sz w:val="28"/>
                <w:szCs w:val="28"/>
              </w:rPr>
              <w:t>年</w:t>
            </w:r>
            <w:r>
              <w:rPr>
                <w:rFonts w:hint="eastAsia" w:ascii="仿宋_GB2312" w:eastAsia="仿宋_GB2312"/>
                <w:kern w:val="0"/>
                <w:sz w:val="28"/>
                <w:szCs w:val="28"/>
                <w:u w:val="single"/>
              </w:rPr>
              <w:t xml:space="preserve">    </w:t>
            </w:r>
            <w:r>
              <w:rPr>
                <w:rFonts w:hint="eastAsia" w:ascii="仿宋_GB2312" w:eastAsia="仿宋_GB2312"/>
                <w:kern w:val="0"/>
                <w:sz w:val="28"/>
                <w:szCs w:val="28"/>
              </w:rPr>
              <w:t>月</w:t>
            </w:r>
            <w:r>
              <w:rPr>
                <w:rFonts w:hint="eastAsia" w:ascii="仿宋_GB2312" w:eastAsia="仿宋_GB2312"/>
                <w:kern w:val="0"/>
                <w:sz w:val="28"/>
                <w:szCs w:val="28"/>
                <w:u w:val="single"/>
              </w:rPr>
              <w:t xml:space="preserve">    </w:t>
            </w:r>
            <w:r>
              <w:rPr>
                <w:rFonts w:hint="eastAsia" w:ascii="仿宋_GB2312" w:eastAsia="仿宋_GB2312"/>
                <w:kern w:val="0"/>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9" w:hRule="atLeast"/>
        </w:trPr>
        <w:tc>
          <w:tcPr>
            <w:tcW w:w="8720" w:type="dxa"/>
          </w:tcPr>
          <w:p>
            <w:pPr>
              <w:jc w:val="center"/>
              <w:rPr>
                <w:rFonts w:ascii="仿宋_GB2312" w:eastAsia="仿宋_GB2312"/>
                <w:b/>
                <w:kern w:val="0"/>
                <w:sz w:val="28"/>
                <w:szCs w:val="28"/>
              </w:rPr>
            </w:pPr>
            <w:r>
              <w:rPr>
                <w:rFonts w:hint="eastAsia" w:ascii="仿宋_GB2312" w:eastAsia="仿宋_GB2312"/>
                <w:b/>
                <w:kern w:val="0"/>
                <w:sz w:val="28"/>
                <w:szCs w:val="28"/>
              </w:rPr>
              <w:t>实验报告内容基本要求及参考格式</w:t>
            </w:r>
          </w:p>
          <w:p>
            <w:pPr>
              <w:spacing w:line="480" w:lineRule="exact"/>
              <w:rPr>
                <w:rFonts w:ascii="仿宋_GB2312" w:eastAsia="仿宋_GB2312"/>
                <w:kern w:val="0"/>
                <w:sz w:val="24"/>
                <w:szCs w:val="24"/>
              </w:rPr>
            </w:pPr>
            <w:r>
              <w:rPr>
                <w:rFonts w:hint="eastAsia" w:ascii="仿宋_GB2312" w:eastAsia="仿宋_GB2312"/>
                <w:kern w:val="0"/>
                <w:sz w:val="24"/>
                <w:szCs w:val="24"/>
              </w:rPr>
              <w:t>一、实验目的</w:t>
            </w:r>
          </w:p>
          <w:p>
            <w:pPr>
              <w:spacing w:line="480" w:lineRule="exact"/>
              <w:rPr>
                <w:rFonts w:ascii="仿宋_GB2312" w:eastAsia="仿宋_GB2312"/>
                <w:kern w:val="0"/>
                <w:sz w:val="24"/>
                <w:szCs w:val="24"/>
              </w:rPr>
            </w:pPr>
            <w:r>
              <w:rPr>
                <w:rFonts w:hint="eastAsia" w:ascii="仿宋_GB2312" w:eastAsia="仿宋_GB2312"/>
                <w:kern w:val="0"/>
                <w:sz w:val="24"/>
                <w:szCs w:val="24"/>
              </w:rPr>
              <w:t>二、实验所用仪器（或实验环境）</w:t>
            </w:r>
          </w:p>
          <w:p>
            <w:pPr>
              <w:spacing w:line="480" w:lineRule="exact"/>
              <w:rPr>
                <w:rFonts w:ascii="仿宋_GB2312" w:eastAsia="仿宋_GB2312"/>
                <w:kern w:val="0"/>
                <w:sz w:val="24"/>
                <w:szCs w:val="24"/>
              </w:rPr>
            </w:pPr>
            <w:r>
              <w:rPr>
                <w:rFonts w:hint="eastAsia" w:ascii="仿宋_GB2312" w:eastAsia="仿宋_GB2312"/>
                <w:kern w:val="0"/>
                <w:sz w:val="24"/>
                <w:szCs w:val="24"/>
              </w:rPr>
              <w:t>三、实验基本原理及步骤（或方案设计及理论计算）</w:t>
            </w:r>
          </w:p>
          <w:p>
            <w:pPr>
              <w:spacing w:line="480" w:lineRule="exact"/>
              <w:rPr>
                <w:rFonts w:ascii="仿宋_GB2312" w:eastAsia="仿宋_GB2312"/>
                <w:kern w:val="0"/>
                <w:sz w:val="24"/>
                <w:szCs w:val="24"/>
              </w:rPr>
            </w:pPr>
            <w:r>
              <w:rPr>
                <w:rFonts w:hint="eastAsia" w:ascii="仿宋_GB2312" w:eastAsia="仿宋_GB2312"/>
                <w:kern w:val="0"/>
                <w:sz w:val="24"/>
                <w:szCs w:val="24"/>
              </w:rPr>
              <w:t>四、实验数据记录（或仿真及软件设计）</w:t>
            </w:r>
          </w:p>
          <w:p>
            <w:pPr>
              <w:spacing w:line="480" w:lineRule="exact"/>
              <w:rPr>
                <w:rFonts w:ascii="仿宋_GB2312" w:eastAsia="仿宋_GB2312"/>
                <w:kern w:val="0"/>
                <w:sz w:val="28"/>
                <w:szCs w:val="28"/>
              </w:rPr>
            </w:pPr>
            <w:r>
              <w:rPr>
                <w:rFonts w:hint="eastAsia" w:ascii="仿宋_GB2312" w:eastAsia="仿宋_GB2312"/>
                <w:kern w:val="0"/>
                <w:sz w:val="24"/>
                <w:szCs w:val="24"/>
              </w:rPr>
              <w:t>五、实验结果分析及回答问题（或测试环境及测试结果）</w:t>
            </w:r>
          </w:p>
        </w:tc>
      </w:tr>
    </w:tbl>
    <w:p>
      <w:pPr>
        <w:jc w:val="left"/>
        <w:rPr>
          <w:rFonts w:ascii="仿宋_GB2312" w:eastAsia="仿宋_GB2312"/>
          <w:sz w:val="10"/>
          <w:szCs w:val="10"/>
          <w:u w:val="single"/>
        </w:rPr>
      </w:pPr>
    </w:p>
    <w:p>
      <w:pPr>
        <w:pStyle w:val="2"/>
        <w:rPr>
          <w:rFonts w:asciiTheme="minorEastAsia" w:hAnsiTheme="minorEastAsia"/>
        </w:rPr>
        <w:sectPr>
          <w:pgSz w:w="11906" w:h="16838"/>
          <w:pgMar w:top="1440" w:right="1800" w:bottom="1440" w:left="1800" w:header="851" w:footer="992" w:gutter="0"/>
          <w:cols w:space="425" w:num="1"/>
          <w:docGrid w:type="lines" w:linePitch="312" w:charSpace="0"/>
        </w:sectPr>
      </w:pPr>
    </w:p>
    <w:p>
      <w:pPr>
        <w:pStyle w:val="2"/>
        <w:rPr>
          <w:rFonts w:asciiTheme="minorEastAsia" w:hAnsiTheme="minorEastAsia"/>
        </w:rPr>
      </w:pPr>
      <w:r>
        <w:rPr>
          <w:rFonts w:hint="eastAsia" w:asciiTheme="minorEastAsia" w:hAnsiTheme="minorEastAsia"/>
        </w:rPr>
        <w:t>移位寄存器及其应用实验</w:t>
      </w:r>
    </w:p>
    <w:p>
      <w:pPr>
        <w:pStyle w:val="3"/>
        <w:rPr>
          <w:rFonts w:ascii="Times New Roman" w:hAnsi="Times New Roman" w:cs="Times New Roman" w:eastAsiaTheme="minorEastAsia"/>
        </w:rPr>
      </w:pPr>
      <w:r>
        <w:rPr>
          <w:rFonts w:ascii="Times New Roman" w:hAnsi="Times New Roman" w:cs="Times New Roman" w:eastAsiaTheme="minorEastAsia"/>
        </w:rPr>
        <w:t>一、实验目的</w:t>
      </w:r>
    </w:p>
    <w:p>
      <w:pPr>
        <w:jc w:val="left"/>
        <w:rPr>
          <w:rFonts w:ascii="Times New Roman" w:hAnsi="Times New Roman" w:cs="Times New Roman"/>
          <w:sz w:val="24"/>
          <w:szCs w:val="24"/>
        </w:rPr>
      </w:pPr>
      <w:r>
        <w:rPr>
          <w:rFonts w:ascii="Times New Roman" w:hAnsi="Times New Roman" w:cs="Times New Roman"/>
          <w:sz w:val="24"/>
          <w:szCs w:val="24"/>
        </w:rPr>
        <w:t>1. 熟悉移位寄存器的结构及工作原理。</w:t>
      </w:r>
    </w:p>
    <w:p>
      <w:pPr>
        <w:jc w:val="left"/>
        <w:rPr>
          <w:rFonts w:ascii="Times New Roman" w:hAnsi="Times New Roman" w:cs="Times New Roman"/>
          <w:sz w:val="24"/>
          <w:szCs w:val="24"/>
        </w:rPr>
      </w:pPr>
      <w:r>
        <w:rPr>
          <w:rFonts w:ascii="Times New Roman" w:hAnsi="Times New Roman" w:cs="Times New Roman"/>
          <w:sz w:val="24"/>
          <w:szCs w:val="24"/>
        </w:rPr>
        <w:t>2. 掌握移位寄存器的应用。</w:t>
      </w:r>
    </w:p>
    <w:p>
      <w:pPr>
        <w:ind w:firstLine="480"/>
        <w:jc w:val="left"/>
        <w:rPr>
          <w:rFonts w:ascii="Times New Roman" w:hAnsi="Times New Roman" w:cs="Times New Roman"/>
          <w:sz w:val="24"/>
          <w:szCs w:val="24"/>
        </w:rPr>
      </w:pPr>
    </w:p>
    <w:p>
      <w:pPr>
        <w:pStyle w:val="3"/>
        <w:rPr>
          <w:rFonts w:ascii="Times New Roman" w:hAnsi="Times New Roman" w:cs="Times New Roman" w:eastAsiaTheme="minorEastAsia"/>
        </w:rPr>
      </w:pPr>
      <w:r>
        <w:rPr>
          <w:rFonts w:ascii="Times New Roman" w:hAnsi="Times New Roman" w:cs="Times New Roman" w:eastAsiaTheme="minorEastAsia"/>
        </w:rPr>
        <w:t>二、实验所用仪器设备</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Pr>
          <w:p>
            <w:pPr>
              <w:rPr>
                <w:rFonts w:ascii="Times New Roman" w:hAnsi="Times New Roman" w:cs="Times New Roman"/>
                <w:kern w:val="0"/>
                <w:sz w:val="24"/>
                <w:szCs w:val="24"/>
              </w:rPr>
            </w:pPr>
            <w:r>
              <w:rPr>
                <w:rFonts w:ascii="Times New Roman" w:hAnsi="Times New Roman" w:cs="Times New Roman"/>
                <w:kern w:val="0"/>
                <w:sz w:val="24"/>
                <w:szCs w:val="24"/>
              </w:rPr>
              <w:t>1. 万用表          1台；</w:t>
            </w:r>
          </w:p>
          <w:p>
            <w:pPr>
              <w:rPr>
                <w:rFonts w:ascii="Times New Roman" w:hAnsi="Times New Roman" w:cs="Times New Roman"/>
                <w:kern w:val="0"/>
                <w:sz w:val="24"/>
                <w:szCs w:val="24"/>
              </w:rPr>
            </w:pPr>
            <w:r>
              <w:rPr>
                <w:rFonts w:ascii="Times New Roman" w:hAnsi="Times New Roman" w:cs="Times New Roman"/>
                <w:kern w:val="0"/>
                <w:sz w:val="24"/>
                <w:szCs w:val="24"/>
              </w:rPr>
              <w:t>3. 函数信号发生器  1台；</w:t>
            </w:r>
          </w:p>
          <w:p>
            <w:pPr>
              <w:rPr>
                <w:rFonts w:ascii="Times New Roman" w:hAnsi="Times New Roman" w:cs="Times New Roman"/>
                <w:kern w:val="0"/>
                <w:sz w:val="24"/>
                <w:szCs w:val="24"/>
              </w:rPr>
            </w:pPr>
            <w:r>
              <w:rPr>
                <w:rFonts w:ascii="Times New Roman" w:hAnsi="Times New Roman" w:cs="Times New Roman"/>
                <w:kern w:val="0"/>
                <w:sz w:val="24"/>
                <w:szCs w:val="24"/>
              </w:rPr>
              <w:t>5. 逻辑分析仪      1台；</w:t>
            </w:r>
          </w:p>
          <w:p>
            <w:pPr>
              <w:rPr>
                <w:rFonts w:ascii="Times New Roman" w:hAnsi="Times New Roman" w:cs="Times New Roman"/>
                <w:kern w:val="0"/>
                <w:sz w:val="24"/>
                <w:szCs w:val="24"/>
              </w:rPr>
            </w:pPr>
            <w:r>
              <w:rPr>
                <w:rFonts w:ascii="Times New Roman" w:hAnsi="Times New Roman" w:cs="Times New Roman"/>
                <w:kern w:val="0"/>
                <w:sz w:val="24"/>
                <w:szCs w:val="24"/>
              </w:rPr>
              <w:t>7. 计算机          1台。</w:t>
            </w:r>
          </w:p>
        </w:tc>
        <w:tc>
          <w:tcPr>
            <w:tcW w:w="4643" w:type="dxa"/>
          </w:tcPr>
          <w:p>
            <w:pPr>
              <w:rPr>
                <w:rFonts w:ascii="Times New Roman" w:hAnsi="Times New Roman" w:cs="Times New Roman"/>
                <w:kern w:val="0"/>
                <w:sz w:val="24"/>
                <w:szCs w:val="24"/>
              </w:rPr>
            </w:pPr>
            <w:r>
              <w:rPr>
                <w:rFonts w:ascii="Times New Roman" w:hAnsi="Times New Roman" w:cs="Times New Roman"/>
                <w:kern w:val="0"/>
                <w:sz w:val="24"/>
                <w:szCs w:val="24"/>
              </w:rPr>
              <w:t>2. 直流稳压电源    1台；</w:t>
            </w:r>
          </w:p>
          <w:p>
            <w:pPr>
              <w:rPr>
                <w:rFonts w:ascii="Times New Roman" w:hAnsi="Times New Roman" w:cs="Times New Roman"/>
                <w:kern w:val="0"/>
                <w:sz w:val="24"/>
                <w:szCs w:val="24"/>
              </w:rPr>
            </w:pPr>
            <w:r>
              <w:rPr>
                <w:rFonts w:ascii="Times New Roman" w:hAnsi="Times New Roman" w:cs="Times New Roman"/>
                <w:kern w:val="0"/>
                <w:sz w:val="24"/>
                <w:szCs w:val="24"/>
              </w:rPr>
              <w:t>4. 双踪示波器      1台；</w:t>
            </w:r>
          </w:p>
          <w:p>
            <w:pPr>
              <w:rPr>
                <w:rFonts w:ascii="Times New Roman" w:hAnsi="Times New Roman" w:cs="Times New Roman"/>
                <w:kern w:val="0"/>
                <w:sz w:val="24"/>
                <w:szCs w:val="24"/>
              </w:rPr>
            </w:pPr>
            <w:r>
              <w:rPr>
                <w:rFonts w:ascii="Times New Roman" w:hAnsi="Times New Roman" w:cs="Times New Roman"/>
                <w:kern w:val="0"/>
                <w:sz w:val="24"/>
                <w:szCs w:val="24"/>
              </w:rPr>
              <w:t>6. 数字电路实验版  1台；</w:t>
            </w:r>
          </w:p>
        </w:tc>
      </w:tr>
    </w:tbl>
    <w:p>
      <w:pPr>
        <w:rPr>
          <w:rFonts w:ascii="Times New Roman" w:hAnsi="Times New Roman" w:cs="Times New Roman"/>
          <w:sz w:val="24"/>
          <w:szCs w:val="24"/>
        </w:rPr>
      </w:pPr>
    </w:p>
    <w:p>
      <w:pPr>
        <w:pStyle w:val="3"/>
        <w:rPr>
          <w:rFonts w:ascii="Times New Roman" w:hAnsi="Times New Roman" w:cs="Times New Roman" w:eastAsiaTheme="minorEastAsia"/>
          <w:sz w:val="24"/>
          <w:szCs w:val="24"/>
        </w:rPr>
      </w:pPr>
      <w:r>
        <w:rPr>
          <w:rFonts w:ascii="Times New Roman" w:hAnsi="Times New Roman" w:cs="Times New Roman" w:eastAsiaTheme="minorEastAsia"/>
        </w:rPr>
        <w:t>三、实验任务及要求</w:t>
      </w:r>
    </w:p>
    <w:p>
      <w:pPr>
        <w:rPr>
          <w:rFonts w:ascii="Times New Roman" w:hAnsi="Times New Roman" w:cs="Times New Roman"/>
          <w:sz w:val="24"/>
          <w:szCs w:val="24"/>
        </w:rPr>
      </w:pPr>
      <w:r>
        <w:rPr>
          <w:rFonts w:ascii="Times New Roman" w:hAnsi="Times New Roman" w:cs="Times New Roman"/>
          <w:b/>
          <w:sz w:val="24"/>
          <w:szCs w:val="24"/>
        </w:rPr>
        <w:t>1. 基本实验器件</w:t>
      </w:r>
    </w:p>
    <w:p>
      <w:pPr>
        <w:ind w:firstLine="480" w:firstLineChars="200"/>
        <w:rPr>
          <w:rFonts w:ascii="Times New Roman" w:hAnsi="Times New Roman" w:cs="Times New Roman"/>
          <w:sz w:val="24"/>
          <w:szCs w:val="24"/>
        </w:rPr>
      </w:pPr>
      <w:r>
        <w:rPr>
          <w:rFonts w:ascii="Times New Roman" w:hAnsi="Times New Roman" w:cs="Times New Roman"/>
          <w:sz w:val="24"/>
          <w:szCs w:val="24"/>
        </w:rPr>
        <w:t>给定器件为：</w:t>
      </w:r>
      <w:r>
        <w:rPr>
          <w:rFonts w:ascii="Times New Roman" w:hAnsi="Times New Roman" w:cs="Times New Roman"/>
          <w:b/>
          <w:sz w:val="24"/>
          <w:szCs w:val="24"/>
        </w:rPr>
        <w:t>双向移位寄存器</w:t>
      </w:r>
      <w:r>
        <w:rPr>
          <w:rFonts w:ascii="Times New Roman" w:hAnsi="Times New Roman" w:cs="Times New Roman"/>
          <w:sz w:val="24"/>
          <w:szCs w:val="24"/>
        </w:rPr>
        <w:t>（74LS194）1只，</w:t>
      </w:r>
      <w:r>
        <w:rPr>
          <w:rFonts w:ascii="Times New Roman" w:hAnsi="Times New Roman" w:cs="Times New Roman"/>
          <w:b/>
          <w:sz w:val="24"/>
          <w:szCs w:val="24"/>
        </w:rPr>
        <w:t>3线-8线译码器</w:t>
      </w:r>
      <w:r>
        <w:rPr>
          <w:rFonts w:ascii="Times New Roman" w:hAnsi="Times New Roman" w:cs="Times New Roman"/>
          <w:sz w:val="24"/>
          <w:szCs w:val="24"/>
        </w:rPr>
        <w:t>（74LS138）1只，二进制同步计数器（74LS161）1只，三3输人或非门（74S27）1只，四2输入与门（741S08）1只，六反相器（74104）1只。</w:t>
      </w:r>
    </w:p>
    <w:p>
      <w:pPr>
        <w:ind w:firstLine="480" w:firstLineChars="200"/>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2. 基本命题</w:t>
      </w:r>
    </w:p>
    <w:p>
      <w:pPr>
        <w:ind w:firstLine="480"/>
        <w:rPr>
          <w:rFonts w:ascii="Times New Roman" w:hAnsi="Times New Roman" w:cs="Times New Roman"/>
          <w:sz w:val="24"/>
          <w:szCs w:val="24"/>
        </w:rPr>
      </w:pPr>
      <w:r>
        <w:rPr>
          <w:rFonts w:ascii="Times New Roman" w:hAnsi="Times New Roman" w:cs="Times New Roman"/>
          <w:sz w:val="24"/>
          <w:szCs w:val="24"/>
        </w:rPr>
        <w:t>（1） 用双向移位寄存器（74LS194）与门电路构成具有自启动特性的环形计数器，</w:t>
      </w:r>
      <w:r>
        <w:rPr>
          <w:rFonts w:ascii="Times New Roman" w:hAnsi="Times New Roman" w:cs="Times New Roman"/>
          <w:b/>
          <w:sz w:val="24"/>
          <w:szCs w:val="24"/>
          <w:u w:val="single"/>
        </w:rPr>
        <w:t>用示波器双踪观察并记录输入、输出波形</w:t>
      </w:r>
      <w:bookmarkStart w:id="0" w:name="_Hlk524169112"/>
      <w:r>
        <w:rPr>
          <w:rFonts w:ascii="Times New Roman" w:hAnsi="Times New Roman" w:cs="Times New Roman"/>
          <w:b/>
          <w:sz w:val="24"/>
          <w:szCs w:val="24"/>
          <w:u w:val="single"/>
        </w:rPr>
        <w:t>。</w:t>
      </w:r>
      <w:r>
        <w:rPr>
          <w:rFonts w:ascii="Times New Roman" w:hAnsi="Times New Roman" w:cs="Times New Roman"/>
          <w:sz w:val="24"/>
          <w:szCs w:val="24"/>
        </w:rPr>
        <w:t xml:space="preserve"> </w:t>
      </w:r>
    </w:p>
    <w:p>
      <w:pPr>
        <w:ind w:firstLine="480"/>
        <w:rPr>
          <w:rFonts w:ascii="Times New Roman" w:hAnsi="Times New Roman" w:cs="Times New Roman"/>
          <w:sz w:val="24"/>
          <w:szCs w:val="24"/>
        </w:rPr>
      </w:pPr>
    </w:p>
    <w:bookmarkEnd w:id="0"/>
    <w:p>
      <w:pPr>
        <w:ind w:firstLine="480"/>
        <w:rPr>
          <w:rFonts w:ascii="Times New Roman" w:hAnsi="Times New Roman" w:cs="Times New Roman"/>
          <w:sz w:val="24"/>
          <w:szCs w:val="24"/>
        </w:rPr>
      </w:pPr>
      <w:r>
        <w:rPr>
          <w:rFonts w:ascii="Times New Roman" w:hAnsi="Times New Roman" w:cs="Times New Roman"/>
          <w:sz w:val="24"/>
          <w:szCs w:val="24"/>
        </w:rPr>
        <w:t>（2） 用双向移位寄存器（741S194）和门电路构成M=7的移位型计数器(具有自启动特性)</w:t>
      </w:r>
      <w:r>
        <w:rPr>
          <w:rFonts w:hint="eastAsia" w:ascii="Times New Roman" w:hAnsi="Times New Roman" w:cs="Times New Roman"/>
          <w:sz w:val="24"/>
          <w:szCs w:val="24"/>
        </w:rPr>
        <w:t>，</w:t>
      </w:r>
      <w:r>
        <w:rPr>
          <w:rFonts w:ascii="Times New Roman" w:hAnsi="Times New Roman" w:cs="Times New Roman"/>
          <w:b/>
          <w:sz w:val="24"/>
          <w:szCs w:val="24"/>
          <w:u w:val="single"/>
        </w:rPr>
        <w:t>用示波器双踪观察并记录输入、输出波形。</w:t>
      </w:r>
      <w:r>
        <w:rPr>
          <w:rFonts w:ascii="Times New Roman" w:hAnsi="Times New Roman" w:cs="Times New Roman"/>
          <w:sz w:val="24"/>
          <w:szCs w:val="24"/>
        </w:rPr>
        <w:t>。</w:t>
      </w:r>
    </w:p>
    <w:p>
      <w:pPr>
        <w:ind w:firstLine="480"/>
        <w:rPr>
          <w:rFonts w:ascii="Times New Roman" w:hAnsi="Times New Roman" w:cs="Times New Roman"/>
          <w:sz w:val="24"/>
          <w:szCs w:val="24"/>
        </w:rPr>
      </w:pPr>
    </w:p>
    <w:p>
      <w:pPr>
        <w:ind w:firstLine="480" w:firstLineChars="200"/>
        <w:rPr>
          <w:rFonts w:ascii="Times New Roman" w:hAnsi="Times New Roman" w:cs="Times New Roman"/>
          <w:sz w:val="24"/>
          <w:szCs w:val="24"/>
        </w:rPr>
      </w:pPr>
      <w:r>
        <w:rPr>
          <w:rFonts w:ascii="Times New Roman" w:hAnsi="Times New Roman" w:cs="Times New Roman"/>
          <w:sz w:val="24"/>
          <w:szCs w:val="24"/>
        </w:rPr>
        <w:t xml:space="preserve">（4） </w:t>
      </w:r>
      <w:r>
        <w:rPr>
          <w:rFonts w:hint="eastAsia" w:ascii="Times New Roman" w:hAnsi="Times New Roman" w:cs="Times New Roman"/>
          <w:sz w:val="24"/>
          <w:szCs w:val="24"/>
        </w:rPr>
        <w:t>用74LS194和74LS</w:t>
      </w:r>
      <w:r>
        <w:rPr>
          <w:rFonts w:ascii="Times New Roman" w:hAnsi="Times New Roman" w:cs="Times New Roman"/>
          <w:sz w:val="24"/>
          <w:szCs w:val="24"/>
        </w:rPr>
        <w:t>138</w:t>
      </w:r>
      <w:r>
        <w:rPr>
          <w:rFonts w:hint="eastAsia" w:ascii="Times New Roman" w:hAnsi="Times New Roman" w:cs="Times New Roman"/>
          <w:sz w:val="24"/>
          <w:szCs w:val="24"/>
        </w:rPr>
        <w:t>设计一个能同时产生两组序列码的双序列码发生器，要求两组代码分别是：</w:t>
      </w:r>
      <w:r>
        <w:rPr>
          <w:rFonts w:ascii="Times New Roman" w:hAnsi="Times New Roman" w:cs="Times New Roman"/>
          <w:i/>
          <w:sz w:val="24"/>
          <w:szCs w:val="24"/>
        </w:rPr>
        <w:t>z</w:t>
      </w:r>
      <w:r>
        <w:rPr>
          <w:rFonts w:ascii="Times New Roman" w:hAnsi="Times New Roman" w:cs="Times New Roman"/>
          <w:sz w:val="24"/>
          <w:szCs w:val="24"/>
          <w:vertAlign w:val="subscript"/>
        </w:rPr>
        <w:t>1</w:t>
      </w:r>
      <w:r>
        <w:rPr>
          <w:rFonts w:ascii="Times New Roman" w:hAnsi="Times New Roman" w:cs="Times New Roman"/>
          <w:sz w:val="24"/>
          <w:szCs w:val="24"/>
        </w:rPr>
        <w:t>=110101，</w:t>
      </w:r>
      <w:r>
        <w:rPr>
          <w:rFonts w:ascii="Times New Roman" w:hAnsi="Times New Roman" w:cs="Times New Roman"/>
          <w:i/>
          <w:sz w:val="24"/>
          <w:szCs w:val="24"/>
        </w:rPr>
        <w:t>z</w:t>
      </w:r>
      <w:r>
        <w:rPr>
          <w:rFonts w:ascii="Times New Roman" w:hAnsi="Times New Roman" w:cs="Times New Roman"/>
          <w:sz w:val="24"/>
          <w:szCs w:val="24"/>
          <w:vertAlign w:val="subscript"/>
        </w:rPr>
        <w:t>2</w:t>
      </w:r>
      <w:r>
        <w:rPr>
          <w:rFonts w:ascii="Times New Roman" w:hAnsi="Times New Roman" w:cs="Times New Roman"/>
          <w:sz w:val="24"/>
          <w:szCs w:val="24"/>
        </w:rPr>
        <w:t>=010110</w:t>
      </w:r>
      <w:r>
        <w:rPr>
          <w:rFonts w:hint="eastAsia" w:ascii="Times New Roman" w:hAnsi="Times New Roman" w:cs="Times New Roman"/>
          <w:sz w:val="24"/>
          <w:szCs w:val="24"/>
        </w:rPr>
        <w:t>。</w:t>
      </w:r>
      <w:r>
        <w:rPr>
          <w:rFonts w:ascii="Times New Roman" w:hAnsi="Times New Roman" w:cs="Times New Roman"/>
          <w:b/>
          <w:sz w:val="24"/>
          <w:szCs w:val="24"/>
          <w:u w:val="single"/>
        </w:rPr>
        <w:t>用示波器双踪观察并记录输入、输出波形。</w:t>
      </w:r>
    </w:p>
    <w:p>
      <w:pPr>
        <w:ind w:firstLine="420"/>
        <w:rPr>
          <w:rFonts w:ascii="Times New Roman" w:hAnsi="Times New Roman" w:cs="Times New Roman"/>
        </w:rPr>
      </w:pPr>
    </w:p>
    <w:p>
      <w:pPr>
        <w:rPr>
          <w:rFonts w:ascii="Times New Roman" w:hAnsi="Times New Roman" w:cs="Times New Roman"/>
          <w:b/>
          <w:sz w:val="24"/>
          <w:szCs w:val="24"/>
        </w:rPr>
      </w:pPr>
      <w:r>
        <w:rPr>
          <w:rFonts w:ascii="Times New Roman" w:hAnsi="Times New Roman" w:cs="Times New Roman"/>
          <w:b/>
          <w:sz w:val="24"/>
          <w:szCs w:val="24"/>
        </w:rPr>
        <w:t>3. 实验要求</w:t>
      </w:r>
    </w:p>
    <w:p>
      <w:pPr>
        <w:ind w:firstLine="480" w:firstLineChars="200"/>
        <w:rPr>
          <w:rFonts w:ascii="Times New Roman" w:hAnsi="Times New Roman" w:cs="Times New Roman"/>
          <w:sz w:val="24"/>
          <w:szCs w:val="24"/>
        </w:rPr>
      </w:pPr>
      <w:r>
        <w:rPr>
          <w:rFonts w:ascii="Times New Roman" w:hAnsi="Times New Roman" w:cs="Times New Roman"/>
          <w:sz w:val="24"/>
          <w:szCs w:val="24"/>
        </w:rPr>
        <w:t>根据试验任务，先进行电路的设计，然后在计算机上进行虚拟实验，仿真结果正确后，在实验板上搭建实验电路，利用指示部件或仪器观察实验结果是否正确，如果不正确，查找故障直至正确为止。最后一项工作是撰写实验报告、整理文档，对实验进行总结。</w:t>
      </w:r>
    </w:p>
    <w:p>
      <w:pPr>
        <w:rPr>
          <w:rFonts w:ascii="Times New Roman" w:hAnsi="Times New Roman" w:cs="Times New Roman"/>
          <w:szCs w:val="21"/>
        </w:rPr>
      </w:pPr>
    </w:p>
    <w:p>
      <w:pPr>
        <w:pStyle w:val="3"/>
        <w:rPr>
          <w:rFonts w:asciiTheme="minorEastAsia" w:hAnsiTheme="minorEastAsia" w:eastAsiaTheme="minorEastAsia"/>
        </w:rPr>
      </w:pPr>
      <w:r>
        <w:rPr>
          <w:rFonts w:hint="eastAsia" w:asciiTheme="minorEastAsia" w:hAnsiTheme="minorEastAsia" w:eastAsiaTheme="minorEastAsia"/>
        </w:rPr>
        <w:t>四、实验说明及思路提示</w:t>
      </w:r>
    </w:p>
    <w:p>
      <w:pPr>
        <w:rPr>
          <w:rFonts w:ascii="Times New Roman" w:hAnsi="Times New Roman" w:eastAsia="宋体" w:cs="Times New Roman"/>
          <w:b/>
          <w:sz w:val="24"/>
          <w:szCs w:val="24"/>
        </w:rPr>
      </w:pPr>
      <w:r>
        <w:rPr>
          <w:rFonts w:ascii="Times New Roman" w:hAnsi="Times New Roman" w:eastAsia="宋体" w:cs="Times New Roman"/>
          <w:b/>
          <w:sz w:val="24"/>
          <w:szCs w:val="24"/>
        </w:rPr>
        <w:t>1. 74LS194</w:t>
      </w:r>
      <w:r>
        <w:rPr>
          <w:rFonts w:hint="eastAsia" w:ascii="Times New Roman" w:hAnsi="Times New Roman" w:eastAsia="宋体" w:cs="Times New Roman"/>
          <w:b/>
          <w:sz w:val="24"/>
          <w:szCs w:val="24"/>
        </w:rPr>
        <w:t>——</w:t>
      </w:r>
      <w:r>
        <w:rPr>
          <w:rFonts w:ascii="Times New Roman" w:hAnsi="Times New Roman" w:eastAsia="宋体" w:cs="Times New Roman"/>
          <w:b/>
          <w:sz w:val="24"/>
          <w:szCs w:val="24"/>
        </w:rPr>
        <w:t>4位双向位寄存器</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移位寄存器是由多级触发器构成的。代码的移位是在统一的时钟脉冲控制下进行的。每来一个时钟脉冲，原存于寄存器的代码就按规定的方向(左或右)同步移1位。移位寄存器的类型，按移位的方式可分为左移、右移和双向移位寄存器；按其输入方式可分为并行输入一并行输出、并行输入-串行输出、串行输人-并行输出、串行输入-串行输出等几种，本实验所用移位寄存器是74LS194，下面予以介绍。</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74LS194是4位双向移位寄存器，它具有并行输人、并行输出、左移和右移的功能。741S194的操作主要由两个工作方式控制端S、S来决定。当S1S=00时，为保持状态；当S1S2=01时，进行右移操作；当SS=10时，进行左移操作；当S1S=11时，进行送数操作。在后三种操作中，都是同步的，即必须有时钟信号，在时钟信号的上升沿到来时，进行左移、右移和送数操作。741S194的功能表如表1所示。</w:t>
      </w:r>
    </w:p>
    <w:p>
      <w:pPr>
        <w:ind w:firstLine="420" w:firstLineChars="200"/>
        <w:rPr>
          <w:rFonts w:ascii="Times New Roman" w:hAnsi="Times New Roman" w:eastAsia="宋体" w:cs="Times New Roman"/>
          <w:szCs w:val="21"/>
        </w:rPr>
      </w:pPr>
    </w:p>
    <w:p>
      <w:pPr>
        <w:jc w:val="center"/>
        <w:rPr>
          <w:rFonts w:ascii="Times New Roman" w:hAnsi="Times New Roman" w:eastAsia="宋体" w:cs="Times New Roman"/>
          <w:szCs w:val="21"/>
        </w:rPr>
      </w:pPr>
      <w:r>
        <w:rPr>
          <w:rFonts w:hint="eastAsia" w:ascii="Times New Roman" w:hAnsi="Times New Roman" w:eastAsia="宋体" w:cs="Times New Roman"/>
          <w:szCs w:val="21"/>
        </w:rPr>
        <w:t xml:space="preserve">表1 </w:t>
      </w:r>
      <w:r>
        <w:rPr>
          <w:rFonts w:ascii="Times New Roman" w:hAnsi="Times New Roman" w:eastAsia="宋体" w:cs="Times New Roman"/>
          <w:szCs w:val="21"/>
        </w:rPr>
        <w:t>74LS194</w:t>
      </w:r>
      <w:r>
        <w:rPr>
          <w:rFonts w:hint="eastAsia" w:ascii="Times New Roman" w:hAnsi="Times New Roman" w:eastAsia="宋体" w:cs="Times New Roman"/>
          <w:szCs w:val="21"/>
        </w:rPr>
        <w:t>功能</w:t>
      </w:r>
      <w:r>
        <w:rPr>
          <w:rFonts w:ascii="Times New Roman" w:hAnsi="Times New Roman" w:eastAsia="宋体" w:cs="Times New Roman"/>
          <w:szCs w:val="21"/>
        </w:rPr>
        <w:t>表</w:t>
      </w:r>
    </w:p>
    <w:p>
      <w:pPr>
        <w:jc w:val="center"/>
        <w:rPr>
          <w:rFonts w:ascii="Times New Roman" w:hAnsi="Times New Roman" w:eastAsia="宋体" w:cs="Times New Roman"/>
          <w:sz w:val="24"/>
          <w:szCs w:val="24"/>
        </w:rPr>
      </w:pPr>
      <w:r>
        <w:drawing>
          <wp:inline distT="0" distB="0" distL="0" distR="0">
            <wp:extent cx="4197350" cy="2164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biLevel thresh="75000"/>
                      <a:extLst>
                        <a:ext uri="{28A0092B-C50C-407E-A947-70E740481C1C}">
                          <a14:useLocalDpi xmlns:a14="http://schemas.microsoft.com/office/drawing/2010/main" val="0"/>
                        </a:ext>
                      </a:extLst>
                    </a:blip>
                    <a:srcRect/>
                    <a:stretch>
                      <a:fillRect/>
                    </a:stretch>
                  </pic:blipFill>
                  <pic:spPr>
                    <a:xfrm>
                      <a:off x="0" y="0"/>
                      <a:ext cx="4200678" cy="2165840"/>
                    </a:xfrm>
                    <a:prstGeom prst="rect">
                      <a:avLst/>
                    </a:prstGeom>
                    <a:noFill/>
                  </pic:spPr>
                </pic:pic>
              </a:graphicData>
            </a:graphic>
          </wp:inline>
        </w:drawing>
      </w:r>
    </w:p>
    <w:p>
      <w:pPr>
        <w:jc w:val="center"/>
        <w:rPr>
          <w:rFonts w:ascii="宋体" w:hAnsi="宋体" w:eastAsia="宋体"/>
          <w:b/>
          <w:sz w:val="24"/>
          <w:szCs w:val="24"/>
        </w:rPr>
      </w:pPr>
    </w:p>
    <w:p>
      <w:pPr>
        <w:rPr>
          <w:rFonts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ascii="Times New Roman" w:hAnsi="Times New Roman" w:eastAsia="宋体" w:cs="Times New Roman"/>
          <w:b/>
          <w:sz w:val="24"/>
          <w:szCs w:val="24"/>
        </w:rPr>
        <w:t xml:space="preserve">. </w:t>
      </w:r>
      <w:r>
        <w:rPr>
          <w:rFonts w:hint="eastAsia" w:ascii="Times New Roman" w:hAnsi="Times New Roman" w:eastAsia="宋体" w:cs="Times New Roman"/>
          <w:b/>
          <w:sz w:val="24"/>
          <w:szCs w:val="24"/>
        </w:rPr>
        <w:t>74L194的应用(1)一构成移位型计数器</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移位型计数器由移位寄存器加反网络组成，典型的移位型计数器有以下：</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（1）环形计数器</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将移位寄存器74L</w:t>
      </w:r>
      <w:r>
        <w:rPr>
          <w:rFonts w:ascii="Times New Roman" w:hAnsi="Times New Roman" w:eastAsia="宋体" w:cs="Times New Roman"/>
          <w:sz w:val="24"/>
          <w:szCs w:val="24"/>
        </w:rPr>
        <w:t>S</w:t>
      </w:r>
      <w:r>
        <w:rPr>
          <w:rFonts w:hint="eastAsia" w:ascii="Times New Roman" w:hAnsi="Times New Roman" w:eastAsia="宋体" w:cs="Times New Roman"/>
          <w:sz w:val="24"/>
          <w:szCs w:val="24"/>
        </w:rPr>
        <w:t>194的末级输出Q，反馈连接到右移数据输入，即</w:t>
      </w:r>
      <w:r>
        <w:rPr>
          <w:rFonts w:ascii="Times New Roman" w:hAnsi="Times New Roman" w:eastAsia="宋体" w:cs="Times New Roman"/>
          <w:position w:val="-10"/>
          <w:sz w:val="24"/>
          <w:szCs w:val="24"/>
        </w:rPr>
        <w:object>
          <v:shape id="_x0000_i1025" o:spt="75" type="#_x0000_t75" style="height:15.75pt;width:35.2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Times New Roman" w:hAnsi="Times New Roman" w:eastAsia="宋体" w:cs="Times New Roman"/>
          <w:sz w:val="24"/>
          <w:szCs w:val="24"/>
        </w:rPr>
        <w:t>，可构成4位环形计数器，其完全状态图如图</w:t>
      </w:r>
      <w:r>
        <w:rPr>
          <w:rFonts w:ascii="Times New Roman" w:hAnsi="Times New Roman" w:eastAsia="宋体" w:cs="Times New Roman"/>
          <w:sz w:val="24"/>
          <w:szCs w:val="24"/>
        </w:rPr>
        <w:t>1</w:t>
      </w:r>
      <w:r>
        <w:rPr>
          <w:rFonts w:hint="eastAsia" w:ascii="Times New Roman" w:hAnsi="Times New Roman" w:eastAsia="宋体" w:cs="Times New Roman"/>
          <w:sz w:val="24"/>
          <w:szCs w:val="24"/>
        </w:rPr>
        <w:t>所示，这种构成方法不具有自启动特性。</w:t>
      </w:r>
    </w:p>
    <w:p>
      <w:pPr>
        <w:spacing w:before="156" w:beforeLines="50"/>
        <w:jc w:val="center"/>
        <w:rPr>
          <w:rFonts w:ascii="宋体" w:hAnsi="宋体" w:eastAsia="宋体"/>
          <w:b/>
          <w:sz w:val="24"/>
          <w:szCs w:val="24"/>
        </w:rPr>
      </w:pPr>
      <w:r>
        <w:drawing>
          <wp:inline distT="0" distB="0" distL="0" distR="0">
            <wp:extent cx="4588510" cy="1375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biLevel thresh="50000"/>
                      <a:extLst>
                        <a:ext uri="{28A0092B-C50C-407E-A947-70E740481C1C}">
                          <a14:useLocalDpi xmlns:a14="http://schemas.microsoft.com/office/drawing/2010/main" val="0"/>
                        </a:ext>
                      </a:extLst>
                    </a:blip>
                    <a:srcRect b="17550"/>
                    <a:stretch>
                      <a:fillRect/>
                    </a:stretch>
                  </pic:blipFill>
                  <pic:spPr>
                    <a:xfrm>
                      <a:off x="0" y="0"/>
                      <a:ext cx="4603192" cy="1379960"/>
                    </a:xfrm>
                    <a:prstGeom prst="rect">
                      <a:avLst/>
                    </a:prstGeom>
                  </pic:spPr>
                </pic:pic>
              </a:graphicData>
            </a:graphic>
          </wp:inline>
        </w:drawing>
      </w:r>
    </w:p>
    <w:p>
      <w:pPr>
        <w:jc w:val="center"/>
        <w:rPr>
          <w:rFonts w:ascii="宋体" w:hAnsi="宋体" w:eastAsia="宋体"/>
        </w:rPr>
      </w:pPr>
      <w:r>
        <w:rPr>
          <w:rFonts w:hint="eastAsia" w:ascii="宋体" w:hAnsi="宋体" w:eastAsia="宋体"/>
        </w:rPr>
        <w:t>图</w:t>
      </w:r>
      <w:r>
        <w:rPr>
          <w:rFonts w:ascii="宋体" w:hAnsi="宋体" w:eastAsia="宋体"/>
        </w:rPr>
        <w:t>1 4</w:t>
      </w:r>
      <w:r>
        <w:rPr>
          <w:rFonts w:hint="eastAsia" w:ascii="宋体" w:hAnsi="宋体" w:eastAsia="宋体"/>
        </w:rPr>
        <w:t>位</w:t>
      </w:r>
      <w:r>
        <w:rPr>
          <w:rFonts w:ascii="宋体" w:hAnsi="宋体" w:eastAsia="宋体"/>
        </w:rPr>
        <w:t>环形</w:t>
      </w:r>
      <w:r>
        <w:rPr>
          <w:rFonts w:hint="eastAsia" w:ascii="宋体" w:hAnsi="宋体" w:eastAsia="宋体"/>
        </w:rPr>
        <w:t>计数</w:t>
      </w:r>
      <w:r>
        <w:rPr>
          <w:rFonts w:ascii="宋体" w:hAnsi="宋体" w:eastAsia="宋体"/>
        </w:rPr>
        <w:t>器完全状态图</w:t>
      </w:r>
    </w:p>
    <w:p>
      <w:pPr>
        <w:jc w:val="center"/>
        <w:rPr>
          <w:rFonts w:ascii="宋体" w:hAnsi="宋体" w:eastAsia="宋体"/>
        </w:rPr>
      </w:pP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为了使环形计数器具有自启动特性，设计时要进行修正，使无效循环状态都能回到有效循环状态，它的有效循环序列为图1中的①。</w:t>
      </w:r>
    </w:p>
    <w:p>
      <w:pPr>
        <w:ind w:firstLine="480" w:firstLineChars="200"/>
        <w:rPr>
          <w:rFonts w:ascii="Times New Roman" w:hAnsi="Times New Roman" w:eastAsia="宋体" w:cs="Times New Roman"/>
          <w:sz w:val="24"/>
          <w:szCs w:val="24"/>
        </w:rPr>
      </w:pP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（2）扭环形计数器</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将移位寄存器74</w:t>
      </w:r>
      <w:r>
        <w:rPr>
          <w:rFonts w:ascii="Times New Roman" w:hAnsi="Times New Roman" w:eastAsia="宋体" w:cs="Times New Roman"/>
          <w:sz w:val="24"/>
          <w:szCs w:val="24"/>
        </w:rPr>
        <w:t>L</w:t>
      </w:r>
      <w:r>
        <w:rPr>
          <w:rFonts w:hint="eastAsia" w:ascii="Times New Roman" w:hAnsi="Times New Roman" w:eastAsia="宋体" w:cs="Times New Roman"/>
          <w:sz w:val="24"/>
          <w:szCs w:val="24"/>
        </w:rPr>
        <w:t>S194的末级输出</w:t>
      </w:r>
      <w:r>
        <w:rPr>
          <w:rFonts w:ascii="Times New Roman" w:hAnsi="Times New Roman" w:eastAsia="宋体" w:cs="Times New Roman"/>
          <w:i/>
          <w:sz w:val="24"/>
          <w:szCs w:val="24"/>
        </w:rPr>
        <w:t>Q</w:t>
      </w:r>
      <w:r>
        <w:rPr>
          <w:rFonts w:hint="eastAsia" w:ascii="Times New Roman" w:hAnsi="Times New Roman" w:eastAsia="宋体" w:cs="Times New Roman"/>
          <w:sz w:val="24"/>
          <w:szCs w:val="24"/>
          <w:vertAlign w:val="subscript"/>
        </w:rPr>
        <w:t>3</w:t>
      </w:r>
      <w:r>
        <w:rPr>
          <w:rFonts w:hint="eastAsia" w:ascii="Times New Roman" w:hAnsi="Times New Roman" w:eastAsia="宋体" w:cs="Times New Roman"/>
          <w:sz w:val="24"/>
          <w:szCs w:val="24"/>
        </w:rPr>
        <w:t>的非反馈连接到右移数据输入端，即</w:t>
      </w:r>
      <w:r>
        <w:rPr>
          <w:rFonts w:ascii="Times New Roman" w:hAnsi="Times New Roman" w:eastAsia="宋体" w:cs="Times New Roman"/>
          <w:position w:val="-10"/>
          <w:sz w:val="24"/>
          <w:szCs w:val="24"/>
        </w:rPr>
        <w:object>
          <v:shape id="_x0000_i1026" o:spt="75" type="#_x0000_t75" style="height:17.25pt;width:35.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ascii="Times New Roman" w:hAnsi="Times New Roman" w:eastAsia="宋体" w:cs="Times New Roman"/>
          <w:sz w:val="24"/>
          <w:szCs w:val="24"/>
        </w:rPr>
        <w:t>，可构成4位扭环形计数器，其完全状态图如图2所示。其中，①为有效循环状态，②为无效循环状态，这种构成方法不具有自启动特性。</w:t>
      </w:r>
    </w:p>
    <w:p>
      <w:pPr>
        <w:spacing w:before="156" w:beforeLines="50"/>
        <w:jc w:val="center"/>
      </w:pPr>
      <w:r>
        <w:drawing>
          <wp:inline distT="0" distB="0" distL="0" distR="0">
            <wp:extent cx="5182870" cy="9944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48309" cy="1006958"/>
                    </a:xfrm>
                    <a:prstGeom prst="rect">
                      <a:avLst/>
                    </a:prstGeom>
                    <a:noFill/>
                  </pic:spPr>
                </pic:pic>
              </a:graphicData>
            </a:graphic>
          </wp:inline>
        </w:drawing>
      </w:r>
    </w:p>
    <w:p>
      <w:pPr>
        <w:ind w:firstLine="420" w:firstLineChars="200"/>
        <w:jc w:val="center"/>
        <w:rPr>
          <w:rFonts w:ascii="Times New Roman" w:hAnsi="Times New Roman" w:eastAsia="宋体" w:cs="Times New Roman"/>
          <w:szCs w:val="21"/>
        </w:rPr>
      </w:pPr>
      <w:r>
        <w:rPr>
          <w:rFonts w:hint="eastAsia" w:ascii="Times New Roman" w:hAnsi="Times New Roman" w:eastAsia="宋体" w:cs="Times New Roman"/>
          <w:szCs w:val="21"/>
        </w:rPr>
        <w:t>图2 4位</w:t>
      </w:r>
      <w:r>
        <w:rPr>
          <w:rFonts w:ascii="Times New Roman" w:hAnsi="Times New Roman" w:eastAsia="宋体" w:cs="Times New Roman"/>
          <w:szCs w:val="21"/>
        </w:rPr>
        <w:t>扭环形</w:t>
      </w:r>
      <w:r>
        <w:rPr>
          <w:rFonts w:hint="eastAsia" w:ascii="Times New Roman" w:hAnsi="Times New Roman" w:eastAsia="宋体" w:cs="Times New Roman"/>
          <w:szCs w:val="21"/>
        </w:rPr>
        <w:t>计数器</w:t>
      </w:r>
      <w:r>
        <w:rPr>
          <w:rFonts w:ascii="Times New Roman" w:hAnsi="Times New Roman" w:eastAsia="宋体" w:cs="Times New Roman"/>
          <w:szCs w:val="21"/>
        </w:rPr>
        <w:t>完全状态图</w:t>
      </w:r>
    </w:p>
    <w:p>
      <w:pPr>
        <w:jc w:val="center"/>
      </w:pP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为了使扭环形计数器具有自启动能力，需要对电路进行修正设计，打破无效循环链，回到有效循环状态。</w:t>
      </w:r>
    </w:p>
    <w:p>
      <w:pPr>
        <w:rPr>
          <w:rFonts w:ascii="宋体" w:hAnsi="宋体" w:eastAsia="宋体"/>
          <w:b/>
          <w:sz w:val="24"/>
          <w:szCs w:val="24"/>
        </w:rPr>
      </w:pPr>
    </w:p>
    <w:p>
      <w:pPr>
        <w:rPr>
          <w:rFonts w:ascii="Times New Roman" w:hAnsi="Times New Roman" w:eastAsia="宋体" w:cs="Times New Roman"/>
          <w:b/>
          <w:sz w:val="24"/>
          <w:szCs w:val="24"/>
        </w:rPr>
      </w:pPr>
      <w:r>
        <w:rPr>
          <w:rFonts w:hint="eastAsia" w:ascii="宋体" w:hAnsi="宋体" w:eastAsia="宋体"/>
          <w:b/>
          <w:sz w:val="24"/>
          <w:szCs w:val="24"/>
        </w:rPr>
        <w:t>2.</w:t>
      </w:r>
      <w:r>
        <w:rPr>
          <w:rFonts w:ascii="宋体" w:hAnsi="宋体" w:eastAsia="宋体"/>
          <w:b/>
          <w:sz w:val="24"/>
          <w:szCs w:val="24"/>
        </w:rPr>
        <w:t xml:space="preserve"> </w:t>
      </w:r>
      <w:r>
        <w:rPr>
          <w:rFonts w:hint="eastAsia" w:ascii="Times New Roman" w:hAnsi="Times New Roman" w:eastAsia="宋体" w:cs="Times New Roman"/>
          <w:b/>
          <w:sz w:val="24"/>
          <w:szCs w:val="24"/>
        </w:rPr>
        <w:t>74</w:t>
      </w:r>
      <w:r>
        <w:rPr>
          <w:rFonts w:ascii="Times New Roman" w:hAnsi="Times New Roman" w:eastAsia="宋体" w:cs="Times New Roman"/>
          <w:b/>
          <w:sz w:val="24"/>
          <w:szCs w:val="24"/>
        </w:rPr>
        <w:t>LS</w:t>
      </w:r>
      <w:r>
        <w:rPr>
          <w:rFonts w:hint="eastAsia" w:ascii="Times New Roman" w:hAnsi="Times New Roman" w:eastAsia="宋体" w:cs="Times New Roman"/>
          <w:b/>
          <w:sz w:val="24"/>
          <w:szCs w:val="24"/>
        </w:rPr>
        <w:t>194的应用(</w:t>
      </w:r>
      <w:r>
        <w:rPr>
          <w:rFonts w:ascii="Times New Roman" w:hAnsi="Times New Roman" w:eastAsia="宋体" w:cs="Times New Roman"/>
          <w:b/>
          <w:sz w:val="24"/>
          <w:szCs w:val="24"/>
        </w:rPr>
        <w:t>2</w:t>
      </w:r>
      <w:r>
        <w:rPr>
          <w:rFonts w:hint="eastAsia" w:ascii="Times New Roman" w:hAnsi="Times New Roman" w:eastAsia="宋体" w:cs="Times New Roman"/>
          <w:b/>
          <w:sz w:val="24"/>
          <w:szCs w:val="24"/>
        </w:rPr>
        <w:t>)——实现存型灯控制器</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反馈移位型序列码发生器框图如图5所示，它有移位寄存器和组合反馈网络组成，从移位寄存器的某一输出端可以得到周期性的序列码。其设计步骤如下：</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（1）根据给定的序列信号的循环长度M，确定移位器位数n，</w:t>
      </w:r>
      <w:r>
        <w:rPr>
          <w:rFonts w:ascii="Times New Roman" w:hAnsi="Times New Roman" w:eastAsia="宋体" w:cs="Times New Roman"/>
          <w:position w:val="-4"/>
          <w:sz w:val="24"/>
          <w:szCs w:val="24"/>
        </w:rPr>
        <w:object>
          <v:shape id="_x0000_i1027" o:spt="75" type="#_x0000_t75" style="height:15pt;width:68.25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r>
        <w:rPr>
          <w:rFonts w:hint="eastAsia" w:ascii="Times New Roman" w:hAnsi="Times New Roman" w:eastAsia="宋体" w:cs="Times New Roman"/>
          <w:sz w:val="24"/>
          <w:szCs w:val="24"/>
        </w:rPr>
        <w:t>。</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（2）确定移位寄存器的M个独立状态。将给定的序列码按照移位规律每n位一组，划分为M个状态。若M个状态中出现重复现象，则应增加移位寄存器位数。用n</w:t>
      </w:r>
      <w:r>
        <w:rPr>
          <w:rFonts w:ascii="Times New Roman" w:hAnsi="Times New Roman" w:eastAsia="宋体" w:cs="Times New Roman"/>
          <w:sz w:val="24"/>
          <w:szCs w:val="24"/>
        </w:rPr>
        <w:t>+1</w:t>
      </w:r>
      <w:r>
        <w:rPr>
          <w:rFonts w:hint="eastAsia" w:ascii="Times New Roman" w:hAnsi="Times New Roman" w:eastAsia="宋体" w:cs="Times New Roman"/>
          <w:sz w:val="24"/>
          <w:szCs w:val="24"/>
        </w:rPr>
        <w:t>位再重复上述过程，指导划分为M个独立状态为止。</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（3）根据M个不同状态列出移位寄存器的状态表和反馈函数表，求出反馈函数F的表达式。</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（4）检查自启动性能。</w:t>
      </w:r>
    </w:p>
    <w:p>
      <w:pPr>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（5）画逻辑图。</w:t>
      </w:r>
    </w:p>
    <w:p>
      <w:pPr>
        <w:ind w:firstLine="480" w:firstLineChars="200"/>
        <w:rPr>
          <w:rFonts w:ascii="Times New Roman" w:hAnsi="Times New Roman" w:eastAsia="宋体" w:cs="Times New Roman"/>
          <w:sz w:val="24"/>
          <w:szCs w:val="24"/>
        </w:rPr>
      </w:pPr>
    </w:p>
    <w:p>
      <w:pPr>
        <w:jc w:val="center"/>
      </w:pPr>
      <w:r>
        <w:object>
          <v:shape id="_x0000_i1028" o:spt="75" type="#_x0000_t75" style="height:158.25pt;width:201.75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ind w:firstLine="420" w:firstLineChars="200"/>
        <w:jc w:val="center"/>
        <w:rPr>
          <w:rFonts w:ascii="Times New Roman" w:hAnsi="Times New Roman" w:eastAsia="宋体" w:cs="Times New Roman"/>
          <w:szCs w:val="21"/>
        </w:rPr>
      </w:pPr>
      <w:r>
        <w:rPr>
          <w:rFonts w:hint="eastAsia" w:ascii="Times New Roman" w:hAnsi="Times New Roman" w:eastAsia="宋体" w:cs="Times New Roman"/>
          <w:szCs w:val="21"/>
        </w:rPr>
        <w:t>图5 反馈移位型序列码发生器框图</w:t>
      </w:r>
    </w:p>
    <w:p>
      <w:pPr>
        <w:ind w:firstLine="420"/>
      </w:pPr>
    </w:p>
    <w:p>
      <w:pPr>
        <w:ind w:firstLine="420"/>
      </w:pPr>
    </w:p>
    <w:p>
      <w:pPr>
        <w:ind w:firstLine="420"/>
      </w:pPr>
    </w:p>
    <w:p>
      <w:pPr>
        <w:ind w:firstLine="420"/>
      </w:pPr>
    </w:p>
    <w:p>
      <w:pPr>
        <w:ind w:firstLine="420"/>
      </w:pPr>
    </w:p>
    <w:p>
      <w:pPr>
        <w:ind w:firstLine="420"/>
      </w:pPr>
    </w:p>
    <w:p>
      <w:pPr>
        <w:widowControl/>
        <w:jc w:val="left"/>
        <w:rPr>
          <w:rFonts w:asciiTheme="minorEastAsia" w:hAnsiTheme="minorEastAsia" w:cstheme="majorBidi"/>
          <w:b/>
          <w:bCs/>
          <w:sz w:val="30"/>
          <w:szCs w:val="30"/>
        </w:rPr>
      </w:pPr>
      <w:r>
        <w:rPr>
          <w:rFonts w:asciiTheme="minorEastAsia" w:hAnsiTheme="minorEastAsia"/>
        </w:rPr>
        <w:br w:type="page"/>
      </w:r>
    </w:p>
    <w:p>
      <w:pPr>
        <w:pStyle w:val="3"/>
        <w:rPr>
          <w:rFonts w:asciiTheme="minorEastAsia" w:hAnsiTheme="minorEastAsia" w:eastAsiaTheme="minorEastAsia"/>
        </w:rPr>
      </w:pPr>
      <w:r>
        <w:rPr>
          <w:rFonts w:hint="eastAsia" w:asciiTheme="minorEastAsia" w:hAnsiTheme="minorEastAsia" w:eastAsiaTheme="minorEastAsia"/>
        </w:rPr>
        <w:t>五、实验过程记录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实验一：</w:t>
      </w:r>
    </w:p>
    <w:p>
      <w:pPr>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将74LS194双向移位寄存器插入板中，并将它们的CLK（时钟）引脚接到一个与门74LS08的两个输入引脚上。</w:t>
      </w:r>
    </w:p>
    <w:p>
      <w:pPr>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将74LS08与门的输出引脚连接到74LS194双向移位寄存器的清零（CLR）引脚上。</w:t>
      </w:r>
    </w:p>
    <w:p>
      <w:pPr>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将74LS194的QA引脚连接到74LS194的B脚引脚上，将QB连接到74LS194的C脚引脚上，依次类推，最后将QD连接到QA引脚上。这个过程中，应该要注意要跳过74LS194的输出使能引脚（OE）和本体（PR）引脚。</w:t>
      </w:r>
    </w:p>
    <w:p>
      <w:pPr>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将74LS194双向移位寄存器的QA引脚连接到74LS04非门的输入引脚上，然后将74LS04的输出引脚连接到74LS08与门的第二个输入引脚上。</w:t>
      </w:r>
    </w:p>
    <w:p>
      <w:pPr>
        <w:rPr>
          <w:rFonts w:hint="eastAsia" w:ascii="宋体" w:hAnsi="宋体" w:eastAsia="宋体" w:cs="宋体"/>
          <w:sz w:val="24"/>
          <w:szCs w:val="24"/>
        </w:rPr>
      </w:pPr>
      <w:r>
        <w:rPr>
          <w:rFonts w:hint="eastAsia" w:ascii="宋体" w:hAnsi="宋体" w:eastAsia="宋体" w:cs="宋体"/>
          <w:sz w:val="24"/>
          <w:szCs w:val="24"/>
          <w:lang w:val="en-US" w:eastAsia="zh-CN"/>
        </w:rPr>
        <w:t>5.接入电源，</w:t>
      </w:r>
      <w:r>
        <w:rPr>
          <w:rFonts w:hint="eastAsia" w:ascii="宋体" w:hAnsi="宋体" w:eastAsia="宋体" w:cs="宋体"/>
          <w:sz w:val="24"/>
          <w:szCs w:val="24"/>
        </w:rPr>
        <w:t>用示波器测量74LS194双向移位寄存器最后一个输出引脚（即QA引脚）和74LS194双向移位寄存器的第一个引脚（即A引脚）的输出波形。</w:t>
      </w:r>
    </w:p>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6.</w:t>
      </w:r>
      <w:r>
        <w:rPr>
          <w:rFonts w:hint="eastAsia" w:ascii="宋体" w:hAnsi="宋体" w:eastAsia="宋体" w:cs="宋体"/>
          <w:sz w:val="24"/>
          <w:szCs w:val="24"/>
        </w:rPr>
        <w:t>开始观察输出波形</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1.将741S194双向移位寄存器插入板中，并将时钟（CLK）引脚接到74LS00与门的一个输入引脚上。</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2.将清零（CLR）引脚连接到其他门电路的输出引脚上，以便将其与其它门电路连接。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3.将数据（DATA）输入引脚（A）连接到VCC电源引脚上，将数据输入引脚（B）连接到其他门电路的输出引脚上。这将导致数据输入始终保持高电平。</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4.将方向（DIR）引脚连接到VCC电源引脚上。这将确保移位寄存器在正向或反向移位时始终处于正确的状态。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5.将QH引脚连接到其它门电路的输出引脚上。</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6.将DALD引脚连接到VCC电源引脚上，以启用2位并行操作。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7.将输出反馈到与门输入。将74LS00与门的输出引脚连接到移位寄存器的LB（最后一个位）引脚上，以便产生环形运动和自启动特性。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8.将电源接入板中。</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9.用示波器测量移位寄存器的输出引脚和输入引脚的波形信号。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10.开始观察输出波形，一旦计数器完成7个移位就会重新启动计数。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1.将74LS194和74LS138插入板中。</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2.连接74LS194中的D1-D4引脚到74LS138的A、B、C和EN3引脚上。</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3.连接74LS194中的CLK和DIR引脚到门电路上，并将门电路的输出引脚连接到74LS194的CP和P0（最低位）引脚上，实现时钟信号的输入和控制。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4.连接74LS194的CLR引脚到电源，并通过门电路将其与74LS138的Y1引脚连接，以实现复位功能。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配置74LS138的输入引脚，以便实现所需的两个代码:z1 = 110101和z2 = 010110。连接EN1、EN2、A1、B2和C3到高或低电平，以产生与二进制代码z1和z2对应的输出。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5.连接74LS194中的输出引脚到示波器上，并设置示波器的双踪功能。一个输入通道连接到移位寄存器的时钟引脚，另一个输入通道连接到输出引脚。请注意，应针对每个代码分别进行波形记录。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6.使用电源线连接板电源。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7.开始观察输出波形，以验证双序列码发生器功能的正确性。</w:t>
      </w:r>
    </w:p>
    <w:p>
      <w:pPr>
        <w:rPr>
          <w:rFonts w:hint="eastAsia" w:ascii="宋体" w:hAnsi="宋体" w:eastAsia="宋体" w:cs="宋体"/>
          <w:sz w:val="24"/>
          <w:szCs w:val="24"/>
        </w:rPr>
      </w:pPr>
    </w:p>
    <w:p>
      <w:pPr>
        <w:widowControl/>
        <w:jc w:val="left"/>
        <w:rPr>
          <w:rFonts w:asciiTheme="minorEastAsia" w:hAnsiTheme="minorEastAsia" w:cstheme="majorBidi"/>
          <w:b/>
          <w:bCs/>
          <w:sz w:val="30"/>
          <w:szCs w:val="30"/>
        </w:rPr>
      </w:pPr>
      <w:r>
        <w:rPr>
          <w:rFonts w:asciiTheme="minorEastAsia" w:hAnsiTheme="minorEastAsia"/>
        </w:rPr>
        <w:br w:type="page"/>
      </w:r>
    </w:p>
    <w:p>
      <w:pPr>
        <w:pStyle w:val="3"/>
        <w:numPr>
          <w:ilvl w:val="0"/>
          <w:numId w:val="1"/>
        </w:numPr>
        <w:rPr>
          <w:rFonts w:hint="eastAsia" w:asciiTheme="minorEastAsia" w:hAnsiTheme="minorEastAsia" w:eastAsiaTheme="minorEastAsia"/>
        </w:rPr>
      </w:pPr>
      <w:r>
        <w:rPr>
          <w:rFonts w:hint="eastAsia" w:asciiTheme="minorEastAsia" w:hAnsiTheme="minorEastAsia" w:eastAsiaTheme="minorEastAsia"/>
        </w:rPr>
        <w:t>数据记录与处理</w:t>
      </w:r>
    </w:p>
    <w:p>
      <w:pPr>
        <w:numPr>
          <w:ilvl w:val="0"/>
          <w:numId w:val="0"/>
        </w:numPr>
        <w:rPr>
          <w:rFonts w:hint="eastAsia" w:ascii="宋体" w:hAnsi="宋体" w:eastAsia="宋体" w:cs="宋体"/>
          <w:spacing w:val="-3"/>
          <w:sz w:val="24"/>
          <w:szCs w:val="24"/>
          <w:lang w:val="en-US" w:eastAsia="zh-CN"/>
        </w:rPr>
      </w:pPr>
      <w:r>
        <w:rPr>
          <w:rFonts w:hint="eastAsia" w:ascii="宋体" w:hAnsi="宋体" w:eastAsia="宋体" w:cs="宋体"/>
          <w:spacing w:val="-3"/>
          <w:sz w:val="24"/>
          <w:szCs w:val="24"/>
          <w:lang w:val="en-US" w:eastAsia="zh-CN"/>
        </w:rPr>
        <w:t>实验一：</w:t>
      </w:r>
    </w:p>
    <w:p>
      <w:pPr>
        <w:numPr>
          <w:ilvl w:val="0"/>
          <w:numId w:val="0"/>
        </w:numPr>
        <w:ind w:firstLine="468" w:firstLineChars="200"/>
        <w:rPr>
          <w:rFonts w:hint="eastAsia" w:ascii="宋体" w:hAnsi="宋体" w:eastAsia="宋体" w:cs="宋体"/>
          <w:b w:val="0"/>
          <w:bCs w:val="0"/>
          <w:spacing w:val="-3"/>
          <w:sz w:val="24"/>
          <w:szCs w:val="24"/>
          <w:lang w:val="en-US" w:eastAsia="zh-CN"/>
        </w:rPr>
      </w:pPr>
      <w:r>
        <w:rPr>
          <w:rFonts w:hint="eastAsia" w:ascii="宋体" w:hAnsi="宋体" w:eastAsia="宋体" w:cs="宋体"/>
          <w:spacing w:val="-3"/>
          <w:sz w:val="24"/>
          <w:szCs w:val="24"/>
          <w:lang w:val="en-US" w:eastAsia="zh-CN"/>
        </w:rPr>
        <w:t>扭环形计数器开始只会有8个状态构成一个循环，而剩下的就无法进入循环，故为了自启动，可以加入</w:t>
      </w:r>
      <w:r>
        <w:rPr>
          <w:rFonts w:hint="eastAsia" w:ascii="宋体" w:hAnsi="宋体" w:eastAsia="宋体" w:cs="宋体"/>
          <w:b w:val="0"/>
          <w:bCs w:val="0"/>
          <w:spacing w:val="-3"/>
          <w:sz w:val="24"/>
          <w:szCs w:val="24"/>
          <w:lang w:val="en-US" w:eastAsia="zh-CN"/>
        </w:rPr>
        <w:t>置数功能，由状态转移图，状态转移表，卡若图等可以一步步设计出具有自启动的扭环形计数器的电路图。</w:t>
      </w:r>
    </w:p>
    <w:p>
      <w:pPr>
        <w:numPr>
          <w:ilvl w:val="0"/>
          <w:numId w:val="2"/>
        </w:numPr>
        <w:rPr>
          <w:rFonts w:hint="eastAsia" w:ascii="宋体" w:hAnsi="宋体" w:eastAsia="宋体" w:cs="宋体"/>
          <w:b w:val="0"/>
          <w:bCs w:val="0"/>
          <w:spacing w:val="-3"/>
          <w:sz w:val="24"/>
          <w:szCs w:val="24"/>
          <w:lang w:val="en-US" w:eastAsia="zh-CN"/>
        </w:rPr>
      </w:pPr>
      <w:r>
        <w:rPr>
          <w:rFonts w:hint="eastAsia" w:ascii="宋体" w:hAnsi="宋体" w:eastAsia="宋体" w:cs="宋体"/>
          <w:b w:val="0"/>
          <w:bCs w:val="0"/>
          <w:spacing w:val="-3"/>
          <w:sz w:val="24"/>
          <w:szCs w:val="24"/>
          <w:lang w:val="en-US" w:eastAsia="zh-CN"/>
        </w:rPr>
        <w:t>画出状态转移图：</w:t>
      </w:r>
    </w:p>
    <w:p>
      <w:pPr>
        <w:numPr>
          <w:ilvl w:val="0"/>
          <w:numId w:val="0"/>
        </w:numPr>
        <w:rPr>
          <w:rFonts w:hint="default" w:ascii="宋体" w:hAnsi="宋体" w:eastAsia="宋体" w:cs="宋体"/>
          <w:b w:val="0"/>
          <w:bCs w:val="0"/>
          <w:spacing w:val="-3"/>
          <w:sz w:val="24"/>
          <w:szCs w:val="24"/>
          <w:lang w:val="en-US" w:eastAsia="zh-CN"/>
        </w:rPr>
      </w:pPr>
      <w:r>
        <w:rPr>
          <w:rFonts w:hint="default" w:ascii="宋体" w:hAnsi="宋体" w:eastAsia="宋体" w:cs="宋体"/>
          <w:b w:val="0"/>
          <w:bCs w:val="0"/>
          <w:spacing w:val="-3"/>
          <w:sz w:val="24"/>
          <w:szCs w:val="24"/>
          <w:lang w:val="en-US" w:eastAsia="zh-CN"/>
        </w:rPr>
        <w:drawing>
          <wp:inline distT="0" distB="0" distL="114300" distR="114300">
            <wp:extent cx="2885440" cy="2323465"/>
            <wp:effectExtent l="0" t="0" r="10160" b="635"/>
            <wp:docPr id="2" name="图片 2" descr="3bf2f0491a8c9a2ddbc546baa53c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bf2f0491a8c9a2ddbc546baa53c877"/>
                    <pic:cNvPicPr>
                      <a:picLocks noChangeAspect="1"/>
                    </pic:cNvPicPr>
                  </pic:nvPicPr>
                  <pic:blipFill>
                    <a:blip r:embed="rId15"/>
                    <a:stretch>
                      <a:fillRect/>
                    </a:stretch>
                  </pic:blipFill>
                  <pic:spPr>
                    <a:xfrm>
                      <a:off x="0" y="0"/>
                      <a:ext cx="2885440" cy="2323465"/>
                    </a:xfrm>
                    <a:prstGeom prst="rect">
                      <a:avLst/>
                    </a:prstGeom>
                  </pic:spPr>
                </pic:pic>
              </a:graphicData>
            </a:graphic>
          </wp:inline>
        </w:drawing>
      </w:r>
    </w:p>
    <w:p>
      <w:pPr>
        <w:numPr>
          <w:ilvl w:val="0"/>
          <w:numId w:val="2"/>
        </w:numPr>
        <w:ind w:left="0" w:leftChars="0" w:firstLine="0" w:firstLineChars="0"/>
        <w:rPr>
          <w:rFonts w:hint="eastAsia" w:ascii="宋体" w:hAnsi="宋体" w:eastAsia="宋体" w:cs="宋体"/>
          <w:b w:val="0"/>
          <w:bCs w:val="0"/>
          <w:spacing w:val="-3"/>
          <w:sz w:val="24"/>
          <w:szCs w:val="24"/>
          <w:lang w:val="en-US" w:eastAsia="zh-CN"/>
        </w:rPr>
      </w:pPr>
      <w:r>
        <w:rPr>
          <w:rFonts w:hint="eastAsia" w:ascii="宋体" w:hAnsi="宋体" w:eastAsia="宋体" w:cs="宋体"/>
          <w:b w:val="0"/>
          <w:bCs w:val="0"/>
          <w:spacing w:val="-3"/>
          <w:sz w:val="24"/>
          <w:szCs w:val="24"/>
          <w:lang w:val="en-US" w:eastAsia="zh-CN"/>
        </w:rPr>
        <w:t>由状态转移图得出状态转移表：</w:t>
      </w:r>
    </w:p>
    <w:p>
      <w:pPr>
        <w:numPr>
          <w:ilvl w:val="0"/>
          <w:numId w:val="0"/>
        </w:numPr>
        <w:ind w:leftChars="0"/>
        <w:rPr>
          <w:rFonts w:hint="eastAsia" w:ascii="宋体" w:hAnsi="宋体" w:eastAsia="宋体" w:cs="宋体"/>
          <w:b w:val="0"/>
          <w:bCs w:val="0"/>
          <w:spacing w:val="-3"/>
          <w:sz w:val="24"/>
          <w:szCs w:val="24"/>
          <w:lang w:val="en-US" w:eastAsia="zh-CN"/>
        </w:rPr>
      </w:pPr>
      <w:r>
        <w:rPr>
          <w:rFonts w:hint="eastAsia" w:ascii="宋体" w:hAnsi="宋体" w:eastAsia="宋体" w:cs="宋体"/>
          <w:b w:val="0"/>
          <w:bCs w:val="0"/>
          <w:spacing w:val="-3"/>
          <w:sz w:val="24"/>
          <w:szCs w:val="24"/>
          <w:lang w:val="en-US" w:eastAsia="zh-CN"/>
        </w:rPr>
        <w:drawing>
          <wp:inline distT="0" distB="0" distL="114300" distR="114300">
            <wp:extent cx="3776980" cy="3792220"/>
            <wp:effectExtent l="0" t="0" r="13970" b="17780"/>
            <wp:docPr id="3" name="图片 3" descr="c5cf0e26f1a4de2d96e223f2958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5cf0e26f1a4de2d96e223f29586575"/>
                    <pic:cNvPicPr>
                      <a:picLocks noChangeAspect="1"/>
                    </pic:cNvPicPr>
                  </pic:nvPicPr>
                  <pic:blipFill>
                    <a:blip r:embed="rId16"/>
                    <a:stretch>
                      <a:fillRect/>
                    </a:stretch>
                  </pic:blipFill>
                  <pic:spPr>
                    <a:xfrm>
                      <a:off x="0" y="0"/>
                      <a:ext cx="3776980" cy="3792220"/>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pacing w:val="-3"/>
          <w:sz w:val="24"/>
          <w:szCs w:val="24"/>
          <w:lang w:val="en-US" w:eastAsia="zh-CN"/>
        </w:rPr>
      </w:pPr>
    </w:p>
    <w:p>
      <w:pPr>
        <w:widowControl w:val="0"/>
        <w:numPr>
          <w:ilvl w:val="0"/>
          <w:numId w:val="0"/>
        </w:numPr>
        <w:jc w:val="both"/>
        <w:rPr>
          <w:rFonts w:hint="eastAsia" w:ascii="宋体" w:hAnsi="宋体" w:eastAsia="宋体" w:cs="宋体"/>
          <w:b w:val="0"/>
          <w:bCs w:val="0"/>
          <w:spacing w:val="-3"/>
          <w:sz w:val="24"/>
          <w:szCs w:val="24"/>
          <w:lang w:val="en-US" w:eastAsia="zh-CN"/>
        </w:rPr>
      </w:pPr>
    </w:p>
    <w:p>
      <w:pPr>
        <w:widowControl w:val="0"/>
        <w:numPr>
          <w:ilvl w:val="0"/>
          <w:numId w:val="0"/>
        </w:numPr>
        <w:jc w:val="both"/>
        <w:rPr>
          <w:rFonts w:hint="eastAsia" w:ascii="宋体" w:hAnsi="宋体" w:eastAsia="宋体" w:cs="宋体"/>
          <w:b w:val="0"/>
          <w:bCs w:val="0"/>
          <w:spacing w:val="-3"/>
          <w:sz w:val="24"/>
          <w:szCs w:val="24"/>
          <w:lang w:val="en-US" w:eastAsia="zh-CN"/>
        </w:rPr>
      </w:pPr>
    </w:p>
    <w:p>
      <w:pPr>
        <w:widowControl w:val="0"/>
        <w:numPr>
          <w:ilvl w:val="0"/>
          <w:numId w:val="0"/>
        </w:numPr>
        <w:jc w:val="both"/>
        <w:rPr>
          <w:rFonts w:hint="eastAsia" w:ascii="宋体" w:hAnsi="宋体" w:eastAsia="宋体" w:cs="宋体"/>
          <w:b w:val="0"/>
          <w:bCs w:val="0"/>
          <w:spacing w:val="-3"/>
          <w:sz w:val="24"/>
          <w:szCs w:val="24"/>
          <w:lang w:val="en-US" w:eastAsia="zh-CN"/>
        </w:rPr>
      </w:pPr>
    </w:p>
    <w:p>
      <w:pPr>
        <w:widowControl w:val="0"/>
        <w:numPr>
          <w:ilvl w:val="0"/>
          <w:numId w:val="2"/>
        </w:numPr>
        <w:ind w:left="0" w:leftChars="0" w:firstLine="0" w:firstLineChars="0"/>
        <w:jc w:val="both"/>
        <w:rPr>
          <w:rFonts w:hint="default" w:ascii="宋体" w:hAnsi="宋体" w:eastAsia="宋体" w:cs="宋体"/>
          <w:b w:val="0"/>
          <w:bCs w:val="0"/>
          <w:spacing w:val="-3"/>
          <w:sz w:val="24"/>
          <w:szCs w:val="24"/>
          <w:lang w:val="en-US" w:eastAsia="zh-CN"/>
        </w:rPr>
      </w:pPr>
      <w:r>
        <w:rPr>
          <w:rFonts w:hint="eastAsia" w:ascii="宋体" w:hAnsi="宋体" w:eastAsia="宋体" w:cs="宋体"/>
          <w:b w:val="0"/>
          <w:bCs w:val="0"/>
          <w:spacing w:val="-3"/>
          <w:sz w:val="24"/>
          <w:szCs w:val="24"/>
          <w:lang w:val="en-US" w:eastAsia="zh-CN"/>
        </w:rPr>
        <w:t>通过状态转移表画出卡诺图，得到D0,D1,D2,D3的表达式：</w:t>
      </w:r>
    </w:p>
    <w:p>
      <w:pPr>
        <w:widowControl w:val="0"/>
        <w:numPr>
          <w:ilvl w:val="0"/>
          <w:numId w:val="0"/>
        </w:numPr>
        <w:jc w:val="both"/>
        <w:rPr>
          <w:rFonts w:hint="default" w:ascii="宋体" w:hAnsi="宋体" w:eastAsia="宋体" w:cs="宋体"/>
          <w:b w:val="0"/>
          <w:bCs w:val="0"/>
          <w:spacing w:val="-3"/>
          <w:sz w:val="24"/>
          <w:szCs w:val="24"/>
          <w:lang w:val="en-US" w:eastAsia="zh-CN"/>
        </w:rPr>
      </w:pPr>
      <w:r>
        <w:rPr>
          <w:rFonts w:hint="default" w:ascii="宋体" w:hAnsi="宋体" w:eastAsia="宋体" w:cs="宋体"/>
          <w:b w:val="0"/>
          <w:bCs w:val="0"/>
          <w:spacing w:val="-3"/>
          <w:sz w:val="24"/>
          <w:szCs w:val="24"/>
          <w:lang w:val="en-US" w:eastAsia="zh-CN"/>
        </w:rPr>
        <w:drawing>
          <wp:inline distT="0" distB="0" distL="114300" distR="114300">
            <wp:extent cx="5749290" cy="5038725"/>
            <wp:effectExtent l="0" t="0" r="3810" b="9525"/>
            <wp:docPr id="4" name="图片 4" descr="d720cc00e91fb621721d428d23ec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720cc00e91fb621721d428d23ec266"/>
                    <pic:cNvPicPr>
                      <a:picLocks noChangeAspect="1"/>
                    </pic:cNvPicPr>
                  </pic:nvPicPr>
                  <pic:blipFill>
                    <a:blip r:embed="rId17"/>
                    <a:stretch>
                      <a:fillRect/>
                    </a:stretch>
                  </pic:blipFill>
                  <pic:spPr>
                    <a:xfrm>
                      <a:off x="0" y="0"/>
                      <a:ext cx="5749290" cy="5038725"/>
                    </a:xfrm>
                    <a:prstGeom prst="rect">
                      <a:avLst/>
                    </a:prstGeom>
                  </pic:spPr>
                </pic:pic>
              </a:graphicData>
            </a:graphic>
          </wp:inline>
        </w:drawing>
      </w:r>
    </w:p>
    <w:p>
      <w:pPr>
        <w:numPr>
          <w:ilvl w:val="0"/>
          <w:numId w:val="2"/>
        </w:numPr>
        <w:ind w:left="0" w:leftChars="0" w:firstLine="0" w:firstLineChars="0"/>
        <w:rPr>
          <w:rFonts w:hint="eastAsia" w:ascii="宋体" w:hAnsi="宋体" w:eastAsia="宋体" w:cs="宋体"/>
          <w:b w:val="0"/>
          <w:bCs w:val="0"/>
          <w:spacing w:val="-3"/>
          <w:sz w:val="24"/>
          <w:szCs w:val="24"/>
          <w:lang w:val="en-US" w:eastAsia="zh-CN"/>
        </w:rPr>
      </w:pPr>
      <w:r>
        <w:rPr>
          <w:rFonts w:hint="eastAsia" w:ascii="宋体" w:hAnsi="宋体" w:eastAsia="宋体" w:cs="宋体"/>
          <w:b w:val="0"/>
          <w:bCs w:val="0"/>
          <w:spacing w:val="-3"/>
          <w:sz w:val="24"/>
          <w:szCs w:val="24"/>
          <w:lang w:val="en-US" w:eastAsia="zh-CN"/>
        </w:rPr>
        <w:t>通过上述的一步步推导，得出电路图：</w:t>
      </w:r>
    </w:p>
    <w:p>
      <w:pPr>
        <w:widowControl w:val="0"/>
        <w:numPr>
          <w:ilvl w:val="0"/>
          <w:numId w:val="0"/>
        </w:numPr>
        <w:jc w:val="both"/>
        <w:rPr>
          <w:rFonts w:hint="default" w:ascii="宋体" w:hAnsi="宋体" w:eastAsia="宋体" w:cs="宋体"/>
          <w:b w:val="0"/>
          <w:bCs w:val="0"/>
          <w:spacing w:val="-3"/>
          <w:sz w:val="24"/>
          <w:szCs w:val="24"/>
          <w:lang w:val="en-US" w:eastAsia="zh-CN"/>
        </w:rPr>
      </w:pPr>
      <w:r>
        <w:rPr>
          <w:rFonts w:hint="default" w:ascii="宋体" w:hAnsi="宋体" w:eastAsia="宋体" w:cs="宋体"/>
          <w:b w:val="0"/>
          <w:bCs w:val="0"/>
          <w:spacing w:val="-3"/>
          <w:sz w:val="24"/>
          <w:szCs w:val="24"/>
          <w:lang w:val="en-US" w:eastAsia="zh-CN"/>
        </w:rPr>
        <w:drawing>
          <wp:inline distT="0" distB="0" distL="114300" distR="114300">
            <wp:extent cx="4605655" cy="3034030"/>
            <wp:effectExtent l="0" t="0" r="4445" b="13970"/>
            <wp:docPr id="5" name="图片 5" descr="97d927bed642e1e375eab2108a5e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7d927bed642e1e375eab2108a5e048"/>
                    <pic:cNvPicPr>
                      <a:picLocks noChangeAspect="1"/>
                    </pic:cNvPicPr>
                  </pic:nvPicPr>
                  <pic:blipFill>
                    <a:blip r:embed="rId18"/>
                    <a:stretch>
                      <a:fillRect/>
                    </a:stretch>
                  </pic:blipFill>
                  <pic:spPr>
                    <a:xfrm>
                      <a:off x="0" y="0"/>
                      <a:ext cx="4605655" cy="3034030"/>
                    </a:xfrm>
                    <a:prstGeom prst="rect">
                      <a:avLst/>
                    </a:prstGeom>
                  </pic:spPr>
                </pic:pic>
              </a:graphicData>
            </a:graphic>
          </wp:inline>
        </w:drawing>
      </w:r>
    </w:p>
    <w:p>
      <w:pPr>
        <w:numPr>
          <w:ilvl w:val="0"/>
          <w:numId w:val="2"/>
        </w:numPr>
        <w:ind w:left="0" w:leftChars="0" w:firstLine="0" w:firstLineChars="0"/>
        <w:rPr>
          <w:rFonts w:hint="eastAsia"/>
          <w:sz w:val="24"/>
          <w:szCs w:val="24"/>
          <w:lang w:val="en-US" w:eastAsia="zh-CN"/>
        </w:rPr>
      </w:pPr>
      <w:r>
        <w:rPr>
          <w:rFonts w:hint="eastAsia"/>
          <w:sz w:val="24"/>
          <w:szCs w:val="24"/>
          <w:lang w:val="en-US" w:eastAsia="zh-CN"/>
        </w:rPr>
        <w:t>电路连接图如图示：</w:t>
      </w:r>
    </w:p>
    <w:p>
      <w:pPr>
        <w:widowControl w:val="0"/>
        <w:numPr>
          <w:ilvl w:val="0"/>
          <w:numId w:val="0"/>
        </w:numPr>
        <w:jc w:val="both"/>
        <w:rPr>
          <w:rFonts w:hint="eastAsia" w:ascii="宋体" w:hAnsi="宋体" w:eastAsia="宋体" w:cs="宋体"/>
          <w:sz w:val="24"/>
          <w:szCs w:val="24"/>
        </w:rPr>
      </w:pPr>
      <w:r>
        <w:drawing>
          <wp:inline distT="0" distB="0" distL="114300" distR="114300">
            <wp:extent cx="5614670" cy="3630295"/>
            <wp:effectExtent l="0" t="0" r="5080" b="825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5614670" cy="36302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sz w:val="24"/>
          <w:szCs w:val="24"/>
          <w:lang w:val="en-US" w:eastAsia="zh-CN"/>
        </w:rPr>
      </w:pPr>
      <w:r>
        <w:rPr>
          <w:rFonts w:hint="eastAsia"/>
          <w:sz w:val="24"/>
          <w:szCs w:val="24"/>
          <w:lang w:val="en-US" w:eastAsia="zh-CN"/>
        </w:rPr>
        <w:t>实验结果如图示：</w:t>
      </w:r>
    </w:p>
    <w:p>
      <w:pPr>
        <w:widowControl w:val="0"/>
        <w:numPr>
          <w:ilvl w:val="0"/>
          <w:numId w:val="0"/>
        </w:numPr>
        <w:jc w:val="both"/>
        <w:rPr>
          <w:rFonts w:hint="default"/>
          <w:lang w:val="en-US" w:eastAsia="zh-CN"/>
        </w:rPr>
      </w:pPr>
      <w:r>
        <w:drawing>
          <wp:inline distT="0" distB="0" distL="114300" distR="114300">
            <wp:extent cx="6358890" cy="327088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6358890" cy="3270885"/>
                    </a:xfrm>
                    <a:prstGeom prst="rect">
                      <a:avLst/>
                    </a:prstGeom>
                    <a:noFill/>
                    <a:ln>
                      <a:noFill/>
                    </a:ln>
                  </pic:spPr>
                </pic:pic>
              </a:graphicData>
            </a:graphic>
          </wp:inline>
        </w:drawing>
      </w:r>
    </w:p>
    <w:p>
      <w:pPr>
        <w:rPr>
          <w:rFonts w:hint="eastAsia"/>
          <w:sz w:val="24"/>
          <w:szCs w:val="24"/>
          <w:lang w:val="en-US" w:eastAsia="zh-CN"/>
        </w:rPr>
      </w:pPr>
    </w:p>
    <w:p>
      <w:pPr>
        <w:rPr>
          <w:rFonts w:hint="eastAsia"/>
          <w:lang w:val="en-US" w:eastAsia="zh-CN"/>
        </w:rPr>
      </w:pPr>
    </w:p>
    <w:p/>
    <w:p/>
    <w:p/>
    <w:p/>
    <w:p>
      <w:pPr>
        <w:rPr>
          <w:rFonts w:hint="eastAsia"/>
          <w:sz w:val="24"/>
          <w:szCs w:val="24"/>
          <w:lang w:val="en-US" w:eastAsia="zh-CN"/>
        </w:rPr>
      </w:pPr>
      <w:r>
        <w:rPr>
          <w:rFonts w:hint="eastAsia"/>
          <w:sz w:val="24"/>
          <w:szCs w:val="24"/>
          <w:lang w:val="en-US" w:eastAsia="zh-CN"/>
        </w:rPr>
        <w:t>实验二：</w:t>
      </w:r>
    </w:p>
    <w:p>
      <w:pPr>
        <w:ind w:firstLine="480" w:firstLineChars="200"/>
        <w:rPr>
          <w:rFonts w:hint="eastAsia" w:eastAsia="宋体"/>
          <w:b w:val="0"/>
          <w:bCs w:val="0"/>
          <w:position w:val="-12"/>
          <w:sz w:val="24"/>
          <w:szCs w:val="24"/>
          <w:lang w:val="en-US" w:eastAsia="zh-CN"/>
        </w:rPr>
      </w:pPr>
      <w:r>
        <w:rPr>
          <w:rFonts w:hint="eastAsia"/>
          <w:sz w:val="24"/>
          <w:szCs w:val="24"/>
          <w:lang w:val="en-US" w:eastAsia="zh-CN"/>
        </w:rPr>
        <w:t>根据公式</w:t>
      </w:r>
      <w:r>
        <w:rPr>
          <w:rFonts w:hint="default" w:eastAsia="宋体"/>
          <w:b w:val="0"/>
          <w:bCs w:val="0"/>
          <w:position w:val="-6"/>
          <w:sz w:val="24"/>
          <w:szCs w:val="24"/>
          <w:lang w:val="en-US" w:eastAsia="zh-CN"/>
        </w:rPr>
        <w:object>
          <v:shape id="_x0000_i1029" o:spt="75" type="#_x0000_t75" style="height:13.95pt;width:55pt;" o:ole="t" filled="f" o:preferrelative="t" stroked="f" coordsize="21600,21600">
            <v:path/>
            <v:fill on="f" focussize="0,0"/>
            <v:stroke on="f"/>
            <v:imagedata r:id="rId22" o:title=""/>
            <o:lock v:ext="edit" aspectratio="f"/>
            <w10:wrap type="none"/>
            <w10:anchorlock/>
          </v:shape>
          <o:OLEObject Type="Embed" ProgID="Equation.DSMT4" ShapeID="_x0000_i1029" DrawAspect="Content" ObjectID="_1468075729" r:id="rId21">
            <o:LockedField>false</o:LockedField>
          </o:OLEObject>
        </w:object>
      </w:r>
      <w:r>
        <w:rPr>
          <w:rFonts w:hint="eastAsia"/>
          <w:sz w:val="24"/>
          <w:szCs w:val="24"/>
          <w:lang w:val="en-US" w:eastAsia="zh-CN"/>
        </w:rPr>
        <w:t>，</w:t>
      </w:r>
      <w:r>
        <w:rPr>
          <w:rFonts w:hint="default" w:eastAsia="宋体"/>
          <w:b w:val="0"/>
          <w:bCs w:val="0"/>
          <w:position w:val="-12"/>
          <w:sz w:val="24"/>
          <w:szCs w:val="24"/>
          <w:lang w:val="en-US" w:eastAsia="zh-CN"/>
        </w:rPr>
        <w:object>
          <v:shape id="_x0000_i1030" o:spt="75" type="#_x0000_t75" style="height:20pt;width:67pt;" o:ole="t" filled="f" o:preferrelative="t" stroked="f" coordsize="21600,21600">
            <v:path/>
            <v:fill on="f" focussize="0,0"/>
            <v:stroke on="f"/>
            <v:imagedata r:id="rId24" o:title=""/>
            <o:lock v:ext="edit" aspectratio="f"/>
            <w10:wrap type="none"/>
            <w10:anchorlock/>
          </v:shape>
          <o:OLEObject Type="Embed" ProgID="Equation.DSMT4" ShapeID="_x0000_i1030" DrawAspect="Content" ObjectID="_1468075730" r:id="rId23">
            <o:LockedField>false</o:LockedField>
          </o:OLEObject>
        </w:object>
      </w:r>
      <w:r>
        <w:rPr>
          <w:rFonts w:hint="eastAsia"/>
          <w:sz w:val="24"/>
          <w:szCs w:val="24"/>
          <w:lang w:val="en-US" w:eastAsia="zh-CN"/>
        </w:rPr>
        <w:t>可以得到</w:t>
      </w:r>
      <w:r>
        <w:rPr>
          <w:rFonts w:hint="default" w:eastAsia="宋体"/>
          <w:b w:val="0"/>
          <w:bCs w:val="0"/>
          <w:position w:val="-6"/>
          <w:sz w:val="24"/>
          <w:szCs w:val="24"/>
          <w:lang w:val="en-US" w:eastAsia="zh-CN"/>
        </w:rPr>
        <w:object>
          <v:shape id="_x0000_i1031" o:spt="75" type="#_x0000_t75" style="height:13.95pt;width:34pt;" o:ole="t" filled="f" o:preferrelative="t" stroked="f" coordsize="21600,21600">
            <v:path/>
            <v:fill on="f" focussize="0,0"/>
            <v:stroke on="f"/>
            <v:imagedata r:id="rId26" o:title=""/>
            <o:lock v:ext="edit" aspectratio="f"/>
            <w10:wrap type="none"/>
            <w10:anchorlock/>
          </v:shape>
          <o:OLEObject Type="Embed" ProgID="Equation.DSMT4" ShapeID="_x0000_i1031" DrawAspect="Content" ObjectID="_1468075731" r:id="rId25">
            <o:LockedField>false</o:LockedField>
          </o:OLEObject>
        </w:object>
      </w:r>
      <w:r>
        <w:rPr>
          <w:rFonts w:hint="eastAsia"/>
          <w:sz w:val="24"/>
          <w:szCs w:val="24"/>
          <w:lang w:val="en-US" w:eastAsia="zh-CN"/>
        </w:rPr>
        <w:t>，以及</w:t>
      </w:r>
      <w:r>
        <w:rPr>
          <w:rFonts w:hint="default" w:eastAsia="宋体"/>
          <w:b w:val="0"/>
          <w:bCs w:val="0"/>
          <w:position w:val="-12"/>
          <w:sz w:val="24"/>
          <w:szCs w:val="24"/>
          <w:lang w:val="en-US" w:eastAsia="zh-CN"/>
        </w:rPr>
        <w:object>
          <v:shape id="_x0000_i1032" o:spt="75" type="#_x0000_t75" style="height:20pt;width:52pt;" o:ole="t" filled="f" o:preferrelative="t" stroked="f" coordsize="21600,21600">
            <v:path/>
            <v:fill on="f" focussize="0,0"/>
            <v:stroke on="f"/>
            <v:imagedata r:id="rId28" o:title=""/>
            <o:lock v:ext="edit" aspectratio="f"/>
            <w10:wrap type="none"/>
            <w10:anchorlock/>
          </v:shape>
          <o:OLEObject Type="Embed" ProgID="Equation.DSMT4" ShapeID="_x0000_i1032" DrawAspect="Content" ObjectID="_1468075732" r:id="rId27">
            <o:LockedField>false</o:LockedField>
          </o:OLEObject>
        </w:object>
      </w:r>
      <w:r>
        <w:rPr>
          <w:rFonts w:hint="eastAsia" w:eastAsia="宋体"/>
          <w:b w:val="0"/>
          <w:bCs w:val="0"/>
          <w:position w:val="-12"/>
          <w:sz w:val="24"/>
          <w:szCs w:val="24"/>
          <w:lang w:val="en-US" w:eastAsia="zh-CN"/>
        </w:rPr>
        <w:t>。</w:t>
      </w:r>
    </w:p>
    <w:p>
      <w:pPr>
        <w:ind w:firstLine="480" w:firstLineChars="200"/>
        <w:rPr>
          <w:rFonts w:hint="eastAsia"/>
          <w:sz w:val="24"/>
          <w:szCs w:val="24"/>
          <w:lang w:val="en-US" w:eastAsia="zh-CN"/>
        </w:rPr>
      </w:pPr>
      <w:r>
        <w:rPr>
          <w:rFonts w:hint="eastAsia"/>
          <w:sz w:val="24"/>
          <w:szCs w:val="24"/>
          <w:lang w:val="en-US" w:eastAsia="zh-CN"/>
        </w:rPr>
        <w:t>可以通过态序表清晰的看出循环变化并一步步画出此实验的电路图：</w:t>
      </w:r>
    </w:p>
    <w:p>
      <w:pPr>
        <w:numPr>
          <w:ilvl w:val="0"/>
          <w:numId w:val="3"/>
        </w:numPr>
        <w:rPr>
          <w:rFonts w:hint="eastAsia"/>
          <w:sz w:val="24"/>
          <w:szCs w:val="24"/>
          <w:lang w:val="en-US" w:eastAsia="zh-CN"/>
        </w:rPr>
      </w:pPr>
      <w:r>
        <w:rPr>
          <w:rFonts w:hint="eastAsia"/>
          <w:sz w:val="24"/>
          <w:szCs w:val="24"/>
          <w:lang w:val="en-US" w:eastAsia="zh-CN"/>
        </w:rPr>
        <w:t>画出状态转移图：</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4609465" cy="2269490"/>
            <wp:effectExtent l="0" t="0" r="635" b="16510"/>
            <wp:docPr id="6" name="图片 6" descr="49c02c1b3b047bdb27522c9f03d92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9c02c1b3b047bdb27522c9f03d927f"/>
                    <pic:cNvPicPr>
                      <a:picLocks noChangeAspect="1"/>
                    </pic:cNvPicPr>
                  </pic:nvPicPr>
                  <pic:blipFill>
                    <a:blip r:embed="rId29"/>
                    <a:stretch>
                      <a:fillRect/>
                    </a:stretch>
                  </pic:blipFill>
                  <pic:spPr>
                    <a:xfrm>
                      <a:off x="0" y="0"/>
                      <a:ext cx="4609465" cy="2269490"/>
                    </a:xfrm>
                    <a:prstGeom prst="rect">
                      <a:avLst/>
                    </a:prstGeom>
                  </pic:spPr>
                </pic:pic>
              </a:graphicData>
            </a:graphic>
          </wp:inline>
        </w:drawing>
      </w:r>
    </w:p>
    <w:p>
      <w:pPr>
        <w:numPr>
          <w:ilvl w:val="0"/>
          <w:numId w:val="3"/>
        </w:numPr>
        <w:ind w:left="0" w:leftChars="0" w:firstLine="0" w:firstLineChars="0"/>
        <w:rPr>
          <w:rFonts w:hint="eastAsia"/>
          <w:sz w:val="24"/>
          <w:szCs w:val="24"/>
          <w:lang w:val="en-US" w:eastAsia="zh-CN"/>
        </w:rPr>
      </w:pPr>
      <w:r>
        <w:rPr>
          <w:rFonts w:hint="eastAsia"/>
          <w:sz w:val="24"/>
          <w:szCs w:val="24"/>
          <w:lang w:val="en-US" w:eastAsia="zh-CN"/>
        </w:rPr>
        <w:t>由状态转移图和自己推导，画出态序表：</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4396105" cy="4066540"/>
            <wp:effectExtent l="0" t="0" r="4445" b="10160"/>
            <wp:docPr id="7" name="图片 7" descr="e6a101ee009e3313c1879e0ea8d8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6a101ee009e3313c1879e0ea8d82d0"/>
                    <pic:cNvPicPr>
                      <a:picLocks noChangeAspect="1"/>
                    </pic:cNvPicPr>
                  </pic:nvPicPr>
                  <pic:blipFill>
                    <a:blip r:embed="rId30"/>
                    <a:stretch>
                      <a:fillRect/>
                    </a:stretch>
                  </pic:blipFill>
                  <pic:spPr>
                    <a:xfrm>
                      <a:off x="0" y="0"/>
                      <a:ext cx="4396105" cy="406654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3"/>
        </w:numPr>
        <w:ind w:left="0" w:leftChars="0" w:firstLine="0" w:firstLineChars="0"/>
        <w:jc w:val="both"/>
        <w:rPr>
          <w:rFonts w:hint="eastAsia"/>
          <w:sz w:val="24"/>
          <w:szCs w:val="24"/>
          <w:lang w:val="en-US" w:eastAsia="zh-CN"/>
        </w:rPr>
      </w:pPr>
      <w:r>
        <w:rPr>
          <w:rFonts w:hint="eastAsia"/>
          <w:sz w:val="24"/>
          <w:szCs w:val="24"/>
          <w:lang w:val="en-US" w:eastAsia="zh-CN"/>
        </w:rPr>
        <w:t>通过态序表推导画出电路图：</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980430" cy="3386455"/>
            <wp:effectExtent l="0" t="0" r="1270" b="4445"/>
            <wp:docPr id="8" name="图片 8" descr="4ebd6dc54a9329648cca8210de468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ebd6dc54a9329648cca8210de468f1"/>
                    <pic:cNvPicPr>
                      <a:picLocks noChangeAspect="1"/>
                    </pic:cNvPicPr>
                  </pic:nvPicPr>
                  <pic:blipFill>
                    <a:blip r:embed="rId31"/>
                    <a:stretch>
                      <a:fillRect/>
                    </a:stretch>
                  </pic:blipFill>
                  <pic:spPr>
                    <a:xfrm>
                      <a:off x="0" y="0"/>
                      <a:ext cx="5980430" cy="3386455"/>
                    </a:xfrm>
                    <a:prstGeom prst="rect">
                      <a:avLst/>
                    </a:prstGeom>
                  </pic:spPr>
                </pic:pic>
              </a:graphicData>
            </a:graphic>
          </wp:inline>
        </w:drawing>
      </w:r>
    </w:p>
    <w:p>
      <w:pPr>
        <w:widowControl w:val="0"/>
        <w:numPr>
          <w:ilvl w:val="0"/>
          <w:numId w:val="3"/>
        </w:numPr>
        <w:ind w:left="0" w:leftChars="0" w:firstLine="0" w:firstLineChars="0"/>
        <w:jc w:val="both"/>
        <w:rPr>
          <w:rFonts w:hint="eastAsia"/>
          <w:sz w:val="24"/>
          <w:szCs w:val="24"/>
          <w:lang w:val="en-US" w:eastAsia="zh-CN"/>
        </w:rPr>
      </w:pPr>
      <w:r>
        <w:rPr>
          <w:rFonts w:hint="eastAsia"/>
          <w:sz w:val="24"/>
          <w:szCs w:val="24"/>
          <w:lang w:val="en-US" w:eastAsia="zh-CN"/>
        </w:rPr>
        <w:t>由理论电路图得到最后的实验电路图如图示：</w:t>
      </w:r>
    </w:p>
    <w:p>
      <w:pPr>
        <w:widowControl w:val="0"/>
        <w:numPr>
          <w:ilvl w:val="0"/>
          <w:numId w:val="0"/>
        </w:numPr>
        <w:jc w:val="both"/>
        <w:rPr>
          <w:rFonts w:hint="default"/>
          <w:sz w:val="24"/>
          <w:szCs w:val="24"/>
          <w:lang w:val="en-US" w:eastAsia="zh-CN"/>
        </w:rPr>
      </w:pPr>
      <w:r>
        <w:drawing>
          <wp:inline distT="0" distB="0" distL="114300" distR="114300">
            <wp:extent cx="6028055" cy="3961765"/>
            <wp:effectExtent l="0" t="0" r="10795" b="6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2"/>
                    <a:stretch>
                      <a:fillRect/>
                    </a:stretch>
                  </pic:blipFill>
                  <pic:spPr>
                    <a:xfrm>
                      <a:off x="0" y="0"/>
                      <a:ext cx="6028055" cy="3961765"/>
                    </a:xfrm>
                    <a:prstGeom prst="rect">
                      <a:avLst/>
                    </a:prstGeom>
                    <a:noFill/>
                    <a:ln>
                      <a:noFill/>
                    </a:ln>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
    <w:p>
      <w:pPr>
        <w:numPr>
          <w:ilvl w:val="0"/>
          <w:numId w:val="3"/>
        </w:numPr>
        <w:ind w:left="0" w:leftChars="0" w:firstLine="0" w:firstLineChars="0"/>
        <w:rPr>
          <w:rFonts w:hint="eastAsia"/>
          <w:sz w:val="24"/>
          <w:szCs w:val="24"/>
          <w:lang w:val="en-US" w:eastAsia="zh-CN"/>
        </w:rPr>
      </w:pPr>
      <w:r>
        <w:rPr>
          <w:rFonts w:hint="eastAsia"/>
          <w:sz w:val="24"/>
          <w:szCs w:val="24"/>
          <w:lang w:val="en-US" w:eastAsia="zh-CN"/>
        </w:rPr>
        <w:t>最终的实验结果如图示：</w:t>
      </w:r>
    </w:p>
    <w:p>
      <w:pPr>
        <w:widowControl w:val="0"/>
        <w:numPr>
          <w:ilvl w:val="0"/>
          <w:numId w:val="0"/>
        </w:numPr>
        <w:jc w:val="both"/>
      </w:pPr>
      <w:r>
        <w:drawing>
          <wp:inline distT="0" distB="0" distL="114300" distR="114300">
            <wp:extent cx="5898515" cy="3072765"/>
            <wp:effectExtent l="0" t="0" r="6985" b="133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3"/>
                    <a:stretch>
                      <a:fillRect/>
                    </a:stretch>
                  </pic:blipFill>
                  <pic:spPr>
                    <a:xfrm>
                      <a:off x="0" y="0"/>
                      <a:ext cx="5898515" cy="307276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实验三：</w:t>
      </w:r>
    </w:p>
    <w:p>
      <w:pPr>
        <w:numPr>
          <w:ilvl w:val="0"/>
          <w:numId w:val="0"/>
        </w:numPr>
        <w:kinsoku w:val="0"/>
        <w:autoSpaceDE w:val="0"/>
        <w:autoSpaceDN w:val="0"/>
        <w:adjustRightInd w:val="0"/>
        <w:snapToGrid w:val="0"/>
        <w:spacing w:before="149" w:line="220" w:lineRule="auto"/>
        <w:ind w:firstLine="480" w:firstLineChars="200"/>
        <w:jc w:val="left"/>
        <w:textAlignment w:val="baseline"/>
        <w:outlineLvl w:val="0"/>
        <w:rPr>
          <w:rFonts w:hint="eastAsia" w:eastAsia="宋体"/>
          <w:b w:val="0"/>
          <w:bCs w:val="0"/>
          <w:sz w:val="24"/>
          <w:szCs w:val="24"/>
          <w:lang w:val="en-US" w:eastAsia="zh-CN"/>
        </w:rPr>
      </w:pPr>
      <w:r>
        <w:rPr>
          <w:rFonts w:hint="eastAsia" w:eastAsia="宋体"/>
          <w:b w:val="0"/>
          <w:bCs w:val="0"/>
          <w:sz w:val="24"/>
          <w:szCs w:val="24"/>
          <w:lang w:val="en-US" w:eastAsia="zh-CN"/>
        </w:rPr>
        <w:t>根据题目可以推理出真值表，并写出最小项表达式。经过思考最终可以设计出循环</w:t>
      </w:r>
      <w:r>
        <w:rPr>
          <w:rFonts w:hint="eastAsia" w:eastAsia="宋体"/>
          <w:b/>
          <w:bCs/>
          <w:sz w:val="24"/>
          <w:szCs w:val="24"/>
          <w:lang w:val="en-US" w:eastAsia="zh-CN"/>
        </w:rPr>
        <w:t xml:space="preserve"> </w:t>
      </w:r>
      <w:r>
        <w:rPr>
          <w:rFonts w:hint="eastAsia" w:eastAsia="宋体"/>
          <w:b w:val="0"/>
          <w:bCs w:val="0"/>
          <w:sz w:val="24"/>
          <w:szCs w:val="24"/>
          <w:lang w:val="en-US" w:eastAsia="zh-CN"/>
        </w:rPr>
        <w:t>000-&gt;100-&gt;110-&gt;111-&gt;011-&gt;001-&gt;000 。并且将101，010两个状态通过置数功能进入011状态，以此达到自启动的功能。</w:t>
      </w:r>
    </w:p>
    <w:p>
      <w:pPr>
        <w:numPr>
          <w:ilvl w:val="0"/>
          <w:numId w:val="4"/>
        </w:numPr>
        <w:kinsoku w:val="0"/>
        <w:autoSpaceDE w:val="0"/>
        <w:autoSpaceDN w:val="0"/>
        <w:adjustRightInd w:val="0"/>
        <w:snapToGrid w:val="0"/>
        <w:spacing w:before="149" w:line="220" w:lineRule="auto"/>
        <w:jc w:val="left"/>
        <w:textAlignment w:val="baseline"/>
        <w:outlineLvl w:val="0"/>
        <w:rPr>
          <w:rFonts w:hint="eastAsia" w:eastAsia="宋体"/>
          <w:b w:val="0"/>
          <w:bCs w:val="0"/>
          <w:sz w:val="24"/>
          <w:szCs w:val="24"/>
          <w:lang w:val="en-US" w:eastAsia="zh-CN"/>
        </w:rPr>
      </w:pPr>
      <w:r>
        <w:rPr>
          <w:rFonts w:hint="eastAsia" w:eastAsia="宋体"/>
          <w:b w:val="0"/>
          <w:bCs w:val="0"/>
          <w:sz w:val="24"/>
          <w:szCs w:val="24"/>
          <w:lang w:val="en-US" w:eastAsia="zh-CN"/>
        </w:rPr>
        <w:t>画出实验的状态转移图：</w:t>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5750560" cy="2971800"/>
            <wp:effectExtent l="0" t="0" r="2540" b="0"/>
            <wp:docPr id="11" name="图片 11" descr="2469c91243a048587a19d4a9d75e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469c91243a048587a19d4a9d75e344"/>
                    <pic:cNvPicPr>
                      <a:picLocks noChangeAspect="1"/>
                    </pic:cNvPicPr>
                  </pic:nvPicPr>
                  <pic:blipFill>
                    <a:blip r:embed="rId34"/>
                    <a:stretch>
                      <a:fillRect/>
                    </a:stretch>
                  </pic:blipFill>
                  <pic:spPr>
                    <a:xfrm>
                      <a:off x="0" y="0"/>
                      <a:ext cx="5750560" cy="2971800"/>
                    </a:xfrm>
                    <a:prstGeom prst="rect">
                      <a:avLst/>
                    </a:prstGeom>
                  </pic:spPr>
                </pic:pic>
              </a:graphicData>
            </a:graphic>
          </wp:inline>
        </w:drawing>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4"/>
        </w:numPr>
        <w:kinsoku w:val="0"/>
        <w:autoSpaceDE w:val="0"/>
        <w:autoSpaceDN w:val="0"/>
        <w:adjustRightInd w:val="0"/>
        <w:snapToGrid w:val="0"/>
        <w:spacing w:before="149" w:line="220" w:lineRule="auto"/>
        <w:ind w:left="0" w:leftChars="0" w:firstLine="0" w:firstLineChars="0"/>
        <w:jc w:val="left"/>
        <w:textAlignment w:val="baseline"/>
        <w:outlineLvl w:val="0"/>
        <w:rPr>
          <w:rFonts w:hint="eastAsia" w:eastAsia="宋体"/>
          <w:b w:val="0"/>
          <w:bCs w:val="0"/>
          <w:sz w:val="24"/>
          <w:szCs w:val="24"/>
          <w:lang w:val="en-US" w:eastAsia="zh-CN"/>
        </w:rPr>
      </w:pPr>
      <w:r>
        <w:rPr>
          <w:rFonts w:hint="eastAsia" w:eastAsia="宋体"/>
          <w:b w:val="0"/>
          <w:bCs w:val="0"/>
          <w:sz w:val="24"/>
          <w:szCs w:val="24"/>
          <w:lang w:val="en-US" w:eastAsia="zh-CN"/>
        </w:rPr>
        <w:t>进而推导出真值表，写出最小项表达式：</w:t>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4208145" cy="3535680"/>
            <wp:effectExtent l="0" t="0" r="1905" b="7620"/>
            <wp:docPr id="12" name="图片 12" descr="97ecf959b3ad3f1620207bddfe25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7ecf959b3ad3f1620207bddfe25d94"/>
                    <pic:cNvPicPr>
                      <a:picLocks noChangeAspect="1"/>
                    </pic:cNvPicPr>
                  </pic:nvPicPr>
                  <pic:blipFill>
                    <a:blip r:embed="rId35"/>
                    <a:stretch>
                      <a:fillRect/>
                    </a:stretch>
                  </pic:blipFill>
                  <pic:spPr>
                    <a:xfrm>
                      <a:off x="0" y="0"/>
                      <a:ext cx="4208145" cy="3535680"/>
                    </a:xfrm>
                    <a:prstGeom prst="rect">
                      <a:avLst/>
                    </a:prstGeom>
                  </pic:spPr>
                </pic:pic>
              </a:graphicData>
            </a:graphic>
          </wp:inline>
        </w:drawing>
      </w:r>
    </w:p>
    <w:p>
      <w:pPr>
        <w:widowControl w:val="0"/>
        <w:numPr>
          <w:ilvl w:val="0"/>
          <w:numId w:val="4"/>
        </w:numPr>
        <w:kinsoku w:val="0"/>
        <w:autoSpaceDE w:val="0"/>
        <w:autoSpaceDN w:val="0"/>
        <w:adjustRightInd w:val="0"/>
        <w:snapToGrid w:val="0"/>
        <w:spacing w:before="149" w:line="220" w:lineRule="auto"/>
        <w:ind w:left="0" w:leftChars="0" w:firstLine="0" w:firstLineChars="0"/>
        <w:jc w:val="left"/>
        <w:textAlignment w:val="baseline"/>
        <w:outlineLvl w:val="0"/>
        <w:rPr>
          <w:rFonts w:hint="eastAsia" w:eastAsia="宋体"/>
          <w:b w:val="0"/>
          <w:bCs w:val="0"/>
          <w:sz w:val="24"/>
          <w:szCs w:val="24"/>
          <w:lang w:val="en-US" w:eastAsia="zh-CN"/>
        </w:rPr>
      </w:pPr>
      <w:r>
        <w:rPr>
          <w:rFonts w:hint="eastAsia" w:eastAsia="宋体"/>
          <w:b w:val="0"/>
          <w:bCs w:val="0"/>
          <w:sz w:val="24"/>
          <w:szCs w:val="24"/>
          <w:lang w:val="en-US" w:eastAsia="zh-CN"/>
        </w:rPr>
        <w:t>最终推导画出电路图：</w:t>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r>
        <w:rPr>
          <w:rFonts w:hint="default" w:eastAsia="宋体"/>
          <w:b w:val="0"/>
          <w:bCs w:val="0"/>
          <w:sz w:val="24"/>
          <w:szCs w:val="24"/>
          <w:lang w:val="en-US" w:eastAsia="zh-CN"/>
        </w:rPr>
        <w:drawing>
          <wp:inline distT="0" distB="0" distL="114300" distR="114300">
            <wp:extent cx="3975735" cy="4358005"/>
            <wp:effectExtent l="0" t="0" r="5715" b="4445"/>
            <wp:docPr id="13" name="图片 13" descr="de0c4c1e0ba8ce4a7fb40c1251935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0c4c1e0ba8ce4a7fb40c12519353d"/>
                    <pic:cNvPicPr>
                      <a:picLocks noChangeAspect="1"/>
                    </pic:cNvPicPr>
                  </pic:nvPicPr>
                  <pic:blipFill>
                    <a:blip r:embed="rId36"/>
                    <a:stretch>
                      <a:fillRect/>
                    </a:stretch>
                  </pic:blipFill>
                  <pic:spPr>
                    <a:xfrm>
                      <a:off x="0" y="0"/>
                      <a:ext cx="3975735" cy="4358005"/>
                    </a:xfrm>
                    <a:prstGeom prst="rect">
                      <a:avLst/>
                    </a:prstGeom>
                  </pic:spPr>
                </pic:pic>
              </a:graphicData>
            </a:graphic>
          </wp:inline>
        </w:drawing>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4"/>
        </w:numPr>
        <w:kinsoku w:val="0"/>
        <w:autoSpaceDE w:val="0"/>
        <w:autoSpaceDN w:val="0"/>
        <w:adjustRightInd w:val="0"/>
        <w:snapToGrid w:val="0"/>
        <w:spacing w:before="149" w:line="220" w:lineRule="auto"/>
        <w:ind w:left="0" w:leftChars="0" w:firstLine="0" w:firstLineChars="0"/>
        <w:jc w:val="left"/>
        <w:textAlignment w:val="baseline"/>
        <w:outlineLvl w:val="0"/>
        <w:rPr>
          <w:rFonts w:hint="eastAsia" w:eastAsia="宋体"/>
          <w:b w:val="0"/>
          <w:bCs w:val="0"/>
          <w:sz w:val="24"/>
          <w:szCs w:val="24"/>
          <w:lang w:val="en-US" w:eastAsia="zh-CN"/>
        </w:rPr>
      </w:pPr>
      <w:r>
        <w:rPr>
          <w:rFonts w:hint="eastAsia" w:eastAsia="宋体"/>
          <w:b w:val="0"/>
          <w:bCs w:val="0"/>
          <w:sz w:val="24"/>
          <w:szCs w:val="24"/>
          <w:lang w:val="en-US" w:eastAsia="zh-CN"/>
        </w:rPr>
        <w:t>实验电路图如下所示：</w:t>
      </w:r>
    </w:p>
    <w:p>
      <w:pPr>
        <w:widowControl w:val="0"/>
        <w:numPr>
          <w:ilvl w:val="0"/>
          <w:numId w:val="0"/>
        </w:numPr>
        <w:kinsoku w:val="0"/>
        <w:autoSpaceDE w:val="0"/>
        <w:autoSpaceDN w:val="0"/>
        <w:adjustRightInd w:val="0"/>
        <w:snapToGrid w:val="0"/>
        <w:spacing w:before="149" w:line="220" w:lineRule="auto"/>
        <w:jc w:val="left"/>
        <w:textAlignment w:val="baseline"/>
        <w:outlineLvl w:val="0"/>
      </w:pPr>
      <w:r>
        <w:drawing>
          <wp:inline distT="0" distB="0" distL="114300" distR="114300">
            <wp:extent cx="5945505" cy="3844925"/>
            <wp:effectExtent l="0" t="0" r="17145"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5945505" cy="3844925"/>
                    </a:xfrm>
                    <a:prstGeom prst="rect">
                      <a:avLst/>
                    </a:prstGeom>
                    <a:noFill/>
                    <a:ln>
                      <a:noFill/>
                    </a:ln>
                  </pic:spPr>
                </pic:pic>
              </a:graphicData>
            </a:graphic>
          </wp:inline>
        </w:drawing>
      </w:r>
    </w:p>
    <w:p>
      <w:pPr>
        <w:widowControl w:val="0"/>
        <w:numPr>
          <w:ilvl w:val="0"/>
          <w:numId w:val="4"/>
        </w:numPr>
        <w:kinsoku w:val="0"/>
        <w:autoSpaceDE w:val="0"/>
        <w:autoSpaceDN w:val="0"/>
        <w:adjustRightInd w:val="0"/>
        <w:snapToGrid w:val="0"/>
        <w:spacing w:before="149" w:line="220" w:lineRule="auto"/>
        <w:ind w:left="0" w:leftChars="0" w:firstLine="0" w:firstLineChars="0"/>
        <w:jc w:val="left"/>
        <w:textAlignment w:val="baseline"/>
        <w:outlineLvl w:val="0"/>
        <w:rPr>
          <w:rFonts w:hint="eastAsia"/>
          <w:sz w:val="24"/>
          <w:szCs w:val="24"/>
          <w:lang w:val="en-US" w:eastAsia="zh-CN"/>
        </w:rPr>
      </w:pPr>
      <w:r>
        <w:rPr>
          <w:rFonts w:hint="eastAsia"/>
          <w:sz w:val="24"/>
          <w:szCs w:val="24"/>
          <w:lang w:val="en-US" w:eastAsia="zh-CN"/>
        </w:rPr>
        <w:t>实验结果如图示：</w:t>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eastAsia"/>
          <w:sz w:val="24"/>
          <w:szCs w:val="24"/>
          <w:lang w:val="en-US" w:eastAsia="zh-CN"/>
        </w:rPr>
      </w:pPr>
      <w:r>
        <w:drawing>
          <wp:inline distT="0" distB="0" distL="114300" distR="114300">
            <wp:extent cx="6022975" cy="3453765"/>
            <wp:effectExtent l="0" t="0" r="15875"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8"/>
                    <a:stretch>
                      <a:fillRect/>
                    </a:stretch>
                  </pic:blipFill>
                  <pic:spPr>
                    <a:xfrm>
                      <a:off x="0" y="0"/>
                      <a:ext cx="6022975" cy="3453765"/>
                    </a:xfrm>
                    <a:prstGeom prst="rect">
                      <a:avLst/>
                    </a:prstGeom>
                    <a:noFill/>
                    <a:ln>
                      <a:noFill/>
                    </a:ln>
                  </pic:spPr>
                </pic:pic>
              </a:graphicData>
            </a:graphic>
          </wp:inline>
        </w:drawing>
      </w: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lang w:val="en-US" w:eastAsia="zh-CN"/>
        </w:rPr>
      </w:pPr>
    </w:p>
    <w:p>
      <w:pPr>
        <w:widowControl w:val="0"/>
        <w:numPr>
          <w:ilvl w:val="0"/>
          <w:numId w:val="0"/>
        </w:numPr>
        <w:kinsoku w:val="0"/>
        <w:autoSpaceDE w:val="0"/>
        <w:autoSpaceDN w:val="0"/>
        <w:adjustRightInd w:val="0"/>
        <w:snapToGrid w:val="0"/>
        <w:spacing w:before="149" w:line="220" w:lineRule="auto"/>
        <w:jc w:val="left"/>
        <w:textAlignment w:val="baseline"/>
        <w:outlineLvl w:val="0"/>
        <w:rPr>
          <w:rFonts w:hint="default" w:eastAsia="宋体"/>
          <w:b w:val="0"/>
          <w:bCs w:val="0"/>
          <w:sz w:val="24"/>
          <w:szCs w:val="24"/>
          <w:lang w:val="en-US" w:eastAsia="zh-CN"/>
        </w:rPr>
      </w:pPr>
    </w:p>
    <w:p>
      <w:pPr>
        <w:widowControl w:val="0"/>
        <w:numPr>
          <w:ilvl w:val="0"/>
          <w:numId w:val="0"/>
        </w:numPr>
        <w:jc w:val="both"/>
        <w:rPr>
          <w:rFonts w:hint="eastAsia"/>
          <w:b w:val="0"/>
          <w:bCs w:val="0"/>
          <w:sz w:val="24"/>
          <w:szCs w:val="24"/>
          <w:lang w:val="en-US" w:eastAsia="zh-CN"/>
        </w:rPr>
      </w:pPr>
    </w:p>
    <w:p>
      <w:pPr>
        <w:widowControl w:val="0"/>
        <w:numPr>
          <w:ilvl w:val="0"/>
          <w:numId w:val="0"/>
        </w:numPr>
        <w:jc w:val="both"/>
        <w:rPr>
          <w:rFonts w:hint="eastAsia"/>
          <w:sz w:val="24"/>
          <w:szCs w:val="24"/>
          <w:lang w:val="en-US" w:eastAsia="zh-CN"/>
        </w:rPr>
      </w:pPr>
    </w:p>
    <w:p>
      <w:pPr>
        <w:widowControl/>
        <w:jc w:val="left"/>
        <w:rPr>
          <w:rFonts w:asciiTheme="minorEastAsia" w:hAnsiTheme="minorEastAsia" w:cstheme="majorBidi"/>
          <w:b/>
          <w:bCs/>
          <w:sz w:val="30"/>
          <w:szCs w:val="30"/>
        </w:rPr>
      </w:pPr>
      <w:r>
        <w:rPr>
          <w:rFonts w:asciiTheme="minorEastAsia" w:hAnsiTheme="minorEastAsia"/>
        </w:rPr>
        <w:br w:type="page"/>
      </w:r>
    </w:p>
    <w:p>
      <w:pPr>
        <w:pStyle w:val="3"/>
        <w:numPr>
          <w:ilvl w:val="0"/>
          <w:numId w:val="1"/>
        </w:numPr>
        <w:ind w:left="0" w:leftChars="0" w:firstLine="0" w:firstLineChars="0"/>
        <w:rPr>
          <w:rFonts w:hint="eastAsia" w:asciiTheme="minorEastAsia" w:hAnsiTheme="minorEastAsia" w:eastAsiaTheme="minorEastAsia"/>
        </w:rPr>
      </w:pPr>
      <w:r>
        <w:rPr>
          <w:rFonts w:hint="eastAsia" w:asciiTheme="minorEastAsia" w:hAnsiTheme="minorEastAsia" w:eastAsiaTheme="minorEastAsia"/>
        </w:rPr>
        <w:t>实验分析与总结</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移位寄存器是一种能够在时钟信号的作用下将二进制信息进行移位的集成电路。它常常被用于数字电路设计和串行数据通信中。在移位寄存器及其应用实验中，我们学习</w:t>
      </w:r>
      <w:r>
        <w:rPr>
          <w:rFonts w:hint="eastAsia" w:ascii="宋体" w:hAnsi="宋体" w:eastAsia="宋体" w:cs="宋体"/>
          <w:sz w:val="24"/>
          <w:szCs w:val="24"/>
          <w:lang w:val="en-US" w:eastAsia="zh-CN"/>
        </w:rPr>
        <w:t>了</w:t>
      </w:r>
      <w:r>
        <w:rPr>
          <w:rFonts w:hint="eastAsia" w:ascii="宋体" w:hAnsi="宋体" w:eastAsia="宋体" w:cs="宋体"/>
          <w:sz w:val="24"/>
          <w:szCs w:val="24"/>
        </w:rPr>
        <w:t>常见类型的移位寄存器。我们还学习了移位寄存器的重要性以及许多应用，包括计数器、发生器、加法器、控制电路和存储器。</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在实验过程中，我们需要了解移位寄存器的工作原理并理解时钟信号的重要性。实验室手册和电路图为我们提供了应遵循的步骤，而我们也需要注意电路的接线和连通性以确保其正确工作。使用测试仪器，如示波器，对移位寄存器进行观察和测量，以验证其性能和正确性。</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本实验让我们深入了解了移位寄存器及其应用，并锻炼了我们在数字电路中分析和设计电路的能力。在今后的电路设计中，我们可以根据不同需求选择合适的移位寄存器以及合理应用它们。</w:t>
      </w:r>
    </w:p>
    <w:p>
      <w:pPr>
        <w:widowControl w:val="0"/>
        <w:numPr>
          <w:ilvl w:val="0"/>
          <w:numId w:val="0"/>
        </w:numPr>
        <w:jc w:val="both"/>
        <w:rPr>
          <w:rFonts w:hint="eastAsia" w:ascii="宋体" w:hAnsi="宋体" w:eastAsia="宋体" w:cs="宋体"/>
          <w:sz w:val="24"/>
          <w:szCs w:val="24"/>
        </w:rPr>
      </w:pPr>
    </w:p>
    <w:p>
      <w:pPr>
        <w:rPr>
          <w:rFonts w:hint="eastAsia" w:ascii="宋体" w:hAnsi="宋体" w:eastAsia="宋体" w:cs="宋体"/>
          <w:sz w:val="24"/>
          <w:szCs w:val="24"/>
        </w:rPr>
      </w:pPr>
    </w:p>
    <w:sectPr>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A3CD64"/>
    <w:multiLevelType w:val="singleLevel"/>
    <w:tmpl w:val="B5A3CD64"/>
    <w:lvl w:ilvl="0" w:tentative="0">
      <w:start w:val="1"/>
      <w:numFmt w:val="decimal"/>
      <w:lvlText w:val="%1."/>
      <w:lvlJc w:val="left"/>
      <w:pPr>
        <w:tabs>
          <w:tab w:val="left" w:pos="312"/>
        </w:tabs>
      </w:pPr>
    </w:lvl>
  </w:abstractNum>
  <w:abstractNum w:abstractNumId="1">
    <w:nsid w:val="E470B26B"/>
    <w:multiLevelType w:val="singleLevel"/>
    <w:tmpl w:val="E470B26B"/>
    <w:lvl w:ilvl="0" w:tentative="0">
      <w:start w:val="6"/>
      <w:numFmt w:val="chineseCounting"/>
      <w:suff w:val="nothing"/>
      <w:lvlText w:val="%1、"/>
      <w:lvlJc w:val="left"/>
      <w:rPr>
        <w:rFonts w:hint="eastAsia"/>
      </w:rPr>
    </w:lvl>
  </w:abstractNum>
  <w:abstractNum w:abstractNumId="2">
    <w:nsid w:val="39848EC6"/>
    <w:multiLevelType w:val="singleLevel"/>
    <w:tmpl w:val="39848EC6"/>
    <w:lvl w:ilvl="0" w:tentative="0">
      <w:start w:val="1"/>
      <w:numFmt w:val="decimal"/>
      <w:lvlText w:val="%1."/>
      <w:lvlJc w:val="left"/>
      <w:pPr>
        <w:tabs>
          <w:tab w:val="left" w:pos="312"/>
        </w:tabs>
      </w:pPr>
    </w:lvl>
  </w:abstractNum>
  <w:abstractNum w:abstractNumId="3">
    <w:nsid w:val="66B8F312"/>
    <w:multiLevelType w:val="singleLevel"/>
    <w:tmpl w:val="66B8F312"/>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EzMWU1ZmJiYmY4N2U1MDE5YzZkYjBlYWRjNGI4Y2EifQ=="/>
  </w:docVars>
  <w:rsids>
    <w:rsidRoot w:val="00F86279"/>
    <w:rsid w:val="00066A01"/>
    <w:rsid w:val="00084F57"/>
    <w:rsid w:val="00087F96"/>
    <w:rsid w:val="000A7FE9"/>
    <w:rsid w:val="000D707D"/>
    <w:rsid w:val="000E11E4"/>
    <w:rsid w:val="000F0D08"/>
    <w:rsid w:val="000F7978"/>
    <w:rsid w:val="001618B5"/>
    <w:rsid w:val="002A7443"/>
    <w:rsid w:val="002C0CB7"/>
    <w:rsid w:val="0032738D"/>
    <w:rsid w:val="003727A9"/>
    <w:rsid w:val="00493FD1"/>
    <w:rsid w:val="00597EC8"/>
    <w:rsid w:val="00654BD4"/>
    <w:rsid w:val="00686E0D"/>
    <w:rsid w:val="006952DD"/>
    <w:rsid w:val="006F6DC5"/>
    <w:rsid w:val="00911A29"/>
    <w:rsid w:val="00930A89"/>
    <w:rsid w:val="009B4F32"/>
    <w:rsid w:val="009D6771"/>
    <w:rsid w:val="00A22BF3"/>
    <w:rsid w:val="00AC709D"/>
    <w:rsid w:val="00B04C62"/>
    <w:rsid w:val="00B05B5B"/>
    <w:rsid w:val="00C0653A"/>
    <w:rsid w:val="00C17D68"/>
    <w:rsid w:val="00C565D5"/>
    <w:rsid w:val="00C621AE"/>
    <w:rsid w:val="00D81F16"/>
    <w:rsid w:val="00E82015"/>
    <w:rsid w:val="00F31632"/>
    <w:rsid w:val="00F86279"/>
    <w:rsid w:val="00FE239E"/>
    <w:rsid w:val="00FF100E"/>
    <w:rsid w:val="56555178"/>
    <w:rsid w:val="6AA70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240" w:after="240" w:line="360" w:lineRule="auto"/>
      <w:jc w:val="center"/>
      <w:outlineLvl w:val="0"/>
    </w:pPr>
    <w:rPr>
      <w:b/>
      <w:bCs/>
      <w:kern w:val="44"/>
      <w:sz w:val="36"/>
      <w:szCs w:val="36"/>
    </w:rPr>
  </w:style>
  <w:style w:type="paragraph" w:styleId="3">
    <w:name w:val="heading 2"/>
    <w:basedOn w:val="1"/>
    <w:next w:val="1"/>
    <w:link w:val="12"/>
    <w:unhideWhenUsed/>
    <w:qFormat/>
    <w:uiPriority w:val="9"/>
    <w:pPr>
      <w:keepNext/>
      <w:keepLines/>
      <w:outlineLvl w:val="1"/>
    </w:pPr>
    <w:rPr>
      <w:rFonts w:asciiTheme="majorHAnsi" w:hAnsiTheme="majorHAnsi" w:eastAsiaTheme="majorEastAsia" w:cstheme="majorBidi"/>
      <w:b/>
      <w:bCs/>
      <w:sz w:val="30"/>
      <w:szCs w:val="30"/>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9">
    <w:name w:val="List Paragraph"/>
    <w:basedOn w:val="1"/>
    <w:qFormat/>
    <w:uiPriority w:val="34"/>
    <w:pPr>
      <w:ind w:firstLine="420" w:firstLineChars="200"/>
    </w:pPr>
  </w:style>
  <w:style w:type="character" w:styleId="10">
    <w:name w:val="Placeholder Text"/>
    <w:basedOn w:val="8"/>
    <w:semiHidden/>
    <w:qFormat/>
    <w:uiPriority w:val="99"/>
    <w:rPr>
      <w:color w:val="808080"/>
    </w:rPr>
  </w:style>
  <w:style w:type="character" w:customStyle="1" w:styleId="11">
    <w:name w:val="标题 1 字符"/>
    <w:basedOn w:val="8"/>
    <w:link w:val="2"/>
    <w:qFormat/>
    <w:uiPriority w:val="9"/>
    <w:rPr>
      <w:b/>
      <w:bCs/>
      <w:kern w:val="44"/>
      <w:sz w:val="36"/>
      <w:szCs w:val="36"/>
    </w:rPr>
  </w:style>
  <w:style w:type="character" w:customStyle="1" w:styleId="12">
    <w:name w:val="标题 2 字符"/>
    <w:basedOn w:val="8"/>
    <w:link w:val="3"/>
    <w:qFormat/>
    <w:uiPriority w:val="9"/>
    <w:rPr>
      <w:rFonts w:asciiTheme="majorHAnsi" w:hAnsiTheme="majorHAnsi" w:eastAsiaTheme="majorEastAsia" w:cstheme="majorBidi"/>
      <w:b/>
      <w:bCs/>
      <w:sz w:val="30"/>
      <w:szCs w:val="30"/>
    </w:rPr>
  </w:style>
  <w:style w:type="character" w:customStyle="1" w:styleId="13">
    <w:name w:val="页眉 字符"/>
    <w:basedOn w:val="8"/>
    <w:link w:val="5"/>
    <w:qFormat/>
    <w:uiPriority w:val="99"/>
    <w:rPr>
      <w:sz w:val="18"/>
      <w:szCs w:val="18"/>
    </w:rPr>
  </w:style>
  <w:style w:type="character" w:customStyle="1" w:styleId="14">
    <w:name w:val="页脚 字符"/>
    <w:basedOn w:val="8"/>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jpeg"/><Relationship Id="rId6" Type="http://schemas.openxmlformats.org/officeDocument/2006/relationships/image" Target="media/image2.wmf"/><Relationship Id="rId5" Type="http://schemas.openxmlformats.org/officeDocument/2006/relationships/oleObject" Target="embeddings/oleObject1.bin"/><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theme" Target="theme/theme1.xml"/><Relationship Id="rId29" Type="http://schemas.openxmlformats.org/officeDocument/2006/relationships/image" Target="media/image18.jpeg"/><Relationship Id="rId28" Type="http://schemas.openxmlformats.org/officeDocument/2006/relationships/image" Target="media/image17.wmf"/><Relationship Id="rId27" Type="http://schemas.openxmlformats.org/officeDocument/2006/relationships/oleObject" Target="embeddings/oleObject8.bin"/><Relationship Id="rId26" Type="http://schemas.openxmlformats.org/officeDocument/2006/relationships/image" Target="media/image16.wmf"/><Relationship Id="rId25" Type="http://schemas.openxmlformats.org/officeDocument/2006/relationships/oleObject" Target="embeddings/oleObject7.bin"/><Relationship Id="rId24" Type="http://schemas.openxmlformats.org/officeDocument/2006/relationships/image" Target="media/image15.wmf"/><Relationship Id="rId23" Type="http://schemas.openxmlformats.org/officeDocument/2006/relationships/oleObject" Target="embeddings/oleObject6.bin"/><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e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3438</Words>
  <Characters>3930</Characters>
  <Lines>17</Lines>
  <Paragraphs>5</Paragraphs>
  <TotalTime>3</TotalTime>
  <ScaleCrop>false</ScaleCrop>
  <LinksUpToDate>false</LinksUpToDate>
  <CharactersWithSpaces>4160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2018-11-01T07:14:00Z</dcterms:created>
  <dc:creator>彪可欣</dc:creator>
  <cp:lastModifiedBy>54188</cp:lastModifiedBy>
  <dcterms:modified xsi:type="dcterms:W3CDTF">2023-05-18T15:57:28Z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2052-11.1.0.14309</vt:lpwstr>
  </property>
  <property fmtid="{D5CDD505-2E9C-101B-9397-08002B2CF9AE}" pid="4" name="ICV">
    <vt:lpwstr>65C79E029F2640EFA44BD65BA7C39504_13</vt:lpwstr>
  </property>
</Properties>
</file>