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65C" w:rsidRDefault="000B265C" w:rsidP="001347DB">
      <w:pPr>
        <w:ind w:firstLineChars="200" w:firstLine="660"/>
        <w:rPr>
          <w:rFonts w:ascii="Times New Roman" w:hAnsi="Times New Roman"/>
          <w:color w:val="000000"/>
        </w:rPr>
      </w:pPr>
      <w:r>
        <w:rPr>
          <w:rFonts w:ascii="Times New Roman" w:eastAsia="方正楷体_GBK" w:hAnsi="Times New Roman"/>
          <w:color w:val="000000"/>
          <w:sz w:val="32"/>
          <w:szCs w:val="32"/>
        </w:rPr>
        <w:t xml:space="preserve">                            </w:t>
      </w:r>
    </w:p>
    <w:p w:rsidR="000B265C" w:rsidRDefault="000B265C">
      <w:pPr>
        <w:spacing w:line="400" w:lineRule="exact"/>
        <w:rPr>
          <w:rFonts w:ascii="Times New Roman" w:eastAsia="方正小标宋_GBK" w:hAnsi="Times New Roman"/>
          <w:color w:val="000000"/>
          <w:sz w:val="44"/>
          <w:szCs w:val="44"/>
        </w:rPr>
      </w:pPr>
    </w:p>
    <w:p w:rsidR="000B265C" w:rsidRDefault="000B265C" w:rsidP="00917D02">
      <w:pPr>
        <w:spacing w:line="590" w:lineRule="exact"/>
        <w:jc w:val="center"/>
        <w:rPr>
          <w:rFonts w:ascii="方正小标宋_GBK" w:eastAsia="方正小标宋_GBK"/>
          <w:sz w:val="44"/>
          <w:szCs w:val="44"/>
        </w:rPr>
      </w:pPr>
      <w:r>
        <w:rPr>
          <w:rFonts w:ascii="方正小标宋_GBK" w:eastAsia="方正小标宋_GBK" w:hint="eastAsia"/>
          <w:sz w:val="44"/>
          <w:szCs w:val="44"/>
        </w:rPr>
        <w:t>广安市公共餐饮具消毒管理条例（草案）</w:t>
      </w:r>
    </w:p>
    <w:p w:rsidR="000B265C" w:rsidRDefault="000B265C" w:rsidP="00917D02">
      <w:pPr>
        <w:spacing w:line="590" w:lineRule="exact"/>
        <w:jc w:val="center"/>
        <w:rPr>
          <w:rFonts w:ascii="方正小标宋_GBK" w:eastAsia="方正小标宋_GBK"/>
          <w:sz w:val="44"/>
          <w:szCs w:val="44"/>
        </w:rPr>
      </w:pPr>
      <w:r>
        <w:rPr>
          <w:rFonts w:ascii="方正小标宋_GBK" w:eastAsia="方正小标宋_GBK" w:hint="eastAsia"/>
          <w:sz w:val="44"/>
          <w:szCs w:val="44"/>
        </w:rPr>
        <w:t>（征询意见稿）</w:t>
      </w:r>
    </w:p>
    <w:p w:rsidR="000B265C" w:rsidRDefault="000B265C" w:rsidP="00917D02">
      <w:pPr>
        <w:widowControl/>
        <w:spacing w:line="590" w:lineRule="exact"/>
        <w:jc w:val="center"/>
        <w:outlineLvl w:val="0"/>
        <w:rPr>
          <w:rFonts w:ascii="方正小标宋_GBK" w:eastAsia="方正小标宋_GBK" w:hAnsi="方正小标宋_GBK" w:cs="方正小标宋_GBK"/>
          <w:sz w:val="33"/>
          <w:szCs w:val="33"/>
        </w:rPr>
      </w:pPr>
    </w:p>
    <w:p w:rsidR="000B265C" w:rsidRDefault="000B265C" w:rsidP="00917D02">
      <w:pPr>
        <w:spacing w:line="590" w:lineRule="exact"/>
        <w:jc w:val="center"/>
        <w:rPr>
          <w:rFonts w:ascii="方正小标宋_GBK" w:eastAsia="方正小标宋_GBK" w:hAnsi="方正小标宋_GBK" w:cs="方正小标宋_GBK"/>
          <w:sz w:val="33"/>
          <w:szCs w:val="33"/>
        </w:rPr>
      </w:pPr>
      <w:r>
        <w:rPr>
          <w:rFonts w:ascii="方正黑体_GBK" w:eastAsia="方正黑体_GBK" w:hint="eastAsia"/>
          <w:sz w:val="33"/>
          <w:szCs w:val="33"/>
        </w:rPr>
        <w:t>第一章</w:t>
      </w:r>
      <w:r>
        <w:rPr>
          <w:rFonts w:ascii="方正黑体_GBK" w:eastAsia="方正黑体_GBK"/>
          <w:sz w:val="33"/>
          <w:szCs w:val="33"/>
        </w:rPr>
        <w:t xml:space="preserve">  </w:t>
      </w:r>
      <w:r>
        <w:rPr>
          <w:rFonts w:ascii="方正黑体_GBK" w:eastAsia="方正黑体_GBK" w:hint="eastAsia"/>
          <w:sz w:val="33"/>
          <w:szCs w:val="33"/>
        </w:rPr>
        <w:t>总</w:t>
      </w:r>
      <w:r>
        <w:rPr>
          <w:rFonts w:ascii="方正黑体_GBK" w:eastAsia="方正黑体_GBK"/>
          <w:sz w:val="33"/>
          <w:szCs w:val="33"/>
        </w:rPr>
        <w:t xml:space="preserve">  </w:t>
      </w:r>
      <w:r>
        <w:rPr>
          <w:rFonts w:ascii="方正黑体_GBK" w:eastAsia="方正黑体_GBK" w:hint="eastAsia"/>
          <w:sz w:val="33"/>
          <w:szCs w:val="33"/>
        </w:rPr>
        <w:t>则</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第一条【立法目的和根据】</w:t>
      </w:r>
    </w:p>
    <w:p w:rsidR="000B265C" w:rsidRDefault="000B265C" w:rsidP="00401E57">
      <w:pPr>
        <w:spacing w:line="590" w:lineRule="exact"/>
        <w:ind w:firstLineChars="200" w:firstLine="680"/>
        <w:rPr>
          <w:rFonts w:eastAsia="方正仿宋_GBK"/>
          <w:sz w:val="33"/>
          <w:szCs w:val="33"/>
        </w:rPr>
      </w:pPr>
      <w:r>
        <w:rPr>
          <w:rFonts w:ascii="方正仿宋_GBK" w:eastAsia="方正仿宋_GBK" w:hAnsi="仿宋_GB2312" w:cs="仿宋_GB2312" w:hint="eastAsia"/>
          <w:bCs/>
          <w:sz w:val="33"/>
          <w:szCs w:val="33"/>
        </w:rPr>
        <w:t>为了规范公共餐饮具的消毒及其监督管理，</w:t>
      </w:r>
      <w:bookmarkStart w:id="0" w:name="_Hlk32433041"/>
      <w:r>
        <w:rPr>
          <w:rFonts w:ascii="方正仿宋_GBK" w:eastAsia="方正仿宋_GBK" w:hAnsi="仿宋_GB2312" w:cs="仿宋_GB2312" w:hint="eastAsia"/>
          <w:bCs/>
          <w:sz w:val="33"/>
          <w:szCs w:val="33"/>
        </w:rPr>
        <w:t>保障公众身体健康</w:t>
      </w:r>
      <w:bookmarkEnd w:id="0"/>
      <w:r>
        <w:rPr>
          <w:rFonts w:ascii="方正仿宋_GBK" w:eastAsia="方正仿宋_GBK" w:hAnsi="仿宋_GB2312" w:cs="仿宋_GB2312" w:hint="eastAsia"/>
          <w:bCs/>
          <w:sz w:val="33"/>
          <w:szCs w:val="33"/>
        </w:rPr>
        <w:t>和生命安全，根据《中华人民共和国食品安全法》《中华人民共和国传染病防治法》《四川省食品小作坊、小经营店及摊贩管理条例》等法律法规，结合广安市实际，制定本条例。</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第二条【调整对象及范围】</w:t>
      </w:r>
    </w:p>
    <w:p w:rsidR="000B265C" w:rsidRDefault="000B265C" w:rsidP="00401E57">
      <w:pPr>
        <w:spacing w:line="590" w:lineRule="exact"/>
        <w:ind w:firstLineChars="200" w:firstLine="680"/>
        <w:rPr>
          <w:rFonts w:eastAsia="方正仿宋_GBK"/>
          <w:sz w:val="33"/>
          <w:szCs w:val="33"/>
        </w:rPr>
      </w:pPr>
      <w:r w:rsidRPr="00AF3EB9">
        <w:rPr>
          <w:rFonts w:eastAsia="方正仿宋_GBK" w:hint="eastAsia"/>
          <w:sz w:val="33"/>
          <w:szCs w:val="33"/>
        </w:rPr>
        <w:t>本市行政区域内餐饮服务提供者、餐饮</w:t>
      </w:r>
      <w:proofErr w:type="gramStart"/>
      <w:r w:rsidRPr="00AF3EB9">
        <w:rPr>
          <w:rFonts w:eastAsia="方正仿宋_GBK" w:hint="eastAsia"/>
          <w:sz w:val="33"/>
          <w:szCs w:val="33"/>
        </w:rPr>
        <w:t>具集中</w:t>
      </w:r>
      <w:proofErr w:type="gramEnd"/>
      <w:r w:rsidRPr="00AF3EB9">
        <w:rPr>
          <w:rFonts w:eastAsia="方正仿宋_GBK" w:hint="eastAsia"/>
          <w:sz w:val="33"/>
          <w:szCs w:val="33"/>
        </w:rPr>
        <w:t>消毒服务单位等从事公共餐饮具消毒活动以及相关监督管理，适用本条例。</w:t>
      </w:r>
    </w:p>
    <w:p w:rsidR="000B265C" w:rsidRDefault="000B265C" w:rsidP="00401E57">
      <w:pPr>
        <w:spacing w:line="590" w:lineRule="exact"/>
        <w:ind w:firstLineChars="200" w:firstLine="680"/>
        <w:rPr>
          <w:rFonts w:eastAsia="方正仿宋_GBK"/>
          <w:sz w:val="33"/>
          <w:szCs w:val="33"/>
        </w:rPr>
      </w:pPr>
      <w:r w:rsidRPr="00AF3EB9">
        <w:rPr>
          <w:rFonts w:eastAsia="方正仿宋_GBK" w:hint="eastAsia"/>
          <w:sz w:val="33"/>
          <w:szCs w:val="33"/>
        </w:rPr>
        <w:t>本条例所称公共餐饮</w:t>
      </w:r>
      <w:proofErr w:type="gramStart"/>
      <w:r w:rsidRPr="00AF3EB9">
        <w:rPr>
          <w:rFonts w:eastAsia="方正仿宋_GBK" w:hint="eastAsia"/>
          <w:sz w:val="33"/>
          <w:szCs w:val="33"/>
        </w:rPr>
        <w:t>具包括</w:t>
      </w:r>
      <w:proofErr w:type="gramEnd"/>
      <w:r w:rsidRPr="00AF3EB9">
        <w:rPr>
          <w:rFonts w:eastAsia="方正仿宋_GBK" w:hint="eastAsia"/>
          <w:sz w:val="33"/>
          <w:szCs w:val="33"/>
        </w:rPr>
        <w:t>餐饮服务提供者和餐饮</w:t>
      </w:r>
      <w:proofErr w:type="gramStart"/>
      <w:r w:rsidRPr="00AF3EB9">
        <w:rPr>
          <w:rFonts w:eastAsia="方正仿宋_GBK" w:hint="eastAsia"/>
          <w:sz w:val="33"/>
          <w:szCs w:val="33"/>
        </w:rPr>
        <w:t>具集中</w:t>
      </w:r>
      <w:proofErr w:type="gramEnd"/>
      <w:r w:rsidRPr="00AF3EB9">
        <w:rPr>
          <w:rFonts w:eastAsia="方正仿宋_GBK" w:hint="eastAsia"/>
          <w:sz w:val="33"/>
          <w:szCs w:val="33"/>
        </w:rPr>
        <w:t>消毒服务单位为餐饮服务需要提供的餐具、饮具和盛放直接入口食品容器。</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本条例所称公共餐饮具消毒，是指对公共餐饮具清洗后，用物理或者化学的方法消除或者杀灭公共餐饮具上的病原微生物并保持清洁、无毒、无害的处理活动。</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lastRenderedPageBreak/>
        <w:t>第三条【政府职责】</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市、县级人民政府</w:t>
      </w:r>
      <w:r>
        <w:rPr>
          <w:rFonts w:ascii="方正仿宋_GBK" w:eastAsia="方正仿宋_GBK" w:hAnsi="仿宋_GB2312" w:cs="仿宋_GB2312" w:hint="eastAsia"/>
          <w:bCs/>
          <w:sz w:val="33"/>
          <w:szCs w:val="33"/>
        </w:rPr>
        <w:t>统一领导、组织、协调本行政区域的公共餐饮具消毒监督管理工作以及突发公共卫生事件应对工作，建立健全监督管理协调机制和信息共享机制</w:t>
      </w:r>
      <w:r>
        <w:rPr>
          <w:rFonts w:eastAsia="方正仿宋_GBK" w:hint="eastAsia"/>
          <w:sz w:val="33"/>
          <w:szCs w:val="33"/>
        </w:rPr>
        <w:t>。</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第四条【部门职责】</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市、县级食品安全监督管理部门负责餐饮服务提供者对公共餐饮具的清洗、消毒和使用的监督管理。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市、县级卫生部门负责餐饮</w:t>
      </w:r>
      <w:proofErr w:type="gramStart"/>
      <w:r>
        <w:rPr>
          <w:rFonts w:eastAsia="方正仿宋_GBK" w:hint="eastAsia"/>
          <w:sz w:val="33"/>
          <w:szCs w:val="33"/>
        </w:rPr>
        <w:t>具集中</w:t>
      </w:r>
      <w:proofErr w:type="gramEnd"/>
      <w:r>
        <w:rPr>
          <w:rFonts w:eastAsia="方正仿宋_GBK" w:hint="eastAsia"/>
          <w:sz w:val="33"/>
          <w:szCs w:val="33"/>
        </w:rPr>
        <w:t>消毒服务单位公共餐饮具清洗、消毒和使用的监督管理。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市、县级垃圾处理监督管理部门负责公共餐饮具消毒活动中餐</w:t>
      </w:r>
      <w:proofErr w:type="gramStart"/>
      <w:r>
        <w:rPr>
          <w:rFonts w:eastAsia="方正仿宋_GBK" w:hint="eastAsia"/>
          <w:sz w:val="33"/>
          <w:szCs w:val="33"/>
        </w:rPr>
        <w:t>厨</w:t>
      </w:r>
      <w:proofErr w:type="gramEnd"/>
      <w:r>
        <w:rPr>
          <w:rFonts w:eastAsia="方正仿宋_GBK" w:hint="eastAsia"/>
          <w:sz w:val="33"/>
          <w:szCs w:val="33"/>
        </w:rPr>
        <w:t>垃圾处理的监督管理；市、县级污水处理监督管理部门负责公共餐饮具消毒活动中污水处理的监督管理。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市、县级公安、民政、司法、财政、生态环境、住房和城乡建设、教育、应急管理、市场监督管理等部门依照法律法规规定，负责公共餐饮具消毒管理相关工作。</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第五条【经费保障】</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本条例规定的培训指导、监督检查、检验设备配备、抽样检验、法规宣传等所需经费，依法列入同级预算。</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第六条【卫生安全要求】</w:t>
      </w:r>
    </w:p>
    <w:p w:rsidR="000B265C" w:rsidRDefault="000B265C" w:rsidP="00401E57">
      <w:pPr>
        <w:spacing w:line="590" w:lineRule="exact"/>
        <w:ind w:firstLineChars="200" w:firstLine="680"/>
        <w:rPr>
          <w:rFonts w:ascii="方正仿宋_GBK" w:eastAsia="方正仿宋_GBK" w:hAnsi="仿宋_GB2312" w:cs="仿宋_GB2312"/>
          <w:bCs/>
          <w:sz w:val="33"/>
          <w:szCs w:val="33"/>
        </w:rPr>
      </w:pPr>
      <w:r>
        <w:rPr>
          <w:rFonts w:ascii="方正仿宋_GBK" w:eastAsia="方正仿宋_GBK" w:hAnsi="仿宋_GB2312" w:cs="仿宋_GB2312" w:hint="eastAsia"/>
          <w:bCs/>
          <w:sz w:val="33"/>
          <w:szCs w:val="33"/>
        </w:rPr>
        <w:t>公共餐饮具使用前应当洗净、消毒。消毒后的公共餐饮</w:t>
      </w:r>
      <w:proofErr w:type="gramStart"/>
      <w:r>
        <w:rPr>
          <w:rFonts w:ascii="方正仿宋_GBK" w:eastAsia="方正仿宋_GBK" w:hAnsi="仿宋_GB2312" w:cs="仿宋_GB2312" w:hint="eastAsia"/>
          <w:bCs/>
          <w:sz w:val="33"/>
          <w:szCs w:val="33"/>
        </w:rPr>
        <w:t>具应当</w:t>
      </w:r>
      <w:proofErr w:type="gramEnd"/>
      <w:r>
        <w:rPr>
          <w:rFonts w:ascii="方正仿宋_GBK" w:eastAsia="方正仿宋_GBK" w:hAnsi="仿宋_GB2312" w:cs="仿宋_GB2312" w:hint="eastAsia"/>
          <w:bCs/>
          <w:sz w:val="33"/>
          <w:szCs w:val="33"/>
        </w:rPr>
        <w:t>符合食品安全国家标准。</w:t>
      </w:r>
    </w:p>
    <w:p w:rsidR="000B265C" w:rsidRDefault="000B265C" w:rsidP="00401E57">
      <w:pPr>
        <w:spacing w:line="590" w:lineRule="exact"/>
        <w:ind w:firstLineChars="200" w:firstLine="680"/>
        <w:rPr>
          <w:rFonts w:ascii="方正仿宋_GBK" w:eastAsia="方正仿宋_GBK" w:hAnsi="仿宋_GB2312" w:cs="仿宋_GB2312"/>
          <w:bCs/>
          <w:sz w:val="33"/>
          <w:szCs w:val="33"/>
        </w:rPr>
      </w:pPr>
      <w:r>
        <w:rPr>
          <w:rFonts w:ascii="方正仿宋_GBK" w:eastAsia="方正仿宋_GBK" w:hAnsi="仿宋_GB2312" w:cs="仿宋_GB2312" w:hint="eastAsia"/>
          <w:bCs/>
          <w:sz w:val="33"/>
          <w:szCs w:val="33"/>
        </w:rPr>
        <w:t>公共餐饮具消毒从业人员应当保持个人卫生，患有国务</w:t>
      </w:r>
      <w:r>
        <w:rPr>
          <w:rFonts w:ascii="方正仿宋_GBK" w:eastAsia="方正仿宋_GBK" w:hAnsi="仿宋_GB2312" w:cs="仿宋_GB2312" w:hint="eastAsia"/>
          <w:bCs/>
          <w:sz w:val="33"/>
          <w:szCs w:val="33"/>
        </w:rPr>
        <w:lastRenderedPageBreak/>
        <w:t>院卫生部门规定的有碍食品安全疾病的人员，不得从事公共餐饮具消毒工作。公共餐饮具消毒从业人员应当每年进行健康检查，取得健康合格证明后方可上岗工作。</w:t>
      </w:r>
    </w:p>
    <w:p w:rsidR="000B265C" w:rsidRDefault="000B265C" w:rsidP="00401E57">
      <w:pPr>
        <w:spacing w:line="590" w:lineRule="exact"/>
        <w:ind w:firstLineChars="200" w:firstLine="680"/>
        <w:rPr>
          <w:rFonts w:ascii="方正仿宋_GBK" w:eastAsia="方正仿宋_GBK" w:hAnsi="仿宋_GB2312" w:cs="仿宋_GB2312"/>
          <w:bCs/>
          <w:sz w:val="33"/>
          <w:szCs w:val="33"/>
        </w:rPr>
      </w:pPr>
      <w:r>
        <w:rPr>
          <w:rFonts w:ascii="方正仿宋_GBK" w:eastAsia="方正仿宋_GBK" w:hAnsi="仿宋_GB2312" w:cs="仿宋_GB2312" w:hint="eastAsia"/>
          <w:bCs/>
          <w:sz w:val="33"/>
          <w:szCs w:val="33"/>
        </w:rPr>
        <w:t>公共餐饮具消毒场所设置及设施设备配备应当符合食品安全和环境卫生要求，污水处理和排放应当符合生态环境保护要求。</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第七条【举报与奖励】</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任何单位、组织和个人有权对违反本条例规定的行为进行投诉和举报。</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市、县级人民政府应当建立公共餐饮具消毒投诉举报机制，公布投诉举报渠道和方式。举报的违法行为经查证属实的，依照有关规定给予举报人奖励。</w:t>
      </w:r>
    </w:p>
    <w:p w:rsidR="000B265C" w:rsidRDefault="000B265C" w:rsidP="00401E57">
      <w:pPr>
        <w:spacing w:line="590" w:lineRule="exact"/>
        <w:ind w:firstLineChars="200" w:firstLine="680"/>
        <w:rPr>
          <w:rFonts w:eastAsia="方正仿宋_GBK"/>
          <w:sz w:val="33"/>
          <w:szCs w:val="33"/>
        </w:rPr>
      </w:pPr>
    </w:p>
    <w:p w:rsidR="000B265C" w:rsidRDefault="000B265C" w:rsidP="00917D02">
      <w:pPr>
        <w:spacing w:line="590" w:lineRule="exact"/>
        <w:jc w:val="center"/>
        <w:rPr>
          <w:rFonts w:ascii="方正黑体_GBK" w:eastAsia="方正黑体_GBK"/>
          <w:sz w:val="33"/>
          <w:szCs w:val="33"/>
        </w:rPr>
      </w:pPr>
      <w:r>
        <w:rPr>
          <w:rFonts w:ascii="方正黑体_GBK" w:eastAsia="方正黑体_GBK" w:hint="eastAsia"/>
          <w:sz w:val="33"/>
          <w:szCs w:val="33"/>
        </w:rPr>
        <w:t>第二章</w:t>
      </w:r>
      <w:r>
        <w:rPr>
          <w:rFonts w:ascii="方正黑体_GBK" w:eastAsia="方正黑体_GBK"/>
          <w:sz w:val="33"/>
          <w:szCs w:val="33"/>
        </w:rPr>
        <w:t xml:space="preserve">  </w:t>
      </w:r>
      <w:r>
        <w:rPr>
          <w:rFonts w:ascii="方正黑体_GBK" w:eastAsia="方正黑体_GBK" w:hint="eastAsia"/>
          <w:sz w:val="33"/>
          <w:szCs w:val="33"/>
        </w:rPr>
        <w:t>分散式消毒管理</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第八条【分散式消毒含义】</w:t>
      </w:r>
    </w:p>
    <w:p w:rsidR="000B265C" w:rsidRPr="00C41261" w:rsidRDefault="000B265C" w:rsidP="00401E57">
      <w:pPr>
        <w:spacing w:line="590" w:lineRule="exact"/>
        <w:ind w:firstLineChars="200" w:firstLine="680"/>
        <w:rPr>
          <w:rFonts w:eastAsia="方正仿宋_GBK"/>
          <w:sz w:val="33"/>
          <w:szCs w:val="33"/>
        </w:rPr>
      </w:pPr>
      <w:r w:rsidRPr="00C41261">
        <w:rPr>
          <w:rFonts w:eastAsia="方正仿宋_GBK" w:hint="eastAsia"/>
          <w:sz w:val="33"/>
          <w:szCs w:val="33"/>
        </w:rPr>
        <w:t>本条例所称分散式消毒，是指餐饮服务提供者在具备相应条件的情况下，对提供服务对象使用的公共餐饮具自行消毒的活动。</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第九条【餐饮服务提供者范围】</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下列餐饮服务提供者应当对其提供的公共餐饮具消毒：</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（一）餐饮服务企业；</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（二）小作坊、小经营店、摊贩等餐饮服务生产经营者；</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lastRenderedPageBreak/>
        <w:t>（三）学校、托幼机构、养老机构、建筑工地等集中用餐单位的食堂；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（四）农村集体聚餐专业加工服务者；</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（五）法律法规规定的其他餐饮服务提供者。</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第十条【消毒要求】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餐饮服务提供者按照有关规定建立公共餐饮具清洗消毒保洁制度，对餐具、饮具进行清洗消毒，不得使用未经清洗消毒或者清洗消毒不合格的公共餐饮具。</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餐饮服务提供者委托清洗消毒公共餐饮具的，应当委托符合法律法规规定条件的餐饮</w:t>
      </w:r>
      <w:proofErr w:type="gramStart"/>
      <w:r>
        <w:rPr>
          <w:rFonts w:eastAsia="方正仿宋_GBK" w:hint="eastAsia"/>
          <w:sz w:val="33"/>
          <w:szCs w:val="33"/>
        </w:rPr>
        <w:t>具集中</w:t>
      </w:r>
      <w:proofErr w:type="gramEnd"/>
      <w:r>
        <w:rPr>
          <w:rFonts w:eastAsia="方正仿宋_GBK" w:hint="eastAsia"/>
          <w:sz w:val="33"/>
          <w:szCs w:val="33"/>
        </w:rPr>
        <w:t>消毒服务单位。</w:t>
      </w:r>
    </w:p>
    <w:p w:rsidR="000B265C" w:rsidRDefault="000B265C" w:rsidP="001347DB">
      <w:pPr>
        <w:spacing w:line="590" w:lineRule="exact"/>
        <w:ind w:firstLineChars="200" w:firstLine="680"/>
        <w:rPr>
          <w:rFonts w:ascii="方正楷体_GBK" w:eastAsia="方正楷体_GBK" w:hAnsi="仿宋_GB2312" w:cs="仿宋_GB2312"/>
          <w:b/>
          <w:bCs/>
          <w:snapToGrid w:val="0"/>
          <w:kern w:val="0"/>
          <w:sz w:val="33"/>
          <w:szCs w:val="33"/>
        </w:rPr>
      </w:pPr>
      <w:r>
        <w:rPr>
          <w:rFonts w:ascii="方正楷体_GBK" w:eastAsia="方正楷体_GBK" w:hAnsi="仿宋_GB2312" w:cs="仿宋_GB2312" w:hint="eastAsia"/>
          <w:b/>
          <w:bCs/>
          <w:snapToGrid w:val="0"/>
          <w:kern w:val="0"/>
          <w:sz w:val="33"/>
          <w:szCs w:val="33"/>
        </w:rPr>
        <w:t>第十一条【取得许可或者备案的餐饮服务经营者消毒要求】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依法取得食品经营许可或者备案的餐饮服务经营者对公共餐饮具自行消毒，应当遵守下列规定：</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（一）按照规定在室内设置与加工制作和提供餐饮服务需要相适应的公共餐饮具清洗消毒专用区域，并配备相应的清洗、消毒、保洁设施设备，各类设施设备以明显标识标明用途；</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（二）清洗水池专用，采用化学消毒方法的设置专用消毒水池，采用物理消毒方法的设备符合国家有关规定；</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（三）有熟悉消毒方法、消毒药配比和消毒效果评判知识的专职或者兼职人员；</w:t>
      </w:r>
      <w:r>
        <w:rPr>
          <w:rFonts w:eastAsia="方正仿宋_GBK"/>
          <w:sz w:val="33"/>
          <w:szCs w:val="33"/>
        </w:rPr>
        <w:t xml:space="preserve"> </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lastRenderedPageBreak/>
        <w:t>（四）定期检查、维护、保养清洗消毒保洁设施设备，确保设施设备正常运行；</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（五）按照餐饮服务食品安全操作规范清洗、消毒公共餐饮具，用水符合生活饮用水卫生国家标准，使用的洗涤剂、消毒剂符合食品安全国家标准；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（六）消毒后的公共餐饮具定位存放于专用的密闭保洁设施内，并定期清洁保洁设施，防止被污染；</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（七）污水处理、餐厨垃圾处理应当符合生态环境保护要求。</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第十二条【小作坊、小经营店、摊贩等餐饮服务生产经营者消毒要求】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小作坊、小经营店、摊贩等餐饮服务生产经营者提供餐饮服务使用的公共餐饮</w:t>
      </w:r>
      <w:proofErr w:type="gramStart"/>
      <w:r>
        <w:rPr>
          <w:rFonts w:eastAsia="方正仿宋_GBK" w:hint="eastAsia"/>
          <w:sz w:val="33"/>
          <w:szCs w:val="33"/>
        </w:rPr>
        <w:t>具应当</w:t>
      </w:r>
      <w:proofErr w:type="gramEnd"/>
      <w:r>
        <w:rPr>
          <w:rFonts w:eastAsia="方正仿宋_GBK" w:hint="eastAsia"/>
          <w:sz w:val="33"/>
          <w:szCs w:val="33"/>
        </w:rPr>
        <w:t>无毒、清洁。</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第十三条【集中用餐单位消毒要求】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集中用餐单位的食堂使用公共餐饮</w:t>
      </w:r>
      <w:proofErr w:type="gramStart"/>
      <w:r>
        <w:rPr>
          <w:rFonts w:eastAsia="方正仿宋_GBK" w:hint="eastAsia"/>
          <w:sz w:val="33"/>
          <w:szCs w:val="33"/>
        </w:rPr>
        <w:t>具提供</w:t>
      </w:r>
      <w:proofErr w:type="gramEnd"/>
      <w:r>
        <w:rPr>
          <w:rFonts w:eastAsia="方正仿宋_GBK" w:hint="eastAsia"/>
          <w:sz w:val="33"/>
          <w:szCs w:val="33"/>
        </w:rPr>
        <w:t>餐饮服务的，按照本条例第十一条关于获得食品经营许可或者备案的餐饮服务经营者的规定进行消毒。</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集中用餐单位的主管部门应当加强对集中用餐单位餐饮具消毒卫生安全教育和日常管理，降低消毒卫生安全风险，及时消除消毒卫生安全隐患。</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第十四条【农村集体聚餐消毒要求】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农村集体聚餐专业加工服务者提供餐饮服务使用的公</w:t>
      </w:r>
      <w:r>
        <w:rPr>
          <w:rFonts w:eastAsia="方正仿宋_GBK" w:hint="eastAsia"/>
          <w:sz w:val="33"/>
          <w:szCs w:val="33"/>
        </w:rPr>
        <w:lastRenderedPageBreak/>
        <w:t>共餐饮</w:t>
      </w:r>
      <w:proofErr w:type="gramStart"/>
      <w:r>
        <w:rPr>
          <w:rFonts w:eastAsia="方正仿宋_GBK" w:hint="eastAsia"/>
          <w:sz w:val="33"/>
          <w:szCs w:val="33"/>
        </w:rPr>
        <w:t>具应当</w:t>
      </w:r>
      <w:proofErr w:type="gramEnd"/>
      <w:r>
        <w:rPr>
          <w:rFonts w:eastAsia="方正仿宋_GBK" w:hint="eastAsia"/>
          <w:sz w:val="33"/>
          <w:szCs w:val="33"/>
        </w:rPr>
        <w:t>无毒、清洁。</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农村集体聚餐专业加工服务者对公共餐饮具自行消毒的，清洗消毒区域应当远离畜禽圈舍、开放式厕所、垃圾堆、污水池、沼气池、粪坑等污染源，在开展消毒工作前采取措施消除老鼠、蟑螂、苍蝇等病媒生物及其孳生条件。</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第十五条【消毒记录制度】</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餐饮服务企业和集中用餐单位食堂应当建立公共餐饮具消毒记录制度，如实记录消毒的时间、数量、方式等。</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第十六条【查验与存放规定】</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餐饮服务提供者应当检查待使用的公共餐饮具，发现下列情形，不得使用：</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（一）餐饮具表面有附着物；</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（二）餐饮具表面有油脂、泡沫、异味；</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（三）餐饮具包装破损或者标注内容不符合有关规定；</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（四）超过餐饮具包装标识的使用期限；</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（五）其他影响公共餐饮具安全卫生的情形。</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未使用的公共餐饮具，应当设置专间（区）存放，未使用时</w:t>
      </w:r>
      <w:proofErr w:type="gramStart"/>
      <w:r>
        <w:rPr>
          <w:rFonts w:eastAsia="方正仿宋_GBK" w:hint="eastAsia"/>
          <w:sz w:val="33"/>
          <w:szCs w:val="33"/>
        </w:rPr>
        <w:t>不得拆损包装</w:t>
      </w:r>
      <w:proofErr w:type="gramEnd"/>
      <w:r>
        <w:rPr>
          <w:rFonts w:eastAsia="方正仿宋_GBK" w:hint="eastAsia"/>
          <w:sz w:val="33"/>
          <w:szCs w:val="33"/>
        </w:rPr>
        <w:t>，保证公共餐饮具不受污染。</w:t>
      </w:r>
    </w:p>
    <w:p w:rsidR="000B265C" w:rsidRDefault="000B265C" w:rsidP="00917D02">
      <w:pPr>
        <w:spacing w:line="590" w:lineRule="exact"/>
        <w:rPr>
          <w:rFonts w:ascii="方正黑体_GBK" w:eastAsia="方正黑体_GBK"/>
          <w:sz w:val="33"/>
          <w:szCs w:val="33"/>
        </w:rPr>
      </w:pPr>
    </w:p>
    <w:p w:rsidR="000B265C" w:rsidRDefault="000B265C" w:rsidP="00917D02">
      <w:pPr>
        <w:spacing w:line="590" w:lineRule="exact"/>
        <w:jc w:val="center"/>
        <w:rPr>
          <w:rFonts w:ascii="方正黑体_GBK" w:eastAsia="方正黑体_GBK"/>
          <w:sz w:val="33"/>
          <w:szCs w:val="33"/>
        </w:rPr>
      </w:pPr>
      <w:r>
        <w:rPr>
          <w:rFonts w:ascii="方正黑体_GBK" w:eastAsia="方正黑体_GBK" w:hint="eastAsia"/>
          <w:sz w:val="33"/>
          <w:szCs w:val="33"/>
        </w:rPr>
        <w:t>第三章</w:t>
      </w:r>
      <w:r>
        <w:rPr>
          <w:rFonts w:ascii="方正黑体_GBK" w:eastAsia="方正黑体_GBK"/>
          <w:sz w:val="33"/>
          <w:szCs w:val="33"/>
        </w:rPr>
        <w:t xml:space="preserve">  </w:t>
      </w:r>
      <w:r>
        <w:rPr>
          <w:rFonts w:ascii="方正黑体_GBK" w:eastAsia="方正黑体_GBK" w:hint="eastAsia"/>
          <w:sz w:val="33"/>
          <w:szCs w:val="33"/>
        </w:rPr>
        <w:t>集中式消毒管理</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第十七条【集中式消毒含义】</w:t>
      </w:r>
    </w:p>
    <w:p w:rsidR="000B265C" w:rsidRPr="00C41261" w:rsidRDefault="000B265C" w:rsidP="00401E57">
      <w:pPr>
        <w:spacing w:line="590" w:lineRule="exact"/>
        <w:ind w:firstLineChars="200" w:firstLine="680"/>
        <w:rPr>
          <w:rFonts w:eastAsia="方正仿宋_GBK"/>
          <w:sz w:val="33"/>
          <w:szCs w:val="33"/>
        </w:rPr>
      </w:pPr>
      <w:r w:rsidRPr="00C41261">
        <w:rPr>
          <w:rFonts w:eastAsia="方正仿宋_GBK" w:hint="eastAsia"/>
          <w:sz w:val="33"/>
          <w:szCs w:val="33"/>
        </w:rPr>
        <w:t>本条例所称集中式消毒</w:t>
      </w:r>
      <w:r>
        <w:rPr>
          <w:rFonts w:eastAsia="方正仿宋_GBK" w:hint="eastAsia"/>
          <w:sz w:val="33"/>
          <w:szCs w:val="33"/>
        </w:rPr>
        <w:t>，</w:t>
      </w:r>
      <w:r w:rsidRPr="00C41261">
        <w:rPr>
          <w:rFonts w:eastAsia="方正仿宋_GBK" w:hint="eastAsia"/>
          <w:sz w:val="33"/>
          <w:szCs w:val="33"/>
        </w:rPr>
        <w:t>是指具有固定餐饮具消毒专用</w:t>
      </w:r>
      <w:r w:rsidRPr="00C41261">
        <w:rPr>
          <w:rFonts w:eastAsia="方正仿宋_GBK" w:hint="eastAsia"/>
          <w:sz w:val="33"/>
          <w:szCs w:val="33"/>
        </w:rPr>
        <w:lastRenderedPageBreak/>
        <w:t>场所、专用设备和专门人员并经过登记的餐饮</w:t>
      </w:r>
      <w:proofErr w:type="gramStart"/>
      <w:r w:rsidRPr="00C41261">
        <w:rPr>
          <w:rFonts w:eastAsia="方正仿宋_GBK" w:hint="eastAsia"/>
          <w:sz w:val="33"/>
          <w:szCs w:val="33"/>
        </w:rPr>
        <w:t>具集中</w:t>
      </w:r>
      <w:proofErr w:type="gramEnd"/>
      <w:r w:rsidRPr="00C41261">
        <w:rPr>
          <w:rFonts w:eastAsia="方正仿宋_GBK" w:hint="eastAsia"/>
          <w:sz w:val="33"/>
          <w:szCs w:val="33"/>
        </w:rPr>
        <w:t>消毒服务单位，对公共餐饮</w:t>
      </w:r>
      <w:proofErr w:type="gramStart"/>
      <w:r w:rsidRPr="00C41261">
        <w:rPr>
          <w:rFonts w:eastAsia="方正仿宋_GBK" w:hint="eastAsia"/>
          <w:sz w:val="33"/>
          <w:szCs w:val="33"/>
        </w:rPr>
        <w:t>具提供</w:t>
      </w:r>
      <w:proofErr w:type="gramEnd"/>
      <w:r w:rsidRPr="00C41261">
        <w:rPr>
          <w:rFonts w:eastAsia="方正仿宋_GBK" w:hint="eastAsia"/>
          <w:sz w:val="33"/>
          <w:szCs w:val="33"/>
        </w:rPr>
        <w:t>集中消毒经营服务的活动。</w:t>
      </w:r>
    </w:p>
    <w:p w:rsidR="000B265C" w:rsidRPr="001C69BF"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第十八条【餐饮具集中消毒服务单位登记】</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申请设立或者变更餐饮</w:t>
      </w:r>
      <w:proofErr w:type="gramStart"/>
      <w:r>
        <w:rPr>
          <w:rFonts w:eastAsia="方正仿宋_GBK" w:hint="eastAsia"/>
          <w:sz w:val="33"/>
          <w:szCs w:val="33"/>
        </w:rPr>
        <w:t>具集中</w:t>
      </w:r>
      <w:proofErr w:type="gramEnd"/>
      <w:r>
        <w:rPr>
          <w:rFonts w:eastAsia="方正仿宋_GBK" w:hint="eastAsia"/>
          <w:sz w:val="33"/>
          <w:szCs w:val="33"/>
        </w:rPr>
        <w:t>消毒服务单位的，应当向所在地市场监督管理部门办理登记。未取得工商营业执照的单位或者个人不得从事餐饮</w:t>
      </w:r>
      <w:proofErr w:type="gramStart"/>
      <w:r>
        <w:rPr>
          <w:rFonts w:eastAsia="方正仿宋_GBK" w:hint="eastAsia"/>
          <w:sz w:val="33"/>
          <w:szCs w:val="33"/>
        </w:rPr>
        <w:t>具集中</w:t>
      </w:r>
      <w:proofErr w:type="gramEnd"/>
      <w:r>
        <w:rPr>
          <w:rFonts w:eastAsia="方正仿宋_GBK" w:hint="eastAsia"/>
          <w:sz w:val="33"/>
          <w:szCs w:val="33"/>
        </w:rPr>
        <w:t>消毒生产经营服务活动。</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第十九条【选址与内外环境要求】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消毒服务单位厂区选址应当符合国家餐饮</w:t>
      </w:r>
      <w:proofErr w:type="gramStart"/>
      <w:r>
        <w:rPr>
          <w:rFonts w:eastAsia="方正仿宋_GBK" w:hint="eastAsia"/>
          <w:sz w:val="33"/>
          <w:szCs w:val="33"/>
        </w:rPr>
        <w:t>具集中</w:t>
      </w:r>
      <w:proofErr w:type="gramEnd"/>
      <w:r>
        <w:rPr>
          <w:rFonts w:eastAsia="方正仿宋_GBK" w:hint="eastAsia"/>
          <w:sz w:val="33"/>
          <w:szCs w:val="33"/>
        </w:rPr>
        <w:t>消毒服务单位卫生监督工作规范的要求，厂区内外环境应当符合下列要求：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（一）环境整洁，厂区远离畜禽圈舍、非水冲式厕所、垃圾堆、污水池、沼气池、粪坑等污染源，无积水、杂草，无蚊蝇孳生地，配置有污染物处理设施，垃圾日产日清；</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（二）生产区和非生产区分开，生产车间面积、净高符合国家有关标准和卫生规范要求，车间内不得设置厕所，地面应有适当坡度排除积水；</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（三）按照消毒工艺流程设置功能间（区），人流和物流、餐饮具回收入口通道和产品出口通道分开设置，配置有员工更衣室及洗手、消毒、二次更衣设施等通过</w:t>
      </w:r>
      <w:proofErr w:type="gramStart"/>
      <w:r>
        <w:rPr>
          <w:rFonts w:eastAsia="方正仿宋_GBK" w:hint="eastAsia"/>
          <w:sz w:val="33"/>
          <w:szCs w:val="33"/>
        </w:rPr>
        <w:t>式预进</w:t>
      </w:r>
      <w:proofErr w:type="gramEnd"/>
      <w:r>
        <w:rPr>
          <w:rFonts w:eastAsia="方正仿宋_GBK" w:hint="eastAsia"/>
          <w:sz w:val="33"/>
          <w:szCs w:val="33"/>
        </w:rPr>
        <w:t>间，粗洗间（区）配备足量加盖密闭的垃圾存储设施，包装间配备空气消毒设施；</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（四）生产区车间所用材质符合国家有关标准和卫生规</w:t>
      </w:r>
      <w:r>
        <w:rPr>
          <w:rFonts w:eastAsia="方正仿宋_GBK" w:hint="eastAsia"/>
          <w:sz w:val="33"/>
          <w:szCs w:val="33"/>
        </w:rPr>
        <w:lastRenderedPageBreak/>
        <w:t>范要求，配备通风、防尘、防虫、防鼠等设施；</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（五）国家餐饮</w:t>
      </w:r>
      <w:proofErr w:type="gramStart"/>
      <w:r>
        <w:rPr>
          <w:rFonts w:eastAsia="方正仿宋_GBK" w:hint="eastAsia"/>
          <w:sz w:val="33"/>
          <w:szCs w:val="33"/>
        </w:rPr>
        <w:t>具集中</w:t>
      </w:r>
      <w:proofErr w:type="gramEnd"/>
      <w:r>
        <w:rPr>
          <w:rFonts w:eastAsia="方正仿宋_GBK" w:hint="eastAsia"/>
          <w:sz w:val="33"/>
          <w:szCs w:val="33"/>
        </w:rPr>
        <w:t>消毒服务单位卫生监督工作规范规定的其他要求。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消毒服务单位污水处理、废弃物处理应当符合生态环境保护要求。</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第二十条【生产过程要求】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消毒服务单位生产过程应当符合下列要求：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（一）保持生产环境和设备整洁卫生，设备的消毒工艺符合国家有关规定，洗涤剂、消毒剂、包装材料及其存放容器应符合国家有关标准，生产用水水质应符合生活饮用水卫生国家标准；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（二）生产用水流动冲洗，同一环节最终冲淋用水不得反复循环使用；浸泡、清洗、消毒餐饮</w:t>
      </w:r>
      <w:proofErr w:type="gramStart"/>
      <w:r>
        <w:rPr>
          <w:rFonts w:eastAsia="方正仿宋_GBK" w:hint="eastAsia"/>
          <w:sz w:val="33"/>
          <w:szCs w:val="33"/>
        </w:rPr>
        <w:t>具过程</w:t>
      </w:r>
      <w:proofErr w:type="gramEnd"/>
      <w:r>
        <w:rPr>
          <w:rFonts w:eastAsia="方正仿宋_GBK" w:hint="eastAsia"/>
          <w:sz w:val="33"/>
          <w:szCs w:val="33"/>
        </w:rPr>
        <w:t>中不得使用化学消毒剂，洗涤剂、浸泡液当天使用并及时更换；</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（三）消毒后的公共餐饮具独立包装、密封完好，包装上标注餐饮</w:t>
      </w:r>
      <w:proofErr w:type="gramStart"/>
      <w:r>
        <w:rPr>
          <w:rFonts w:eastAsia="方正仿宋_GBK" w:hint="eastAsia"/>
          <w:sz w:val="33"/>
          <w:szCs w:val="33"/>
        </w:rPr>
        <w:t>具集中</w:t>
      </w:r>
      <w:proofErr w:type="gramEnd"/>
      <w:r>
        <w:rPr>
          <w:rFonts w:eastAsia="方正仿宋_GBK" w:hint="eastAsia"/>
          <w:sz w:val="33"/>
          <w:szCs w:val="33"/>
        </w:rPr>
        <w:t>消毒服务单位名称、地址、联系方式、消毒方法、消毒日期和使用期限等内容；</w:t>
      </w:r>
      <w:r>
        <w:rPr>
          <w:rFonts w:eastAsia="方正仿宋_GBK"/>
          <w:sz w:val="33"/>
          <w:szCs w:val="33"/>
        </w:rPr>
        <w:t xml:space="preserve"> </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（四）已消毒与未消毒的公共餐饮具以及消毒后待检、检验合格和不合格的公共餐饮具分开存放，并设置易于识别的明显标志；</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（五）配备回收公共餐饮具和盛装消毒后公共餐饮具的专用容器、工具以及密闭、专用的回收、配送公共餐饮具交</w:t>
      </w:r>
      <w:r>
        <w:rPr>
          <w:rFonts w:eastAsia="方正仿宋_GBK" w:hint="eastAsia"/>
          <w:sz w:val="33"/>
          <w:szCs w:val="33"/>
        </w:rPr>
        <w:lastRenderedPageBreak/>
        <w:t>通运输工具，使用后及时清洗、定期消毒；周转</w:t>
      </w:r>
      <w:proofErr w:type="gramStart"/>
      <w:r>
        <w:rPr>
          <w:rFonts w:eastAsia="方正仿宋_GBK" w:hint="eastAsia"/>
          <w:sz w:val="33"/>
          <w:szCs w:val="33"/>
        </w:rPr>
        <w:t>箱严格</w:t>
      </w:r>
      <w:proofErr w:type="gramEnd"/>
      <w:r>
        <w:rPr>
          <w:rFonts w:eastAsia="方正仿宋_GBK" w:hint="eastAsia"/>
          <w:sz w:val="33"/>
          <w:szCs w:val="33"/>
        </w:rPr>
        <w:t>按程序进行清洗、化学浸泡消毒，消毒后清水冲洗去除消毒剂残留，干燥备用。</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第二十一条【质量管理】</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消毒服务单位消毒后的公共餐饮</w:t>
      </w:r>
      <w:proofErr w:type="gramStart"/>
      <w:r>
        <w:rPr>
          <w:rFonts w:eastAsia="方正仿宋_GBK" w:hint="eastAsia"/>
          <w:sz w:val="33"/>
          <w:szCs w:val="33"/>
        </w:rPr>
        <w:t>具应当</w:t>
      </w:r>
      <w:proofErr w:type="gramEnd"/>
      <w:r>
        <w:rPr>
          <w:rFonts w:eastAsia="方正仿宋_GBK" w:hint="eastAsia"/>
          <w:sz w:val="33"/>
          <w:szCs w:val="33"/>
        </w:rPr>
        <w:t>无毒、清洁，卫生和产品质量管理符合下列要求：</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（一）建立并执行从业人员健康管理与卫生知识培训制度、餐饮</w:t>
      </w:r>
      <w:proofErr w:type="gramStart"/>
      <w:r>
        <w:rPr>
          <w:rFonts w:eastAsia="方正仿宋_GBK" w:hint="eastAsia"/>
          <w:sz w:val="33"/>
          <w:szCs w:val="33"/>
        </w:rPr>
        <w:t>具集中</w:t>
      </w:r>
      <w:proofErr w:type="gramEnd"/>
      <w:r>
        <w:rPr>
          <w:rFonts w:eastAsia="方正仿宋_GBK" w:hint="eastAsia"/>
          <w:sz w:val="33"/>
          <w:szCs w:val="33"/>
        </w:rPr>
        <w:t>消毒卫生管理制度，配备专职或者兼职管理人员，有条件的可以设置卫生质量管理部门；</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（二）建立健全消毒间安全操作规章制度、消毒灭菌程序制度以及执行过程记录制度；</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（三）建立并执行包装、贮存、消毒灭菌后物品管理制度和消毒剂、洗涤剂、包装膜进货、索证、验收制度，建立进货索证和验收的档案；</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（四）建立并执行已消毒餐饮具逐批检验制度和不合格餐饮具召回制度；</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（五）建立餐饮具出库、入库登记制度，真实、完整记录进出餐饮具的种类、数量、使用单位名称、营业执照、地址、联系人和联系电话等并建立档案，不得随意涂改。</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（六）向餐饮服务提供者提供公共餐饮具时，应当提交本单位出厂批次检验报告和消毒合格证明。</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前款规定的各项记录、档案保存期限不得少于二年。</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lastRenderedPageBreak/>
        <w:t>第二十二条【产品自检】</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消毒服务单位应当设立卫生质量检验室，配备相应的仪器、设备及检验人员，按照国家有关标准和规定，对消毒后的餐饮具逐批进行检验，检验合格后，方可出厂并随附消毒合格证明。</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集中消毒服务单位消毒后餐饮具的批次检验记录、检验报告和消毒合格证明应当真实、完整、有效。</w:t>
      </w:r>
    </w:p>
    <w:p w:rsidR="000B265C" w:rsidRDefault="000B265C" w:rsidP="00917D02">
      <w:pPr>
        <w:spacing w:line="590" w:lineRule="exact"/>
        <w:rPr>
          <w:rFonts w:ascii="方正黑体_GBK" w:eastAsia="方正黑体_GBK"/>
          <w:sz w:val="33"/>
          <w:szCs w:val="33"/>
        </w:rPr>
      </w:pPr>
    </w:p>
    <w:p w:rsidR="000B265C" w:rsidRDefault="000B265C" w:rsidP="00917D02">
      <w:pPr>
        <w:spacing w:line="590" w:lineRule="exact"/>
        <w:jc w:val="center"/>
        <w:rPr>
          <w:rFonts w:ascii="方正仿宋_GBK" w:eastAsia="方正仿宋_GBK" w:hAnsi="仿宋_GB2312" w:cs="仿宋_GB2312"/>
          <w:bCs/>
          <w:sz w:val="33"/>
          <w:szCs w:val="33"/>
        </w:rPr>
      </w:pPr>
      <w:r>
        <w:rPr>
          <w:rFonts w:ascii="方正黑体_GBK" w:eastAsia="方正黑体_GBK" w:hint="eastAsia"/>
          <w:sz w:val="33"/>
          <w:szCs w:val="33"/>
        </w:rPr>
        <w:t>第四章</w:t>
      </w:r>
      <w:r>
        <w:rPr>
          <w:rFonts w:ascii="方正黑体_GBK" w:eastAsia="方正黑体_GBK"/>
          <w:sz w:val="33"/>
          <w:szCs w:val="33"/>
        </w:rPr>
        <w:t xml:space="preserve"> </w:t>
      </w:r>
      <w:r>
        <w:rPr>
          <w:rFonts w:ascii="方正黑体_GBK" w:eastAsia="方正黑体_GBK" w:hint="eastAsia"/>
          <w:sz w:val="33"/>
          <w:szCs w:val="33"/>
        </w:rPr>
        <w:t>监督管理</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第二十三条【年度监督管理计划】</w:t>
      </w:r>
    </w:p>
    <w:p w:rsidR="000B265C" w:rsidRDefault="000B265C" w:rsidP="00401E57">
      <w:pPr>
        <w:spacing w:line="590" w:lineRule="exact"/>
        <w:ind w:firstLineChars="200" w:firstLine="680"/>
        <w:rPr>
          <w:rFonts w:ascii="方正仿宋_GBK" w:eastAsia="方正仿宋_GBK" w:hAnsi="仿宋_GB2312" w:cs="仿宋_GB2312"/>
          <w:bCs/>
          <w:sz w:val="33"/>
          <w:szCs w:val="33"/>
        </w:rPr>
      </w:pPr>
      <w:r>
        <w:rPr>
          <w:rFonts w:ascii="方正仿宋_GBK" w:eastAsia="方正仿宋_GBK" w:hAnsi="仿宋_GB2312" w:cs="仿宋_GB2312" w:hint="eastAsia"/>
          <w:bCs/>
          <w:sz w:val="33"/>
          <w:szCs w:val="33"/>
        </w:rPr>
        <w:t>市、县级人民政府应当将公共餐饮具消毒的监督管理纳入食品安全年度监督管理计划，并将公共餐饮具消毒突发公共卫生事件应对纳入食品安全事故应急预案。</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第二十四条【年度监督管理实施方案】</w:t>
      </w:r>
    </w:p>
    <w:p w:rsidR="000B265C" w:rsidRDefault="000B265C" w:rsidP="00401E57">
      <w:pPr>
        <w:spacing w:line="590" w:lineRule="exact"/>
        <w:ind w:firstLineChars="200" w:firstLine="680"/>
        <w:rPr>
          <w:rFonts w:ascii="方正仿宋_GBK" w:eastAsia="方正仿宋_GBK" w:hAnsi="仿宋_GB2312" w:cs="仿宋_GB2312"/>
          <w:bCs/>
          <w:sz w:val="33"/>
          <w:szCs w:val="33"/>
        </w:rPr>
      </w:pPr>
      <w:r>
        <w:rPr>
          <w:rFonts w:ascii="方正仿宋_GBK" w:eastAsia="方正仿宋_GBK" w:hAnsi="仿宋_GB2312" w:cs="仿宋_GB2312" w:hint="eastAsia"/>
          <w:bCs/>
          <w:sz w:val="33"/>
          <w:szCs w:val="33"/>
        </w:rPr>
        <w:t>市、县级食品安全监督管理和卫生部门应当按照年度监督管理计划，制定实施方案，组织开展餐饮服务提供者和餐饮</w:t>
      </w:r>
      <w:proofErr w:type="gramStart"/>
      <w:r>
        <w:rPr>
          <w:rFonts w:ascii="方正仿宋_GBK" w:eastAsia="方正仿宋_GBK" w:hAnsi="仿宋_GB2312" w:cs="仿宋_GB2312" w:hint="eastAsia"/>
          <w:bCs/>
          <w:sz w:val="33"/>
          <w:szCs w:val="33"/>
        </w:rPr>
        <w:t>具集中</w:t>
      </w:r>
      <w:proofErr w:type="gramEnd"/>
      <w:r>
        <w:rPr>
          <w:rFonts w:ascii="方正仿宋_GBK" w:eastAsia="方正仿宋_GBK" w:hAnsi="仿宋_GB2312" w:cs="仿宋_GB2312" w:hint="eastAsia"/>
          <w:bCs/>
          <w:sz w:val="33"/>
          <w:szCs w:val="33"/>
        </w:rPr>
        <w:t>消毒服务单位公共餐饮具消毒监督检查工作，加强日常监督检查，对发生公共餐饮具消毒卫生安全事故风险较高的餐饮服务提供者和餐饮</w:t>
      </w:r>
      <w:proofErr w:type="gramStart"/>
      <w:r>
        <w:rPr>
          <w:rFonts w:ascii="方正仿宋_GBK" w:eastAsia="方正仿宋_GBK" w:hAnsi="仿宋_GB2312" w:cs="仿宋_GB2312" w:hint="eastAsia"/>
          <w:bCs/>
          <w:sz w:val="33"/>
          <w:szCs w:val="33"/>
        </w:rPr>
        <w:t>具集中</w:t>
      </w:r>
      <w:proofErr w:type="gramEnd"/>
      <w:r>
        <w:rPr>
          <w:rFonts w:ascii="方正仿宋_GBK" w:eastAsia="方正仿宋_GBK" w:hAnsi="仿宋_GB2312" w:cs="仿宋_GB2312" w:hint="eastAsia"/>
          <w:bCs/>
          <w:sz w:val="33"/>
          <w:szCs w:val="33"/>
        </w:rPr>
        <w:t>消毒服务单位进行重点监督，依法查处违法行为。</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第二十五条【从业指导】</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w:t>
      </w:r>
      <w:proofErr w:type="gramStart"/>
      <w:r>
        <w:rPr>
          <w:rFonts w:eastAsia="方正仿宋_GBK" w:hint="eastAsia"/>
          <w:sz w:val="33"/>
          <w:szCs w:val="33"/>
        </w:rPr>
        <w:t>具集中</w:t>
      </w:r>
      <w:proofErr w:type="gramEnd"/>
      <w:r>
        <w:rPr>
          <w:rFonts w:eastAsia="方正仿宋_GBK" w:hint="eastAsia"/>
          <w:sz w:val="33"/>
          <w:szCs w:val="33"/>
        </w:rPr>
        <w:t>消毒服务单位领取营业执照前，可以向市、</w:t>
      </w:r>
      <w:r>
        <w:rPr>
          <w:rFonts w:eastAsia="方正仿宋_GBK" w:hint="eastAsia"/>
          <w:sz w:val="33"/>
          <w:szCs w:val="33"/>
        </w:rPr>
        <w:lastRenderedPageBreak/>
        <w:t>县级卫生健康、生态环境等部门申请餐饮</w:t>
      </w:r>
      <w:proofErr w:type="gramStart"/>
      <w:r>
        <w:rPr>
          <w:rFonts w:eastAsia="方正仿宋_GBK" w:hint="eastAsia"/>
          <w:sz w:val="33"/>
          <w:szCs w:val="33"/>
        </w:rPr>
        <w:t>具集中</w:t>
      </w:r>
      <w:proofErr w:type="gramEnd"/>
      <w:r>
        <w:rPr>
          <w:rFonts w:eastAsia="方正仿宋_GBK" w:hint="eastAsia"/>
          <w:sz w:val="33"/>
          <w:szCs w:val="33"/>
        </w:rPr>
        <w:t>消毒服务从业指导。市、县级卫生健康、生态环境等部门自收到申请之日起五个工作日内开展从业指导。</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乡镇人民政府（街道办事处）负责组织开展本行政区域内农村集体聚餐公共餐饮具消毒卫生安全技术指导，可以根据有关规定和实际需要商请所在地食品安全监督管理部门共同开展指导。</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第二十六条【从业人员抽查考核】</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市、县级食品安全监督管理、卫生部门应当定期或者不定期对公共餐饮具消毒从业人员和管理人员随机抽查考核，并公布考核情况。抽查考核不得收取费用。</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第二十七条【监督检查】</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市、县级食品安全监督管理、卫生部门在监督检查过程中，有权向餐饮服务提供者和餐饮</w:t>
      </w:r>
      <w:proofErr w:type="gramStart"/>
      <w:r>
        <w:rPr>
          <w:rFonts w:eastAsia="方正仿宋_GBK" w:hint="eastAsia"/>
          <w:sz w:val="33"/>
          <w:szCs w:val="33"/>
        </w:rPr>
        <w:t>具集中</w:t>
      </w:r>
      <w:proofErr w:type="gramEnd"/>
      <w:r>
        <w:rPr>
          <w:rFonts w:eastAsia="方正仿宋_GBK" w:hint="eastAsia"/>
          <w:sz w:val="33"/>
          <w:szCs w:val="33"/>
        </w:rPr>
        <w:t>消毒服务单位了解情况，索取必要的资料，进入生产、经营场所检查，按照规定进行采样，对有关技术资料依法负有保密义务。</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餐饮服务提供者和餐饮</w:t>
      </w:r>
      <w:proofErr w:type="gramStart"/>
      <w:r>
        <w:rPr>
          <w:rFonts w:eastAsia="方正仿宋_GBK" w:hint="eastAsia"/>
          <w:sz w:val="33"/>
          <w:szCs w:val="33"/>
        </w:rPr>
        <w:t>具集中</w:t>
      </w:r>
      <w:proofErr w:type="gramEnd"/>
      <w:r>
        <w:rPr>
          <w:rFonts w:eastAsia="方正仿宋_GBK" w:hint="eastAsia"/>
          <w:sz w:val="33"/>
          <w:szCs w:val="33"/>
        </w:rPr>
        <w:t>消毒服务单位应当配合相关部门的公共餐饮具消毒监督检查、事故调查处理、风险监测和风险评估，不得拒绝。任何单位和个人不得阻挠、干涉公共餐饮具消毒突发公共卫生事件的调查处理。</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第二十八条【抽样检验】</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市级食品安全监督管理部门按照有关规定每季度对餐</w:t>
      </w:r>
      <w:r>
        <w:rPr>
          <w:rFonts w:eastAsia="方正仿宋_GBK" w:hint="eastAsia"/>
          <w:sz w:val="33"/>
          <w:szCs w:val="33"/>
        </w:rPr>
        <w:lastRenderedPageBreak/>
        <w:t>饮服务提供者消毒后的公共餐饮具组织开展一次抽样检验。市级卫生部门按照有关规定每季度对餐饮</w:t>
      </w:r>
      <w:proofErr w:type="gramStart"/>
      <w:r>
        <w:rPr>
          <w:rFonts w:eastAsia="方正仿宋_GBK" w:hint="eastAsia"/>
          <w:sz w:val="33"/>
          <w:szCs w:val="33"/>
        </w:rPr>
        <w:t>具集中</w:t>
      </w:r>
      <w:proofErr w:type="gramEnd"/>
      <w:r>
        <w:rPr>
          <w:rFonts w:eastAsia="方正仿宋_GBK" w:hint="eastAsia"/>
          <w:sz w:val="33"/>
          <w:szCs w:val="33"/>
        </w:rPr>
        <w:t>消毒服务单位消毒后的公共餐饮具组织开展一次抽样检验。</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抽样检验应当购买抽取的样品，委托抽样检验的应当支付相关费用；不得向餐饮服务提供者、餐饮</w:t>
      </w:r>
      <w:proofErr w:type="gramStart"/>
      <w:r>
        <w:rPr>
          <w:rFonts w:eastAsia="方正仿宋_GBK" w:hint="eastAsia"/>
          <w:sz w:val="33"/>
          <w:szCs w:val="33"/>
        </w:rPr>
        <w:t>具集中</w:t>
      </w:r>
      <w:proofErr w:type="gramEnd"/>
      <w:r>
        <w:rPr>
          <w:rFonts w:eastAsia="方正仿宋_GBK" w:hint="eastAsia"/>
          <w:sz w:val="33"/>
          <w:szCs w:val="33"/>
        </w:rPr>
        <w:t>消毒服务单位收取检验费用和其他费用。抽样检验的结果依据有关规定向社会公布。</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第二十九条【安全信用档案】</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食品安全监督管理部门将餐饮服务提供者公共餐饮具消毒日常监督检查结果、违法行为查处等记入餐饮服务食品安全信用档案，依法向社会公布并实时更新；对有不良信用记录的餐饮服务提供者增加监督检查频次。</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市、县级卫生部门建立餐饮</w:t>
      </w:r>
      <w:proofErr w:type="gramStart"/>
      <w:r>
        <w:rPr>
          <w:rFonts w:eastAsia="方正仿宋_GBK" w:hint="eastAsia"/>
          <w:sz w:val="33"/>
          <w:szCs w:val="33"/>
        </w:rPr>
        <w:t>具集中</w:t>
      </w:r>
      <w:proofErr w:type="gramEnd"/>
      <w:r>
        <w:rPr>
          <w:rFonts w:eastAsia="方正仿宋_GBK" w:hint="eastAsia"/>
          <w:sz w:val="33"/>
          <w:szCs w:val="33"/>
        </w:rPr>
        <w:t>消毒服务单位公共餐饮具消毒卫生安全信用档案，记录日常监督检查结果、违法行为查处等情况，依法向社会公布并实时更新；对有不良信用记录的餐饮</w:t>
      </w:r>
      <w:proofErr w:type="gramStart"/>
      <w:r>
        <w:rPr>
          <w:rFonts w:eastAsia="方正仿宋_GBK" w:hint="eastAsia"/>
          <w:sz w:val="33"/>
          <w:szCs w:val="33"/>
        </w:rPr>
        <w:t>具集中</w:t>
      </w:r>
      <w:proofErr w:type="gramEnd"/>
      <w:r>
        <w:rPr>
          <w:rFonts w:eastAsia="方正仿宋_GBK" w:hint="eastAsia"/>
          <w:sz w:val="33"/>
          <w:szCs w:val="33"/>
        </w:rPr>
        <w:t>消毒服务单位增加监督检查频次。</w:t>
      </w:r>
    </w:p>
    <w:p w:rsidR="000B265C" w:rsidRDefault="000B265C" w:rsidP="001347DB">
      <w:pPr>
        <w:spacing w:line="590" w:lineRule="exact"/>
        <w:ind w:firstLineChars="200" w:firstLine="680"/>
        <w:rPr>
          <w:rFonts w:ascii="方正楷体_GBK" w:eastAsia="方正楷体_GBK" w:hAnsi="仿宋_GB2312" w:cs="仿宋_GB2312"/>
          <w:b/>
          <w:bCs/>
          <w:sz w:val="33"/>
          <w:szCs w:val="33"/>
        </w:rPr>
      </w:pPr>
      <w:r>
        <w:rPr>
          <w:rFonts w:ascii="方正楷体_GBK" w:eastAsia="方正楷体_GBK" w:hAnsi="仿宋_GB2312" w:cs="仿宋_GB2312" w:hint="eastAsia"/>
          <w:b/>
          <w:bCs/>
          <w:sz w:val="33"/>
          <w:szCs w:val="33"/>
        </w:rPr>
        <w:t>第三十条【信息共享】</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市、县级相关部门应当建立协调配合机制，实现信息互通、共享。</w:t>
      </w:r>
    </w:p>
    <w:p w:rsidR="000B265C" w:rsidRDefault="000B265C" w:rsidP="00401E57">
      <w:pPr>
        <w:spacing w:line="590" w:lineRule="exact"/>
        <w:ind w:firstLineChars="200" w:firstLine="680"/>
        <w:rPr>
          <w:rFonts w:eastAsia="方正仿宋_GBK"/>
          <w:sz w:val="33"/>
          <w:szCs w:val="33"/>
        </w:rPr>
      </w:pPr>
      <w:r>
        <w:rPr>
          <w:rFonts w:eastAsia="方正仿宋_GBK" w:hint="eastAsia"/>
          <w:sz w:val="33"/>
          <w:szCs w:val="33"/>
        </w:rPr>
        <w:t>市、县级市</w:t>
      </w:r>
      <w:proofErr w:type="gramStart"/>
      <w:r>
        <w:rPr>
          <w:rFonts w:eastAsia="方正仿宋_GBK" w:hint="eastAsia"/>
          <w:sz w:val="33"/>
          <w:szCs w:val="33"/>
        </w:rPr>
        <w:t>场监督</w:t>
      </w:r>
      <w:proofErr w:type="gramEnd"/>
      <w:r>
        <w:rPr>
          <w:rFonts w:eastAsia="方正仿宋_GBK" w:hint="eastAsia"/>
          <w:sz w:val="33"/>
          <w:szCs w:val="33"/>
        </w:rPr>
        <w:t>管理部门应当将依法核发餐饮</w:t>
      </w:r>
      <w:proofErr w:type="gramStart"/>
      <w:r>
        <w:rPr>
          <w:rFonts w:eastAsia="方正仿宋_GBK" w:hint="eastAsia"/>
          <w:sz w:val="33"/>
          <w:szCs w:val="33"/>
        </w:rPr>
        <w:t>具集中</w:t>
      </w:r>
      <w:proofErr w:type="gramEnd"/>
      <w:r>
        <w:rPr>
          <w:rFonts w:eastAsia="方正仿宋_GBK" w:hint="eastAsia"/>
          <w:sz w:val="33"/>
          <w:szCs w:val="33"/>
        </w:rPr>
        <w:t>消毒服务单位营业执照情况及时通报同级食品安全监督管理、卫生健康、生态环境、住房和城乡建设等部门。</w:t>
      </w:r>
    </w:p>
    <w:p w:rsidR="000B265C" w:rsidRPr="00F74B5C" w:rsidRDefault="000B265C" w:rsidP="00401E57">
      <w:pPr>
        <w:spacing w:line="590" w:lineRule="exact"/>
        <w:ind w:firstLineChars="200" w:firstLine="680"/>
        <w:rPr>
          <w:rFonts w:eastAsia="方正仿宋_GBK"/>
          <w:kern w:val="33"/>
          <w:sz w:val="33"/>
          <w:szCs w:val="33"/>
        </w:rPr>
      </w:pPr>
      <w:r>
        <w:rPr>
          <w:rFonts w:eastAsia="方正仿宋_GBK" w:hint="eastAsia"/>
          <w:sz w:val="33"/>
          <w:szCs w:val="33"/>
        </w:rPr>
        <w:lastRenderedPageBreak/>
        <w:t>市、县级卫生部门应当将监督检查发现餐饮</w:t>
      </w:r>
      <w:proofErr w:type="gramStart"/>
      <w:r>
        <w:rPr>
          <w:rFonts w:eastAsia="方正仿宋_GBK" w:hint="eastAsia"/>
          <w:sz w:val="33"/>
          <w:szCs w:val="33"/>
        </w:rPr>
        <w:t>具集中</w:t>
      </w:r>
      <w:proofErr w:type="gramEnd"/>
      <w:r>
        <w:rPr>
          <w:rFonts w:eastAsia="方正仿宋_GBK" w:hint="eastAsia"/>
          <w:sz w:val="33"/>
          <w:szCs w:val="33"/>
        </w:rPr>
        <w:t>消毒服务单位提供不合格公共餐饮具的情况及时通报同级食品</w:t>
      </w:r>
      <w:r w:rsidRPr="00F74B5C">
        <w:rPr>
          <w:rFonts w:eastAsia="方正仿宋_GBK" w:hint="eastAsia"/>
          <w:kern w:val="33"/>
          <w:sz w:val="33"/>
          <w:szCs w:val="33"/>
        </w:rPr>
        <w:t>安全监督管理、应急管理等部门。</w:t>
      </w:r>
    </w:p>
    <w:p w:rsidR="000B265C" w:rsidRPr="00F74B5C" w:rsidRDefault="000B265C" w:rsidP="00401E57">
      <w:pPr>
        <w:spacing w:line="590" w:lineRule="exact"/>
        <w:ind w:firstLineChars="200" w:firstLine="680"/>
        <w:rPr>
          <w:rFonts w:eastAsia="方正仿宋_GBK"/>
          <w:kern w:val="33"/>
          <w:sz w:val="33"/>
          <w:szCs w:val="33"/>
        </w:rPr>
      </w:pPr>
    </w:p>
    <w:p w:rsidR="000B265C" w:rsidRPr="00F74B5C" w:rsidRDefault="000B265C" w:rsidP="00917D02">
      <w:pPr>
        <w:spacing w:line="590" w:lineRule="exact"/>
        <w:jc w:val="center"/>
        <w:rPr>
          <w:rFonts w:ascii="方正黑体_GBK" w:eastAsia="方正黑体_GBK"/>
          <w:kern w:val="33"/>
          <w:sz w:val="33"/>
          <w:szCs w:val="33"/>
        </w:rPr>
      </w:pPr>
      <w:r w:rsidRPr="00F74B5C">
        <w:rPr>
          <w:rFonts w:ascii="方正黑体_GBK" w:eastAsia="方正黑体_GBK" w:hint="eastAsia"/>
          <w:kern w:val="33"/>
          <w:sz w:val="33"/>
          <w:szCs w:val="33"/>
        </w:rPr>
        <w:t>第五章</w:t>
      </w:r>
      <w:r w:rsidRPr="00F74B5C">
        <w:rPr>
          <w:rFonts w:ascii="方正黑体_GBK" w:eastAsia="方正黑体_GBK"/>
          <w:kern w:val="33"/>
          <w:sz w:val="33"/>
          <w:szCs w:val="33"/>
        </w:rPr>
        <w:t xml:space="preserve"> </w:t>
      </w:r>
      <w:r w:rsidRPr="00F74B5C">
        <w:rPr>
          <w:rFonts w:ascii="方正黑体_GBK" w:eastAsia="方正黑体_GBK" w:hint="eastAsia"/>
          <w:kern w:val="33"/>
          <w:sz w:val="33"/>
          <w:szCs w:val="33"/>
        </w:rPr>
        <w:t>法律责任</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第三十一条【转致规定】</w:t>
      </w:r>
    </w:p>
    <w:p w:rsidR="000B265C" w:rsidRPr="00F74B5C" w:rsidRDefault="000B265C" w:rsidP="00917D02">
      <w:pPr>
        <w:spacing w:line="590" w:lineRule="exact"/>
        <w:rPr>
          <w:rFonts w:ascii="方正黑体_GBK" w:eastAsia="方正黑体_GBK"/>
          <w:kern w:val="33"/>
          <w:sz w:val="33"/>
          <w:szCs w:val="33"/>
        </w:rPr>
      </w:pPr>
      <w:r w:rsidRPr="00F74B5C">
        <w:rPr>
          <w:rFonts w:ascii="方正仿宋_GBK" w:eastAsia="方正仿宋_GBK" w:hAnsi="仿宋_GB2312" w:cs="仿宋_GB2312"/>
          <w:bCs/>
          <w:kern w:val="33"/>
          <w:sz w:val="33"/>
          <w:szCs w:val="33"/>
        </w:rPr>
        <w:t xml:space="preserve">    </w:t>
      </w:r>
      <w:r w:rsidRPr="00F74B5C">
        <w:rPr>
          <w:rFonts w:ascii="方正仿宋_GBK" w:eastAsia="方正仿宋_GBK" w:hAnsi="仿宋_GB2312" w:cs="仿宋_GB2312" w:hint="eastAsia"/>
          <w:bCs/>
          <w:kern w:val="33"/>
          <w:sz w:val="33"/>
          <w:szCs w:val="33"/>
        </w:rPr>
        <w:t>违反本条例规定的行为，法律、法规已有法律责任规定的，从其规定。</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第三十二条【国家机关及其工作人员违反规定的法律责任】</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国家机关及其工作人员违反本条例规定，有下列情形之一的，由有权机关责令改正，对有责任的领导人员和其他直接责任人员依法给</w:t>
      </w:r>
      <w:proofErr w:type="gramStart"/>
      <w:r w:rsidRPr="00F74B5C">
        <w:rPr>
          <w:rFonts w:ascii="方正仿宋_GBK" w:eastAsia="方正仿宋_GBK" w:hAnsi="仿宋_GB2312" w:cs="仿宋_GB2312" w:hint="eastAsia"/>
          <w:bCs/>
          <w:kern w:val="33"/>
          <w:sz w:val="33"/>
          <w:szCs w:val="33"/>
        </w:rPr>
        <w:t>予处理</w:t>
      </w:r>
      <w:proofErr w:type="gramEnd"/>
      <w:r w:rsidRPr="00F74B5C">
        <w:rPr>
          <w:rFonts w:ascii="方正仿宋_GBK" w:eastAsia="方正仿宋_GBK" w:hAnsi="仿宋_GB2312" w:cs="仿宋_GB2312" w:hint="eastAsia"/>
          <w:bCs/>
          <w:kern w:val="33"/>
          <w:sz w:val="33"/>
          <w:szCs w:val="33"/>
        </w:rPr>
        <w:t>；构成犯罪的，依法追究刑事责任。</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（一）依法应当受理的许可申请、业务指导、投诉、举报不受理，或者不依法处理的；</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（二）不依照法定程序执法的；</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（三）依法应当予以制止或者处罚的违法行为不予制止、处罚，或者不依法处理的；</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（四）故意损坏、擅自处理或者侵占当事人财物的；</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（五）其他玩忽职守、滥用职权或者徇私舞弊的行为。</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第三十三条【餐饮服务提供者违反规定的法律责任】</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餐饮服务提供者违反本条例第六条第一款和第二款、第</w:t>
      </w:r>
      <w:r w:rsidRPr="00F74B5C">
        <w:rPr>
          <w:rFonts w:ascii="方正仿宋_GBK" w:eastAsia="方正仿宋_GBK" w:hAnsi="仿宋_GB2312" w:cs="仿宋_GB2312" w:hint="eastAsia"/>
          <w:bCs/>
          <w:kern w:val="33"/>
          <w:sz w:val="33"/>
          <w:szCs w:val="33"/>
        </w:rPr>
        <w:lastRenderedPageBreak/>
        <w:t>十一条第一项至第六项、第十三条第一款、第十五条、第十六条规定的，由市、县级食品安全监督管理部门责令改正，给予警告；拒不改正的，处五千元以上五万元以下罚款；情节严重的，责令停产停业，直至吊销许可证或者备案证；构成犯罪的，依法追究刑事责任。</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餐饮服务提供者违反本条例第十二条、第十四条规定的，由县级食品安全监督管理部门责令改正，予以警告，可处五百元以上五千元以下罚款，并可没收违法生产经营的食品；拒不改正的，处五千元以上三万元以下罚款，并没收违法生产经营的食品；情节严重的，由县级食品安全监督管理部门注销备案证或者由原发证部门注销登记卡，餐饮服务提供者、直接负责的主管人员和直接责任人员五年内不得从事食品生产经营工作；构成犯罪的，依法追究刑事责任。</w:t>
      </w:r>
    </w:p>
    <w:p w:rsidR="000B265C" w:rsidRPr="00F74B5C" w:rsidRDefault="000B265C" w:rsidP="00401E57">
      <w:pPr>
        <w:spacing w:line="590" w:lineRule="exact"/>
        <w:ind w:firstLineChars="200" w:firstLine="680"/>
        <w:rPr>
          <w:rFonts w:ascii="方正仿宋_GBK" w:eastAsia="方正仿宋_GBK" w:hAnsi="仿宋_GB2312" w:cs="仿宋_GB2312"/>
          <w:bCs/>
          <w:kern w:val="33"/>
          <w:sz w:val="33"/>
          <w:szCs w:val="33"/>
        </w:rPr>
      </w:pPr>
      <w:r w:rsidRPr="00F74B5C">
        <w:rPr>
          <w:rFonts w:ascii="方正仿宋_GBK" w:eastAsia="方正仿宋_GBK" w:hAnsi="仿宋_GB2312" w:cs="仿宋_GB2312" w:hint="eastAsia"/>
          <w:bCs/>
          <w:kern w:val="33"/>
          <w:sz w:val="33"/>
          <w:szCs w:val="33"/>
        </w:rPr>
        <w:t>餐饮服务提供者违反本条例第十一条第七项规定的，按照《中华人民共和国环境保护法》《广安市城乡污水处理条例》等法律法规有关规定追究责任。</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第三十四条【餐饮具集中消毒服务单位违反规定的法律责任】</w:t>
      </w:r>
    </w:p>
    <w:p w:rsidR="000B265C" w:rsidRPr="00F74B5C" w:rsidRDefault="000B265C" w:rsidP="00401E57">
      <w:pPr>
        <w:spacing w:line="590" w:lineRule="exact"/>
        <w:ind w:firstLineChars="200" w:firstLine="680"/>
        <w:rPr>
          <w:rFonts w:eastAsia="方正仿宋_GBK"/>
          <w:kern w:val="33"/>
          <w:sz w:val="33"/>
          <w:szCs w:val="33"/>
        </w:rPr>
      </w:pPr>
      <w:r w:rsidRPr="00F74B5C">
        <w:rPr>
          <w:rFonts w:eastAsia="方正仿宋_GBK" w:hint="eastAsia"/>
          <w:kern w:val="33"/>
          <w:sz w:val="33"/>
          <w:szCs w:val="33"/>
        </w:rPr>
        <w:t>餐饮</w:t>
      </w:r>
      <w:proofErr w:type="gramStart"/>
      <w:r w:rsidRPr="00F74B5C">
        <w:rPr>
          <w:rFonts w:eastAsia="方正仿宋_GBK" w:hint="eastAsia"/>
          <w:kern w:val="33"/>
          <w:sz w:val="33"/>
          <w:szCs w:val="33"/>
        </w:rPr>
        <w:t>具集中</w:t>
      </w:r>
      <w:proofErr w:type="gramEnd"/>
      <w:r w:rsidRPr="00F74B5C">
        <w:rPr>
          <w:rFonts w:eastAsia="方正仿宋_GBK" w:hint="eastAsia"/>
          <w:kern w:val="33"/>
          <w:sz w:val="33"/>
          <w:szCs w:val="33"/>
        </w:rPr>
        <w:t>消毒服务单位违反本条例</w:t>
      </w:r>
      <w:r w:rsidRPr="00F74B5C">
        <w:rPr>
          <w:rFonts w:ascii="方正仿宋_GBK" w:eastAsia="方正仿宋_GBK" w:hAnsi="仿宋_GB2312" w:cs="仿宋_GB2312" w:hint="eastAsia"/>
          <w:bCs/>
          <w:kern w:val="33"/>
          <w:sz w:val="33"/>
          <w:szCs w:val="33"/>
        </w:rPr>
        <w:t>第六条第一款和第二款、</w:t>
      </w:r>
      <w:r w:rsidRPr="00F74B5C">
        <w:rPr>
          <w:rFonts w:eastAsia="方正仿宋_GBK" w:hint="eastAsia"/>
          <w:kern w:val="33"/>
          <w:sz w:val="33"/>
          <w:szCs w:val="33"/>
        </w:rPr>
        <w:t>第十九条第一款、第二十条至第二十二条规定的，由市、县级卫生部门责令限期改正，给予警告；拒不改正的，处五千元以上五万元以下罚款；情节严重的，责令停产停业，</w:t>
      </w:r>
      <w:r w:rsidRPr="00F74B5C">
        <w:rPr>
          <w:rFonts w:eastAsia="方正仿宋_GBK" w:hint="eastAsia"/>
          <w:kern w:val="33"/>
          <w:sz w:val="33"/>
          <w:szCs w:val="33"/>
        </w:rPr>
        <w:lastRenderedPageBreak/>
        <w:t>直至吊销营业执照</w:t>
      </w:r>
      <w:r w:rsidRPr="00F74B5C">
        <w:rPr>
          <w:rFonts w:ascii="方正仿宋_GBK" w:eastAsia="方正仿宋_GBK" w:hAnsi="仿宋_GB2312" w:cs="仿宋_GB2312" w:hint="eastAsia"/>
          <w:bCs/>
          <w:kern w:val="33"/>
          <w:sz w:val="33"/>
          <w:szCs w:val="33"/>
        </w:rPr>
        <w:t>；构成犯罪的，依法追究刑事责任</w:t>
      </w:r>
      <w:r w:rsidRPr="00F74B5C">
        <w:rPr>
          <w:rFonts w:eastAsia="方正仿宋_GBK" w:hint="eastAsia"/>
          <w:kern w:val="33"/>
          <w:sz w:val="33"/>
          <w:szCs w:val="33"/>
        </w:rPr>
        <w:t>。</w:t>
      </w:r>
    </w:p>
    <w:p w:rsidR="000B265C" w:rsidRPr="00F74B5C" w:rsidRDefault="000B265C" w:rsidP="00917D02">
      <w:pPr>
        <w:spacing w:line="590" w:lineRule="exact"/>
        <w:rPr>
          <w:rFonts w:eastAsia="方正仿宋_GBK"/>
          <w:kern w:val="33"/>
          <w:sz w:val="33"/>
          <w:szCs w:val="33"/>
        </w:rPr>
      </w:pPr>
      <w:r w:rsidRPr="00F74B5C">
        <w:rPr>
          <w:rFonts w:ascii="方正楷体_GBK" w:eastAsia="方正楷体_GBK" w:hAnsi="仿宋_GB2312" w:cs="仿宋_GB2312"/>
          <w:b/>
          <w:bCs/>
          <w:kern w:val="33"/>
          <w:sz w:val="33"/>
          <w:szCs w:val="33"/>
        </w:rPr>
        <w:t xml:space="preserve">    </w:t>
      </w:r>
      <w:r w:rsidRPr="00F74B5C">
        <w:rPr>
          <w:rFonts w:eastAsia="方正仿宋_GBK" w:hint="eastAsia"/>
          <w:kern w:val="33"/>
          <w:sz w:val="33"/>
          <w:szCs w:val="33"/>
        </w:rPr>
        <w:t>餐饮</w:t>
      </w:r>
      <w:proofErr w:type="gramStart"/>
      <w:r w:rsidRPr="00F74B5C">
        <w:rPr>
          <w:rFonts w:eastAsia="方正仿宋_GBK" w:hint="eastAsia"/>
          <w:kern w:val="33"/>
          <w:sz w:val="33"/>
          <w:szCs w:val="33"/>
        </w:rPr>
        <w:t>具集中</w:t>
      </w:r>
      <w:proofErr w:type="gramEnd"/>
      <w:r w:rsidRPr="00F74B5C">
        <w:rPr>
          <w:rFonts w:eastAsia="方正仿宋_GBK" w:hint="eastAsia"/>
          <w:kern w:val="33"/>
          <w:sz w:val="33"/>
          <w:szCs w:val="33"/>
        </w:rPr>
        <w:t>消毒服务单位</w:t>
      </w:r>
      <w:r w:rsidRPr="00F74B5C">
        <w:rPr>
          <w:rFonts w:ascii="方正仿宋_GBK" w:eastAsia="方正仿宋_GBK" w:hAnsi="仿宋_GB2312" w:cs="仿宋_GB2312" w:hint="eastAsia"/>
          <w:bCs/>
          <w:kern w:val="33"/>
          <w:sz w:val="33"/>
          <w:szCs w:val="33"/>
        </w:rPr>
        <w:t>违反本条例第十九条第二款规定的，按照《中华人民共和国环境保护法》《广安市城乡污水处理条例》等法律法规有关规定追究责任。</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第三十五条【拒绝、阻挠、干涉食品安全监督检查的法律责任】</w:t>
      </w:r>
    </w:p>
    <w:p w:rsidR="000B265C" w:rsidRPr="00F74B5C" w:rsidRDefault="000B265C" w:rsidP="00401E57">
      <w:pPr>
        <w:spacing w:line="590" w:lineRule="exact"/>
        <w:ind w:firstLineChars="200" w:firstLine="680"/>
        <w:rPr>
          <w:rFonts w:eastAsia="方正仿宋_GBK"/>
          <w:kern w:val="33"/>
          <w:sz w:val="33"/>
          <w:szCs w:val="33"/>
        </w:rPr>
      </w:pPr>
      <w:r w:rsidRPr="00F74B5C">
        <w:rPr>
          <w:rFonts w:eastAsia="方正仿宋_GBK" w:hint="eastAsia"/>
          <w:kern w:val="33"/>
          <w:sz w:val="33"/>
          <w:szCs w:val="33"/>
        </w:rPr>
        <w:t>违反本条例规定，拒绝、阻挠、干涉有关部门、机构及其工作人员依法开展公共餐饮具消毒监督检查的，由有关主管部门按照各自职责分工责令停产停业，并处二千元以上五万元以下罚款；情节严重的，吊销许可证；构成违反治安管理行为的，由公安机关依法给予治安管理处罚；</w:t>
      </w:r>
      <w:r w:rsidRPr="00F74B5C">
        <w:rPr>
          <w:rFonts w:ascii="方正仿宋_GBK" w:eastAsia="方正仿宋_GBK" w:hAnsi="仿宋_GB2312" w:cs="仿宋_GB2312" w:hint="eastAsia"/>
          <w:bCs/>
          <w:kern w:val="33"/>
          <w:sz w:val="33"/>
          <w:szCs w:val="33"/>
        </w:rPr>
        <w:t>构成犯罪的，依法追究刑事责任</w:t>
      </w:r>
      <w:r w:rsidRPr="00F74B5C">
        <w:rPr>
          <w:rFonts w:eastAsia="方正仿宋_GBK" w:hint="eastAsia"/>
          <w:kern w:val="33"/>
          <w:sz w:val="33"/>
          <w:szCs w:val="33"/>
        </w:rPr>
        <w:t>。</w:t>
      </w:r>
    </w:p>
    <w:p w:rsidR="000B265C" w:rsidRPr="00F74B5C" w:rsidRDefault="000B265C" w:rsidP="00401E57">
      <w:pPr>
        <w:spacing w:line="590" w:lineRule="exact"/>
        <w:ind w:firstLineChars="200" w:firstLine="680"/>
        <w:rPr>
          <w:rFonts w:eastAsia="方正仿宋_GBK"/>
          <w:kern w:val="33"/>
          <w:sz w:val="33"/>
          <w:szCs w:val="33"/>
        </w:rPr>
      </w:pPr>
      <w:r w:rsidRPr="00F74B5C">
        <w:rPr>
          <w:rFonts w:eastAsia="方正仿宋_GBK" w:hint="eastAsia"/>
          <w:kern w:val="33"/>
          <w:sz w:val="33"/>
          <w:szCs w:val="33"/>
        </w:rPr>
        <w:t>违反本条例规定，对举报人打击报复的，依照有关法律法规的规定追究责任。</w:t>
      </w:r>
    </w:p>
    <w:p w:rsidR="000B265C" w:rsidRPr="00F74B5C" w:rsidRDefault="000B265C" w:rsidP="00401E57">
      <w:pPr>
        <w:spacing w:line="590" w:lineRule="exact"/>
        <w:ind w:firstLineChars="200" w:firstLine="680"/>
        <w:rPr>
          <w:rFonts w:eastAsia="方正仿宋_GBK"/>
          <w:kern w:val="33"/>
          <w:sz w:val="33"/>
          <w:szCs w:val="33"/>
        </w:rPr>
      </w:pPr>
    </w:p>
    <w:p w:rsidR="000B265C" w:rsidRPr="00F74B5C" w:rsidRDefault="000B265C" w:rsidP="00917D02">
      <w:pPr>
        <w:spacing w:line="590" w:lineRule="exact"/>
        <w:jc w:val="center"/>
        <w:rPr>
          <w:rFonts w:ascii="方正黑体_GBK" w:eastAsia="方正黑体_GBK"/>
          <w:kern w:val="33"/>
          <w:sz w:val="33"/>
          <w:szCs w:val="33"/>
        </w:rPr>
      </w:pPr>
      <w:r w:rsidRPr="00F74B5C">
        <w:rPr>
          <w:rFonts w:ascii="方正黑体_GBK" w:eastAsia="方正黑体_GBK" w:hint="eastAsia"/>
          <w:kern w:val="33"/>
          <w:sz w:val="33"/>
          <w:szCs w:val="33"/>
        </w:rPr>
        <w:t>第六章</w:t>
      </w:r>
      <w:r w:rsidRPr="00F74B5C">
        <w:rPr>
          <w:rFonts w:ascii="方正黑体_GBK" w:eastAsia="方正黑体_GBK"/>
          <w:kern w:val="33"/>
          <w:sz w:val="33"/>
          <w:szCs w:val="33"/>
        </w:rPr>
        <w:t xml:space="preserve"> </w:t>
      </w:r>
      <w:r w:rsidRPr="00F74B5C">
        <w:rPr>
          <w:rFonts w:ascii="方正黑体_GBK" w:eastAsia="方正黑体_GBK" w:hint="eastAsia"/>
          <w:kern w:val="33"/>
          <w:sz w:val="33"/>
          <w:szCs w:val="33"/>
        </w:rPr>
        <w:t>附</w:t>
      </w:r>
      <w:r w:rsidRPr="00F74B5C">
        <w:rPr>
          <w:rFonts w:ascii="方正黑体_GBK" w:eastAsia="方正黑体_GBK"/>
          <w:kern w:val="33"/>
          <w:sz w:val="33"/>
          <w:szCs w:val="33"/>
        </w:rPr>
        <w:t xml:space="preserve">  </w:t>
      </w:r>
      <w:r w:rsidRPr="00F74B5C">
        <w:rPr>
          <w:rFonts w:ascii="方正黑体_GBK" w:eastAsia="方正黑体_GBK" w:hint="eastAsia"/>
          <w:kern w:val="33"/>
          <w:sz w:val="33"/>
          <w:szCs w:val="33"/>
        </w:rPr>
        <w:t>则</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第三十六条【一次性餐饮具使用要求】</w:t>
      </w:r>
    </w:p>
    <w:p w:rsidR="000B265C" w:rsidRPr="00F74B5C" w:rsidRDefault="000B265C" w:rsidP="00401E57">
      <w:pPr>
        <w:spacing w:line="590" w:lineRule="exact"/>
        <w:ind w:firstLineChars="200" w:firstLine="680"/>
        <w:rPr>
          <w:rFonts w:ascii="方正仿宋_GBK" w:eastAsia="方正仿宋_GBK"/>
          <w:kern w:val="33"/>
          <w:sz w:val="33"/>
        </w:rPr>
      </w:pPr>
      <w:r w:rsidRPr="00F74B5C">
        <w:rPr>
          <w:rFonts w:eastAsia="方正仿宋_GBK" w:hint="eastAsia"/>
          <w:kern w:val="33"/>
          <w:sz w:val="33"/>
        </w:rPr>
        <w:t>餐饮服务提供者提供餐饮服务，使用的一次性餐饮</w:t>
      </w:r>
      <w:proofErr w:type="gramStart"/>
      <w:r w:rsidRPr="00F74B5C">
        <w:rPr>
          <w:rFonts w:eastAsia="方正仿宋_GBK" w:hint="eastAsia"/>
          <w:kern w:val="33"/>
          <w:sz w:val="33"/>
        </w:rPr>
        <w:t>具应当</w:t>
      </w:r>
      <w:proofErr w:type="gramEnd"/>
      <w:r w:rsidRPr="00F74B5C">
        <w:rPr>
          <w:rFonts w:eastAsia="方正仿宋_GBK" w:hint="eastAsia"/>
          <w:kern w:val="33"/>
          <w:sz w:val="33"/>
        </w:rPr>
        <w:t>符合国家有关标准。禁止重复使用一次性餐饮具。</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第三十七条【名词解释】</w:t>
      </w:r>
    </w:p>
    <w:p w:rsidR="000B265C" w:rsidRPr="00F74B5C" w:rsidRDefault="000B265C" w:rsidP="00401E57">
      <w:pPr>
        <w:spacing w:line="590" w:lineRule="exact"/>
        <w:ind w:firstLineChars="200" w:firstLine="680"/>
        <w:rPr>
          <w:rFonts w:eastAsia="方正仿宋_GBK"/>
          <w:kern w:val="33"/>
          <w:sz w:val="33"/>
          <w:szCs w:val="33"/>
        </w:rPr>
      </w:pPr>
      <w:r w:rsidRPr="00F74B5C">
        <w:rPr>
          <w:rFonts w:eastAsia="方正仿宋_GBK" w:hint="eastAsia"/>
          <w:kern w:val="33"/>
          <w:sz w:val="33"/>
          <w:szCs w:val="33"/>
        </w:rPr>
        <w:t>本条例</w:t>
      </w:r>
      <w:r w:rsidRPr="00F74B5C">
        <w:rPr>
          <w:rFonts w:ascii="方正仿宋_GBK" w:eastAsia="方正仿宋_GBK" w:hAnsi="仿宋_GB2312" w:cs="仿宋_GB2312" w:hint="eastAsia"/>
          <w:bCs/>
          <w:kern w:val="33"/>
          <w:sz w:val="33"/>
          <w:szCs w:val="33"/>
        </w:rPr>
        <w:t>所称农村集体聚餐专业加工服务者，是指应举办者要求上门提供宴席加工服务活动以及承办者采取远程制</w:t>
      </w:r>
      <w:r w:rsidRPr="00F74B5C">
        <w:rPr>
          <w:rFonts w:ascii="方正仿宋_GBK" w:eastAsia="方正仿宋_GBK" w:hAnsi="仿宋_GB2312" w:cs="仿宋_GB2312" w:hint="eastAsia"/>
          <w:bCs/>
          <w:kern w:val="33"/>
          <w:sz w:val="33"/>
          <w:szCs w:val="33"/>
        </w:rPr>
        <w:lastRenderedPageBreak/>
        <w:t>作加工与现场加工相结合从事集体聚餐加工服务活动的队伍或个人</w:t>
      </w:r>
      <w:r w:rsidRPr="00F74B5C">
        <w:rPr>
          <w:rFonts w:eastAsia="方正仿宋_GBK" w:hint="eastAsia"/>
          <w:kern w:val="33"/>
          <w:sz w:val="33"/>
          <w:szCs w:val="33"/>
        </w:rPr>
        <w:t>，如“坝</w:t>
      </w:r>
      <w:proofErr w:type="gramStart"/>
      <w:r w:rsidRPr="00F74B5C">
        <w:rPr>
          <w:rFonts w:eastAsia="方正仿宋_GBK" w:hint="eastAsia"/>
          <w:kern w:val="33"/>
          <w:sz w:val="33"/>
          <w:szCs w:val="33"/>
        </w:rPr>
        <w:t>坝</w:t>
      </w:r>
      <w:proofErr w:type="gramEnd"/>
      <w:r w:rsidRPr="00F74B5C">
        <w:rPr>
          <w:rFonts w:eastAsia="方正仿宋_GBK" w:hint="eastAsia"/>
          <w:kern w:val="33"/>
          <w:sz w:val="33"/>
          <w:szCs w:val="33"/>
        </w:rPr>
        <w:t>宴一条龙”“家宴服务队”、农村流动厨师等。</w:t>
      </w:r>
    </w:p>
    <w:p w:rsidR="000B265C" w:rsidRPr="00F74B5C" w:rsidRDefault="000B265C" w:rsidP="001347DB">
      <w:pPr>
        <w:spacing w:line="590" w:lineRule="exact"/>
        <w:ind w:firstLineChars="200" w:firstLine="680"/>
        <w:rPr>
          <w:rFonts w:ascii="方正楷体_GBK" w:eastAsia="方正楷体_GBK" w:hAnsi="仿宋_GB2312" w:cs="仿宋_GB2312"/>
          <w:b/>
          <w:bCs/>
          <w:kern w:val="33"/>
          <w:sz w:val="33"/>
          <w:szCs w:val="33"/>
        </w:rPr>
      </w:pPr>
      <w:r w:rsidRPr="00F74B5C">
        <w:rPr>
          <w:rFonts w:ascii="方正楷体_GBK" w:eastAsia="方正楷体_GBK" w:hAnsi="仿宋_GB2312" w:cs="仿宋_GB2312" w:hint="eastAsia"/>
          <w:b/>
          <w:bCs/>
          <w:kern w:val="33"/>
          <w:sz w:val="33"/>
          <w:szCs w:val="33"/>
        </w:rPr>
        <w:t>第三十八条【生效时间】</w:t>
      </w:r>
    </w:p>
    <w:p w:rsidR="000B265C" w:rsidRDefault="000B265C" w:rsidP="001347DB">
      <w:pPr>
        <w:spacing w:line="590" w:lineRule="exact"/>
        <w:rPr>
          <w:rFonts w:ascii="Times New Roman" w:eastAsia="方正仿宋_GBK" w:hAnsi="Times New Roman"/>
          <w:color w:val="000000"/>
          <w:sz w:val="30"/>
          <w:szCs w:val="30"/>
        </w:rPr>
      </w:pPr>
      <w:r w:rsidRPr="00F74B5C">
        <w:rPr>
          <w:rFonts w:eastAsia="方正仿宋_GBK" w:hint="eastAsia"/>
          <w:kern w:val="33"/>
          <w:sz w:val="33"/>
          <w:szCs w:val="33"/>
        </w:rPr>
        <w:t>本条例自</w:t>
      </w:r>
      <w:r w:rsidRPr="00F74B5C">
        <w:rPr>
          <w:rFonts w:eastAsia="方正仿宋_GBK"/>
          <w:kern w:val="33"/>
          <w:sz w:val="33"/>
          <w:szCs w:val="33"/>
        </w:rPr>
        <w:t>XX</w:t>
      </w:r>
      <w:r w:rsidRPr="00F74B5C">
        <w:rPr>
          <w:rFonts w:eastAsia="方正仿宋_GBK" w:hint="eastAsia"/>
          <w:kern w:val="33"/>
          <w:sz w:val="33"/>
          <w:szCs w:val="33"/>
        </w:rPr>
        <w:t>年</w:t>
      </w:r>
      <w:r w:rsidRPr="00F74B5C">
        <w:rPr>
          <w:rFonts w:eastAsia="方正仿宋_GBK"/>
          <w:kern w:val="33"/>
          <w:sz w:val="33"/>
          <w:szCs w:val="33"/>
        </w:rPr>
        <w:t>XX</w:t>
      </w:r>
      <w:r w:rsidRPr="00F74B5C">
        <w:rPr>
          <w:rFonts w:eastAsia="方正仿宋_GBK" w:hint="eastAsia"/>
          <w:kern w:val="33"/>
          <w:sz w:val="33"/>
          <w:szCs w:val="33"/>
        </w:rPr>
        <w:t>月</w:t>
      </w:r>
      <w:r w:rsidRPr="00F74B5C">
        <w:rPr>
          <w:rFonts w:eastAsia="方正仿宋_GBK"/>
          <w:kern w:val="33"/>
          <w:sz w:val="33"/>
          <w:szCs w:val="33"/>
        </w:rPr>
        <w:t>XX</w:t>
      </w:r>
      <w:r w:rsidRPr="00F74B5C">
        <w:rPr>
          <w:rFonts w:eastAsia="方正仿宋_GBK" w:hint="eastAsia"/>
          <w:kern w:val="33"/>
          <w:sz w:val="33"/>
          <w:szCs w:val="33"/>
        </w:rPr>
        <w:t>日起施行。</w:t>
      </w:r>
      <w:bookmarkStart w:id="1" w:name="_GoBack"/>
      <w:bookmarkEnd w:id="1"/>
    </w:p>
    <w:sectPr w:rsidR="000B265C" w:rsidSect="00816844">
      <w:footerReference w:type="even" r:id="rId7"/>
      <w:footerReference w:type="default" r:id="rId8"/>
      <w:pgSz w:w="11907" w:h="16840" w:code="9"/>
      <w:pgMar w:top="2041" w:right="1531" w:bottom="1701" w:left="1531" w:header="851" w:footer="1474" w:gutter="0"/>
      <w:cols w:space="720"/>
      <w:titlePg/>
      <w:docGrid w:type="linesAndChars" w:linePitch="320"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32C" w:rsidRDefault="00BC632C">
      <w:r>
        <w:separator/>
      </w:r>
    </w:p>
  </w:endnote>
  <w:endnote w:type="continuationSeparator" w:id="0">
    <w:p w:rsidR="00BC632C" w:rsidRDefault="00BC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黑体_GBK">
    <w:altName w:val="Arial Unicode MS"/>
    <w:charset w:val="86"/>
    <w:family w:val="script"/>
    <w:pitch w:val="fixed"/>
    <w:sig w:usb0="00000000" w:usb1="080E0000" w:usb2="00000010" w:usb3="00000000" w:csb0="00040000" w:csb1="00000000"/>
  </w:font>
  <w:font w:name="方正仿宋_GBK">
    <w:altName w:val="Arial Unicode MS"/>
    <w:charset w:val="86"/>
    <w:family w:val="script"/>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 Light">
    <w:altName w:val="Times New Roman"/>
    <w:panose1 w:val="00000000000000000000"/>
    <w:charset w:val="00"/>
    <w:family w:val="auto"/>
    <w:notTrueType/>
    <w:pitch w:val="default"/>
    <w:sig w:usb0="00000003" w:usb1="00000000" w:usb2="00000000" w:usb3="00000000" w:csb0="00000001" w:csb1="00000000"/>
  </w:font>
  <w:font w:name="方正楷体_GBK">
    <w:altName w:val="Arial Unicode MS"/>
    <w:charset w:val="86"/>
    <w:family w:val="script"/>
    <w:pitch w:val="fixed"/>
    <w:sig w:usb0="00000000"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5C" w:rsidRDefault="000B265C">
    <w:pPr>
      <w:pStyle w:val="a6"/>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rsidR="000B265C" w:rsidRDefault="000B265C">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65C" w:rsidRDefault="000B265C">
    <w:pPr>
      <w:pStyle w:val="a6"/>
      <w:framePr w:wrap="around" w:vAnchor="text" w:hAnchor="margin" w:xAlign="outside" w:y="1"/>
      <w:ind w:leftChars="100" w:left="210" w:rightChars="100" w:right="210"/>
      <w:rPr>
        <w:rStyle w:val="a4"/>
        <w:rFonts w:ascii="宋体" w:hAnsi="宋体"/>
        <w:sz w:val="28"/>
        <w:szCs w:val="28"/>
      </w:rPr>
    </w:pPr>
    <w:r>
      <w:rPr>
        <w:rStyle w:val="a4"/>
        <w:rFonts w:ascii="宋体" w:hAnsi="宋体"/>
        <w:sz w:val="28"/>
        <w:szCs w:val="28"/>
      </w:rPr>
      <w:t xml:space="preserve">— </w:t>
    </w:r>
    <w:r>
      <w:rPr>
        <w:rStyle w:val="a4"/>
        <w:rFonts w:ascii="宋体" w:hAnsi="宋体"/>
        <w:sz w:val="28"/>
        <w:szCs w:val="28"/>
      </w:rPr>
      <w:fldChar w:fldCharType="begin"/>
    </w:r>
    <w:r>
      <w:rPr>
        <w:rStyle w:val="a4"/>
        <w:rFonts w:ascii="宋体" w:hAnsi="宋体"/>
        <w:sz w:val="28"/>
        <w:szCs w:val="28"/>
      </w:rPr>
      <w:instrText xml:space="preserve">PAGE  </w:instrText>
    </w:r>
    <w:r>
      <w:rPr>
        <w:rStyle w:val="a4"/>
        <w:rFonts w:ascii="宋体" w:hAnsi="宋体"/>
        <w:sz w:val="28"/>
        <w:szCs w:val="28"/>
      </w:rPr>
      <w:fldChar w:fldCharType="separate"/>
    </w:r>
    <w:r w:rsidR="00336EF4">
      <w:rPr>
        <w:rStyle w:val="a4"/>
        <w:rFonts w:ascii="宋体" w:hAnsi="宋体"/>
        <w:noProof/>
        <w:sz w:val="28"/>
        <w:szCs w:val="28"/>
      </w:rPr>
      <w:t>2</w:t>
    </w:r>
    <w:r>
      <w:rPr>
        <w:rStyle w:val="a4"/>
        <w:rFonts w:ascii="宋体" w:hAnsi="宋体"/>
        <w:sz w:val="28"/>
        <w:szCs w:val="28"/>
      </w:rPr>
      <w:fldChar w:fldCharType="end"/>
    </w:r>
    <w:r>
      <w:rPr>
        <w:rStyle w:val="a4"/>
        <w:rFonts w:ascii="宋体" w:hAnsi="宋体"/>
        <w:sz w:val="28"/>
        <w:szCs w:val="28"/>
      </w:rPr>
      <w:t xml:space="preserve"> —</w:t>
    </w:r>
  </w:p>
  <w:p w:rsidR="000B265C" w:rsidRDefault="000B265C">
    <w:pPr>
      <w:pStyle w:val="a6"/>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32C" w:rsidRDefault="00BC632C">
      <w:r>
        <w:separator/>
      </w:r>
    </w:p>
  </w:footnote>
  <w:footnote w:type="continuationSeparator" w:id="0">
    <w:p w:rsidR="00BC632C" w:rsidRDefault="00BC63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0"/>
  <w:drawingGridVerticalSpacing w:val="160"/>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6E4"/>
    <w:rsid w:val="000007CD"/>
    <w:rsid w:val="000019A5"/>
    <w:rsid w:val="00001ED6"/>
    <w:rsid w:val="00013705"/>
    <w:rsid w:val="000154E8"/>
    <w:rsid w:val="00022171"/>
    <w:rsid w:val="0002734A"/>
    <w:rsid w:val="00031673"/>
    <w:rsid w:val="000319CD"/>
    <w:rsid w:val="00031EC4"/>
    <w:rsid w:val="0003659A"/>
    <w:rsid w:val="0004059D"/>
    <w:rsid w:val="000426F4"/>
    <w:rsid w:val="00042C97"/>
    <w:rsid w:val="0004567C"/>
    <w:rsid w:val="00046AD3"/>
    <w:rsid w:val="00052C1F"/>
    <w:rsid w:val="000646DA"/>
    <w:rsid w:val="00070182"/>
    <w:rsid w:val="000735E5"/>
    <w:rsid w:val="00074126"/>
    <w:rsid w:val="00077EF2"/>
    <w:rsid w:val="00086EB0"/>
    <w:rsid w:val="00091E2F"/>
    <w:rsid w:val="000A2758"/>
    <w:rsid w:val="000A320A"/>
    <w:rsid w:val="000A5245"/>
    <w:rsid w:val="000A592E"/>
    <w:rsid w:val="000A616E"/>
    <w:rsid w:val="000B265C"/>
    <w:rsid w:val="000B631A"/>
    <w:rsid w:val="000B7E6F"/>
    <w:rsid w:val="000C30B8"/>
    <w:rsid w:val="000C3D7E"/>
    <w:rsid w:val="000C74DD"/>
    <w:rsid w:val="000D5BAE"/>
    <w:rsid w:val="000D6B90"/>
    <w:rsid w:val="000E0807"/>
    <w:rsid w:val="000E2A74"/>
    <w:rsid w:val="000E6A82"/>
    <w:rsid w:val="000E73A7"/>
    <w:rsid w:val="000F145B"/>
    <w:rsid w:val="000F14CB"/>
    <w:rsid w:val="000F58B6"/>
    <w:rsid w:val="000F58C1"/>
    <w:rsid w:val="000F6506"/>
    <w:rsid w:val="001039AC"/>
    <w:rsid w:val="00104769"/>
    <w:rsid w:val="0011189A"/>
    <w:rsid w:val="00111AED"/>
    <w:rsid w:val="00125B4B"/>
    <w:rsid w:val="001272CB"/>
    <w:rsid w:val="001347DB"/>
    <w:rsid w:val="00135437"/>
    <w:rsid w:val="0013595B"/>
    <w:rsid w:val="00136BB2"/>
    <w:rsid w:val="00143BD5"/>
    <w:rsid w:val="001459E9"/>
    <w:rsid w:val="00147119"/>
    <w:rsid w:val="00152129"/>
    <w:rsid w:val="00156CCA"/>
    <w:rsid w:val="00161242"/>
    <w:rsid w:val="0016182D"/>
    <w:rsid w:val="001675D3"/>
    <w:rsid w:val="00171AD1"/>
    <w:rsid w:val="001752D0"/>
    <w:rsid w:val="0017588B"/>
    <w:rsid w:val="00181465"/>
    <w:rsid w:val="001844DD"/>
    <w:rsid w:val="00184925"/>
    <w:rsid w:val="00185376"/>
    <w:rsid w:val="001858C1"/>
    <w:rsid w:val="00185B80"/>
    <w:rsid w:val="00191123"/>
    <w:rsid w:val="0019112B"/>
    <w:rsid w:val="00194CB6"/>
    <w:rsid w:val="00197CFD"/>
    <w:rsid w:val="001A098C"/>
    <w:rsid w:val="001A12E7"/>
    <w:rsid w:val="001A13C4"/>
    <w:rsid w:val="001B105E"/>
    <w:rsid w:val="001B351B"/>
    <w:rsid w:val="001B5BD0"/>
    <w:rsid w:val="001C69BF"/>
    <w:rsid w:val="001C7CAD"/>
    <w:rsid w:val="001D2272"/>
    <w:rsid w:val="001D2D19"/>
    <w:rsid w:val="001E20F1"/>
    <w:rsid w:val="001E22D0"/>
    <w:rsid w:val="001E6DA1"/>
    <w:rsid w:val="001F447E"/>
    <w:rsid w:val="001F72F5"/>
    <w:rsid w:val="002158E7"/>
    <w:rsid w:val="0021651F"/>
    <w:rsid w:val="00217585"/>
    <w:rsid w:val="002205A6"/>
    <w:rsid w:val="00221458"/>
    <w:rsid w:val="002245E6"/>
    <w:rsid w:val="00225728"/>
    <w:rsid w:val="00227E0C"/>
    <w:rsid w:val="002303BF"/>
    <w:rsid w:val="00231353"/>
    <w:rsid w:val="002319EE"/>
    <w:rsid w:val="00232646"/>
    <w:rsid w:val="002347F0"/>
    <w:rsid w:val="002356E6"/>
    <w:rsid w:val="00235F43"/>
    <w:rsid w:val="00237E87"/>
    <w:rsid w:val="00240F52"/>
    <w:rsid w:val="00252405"/>
    <w:rsid w:val="002600DE"/>
    <w:rsid w:val="00260193"/>
    <w:rsid w:val="00272126"/>
    <w:rsid w:val="00290459"/>
    <w:rsid w:val="002A2A9E"/>
    <w:rsid w:val="002A2D36"/>
    <w:rsid w:val="002A40FF"/>
    <w:rsid w:val="002A5269"/>
    <w:rsid w:val="002B2BB6"/>
    <w:rsid w:val="002B63C6"/>
    <w:rsid w:val="002B6F4E"/>
    <w:rsid w:val="002C0455"/>
    <w:rsid w:val="002C6CE2"/>
    <w:rsid w:val="002D2F40"/>
    <w:rsid w:val="002D37E6"/>
    <w:rsid w:val="002D5A88"/>
    <w:rsid w:val="002E107A"/>
    <w:rsid w:val="002E5D8B"/>
    <w:rsid w:val="002F018B"/>
    <w:rsid w:val="002F0A3C"/>
    <w:rsid w:val="002F164C"/>
    <w:rsid w:val="002F1706"/>
    <w:rsid w:val="002F4512"/>
    <w:rsid w:val="002F47F1"/>
    <w:rsid w:val="002F6C26"/>
    <w:rsid w:val="003026A2"/>
    <w:rsid w:val="00314545"/>
    <w:rsid w:val="00314558"/>
    <w:rsid w:val="00323A2F"/>
    <w:rsid w:val="00327A6C"/>
    <w:rsid w:val="00327F09"/>
    <w:rsid w:val="003302B7"/>
    <w:rsid w:val="003352E0"/>
    <w:rsid w:val="00336EF4"/>
    <w:rsid w:val="003409D0"/>
    <w:rsid w:val="003455AB"/>
    <w:rsid w:val="0034625D"/>
    <w:rsid w:val="003468BD"/>
    <w:rsid w:val="00346DCB"/>
    <w:rsid w:val="00350298"/>
    <w:rsid w:val="0035050E"/>
    <w:rsid w:val="00364096"/>
    <w:rsid w:val="003643B7"/>
    <w:rsid w:val="003704BD"/>
    <w:rsid w:val="003738EC"/>
    <w:rsid w:val="00375995"/>
    <w:rsid w:val="00377065"/>
    <w:rsid w:val="003816DA"/>
    <w:rsid w:val="00383D51"/>
    <w:rsid w:val="00384878"/>
    <w:rsid w:val="00386A7E"/>
    <w:rsid w:val="00386CE0"/>
    <w:rsid w:val="00387376"/>
    <w:rsid w:val="0039184E"/>
    <w:rsid w:val="003A20DF"/>
    <w:rsid w:val="003A2695"/>
    <w:rsid w:val="003A4DBE"/>
    <w:rsid w:val="003A5120"/>
    <w:rsid w:val="003B3913"/>
    <w:rsid w:val="003C378C"/>
    <w:rsid w:val="003C4582"/>
    <w:rsid w:val="003C55DB"/>
    <w:rsid w:val="003D128C"/>
    <w:rsid w:val="003D35CC"/>
    <w:rsid w:val="003D7492"/>
    <w:rsid w:val="003E15FC"/>
    <w:rsid w:val="003E19F3"/>
    <w:rsid w:val="003E1F79"/>
    <w:rsid w:val="003E3903"/>
    <w:rsid w:val="003E3DA3"/>
    <w:rsid w:val="003E7CEA"/>
    <w:rsid w:val="003F232F"/>
    <w:rsid w:val="00401E57"/>
    <w:rsid w:val="00403E04"/>
    <w:rsid w:val="00407174"/>
    <w:rsid w:val="004120FB"/>
    <w:rsid w:val="0041279E"/>
    <w:rsid w:val="00417A28"/>
    <w:rsid w:val="00421EAD"/>
    <w:rsid w:val="00421F40"/>
    <w:rsid w:val="00424913"/>
    <w:rsid w:val="00425004"/>
    <w:rsid w:val="00432AD8"/>
    <w:rsid w:val="0044320C"/>
    <w:rsid w:val="00443C11"/>
    <w:rsid w:val="00445315"/>
    <w:rsid w:val="00446324"/>
    <w:rsid w:val="00450A44"/>
    <w:rsid w:val="004526EC"/>
    <w:rsid w:val="004537B0"/>
    <w:rsid w:val="0045598D"/>
    <w:rsid w:val="004573C3"/>
    <w:rsid w:val="00457DC7"/>
    <w:rsid w:val="0046140C"/>
    <w:rsid w:val="004636D7"/>
    <w:rsid w:val="00464ADA"/>
    <w:rsid w:val="00465EF1"/>
    <w:rsid w:val="004702CF"/>
    <w:rsid w:val="004808C0"/>
    <w:rsid w:val="00482893"/>
    <w:rsid w:val="004830B8"/>
    <w:rsid w:val="00491044"/>
    <w:rsid w:val="004927D1"/>
    <w:rsid w:val="00493B9E"/>
    <w:rsid w:val="00494676"/>
    <w:rsid w:val="00497301"/>
    <w:rsid w:val="004A3E83"/>
    <w:rsid w:val="004A5757"/>
    <w:rsid w:val="004B1EA3"/>
    <w:rsid w:val="004B381F"/>
    <w:rsid w:val="004B6BB7"/>
    <w:rsid w:val="004B703F"/>
    <w:rsid w:val="004C3CB0"/>
    <w:rsid w:val="004C514D"/>
    <w:rsid w:val="004D28BA"/>
    <w:rsid w:val="004D311D"/>
    <w:rsid w:val="004E4AD4"/>
    <w:rsid w:val="004F2390"/>
    <w:rsid w:val="004F42DF"/>
    <w:rsid w:val="004F699E"/>
    <w:rsid w:val="00503857"/>
    <w:rsid w:val="00507AD8"/>
    <w:rsid w:val="00520B28"/>
    <w:rsid w:val="005230BB"/>
    <w:rsid w:val="00523A43"/>
    <w:rsid w:val="005253FD"/>
    <w:rsid w:val="00533A61"/>
    <w:rsid w:val="00540043"/>
    <w:rsid w:val="00540449"/>
    <w:rsid w:val="0054474E"/>
    <w:rsid w:val="0054614A"/>
    <w:rsid w:val="00547AFC"/>
    <w:rsid w:val="005519F0"/>
    <w:rsid w:val="00555B67"/>
    <w:rsid w:val="005562C1"/>
    <w:rsid w:val="00556576"/>
    <w:rsid w:val="00560822"/>
    <w:rsid w:val="005610A4"/>
    <w:rsid w:val="00561378"/>
    <w:rsid w:val="00563AA5"/>
    <w:rsid w:val="00564FCF"/>
    <w:rsid w:val="00571524"/>
    <w:rsid w:val="00582ED8"/>
    <w:rsid w:val="00592FEA"/>
    <w:rsid w:val="005935A0"/>
    <w:rsid w:val="00593D25"/>
    <w:rsid w:val="005A06AE"/>
    <w:rsid w:val="005A196D"/>
    <w:rsid w:val="005A385B"/>
    <w:rsid w:val="005B04A8"/>
    <w:rsid w:val="005B30E7"/>
    <w:rsid w:val="005B5A52"/>
    <w:rsid w:val="005C3222"/>
    <w:rsid w:val="005D2772"/>
    <w:rsid w:val="005D4C75"/>
    <w:rsid w:val="005D6203"/>
    <w:rsid w:val="005E590C"/>
    <w:rsid w:val="005E5B29"/>
    <w:rsid w:val="005E76E6"/>
    <w:rsid w:val="005F2AA2"/>
    <w:rsid w:val="005F39F3"/>
    <w:rsid w:val="005F4F25"/>
    <w:rsid w:val="005F7474"/>
    <w:rsid w:val="005F78CD"/>
    <w:rsid w:val="005F7CDB"/>
    <w:rsid w:val="0060123F"/>
    <w:rsid w:val="00601EC1"/>
    <w:rsid w:val="006027FF"/>
    <w:rsid w:val="006103DB"/>
    <w:rsid w:val="00617FCB"/>
    <w:rsid w:val="00620947"/>
    <w:rsid w:val="006218B7"/>
    <w:rsid w:val="006243AB"/>
    <w:rsid w:val="00630F64"/>
    <w:rsid w:val="00632325"/>
    <w:rsid w:val="00632D0C"/>
    <w:rsid w:val="00636819"/>
    <w:rsid w:val="0064050D"/>
    <w:rsid w:val="00644452"/>
    <w:rsid w:val="00646255"/>
    <w:rsid w:val="006468D8"/>
    <w:rsid w:val="00650666"/>
    <w:rsid w:val="00656A42"/>
    <w:rsid w:val="0066026A"/>
    <w:rsid w:val="006603DA"/>
    <w:rsid w:val="00663310"/>
    <w:rsid w:val="00666BE1"/>
    <w:rsid w:val="00666CC5"/>
    <w:rsid w:val="00672360"/>
    <w:rsid w:val="00674568"/>
    <w:rsid w:val="00690ACD"/>
    <w:rsid w:val="0069361A"/>
    <w:rsid w:val="0069426F"/>
    <w:rsid w:val="00696888"/>
    <w:rsid w:val="00697810"/>
    <w:rsid w:val="006A02EB"/>
    <w:rsid w:val="006A3541"/>
    <w:rsid w:val="006A4AD5"/>
    <w:rsid w:val="006A596B"/>
    <w:rsid w:val="006A5FCB"/>
    <w:rsid w:val="006B3B3E"/>
    <w:rsid w:val="006B4AF5"/>
    <w:rsid w:val="006B4D54"/>
    <w:rsid w:val="006B5EE2"/>
    <w:rsid w:val="006B5F3A"/>
    <w:rsid w:val="006B6218"/>
    <w:rsid w:val="006B7142"/>
    <w:rsid w:val="006C1B21"/>
    <w:rsid w:val="006C5FA0"/>
    <w:rsid w:val="006D2A45"/>
    <w:rsid w:val="006D2E7D"/>
    <w:rsid w:val="006D78BA"/>
    <w:rsid w:val="006E06B9"/>
    <w:rsid w:val="006E4E9F"/>
    <w:rsid w:val="006E6679"/>
    <w:rsid w:val="006F0559"/>
    <w:rsid w:val="006F06E9"/>
    <w:rsid w:val="007006E4"/>
    <w:rsid w:val="007046A4"/>
    <w:rsid w:val="007132F0"/>
    <w:rsid w:val="00714026"/>
    <w:rsid w:val="0071405B"/>
    <w:rsid w:val="0071507E"/>
    <w:rsid w:val="00730F37"/>
    <w:rsid w:val="00740D81"/>
    <w:rsid w:val="007455A5"/>
    <w:rsid w:val="00745A72"/>
    <w:rsid w:val="0075150F"/>
    <w:rsid w:val="00751C52"/>
    <w:rsid w:val="00756950"/>
    <w:rsid w:val="00756AC0"/>
    <w:rsid w:val="00756E9B"/>
    <w:rsid w:val="00757940"/>
    <w:rsid w:val="00762C79"/>
    <w:rsid w:val="00774ADE"/>
    <w:rsid w:val="0077656E"/>
    <w:rsid w:val="00776C64"/>
    <w:rsid w:val="00783EC7"/>
    <w:rsid w:val="00791136"/>
    <w:rsid w:val="007928E2"/>
    <w:rsid w:val="00792B44"/>
    <w:rsid w:val="007A025D"/>
    <w:rsid w:val="007A1345"/>
    <w:rsid w:val="007A1DC2"/>
    <w:rsid w:val="007A796C"/>
    <w:rsid w:val="007C133A"/>
    <w:rsid w:val="007C2127"/>
    <w:rsid w:val="007C338D"/>
    <w:rsid w:val="007C3516"/>
    <w:rsid w:val="007C5E72"/>
    <w:rsid w:val="007C61DC"/>
    <w:rsid w:val="007C6457"/>
    <w:rsid w:val="007D428A"/>
    <w:rsid w:val="007D5783"/>
    <w:rsid w:val="007D6B9A"/>
    <w:rsid w:val="007E11BC"/>
    <w:rsid w:val="007E2E72"/>
    <w:rsid w:val="007E4FC8"/>
    <w:rsid w:val="007E736B"/>
    <w:rsid w:val="007F1144"/>
    <w:rsid w:val="007F4738"/>
    <w:rsid w:val="00800B08"/>
    <w:rsid w:val="00803442"/>
    <w:rsid w:val="00803D89"/>
    <w:rsid w:val="008065B1"/>
    <w:rsid w:val="00806D1C"/>
    <w:rsid w:val="00811645"/>
    <w:rsid w:val="0081176C"/>
    <w:rsid w:val="0081229D"/>
    <w:rsid w:val="00814E32"/>
    <w:rsid w:val="00815D98"/>
    <w:rsid w:val="00816844"/>
    <w:rsid w:val="008218FB"/>
    <w:rsid w:val="00824925"/>
    <w:rsid w:val="00825659"/>
    <w:rsid w:val="00831F0D"/>
    <w:rsid w:val="00833404"/>
    <w:rsid w:val="008339F1"/>
    <w:rsid w:val="00846843"/>
    <w:rsid w:val="008476F9"/>
    <w:rsid w:val="00850630"/>
    <w:rsid w:val="00850648"/>
    <w:rsid w:val="008575DB"/>
    <w:rsid w:val="00873B95"/>
    <w:rsid w:val="0088088E"/>
    <w:rsid w:val="00882C50"/>
    <w:rsid w:val="00883798"/>
    <w:rsid w:val="0088453D"/>
    <w:rsid w:val="00885E6A"/>
    <w:rsid w:val="00887820"/>
    <w:rsid w:val="008A6606"/>
    <w:rsid w:val="008B0C8E"/>
    <w:rsid w:val="008B1057"/>
    <w:rsid w:val="008B214B"/>
    <w:rsid w:val="008B69B9"/>
    <w:rsid w:val="008C0F81"/>
    <w:rsid w:val="008C1D21"/>
    <w:rsid w:val="008C2016"/>
    <w:rsid w:val="008C4DE6"/>
    <w:rsid w:val="008D0DA6"/>
    <w:rsid w:val="008D122D"/>
    <w:rsid w:val="008D711E"/>
    <w:rsid w:val="008E0DB5"/>
    <w:rsid w:val="008E2168"/>
    <w:rsid w:val="008E4D26"/>
    <w:rsid w:val="008F11A6"/>
    <w:rsid w:val="008F4984"/>
    <w:rsid w:val="00903764"/>
    <w:rsid w:val="00905024"/>
    <w:rsid w:val="00910251"/>
    <w:rsid w:val="00912338"/>
    <w:rsid w:val="009156E0"/>
    <w:rsid w:val="00917D02"/>
    <w:rsid w:val="00921E3F"/>
    <w:rsid w:val="00921E76"/>
    <w:rsid w:val="00930733"/>
    <w:rsid w:val="0093220E"/>
    <w:rsid w:val="009376EB"/>
    <w:rsid w:val="00942D7D"/>
    <w:rsid w:val="00946ADD"/>
    <w:rsid w:val="009477A1"/>
    <w:rsid w:val="00950D23"/>
    <w:rsid w:val="00953CB1"/>
    <w:rsid w:val="00956381"/>
    <w:rsid w:val="009576D0"/>
    <w:rsid w:val="00961A59"/>
    <w:rsid w:val="0096665F"/>
    <w:rsid w:val="00966E91"/>
    <w:rsid w:val="009674B0"/>
    <w:rsid w:val="009746CB"/>
    <w:rsid w:val="00974FF4"/>
    <w:rsid w:val="00981185"/>
    <w:rsid w:val="00983308"/>
    <w:rsid w:val="00984DD6"/>
    <w:rsid w:val="00986897"/>
    <w:rsid w:val="00990F53"/>
    <w:rsid w:val="009916D7"/>
    <w:rsid w:val="00994709"/>
    <w:rsid w:val="00996E00"/>
    <w:rsid w:val="009A3DE4"/>
    <w:rsid w:val="009A7E17"/>
    <w:rsid w:val="009B25F0"/>
    <w:rsid w:val="009B3A5E"/>
    <w:rsid w:val="009B7922"/>
    <w:rsid w:val="009C52DC"/>
    <w:rsid w:val="009D0AE0"/>
    <w:rsid w:val="009D6627"/>
    <w:rsid w:val="009E765D"/>
    <w:rsid w:val="009F34AE"/>
    <w:rsid w:val="00A0072C"/>
    <w:rsid w:val="00A0202F"/>
    <w:rsid w:val="00A125BF"/>
    <w:rsid w:val="00A15F6F"/>
    <w:rsid w:val="00A25E7E"/>
    <w:rsid w:val="00A2735F"/>
    <w:rsid w:val="00A31063"/>
    <w:rsid w:val="00A31176"/>
    <w:rsid w:val="00A31B74"/>
    <w:rsid w:val="00A325B7"/>
    <w:rsid w:val="00A332A4"/>
    <w:rsid w:val="00A3782D"/>
    <w:rsid w:val="00A459CE"/>
    <w:rsid w:val="00A47475"/>
    <w:rsid w:val="00A50040"/>
    <w:rsid w:val="00A51768"/>
    <w:rsid w:val="00A52380"/>
    <w:rsid w:val="00A63000"/>
    <w:rsid w:val="00A6364C"/>
    <w:rsid w:val="00A636CE"/>
    <w:rsid w:val="00A6634E"/>
    <w:rsid w:val="00A665D1"/>
    <w:rsid w:val="00A75CDA"/>
    <w:rsid w:val="00A762AD"/>
    <w:rsid w:val="00A76DBA"/>
    <w:rsid w:val="00A777FE"/>
    <w:rsid w:val="00A77B01"/>
    <w:rsid w:val="00A807FA"/>
    <w:rsid w:val="00A824EB"/>
    <w:rsid w:val="00A82D13"/>
    <w:rsid w:val="00A84EF8"/>
    <w:rsid w:val="00A92ACC"/>
    <w:rsid w:val="00A94826"/>
    <w:rsid w:val="00AA0A65"/>
    <w:rsid w:val="00AA1C36"/>
    <w:rsid w:val="00AA783A"/>
    <w:rsid w:val="00AB0657"/>
    <w:rsid w:val="00AB2E32"/>
    <w:rsid w:val="00AB3DE2"/>
    <w:rsid w:val="00AB68DB"/>
    <w:rsid w:val="00AC46EB"/>
    <w:rsid w:val="00AE360E"/>
    <w:rsid w:val="00AF36CA"/>
    <w:rsid w:val="00AF3EB9"/>
    <w:rsid w:val="00AF4F8C"/>
    <w:rsid w:val="00AF6FBB"/>
    <w:rsid w:val="00AF754D"/>
    <w:rsid w:val="00B00DF8"/>
    <w:rsid w:val="00B011B4"/>
    <w:rsid w:val="00B1119D"/>
    <w:rsid w:val="00B1368A"/>
    <w:rsid w:val="00B15236"/>
    <w:rsid w:val="00B20F46"/>
    <w:rsid w:val="00B2268D"/>
    <w:rsid w:val="00B22B65"/>
    <w:rsid w:val="00B23B05"/>
    <w:rsid w:val="00B244E9"/>
    <w:rsid w:val="00B249C4"/>
    <w:rsid w:val="00B26182"/>
    <w:rsid w:val="00B262AD"/>
    <w:rsid w:val="00B3353A"/>
    <w:rsid w:val="00B41A38"/>
    <w:rsid w:val="00B442DC"/>
    <w:rsid w:val="00B47697"/>
    <w:rsid w:val="00B51C8B"/>
    <w:rsid w:val="00B61446"/>
    <w:rsid w:val="00B66DCE"/>
    <w:rsid w:val="00B67289"/>
    <w:rsid w:val="00B67450"/>
    <w:rsid w:val="00B73117"/>
    <w:rsid w:val="00B82EB6"/>
    <w:rsid w:val="00B87D10"/>
    <w:rsid w:val="00B900B7"/>
    <w:rsid w:val="00B938AE"/>
    <w:rsid w:val="00B94FF1"/>
    <w:rsid w:val="00B97B3C"/>
    <w:rsid w:val="00BA21F9"/>
    <w:rsid w:val="00BA72F3"/>
    <w:rsid w:val="00BB16B1"/>
    <w:rsid w:val="00BB1C67"/>
    <w:rsid w:val="00BB3B1A"/>
    <w:rsid w:val="00BB7559"/>
    <w:rsid w:val="00BC0218"/>
    <w:rsid w:val="00BC148D"/>
    <w:rsid w:val="00BC2DB7"/>
    <w:rsid w:val="00BC632C"/>
    <w:rsid w:val="00BC6613"/>
    <w:rsid w:val="00BD7A86"/>
    <w:rsid w:val="00BE174C"/>
    <w:rsid w:val="00BE1C1F"/>
    <w:rsid w:val="00BE5BCE"/>
    <w:rsid w:val="00BE5D44"/>
    <w:rsid w:val="00BF1BD8"/>
    <w:rsid w:val="00BF2F4B"/>
    <w:rsid w:val="00C04DE0"/>
    <w:rsid w:val="00C10938"/>
    <w:rsid w:val="00C10CAA"/>
    <w:rsid w:val="00C12D22"/>
    <w:rsid w:val="00C16BF4"/>
    <w:rsid w:val="00C20DB1"/>
    <w:rsid w:val="00C2500E"/>
    <w:rsid w:val="00C2640D"/>
    <w:rsid w:val="00C26958"/>
    <w:rsid w:val="00C303F2"/>
    <w:rsid w:val="00C31139"/>
    <w:rsid w:val="00C32C20"/>
    <w:rsid w:val="00C34AC4"/>
    <w:rsid w:val="00C410D8"/>
    <w:rsid w:val="00C41261"/>
    <w:rsid w:val="00C51B9C"/>
    <w:rsid w:val="00C51FD4"/>
    <w:rsid w:val="00C5319D"/>
    <w:rsid w:val="00C55899"/>
    <w:rsid w:val="00C75752"/>
    <w:rsid w:val="00C7601B"/>
    <w:rsid w:val="00C80E87"/>
    <w:rsid w:val="00C81187"/>
    <w:rsid w:val="00C81723"/>
    <w:rsid w:val="00C846D7"/>
    <w:rsid w:val="00C86177"/>
    <w:rsid w:val="00C905DB"/>
    <w:rsid w:val="00C94048"/>
    <w:rsid w:val="00CA041C"/>
    <w:rsid w:val="00CA6426"/>
    <w:rsid w:val="00CA6F37"/>
    <w:rsid w:val="00CB0562"/>
    <w:rsid w:val="00CB1C98"/>
    <w:rsid w:val="00CB2958"/>
    <w:rsid w:val="00CB3C31"/>
    <w:rsid w:val="00CB4945"/>
    <w:rsid w:val="00CB4B74"/>
    <w:rsid w:val="00CB5780"/>
    <w:rsid w:val="00CB710B"/>
    <w:rsid w:val="00CC33CE"/>
    <w:rsid w:val="00CC3760"/>
    <w:rsid w:val="00CC3E19"/>
    <w:rsid w:val="00CC5102"/>
    <w:rsid w:val="00CC7757"/>
    <w:rsid w:val="00CC78EB"/>
    <w:rsid w:val="00CC7F6A"/>
    <w:rsid w:val="00CD023E"/>
    <w:rsid w:val="00CD35F4"/>
    <w:rsid w:val="00CD4241"/>
    <w:rsid w:val="00CD5DAD"/>
    <w:rsid w:val="00CE44B7"/>
    <w:rsid w:val="00CF2F77"/>
    <w:rsid w:val="00CF440D"/>
    <w:rsid w:val="00D00667"/>
    <w:rsid w:val="00D11C42"/>
    <w:rsid w:val="00D14A44"/>
    <w:rsid w:val="00D23E71"/>
    <w:rsid w:val="00D26800"/>
    <w:rsid w:val="00D27EC2"/>
    <w:rsid w:val="00D3122B"/>
    <w:rsid w:val="00D41144"/>
    <w:rsid w:val="00D41CFF"/>
    <w:rsid w:val="00D4698E"/>
    <w:rsid w:val="00D47C5A"/>
    <w:rsid w:val="00D504B9"/>
    <w:rsid w:val="00D522CA"/>
    <w:rsid w:val="00D5438D"/>
    <w:rsid w:val="00D56620"/>
    <w:rsid w:val="00D573CB"/>
    <w:rsid w:val="00D63D4F"/>
    <w:rsid w:val="00D64833"/>
    <w:rsid w:val="00D6671F"/>
    <w:rsid w:val="00D66BCD"/>
    <w:rsid w:val="00D70178"/>
    <w:rsid w:val="00D80FA3"/>
    <w:rsid w:val="00D8254A"/>
    <w:rsid w:val="00D8547B"/>
    <w:rsid w:val="00D86FB7"/>
    <w:rsid w:val="00D90BC2"/>
    <w:rsid w:val="00D94C8E"/>
    <w:rsid w:val="00D9711C"/>
    <w:rsid w:val="00DA7E05"/>
    <w:rsid w:val="00DC1599"/>
    <w:rsid w:val="00DC1650"/>
    <w:rsid w:val="00DC2525"/>
    <w:rsid w:val="00DC2D12"/>
    <w:rsid w:val="00DC44C2"/>
    <w:rsid w:val="00DD23E6"/>
    <w:rsid w:val="00DD282C"/>
    <w:rsid w:val="00DD6A6E"/>
    <w:rsid w:val="00DE782B"/>
    <w:rsid w:val="00DF1655"/>
    <w:rsid w:val="00DF3EA6"/>
    <w:rsid w:val="00E0116B"/>
    <w:rsid w:val="00E0149D"/>
    <w:rsid w:val="00E01FAE"/>
    <w:rsid w:val="00E03BB7"/>
    <w:rsid w:val="00E066A8"/>
    <w:rsid w:val="00E06ABC"/>
    <w:rsid w:val="00E07217"/>
    <w:rsid w:val="00E1033E"/>
    <w:rsid w:val="00E24FCC"/>
    <w:rsid w:val="00E27C8F"/>
    <w:rsid w:val="00E308D7"/>
    <w:rsid w:val="00E31F9B"/>
    <w:rsid w:val="00E33813"/>
    <w:rsid w:val="00E33887"/>
    <w:rsid w:val="00E40622"/>
    <w:rsid w:val="00E40DCC"/>
    <w:rsid w:val="00E46AF6"/>
    <w:rsid w:val="00E55F70"/>
    <w:rsid w:val="00E67AAB"/>
    <w:rsid w:val="00E72D30"/>
    <w:rsid w:val="00E76EEB"/>
    <w:rsid w:val="00E7745C"/>
    <w:rsid w:val="00E82255"/>
    <w:rsid w:val="00E82A6D"/>
    <w:rsid w:val="00E84E4C"/>
    <w:rsid w:val="00E9140E"/>
    <w:rsid w:val="00E9401B"/>
    <w:rsid w:val="00E9495D"/>
    <w:rsid w:val="00E97135"/>
    <w:rsid w:val="00EA0489"/>
    <w:rsid w:val="00EA16D1"/>
    <w:rsid w:val="00EA627C"/>
    <w:rsid w:val="00EA7385"/>
    <w:rsid w:val="00EA7B34"/>
    <w:rsid w:val="00EB02DC"/>
    <w:rsid w:val="00EB0676"/>
    <w:rsid w:val="00EB622C"/>
    <w:rsid w:val="00EC2445"/>
    <w:rsid w:val="00EC35E2"/>
    <w:rsid w:val="00EC38C0"/>
    <w:rsid w:val="00EC5567"/>
    <w:rsid w:val="00ED522C"/>
    <w:rsid w:val="00ED53AB"/>
    <w:rsid w:val="00ED7EAE"/>
    <w:rsid w:val="00EE2E36"/>
    <w:rsid w:val="00EE547E"/>
    <w:rsid w:val="00EE603E"/>
    <w:rsid w:val="00EF11B5"/>
    <w:rsid w:val="00EF312B"/>
    <w:rsid w:val="00EF6981"/>
    <w:rsid w:val="00EF736A"/>
    <w:rsid w:val="00EF7BB6"/>
    <w:rsid w:val="00F049DD"/>
    <w:rsid w:val="00F10D13"/>
    <w:rsid w:val="00F17B9B"/>
    <w:rsid w:val="00F21599"/>
    <w:rsid w:val="00F26F72"/>
    <w:rsid w:val="00F27F01"/>
    <w:rsid w:val="00F3398B"/>
    <w:rsid w:val="00F34564"/>
    <w:rsid w:val="00F36183"/>
    <w:rsid w:val="00F37695"/>
    <w:rsid w:val="00F430BE"/>
    <w:rsid w:val="00F44CF9"/>
    <w:rsid w:val="00F457F9"/>
    <w:rsid w:val="00F467E4"/>
    <w:rsid w:val="00F47250"/>
    <w:rsid w:val="00F5122C"/>
    <w:rsid w:val="00F51266"/>
    <w:rsid w:val="00F51FDA"/>
    <w:rsid w:val="00F536CA"/>
    <w:rsid w:val="00F53B78"/>
    <w:rsid w:val="00F60A38"/>
    <w:rsid w:val="00F60A8E"/>
    <w:rsid w:val="00F64755"/>
    <w:rsid w:val="00F71AC7"/>
    <w:rsid w:val="00F74AF6"/>
    <w:rsid w:val="00F74B5C"/>
    <w:rsid w:val="00F77145"/>
    <w:rsid w:val="00F866AF"/>
    <w:rsid w:val="00F8732E"/>
    <w:rsid w:val="00F912F4"/>
    <w:rsid w:val="00F950DE"/>
    <w:rsid w:val="00F95540"/>
    <w:rsid w:val="00F95E2A"/>
    <w:rsid w:val="00F9617E"/>
    <w:rsid w:val="00F967FE"/>
    <w:rsid w:val="00F97214"/>
    <w:rsid w:val="00FA30A3"/>
    <w:rsid w:val="00FA40A4"/>
    <w:rsid w:val="00FA4AA5"/>
    <w:rsid w:val="00FA6E19"/>
    <w:rsid w:val="00FB0B0C"/>
    <w:rsid w:val="00FB0D52"/>
    <w:rsid w:val="00FB4B2E"/>
    <w:rsid w:val="00FB5764"/>
    <w:rsid w:val="00FB5E02"/>
    <w:rsid w:val="00FC11E7"/>
    <w:rsid w:val="00FC3E9D"/>
    <w:rsid w:val="00FD2831"/>
    <w:rsid w:val="00FD7015"/>
    <w:rsid w:val="00FE0A65"/>
    <w:rsid w:val="00FE1263"/>
    <w:rsid w:val="00FE6F52"/>
    <w:rsid w:val="00FF18DA"/>
    <w:rsid w:val="00FF2265"/>
    <w:rsid w:val="00FF31CB"/>
    <w:rsid w:val="05C34C2F"/>
    <w:rsid w:val="05EF229F"/>
    <w:rsid w:val="06065D99"/>
    <w:rsid w:val="0AC3035F"/>
    <w:rsid w:val="0FAF3C16"/>
    <w:rsid w:val="11564C01"/>
    <w:rsid w:val="14472EAE"/>
    <w:rsid w:val="166C3E04"/>
    <w:rsid w:val="16BB0043"/>
    <w:rsid w:val="1D1F1DDF"/>
    <w:rsid w:val="204E78BB"/>
    <w:rsid w:val="23D61B96"/>
    <w:rsid w:val="256810CE"/>
    <w:rsid w:val="272B1FD6"/>
    <w:rsid w:val="291E46BE"/>
    <w:rsid w:val="304301EC"/>
    <w:rsid w:val="36215BCD"/>
    <w:rsid w:val="36704443"/>
    <w:rsid w:val="373D777E"/>
    <w:rsid w:val="40026C18"/>
    <w:rsid w:val="42B25856"/>
    <w:rsid w:val="47862599"/>
    <w:rsid w:val="481A0E40"/>
    <w:rsid w:val="4AA06300"/>
    <w:rsid w:val="4CC16401"/>
    <w:rsid w:val="4CF371D2"/>
    <w:rsid w:val="4D07321E"/>
    <w:rsid w:val="55D504D2"/>
    <w:rsid w:val="59727C55"/>
    <w:rsid w:val="598C6DA1"/>
    <w:rsid w:val="59C37089"/>
    <w:rsid w:val="5AA20CB4"/>
    <w:rsid w:val="5DCD75D6"/>
    <w:rsid w:val="5EF53AC8"/>
    <w:rsid w:val="5F2438A9"/>
    <w:rsid w:val="629B4470"/>
    <w:rsid w:val="69F07D66"/>
    <w:rsid w:val="6C1712F2"/>
    <w:rsid w:val="70F67490"/>
    <w:rsid w:val="718306F0"/>
    <w:rsid w:val="725E5341"/>
    <w:rsid w:val="758D7EAD"/>
    <w:rsid w:val="76347648"/>
    <w:rsid w:val="795C591A"/>
    <w:rsid w:val="7A77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C31139"/>
    <w:pPr>
      <w:widowControl w:val="0"/>
      <w:jc w:val="both"/>
    </w:pPr>
    <w:rPr>
      <w:kern w:val="2"/>
      <w:sz w:val="21"/>
      <w:szCs w:val="24"/>
    </w:rPr>
  </w:style>
  <w:style w:type="paragraph" w:styleId="1">
    <w:name w:val="heading 1"/>
    <w:basedOn w:val="a"/>
    <w:next w:val="a"/>
    <w:link w:val="1Char"/>
    <w:uiPriority w:val="99"/>
    <w:qFormat/>
    <w:rsid w:val="00C31139"/>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C3113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C311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E06ABC"/>
    <w:rPr>
      <w:rFonts w:cs="Times New Roman"/>
      <w:b/>
      <w:bCs/>
      <w:kern w:val="44"/>
      <w:sz w:val="44"/>
      <w:szCs w:val="44"/>
    </w:rPr>
  </w:style>
  <w:style w:type="character" w:customStyle="1" w:styleId="2Char">
    <w:name w:val="标题 2 Char"/>
    <w:link w:val="2"/>
    <w:uiPriority w:val="99"/>
    <w:semiHidden/>
    <w:locked/>
    <w:rsid w:val="00E06ABC"/>
    <w:rPr>
      <w:rFonts w:ascii="Cambria" w:eastAsia="宋体" w:hAnsi="Cambria" w:cs="Times New Roman"/>
      <w:b/>
      <w:bCs/>
      <w:sz w:val="32"/>
      <w:szCs w:val="32"/>
    </w:rPr>
  </w:style>
  <w:style w:type="character" w:customStyle="1" w:styleId="3Char">
    <w:name w:val="标题 3 Char"/>
    <w:link w:val="3"/>
    <w:uiPriority w:val="99"/>
    <w:semiHidden/>
    <w:locked/>
    <w:rsid w:val="00E06ABC"/>
    <w:rPr>
      <w:rFonts w:cs="Times New Roman"/>
      <w:b/>
      <w:bCs/>
      <w:sz w:val="32"/>
      <w:szCs w:val="32"/>
    </w:rPr>
  </w:style>
  <w:style w:type="character" w:styleId="a3">
    <w:name w:val="Hyperlink"/>
    <w:uiPriority w:val="99"/>
    <w:rsid w:val="00C31139"/>
    <w:rPr>
      <w:rFonts w:cs="Times New Roman"/>
      <w:color w:val="0000FF"/>
      <w:u w:val="single"/>
    </w:rPr>
  </w:style>
  <w:style w:type="character" w:styleId="a4">
    <w:name w:val="page number"/>
    <w:uiPriority w:val="99"/>
    <w:rsid w:val="00C31139"/>
    <w:rPr>
      <w:rFonts w:cs="Times New Roman"/>
    </w:rPr>
  </w:style>
  <w:style w:type="character" w:customStyle="1" w:styleId="HeaderChar">
    <w:name w:val="Header Char"/>
    <w:uiPriority w:val="99"/>
    <w:locked/>
    <w:rsid w:val="00C31139"/>
    <w:rPr>
      <w:rFonts w:eastAsia="宋体"/>
      <w:kern w:val="2"/>
      <w:sz w:val="24"/>
      <w:lang w:val="en-US" w:eastAsia="zh-CN"/>
    </w:rPr>
  </w:style>
  <w:style w:type="character" w:customStyle="1" w:styleId="FooterChar">
    <w:name w:val="Footer Char"/>
    <w:uiPriority w:val="99"/>
    <w:locked/>
    <w:rsid w:val="00C31139"/>
    <w:rPr>
      <w:rFonts w:eastAsia="宋体"/>
      <w:kern w:val="2"/>
      <w:sz w:val="24"/>
      <w:lang w:val="en-US" w:eastAsia="zh-CN"/>
    </w:rPr>
  </w:style>
  <w:style w:type="paragraph" w:styleId="a5">
    <w:name w:val="header"/>
    <w:basedOn w:val="a"/>
    <w:link w:val="Char"/>
    <w:uiPriority w:val="99"/>
    <w:rsid w:val="00C31139"/>
    <w:pPr>
      <w:pBdr>
        <w:top w:val="none" w:sz="0" w:space="1" w:color="auto"/>
        <w:left w:val="none" w:sz="0" w:space="4" w:color="auto"/>
        <w:bottom w:val="none" w:sz="0" w:space="1" w:color="auto"/>
        <w:right w:val="none" w:sz="0" w:space="4" w:color="auto"/>
      </w:pBdr>
      <w:tabs>
        <w:tab w:val="center" w:pos="4153"/>
        <w:tab w:val="right" w:pos="8306"/>
      </w:tabs>
      <w:snapToGrid w:val="0"/>
    </w:pPr>
    <w:rPr>
      <w:sz w:val="24"/>
      <w:szCs w:val="20"/>
    </w:rPr>
  </w:style>
  <w:style w:type="character" w:customStyle="1" w:styleId="Char">
    <w:name w:val="页眉 Char"/>
    <w:link w:val="a5"/>
    <w:uiPriority w:val="99"/>
    <w:semiHidden/>
    <w:locked/>
    <w:rsid w:val="00E06ABC"/>
    <w:rPr>
      <w:rFonts w:cs="Times New Roman"/>
      <w:sz w:val="18"/>
      <w:szCs w:val="18"/>
    </w:rPr>
  </w:style>
  <w:style w:type="paragraph" w:styleId="a6">
    <w:name w:val="footer"/>
    <w:basedOn w:val="a"/>
    <w:link w:val="Char0"/>
    <w:uiPriority w:val="99"/>
    <w:rsid w:val="00C31139"/>
    <w:pPr>
      <w:tabs>
        <w:tab w:val="center" w:pos="4153"/>
        <w:tab w:val="right" w:pos="8306"/>
      </w:tabs>
      <w:snapToGrid w:val="0"/>
      <w:jc w:val="left"/>
    </w:pPr>
    <w:rPr>
      <w:sz w:val="24"/>
      <w:szCs w:val="20"/>
    </w:rPr>
  </w:style>
  <w:style w:type="character" w:customStyle="1" w:styleId="Char0">
    <w:name w:val="页脚 Char"/>
    <w:link w:val="a6"/>
    <w:uiPriority w:val="99"/>
    <w:semiHidden/>
    <w:locked/>
    <w:rsid w:val="00E06ABC"/>
    <w:rPr>
      <w:rFonts w:cs="Times New Roman"/>
      <w:sz w:val="18"/>
      <w:szCs w:val="18"/>
    </w:rPr>
  </w:style>
  <w:style w:type="paragraph" w:styleId="a7">
    <w:name w:val="Balloon Text"/>
    <w:basedOn w:val="a"/>
    <w:link w:val="Char1"/>
    <w:uiPriority w:val="99"/>
    <w:semiHidden/>
    <w:rsid w:val="00C31139"/>
    <w:rPr>
      <w:sz w:val="18"/>
      <w:szCs w:val="18"/>
    </w:rPr>
  </w:style>
  <w:style w:type="character" w:customStyle="1" w:styleId="Char1">
    <w:name w:val="批注框文本 Char"/>
    <w:link w:val="a7"/>
    <w:uiPriority w:val="99"/>
    <w:semiHidden/>
    <w:locked/>
    <w:rsid w:val="00E06ABC"/>
    <w:rPr>
      <w:rFonts w:cs="Times New Roman"/>
      <w:sz w:val="2"/>
    </w:rPr>
  </w:style>
  <w:style w:type="paragraph" w:styleId="a8">
    <w:name w:val="Normal (Web)"/>
    <w:basedOn w:val="a"/>
    <w:uiPriority w:val="99"/>
    <w:rsid w:val="00C31139"/>
    <w:pPr>
      <w:widowControl/>
      <w:spacing w:before="100" w:beforeAutospacing="1" w:after="100" w:afterAutospacing="1"/>
      <w:jc w:val="left"/>
    </w:pPr>
    <w:rPr>
      <w:rFonts w:ascii="宋体" w:hAnsi="宋体" w:cs="宋体"/>
      <w:kern w:val="0"/>
      <w:sz w:val="24"/>
    </w:rPr>
  </w:style>
  <w:style w:type="paragraph" w:customStyle="1" w:styleId="140">
    <w:name w:val="黑体 140"/>
    <w:basedOn w:val="a"/>
    <w:uiPriority w:val="99"/>
    <w:rsid w:val="00C31139"/>
    <w:rPr>
      <w:rFonts w:ascii="Times New Roman" w:eastAsia="方正黑体_GBK" w:hAnsi="Times New Roman"/>
      <w:b/>
      <w:sz w:val="28"/>
    </w:rPr>
  </w:style>
  <w:style w:type="paragraph" w:customStyle="1" w:styleId="1400">
    <w:name w:val="仿宋140"/>
    <w:basedOn w:val="a"/>
    <w:uiPriority w:val="99"/>
    <w:rsid w:val="00C31139"/>
    <w:rPr>
      <w:rFonts w:ascii="Times New Roman" w:eastAsia="方正仿宋_GBK" w:hAnsi="Times New Roman"/>
      <w:sz w:val="28"/>
    </w:rPr>
  </w:style>
  <w:style w:type="paragraph" w:customStyle="1" w:styleId="Default">
    <w:name w:val="Default"/>
    <w:uiPriority w:val="99"/>
    <w:rsid w:val="00C31139"/>
    <w:pPr>
      <w:widowControl w:val="0"/>
      <w:autoSpaceDE w:val="0"/>
      <w:autoSpaceDN w:val="0"/>
      <w:adjustRightInd w:val="0"/>
    </w:pPr>
    <w:rPr>
      <w:rFonts w:ascii="宋体" w:hAnsi="宋体" w:cs="宋体"/>
      <w:color w:val="000000"/>
      <w:sz w:val="24"/>
      <w:szCs w:val="24"/>
    </w:rPr>
  </w:style>
  <w:style w:type="paragraph" w:customStyle="1" w:styleId="10">
    <w:name w:val="样式1"/>
    <w:basedOn w:val="3"/>
    <w:uiPriority w:val="99"/>
    <w:rsid w:val="00C31139"/>
    <w:pPr>
      <w:spacing w:before="0" w:after="0" w:line="440" w:lineRule="atLeast"/>
    </w:pPr>
    <w:rPr>
      <w:bCs w:val="0"/>
      <w:kern w:val="0"/>
      <w:szCs w:val="20"/>
    </w:rPr>
  </w:style>
  <w:style w:type="paragraph" w:customStyle="1" w:styleId="20">
    <w:name w:val="样式2"/>
    <w:basedOn w:val="1"/>
    <w:next w:val="30"/>
    <w:uiPriority w:val="99"/>
    <w:rsid w:val="00C31139"/>
    <w:pPr>
      <w:spacing w:beforeLines="50" w:afterLines="50" w:line="360" w:lineRule="auto"/>
      <w:jc w:val="center"/>
    </w:pPr>
    <w:rPr>
      <w:rFonts w:eastAsia="华文仿宋"/>
      <w:bCs w:val="0"/>
      <w:sz w:val="28"/>
      <w:szCs w:val="20"/>
    </w:rPr>
  </w:style>
  <w:style w:type="paragraph" w:customStyle="1" w:styleId="30">
    <w:name w:val="样式3"/>
    <w:basedOn w:val="2"/>
    <w:uiPriority w:val="99"/>
    <w:rsid w:val="00C31139"/>
    <w:pPr>
      <w:spacing w:before="120" w:after="120" w:line="440" w:lineRule="atLeast"/>
      <w:jc w:val="center"/>
    </w:pPr>
    <w:rPr>
      <w:rFonts w:ascii="?? Light" w:hAnsi="?? Light"/>
      <w:bCs w:val="0"/>
      <w:kern w:val="0"/>
      <w:szCs w:val="20"/>
    </w:rPr>
  </w:style>
  <w:style w:type="table" w:styleId="a9">
    <w:name w:val="Table Grid"/>
    <w:basedOn w:val="a1"/>
    <w:uiPriority w:val="99"/>
    <w:rsid w:val="00C311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uiPriority w:val="99"/>
    <w:rsid w:val="00CA04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99"/>
    <w:qFormat/>
    <w:rsid w:val="00CA041C"/>
    <w:pPr>
      <w:ind w:firstLineChars="200" w:firstLine="420"/>
    </w:pPr>
    <w:rPr>
      <w:rFonts w:cs="宋体"/>
    </w:rPr>
  </w:style>
  <w:style w:type="paragraph" w:styleId="ab">
    <w:name w:val="Date"/>
    <w:basedOn w:val="a"/>
    <w:next w:val="a"/>
    <w:link w:val="Char2"/>
    <w:uiPriority w:val="99"/>
    <w:rsid w:val="00CA041C"/>
    <w:pPr>
      <w:ind w:leftChars="2500" w:left="100"/>
    </w:pPr>
  </w:style>
  <w:style w:type="character" w:customStyle="1" w:styleId="Char2">
    <w:name w:val="日期 Char"/>
    <w:link w:val="ab"/>
    <w:uiPriority w:val="99"/>
    <w:semiHidden/>
    <w:locked/>
    <w:rPr>
      <w:rFont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16</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广安人委函〔2018〕  号</dc:title>
  <dc:subject/>
  <dc:creator>Windows 用户</dc:creator>
  <cp:keywords/>
  <dc:description/>
  <cp:lastModifiedBy>Lenovo</cp:lastModifiedBy>
  <cp:revision>22</cp:revision>
  <cp:lastPrinted>2019-08-15T11:01:00Z</cp:lastPrinted>
  <dcterms:created xsi:type="dcterms:W3CDTF">2020-05-22T00:07:00Z</dcterms:created>
  <dcterms:modified xsi:type="dcterms:W3CDTF">2020-06-19T03:13:00Z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