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8"/>
        <w:ind w:left="420" w:leftChars="0" w:firstLine="420" w:firstLineChars="0"/>
        <w:rPr>
          <w:rFonts w:hint="eastAsia"/>
        </w:rPr>
      </w:pPr>
      <w:bookmarkStart w:id="0" w:name="_GoBack"/>
      <w:bookmarkEnd w:id="0"/>
    </w:p>
    <w:p/>
    <w:p>
      <w:r>
        <w:rPr>
          <w:rFonts w:hint="eastAsia"/>
        </w:rPr>
        <w:t>硬件平台：</w:t>
      </w:r>
      <w:r>
        <w:t>飞凌</w:t>
      </w:r>
      <w:r>
        <w:rPr>
          <w:rFonts w:hint="eastAsia"/>
        </w:rPr>
        <w:t>OK4418</w:t>
      </w:r>
    </w:p>
    <w:p>
      <w:r>
        <w:rPr>
          <w:rFonts w:hint="eastAsia"/>
        </w:rPr>
        <w:t>软件</w:t>
      </w:r>
      <w:r>
        <w:t>平台：Android5.1</w:t>
      </w:r>
    </w:p>
    <w:p>
      <w:r>
        <w:rPr>
          <w:rFonts w:hint="eastAsia"/>
        </w:rPr>
        <w:t>显示屏</w:t>
      </w:r>
      <w:r>
        <w:t>大小：</w:t>
      </w:r>
      <w:r>
        <w:rPr>
          <w:rFonts w:hint="eastAsia"/>
        </w:rPr>
        <w:t>7寸</w:t>
      </w:r>
    </w:p>
    <w:p>
      <w:r>
        <w:rPr>
          <w:rFonts w:hint="eastAsia"/>
        </w:rPr>
        <w:t>分辨率：10</w:t>
      </w:r>
      <w:r>
        <w:t>24</w:t>
      </w:r>
      <w:r>
        <w:rPr>
          <w:rFonts w:hint="eastAsia"/>
        </w:rPr>
        <w:t>*</w:t>
      </w:r>
      <w:r>
        <w:t>60</w:t>
      </w:r>
      <w:r>
        <w:rPr>
          <w:rFonts w:hint="eastAsia"/>
        </w:rPr>
        <w:t>0</w:t>
      </w:r>
    </w:p>
    <w:p/>
    <w:p>
      <w:pPr>
        <w:pStyle w:val="2"/>
        <w:numPr>
          <w:ilvl w:val="0"/>
          <w:numId w:val="2"/>
        </w:numPr>
      </w:pPr>
      <w:r>
        <w:rPr>
          <w:rFonts w:hint="eastAsia"/>
        </w:rPr>
        <w:t>整体</w:t>
      </w:r>
      <w:r>
        <w:t>需求：</w:t>
      </w:r>
    </w:p>
    <w:p>
      <w:pPr>
        <w:pStyle w:val="8"/>
        <w:numPr>
          <w:ilvl w:val="0"/>
          <w:numId w:val="3"/>
        </w:numPr>
        <w:ind w:firstLineChars="0"/>
      </w:pPr>
      <w:r>
        <w:t>串口通信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以太网</w:t>
      </w:r>
      <w:r>
        <w:t>通讯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USB通讯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存储</w:t>
      </w:r>
      <w:r>
        <w:t>设计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UI设计</w:t>
      </w:r>
    </w:p>
    <w:p>
      <w:pPr>
        <w:pStyle w:val="8"/>
        <w:numPr>
          <w:ilvl w:val="0"/>
          <w:numId w:val="3"/>
        </w:numPr>
        <w:ind w:firstLineChars="0"/>
      </w:pPr>
      <w:r>
        <w:rPr>
          <w:rFonts w:hint="eastAsia"/>
        </w:rPr>
        <w:t>喇叭</w:t>
      </w:r>
      <w:r>
        <w:t>的</w:t>
      </w:r>
      <w:r>
        <w:rPr>
          <w:rFonts w:hint="eastAsia"/>
        </w:rPr>
        <w:t>控制</w:t>
      </w:r>
    </w:p>
    <w:p/>
    <w:p>
      <w:pPr>
        <w:pStyle w:val="2"/>
      </w:pPr>
      <w:r>
        <w:rPr>
          <w:rFonts w:hint="eastAsia"/>
        </w:rPr>
        <w:t>二</w:t>
      </w:r>
      <w:r>
        <w:t>、</w:t>
      </w:r>
      <w:r>
        <w:rPr>
          <w:rFonts w:hint="eastAsia"/>
        </w:rPr>
        <w:t>详细</w:t>
      </w:r>
      <w:r>
        <w:t>说明</w:t>
      </w:r>
    </w:p>
    <w:p>
      <w:pPr>
        <w:pStyle w:val="3"/>
      </w:pPr>
      <w:r>
        <w:t>串口通讯：</w:t>
      </w:r>
    </w:p>
    <w:p>
      <w:pPr>
        <w:pStyle w:val="8"/>
        <w:ind w:left="360" w:firstLine="0" w:firstLineChars="0"/>
      </w:pPr>
      <w:r>
        <w:rPr>
          <w:rFonts w:hint="eastAsia"/>
        </w:rPr>
        <w:t>用于</w:t>
      </w:r>
      <w:r>
        <w:t>和</w:t>
      </w:r>
      <w:r>
        <w:rPr>
          <w:rFonts w:hint="eastAsia"/>
        </w:rPr>
        <w:t>MCU进行通讯</w:t>
      </w:r>
      <w:r>
        <w:t>，进行数据的交付、设置等，采用</w:t>
      </w:r>
      <w:r>
        <w:rPr>
          <w:rFonts w:hint="eastAsia"/>
        </w:rPr>
        <w:t>CII协议</w:t>
      </w:r>
      <w:r>
        <w:t>。</w:t>
      </w:r>
    </w:p>
    <w:p>
      <w:pPr>
        <w:pStyle w:val="8"/>
        <w:ind w:left="360" w:firstLine="0" w:firstLineChars="0"/>
      </w:pPr>
    </w:p>
    <w:p>
      <w:pPr>
        <w:pStyle w:val="3"/>
      </w:pPr>
      <w:r>
        <w:t>以太网通讯</w:t>
      </w:r>
    </w:p>
    <w:p>
      <w:pPr>
        <w:ind w:left="420"/>
      </w:pPr>
      <w:r>
        <w:rPr>
          <w:rFonts w:hint="eastAsia"/>
        </w:rPr>
        <w:t>和PC通讯</w:t>
      </w:r>
      <w:r>
        <w:t>，将</w:t>
      </w:r>
      <w:r>
        <w:rPr>
          <w:rFonts w:hint="eastAsia"/>
        </w:rPr>
        <w:t>PC的</w:t>
      </w:r>
      <w:r>
        <w:t>数据转发给</w:t>
      </w:r>
      <w:r>
        <w:rPr>
          <w:rFonts w:hint="eastAsia"/>
        </w:rPr>
        <w:t>MCU，</w:t>
      </w:r>
      <w:r>
        <w:t>收到</w:t>
      </w:r>
      <w:r>
        <w:rPr>
          <w:rFonts w:hint="eastAsia"/>
        </w:rPr>
        <w:t>MCU发给PC的</w:t>
      </w:r>
      <w:r>
        <w:t>数据后将</w:t>
      </w:r>
      <w:r>
        <w:rPr>
          <w:rFonts w:hint="eastAsia"/>
        </w:rPr>
        <w:t>其</w:t>
      </w:r>
      <w:r>
        <w:t>转发给</w:t>
      </w:r>
      <w:r>
        <w:rPr>
          <w:rFonts w:hint="eastAsia"/>
        </w:rPr>
        <w:t>PC</w:t>
      </w:r>
    </w:p>
    <w:p/>
    <w:p>
      <w:pPr>
        <w:pStyle w:val="3"/>
      </w:pPr>
      <w:r>
        <w:rPr>
          <w:rFonts w:hint="eastAsia"/>
        </w:rPr>
        <w:t>USB通讯</w:t>
      </w:r>
    </w:p>
    <w:p>
      <w:pPr>
        <w:pStyle w:val="8"/>
        <w:ind w:left="360" w:firstLine="0" w:firstLineChars="0"/>
      </w:pPr>
      <w:r>
        <w:t>将存储的数据导出到</w:t>
      </w:r>
      <w:r>
        <w:rPr>
          <w:rFonts w:hint="eastAsia"/>
        </w:rPr>
        <w:t>U</w:t>
      </w:r>
      <w:r>
        <w:t>盘，存储格式为txt</w:t>
      </w:r>
    </w:p>
    <w:p>
      <w:pPr>
        <w:pStyle w:val="8"/>
        <w:ind w:left="360" w:firstLine="0" w:firstLineChars="0"/>
      </w:pPr>
    </w:p>
    <w:p>
      <w:pPr>
        <w:pStyle w:val="3"/>
      </w:pPr>
      <w:r>
        <w:t>存储设计</w:t>
      </w:r>
    </w:p>
    <w:p>
      <w:pPr>
        <w:pStyle w:val="8"/>
        <w:numPr>
          <w:ilvl w:val="1"/>
          <w:numId w:val="4"/>
        </w:numPr>
        <w:ind w:firstLineChars="0"/>
      </w:pPr>
      <w:r>
        <w:t>存储实时数据</w:t>
      </w:r>
    </w:p>
    <w:p>
      <w:pPr>
        <w:pStyle w:val="8"/>
        <w:numPr>
          <w:ilvl w:val="1"/>
          <w:numId w:val="4"/>
        </w:numPr>
        <w:ind w:firstLineChars="0"/>
      </w:pPr>
      <w:r>
        <w:t>存储报警数据</w:t>
      </w:r>
    </w:p>
    <w:p>
      <w:pPr>
        <w:pStyle w:val="8"/>
        <w:numPr>
          <w:ilvl w:val="1"/>
          <w:numId w:val="4"/>
        </w:numPr>
        <w:ind w:firstLineChars="0"/>
      </w:pPr>
      <w:r>
        <w:t>存储用户操作日志</w:t>
      </w:r>
    </w:p>
    <w:p>
      <w:pPr>
        <w:pStyle w:val="8"/>
        <w:ind w:left="360" w:firstLine="0" w:firstLineChars="0"/>
      </w:pPr>
    </w:p>
    <w:p>
      <w:pPr>
        <w:pStyle w:val="3"/>
      </w:pPr>
      <w:r>
        <w:rPr>
          <w:rFonts w:hint="eastAsia"/>
        </w:rPr>
        <w:t>U</w:t>
      </w:r>
      <w:r>
        <w:t>I设计</w:t>
      </w:r>
    </w:p>
    <w:p>
      <w:pPr>
        <w:pStyle w:val="8"/>
        <w:numPr>
          <w:ilvl w:val="1"/>
          <w:numId w:val="4"/>
        </w:numPr>
        <w:ind w:firstLineChars="0"/>
      </w:pPr>
      <w:r>
        <w:t>显示实时数据（图</w:t>
      </w:r>
      <w:r>
        <w:rPr>
          <w:rFonts w:hint="eastAsia"/>
        </w:rPr>
        <w:t>2-1</w:t>
      </w:r>
      <w:r>
        <w:t>）</w:t>
      </w:r>
    </w:p>
    <w:p>
      <w:pPr>
        <w:pStyle w:val="8"/>
        <w:numPr>
          <w:ilvl w:val="1"/>
          <w:numId w:val="4"/>
        </w:numPr>
        <w:ind w:firstLineChars="0"/>
      </w:pPr>
      <w:r>
        <w:t>显示曲线（图</w:t>
      </w:r>
      <w:r>
        <w:rPr>
          <w:rFonts w:hint="eastAsia"/>
        </w:rPr>
        <w:t>2-2）</w:t>
      </w:r>
    </w:p>
    <w:p>
      <w:pPr>
        <w:pStyle w:val="8"/>
        <w:numPr>
          <w:ilvl w:val="1"/>
          <w:numId w:val="4"/>
        </w:numPr>
        <w:ind w:firstLineChars="0"/>
      </w:pPr>
      <w:r>
        <w:t>显示控制</w:t>
      </w:r>
      <w:r>
        <w:rPr>
          <w:rFonts w:hint="eastAsia"/>
        </w:rPr>
        <w:t>设置</w:t>
      </w:r>
      <w:r>
        <w:t>（</w:t>
      </w:r>
      <w:r>
        <w:rPr>
          <w:rFonts w:hint="eastAsia"/>
        </w:rPr>
        <w:t>图2-3</w:t>
      </w:r>
      <w:r>
        <w:t>）</w:t>
      </w:r>
    </w:p>
    <w:p>
      <w:pPr>
        <w:pStyle w:val="8"/>
        <w:numPr>
          <w:ilvl w:val="1"/>
          <w:numId w:val="4"/>
        </w:numPr>
        <w:ind w:firstLineChars="0"/>
      </w:pPr>
      <w:r>
        <w:rPr>
          <w:rFonts w:hint="eastAsia"/>
        </w:rPr>
        <w:t>显示</w:t>
      </w:r>
      <w:r>
        <w:t>校准（图</w:t>
      </w:r>
      <w:r>
        <w:rPr>
          <w:rFonts w:hint="eastAsia"/>
        </w:rPr>
        <w:t>2-4）</w:t>
      </w:r>
    </w:p>
    <w:p>
      <w:pPr>
        <w:pStyle w:val="8"/>
        <w:numPr>
          <w:ilvl w:val="1"/>
          <w:numId w:val="4"/>
        </w:numPr>
        <w:ind w:firstLineChars="0"/>
      </w:pPr>
      <w:r>
        <w:rPr>
          <w:rFonts w:hint="eastAsia"/>
        </w:rPr>
        <w:t>显示</w:t>
      </w:r>
      <w:r>
        <w:t>系统信息（图</w:t>
      </w:r>
      <w:r>
        <w:rPr>
          <w:rFonts w:hint="eastAsia"/>
        </w:rPr>
        <w:t>2-5）</w:t>
      </w:r>
    </w:p>
    <w:p>
      <w:pPr>
        <w:pStyle w:val="8"/>
        <w:numPr>
          <w:ilvl w:val="1"/>
          <w:numId w:val="4"/>
        </w:numPr>
        <w:ind w:firstLineChars="0"/>
      </w:pPr>
      <w:r>
        <w:rPr>
          <w:rFonts w:hint="eastAsia"/>
        </w:rPr>
        <w:t>显示</w:t>
      </w:r>
      <w:r>
        <w:t>服务信息（图</w:t>
      </w:r>
      <w:r>
        <w:rPr>
          <w:rFonts w:hint="eastAsia"/>
        </w:rPr>
        <w:t>2-6）</w:t>
      </w:r>
    </w:p>
    <w:p/>
    <w:p/>
    <w:p/>
    <w:p>
      <w:pPr>
        <w:jc w:val="center"/>
      </w:pPr>
      <w:r>
        <w:drawing>
          <wp:inline distT="0" distB="0" distL="0" distR="0">
            <wp:extent cx="5105400" cy="3028950"/>
            <wp:effectExtent l="0" t="0" r="0" b="0"/>
            <wp:docPr id="1" name="图片 1" descr="D:\IBI14嵌入软件\3概要设计\IBI桌面培养箱UI界面06-23\界面\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:\IBI14嵌入软件\3概要设计\IBI桌面培养箱UI界面06-23\界面\主界面.b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653" cy="303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图2-1 主界面-实时</w:t>
      </w:r>
      <w:r>
        <w:t>数据</w:t>
      </w:r>
    </w:p>
    <w:p>
      <w:pPr>
        <w:jc w:val="center"/>
      </w:pPr>
      <w:r>
        <w:drawing>
          <wp:inline distT="0" distB="0" distL="0" distR="0">
            <wp:extent cx="5124450" cy="3040380"/>
            <wp:effectExtent l="0" t="0" r="0" b="7620"/>
            <wp:docPr id="2" name="图片 2" descr="D:\IBI14嵌入软件\3概要设计\IBI桌面培养箱UI界面06-23\界面\曲线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:\IBI14嵌入软件\3概要设计\IBI桌面培养箱UI界面06-23\界面\曲线1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157" cy="30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图2-2 曲线</w:t>
      </w:r>
      <w:r>
        <w:t>界面</w:t>
      </w:r>
      <w:r>
        <w:rPr>
          <w:rFonts w:hint="eastAsia"/>
        </w:rPr>
        <w:t>-实时</w:t>
      </w:r>
      <w:r>
        <w:t>曲线</w:t>
      </w:r>
    </w:p>
    <w:p>
      <w:pPr>
        <w:jc w:val="center"/>
      </w:pPr>
      <w:r>
        <w:drawing>
          <wp:inline distT="0" distB="0" distL="0" distR="0">
            <wp:extent cx="5143500" cy="3051810"/>
            <wp:effectExtent l="0" t="0" r="0" b="0"/>
            <wp:docPr id="3" name="图片 3" descr="D:\IBI14嵌入软件\3概要设计\IBI桌面培养箱UI界面06-23\界面\设置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D:\IBI14嵌入软件\3概要设计\IBI桌面培养箱UI界面06-23\界面\设置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470" cy="30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图2-3 设置</w:t>
      </w:r>
      <w:r>
        <w:t>界面</w:t>
      </w:r>
    </w:p>
    <w:p>
      <w:pPr>
        <w:jc w:val="center"/>
      </w:pPr>
      <w:r>
        <w:drawing>
          <wp:inline distT="0" distB="0" distL="0" distR="0">
            <wp:extent cx="5143500" cy="3051810"/>
            <wp:effectExtent l="0" t="0" r="0" b="0"/>
            <wp:docPr id="5" name="图片 5" descr="D:\IBI14嵌入软件\3概要设计\IBI桌面培养箱UI界面06-23\界面\校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:\IBI14嵌入软件\3概要设计\IBI桌面培养箱UI界面06-23\界面\校准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339" cy="306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图2-4 校准</w:t>
      </w:r>
      <w:r>
        <w:t>界面</w:t>
      </w:r>
    </w:p>
    <w:p>
      <w:pPr>
        <w:jc w:val="center"/>
      </w:pPr>
      <w:r>
        <w:drawing>
          <wp:inline distT="0" distB="0" distL="0" distR="0">
            <wp:extent cx="5168900" cy="3067050"/>
            <wp:effectExtent l="0" t="0" r="0" b="0"/>
            <wp:docPr id="4" name="图片 4" descr="D:\IBI14嵌入软件\3概要设计\IBI桌面培养箱UI界面06-23\界面\系统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D:\IBI14嵌入软件\3概要设计\IBI桌面培养箱UI界面06-23\界面\系统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803" cy="308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图2-5 系统界面</w:t>
      </w:r>
    </w:p>
    <w:p>
      <w:pPr>
        <w:jc w:val="center"/>
      </w:pPr>
      <w:r>
        <w:drawing>
          <wp:inline distT="0" distB="0" distL="0" distR="0">
            <wp:extent cx="5137150" cy="3048000"/>
            <wp:effectExtent l="0" t="0" r="6350" b="0"/>
            <wp:docPr id="6" name="图片 6" descr="D:\IBI14嵌入软件\3概要设计\IBI桌面培养箱UI界面06-23\界面\服务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D:\IBI14嵌入软件\3概要设计\IBI桌面培养箱UI界面06-23\界面\服务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045" cy="30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图2-6 服务</w:t>
      </w:r>
      <w:r>
        <w:t>界面</w:t>
      </w:r>
    </w:p>
    <w:p>
      <w:pPr>
        <w:pStyle w:val="2"/>
      </w:pPr>
      <w:r>
        <w:rPr>
          <w:rFonts w:hint="eastAsia"/>
        </w:rPr>
        <w:t>三</w:t>
      </w:r>
      <w:r>
        <w:t>、</w:t>
      </w:r>
      <w:r>
        <w:rPr>
          <w:rFonts w:hint="eastAsia"/>
        </w:rPr>
        <w:t>UI详细</w:t>
      </w:r>
      <w:r>
        <w:t>说明</w:t>
      </w:r>
    </w:p>
    <w:p/>
    <w:p>
      <w:pPr>
        <w:pStyle w:val="3"/>
        <w:numPr>
          <w:ilvl w:val="0"/>
          <w:numId w:val="5"/>
        </w:numPr>
      </w:pPr>
      <w:r>
        <w:t>主界面说明</w:t>
      </w:r>
    </w:p>
    <w:p>
      <w:pPr>
        <w:jc w:val="center"/>
      </w:pPr>
      <w:r>
        <w:drawing>
          <wp:inline distT="0" distB="0" distL="0" distR="0">
            <wp:extent cx="5105400" cy="3028950"/>
            <wp:effectExtent l="0" t="0" r="0" b="0"/>
            <wp:docPr id="7" name="图片 7" descr="D:\IBI14嵌入软件\3概要设计\IBI桌面培养箱UI界面06-23\界面\主界面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:\IBI14嵌入软件\3概要设计\IBI桌面培养箱UI界面06-23\界面\主界面.b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15653" cy="3035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</w:t>
      </w:r>
      <w:r>
        <w:t>3-1</w:t>
      </w:r>
      <w:r>
        <w:rPr>
          <w:rFonts w:hint="eastAsia"/>
        </w:rPr>
        <w:t xml:space="preserve"> 主界面-实时</w:t>
      </w:r>
      <w:r>
        <w:t>数据</w:t>
      </w:r>
    </w:p>
    <w:p>
      <w:pPr>
        <w:pStyle w:val="8"/>
        <w:numPr>
          <w:ilvl w:val="1"/>
          <w:numId w:val="6"/>
        </w:numPr>
        <w:ind w:firstLineChars="0"/>
      </w:pPr>
      <w:r>
        <w:rPr>
          <w:rFonts w:hint="eastAsia"/>
        </w:rPr>
        <w:t>左上角</w:t>
      </w:r>
      <w:r>
        <w:t>显示</w:t>
      </w:r>
      <w:r>
        <w:rPr>
          <w:rFonts w:hint="eastAsia"/>
        </w:rPr>
        <w:t>CO2和O2的</w:t>
      </w:r>
      <w:r>
        <w:t>浓度</w:t>
      </w:r>
      <w:r>
        <w:rPr>
          <w:rFonts w:hint="eastAsia"/>
        </w:rPr>
        <w:t>；</w:t>
      </w:r>
    </w:p>
    <w:p>
      <w:pPr>
        <w:pStyle w:val="8"/>
        <w:numPr>
          <w:ilvl w:val="1"/>
          <w:numId w:val="6"/>
        </w:numPr>
        <w:ind w:firstLineChars="0"/>
      </w:pPr>
      <w:r>
        <w:rPr>
          <w:rFonts w:hint="eastAsia"/>
        </w:rPr>
        <w:t>右上角</w:t>
      </w:r>
      <w:r>
        <w:t>显示时间</w:t>
      </w:r>
      <w:r>
        <w:rPr>
          <w:rFonts w:hint="eastAsia"/>
        </w:rPr>
        <w:t>；</w:t>
      </w:r>
    </w:p>
    <w:p>
      <w:pPr>
        <w:pStyle w:val="8"/>
        <w:numPr>
          <w:ilvl w:val="1"/>
          <w:numId w:val="6"/>
        </w:numPr>
        <w:ind w:firstLineChars="0"/>
      </w:pPr>
      <w:r>
        <w:rPr>
          <w:rFonts w:hint="eastAsia"/>
        </w:rPr>
        <w:t>上面</w:t>
      </w:r>
      <w:r>
        <w:t>的中间显示各种</w:t>
      </w:r>
      <w:r>
        <w:rPr>
          <w:rFonts w:hint="eastAsia"/>
        </w:rPr>
        <w:t>窗口</w:t>
      </w:r>
      <w:r>
        <w:t>按钮</w:t>
      </w:r>
      <w:r>
        <w:rPr>
          <w:rFonts w:hint="eastAsia"/>
        </w:rPr>
        <w:t>，</w:t>
      </w:r>
      <w:r>
        <w:t>用于跳转到不同的界面</w:t>
      </w:r>
      <w:r>
        <w:rPr>
          <w:rFonts w:hint="eastAsia"/>
        </w:rPr>
        <w:t>；</w:t>
      </w:r>
    </w:p>
    <w:p>
      <w:pPr>
        <w:pStyle w:val="8"/>
        <w:numPr>
          <w:ilvl w:val="1"/>
          <w:numId w:val="6"/>
        </w:numPr>
        <w:ind w:firstLineChars="0"/>
      </w:pPr>
      <w:r>
        <w:rPr>
          <w:rFonts w:hint="eastAsia"/>
        </w:rPr>
        <w:t>左下角</w:t>
      </w:r>
      <w:r>
        <w:t>显示报警按钮</w:t>
      </w:r>
      <w:r>
        <w:rPr>
          <w:rFonts w:hint="eastAsia"/>
        </w:rPr>
        <w:t>，如果有</w:t>
      </w:r>
      <w:r>
        <w:t>报警产生，</w:t>
      </w:r>
      <w:r>
        <w:rPr>
          <w:rFonts w:hint="eastAsia"/>
        </w:rPr>
        <w:t>报警</w:t>
      </w:r>
      <w:r>
        <w:t>按钮</w:t>
      </w:r>
      <w:r>
        <w:rPr>
          <w:rFonts w:hint="eastAsia"/>
        </w:rPr>
        <w:t>间歇</w:t>
      </w:r>
      <w:r>
        <w:t>亮红色（</w:t>
      </w:r>
      <w:r>
        <w:rPr>
          <w:rFonts w:hint="eastAsia"/>
        </w:rPr>
        <w:t>闪烁的</w:t>
      </w:r>
      <w:r>
        <w:t>效果）</w:t>
      </w:r>
      <w:r>
        <w:rPr>
          <w:rFonts w:hint="eastAsia"/>
        </w:rPr>
        <w:t>，</w:t>
      </w:r>
      <w:r>
        <w:t>点开可以看到实时的报警</w:t>
      </w:r>
      <w:r>
        <w:rPr>
          <w:rFonts w:hint="eastAsia"/>
        </w:rPr>
        <w:t>信息（</w:t>
      </w:r>
      <w:r>
        <w:t>图</w:t>
      </w:r>
      <w:r>
        <w:rPr>
          <w:rFonts w:hint="eastAsia"/>
        </w:rPr>
        <w:t>3-</w:t>
      </w:r>
      <w:r>
        <w:t>1-</w:t>
      </w:r>
      <w:r>
        <w:rPr>
          <w:rFonts w:hint="eastAsia"/>
        </w:rPr>
        <w:t>1）；</w:t>
      </w:r>
    </w:p>
    <w:p>
      <w:pPr>
        <w:pStyle w:val="8"/>
        <w:numPr>
          <w:ilvl w:val="1"/>
          <w:numId w:val="6"/>
        </w:numPr>
        <w:ind w:firstLineChars="0"/>
      </w:pPr>
      <w:r>
        <w:rPr>
          <w:rFonts w:hint="eastAsia"/>
        </w:rPr>
        <w:t>中间</w:t>
      </w:r>
      <w:r>
        <w:t>区域显示</w:t>
      </w:r>
      <w:r>
        <w:rPr>
          <w:rFonts w:hint="eastAsia"/>
        </w:rPr>
        <w:t>10个</w:t>
      </w:r>
      <w:r>
        <w:t>仓室的实时温度和仓室信息</w:t>
      </w:r>
      <w:r>
        <w:rPr>
          <w:rFonts w:hint="eastAsia"/>
        </w:rPr>
        <w:t>，</w:t>
      </w:r>
      <w:r>
        <w:t>点开可以看到</w:t>
      </w:r>
      <w:r>
        <w:rPr>
          <w:rFonts w:hint="eastAsia"/>
        </w:rPr>
        <w:t>和</w:t>
      </w:r>
      <w:r>
        <w:t>编辑仓室的</w:t>
      </w:r>
      <w:r>
        <w:rPr>
          <w:rFonts w:hint="eastAsia"/>
        </w:rPr>
        <w:t>信息（</w:t>
      </w:r>
      <w:r>
        <w:t>图</w:t>
      </w:r>
      <w:r>
        <w:rPr>
          <w:rFonts w:hint="eastAsia"/>
        </w:rPr>
        <w:t>3-</w:t>
      </w:r>
      <w:r>
        <w:t>1-2</w:t>
      </w:r>
      <w:r>
        <w:rPr>
          <w:rFonts w:hint="eastAsia"/>
        </w:rPr>
        <w:t>和</w:t>
      </w:r>
      <w:r>
        <w:t>图</w:t>
      </w:r>
      <w:r>
        <w:rPr>
          <w:rFonts w:hint="eastAsia"/>
        </w:rPr>
        <w:t>3-</w:t>
      </w:r>
      <w:r>
        <w:t>1-3</w:t>
      </w:r>
      <w:r>
        <w:rPr>
          <w:rFonts w:hint="eastAsia"/>
        </w:rPr>
        <w:t>）</w:t>
      </w:r>
      <w:r>
        <w:t>。</w:t>
      </w:r>
    </w:p>
    <w:p>
      <w:pPr>
        <w:jc w:val="center"/>
      </w:pPr>
      <w:r>
        <w:drawing>
          <wp:inline distT="0" distB="0" distL="0" distR="0">
            <wp:extent cx="4057650" cy="2407285"/>
            <wp:effectExtent l="0" t="0" r="0" b="0"/>
            <wp:docPr id="13" name="图片 13" descr="D:\IBI14嵌入软件\3概要设计\IBI桌面培养箱UI界面06-23\界面\报警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D:\IBI14嵌入软件\3概要设计\IBI桌面培养箱UI界面06-23\界面\报警.b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662" cy="2433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图3-1-1 报警</w:t>
      </w:r>
      <w:r>
        <w:t>界面</w:t>
      </w:r>
    </w:p>
    <w:p>
      <w:r>
        <w:rPr>
          <w:rFonts w:hint="eastAsia"/>
        </w:rPr>
        <w:t>报警</w:t>
      </w:r>
      <w:r>
        <w:t>界面说明：</w:t>
      </w:r>
    </w:p>
    <w:p>
      <w:pPr>
        <w:pStyle w:val="8"/>
        <w:numPr>
          <w:ilvl w:val="0"/>
          <w:numId w:val="7"/>
        </w:numPr>
        <w:ind w:firstLineChars="0"/>
      </w:pPr>
      <w:r>
        <w:t>每次产生或者消失的报警在上面的白框显示</w:t>
      </w:r>
      <w:r>
        <w:rPr>
          <w:rFonts w:hint="eastAsia"/>
        </w:rPr>
        <w:t>；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当前</w:t>
      </w:r>
      <w:r>
        <w:t>的报警显示在对应的内容上，如温度报警则温度前面的圆点变红，否则</w:t>
      </w:r>
      <w:r>
        <w:rPr>
          <w:rFonts w:hint="eastAsia"/>
        </w:rPr>
        <w:t>保持</w:t>
      </w:r>
      <w:r>
        <w:t>绿</w:t>
      </w:r>
      <w:r>
        <w:rPr>
          <w:rFonts w:hint="eastAsia"/>
        </w:rPr>
        <w:t>色</w:t>
      </w:r>
      <w:r>
        <w:t>；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点击</w:t>
      </w:r>
      <w:r>
        <w:t>静音按钮则关闭喇叭的声音</w:t>
      </w:r>
    </w:p>
    <w:p>
      <w:pPr>
        <w:pStyle w:val="8"/>
        <w:numPr>
          <w:ilvl w:val="0"/>
          <w:numId w:val="7"/>
        </w:numPr>
        <w:ind w:firstLineChars="0"/>
      </w:pPr>
      <w:r>
        <w:rPr>
          <w:rFonts w:hint="eastAsia"/>
        </w:rPr>
        <w:t>退出</w:t>
      </w:r>
      <w:r>
        <w:t>按钮则回到主界面</w:t>
      </w:r>
    </w:p>
    <w:p>
      <w:pPr>
        <w:pStyle w:val="8"/>
        <w:ind w:left="840" w:firstLine="0" w:firstLineChars="0"/>
      </w:pPr>
    </w:p>
    <w:p>
      <w:pPr>
        <w:jc w:val="center"/>
      </w:pPr>
      <w:r>
        <w:drawing>
          <wp:inline distT="0" distB="0" distL="0" distR="0">
            <wp:extent cx="4565650" cy="2708910"/>
            <wp:effectExtent l="0" t="0" r="6350" b="0"/>
            <wp:docPr id="14" name="图片 14" descr="D:\IBI14嵌入软件\3概要设计\IBI桌面培养箱UI界面06-23\界面\病人信息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D:\IBI14嵌入软件\3概要设计\IBI桌面培养箱UI界面06-23\界面\病人信息1.b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3445" cy="2737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图3-1-2</w:t>
      </w:r>
      <w:r>
        <w:t xml:space="preserve"> </w:t>
      </w:r>
      <w:r>
        <w:rPr>
          <w:rFonts w:hint="eastAsia"/>
        </w:rPr>
        <w:t>仓室</w:t>
      </w:r>
      <w:r>
        <w:t>信息参看</w:t>
      </w:r>
    </w:p>
    <w:p>
      <w:r>
        <w:rPr>
          <w:rFonts w:hint="eastAsia"/>
        </w:rPr>
        <w:t>仓室</w:t>
      </w:r>
      <w:r>
        <w:t>信息查看说明：</w:t>
      </w:r>
    </w:p>
    <w:p>
      <w:pPr>
        <w:pStyle w:val="8"/>
        <w:numPr>
          <w:ilvl w:val="0"/>
          <w:numId w:val="8"/>
        </w:numPr>
        <w:ind w:firstLineChars="0"/>
      </w:pPr>
      <w:r>
        <w:rPr>
          <w:rFonts w:hint="eastAsia"/>
        </w:rPr>
        <w:t>病人ID，</w:t>
      </w:r>
      <w:r>
        <w:t>为其原来输入的</w:t>
      </w:r>
      <w:r>
        <w:rPr>
          <w:rFonts w:hint="eastAsia"/>
        </w:rPr>
        <w:t>ID号</w:t>
      </w:r>
    </w:p>
    <w:p>
      <w:pPr>
        <w:pStyle w:val="8"/>
        <w:numPr>
          <w:ilvl w:val="0"/>
          <w:numId w:val="8"/>
        </w:numPr>
        <w:ind w:firstLineChars="0"/>
      </w:pPr>
      <w:r>
        <w:rPr>
          <w:rFonts w:hint="eastAsia"/>
        </w:rPr>
        <w:t>姓名</w:t>
      </w:r>
      <w:r>
        <w:t>，为病人的</w:t>
      </w:r>
      <w:r>
        <w:rPr>
          <w:rFonts w:hint="eastAsia"/>
        </w:rPr>
        <w:t>姓名</w:t>
      </w:r>
    </w:p>
    <w:p>
      <w:pPr>
        <w:pStyle w:val="8"/>
        <w:numPr>
          <w:ilvl w:val="0"/>
          <w:numId w:val="8"/>
        </w:numPr>
        <w:ind w:firstLineChars="0"/>
      </w:pPr>
      <w:r>
        <w:rPr>
          <w:rFonts w:hint="eastAsia"/>
        </w:rPr>
        <w:t>职员ID，</w:t>
      </w:r>
      <w:r>
        <w:t>同病人</w:t>
      </w:r>
      <w:r>
        <w:rPr>
          <w:rFonts w:hint="eastAsia"/>
        </w:rPr>
        <w:t>ID类似</w:t>
      </w:r>
    </w:p>
    <w:p>
      <w:pPr>
        <w:pStyle w:val="8"/>
        <w:numPr>
          <w:ilvl w:val="0"/>
          <w:numId w:val="8"/>
        </w:numPr>
        <w:ind w:firstLineChars="0"/>
      </w:pPr>
      <w:r>
        <w:rPr>
          <w:rFonts w:hint="eastAsia"/>
        </w:rPr>
        <w:t>温度</w:t>
      </w:r>
      <w:r>
        <w:t>，当前仓室的实时温度值</w:t>
      </w:r>
    </w:p>
    <w:p>
      <w:pPr>
        <w:pStyle w:val="8"/>
        <w:numPr>
          <w:ilvl w:val="0"/>
          <w:numId w:val="8"/>
        </w:numPr>
        <w:ind w:firstLineChars="0"/>
      </w:pPr>
      <w:r>
        <w:t>CO2</w:t>
      </w:r>
      <w:r>
        <w:rPr>
          <w:rFonts w:hint="eastAsia"/>
        </w:rPr>
        <w:t>浓度，</w:t>
      </w:r>
      <w:r>
        <w:t>环境中的</w:t>
      </w:r>
      <w:r>
        <w:rPr>
          <w:rFonts w:hint="eastAsia"/>
        </w:rPr>
        <w:t>CO2的</w:t>
      </w:r>
      <w:r>
        <w:t>浓度</w:t>
      </w:r>
    </w:p>
    <w:p>
      <w:pPr>
        <w:pStyle w:val="8"/>
        <w:numPr>
          <w:ilvl w:val="0"/>
          <w:numId w:val="8"/>
        </w:numPr>
        <w:ind w:firstLineChars="0"/>
      </w:pPr>
      <w:r>
        <w:rPr>
          <w:rFonts w:hint="eastAsia"/>
        </w:rPr>
        <w:t>O2浓度</w:t>
      </w:r>
      <w:r>
        <w:t>，环境中的</w:t>
      </w:r>
      <w:r>
        <w:rPr>
          <w:rFonts w:hint="eastAsia"/>
        </w:rPr>
        <w:t>O2浓度</w:t>
      </w:r>
    </w:p>
    <w:p>
      <w:pPr>
        <w:pStyle w:val="8"/>
        <w:numPr>
          <w:ilvl w:val="0"/>
          <w:numId w:val="8"/>
        </w:numPr>
        <w:ind w:firstLineChars="0"/>
      </w:pPr>
      <w:r>
        <w:rPr>
          <w:rFonts w:hint="eastAsia"/>
        </w:rPr>
        <w:t>编辑</w:t>
      </w:r>
      <w:r>
        <w:t>按钮（</w:t>
      </w:r>
      <w:r>
        <w:rPr>
          <w:rFonts w:hint="eastAsia"/>
        </w:rPr>
        <w:t>图中</w:t>
      </w:r>
      <w:r>
        <w:t>的静音应该</w:t>
      </w:r>
      <w:r>
        <w:rPr>
          <w:rFonts w:hint="eastAsia"/>
        </w:rPr>
        <w:t>为</w:t>
      </w:r>
      <w:r>
        <w:t>编辑），点击编辑按钮进入编辑界面</w:t>
      </w:r>
      <w:r>
        <w:rPr>
          <w:rFonts w:hint="eastAsia"/>
        </w:rPr>
        <w:t>，</w:t>
      </w:r>
      <w:r>
        <w:t>参见图</w:t>
      </w:r>
      <w:r>
        <w:rPr>
          <w:rFonts w:hint="eastAsia"/>
        </w:rPr>
        <w:t>3-1-3</w:t>
      </w:r>
    </w:p>
    <w:p>
      <w:pPr>
        <w:pStyle w:val="8"/>
        <w:numPr>
          <w:ilvl w:val="0"/>
          <w:numId w:val="8"/>
        </w:numPr>
        <w:ind w:firstLineChars="0"/>
      </w:pPr>
      <w:r>
        <w:rPr>
          <w:rFonts w:hint="eastAsia"/>
        </w:rPr>
        <w:t>退出</w:t>
      </w:r>
      <w:r>
        <w:t>按钮，返回到主界面</w:t>
      </w:r>
      <w:r>
        <w:tab/>
      </w:r>
    </w:p>
    <w:p/>
    <w:p>
      <w:pPr>
        <w:jc w:val="center"/>
      </w:pPr>
      <w:r>
        <w:drawing>
          <wp:inline distT="0" distB="0" distL="0" distR="0">
            <wp:extent cx="4591050" cy="2724150"/>
            <wp:effectExtent l="0" t="0" r="0" b="0"/>
            <wp:docPr id="15" name="图片 15" descr="D:\IBI14嵌入软件\3概要设计\IBI桌面培养箱UI界面06-23\界面\病人信息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D:\IBI14嵌入软件\3概要设计\IBI桌面培养箱UI界面06-23\界面\病人信息2.b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6508" cy="27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图3-1-3 仓室</w:t>
      </w:r>
      <w:r>
        <w:t>边</w:t>
      </w:r>
      <w:r>
        <w:rPr>
          <w:rFonts w:hint="eastAsia"/>
        </w:rPr>
        <w:t>界面</w:t>
      </w:r>
    </w:p>
    <w:p>
      <w:r>
        <w:rPr>
          <w:rFonts w:hint="eastAsia"/>
        </w:rPr>
        <w:t>仓室</w:t>
      </w:r>
      <w:r>
        <w:t>编辑说明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占用</w:t>
      </w:r>
      <w:r>
        <w:t>和空闲互斥，当设置为占用的时候主界面的仓室对应的颜色为</w:t>
      </w:r>
      <w:r>
        <w:rPr>
          <w:rFonts w:hint="eastAsia"/>
          <w:color w:val="FF0000"/>
        </w:rPr>
        <w:t>橙色</w:t>
      </w:r>
      <w:r>
        <w:rPr>
          <w:rFonts w:hint="eastAsia"/>
        </w:rPr>
        <w:t>，</w:t>
      </w:r>
      <w:r>
        <w:t>空闲的时候为</w:t>
      </w:r>
      <w:r>
        <w:rPr>
          <w:color w:val="FF0000"/>
        </w:rPr>
        <w:t>绿色</w:t>
      </w:r>
      <w:r>
        <w:rPr>
          <w:rFonts w:hint="eastAsia"/>
        </w:rPr>
        <w:t>，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病人ID，</w:t>
      </w:r>
      <w:r>
        <w:t>可以输入</w:t>
      </w:r>
      <w:r>
        <w:rPr>
          <w:rFonts w:hint="eastAsia"/>
        </w:rPr>
        <w:t>ID，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姓名，</w:t>
      </w:r>
      <w:r>
        <w:t>输入病人姓名</w:t>
      </w:r>
      <w:r>
        <w:rPr>
          <w:rFonts w:hint="eastAsia"/>
        </w:rPr>
        <w:t>，</w:t>
      </w:r>
      <w:r>
        <w:t>界面显示此姓名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职员ID，</w:t>
      </w:r>
      <w:r>
        <w:t>输入职员的</w:t>
      </w:r>
      <w:r>
        <w:rPr>
          <w:rFonts w:hint="eastAsia"/>
        </w:rPr>
        <w:t>ID号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保存</w:t>
      </w:r>
      <w:r>
        <w:t>，将上述信息保存</w:t>
      </w:r>
      <w:r>
        <w:rPr>
          <w:rFonts w:hint="eastAsia"/>
        </w:rPr>
        <w:t>起来</w:t>
      </w:r>
      <w:r>
        <w:t>，</w:t>
      </w:r>
    </w:p>
    <w:p>
      <w:pPr>
        <w:pStyle w:val="8"/>
        <w:numPr>
          <w:ilvl w:val="0"/>
          <w:numId w:val="9"/>
        </w:numPr>
        <w:ind w:firstLineChars="0"/>
      </w:pPr>
      <w:r>
        <w:rPr>
          <w:rFonts w:hint="eastAsia"/>
        </w:rPr>
        <w:t>取消</w:t>
      </w:r>
      <w:r>
        <w:t>，不保存上述信息</w:t>
      </w:r>
    </w:p>
    <w:p/>
    <w:p>
      <w:pPr>
        <w:pStyle w:val="3"/>
      </w:pPr>
      <w:r>
        <w:t>曲线</w:t>
      </w:r>
      <w:r>
        <w:rPr>
          <w:rFonts w:hint="eastAsia"/>
        </w:rPr>
        <w:t>界面</w:t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5124450" cy="3040380"/>
            <wp:effectExtent l="0" t="0" r="0" b="7620"/>
            <wp:docPr id="8" name="图片 8" descr="D:\IBI14嵌入软件\3概要设计\IBI桌面培养箱UI界面06-23\界面\曲线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:\IBI14嵌入软件\3概要设计\IBI桌面培养箱UI界面06-23\界面\曲线1.b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5157" cy="3059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 曲线</w:t>
      </w:r>
      <w:r>
        <w:t>界面</w:t>
      </w:r>
      <w:r>
        <w:rPr>
          <w:rFonts w:hint="eastAsia"/>
        </w:rPr>
        <w:t>-实时</w:t>
      </w:r>
      <w:r>
        <w:t>曲线</w:t>
      </w:r>
    </w:p>
    <w:p>
      <w:pPr>
        <w:jc w:val="center"/>
      </w:pPr>
    </w:p>
    <w:p>
      <w:pPr>
        <w:pStyle w:val="8"/>
        <w:numPr>
          <w:ilvl w:val="0"/>
          <w:numId w:val="10"/>
        </w:numPr>
        <w:ind w:firstLineChars="0"/>
      </w:pPr>
      <w:r>
        <w:rPr>
          <w:rFonts w:hint="eastAsia"/>
        </w:rPr>
        <w:t>和</w:t>
      </w:r>
      <w:r>
        <w:t>主界面相同的信息此处不描述</w:t>
      </w:r>
    </w:p>
    <w:p>
      <w:pPr>
        <w:pStyle w:val="8"/>
        <w:numPr>
          <w:ilvl w:val="0"/>
          <w:numId w:val="10"/>
        </w:numPr>
        <w:ind w:firstLineChars="0"/>
      </w:pPr>
      <w:r>
        <w:rPr>
          <w:rFonts w:hint="eastAsia"/>
        </w:rPr>
        <w:t>下面</w:t>
      </w:r>
      <w:r>
        <w:t>的三个按键，温度、压力</w:t>
      </w:r>
      <w:r>
        <w:rPr>
          <w:rFonts w:hint="eastAsia"/>
        </w:rPr>
        <w:t>/流量</w:t>
      </w:r>
      <w:r>
        <w:t>、气体浓度为显示不同种类的曲线，图</w:t>
      </w:r>
      <w:r>
        <w:rPr>
          <w:rFonts w:hint="eastAsia"/>
        </w:rPr>
        <w:t>3-2为</w:t>
      </w:r>
      <w:r>
        <w:t>温度曲线</w:t>
      </w:r>
    </w:p>
    <w:p>
      <w:pPr>
        <w:pStyle w:val="8"/>
        <w:numPr>
          <w:ilvl w:val="0"/>
          <w:numId w:val="10"/>
        </w:numPr>
        <w:ind w:firstLineChars="0"/>
      </w:pPr>
      <w:r>
        <w:rPr>
          <w:rFonts w:hint="eastAsia"/>
        </w:rPr>
        <w:t>温度</w:t>
      </w:r>
      <w:r>
        <w:t>曲线内部含有</w:t>
      </w:r>
      <w:r>
        <w:rPr>
          <w:rFonts w:hint="eastAsia"/>
        </w:rPr>
        <w:t>10个</w:t>
      </w:r>
      <w:r>
        <w:t>仓室，根据当前选择的仓室</w:t>
      </w:r>
      <w:r>
        <w:rPr>
          <w:rFonts w:hint="eastAsia"/>
        </w:rPr>
        <w:t>显示</w:t>
      </w:r>
      <w:r>
        <w:t>对应的仓室温度</w:t>
      </w:r>
    </w:p>
    <w:p>
      <w:pPr>
        <w:pStyle w:val="8"/>
        <w:numPr>
          <w:ilvl w:val="0"/>
          <w:numId w:val="10"/>
        </w:numPr>
        <w:ind w:firstLineChars="0"/>
      </w:pPr>
      <w:r>
        <w:rPr>
          <w:rFonts w:hint="eastAsia"/>
        </w:rPr>
        <w:t>气体</w:t>
      </w:r>
      <w:r>
        <w:t>浓度</w:t>
      </w:r>
      <w:r>
        <w:rPr>
          <w:rFonts w:hint="eastAsia"/>
        </w:rPr>
        <w:t>曲线</w:t>
      </w:r>
      <w:r>
        <w:t>为</w:t>
      </w:r>
      <w:r>
        <w:rPr>
          <w:rFonts w:hint="eastAsia"/>
        </w:rPr>
        <w:t>3-2-1</w:t>
      </w:r>
    </w:p>
    <w:p>
      <w:pPr>
        <w:pStyle w:val="8"/>
        <w:numPr>
          <w:ilvl w:val="0"/>
          <w:numId w:val="10"/>
        </w:numPr>
        <w:ind w:firstLineChars="0"/>
      </w:pPr>
      <w:r>
        <w:rPr>
          <w:rFonts w:hint="eastAsia"/>
        </w:rPr>
        <w:t>压力/流量</w:t>
      </w:r>
      <w:r>
        <w:t>曲线为</w:t>
      </w:r>
      <w:r>
        <w:rPr>
          <w:rFonts w:hint="eastAsia"/>
        </w:rPr>
        <w:t>3-2-2</w:t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4184015" cy="2482850"/>
            <wp:effectExtent l="0" t="0" r="6985" b="0"/>
            <wp:docPr id="16" name="图片 16" descr="D:\IBI14嵌入软件\3概要设计\IBI桌面培养箱UI界面06-23\界面\曲线2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:\IBI14嵌入软件\3概要设计\IBI桌面培养箱UI界面06-23\界面\曲线2.b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8562" cy="2509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图3-2-1 浓度</w:t>
      </w:r>
      <w:r>
        <w:t>曲线</w:t>
      </w:r>
    </w:p>
    <w:p>
      <w:pPr>
        <w:jc w:val="center"/>
      </w:pPr>
      <w:r>
        <w:drawing>
          <wp:inline distT="0" distB="0" distL="0" distR="0">
            <wp:extent cx="4098290" cy="2432050"/>
            <wp:effectExtent l="0" t="0" r="0" b="6350"/>
            <wp:docPr id="17" name="图片 17" descr="D:\IBI14嵌入软件\3概要设计\IBI桌面培养箱UI界面06-23\界面\曲线3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D:\IBI14嵌入软件\3概要设计\IBI桌面培养箱UI界面06-23\界面\曲线3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9117" cy="245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图3-2-2 压力</w:t>
      </w:r>
      <w:r>
        <w:t>曲线和流量曲线</w:t>
      </w:r>
    </w:p>
    <w:p>
      <w:pPr>
        <w:jc w:val="center"/>
      </w:pPr>
    </w:p>
    <w:p>
      <w:pPr>
        <w:jc w:val="center"/>
      </w:pPr>
    </w:p>
    <w:p>
      <w:pPr>
        <w:pStyle w:val="3"/>
      </w:pPr>
      <w:r>
        <w:rPr>
          <w:rFonts w:hint="eastAsia"/>
        </w:rPr>
        <w:t>设置</w:t>
      </w:r>
      <w:r>
        <w:t>界面</w:t>
      </w:r>
    </w:p>
    <w:p>
      <w:pPr>
        <w:jc w:val="center"/>
      </w:pPr>
    </w:p>
    <w:p>
      <w:pPr>
        <w:jc w:val="center"/>
      </w:pPr>
      <w:r>
        <w:drawing>
          <wp:inline distT="0" distB="0" distL="0" distR="0">
            <wp:extent cx="5143500" cy="3051810"/>
            <wp:effectExtent l="0" t="0" r="0" b="0"/>
            <wp:docPr id="9" name="图片 9" descr="D:\IBI14嵌入软件\3概要设计\IBI桌面培养箱UI界面06-23\界面\设置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:\IBI14嵌入软件\3概要设计\IBI桌面培养箱UI界面06-23\界面\设置.b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2470" cy="306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</w:t>
      </w:r>
      <w:r>
        <w:t>-3</w:t>
      </w:r>
      <w:r>
        <w:rPr>
          <w:rFonts w:hint="eastAsia"/>
        </w:rPr>
        <w:t xml:space="preserve"> 设置</w:t>
      </w:r>
      <w:r>
        <w:t>界面</w:t>
      </w:r>
    </w:p>
    <w:p>
      <w:pPr>
        <w:jc w:val="center"/>
      </w:pPr>
    </w:p>
    <w:p>
      <w:pPr>
        <w:pStyle w:val="8"/>
        <w:numPr>
          <w:ilvl w:val="0"/>
          <w:numId w:val="11"/>
        </w:numPr>
        <w:ind w:firstLineChars="0"/>
      </w:pPr>
      <w:r>
        <w:rPr>
          <w:rFonts w:hint="eastAsia"/>
        </w:rPr>
        <w:t>和</w:t>
      </w:r>
      <w:r>
        <w:t>主界面相同的信息此处不描述</w:t>
      </w:r>
    </w:p>
    <w:p>
      <w:pPr>
        <w:pStyle w:val="8"/>
        <w:numPr>
          <w:ilvl w:val="0"/>
          <w:numId w:val="11"/>
        </w:numPr>
        <w:ind w:firstLineChars="0"/>
      </w:pPr>
      <w:r>
        <w:rPr>
          <w:rFonts w:hint="eastAsia"/>
        </w:rPr>
        <w:t>设置</w:t>
      </w:r>
      <w:r>
        <w:t>则设置为对应的设置值</w:t>
      </w:r>
    </w:p>
    <w:p/>
    <w:p>
      <w:pPr>
        <w:pStyle w:val="3"/>
      </w:pPr>
      <w:r>
        <w:rPr>
          <w:rFonts w:hint="eastAsia"/>
        </w:rPr>
        <w:t>校准</w:t>
      </w:r>
      <w:r>
        <w:t>界面</w:t>
      </w:r>
    </w:p>
    <w:p>
      <w:pPr>
        <w:jc w:val="center"/>
      </w:pPr>
      <w:r>
        <w:drawing>
          <wp:inline distT="0" distB="0" distL="0" distR="0">
            <wp:extent cx="5143500" cy="3051810"/>
            <wp:effectExtent l="0" t="0" r="0" b="0"/>
            <wp:docPr id="10" name="图片 10" descr="D:\IBI14嵌入软件\3概要设计\IBI桌面培养箱UI界面06-23\界面\校准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D:\IBI14嵌入软件\3概要设计\IBI桌面培养箱UI界面06-23\界面\校准.b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339" cy="3065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图3-4 校准</w:t>
      </w:r>
      <w:r>
        <w:t>界面</w:t>
      </w:r>
    </w:p>
    <w:p>
      <w:pPr>
        <w:pStyle w:val="8"/>
        <w:numPr>
          <w:ilvl w:val="0"/>
          <w:numId w:val="12"/>
        </w:numPr>
        <w:ind w:firstLineChars="0"/>
      </w:pPr>
      <w:r>
        <w:rPr>
          <w:rFonts w:hint="eastAsia"/>
        </w:rPr>
        <w:t>和</w:t>
      </w:r>
      <w:r>
        <w:t>主界面相同的信息此处不描述</w:t>
      </w:r>
    </w:p>
    <w:p>
      <w:pPr>
        <w:pStyle w:val="8"/>
        <w:numPr>
          <w:ilvl w:val="0"/>
          <w:numId w:val="12"/>
        </w:numPr>
        <w:ind w:firstLineChars="0"/>
      </w:pPr>
      <w:r>
        <w:rPr>
          <w:rFonts w:hint="eastAsia"/>
        </w:rPr>
        <w:t>点击单个</w:t>
      </w:r>
      <w:r>
        <w:t>仓室对对应的仓室温度进行校准</w:t>
      </w:r>
    </w:p>
    <w:p>
      <w:pPr>
        <w:jc w:val="center"/>
      </w:pPr>
    </w:p>
    <w:p>
      <w:pPr>
        <w:pStyle w:val="3"/>
      </w:pPr>
      <w:r>
        <w:rPr>
          <w:rFonts w:hint="eastAsia"/>
        </w:rPr>
        <w:t>系统</w:t>
      </w:r>
      <w:r>
        <w:t>界面</w:t>
      </w:r>
    </w:p>
    <w:p>
      <w:pPr>
        <w:jc w:val="center"/>
      </w:pPr>
      <w:r>
        <w:drawing>
          <wp:inline distT="0" distB="0" distL="0" distR="0">
            <wp:extent cx="5168900" cy="3067050"/>
            <wp:effectExtent l="0" t="0" r="0" b="0"/>
            <wp:docPr id="11" name="图片 11" descr="D:\IBI14嵌入软件\3概要设计\IBI桌面培养箱UI界面06-23\界面\系统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D:\IBI14嵌入软件\3概要设计\IBI桌面培养箱UI界面06-23\界面\系统.b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0803" cy="308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图3-5 系统界面</w:t>
      </w:r>
    </w:p>
    <w:p>
      <w:r>
        <w:rPr>
          <w:rFonts w:hint="eastAsia"/>
        </w:rPr>
        <w:t>无说明</w:t>
      </w:r>
    </w:p>
    <w:p>
      <w:pPr>
        <w:pStyle w:val="3"/>
      </w:pPr>
      <w:r>
        <w:rPr>
          <w:rFonts w:hint="eastAsia"/>
        </w:rPr>
        <w:t>服务</w:t>
      </w:r>
      <w:r>
        <w:t>界面</w:t>
      </w:r>
    </w:p>
    <w:p>
      <w:pPr>
        <w:jc w:val="center"/>
      </w:pPr>
      <w:r>
        <w:drawing>
          <wp:inline distT="0" distB="0" distL="0" distR="0">
            <wp:extent cx="5137150" cy="3048000"/>
            <wp:effectExtent l="0" t="0" r="6350" b="0"/>
            <wp:docPr id="12" name="图片 12" descr="D:\IBI14嵌入软件\3概要设计\IBI桌面培养箱UI界面06-23\界面\服务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D:\IBI14嵌入软件\3概要设计\IBI桌面培养箱UI界面06-23\界面\服务.b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6045" cy="306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图3-6 服务</w:t>
      </w:r>
      <w:r>
        <w:t>界面</w:t>
      </w:r>
    </w:p>
    <w:p>
      <w:r>
        <w:rPr>
          <w:rFonts w:hint="eastAsia"/>
        </w:rPr>
        <w:t>无说明</w:t>
      </w:r>
    </w:p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5B64A0"/>
    <w:multiLevelType w:val="multilevel"/>
    <w:tmpl w:val="0B5B64A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6156137"/>
    <w:multiLevelType w:val="multilevel"/>
    <w:tmpl w:val="1615613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B500AE1"/>
    <w:multiLevelType w:val="multilevel"/>
    <w:tmpl w:val="1B500AE1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30BD0319"/>
    <w:multiLevelType w:val="multilevel"/>
    <w:tmpl w:val="30BD0319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51407F4"/>
    <w:multiLevelType w:val="multilevel"/>
    <w:tmpl w:val="351407F4"/>
    <w:lvl w:ilvl="0" w:tentative="0">
      <w:start w:val="1"/>
      <w:numFmt w:val="lowerLetter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5">
    <w:nsid w:val="46BB2B56"/>
    <w:multiLevelType w:val="multilevel"/>
    <w:tmpl w:val="46BB2B56"/>
    <w:lvl w:ilvl="0" w:tentative="0">
      <w:start w:val="1"/>
      <w:numFmt w:val="lowerLetter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6">
    <w:nsid w:val="61147F13"/>
    <w:multiLevelType w:val="multilevel"/>
    <w:tmpl w:val="61147F13"/>
    <w:lvl w:ilvl="0" w:tentative="0">
      <w:start w:val="1"/>
      <w:numFmt w:val="decimal"/>
      <w:pStyle w:val="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65A409C6"/>
    <w:multiLevelType w:val="multilevel"/>
    <w:tmpl w:val="65A409C6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6994289A"/>
    <w:multiLevelType w:val="multilevel"/>
    <w:tmpl w:val="6994289A"/>
    <w:lvl w:ilvl="0" w:tentative="0">
      <w:start w:val="1"/>
      <w:numFmt w:val="lowerLetter"/>
      <w:lvlText w:val="%1)"/>
      <w:lvlJc w:val="left"/>
      <w:pPr>
        <w:ind w:left="1260" w:hanging="420"/>
      </w:pPr>
    </w:lvl>
    <w:lvl w:ilvl="1" w:tentative="0">
      <w:start w:val="1"/>
      <w:numFmt w:val="lowerLetter"/>
      <w:lvlText w:val="%2)"/>
      <w:lvlJc w:val="left"/>
      <w:pPr>
        <w:ind w:left="1680" w:hanging="420"/>
      </w:pPr>
    </w:lvl>
    <w:lvl w:ilvl="2" w:tentative="0">
      <w:start w:val="1"/>
      <w:numFmt w:val="lowerRoman"/>
      <w:lvlText w:val="%3."/>
      <w:lvlJc w:val="right"/>
      <w:pPr>
        <w:ind w:left="2100" w:hanging="420"/>
      </w:pPr>
    </w:lvl>
    <w:lvl w:ilvl="3" w:tentative="0">
      <w:start w:val="1"/>
      <w:numFmt w:val="decimal"/>
      <w:lvlText w:val="%4."/>
      <w:lvlJc w:val="left"/>
      <w:pPr>
        <w:ind w:left="2520" w:hanging="420"/>
      </w:pPr>
    </w:lvl>
    <w:lvl w:ilvl="4" w:tentative="0">
      <w:start w:val="1"/>
      <w:numFmt w:val="lowerLetter"/>
      <w:lvlText w:val="%5)"/>
      <w:lvlJc w:val="left"/>
      <w:pPr>
        <w:ind w:left="2940" w:hanging="420"/>
      </w:pPr>
    </w:lvl>
    <w:lvl w:ilvl="5" w:tentative="0">
      <w:start w:val="1"/>
      <w:numFmt w:val="lowerRoman"/>
      <w:lvlText w:val="%6."/>
      <w:lvlJc w:val="right"/>
      <w:pPr>
        <w:ind w:left="3360" w:hanging="420"/>
      </w:pPr>
    </w:lvl>
    <w:lvl w:ilvl="6" w:tentative="0">
      <w:start w:val="1"/>
      <w:numFmt w:val="decimal"/>
      <w:lvlText w:val="%7."/>
      <w:lvlJc w:val="left"/>
      <w:pPr>
        <w:ind w:left="3780" w:hanging="420"/>
      </w:pPr>
    </w:lvl>
    <w:lvl w:ilvl="7" w:tentative="0">
      <w:start w:val="1"/>
      <w:numFmt w:val="lowerLetter"/>
      <w:lvlText w:val="%8)"/>
      <w:lvlJc w:val="left"/>
      <w:pPr>
        <w:ind w:left="4200" w:hanging="420"/>
      </w:pPr>
    </w:lvl>
    <w:lvl w:ilvl="8" w:tentative="0">
      <w:start w:val="1"/>
      <w:numFmt w:val="lowerRoman"/>
      <w:lvlText w:val="%9."/>
      <w:lvlJc w:val="right"/>
      <w:pPr>
        <w:ind w:left="4620" w:hanging="420"/>
      </w:pPr>
    </w:lvl>
  </w:abstractNum>
  <w:abstractNum w:abstractNumId="9">
    <w:nsid w:val="788E372F"/>
    <w:multiLevelType w:val="multilevel"/>
    <w:tmpl w:val="788E372F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7E6379A0"/>
    <w:multiLevelType w:val="multilevel"/>
    <w:tmpl w:val="7E6379A0"/>
    <w:lvl w:ilvl="0" w:tentative="0">
      <w:start w:val="1"/>
      <w:numFmt w:val="lowerLetter"/>
      <w:lvlText w:val="%1)"/>
      <w:lvlJc w:val="left"/>
      <w:pPr>
        <w:ind w:left="840" w:hanging="420"/>
      </w:pPr>
    </w:lvl>
    <w:lvl w:ilvl="1" w:tentative="0">
      <w:start w:val="1"/>
      <w:numFmt w:val="lowerLetter"/>
      <w:lvlText w:val="%2)"/>
      <w:lvlJc w:val="left"/>
      <w:pPr>
        <w:ind w:left="1260" w:hanging="420"/>
      </w:pPr>
    </w:lvl>
    <w:lvl w:ilvl="2" w:tentative="0">
      <w:start w:val="1"/>
      <w:numFmt w:val="lowerRoman"/>
      <w:lvlText w:val="%3."/>
      <w:lvlJc w:val="right"/>
      <w:pPr>
        <w:ind w:left="1680" w:hanging="420"/>
      </w:pPr>
    </w:lvl>
    <w:lvl w:ilvl="3" w:tentative="0">
      <w:start w:val="1"/>
      <w:numFmt w:val="decimal"/>
      <w:lvlText w:val="%4."/>
      <w:lvlJc w:val="left"/>
      <w:pPr>
        <w:ind w:left="2100" w:hanging="420"/>
      </w:pPr>
    </w:lvl>
    <w:lvl w:ilvl="4" w:tentative="0">
      <w:start w:val="1"/>
      <w:numFmt w:val="lowerLetter"/>
      <w:lvlText w:val="%5)"/>
      <w:lvlJc w:val="left"/>
      <w:pPr>
        <w:ind w:left="2520" w:hanging="420"/>
      </w:pPr>
    </w:lvl>
    <w:lvl w:ilvl="5" w:tentative="0">
      <w:start w:val="1"/>
      <w:numFmt w:val="lowerRoman"/>
      <w:lvlText w:val="%6."/>
      <w:lvlJc w:val="right"/>
      <w:pPr>
        <w:ind w:left="2940" w:hanging="420"/>
      </w:pPr>
    </w:lvl>
    <w:lvl w:ilvl="6" w:tentative="0">
      <w:start w:val="1"/>
      <w:numFmt w:val="decimal"/>
      <w:lvlText w:val="%7."/>
      <w:lvlJc w:val="left"/>
      <w:pPr>
        <w:ind w:left="3360" w:hanging="420"/>
      </w:pPr>
    </w:lvl>
    <w:lvl w:ilvl="7" w:tentative="0">
      <w:start w:val="1"/>
      <w:numFmt w:val="lowerLetter"/>
      <w:lvlText w:val="%8)"/>
      <w:lvlJc w:val="left"/>
      <w:pPr>
        <w:ind w:left="3780" w:hanging="420"/>
      </w:pPr>
    </w:lvl>
    <w:lvl w:ilvl="8" w:tentative="0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9"/>
  </w:num>
  <w:num w:numId="3">
    <w:abstractNumId w:val="1"/>
  </w:num>
  <w:num w:numId="4">
    <w:abstractNumId w:val="0"/>
  </w:num>
  <w:num w:numId="5">
    <w:abstractNumId w:val="6"/>
    <w:lvlOverride w:ilvl="0">
      <w:startOverride w:val="1"/>
    </w:lvlOverride>
  </w:num>
  <w:num w:numId="6">
    <w:abstractNumId w:val="3"/>
  </w:num>
  <w:num w:numId="7">
    <w:abstractNumId w:val="7"/>
  </w:num>
  <w:num w:numId="8">
    <w:abstractNumId w:val="10"/>
  </w:num>
  <w:num w:numId="9">
    <w:abstractNumId w:val="2"/>
  </w:num>
  <w:num w:numId="10">
    <w:abstractNumId w:val="4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75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829"/>
    <w:rsid w:val="000749B8"/>
    <w:rsid w:val="002A4DE6"/>
    <w:rsid w:val="002D6DE5"/>
    <w:rsid w:val="00325AD2"/>
    <w:rsid w:val="003D55E1"/>
    <w:rsid w:val="00416CDC"/>
    <w:rsid w:val="00580DE9"/>
    <w:rsid w:val="00647B56"/>
    <w:rsid w:val="006A511A"/>
    <w:rsid w:val="009265C3"/>
    <w:rsid w:val="009C4D31"/>
    <w:rsid w:val="009D45FA"/>
    <w:rsid w:val="00A5421B"/>
    <w:rsid w:val="00A81BF3"/>
    <w:rsid w:val="00AD4829"/>
    <w:rsid w:val="00BB4FC2"/>
    <w:rsid w:val="00BC6F12"/>
    <w:rsid w:val="00C707EB"/>
    <w:rsid w:val="00D52EC8"/>
    <w:rsid w:val="00D83071"/>
    <w:rsid w:val="00DF14E6"/>
    <w:rsid w:val="00F318A3"/>
    <w:rsid w:val="5B961E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numPr>
        <w:ilvl w:val="0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default="1" w:styleId="6">
    <w:name w:val="Default Paragraph Font"/>
    <w:semiHidden/>
    <w:unhideWhenUsed/>
    <w:uiPriority w:val="1"/>
  </w:style>
  <w:style w:type="table" w:default="1" w:styleId="7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2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0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1">
    <w:name w:val="页眉 字符"/>
    <w:basedOn w:val="6"/>
    <w:link w:val="5"/>
    <w:uiPriority w:val="99"/>
    <w:rPr>
      <w:sz w:val="18"/>
      <w:szCs w:val="18"/>
    </w:rPr>
  </w:style>
  <w:style w:type="character" w:customStyle="1" w:styleId="12">
    <w:name w:val="页脚 字符"/>
    <w:basedOn w:val="6"/>
    <w:link w:val="4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1</Pages>
  <Words>198</Words>
  <Characters>1134</Characters>
  <Lines>9</Lines>
  <Paragraphs>2</Paragraphs>
  <TotalTime>0</TotalTime>
  <ScaleCrop>false</ScaleCrop>
  <LinksUpToDate>false</LinksUpToDate>
  <CharactersWithSpaces>1330</CharactersWithSpaces>
  <Application>WPS Office_10.1.0.7106_F1E327BC-269C-435d-A152-05C5408002CA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2018-01-16T06:27:00Z</dcterms:created>
  <dc:creator>宋熙柳</dc:creator>
  <cp:lastModifiedBy>风华一指流砂1412502683</cp:lastModifiedBy>
  <dcterms:modified xsi:type="dcterms:W3CDTF">2018-02-01T14:01:52Z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2052-10.1.0.7106</vt:lpwstr>
  </property>
</Properties>
</file>