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105" w:hRule="atLeast"/>
        </w:trPr>
        <w:tc>
          <w:tcPr>
            <w:tcBorders>
              <w:top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before="0" w:lineRule="auto"/>
              <w:jc w:val="center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FAKULTET ELEKTROTEHNIKE, STROJARSTVA I BRODOGRADNJE</w:t>
            </w:r>
          </w:p>
          <w:p w:rsidR="00000000" w:rsidDel="00000000" w:rsidP="00000000" w:rsidRDefault="00000000" w:rsidRPr="00000000" w14:paraId="00000003">
            <w:pPr>
              <w:widowControl w:val="0"/>
              <w:spacing w:before="0" w:line="240" w:lineRule="auto"/>
              <w:jc w:val="center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SPLIT</w:t>
            </w:r>
          </w:p>
        </w:tc>
      </w:tr>
      <w:tr>
        <w:trPr>
          <w:trHeight w:val="3082.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before="0" w:lineRule="auto"/>
              <w:jc w:val="center"/>
              <w:rPr>
                <w:rFonts w:ascii="Georgia" w:cs="Georgia" w:eastAsia="Georgia" w:hAnsi="Georgia"/>
                <w:sz w:val="72"/>
                <w:szCs w:val="72"/>
              </w:rPr>
            </w:pPr>
            <w:r w:rsidDel="00000000" w:rsidR="00000000" w:rsidRPr="00000000">
              <w:rPr>
                <w:rFonts w:ascii="Georgia" w:cs="Georgia" w:eastAsia="Georgia" w:hAnsi="Georgia"/>
                <w:sz w:val="72"/>
                <w:szCs w:val="72"/>
                <w:rtl w:val="0"/>
              </w:rPr>
              <w:t xml:space="preserve">SEMINARSKI RAD</w:t>
            </w:r>
          </w:p>
          <w:p w:rsidR="00000000" w:rsidDel="00000000" w:rsidP="00000000" w:rsidRDefault="00000000" w:rsidRPr="00000000" w14:paraId="00000005">
            <w:pPr>
              <w:widowControl w:val="0"/>
              <w:spacing w:before="0" w:lineRule="auto"/>
              <w:jc w:val="center"/>
              <w:rPr>
                <w:rFonts w:ascii="Georgia" w:cs="Georgia" w:eastAsia="Georgia" w:hAnsi="Georgia"/>
                <w:sz w:val="32"/>
                <w:szCs w:val="32"/>
              </w:rPr>
            </w:pPr>
            <w:r w:rsidDel="00000000" w:rsidR="00000000" w:rsidRPr="00000000">
              <w:rPr>
                <w:rFonts w:ascii="Georgia" w:cs="Georgia" w:eastAsia="Georgia" w:hAnsi="Georgia"/>
                <w:sz w:val="32"/>
                <w:szCs w:val="32"/>
                <w:rtl w:val="0"/>
              </w:rPr>
              <w:t xml:space="preserve">Iz kolegija Baze podataka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82.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before="0" w:lineRule="auto"/>
              <w:jc w:val="center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56"/>
                <w:szCs w:val="56"/>
                <w:rtl w:val="0"/>
              </w:rPr>
              <w:t xml:space="preserve">MULTIPLEKS KINO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82.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before="0" w:line="240" w:lineRule="auto"/>
              <w:jc w:val="righ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Kristijan Knežević</w:t>
            </w:r>
          </w:p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jc w:val="righ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Karla Glavurdić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jc w:val="righ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Domagoj Buljan</w:t>
            </w:r>
          </w:p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jc w:val="righ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Računarstvo – preddiplomski studij (120)</w:t>
            </w:r>
          </w:p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jc w:val="righ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Akademska godina 2019./20.</w:t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ghrgis2cm6vu" w:id="0"/>
      <w:bookmarkEnd w:id="0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KORISNIČKI ZAHTJEVI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Napraviti bazu podataka za dio informacijskog sustava jednog multipleks kina. Potrebno je voditi evidenciju o filmovima koji u njemu igraju, dvoranama koje uključuje, a koje se mogu razlikovati po broju sjedala/veličini i ugrađenoj tehnologiji prikazivanja te terminima održavanja projekcija. Nadalje, zahtijeva se bilježenje podataka o zaposlenim kino djelatnicima i njihovim radnim smjenama, rasporedu prikazivanja filmova, kao i cijenama ulaznica, pri čemu valja imati na umu da cijene ulaznica ovise ne samo o terminu projekcije, već i o danima u tjednu, vrsti tehnologije prikazivanja i trajanju filma.</w:t>
      </w:r>
    </w:p>
    <w:p w:rsidR="00000000" w:rsidDel="00000000" w:rsidP="00000000" w:rsidRDefault="00000000" w:rsidRPr="00000000" w14:paraId="0000000F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Iz postojeće evidencije očekuje se da se mogu dobiti sljedeći izvještaji: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raspored svih projekcija u zadanom vremenskom periodu.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raspored svih projekcija određenog filma u zadanom vremenskom periodu.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izvještaj o popunjenosti kino-dvorana i brojevima slobodnih mjesta u zadanom vremenskom periodu.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raspored rada zaposlenih kino-djelatnika.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izvještaj o posjećenosti, popunjenosti dvorana i prihodu ostvarenom na pojedinom filmu u zadanom vremenskom periodu.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izvještaj o posjećenosti, popunjenosti dvorana i prihodima ostvarenim u pojedinim terminima prikazivanja u zadanom vremenskom periodu.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18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wm3u1k52le4m" w:id="1"/>
      <w:bookmarkEnd w:id="1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MODEL PODATAKA</w:t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94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g674uiuvj0ee" w:id="2"/>
      <w:bookmarkEnd w:id="2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TIPOVI ENTITETA</w:t>
      </w:r>
    </w:p>
    <w:p w:rsidR="00000000" w:rsidDel="00000000" w:rsidP="00000000" w:rsidRDefault="00000000" w:rsidRPr="00000000" w14:paraId="0000001C">
      <w:pPr>
        <w:ind w:left="72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TIP ENTITETA: SMJENA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215"/>
        <w:gridCol w:w="1860"/>
        <w:gridCol w:w="1020"/>
        <w:gridCol w:w="1575"/>
        <w:gridCol w:w="1305"/>
        <w:tblGridChange w:id="0">
          <w:tblGrid>
            <w:gridCol w:w="1665"/>
            <w:gridCol w:w="1215"/>
            <w:gridCol w:w="1860"/>
            <w:gridCol w:w="1020"/>
            <w:gridCol w:w="1575"/>
            <w:gridCol w:w="1305"/>
          </w:tblGrid>
        </w:tblGridChange>
      </w:tblGrid>
      <w:tr>
        <w:trPr>
          <w:trHeight w:val="540" w:hRule="atLeast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Atribut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Ključ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Tip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Primjer upisa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Oigraničenja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Primjedba</w:t>
            </w:r>
          </w:p>
        </w:tc>
      </w:tr>
      <w:tr>
        <w:trPr>
          <w:trHeight w:val="16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SERIAL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vrijemePocetka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08:00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vrijemeKraja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16:00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danUTjednu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VARCHAR(4)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“PON”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left="72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TIP ENTITETA: ZAPOSLENIK</w:t>
      </w:r>
    </w:p>
    <w:tbl>
      <w:tblPr>
        <w:tblStyle w:val="Table3"/>
        <w:tblW w:w="862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215"/>
        <w:gridCol w:w="1860"/>
        <w:gridCol w:w="1395"/>
        <w:gridCol w:w="1200"/>
        <w:gridCol w:w="1305"/>
        <w:tblGridChange w:id="0">
          <w:tblGrid>
            <w:gridCol w:w="1650"/>
            <w:gridCol w:w="1215"/>
            <w:gridCol w:w="1860"/>
            <w:gridCol w:w="1395"/>
            <w:gridCol w:w="1200"/>
            <w:gridCol w:w="1305"/>
          </w:tblGrid>
        </w:tblGridChange>
      </w:tblGrid>
      <w:tr>
        <w:trPr>
          <w:trHeight w:val="795" w:hRule="atLeast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Atribut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Ključ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Tip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Primjer upisa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Oigraničenja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Primjedba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OIB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BIGINT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VARCHAR(32)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“Marko”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prezime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VARCHAR(32)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“Horvat”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adresa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VARCHAR(32)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“Split BB”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ind w:left="72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TIP ENTITETA: ULAZNICA</w:t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215"/>
        <w:gridCol w:w="1860"/>
        <w:gridCol w:w="1395"/>
        <w:gridCol w:w="1200"/>
        <w:gridCol w:w="1305"/>
        <w:tblGridChange w:id="0">
          <w:tblGrid>
            <w:gridCol w:w="1665"/>
            <w:gridCol w:w="1215"/>
            <w:gridCol w:w="1860"/>
            <w:gridCol w:w="1395"/>
            <w:gridCol w:w="1200"/>
            <w:gridCol w:w="1305"/>
          </w:tblGrid>
        </w:tblGridChange>
      </w:tblGrid>
      <w:tr>
        <w:trPr>
          <w:trHeight w:val="795" w:hRule="atLeast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Atribut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Ključ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Tip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Primjer upisa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Oigraničenja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Primjedba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SERIAL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cijena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izdano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TIMESTAMP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ind w:left="72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TIP ENTITETA: TERMIN</w:t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215"/>
        <w:gridCol w:w="1860"/>
        <w:gridCol w:w="1395"/>
        <w:gridCol w:w="1200"/>
        <w:gridCol w:w="1305"/>
        <w:tblGridChange w:id="0">
          <w:tblGrid>
            <w:gridCol w:w="1665"/>
            <w:gridCol w:w="1215"/>
            <w:gridCol w:w="1860"/>
            <w:gridCol w:w="1395"/>
            <w:gridCol w:w="1200"/>
            <w:gridCol w:w="1305"/>
          </w:tblGrid>
        </w:tblGridChange>
      </w:tblGrid>
      <w:tr>
        <w:trPr>
          <w:trHeight w:val="795" w:hRule="atLeast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Atribut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Ključ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Tip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Primjer upisa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Oigraničenja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Primjedba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SERIAL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datum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TIMESTAMP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ind w:left="72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TIP ENTITETA: FILM</w:t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215"/>
        <w:gridCol w:w="1860"/>
        <w:gridCol w:w="1395"/>
        <w:gridCol w:w="1200"/>
        <w:gridCol w:w="1305"/>
        <w:tblGridChange w:id="0">
          <w:tblGrid>
            <w:gridCol w:w="1665"/>
            <w:gridCol w:w="1215"/>
            <w:gridCol w:w="1860"/>
            <w:gridCol w:w="1395"/>
            <w:gridCol w:w="1200"/>
            <w:gridCol w:w="1305"/>
          </w:tblGrid>
        </w:tblGridChange>
      </w:tblGrid>
      <w:tr>
        <w:trPr>
          <w:trHeight w:val="795" w:hRule="atLeast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Atribut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Ključ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Tip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Primjer upisa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Oigraničenja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Primjedba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SERIAL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VARCHAR(32)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Madagaskar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trajanje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ind w:left="72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TIP ENTITETA: DVORANA</w:t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215"/>
        <w:gridCol w:w="1860"/>
        <w:gridCol w:w="1395"/>
        <w:gridCol w:w="1200"/>
        <w:gridCol w:w="1305"/>
        <w:tblGridChange w:id="0">
          <w:tblGrid>
            <w:gridCol w:w="1665"/>
            <w:gridCol w:w="1215"/>
            <w:gridCol w:w="1860"/>
            <w:gridCol w:w="1395"/>
            <w:gridCol w:w="1200"/>
            <w:gridCol w:w="1305"/>
          </w:tblGrid>
        </w:tblGridChange>
      </w:tblGrid>
      <w:tr>
        <w:trPr>
          <w:trHeight w:val="795" w:hRule="atLeast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Atribut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Ključ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Tip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Primjer upisa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Oigraničenja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Primjedba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SERIAL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VARCHAR(32)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“A1”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UNIQUE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broj_sjedala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ind w:left="72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TIP ENTITETA: TEHNOLOGIJA</w:t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215"/>
        <w:gridCol w:w="1860"/>
        <w:gridCol w:w="1395"/>
        <w:gridCol w:w="1200"/>
        <w:gridCol w:w="1305"/>
        <w:tblGridChange w:id="0">
          <w:tblGrid>
            <w:gridCol w:w="1665"/>
            <w:gridCol w:w="1215"/>
            <w:gridCol w:w="1860"/>
            <w:gridCol w:w="1395"/>
            <w:gridCol w:w="1200"/>
            <w:gridCol w:w="1305"/>
          </w:tblGrid>
        </w:tblGridChange>
      </w:tblGrid>
      <w:tr>
        <w:trPr>
          <w:trHeight w:val="795" w:hRule="atLeast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Atribut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Ključ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Tip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Primjer upisa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Oigraničenja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3f3f3"/>
                <w:sz w:val="24"/>
                <w:szCs w:val="24"/>
                <w:rtl w:val="0"/>
              </w:rPr>
              <w:t xml:space="preserve">Primjedba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SERIAL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VARCHAR(32)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“3D”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ind w:left="72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TIPOVI VEZA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A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TIP VEZA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radi</w:t>
        <w:br w:type="textWrapping"/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POVEZUJE TIPOVE ENTITETA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SMJENA i ZAPOSLENIK</w:t>
      </w:r>
    </w:p>
    <w:p w:rsidR="00000000" w:rsidDel="00000000" w:rsidP="00000000" w:rsidRDefault="00000000" w:rsidRPr="00000000" w14:paraId="000000DB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Nema atributa</w:t>
      </w:r>
    </w:p>
    <w:p w:rsidR="00000000" w:rsidDel="00000000" w:rsidP="00000000" w:rsidRDefault="00000000" w:rsidRPr="00000000" w14:paraId="000000DC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TIP VEZA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izdaje</w:t>
        <w:br w:type="textWrapping"/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POVEZUJE TIPOVE ENTITETA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ZAPOSLENIK i ULAZNICA (ulaznica obavezno mora imati tko ju je izdao)</w:t>
      </w:r>
    </w:p>
    <w:p w:rsidR="00000000" w:rsidDel="00000000" w:rsidP="00000000" w:rsidRDefault="00000000" w:rsidRPr="00000000" w14:paraId="000000DE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Nema atributa</w:t>
      </w:r>
    </w:p>
    <w:p w:rsidR="00000000" w:rsidDel="00000000" w:rsidP="00000000" w:rsidRDefault="00000000" w:rsidRPr="00000000" w14:paraId="000000DF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TIP VEZA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vrijedi</w:t>
        <w:br w:type="textWrapping"/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POVEZUJE TIPOVE ENTITETA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ULAZNICA i TERMIN (ulaznica obavezno mora imati termin)</w:t>
      </w:r>
    </w:p>
    <w:p w:rsidR="00000000" w:rsidDel="00000000" w:rsidP="00000000" w:rsidRDefault="00000000" w:rsidRPr="00000000" w14:paraId="000000E1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Nema atributa</w:t>
      </w:r>
    </w:p>
    <w:p w:rsidR="00000000" w:rsidDel="00000000" w:rsidP="00000000" w:rsidRDefault="00000000" w:rsidRPr="00000000" w14:paraId="000000E2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TIP VEZA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odrzava</w:t>
        <w:br w:type="textWrapping"/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POVEZUJE TIPOVE ENTITETA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TERMIN i FILM</w:t>
      </w:r>
    </w:p>
    <w:p w:rsidR="00000000" w:rsidDel="00000000" w:rsidP="00000000" w:rsidRDefault="00000000" w:rsidRPr="00000000" w14:paraId="000000E4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Nema atributa</w:t>
      </w:r>
    </w:p>
    <w:p w:rsidR="00000000" w:rsidDel="00000000" w:rsidP="00000000" w:rsidRDefault="00000000" w:rsidRPr="00000000" w14:paraId="000000E5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TIP VEZA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prikazuje</w:t>
        <w:br w:type="textWrapping"/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POVEZUJE TIPOVE ENTITETA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TERMIN i DVORANA</w:t>
      </w:r>
    </w:p>
    <w:p w:rsidR="00000000" w:rsidDel="00000000" w:rsidP="00000000" w:rsidRDefault="00000000" w:rsidRPr="00000000" w14:paraId="000000E7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Nema atributa</w:t>
      </w:r>
    </w:p>
    <w:p w:rsidR="00000000" w:rsidDel="00000000" w:rsidP="00000000" w:rsidRDefault="00000000" w:rsidRPr="00000000" w14:paraId="000000E8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TIP VEZA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ugraden</w:t>
        <w:br w:type="textWrapping"/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POVEZUJE TIPOVE ENTITETA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DVORANA i TEHNOLOGIJA</w:t>
      </w:r>
    </w:p>
    <w:p w:rsidR="00000000" w:rsidDel="00000000" w:rsidP="00000000" w:rsidRDefault="00000000" w:rsidRPr="00000000" w14:paraId="000000EA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Nema atributa</w:t>
      </w:r>
    </w:p>
    <w:p w:rsidR="00000000" w:rsidDel="00000000" w:rsidP="00000000" w:rsidRDefault="00000000" w:rsidRPr="00000000" w14:paraId="000000EB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Title"/>
        <w:rPr/>
      </w:pPr>
      <w:bookmarkStart w:colFirst="0" w:colLast="0" w:name="_soigjm7bgx6d" w:id="3"/>
      <w:bookmarkEnd w:id="3"/>
      <w:r w:rsidDel="00000000" w:rsidR="00000000" w:rsidRPr="00000000">
        <w:rPr>
          <w:rtl w:val="0"/>
        </w:rPr>
        <w:tab/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EB Garamond" w:cs="EB Garamond" w:eastAsia="EB Garamond" w:hAnsi="EB Garamond"/>
        <w:b w:val="0"/>
        <w:sz w:val="40"/>
        <w:szCs w:val="4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