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5F99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实验五 有源二端网络等效定理及等效参数的测定</w:t>
      </w:r>
    </w:p>
    <w:p w14:paraId="122ED58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0E1EB0D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验证戴维宁定理、诺顿定理的正确性，加深对定理的理解。</w:t>
      </w:r>
    </w:p>
    <w:p w14:paraId="11184A9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掌握测量有源二端网络等效参数的一般方法。</w:t>
      </w:r>
    </w:p>
    <w:p w14:paraId="1898C24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学会测定有源二端网络的外特性，理解等效电路与原网络的对外等效关系。</w:t>
      </w:r>
    </w:p>
    <w:p w14:paraId="3496806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二、实验设备</w:t>
      </w:r>
      <w:bookmarkEnd w:id="1"/>
    </w:p>
    <w:p w14:paraId="04F10E2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直流数字电压表、直流数字电流表</w:t>
      </w:r>
    </w:p>
    <w:p w14:paraId="2AB9E57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双路 0\</w:t>
      </w:r>
      <w:r>
        <w:rPr>
          <w:rFonts w:ascii="Arial" w:hAnsi="Arial" w:eastAsia="等线" w:cs="Arial"/>
          <w:sz w:val="22"/>
          <w:u w:val="single"/>
        </w:rPr>
        <w:t>30V 可调恒压源、0\</w:t>
      </w:r>
      <w:r>
        <w:rPr>
          <w:rFonts w:ascii="Arial" w:hAnsi="Arial" w:eastAsia="等线" w:cs="Arial"/>
          <w:sz w:val="22"/>
        </w:rPr>
        <w:t>500mA 可调恒流源</w:t>
      </w:r>
    </w:p>
    <w:p w14:paraId="63BBFF7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EEL-53 组件</w:t>
      </w:r>
    </w:p>
    <w:p w14:paraId="4833F0E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EEL-51 组件</w:t>
      </w:r>
    </w:p>
    <w:p w14:paraId="2276717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三、实验原理</w:t>
      </w:r>
      <w:bookmarkEnd w:id="2"/>
    </w:p>
    <w:p w14:paraId="705EA7B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戴维宁定理：任何线性有源二端网络，对外可等效为一个理想电压源与一个内阻串联的电路。等效电压源等于网络的开路电压，等效内阻等于网络所有独立电源置零后的等效电阻。</w:t>
      </w:r>
    </w:p>
    <w:p w14:paraId="1F84580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诺顿定理：任何线性有源二端网络，对外可等效为一个理想电流源与一个内阻并联的电路。等效电流源等于网络的短路电流，等效内阻与戴维宁等效内阻相同。</w:t>
      </w:r>
    </w:p>
    <w:p w14:paraId="17466EB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测量方法：开路电压可直接测量；等效内阻可通过开路电压与短路电流之比、外加电压法、伏安法、半电压法等测得。</w:t>
      </w:r>
    </w:p>
    <w:p w14:paraId="5795D42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最大功率传输条件：当负载电阻等于等效内阻时，负载获得最大功率。</w:t>
      </w:r>
    </w:p>
    <w:p w14:paraId="0097EFA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四、实验过程与实验数据</w:t>
      </w:r>
      <w:bookmarkEnd w:id="3"/>
    </w:p>
    <w:p w14:paraId="58F8792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实验过程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按电路连接线路，检查无误后接通电源。分别测量有源二端网络的开路电压、短路电流及等效内阻，记录不同测量方法所得数据。测定有源二端网络及等效电路的外特性，记录负载电压与电流。实验完毕关闭电源，整理仪器。</w:t>
      </w:r>
    </w:p>
    <w:p w14:paraId="385D9B5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表 5-1 开路电压、短路电流与等效内阻测量数据</w:t>
      </w:r>
    </w:p>
    <w:p w14:paraId="5554344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2927985" cy="3937000"/>
            <wp:effectExtent l="0" t="0" r="10160" b="13335"/>
            <wp:docPr id="1" name="图片 1" descr="a4935bd72e47872924948d746bedf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4935bd72e47872924948d746bedf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2798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表 5-2 有源二端网络外特性数据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表 5-3 戴维宁等效电路外特性数据</w:t>
      </w:r>
    </w:p>
    <w:p w14:paraId="5FE5BE4B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3034665" cy="3599815"/>
            <wp:effectExtent l="0" t="0" r="12065" b="13335"/>
            <wp:docPr id="2" name="图片 2" descr="08212cb8b9b05c507486c4697843d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8212cb8b9b05c507486c4697843dcb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46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</w:p>
    <w:p w14:paraId="1C0D4167">
      <w:pPr>
        <w:numPr>
          <w:numId w:val="0"/>
        </w:numPr>
        <w:spacing w:before="120" w:afterAutospacing="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4321810" cy="5645785"/>
            <wp:effectExtent l="0" t="0" r="8255" b="6350"/>
            <wp:docPr id="3" name="图片 3" descr="e872ba4580180b72762236b57252c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872ba4580180b72762236b57252c1f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2181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1E13FF5B">
      <w:pPr>
        <w:spacing w:beforeAutospacing="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五、实验数据分析</w:t>
      </w:r>
      <w:bookmarkEnd w:id="4"/>
    </w:p>
    <w:p w14:paraId="5421FCE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根据实验数据绘制有源二端网络及其等效电路的外特性曲线，三条曲线基本重合，验证戴维宁定理与诺顿定理成立。</w:t>
      </w:r>
    </w:p>
    <w:p w14:paraId="23EAA45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不同方法测得的开路电压与等效内阻基本一致，微小差异由仪器误差、接触电阻等造成。</w:t>
      </w:r>
    </w:p>
    <w:p w14:paraId="79AA3A3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实验结果表明，有源二端网络与其戴维宁、诺顿等效电路对外特性完全相同，符合等效变换理论。</w:t>
      </w:r>
    </w:p>
    <w:p w14:paraId="173F448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六、预习与思考题</w:t>
      </w:r>
      <w:bookmarkEnd w:id="5"/>
    </w:p>
    <w:p w14:paraId="5BB9476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测量开路电压可将端口开路用电压表直接测量；测量短路电流可将端口短路用电流表测量。高内阻网络不宜直接测开路电压；低内阻、大电流网络不允许直接短路测量。</w:t>
      </w:r>
    </w:p>
    <w:p w14:paraId="15C4E81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开路电压测量方法有开路法、零示法。等效内阻测量方法有直接测阻法、外加电压法、短路电流法、伏安法、半电压法，各方法适用条件与精度不同。</w:t>
      </w:r>
    </w:p>
    <w:p w14:paraId="165B167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七、实验小结</w:t>
      </w:r>
      <w:bookmarkEnd w:id="6"/>
    </w:p>
    <w:p w14:paraId="48985D7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本次实验验证了戴维宁定理与诺顿定理，掌握了有源二端网络等效参数的测量方法，理解了等效电路的外特性与原网络一致。</w:t>
      </w:r>
    </w:p>
    <w:p w14:paraId="1A54A6F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实验中遇到数据偏差、读数不稳等问题，可通过检查接线、重新校准仪表、多次测量取平均值解决。</w:t>
      </w:r>
    </w:p>
    <w:p w14:paraId="786D900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建议实验前统一电源输出，规范接线步骤，提高数据稳定性。实验难度适中，能有效巩固电路理论知识。</w:t>
      </w:r>
    </w:p>
    <w:p w14:paraId="730A462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6D8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8AF1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A83A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1021</Words>
  <Characters>1050</Characters>
  <TotalTime>4</TotalTime>
  <ScaleCrop>false</ScaleCrop>
  <LinksUpToDate>false</LinksUpToDate>
  <CharactersWithSpaces>1066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2026-04-28T02:02:00Z</dcterms:created>
  <dc:creator>Apache POI</dc:creator>
  <cp:lastModifiedBy>WPS_1703547373</cp:lastModifiedBy>
  <dcterms:modified xsi:type="dcterms:W3CDTF">2026-04-28T02:09:55Z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eyJoZGlkIjoiNzY3MGQyMDkzZmZlODYwNWM2YTc0OThmZjFiNjQ1YTIiLCJ1c2VySWQiOiIxNTcwODExNjc0In0=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30FCC782E1114295B48370B8EBC7F0B4_12</vt:lpwstr>
  </property>
</Properties>
</file>