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电路设计与仿真技术（LTspice）开卷速查提纲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（极致精简版，所有内容均为必考要点，直接定位抄录）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一、必考核心能力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电路图↔SPICE 网表互转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.op</w:t>
      </w:r>
      <w:r>
        <w:rPr>
          <w:rFonts w:eastAsia="等线" w:ascii="Arial" w:cs="Arial" w:hAnsi="Arial"/>
          <w:sz w:val="22"/>
        </w:rPr>
        <w:t>求静态工作点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.dc</w:t>
      </w:r>
      <w:r>
        <w:rPr>
          <w:rFonts w:eastAsia="等线" w:ascii="Arial" w:cs="Arial" w:hAnsi="Arial"/>
          <w:sz w:val="22"/>
        </w:rPr>
        <w:t>调静态工作点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.ac</w:t>
      </w:r>
      <w:r>
        <w:rPr>
          <w:rFonts w:eastAsia="等线" w:ascii="Arial" w:cs="Arial" w:hAnsi="Arial"/>
          <w:sz w:val="22"/>
        </w:rPr>
        <w:t>测放大倍数 / 输入电阻 / 输出电阻 / 带宽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温度扫描分析温度特性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.tran</w:t>
      </w:r>
      <w:r>
        <w:rPr>
          <w:rFonts w:eastAsia="等线" w:ascii="Arial" w:cs="Arial" w:hAnsi="Arial"/>
          <w:sz w:val="22"/>
        </w:rPr>
        <w:t>仿真实时波形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类电路性能评估（CE/CC/CB/ 差分 / 运放 / 正弦 / 方波振荡）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二、5 大核心仿真命令（分值 70%+）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2.1 直流工作点 </w:t>
      </w:r>
      <w:r>
        <w:rPr>
          <w:rFonts w:eastAsia="Consolas" w:ascii="Consolas" w:cs="Consolas" w:hAnsi="Consolas"/>
          <w:b w:val="true"/>
          <w:sz w:val="30"/>
          <w:shd w:fill="EFF0F1"/>
        </w:rPr>
        <w:t>.op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</w:t>
      </w:r>
      <w:r>
        <w:rPr>
          <w:rFonts w:eastAsia="等线" w:ascii="Arial" w:cs="Arial" w:hAnsi="Arial"/>
          <w:sz w:val="22"/>
        </w:rPr>
        <w:t xml:space="preserve">：直接写 </w:t>
      </w:r>
      <w:r>
        <w:rPr>
          <w:rFonts w:eastAsia="Consolas" w:ascii="Consolas" w:cs="Consolas" w:hAnsi="Consolas"/>
          <w:sz w:val="22"/>
          <w:shd w:fill="EFF0F1"/>
        </w:rPr>
        <w:t>.op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看什么</w:t>
      </w:r>
      <w:r>
        <w:rPr>
          <w:rFonts w:eastAsia="等线" w:ascii="Arial" w:cs="Arial" w:hAnsi="Arial"/>
          <w:sz w:val="22"/>
        </w:rPr>
        <w:t>：三极管</w:t>
      </w:r>
      <w:r>
        <w:rPr>
          <w:rFonts w:eastAsia="Consolas" w:ascii="Consolas" w:cs="Consolas" w:hAnsi="Consolas"/>
          <w:sz w:val="22"/>
          <w:shd w:fill="EFF0F1"/>
        </w:rPr>
        <w:t>Ib/Ic/Vce</w:t>
      </w:r>
      <w:r>
        <w:rPr>
          <w:rFonts w:eastAsia="等线" w:ascii="Arial" w:cs="Arial" w:hAnsi="Arial"/>
          <w:sz w:val="22"/>
        </w:rPr>
        <w:t>（判断放大 / 饱和 / 截止）、节点直流电压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</w:t>
      </w:r>
      <w:r>
        <w:rPr>
          <w:rFonts w:eastAsia="等线" w:ascii="Arial" w:cs="Arial" w:hAnsi="Arial"/>
          <w:sz w:val="22"/>
        </w:rPr>
        <w:t>：忘写器件模型；电源极性反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2.2 直流扫描 </w:t>
      </w:r>
      <w:r>
        <w:rPr>
          <w:rFonts w:eastAsia="Consolas" w:ascii="Consolas" w:cs="Consolas" w:hAnsi="Consolas"/>
          <w:b w:val="true"/>
          <w:sz w:val="30"/>
          <w:shd w:fill="EFF0F1"/>
        </w:rPr>
        <w:t>.dc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.DC [LIN/DEC/LIST] [变量] 起始 终止 步长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.dc LIN Vbb 0 2 0.01</w:t>
      </w:r>
      <w:r>
        <w:rPr>
          <w:rFonts w:eastAsia="等线" w:ascii="Arial" w:cs="Arial" w:hAnsi="Arial"/>
          <w:sz w:val="22"/>
        </w:rPr>
        <w:t>（调偏置）；</w:t>
      </w:r>
      <w:r>
        <w:rPr>
          <w:rFonts w:eastAsia="Consolas" w:ascii="Consolas" w:cs="Consolas" w:hAnsi="Consolas"/>
          <w:sz w:val="22"/>
          <w:shd w:fill="EFF0F1"/>
        </w:rPr>
        <w:t>.dc TEMP LIST -20 0 25 50</w:t>
      </w:r>
      <w:r>
        <w:rPr>
          <w:rFonts w:eastAsia="等线" w:ascii="Arial" w:cs="Arial" w:hAnsi="Arial"/>
          <w:sz w:val="22"/>
        </w:rPr>
        <w:t>（温度扫描）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</w:t>
      </w:r>
      <w:r>
        <w:rPr>
          <w:rFonts w:eastAsia="等线" w:ascii="Arial" w:cs="Arial" w:hAnsi="Arial"/>
          <w:sz w:val="22"/>
        </w:rPr>
        <w:t>：独立源、全局变量</w:t>
      </w:r>
      <w:r>
        <w:rPr>
          <w:rFonts w:eastAsia="Consolas" w:ascii="Consolas" w:cs="Consolas" w:hAnsi="Consolas"/>
          <w:sz w:val="22"/>
          <w:shd w:fill="EFF0F1"/>
        </w:rPr>
        <w:t>.param</w:t>
      </w:r>
      <w:r>
        <w:rPr>
          <w:rFonts w:eastAsia="等线" w:ascii="Arial" w:cs="Arial" w:hAnsi="Arial"/>
          <w:sz w:val="22"/>
        </w:rPr>
        <w:t>、模型参数、温度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：点节点看曲线，光标读精确值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2.3 交流扫描 </w:t>
      </w:r>
      <w:r>
        <w:rPr>
          <w:rFonts w:eastAsia="Consolas" w:ascii="Consolas" w:cs="Consolas" w:hAnsi="Consolas"/>
          <w:b w:val="true"/>
          <w:sz w:val="30"/>
          <w:shd w:fill="EFF0F1"/>
        </w:rPr>
        <w:t>.ac</w:t>
      </w:r>
      <w:r>
        <w:rPr>
          <w:rFonts w:eastAsia="等线" w:ascii="Arial" w:cs="Arial" w:hAnsi="Arial"/>
          <w:b w:val="true"/>
          <w:sz w:val="30"/>
        </w:rPr>
        <w:t>（必考重点）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：输入源</w:t>
      </w:r>
      <w:r>
        <w:rPr>
          <w:rFonts w:eastAsia="Consolas" w:ascii="Consolas" w:cs="Consolas" w:hAnsi="Consolas"/>
          <w:sz w:val="22"/>
          <w:shd w:fill="EFF0F1"/>
        </w:rPr>
        <w:t>AC Amplitude=1</w:t>
      </w:r>
      <w:r>
        <w:rPr>
          <w:rFonts w:eastAsia="等线" w:ascii="Arial" w:cs="Arial" w:hAnsi="Arial"/>
          <w:sz w:val="22"/>
        </w:rPr>
        <w:t>（输出 = 放大倍数）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.ac DEC 100 1Hz 1GHz</w:t>
      </w:r>
      <w:r>
        <w:rPr>
          <w:rFonts w:eastAsia="等线" w:ascii="Arial" w:cs="Arial" w:hAnsi="Arial"/>
          <w:sz w:val="22"/>
        </w:rPr>
        <w:t>（通用格式）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参数测量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电压增益：中频区</w:t>
      </w:r>
      <w:r>
        <w:rPr>
          <w:rFonts w:eastAsia="Consolas" w:ascii="Consolas" w:cs="Consolas" w:hAnsi="Consolas"/>
          <w:sz w:val="22"/>
          <w:shd w:fill="EFF0F1"/>
        </w:rPr>
        <w:t>V(out)/V(in)</w:t>
      </w:r>
      <w:r>
        <w:rPr>
          <w:rFonts w:eastAsia="等线" w:ascii="Arial" w:cs="Arial" w:hAnsi="Arial"/>
          <w:sz w:val="22"/>
        </w:rPr>
        <w:t>，dB=20log₁₀(倍数)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带宽：中频增益 - 3dB 对应</w:t>
      </w:r>
      <w:r>
        <w:rPr>
          <w:rFonts w:eastAsia="Consolas" w:ascii="Consolas" w:cs="Consolas" w:hAnsi="Consolas"/>
          <w:sz w:val="22"/>
          <w:shd w:fill="EFF0F1"/>
        </w:rPr>
        <w:t>f_H-f_L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输入电阻：</w:t>
      </w:r>
      <w:r>
        <w:rPr>
          <w:rFonts w:eastAsia="Consolas" w:ascii="Consolas" w:cs="Consolas" w:hAnsi="Consolas"/>
          <w:sz w:val="22"/>
          <w:shd w:fill="EFF0F1"/>
        </w:rPr>
        <w:t>R_i=V(in)/I(in)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输出电阻：</w:t>
      </w:r>
      <w:r>
        <w:rPr>
          <w:rFonts w:eastAsia="Consolas" w:ascii="Consolas" w:cs="Consolas" w:hAnsi="Consolas"/>
          <w:sz w:val="22"/>
          <w:shd w:fill="EFF0F1"/>
        </w:rPr>
        <w:t>R_o=V(out)/I(out)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2.4 瞬态扫描 </w:t>
      </w:r>
      <w:r>
        <w:rPr>
          <w:rFonts w:eastAsia="Consolas" w:ascii="Consolas" w:cs="Consolas" w:hAnsi="Consolas"/>
          <w:b w:val="true"/>
          <w:sz w:val="30"/>
          <w:shd w:fill="EFF0F1"/>
        </w:rPr>
        <w:t>.tran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.tran 步长 终止时间</w:t>
      </w:r>
      <w:r>
        <w:rPr>
          <w:rFonts w:eastAsia="等线" w:ascii="Arial" w:cs="Arial" w:hAnsi="Arial"/>
          <w:sz w:val="22"/>
        </w:rPr>
        <w:t>，示例：</w:t>
      </w:r>
      <w:r>
        <w:rPr>
          <w:rFonts w:eastAsia="Consolas" w:ascii="Consolas" w:cs="Consolas" w:hAnsi="Consolas"/>
          <w:sz w:val="22"/>
          <w:shd w:fill="EFF0F1"/>
        </w:rPr>
        <w:t>.tran 1u 30u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信号源格式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正弦：</w:t>
      </w:r>
      <w:r>
        <w:rPr>
          <w:rFonts w:eastAsia="Consolas" w:ascii="Consolas" w:cs="Consolas" w:hAnsi="Consolas"/>
          <w:sz w:val="22"/>
          <w:shd w:fill="EFF0F1"/>
        </w:rPr>
        <w:t>SINE(0 5 1k)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方波：</w:t>
      </w:r>
      <w:r>
        <w:rPr>
          <w:rFonts w:eastAsia="Consolas" w:ascii="Consolas" w:cs="Consolas" w:hAnsi="Consolas"/>
          <w:sz w:val="22"/>
          <w:shd w:fill="EFF0F1"/>
        </w:rPr>
        <w:t>PULSE(0 5 1n 1n 1n 1m 5m)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线性源：</w:t>
      </w:r>
      <w:r>
        <w:rPr>
          <w:rFonts w:eastAsia="Consolas" w:ascii="Consolas" w:cs="Consolas" w:hAnsi="Consolas"/>
          <w:sz w:val="22"/>
          <w:shd w:fill="EFF0F1"/>
        </w:rPr>
        <w:t>PWL(0 0 1u 5)</w:t>
      </w:r>
      <w:r>
        <w:rPr>
          <w:rFonts w:eastAsia="等线" w:ascii="Arial" w:cs="Arial" w:hAnsi="Arial"/>
          <w:sz w:val="22"/>
        </w:rPr>
        <w:t>（模拟上电）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振荡不起振解决</w:t>
      </w:r>
      <w:r>
        <w:rPr>
          <w:rFonts w:eastAsia="等线" w:ascii="Arial" w:cs="Arial" w:hAnsi="Arial"/>
          <w:sz w:val="22"/>
        </w:rPr>
        <w:t>：优先加</w:t>
      </w:r>
      <w:r>
        <w:rPr>
          <w:rFonts w:eastAsia="Consolas" w:ascii="Consolas" w:cs="Consolas" w:hAnsi="Consolas"/>
          <w:sz w:val="22"/>
          <w:shd w:fill="EFF0F1"/>
        </w:rPr>
        <w:t>.ic v(节点)=电压</w:t>
      </w:r>
      <w:r>
        <w:rPr>
          <w:rFonts w:eastAsia="等线" w:ascii="Arial" w:cs="Arial" w:hAnsi="Arial"/>
          <w:sz w:val="22"/>
        </w:rPr>
        <w:t>；次用线性电源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温度扫描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.dc TEMP -20 100 5</w:t>
      </w:r>
      <w:r>
        <w:rPr>
          <w:rFonts w:eastAsia="等线" w:ascii="Arial" w:cs="Arial" w:hAnsi="Arial"/>
          <w:sz w:val="22"/>
        </w:rPr>
        <w:t>（连续）；</w:t>
      </w:r>
      <w:r>
        <w:rPr>
          <w:rFonts w:eastAsia="Consolas" w:ascii="Consolas" w:cs="Consolas" w:hAnsi="Consolas"/>
          <w:sz w:val="22"/>
          <w:shd w:fill="EFF0F1"/>
        </w:rPr>
        <w:t>.dc TEMP LIST -10 20 50</w:t>
      </w:r>
      <w:r>
        <w:rPr>
          <w:rFonts w:eastAsia="等线" w:ascii="Arial" w:cs="Arial" w:hAnsi="Arial"/>
          <w:sz w:val="22"/>
        </w:rPr>
        <w:t>（离散）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看什么</w:t>
      </w:r>
      <w:r>
        <w:rPr>
          <w:rFonts w:eastAsia="等线" w:ascii="Arial" w:cs="Arial" w:hAnsi="Arial"/>
          <w:sz w:val="22"/>
        </w:rPr>
        <w:t>：三极管</w:t>
      </w:r>
      <w:r>
        <w:rPr>
          <w:rFonts w:eastAsia="Consolas" w:ascii="Consolas" w:cs="Consolas" w:hAnsi="Consolas"/>
          <w:sz w:val="22"/>
          <w:shd w:fill="EFF0F1"/>
        </w:rPr>
        <w:t>Ic</w:t>
      </w:r>
      <w:r>
        <w:rPr>
          <w:rFonts w:eastAsia="等线" w:ascii="Arial" w:cs="Arial" w:hAnsi="Arial"/>
          <w:sz w:val="22"/>
        </w:rPr>
        <w:t>随温度的变化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三、典型电路必考考点</w:t>
      </w:r>
      <w:bookmarkEnd w:id="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基本放大（CE/CC/CB）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静态：</w:t>
      </w:r>
      <w:r>
        <w:rPr>
          <w:rFonts w:eastAsia="Consolas" w:ascii="Consolas" w:cs="Consolas" w:hAnsi="Consolas"/>
          <w:sz w:val="22"/>
          <w:shd w:fill="EFF0F1"/>
        </w:rPr>
        <w:t>Ib/Ic/Vce</w:t>
      </w:r>
      <w:r>
        <w:rPr>
          <w:rFonts w:eastAsia="等线" w:ascii="Arial" w:cs="Arial" w:hAnsi="Arial"/>
          <w:sz w:val="22"/>
        </w:rPr>
        <w:t>；动态：增益 / 输入 / 输出电阻 / 带宽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最优静态：</w:t>
      </w:r>
      <w:r>
        <w:rPr>
          <w:rFonts w:eastAsia="Consolas" w:ascii="Consolas" w:cs="Consolas" w:hAnsi="Consolas"/>
          <w:sz w:val="22"/>
          <w:shd w:fill="EFF0F1"/>
        </w:rPr>
        <w:t>Vce≈Vcc/2</w:t>
      </w:r>
      <w:r>
        <w:rPr>
          <w:rFonts w:eastAsia="等线" w:ascii="Arial" w:cs="Arial" w:hAnsi="Arial"/>
          <w:sz w:val="22"/>
        </w:rPr>
        <w:t>（动态范围最大）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差分放大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差模增益（</w:t>
      </w:r>
      <w:r>
        <w:rPr>
          <w:rFonts w:eastAsia="Consolas" w:ascii="Consolas" w:cs="Consolas" w:hAnsi="Consolas"/>
          <w:sz w:val="22"/>
          <w:shd w:fill="EFF0F1"/>
        </w:rPr>
        <w:t>v_i1=-v_i2</w:t>
      </w:r>
      <w:r>
        <w:rPr>
          <w:rFonts w:eastAsia="等线" w:ascii="Arial" w:cs="Arial" w:hAnsi="Arial"/>
          <w:sz w:val="22"/>
        </w:rPr>
        <w:t>）、共模增益（</w:t>
      </w:r>
      <w:r>
        <w:rPr>
          <w:rFonts w:eastAsia="Consolas" w:ascii="Consolas" w:cs="Consolas" w:hAnsi="Consolas"/>
          <w:sz w:val="22"/>
          <w:shd w:fill="EFF0F1"/>
        </w:rPr>
        <w:t>v_i1=v_i2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共模抑制比：</w:t>
      </w:r>
      <w:r>
        <w:rPr>
          <w:rFonts w:eastAsia="Consolas" w:ascii="Consolas" w:cs="Consolas" w:hAnsi="Consolas"/>
          <w:sz w:val="22"/>
          <w:shd w:fill="EFF0F1"/>
        </w:rPr>
        <w:t>CMRR(dB)=20log₁₀(|差模/共模|)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运放应用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反相比例：</w:t>
      </w:r>
      <w:r>
        <w:rPr>
          <w:rFonts w:eastAsia="Consolas" w:ascii="Consolas" w:cs="Consolas" w:hAnsi="Consolas"/>
          <w:sz w:val="22"/>
          <w:shd w:fill="EFF0F1"/>
        </w:rPr>
        <w:t>A_v=-R_f/R_in</w:t>
      </w:r>
      <w:r>
        <w:rPr>
          <w:rFonts w:eastAsia="等线" w:ascii="Arial" w:cs="Arial" w:hAnsi="Arial"/>
          <w:sz w:val="22"/>
        </w:rPr>
        <w:t>；同相比例：</w:t>
      </w:r>
      <w:r>
        <w:rPr>
          <w:rFonts w:eastAsia="Consolas" w:ascii="Consolas" w:cs="Consolas" w:hAnsi="Consolas"/>
          <w:sz w:val="22"/>
          <w:shd w:fill="EFF0F1"/>
        </w:rPr>
        <w:t>A_v=1+R_f/R_in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振荡电路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方波：测频率 / 幅度；解决不起振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输出级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交越失真分析；最大不失真输出幅度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四、开卷速查表（直接抄）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网表通用格式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</w:t>
              <w:br/>
              <w:t>元件名 节点1 节点2 参数</w:t>
              <w:br/>
              <w:t>.MODEL 模型名 类型 (参数=值)</w:t>
              <w:br/>
              <w:t>仿真命令</w:t>
              <w:br/>
            </w:r>
            <w:r>
              <w:rPr>
                <w:rFonts w:eastAsia="Consolas" w:ascii="Consolas" w:cs="Consolas" w:hAnsi="Consolas"/>
                <w:sz w:val="22"/>
              </w:rPr>
              <w:t>.END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高频命令速查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静态工作点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.op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.dc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参数扫描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.dc Vbb 0 2 0.01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.ac DEC 100 1Hz 1GHz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.tran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.tran 1u 30u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.ic v(1)=0 v(2)=5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.param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.param R=1k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常见错误秒杀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无结果：电源未接地；节点未连；模型未定义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静态异常：模型参数错；偏置电阻取值错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交流增益为 0：输入源未设 AC 幅度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振荡不起振：未加</w:t>
      </w:r>
      <w:r>
        <w:rPr>
          <w:rFonts w:eastAsia="Consolas" w:ascii="Consolas" w:cs="Consolas" w:hAnsi="Consolas"/>
          <w:sz w:val="22"/>
          <w:shd w:fill="EFF0F1"/>
        </w:rPr>
        <w:t>.ic</w:t>
      </w:r>
      <w:r>
        <w:rPr>
          <w:rFonts w:eastAsia="等线" w:ascii="Arial" w:cs="Arial" w:hAnsi="Arial"/>
          <w:sz w:val="22"/>
        </w:rPr>
        <w:t>初始条件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五、开卷答题技巧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先找对应仿真命令，直接抄速查表格式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“命令→操作→结果” 三步作答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参数计算直接套用上述公式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需要我把这份再压缩成</w:t>
      </w:r>
      <w:r>
        <w:rPr>
          <w:rFonts w:eastAsia="等线" w:ascii="Arial" w:cs="Arial" w:hAnsi="Arial"/>
          <w:b w:val="true"/>
          <w:sz w:val="22"/>
        </w:rPr>
        <w:t>半页纸纯考点版</w:t>
      </w:r>
      <w:r>
        <w:rPr>
          <w:rFonts w:eastAsia="等线" w:ascii="Arial" w:cs="Arial" w:hAnsi="Arial"/>
          <w:sz w:val="22"/>
        </w:rPr>
        <w:t>，只保留命令、公式和最核心的操作步骤吗？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65994">
    <w:lvl>
      <w:start w:val="1"/>
      <w:numFmt w:val="decimal"/>
      <w:suff w:val="tab"/>
      <w:lvlText w:val="%1."/>
      <w:rPr>
        <w:color w:val="3370ff"/>
      </w:rPr>
    </w:lvl>
  </w:abstractNum>
  <w:abstractNum w:abstractNumId="2465995">
    <w:lvl>
      <w:start w:val="2"/>
      <w:numFmt w:val="decimal"/>
      <w:suff w:val="tab"/>
      <w:lvlText w:val="%1."/>
      <w:rPr>
        <w:color w:val="3370ff"/>
      </w:rPr>
    </w:lvl>
  </w:abstractNum>
  <w:abstractNum w:abstractNumId="2465996">
    <w:lvl>
      <w:start w:val="3"/>
      <w:numFmt w:val="decimal"/>
      <w:suff w:val="tab"/>
      <w:lvlText w:val="%1."/>
      <w:rPr>
        <w:color w:val="3370ff"/>
      </w:rPr>
    </w:lvl>
  </w:abstractNum>
  <w:abstractNum w:abstractNumId="2465997">
    <w:lvl>
      <w:start w:val="4"/>
      <w:numFmt w:val="decimal"/>
      <w:suff w:val="tab"/>
      <w:lvlText w:val="%1."/>
      <w:rPr>
        <w:color w:val="3370ff"/>
      </w:rPr>
    </w:lvl>
  </w:abstractNum>
  <w:abstractNum w:abstractNumId="2465998">
    <w:lvl>
      <w:start w:val="5"/>
      <w:numFmt w:val="decimal"/>
      <w:suff w:val="tab"/>
      <w:lvlText w:val="%1."/>
      <w:rPr>
        <w:color w:val="3370ff"/>
      </w:rPr>
    </w:lvl>
  </w:abstractNum>
  <w:abstractNum w:abstractNumId="2465999">
    <w:lvl>
      <w:start w:val="6"/>
      <w:numFmt w:val="decimal"/>
      <w:suff w:val="tab"/>
      <w:lvlText w:val="%1."/>
      <w:rPr>
        <w:color w:val="3370ff"/>
      </w:rPr>
    </w:lvl>
  </w:abstractNum>
  <w:abstractNum w:abstractNumId="2466000">
    <w:lvl>
      <w:start w:val="7"/>
      <w:numFmt w:val="decimal"/>
      <w:suff w:val="tab"/>
      <w:lvlText w:val="%1."/>
      <w:rPr>
        <w:color w:val="3370ff"/>
      </w:rPr>
    </w:lvl>
  </w:abstractNum>
  <w:abstractNum w:abstractNumId="2466001">
    <w:lvl>
      <w:numFmt w:val="bullet"/>
      <w:suff w:val="tab"/>
      <w:lvlText w:val="•"/>
      <w:rPr>
        <w:color w:val="3370ff"/>
      </w:rPr>
    </w:lvl>
  </w:abstractNum>
  <w:abstractNum w:abstractNumId="2466002">
    <w:lvl>
      <w:numFmt w:val="bullet"/>
      <w:suff w:val="tab"/>
      <w:lvlText w:val="•"/>
      <w:rPr>
        <w:color w:val="3370ff"/>
      </w:rPr>
    </w:lvl>
  </w:abstractNum>
  <w:abstractNum w:abstractNumId="2466003">
    <w:lvl>
      <w:numFmt w:val="bullet"/>
      <w:suff w:val="tab"/>
      <w:lvlText w:val="•"/>
      <w:rPr>
        <w:color w:val="3370ff"/>
      </w:rPr>
    </w:lvl>
  </w:abstractNum>
  <w:abstractNum w:abstractNumId="2466004">
    <w:lvl>
      <w:numFmt w:val="bullet"/>
      <w:suff w:val="tab"/>
      <w:lvlText w:val="•"/>
      <w:rPr>
        <w:color w:val="3370ff"/>
      </w:rPr>
    </w:lvl>
  </w:abstractNum>
  <w:abstractNum w:abstractNumId="2466005">
    <w:lvl>
      <w:numFmt w:val="bullet"/>
      <w:suff w:val="tab"/>
      <w:lvlText w:val="￮"/>
      <w:rPr>
        <w:color w:val="3370ff"/>
      </w:rPr>
    </w:lvl>
  </w:abstractNum>
  <w:abstractNum w:abstractNumId="2466006">
    <w:lvl>
      <w:numFmt w:val="bullet"/>
      <w:suff w:val="tab"/>
      <w:lvlText w:val="•"/>
      <w:rPr>
        <w:color w:val="3370ff"/>
      </w:rPr>
    </w:lvl>
  </w:abstractNum>
  <w:abstractNum w:abstractNumId="2466007">
    <w:lvl>
      <w:numFmt w:val="bullet"/>
      <w:suff w:val="tab"/>
      <w:lvlText w:val="•"/>
      <w:rPr>
        <w:color w:val="3370ff"/>
      </w:rPr>
    </w:lvl>
  </w:abstractNum>
  <w:abstractNum w:abstractNumId="2466008">
    <w:lvl>
      <w:numFmt w:val="bullet"/>
      <w:suff w:val="tab"/>
      <w:lvlText w:val="•"/>
      <w:rPr>
        <w:color w:val="3370ff"/>
      </w:rPr>
    </w:lvl>
  </w:abstractNum>
  <w:abstractNum w:abstractNumId="2466009">
    <w:lvl>
      <w:numFmt w:val="bullet"/>
      <w:suff w:val="tab"/>
      <w:lvlText w:val="•"/>
      <w:rPr>
        <w:color w:val="3370ff"/>
      </w:rPr>
    </w:lvl>
  </w:abstractNum>
  <w:abstractNum w:abstractNumId="2466010">
    <w:lvl>
      <w:numFmt w:val="bullet"/>
      <w:suff w:val="tab"/>
      <w:lvlText w:val="•"/>
      <w:rPr>
        <w:color w:val="3370ff"/>
      </w:rPr>
    </w:lvl>
  </w:abstractNum>
  <w:abstractNum w:abstractNumId="2466011">
    <w:lvl>
      <w:start w:val="1"/>
      <w:numFmt w:val="lowerLetter"/>
      <w:suff w:val="tab"/>
      <w:lvlText w:val="%1."/>
      <w:rPr>
        <w:color w:val="3370ff"/>
      </w:rPr>
    </w:lvl>
  </w:abstractNum>
  <w:abstractNum w:abstractNumId="2466012">
    <w:lvl>
      <w:start w:val="2"/>
      <w:numFmt w:val="lowerLetter"/>
      <w:suff w:val="tab"/>
      <w:lvlText w:val="%1."/>
      <w:rPr>
        <w:color w:val="3370ff"/>
      </w:rPr>
    </w:lvl>
  </w:abstractNum>
  <w:abstractNum w:abstractNumId="2466013">
    <w:lvl>
      <w:start w:val="3"/>
      <w:numFmt w:val="lowerLetter"/>
      <w:suff w:val="tab"/>
      <w:lvlText w:val="%1."/>
      <w:rPr>
        <w:color w:val="3370ff"/>
      </w:rPr>
    </w:lvl>
  </w:abstractNum>
  <w:abstractNum w:abstractNumId="2466014">
    <w:lvl>
      <w:start w:val="4"/>
      <w:numFmt w:val="lowerLetter"/>
      <w:suff w:val="tab"/>
      <w:lvlText w:val="%1."/>
      <w:rPr>
        <w:color w:val="3370ff"/>
      </w:rPr>
    </w:lvl>
  </w:abstractNum>
  <w:abstractNum w:abstractNumId="2466015">
    <w:lvl>
      <w:numFmt w:val="bullet"/>
      <w:suff w:val="tab"/>
      <w:lvlText w:val="•"/>
      <w:rPr>
        <w:color w:val="3370ff"/>
      </w:rPr>
    </w:lvl>
  </w:abstractNum>
  <w:abstractNum w:abstractNumId="2466016">
    <w:lvl>
      <w:numFmt w:val="bullet"/>
      <w:suff w:val="tab"/>
      <w:lvlText w:val="•"/>
      <w:rPr>
        <w:color w:val="3370ff"/>
      </w:rPr>
    </w:lvl>
  </w:abstractNum>
  <w:abstractNum w:abstractNumId="2466017">
    <w:lvl>
      <w:numFmt w:val="bullet"/>
      <w:suff w:val="tab"/>
      <w:lvlText w:val="￮"/>
      <w:rPr>
        <w:color w:val="3370ff"/>
      </w:rPr>
    </w:lvl>
  </w:abstractNum>
  <w:abstractNum w:abstractNumId="2466018">
    <w:lvl>
      <w:numFmt w:val="bullet"/>
      <w:suff w:val="tab"/>
      <w:lvlText w:val="￮"/>
      <w:rPr>
        <w:color w:val="3370ff"/>
      </w:rPr>
    </w:lvl>
  </w:abstractNum>
  <w:abstractNum w:abstractNumId="2466019">
    <w:lvl>
      <w:numFmt w:val="bullet"/>
      <w:suff w:val="tab"/>
      <w:lvlText w:val="￮"/>
      <w:rPr>
        <w:color w:val="3370ff"/>
      </w:rPr>
    </w:lvl>
  </w:abstractNum>
  <w:abstractNum w:abstractNumId="2466020">
    <w:lvl>
      <w:numFmt w:val="bullet"/>
      <w:suff w:val="tab"/>
      <w:lvlText w:val="•"/>
      <w:rPr>
        <w:color w:val="3370ff"/>
      </w:rPr>
    </w:lvl>
  </w:abstractNum>
  <w:abstractNum w:abstractNumId="2466021">
    <w:lvl>
      <w:numFmt w:val="bullet"/>
      <w:suff w:val="tab"/>
      <w:lvlText w:val="•"/>
      <w:rPr>
        <w:color w:val="3370ff"/>
      </w:rPr>
    </w:lvl>
  </w:abstractNum>
  <w:abstractNum w:abstractNumId="2466022">
    <w:lvl>
      <w:numFmt w:val="bullet"/>
      <w:suff w:val="tab"/>
      <w:lvlText w:val="•"/>
      <w:rPr>
        <w:color w:val="3370ff"/>
      </w:rPr>
    </w:lvl>
  </w:abstractNum>
  <w:abstractNum w:abstractNumId="2466023">
    <w:lvl>
      <w:start w:val="1"/>
      <w:numFmt w:val="decimal"/>
      <w:suff w:val="tab"/>
      <w:lvlText w:val="%1."/>
      <w:rPr>
        <w:color w:val="3370ff"/>
      </w:rPr>
    </w:lvl>
  </w:abstractNum>
  <w:abstractNum w:abstractNumId="2466024">
    <w:lvl>
      <w:numFmt w:val="bullet"/>
      <w:suff w:val="tab"/>
      <w:lvlText w:val="￮"/>
      <w:rPr>
        <w:color w:val="3370ff"/>
      </w:rPr>
    </w:lvl>
  </w:abstractNum>
  <w:abstractNum w:abstractNumId="2466025">
    <w:lvl>
      <w:numFmt w:val="bullet"/>
      <w:suff w:val="tab"/>
      <w:lvlText w:val="￮"/>
      <w:rPr>
        <w:color w:val="3370ff"/>
      </w:rPr>
    </w:lvl>
  </w:abstractNum>
  <w:abstractNum w:abstractNumId="2466026">
    <w:lvl>
      <w:start w:val="2"/>
      <w:numFmt w:val="decimal"/>
      <w:suff w:val="tab"/>
      <w:lvlText w:val="%1."/>
      <w:rPr>
        <w:color w:val="3370ff"/>
      </w:rPr>
    </w:lvl>
  </w:abstractNum>
  <w:abstractNum w:abstractNumId="2466027">
    <w:lvl>
      <w:numFmt w:val="bullet"/>
      <w:suff w:val="tab"/>
      <w:lvlText w:val="￮"/>
      <w:rPr>
        <w:color w:val="3370ff"/>
      </w:rPr>
    </w:lvl>
  </w:abstractNum>
  <w:abstractNum w:abstractNumId="2466028">
    <w:lvl>
      <w:numFmt w:val="bullet"/>
      <w:suff w:val="tab"/>
      <w:lvlText w:val="￮"/>
      <w:rPr>
        <w:color w:val="3370ff"/>
      </w:rPr>
    </w:lvl>
  </w:abstractNum>
  <w:abstractNum w:abstractNumId="2466029">
    <w:lvl>
      <w:start w:val="3"/>
      <w:numFmt w:val="decimal"/>
      <w:suff w:val="tab"/>
      <w:lvlText w:val="%1."/>
      <w:rPr>
        <w:color w:val="3370ff"/>
      </w:rPr>
    </w:lvl>
  </w:abstractNum>
  <w:abstractNum w:abstractNumId="2466030">
    <w:lvl>
      <w:numFmt w:val="bullet"/>
      <w:suff w:val="tab"/>
      <w:lvlText w:val="￮"/>
      <w:rPr>
        <w:color w:val="3370ff"/>
      </w:rPr>
    </w:lvl>
  </w:abstractNum>
  <w:abstractNum w:abstractNumId="2466031">
    <w:lvl>
      <w:start w:val="4"/>
      <w:numFmt w:val="decimal"/>
      <w:suff w:val="tab"/>
      <w:lvlText w:val="%1."/>
      <w:rPr>
        <w:color w:val="3370ff"/>
      </w:rPr>
    </w:lvl>
  </w:abstractNum>
  <w:abstractNum w:abstractNumId="2466032">
    <w:lvl>
      <w:numFmt w:val="bullet"/>
      <w:suff w:val="tab"/>
      <w:lvlText w:val="￮"/>
      <w:rPr>
        <w:color w:val="3370ff"/>
      </w:rPr>
    </w:lvl>
  </w:abstractNum>
  <w:abstractNum w:abstractNumId="2466033">
    <w:lvl>
      <w:start w:val="5"/>
      <w:numFmt w:val="decimal"/>
      <w:suff w:val="tab"/>
      <w:lvlText w:val="%1."/>
      <w:rPr>
        <w:color w:val="3370ff"/>
      </w:rPr>
    </w:lvl>
  </w:abstractNum>
  <w:abstractNum w:abstractNumId="2466034">
    <w:lvl>
      <w:numFmt w:val="bullet"/>
      <w:suff w:val="tab"/>
      <w:lvlText w:val="￮"/>
      <w:rPr>
        <w:color w:val="3370ff"/>
      </w:rPr>
    </w:lvl>
  </w:abstractNum>
  <w:abstractNum w:abstractNumId="2466035">
    <w:lvl>
      <w:start w:val="1"/>
      <w:numFmt w:val="decimal"/>
      <w:suff w:val="tab"/>
      <w:lvlText w:val="%1."/>
      <w:rPr>
        <w:color w:val="3370ff"/>
      </w:rPr>
    </w:lvl>
  </w:abstractNum>
  <w:abstractNum w:abstractNumId="2466036">
    <w:lvl>
      <w:start w:val="2"/>
      <w:numFmt w:val="decimal"/>
      <w:suff w:val="tab"/>
      <w:lvlText w:val="%1."/>
      <w:rPr>
        <w:color w:val="3370ff"/>
      </w:rPr>
    </w:lvl>
  </w:abstractNum>
  <w:abstractNum w:abstractNumId="2466037">
    <w:lvl>
      <w:start w:val="3"/>
      <w:numFmt w:val="decimal"/>
      <w:suff w:val="tab"/>
      <w:lvlText w:val="%1."/>
      <w:rPr>
        <w:color w:val="3370ff"/>
      </w:rPr>
    </w:lvl>
  </w:abstractNum>
  <w:abstractNum w:abstractNumId="2466038">
    <w:lvl>
      <w:start w:val="4"/>
      <w:numFmt w:val="decimal"/>
      <w:suff w:val="tab"/>
      <w:lvlText w:val="%1."/>
      <w:rPr>
        <w:color w:val="3370ff"/>
      </w:rPr>
    </w:lvl>
  </w:abstractNum>
  <w:abstractNum w:abstractNumId="2466039">
    <w:lvl>
      <w:start w:val="1"/>
      <w:numFmt w:val="decimal"/>
      <w:suff w:val="tab"/>
      <w:lvlText w:val="%1."/>
      <w:rPr>
        <w:color w:val="3370ff"/>
      </w:rPr>
    </w:lvl>
  </w:abstractNum>
  <w:abstractNum w:abstractNumId="2466040">
    <w:lvl>
      <w:start w:val="2"/>
      <w:numFmt w:val="decimal"/>
      <w:suff w:val="tab"/>
      <w:lvlText w:val="%1."/>
      <w:rPr>
        <w:color w:val="3370ff"/>
      </w:rPr>
    </w:lvl>
  </w:abstractNum>
  <w:abstractNum w:abstractNumId="246604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65994"/>
  </w:num>
  <w:num w:numId="2">
    <w:abstractNumId w:val="2465995"/>
  </w:num>
  <w:num w:numId="3">
    <w:abstractNumId w:val="2465996"/>
  </w:num>
  <w:num w:numId="4">
    <w:abstractNumId w:val="2465997"/>
  </w:num>
  <w:num w:numId="5">
    <w:abstractNumId w:val="2465998"/>
  </w:num>
  <w:num w:numId="6">
    <w:abstractNumId w:val="2465999"/>
  </w:num>
  <w:num w:numId="7">
    <w:abstractNumId w:val="2466000"/>
  </w:num>
  <w:num w:numId="8">
    <w:abstractNumId w:val="2466001"/>
  </w:num>
  <w:num w:numId="9">
    <w:abstractNumId w:val="2466002"/>
  </w:num>
  <w:num w:numId="10">
    <w:abstractNumId w:val="2466003"/>
  </w:num>
  <w:num w:numId="11">
    <w:abstractNumId w:val="2466004"/>
  </w:num>
  <w:num w:numId="12">
    <w:abstractNumId w:val="2466005"/>
  </w:num>
  <w:num w:numId="13">
    <w:abstractNumId w:val="2466006"/>
  </w:num>
  <w:num w:numId="14">
    <w:abstractNumId w:val="2466007"/>
  </w:num>
  <w:num w:numId="15">
    <w:abstractNumId w:val="2466008"/>
  </w:num>
  <w:num w:numId="16">
    <w:abstractNumId w:val="2466009"/>
  </w:num>
  <w:num w:numId="17">
    <w:abstractNumId w:val="2466010"/>
  </w:num>
  <w:num w:numId="18">
    <w:abstractNumId w:val="2466011"/>
  </w:num>
  <w:num w:numId="19">
    <w:abstractNumId w:val="2466012"/>
  </w:num>
  <w:num w:numId="20">
    <w:abstractNumId w:val="2466013"/>
  </w:num>
  <w:num w:numId="21">
    <w:abstractNumId w:val="2466014"/>
  </w:num>
  <w:num w:numId="22">
    <w:abstractNumId w:val="2466015"/>
  </w:num>
  <w:num w:numId="23">
    <w:abstractNumId w:val="2466016"/>
  </w:num>
  <w:num w:numId="24">
    <w:abstractNumId w:val="2466017"/>
  </w:num>
  <w:num w:numId="25">
    <w:abstractNumId w:val="2466018"/>
  </w:num>
  <w:num w:numId="26">
    <w:abstractNumId w:val="2466019"/>
  </w:num>
  <w:num w:numId="27">
    <w:abstractNumId w:val="2466020"/>
  </w:num>
  <w:num w:numId="28">
    <w:abstractNumId w:val="2466021"/>
  </w:num>
  <w:num w:numId="29">
    <w:abstractNumId w:val="2466022"/>
  </w:num>
  <w:num w:numId="30">
    <w:abstractNumId w:val="2466023"/>
  </w:num>
  <w:num w:numId="31">
    <w:abstractNumId w:val="2466024"/>
  </w:num>
  <w:num w:numId="32">
    <w:abstractNumId w:val="2466025"/>
  </w:num>
  <w:num w:numId="33">
    <w:abstractNumId w:val="2466026"/>
  </w:num>
  <w:num w:numId="34">
    <w:abstractNumId w:val="2466027"/>
  </w:num>
  <w:num w:numId="35">
    <w:abstractNumId w:val="2466028"/>
  </w:num>
  <w:num w:numId="36">
    <w:abstractNumId w:val="2466029"/>
  </w:num>
  <w:num w:numId="37">
    <w:abstractNumId w:val="2466030"/>
  </w:num>
  <w:num w:numId="38">
    <w:abstractNumId w:val="2466031"/>
  </w:num>
  <w:num w:numId="39">
    <w:abstractNumId w:val="2466032"/>
  </w:num>
  <w:num w:numId="40">
    <w:abstractNumId w:val="2466033"/>
  </w:num>
  <w:num w:numId="41">
    <w:abstractNumId w:val="2466034"/>
  </w:num>
  <w:num w:numId="42">
    <w:abstractNumId w:val="2466035"/>
  </w:num>
  <w:num w:numId="43">
    <w:abstractNumId w:val="2466036"/>
  </w:num>
  <w:num w:numId="44">
    <w:abstractNumId w:val="2466037"/>
  </w:num>
  <w:num w:numId="45">
    <w:abstractNumId w:val="2466038"/>
  </w:num>
  <w:num w:numId="46">
    <w:abstractNumId w:val="2466039"/>
  </w:num>
  <w:num w:numId="47">
    <w:abstractNumId w:val="2466040"/>
  </w:num>
  <w:num w:numId="48">
    <w:abstractNumId w:val="24660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2026-06-10T09:07:33Z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{"Label":"1","ContentProducer":"001191110102MACQD9K64010000","ProduceID":"7649690878155541457","ReservedCode1":"","ContentPropagator":"","PropagateID":"","ReservedCode2":""}</vt:lpwstr>
  </property>
</Properties>
</file>