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B6EB5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概率论期末核心知识点（完全匹配考试模板）</w:t>
      </w:r>
    </w:p>
    <w:p w14:paraId="5C2C3DF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7E0D6176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一、必考大题（占分 70%+，每套必出，题型固定）</w:t>
      </w:r>
      <w:bookmarkEnd w:id="0"/>
    </w:p>
    <w:p w14:paraId="02CE05CE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全概率公式 + 贝叶斯公式（第 3 大题，10 分）</w:t>
      </w:r>
      <w:bookmarkEnd w:id="1"/>
    </w:p>
    <w:p w14:paraId="61354CC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考察场景</w:t>
      </w:r>
      <w:r>
        <w:rPr>
          <w:rFonts w:ascii="Arial" w:hAnsi="Arial" w:eastAsia="等线" w:cs="Arial"/>
          <w:sz w:val="22"/>
        </w:rPr>
        <w:t>：多工厂 / 批次产品的次品 / 优质品问题</w:t>
      </w:r>
    </w:p>
    <w:p w14:paraId="4B573BD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解题步骤</w:t>
      </w:r>
      <w:r>
        <w:rPr>
          <w:rFonts w:ascii="Arial" w:hAnsi="Arial" w:eastAsia="等线" w:cs="Arial"/>
          <w:sz w:val="22"/>
        </w:rPr>
        <w:t>：</w:t>
      </w:r>
    </w:p>
    <w:p w14:paraId="7E6DE251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定义完备事件组</w:t>
      </w:r>
      <m:oMath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1</m:t>
            </m:r>
          </m:sub>
        </m:sSub>
        <m:r>
          <m:rPr/>
          <w:rPr>
            <w:rFonts w:ascii="Cambria Math" w:hAnsi="Cambria Math"/>
          </w:rPr>
          <m:t>,</m:t>
        </m:r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2</m:t>
            </m:r>
          </m:sub>
        </m:sSub>
        <m:r>
          <m:rPr/>
          <w:rPr>
            <w:rFonts w:ascii="Cambria Math" w:hAnsi="Cambria Math"/>
          </w:rPr>
          <m:t>,…,</m:t>
        </m:r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n</m:t>
            </m:r>
          </m:sub>
        </m:sSub>
      </m:oMath>
      <w:r>
        <w:rPr>
          <w:rFonts w:ascii="Arial" w:hAnsi="Arial" w:eastAsia="等线" w:cs="Arial"/>
          <w:sz w:val="22"/>
        </w:rPr>
        <w:t>（对应各产品来源）</w:t>
      </w:r>
    </w:p>
    <w:p w14:paraId="41438864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写出已知条件：先验概率</w:t>
      </w:r>
      <m:oMath>
        <m:r>
          <m:rPr/>
          <w:rPr>
            <w:rFonts w:ascii="Cambria Math" w:hAnsi="Cambria Math"/>
          </w:rPr>
          <m:t>P(</m:t>
        </m:r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（各厂产量占比）、条件概率</w:t>
      </w:r>
      <m:oMath>
        <m:r>
          <m:rPr/>
          <w:rPr>
            <w:rFonts w:ascii="Cambria Math" w:hAnsi="Cambria Math"/>
          </w:rPr>
          <m:t>P(B|</m:t>
        </m:r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)</m:t>
        </m:r>
      </m:oMath>
      <w:r>
        <w:rPr>
          <w:rFonts w:ascii="Arial" w:hAnsi="Arial" w:eastAsia="等线" w:cs="Arial"/>
          <w:sz w:val="22"/>
        </w:rPr>
        <w:t>（各厂次品 / 优质品率）</w:t>
      </w:r>
    </w:p>
    <w:p w14:paraId="2EFCEF92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全概率公式（求总概率）：</w:t>
      </w:r>
      <m:oMath>
        <m:r>
          <m:rPr/>
          <w:rPr>
            <w:rFonts w:ascii="Cambria Math" w:hAnsi="Cambria Math"/>
          </w:rPr>
          <m:t>P(B)=</m:t>
        </m:r>
        <m:nary>
          <m:naryPr>
            <m:chr m:val="∑"/>
            <m:grow m:val="1"/>
            <m:limLoc m:val="undOvr"/>
          </m:naryPr>
          <m:sub>
            <m:r>
              <m:rPr/>
              <w:rPr>
                <w:rFonts w:ascii="Cambria Math" w:hAnsi="Cambria Math"/>
              </w:rPr>
              <m:t>i=1</m:t>
            </m:r>
          </m:sub>
          <m:sup>
            <m:r>
              <m:rPr/>
              <w:rPr>
                <w:rFonts w:ascii="Cambria Math" w:hAnsi="Cambria Math"/>
              </w:rPr>
              <m:t>n</m:t>
            </m:r>
          </m:sup>
          <m:e/>
        </m:nary>
        <m:r>
          <m:rPr/>
          <w:rPr>
            <w:rFonts w:ascii="Cambria Math" w:hAnsi="Cambria Math"/>
          </w:rPr>
          <m:t>P(</m:t>
        </m:r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)P(B|</m:t>
        </m:r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i</m:t>
            </m:r>
          </m:sub>
        </m:sSub>
        <m:r>
          <m:rPr/>
          <w:rPr>
            <w:rFonts w:ascii="Cambria Math" w:hAnsi="Cambria Math"/>
          </w:rPr>
          <m:t>)</m:t>
        </m:r>
      </m:oMath>
    </w:p>
    <w:p w14:paraId="6F51D5F2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贝叶斯公式（已知结果求来源）：</w:t>
      </w:r>
      <m:oMath>
        <m:r>
          <m:rPr/>
          <w:rPr>
            <w:rFonts w:ascii="Cambria Math" w:hAnsi="Cambria Math"/>
          </w:rPr>
          <m:t>P(</m:t>
        </m:r>
        <m:sSub>
          <m:sSub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k</m:t>
            </m:r>
          </m:sub>
        </m:sSub>
        <m:r>
          <m:rPr/>
          <w:rPr>
            <w:rFonts w:ascii="Cambria Math" w:hAnsi="Cambria Math"/>
          </w:rPr>
          <m:t>|B)=</m:t>
        </m:r>
        <m:f>
          <m:fPr/>
          <m:num>
            <m:r>
              <m:rPr/>
              <w:rPr>
                <w:rFonts w:ascii="Cambria Math" w:hAnsi="Cambria Math"/>
              </w:rPr>
              <m:t>P(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</m:sub>
            </m:sSub>
            <m:r>
              <m:rPr/>
              <w:rPr>
                <w:rFonts w:ascii="Cambria Math" w:hAnsi="Cambria Math"/>
              </w:rPr>
              <m:t>)P(B|</m:t>
            </m:r>
            <m:sSub>
              <m:sSubPr/>
              <m:e>
                <m:r>
                  <m:rPr/>
                  <w:rPr>
                    <w:rFonts w:ascii="Cambria Math" w:hAnsi="Cambria Math"/>
                  </w:rPr>
                  <m:t>A</m:t>
                </m:r>
              </m:e>
              <m:sub>
                <m:r>
                  <m:rPr/>
                  <w:rPr>
                    <w:rFonts w:ascii="Cambria Math" w:hAnsi="Cambria Math"/>
                  </w:rPr>
                  <m:t>k</m:t>
                </m:r>
              </m:sub>
            </m:sSub>
            <m:r>
              <m:rPr/>
              <w:rPr>
                <w:rFonts w:ascii="Cambria Math" w:hAnsi="Cambria Math"/>
              </w:rPr>
              <m:t>)</m:t>
            </m:r>
          </m:num>
          <m:den>
            <m:r>
              <m:rPr/>
              <w:rPr>
                <w:rFonts w:ascii="Cambria Math" w:hAnsi="Cambria Math"/>
              </w:rPr>
              <m:t>P(B)</m:t>
            </m:r>
          </m:den>
        </m:f>
      </m:oMath>
    </w:p>
    <w:p w14:paraId="2CAE87E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易错点</w:t>
      </w:r>
      <w:r>
        <w:rPr>
          <w:rFonts w:ascii="Arial" w:hAnsi="Arial" w:eastAsia="等线" w:cs="Arial"/>
          <w:sz w:val="22"/>
        </w:rPr>
        <w:t>：不要漏加任何一个来源的概率项</w:t>
      </w:r>
    </w:p>
    <w:p w14:paraId="11DC814B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一维连续型随机变量（第 4 大题，15 分）</w:t>
      </w:r>
      <w:bookmarkEnd w:id="2"/>
    </w:p>
    <w:p w14:paraId="15CF93C2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考察场景</w:t>
      </w:r>
      <w:r>
        <w:rPr>
          <w:rFonts w:ascii="Arial" w:hAnsi="Arial" w:eastAsia="等线" w:cs="Arial"/>
          <w:sz w:val="22"/>
        </w:rPr>
        <w:t>：已知分段概率密度</w:t>
      </w:r>
      <m:oMath>
        <m:r>
          <m:rPr/>
          <w:rPr>
            <w:rFonts w:ascii="Cambria Math" w:hAnsi="Cambria Math"/>
          </w:rPr>
          <m:t>f(x)</m:t>
        </m:r>
      </m:oMath>
    </w:p>
    <w:p w14:paraId="14981CA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必考 3 问</w:t>
      </w:r>
      <w:r>
        <w:rPr>
          <w:rFonts w:ascii="Arial" w:hAnsi="Arial" w:eastAsia="等线" w:cs="Arial"/>
          <w:sz w:val="22"/>
        </w:rPr>
        <w:t>：</w:t>
      </w:r>
    </w:p>
    <w:p w14:paraId="3D95021A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求常数</w:t>
      </w:r>
      <m:oMath>
        <m:r>
          <m:rPr/>
          <w:rPr>
            <w:rFonts w:ascii="Cambria Math" w:hAnsi="Cambria Math"/>
          </w:rPr>
          <m:t>k</m:t>
        </m:r>
      </m:oMath>
      <w:r>
        <w:rPr>
          <w:rFonts w:ascii="Arial" w:hAnsi="Arial" w:eastAsia="等线" w:cs="Arial"/>
          <w:sz w:val="22"/>
        </w:rPr>
        <w:t>：</w:t>
      </w:r>
      <m:oMath>
        <m:nary>
          <m:naryPr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  <m:sup>
            <m:r>
              <m:rPr/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/>
        </m:nary>
        <m:r>
          <m:rPr/>
          <w:rPr>
            <w:rFonts w:ascii="Cambria Math" w:hAnsi="Cambria Math"/>
          </w:rPr>
          <m:t>f(x)dx=1</m:t>
        </m:r>
      </m:oMath>
      <w:r>
        <w:rPr>
          <w:rFonts w:ascii="Arial" w:hAnsi="Arial" w:eastAsia="等线" w:cs="Arial"/>
          <w:sz w:val="22"/>
        </w:rPr>
        <w:t>（分段积分后求和）</w:t>
      </w:r>
    </w:p>
    <w:p w14:paraId="755D7E2C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求分布函数：</w:t>
      </w:r>
      <m:oMath>
        <m:r>
          <m:rPr/>
          <w:rPr>
            <w:rFonts w:ascii="Cambria Math" w:hAnsi="Cambria Math"/>
          </w:rPr>
          <m:t>F(x)=</m:t>
        </m:r>
        <m:nary>
          <m:naryPr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  <m:sup>
            <m:r>
              <m:rPr/>
              <w:rPr>
                <w:rFonts w:ascii="Cambria Math" w:hAnsi="Cambria Math"/>
              </w:rPr>
              <m:t>x</m:t>
            </m:r>
          </m:sup>
          <m:e/>
        </m:nary>
        <m:r>
          <m:rPr/>
          <w:rPr>
            <w:rFonts w:ascii="Cambria Math" w:hAnsi="Cambria Math"/>
          </w:rPr>
          <m:t>f(t)dt</m:t>
        </m:r>
      </m:oMath>
      <w:r>
        <w:rPr>
          <w:rFonts w:ascii="Arial" w:hAnsi="Arial" w:eastAsia="等线" w:cs="Arial"/>
          <w:sz w:val="22"/>
        </w:rPr>
        <w:t>（必须分段书写，保证边界连续）</w:t>
      </w:r>
    </w:p>
    <w:p w14:paraId="687380D2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求区间概率：</w:t>
      </w:r>
      <m:oMath>
        <m:r>
          <m:rPr/>
          <w:rPr>
            <w:rFonts w:ascii="Cambria Math" w:hAnsi="Cambria Math"/>
          </w:rPr>
          <m:t>P(a≤X≤b)=F(b)−F(a)=</m:t>
        </m:r>
        <m:nary>
          <m:naryPr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a</m:t>
            </m:r>
          </m:sub>
          <m:sup>
            <m:r>
              <m:rPr/>
              <w:rPr>
                <w:rFonts w:ascii="Cambria Math" w:hAnsi="Cambria Math"/>
              </w:rPr>
              <m:t>b</m:t>
            </m:r>
          </m:sup>
          <m:e/>
        </m:nary>
        <m:r>
          <m:rPr/>
          <w:rPr>
            <w:rFonts w:ascii="Cambria Math" w:hAnsi="Cambria Math"/>
          </w:rPr>
          <m:t>f(x)dx</m:t>
        </m:r>
      </m:oMath>
    </w:p>
    <w:p w14:paraId="247EC981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延伸考点</w:t>
      </w:r>
      <w:r>
        <w:rPr>
          <w:rFonts w:ascii="Arial" w:hAnsi="Arial" w:eastAsia="等线" w:cs="Arial"/>
          <w:sz w:val="22"/>
        </w:rPr>
        <w:t>：求期望</w:t>
      </w:r>
      <m:oMath>
        <m:r>
          <m:rPr/>
          <w:rPr>
            <w:rFonts w:ascii="Cambria Math" w:hAnsi="Cambria Math"/>
          </w:rPr>
          <m:t>E(X)</m:t>
        </m:r>
      </m:oMath>
      <w:r>
        <w:rPr>
          <w:rFonts w:ascii="Arial" w:hAnsi="Arial" w:eastAsia="等线" w:cs="Arial"/>
          <w:sz w:val="22"/>
        </w:rPr>
        <w:t>、方差</w:t>
      </w:r>
      <m:oMath>
        <m:r>
          <m:rPr/>
          <w:rPr>
            <w:rFonts w:ascii="Cambria Math" w:hAnsi="Cambria Math"/>
          </w:rPr>
          <m:t>D(X)=E(</m:t>
        </m:r>
        <m:sSup>
          <m:sSupPr/>
          <m:e>
            <m:r>
              <m:rPr/>
              <w:rPr>
                <w:rFonts w:ascii="Cambria Math" w:hAnsi="Cambria Math"/>
              </w:rPr>
              <m:t>X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)−[E(X)</m:t>
        </m:r>
        <m:sSup>
          <m:sSupPr/>
          <m:e>
            <m:r>
              <m:rPr/>
              <w:rPr>
                <w:rFonts w:ascii="Cambria Math" w:hAnsi="Cambria Math"/>
              </w:rPr>
              <m:t>]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</m:oMath>
    </w:p>
    <w:p w14:paraId="4435ACB1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3. 二维离散型随机变量（第 5 大题，15 分）</w:t>
      </w:r>
      <w:bookmarkEnd w:id="3"/>
    </w:p>
    <w:p w14:paraId="2644469D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考察场景</w:t>
      </w:r>
      <w:r>
        <w:rPr>
          <w:rFonts w:ascii="Arial" w:hAnsi="Arial" w:eastAsia="等线" w:cs="Arial"/>
          <w:sz w:val="22"/>
        </w:rPr>
        <w:t>：有放回 / 无放回抽样问题</w:t>
      </w:r>
    </w:p>
    <w:p w14:paraId="47E7CF66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必考 4 问</w:t>
      </w:r>
      <w:r>
        <w:rPr>
          <w:rFonts w:ascii="Arial" w:hAnsi="Arial" w:eastAsia="等线" w:cs="Arial"/>
          <w:sz w:val="22"/>
        </w:rPr>
        <w:t>：</w:t>
      </w:r>
    </w:p>
    <w:p w14:paraId="3DBF7D2C">
      <w:pPr>
        <w:numPr>
          <w:ilvl w:val="0"/>
          <w:numId w:val="1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求</w:t>
      </w:r>
      <m:oMath>
        <m:r>
          <m:rPr/>
          <w:rPr>
            <w:rFonts w:ascii="Cambria Math" w:hAnsi="Cambria Math"/>
          </w:rPr>
          <m:t>(X,Y)</m:t>
        </m:r>
      </m:oMath>
      <w:r>
        <w:rPr>
          <w:rFonts w:ascii="Arial" w:hAnsi="Arial" w:eastAsia="等线" w:cs="Arial"/>
          <w:sz w:val="22"/>
        </w:rPr>
        <w:t>的联合分布律（以表格形式呈现）</w:t>
      </w:r>
    </w:p>
    <w:p w14:paraId="592F0CBD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求条件分布律：</w:t>
      </w:r>
      <m:oMath>
        <m:r>
          <m:rPr/>
          <w:rPr>
            <w:rFonts w:ascii="Cambria Math" w:hAnsi="Cambria Math"/>
          </w:rPr>
          <m:t>P(Y=y|X=x)=</m:t>
        </m:r>
        <m:f>
          <m:fPr/>
          <m:num>
            <m:r>
              <m:rPr/>
              <w:rPr>
                <w:rFonts w:ascii="Cambria Math" w:hAnsi="Cambria Math"/>
              </w:rPr>
              <m:t>P(X=x,Y=y)</m:t>
            </m:r>
          </m:num>
          <m:den>
            <m:r>
              <m:rPr/>
              <w:rPr>
                <w:rFonts w:ascii="Cambria Math" w:hAnsi="Cambria Math"/>
              </w:rPr>
              <m:t>P(X=x)</m:t>
            </m:r>
          </m:den>
        </m:f>
      </m:oMath>
    </w:p>
    <w:p w14:paraId="56F36A31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求条件概率：</w:t>
      </w:r>
      <m:oMath>
        <m:r>
          <m:rPr/>
          <w:rPr>
            <w:rFonts w:ascii="Cambria Math" w:hAnsi="Cambria Math"/>
          </w:rPr>
          <m:t>P(X=a|Y=b)</m:t>
        </m:r>
      </m:oMath>
    </w:p>
    <w:p w14:paraId="1E00361F">
      <w:pPr>
        <w:numPr>
          <w:ilvl w:val="0"/>
          <w:numId w:val="1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求协方差：</w:t>
      </w:r>
      <m:oMath>
        <m:r>
          <m:rPr>
            <m:nor/>
            <m:sty m:val="p"/>
          </m:rPr>
          <w:rPr>
            <w:rFonts w:ascii="Cambria Math" w:hAnsi="Cambria Math"/>
            <w:b w:val="0"/>
            <w:i w:val="0"/>
          </w:rPr>
          <m:t>Cov</m:t>
        </m:r>
        <m:r>
          <m:rPr/>
          <w:rPr>
            <w:rFonts w:ascii="Cambria Math" w:hAnsi="Cambria Math"/>
          </w:rPr>
          <m:t>(X,Y)=E(XY)−E(X)E(Y)</m:t>
        </m:r>
      </m:oMath>
    </w:p>
    <w:p w14:paraId="0C2CC55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延伸考点</w:t>
      </w:r>
      <w:r>
        <w:rPr>
          <w:rFonts w:ascii="Arial" w:hAnsi="Arial" w:eastAsia="等线" w:cs="Arial"/>
          <w:sz w:val="22"/>
        </w:rPr>
        <w:t>：判断相关性（</w:t>
      </w:r>
      <m:oMath>
        <m:r>
          <m:rPr>
            <m:nor/>
            <m:sty m:val="p"/>
          </m:rPr>
          <w:rPr>
            <w:rFonts w:ascii="Cambria Math" w:hAnsi="Cambria Math"/>
            <w:b w:val="0"/>
            <w:i w:val="0"/>
          </w:rPr>
          <m:t>Cov</m:t>
        </m:r>
        <m:r>
          <m:rPr/>
          <w:rPr>
            <w:rFonts w:ascii="Cambria Math" w:hAnsi="Cambria Math"/>
          </w:rPr>
          <m:t>(X,Y)=0</m:t>
        </m:r>
      </m:oMath>
      <w:r>
        <w:rPr>
          <w:rFonts w:ascii="Arial" w:hAnsi="Arial" w:eastAsia="等线" w:cs="Arial"/>
          <w:sz w:val="22"/>
        </w:rPr>
        <w:t>则不相关）</w:t>
      </w:r>
    </w:p>
    <w:p w14:paraId="6CB9E634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4. 二维连续型随机变量（第 6 大题，15 分）</w:t>
      </w:r>
      <w:bookmarkEnd w:id="4"/>
    </w:p>
    <w:p w14:paraId="6A02BCB9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考察场景</w:t>
      </w:r>
      <w:r>
        <w:rPr>
          <w:rFonts w:ascii="Arial" w:hAnsi="Arial" w:eastAsia="等线" w:cs="Arial"/>
          <w:sz w:val="22"/>
        </w:rPr>
        <w:t>：已知联合概率密度</w:t>
      </w:r>
      <m:oMath>
        <m:r>
          <m:rPr/>
          <w:rPr>
            <w:rFonts w:ascii="Cambria Math" w:hAnsi="Cambria Math"/>
          </w:rPr>
          <m:t>f(x,y)</m:t>
        </m:r>
      </m:oMath>
    </w:p>
    <w:p w14:paraId="3F1EE585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必考 4 问</w:t>
      </w:r>
      <w:r>
        <w:rPr>
          <w:rFonts w:ascii="Arial" w:hAnsi="Arial" w:eastAsia="等线" w:cs="Arial"/>
          <w:sz w:val="22"/>
        </w:rPr>
        <w:t>：</w:t>
      </w:r>
    </w:p>
    <w:p w14:paraId="4019C0E1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求联合概率</w:t>
      </w:r>
      <m:oMath>
        <m:r>
          <m:rPr/>
          <w:rPr>
            <w:rFonts w:ascii="Cambria Math" w:hAnsi="Cambria Math"/>
          </w:rPr>
          <m:t>P((X,Y)∈D)</m:t>
        </m:r>
      </m:oMath>
      <w:r>
        <w:rPr>
          <w:rFonts w:ascii="Arial" w:hAnsi="Arial" w:eastAsia="等线" w:cs="Arial"/>
          <w:sz w:val="22"/>
        </w:rPr>
        <w:t>：二重积分，先画草图确定积分上下限</w:t>
      </w:r>
    </w:p>
    <w:p w14:paraId="40B04DE6">
      <w:pPr>
        <w:numPr>
          <w:ilvl w:val="0"/>
          <w:numId w:val="2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求边缘密度：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X</m:t>
            </m:r>
          </m:sub>
        </m:sSub>
        <m:r>
          <m:rPr/>
          <w:rPr>
            <w:rFonts w:ascii="Cambria Math" w:hAnsi="Cambria Math"/>
          </w:rPr>
          <m:t>(x)=</m:t>
        </m:r>
        <m:nary>
          <m:naryPr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  <m:sup>
            <m:r>
              <m:rPr/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/>
        </m:nary>
        <m:r>
          <m:rPr/>
          <w:rPr>
            <w:rFonts w:ascii="Cambria Math" w:hAnsi="Cambria Math"/>
          </w:rPr>
          <m:t>f(x,y)dy</m:t>
        </m:r>
      </m:oMath>
      <w:r>
        <w:rPr>
          <w:rFonts w:ascii="Arial" w:hAnsi="Arial" w:eastAsia="等线" w:cs="Arial"/>
          <w:sz w:val="22"/>
        </w:rPr>
        <w:t>，</w:t>
      </w:r>
      <m:oMath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Y</m:t>
            </m:r>
          </m:sub>
        </m:sSub>
        <m:r>
          <m:rPr/>
          <w:rPr>
            <w:rFonts w:ascii="Cambria Math" w:hAnsi="Cambria Math"/>
          </w:rPr>
          <m:t>(y)=</m:t>
        </m:r>
        <m:nary>
          <m:naryPr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  <m:sup>
            <m:r>
              <m:rPr/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/>
        </m:nary>
        <m:r>
          <m:rPr/>
          <w:rPr>
            <w:rFonts w:ascii="Cambria Math" w:hAnsi="Cambria Math"/>
          </w:rPr>
          <m:t>f(x,y)dx</m:t>
        </m:r>
      </m:oMath>
    </w:p>
    <w:p w14:paraId="290DD253">
      <w:pPr>
        <w:numPr>
          <w:ilvl w:val="0"/>
          <w:numId w:val="2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独立性判断：若</w:t>
      </w:r>
      <m:oMath>
        <m:r>
          <m:rPr/>
          <w:rPr>
            <w:rFonts w:ascii="Cambria Math" w:hAnsi="Cambria Math"/>
          </w:rPr>
          <m:t>f(x,y)≠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X</m:t>
            </m:r>
          </m:sub>
        </m:sSub>
        <m:r>
          <m:rPr/>
          <w:rPr>
            <w:rFonts w:ascii="Cambria Math" w:hAnsi="Cambria Math"/>
          </w:rPr>
          <m:t>(x)</m:t>
        </m:r>
        <m:sSub>
          <m:sSubPr/>
          <m:e>
            <m:r>
              <m:rPr/>
              <w:rPr>
                <w:rFonts w:ascii="Cambria Math" w:hAnsi="Cambria Math"/>
              </w:rPr>
              <m:t>f</m:t>
            </m:r>
          </m:e>
          <m:sub>
            <m:r>
              <m:rPr/>
              <w:rPr>
                <w:rFonts w:ascii="Cambria Math" w:hAnsi="Cambria Math"/>
              </w:rPr>
              <m:t>Y</m:t>
            </m:r>
          </m:sub>
        </m:sSub>
        <m:r>
          <m:rPr/>
          <w:rPr>
            <w:rFonts w:ascii="Cambria Math" w:hAnsi="Cambria Math"/>
          </w:rPr>
          <m:t>(y)</m:t>
        </m:r>
      </m:oMath>
      <w:r>
        <w:rPr>
          <w:rFonts w:ascii="Arial" w:hAnsi="Arial" w:eastAsia="等线" w:cs="Arial"/>
          <w:sz w:val="22"/>
        </w:rPr>
        <w:t>，则</w:t>
      </w:r>
      <m:oMath>
        <m:r>
          <m:rPr/>
          <w:rPr>
            <w:rFonts w:ascii="Cambria Math" w:hAnsi="Cambria Math"/>
          </w:rPr>
          <m:t>X,Y</m:t>
        </m:r>
      </m:oMath>
      <w:r>
        <w:rPr>
          <w:rFonts w:ascii="Arial" w:hAnsi="Arial" w:eastAsia="等线" w:cs="Arial"/>
          <w:sz w:val="22"/>
        </w:rPr>
        <w:t>不独立</w:t>
      </w:r>
    </w:p>
    <w:p w14:paraId="6E476DC6">
      <w:pPr>
        <w:numPr>
          <w:ilvl w:val="0"/>
          <w:numId w:val="2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求条件概率：</w:t>
      </w:r>
      <m:oMath>
        <m:r>
          <m:rPr/>
          <w:rPr>
            <w:rFonts w:ascii="Cambria Math" w:hAnsi="Cambria Math"/>
          </w:rPr>
          <m:t>P(X&gt;a|Y=b)=</m:t>
        </m:r>
        <m:nary>
          <m:naryPr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a</m:t>
            </m:r>
          </m:sub>
          <m:sup>
            <m:r>
              <m:rPr/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/>
        </m:nary>
        <m:f>
          <m:fPr/>
          <m:num>
            <m:r>
              <m:rPr/>
              <w:rPr>
                <w:rFonts w:ascii="Cambria Math" w:hAnsi="Cambria Math"/>
              </w:rPr>
              <m:t>f(x,b)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/>
                  </w:rPr>
                  <m:t>f</m:t>
                </m:r>
              </m:e>
              <m:sub>
                <m:r>
                  <m:rPr/>
                  <w:rPr>
                    <w:rFonts w:ascii="Cambria Math" w:hAnsi="Cambria Math"/>
                  </w:rPr>
                  <m:t>Y</m:t>
                </m:r>
              </m:sub>
            </m:sSub>
            <m:r>
              <m:rPr/>
              <w:rPr>
                <w:rFonts w:ascii="Cambria Math" w:hAnsi="Cambria Math"/>
              </w:rPr>
              <m:t>(b)</m:t>
            </m:r>
          </m:den>
        </m:f>
        <m:r>
          <m:rPr/>
          <w:rPr>
            <w:rFonts w:ascii="Cambria Math" w:hAnsi="Cambria Math"/>
          </w:rPr>
          <m:t>dx</m:t>
        </m:r>
      </m:oMath>
    </w:p>
    <w:p w14:paraId="7C72D0E9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易错点</w:t>
      </w:r>
      <w:r>
        <w:rPr>
          <w:rFonts w:ascii="Arial" w:hAnsi="Arial" w:eastAsia="等线" w:cs="Arial"/>
          <w:sz w:val="22"/>
        </w:rPr>
        <w:t>：积分上下限极易写错，务必先画区域图</w:t>
      </w:r>
    </w:p>
    <w:p w14:paraId="68C2B62B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5. 数字特征综合题（第 7 大题，15 分）</w:t>
      </w:r>
      <w:bookmarkEnd w:id="5"/>
    </w:p>
    <w:p w14:paraId="155A2B98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考察类型</w:t>
      </w:r>
      <w:r>
        <w:rPr>
          <w:rFonts w:ascii="Arial" w:hAnsi="Arial" w:eastAsia="等线" w:cs="Arial"/>
          <w:sz w:val="22"/>
        </w:rPr>
        <w:t>：</w:t>
      </w:r>
    </w:p>
    <w:p w14:paraId="37CF3CBD">
      <w:pPr>
        <w:numPr>
          <w:ilvl w:val="0"/>
          <w:numId w:val="2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离散型：联合分布 + 相关系数 + 独立性判断</w:t>
      </w:r>
    </w:p>
    <w:p w14:paraId="6020BFE0">
      <w:pPr>
        <w:numPr>
          <w:ilvl w:val="0"/>
          <w:numId w:val="3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正态线性组合：</w:t>
      </w:r>
      <m:oMath>
        <m:r>
          <m:rPr/>
          <w:rPr>
            <w:rFonts w:ascii="Cambria Math" w:hAnsi="Cambria Math"/>
          </w:rPr>
          <m:t>Z=aX+bY</m:t>
        </m:r>
      </m:oMath>
      <w:r>
        <w:rPr>
          <w:rFonts w:ascii="Arial" w:hAnsi="Arial" w:eastAsia="等线" w:cs="Arial"/>
          <w:sz w:val="22"/>
        </w:rPr>
        <w:t>的期望、方差、相关系数</w:t>
      </w:r>
    </w:p>
    <w:p w14:paraId="072647A2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核心公式</w:t>
      </w:r>
      <w:r>
        <w:rPr>
          <w:rFonts w:ascii="Arial" w:hAnsi="Arial" w:eastAsia="等线" w:cs="Arial"/>
          <w:sz w:val="22"/>
        </w:rPr>
        <w:t>：</w:t>
      </w:r>
    </w:p>
    <w:p w14:paraId="0EDB756D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期望线性性（无条件成立）：</w:t>
      </w:r>
      <m:oMath>
        <m:r>
          <m:rPr/>
          <w:rPr>
            <w:rFonts w:ascii="Cambria Math" w:hAnsi="Cambria Math"/>
          </w:rPr>
          <m:t>E(aX+bY)=aE(X)+bE(Y)</m:t>
        </m:r>
      </m:oMath>
    </w:p>
    <w:p w14:paraId="2F4CF3EF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方差：</w:t>
      </w:r>
      <m:oMath>
        <m:r>
          <m:rPr/>
          <w:rPr>
            <w:rFonts w:ascii="Cambria Math" w:hAnsi="Cambria Math"/>
          </w:rPr>
          <m:t>D(aX+bY)=</m:t>
        </m:r>
        <m:sSup>
          <m:sSupPr/>
          <m:e>
            <m:r>
              <m:rPr/>
              <w:rPr>
                <w:rFonts w:ascii="Cambria Math" w:hAnsi="Cambria Math"/>
              </w:rPr>
              <m:t>a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D(X)+</m:t>
        </m:r>
        <m:sSup>
          <m:sSupPr/>
          <m:e>
            <m:r>
              <m:rPr/>
              <w:rPr>
                <w:rFonts w:ascii="Cambria Math" w:hAnsi="Cambria Math"/>
              </w:rPr>
              <m:t>b</m:t>
            </m:r>
          </m:e>
          <m:sup>
            <m:r>
              <m:rPr/>
              <w:rPr>
                <w:rFonts w:ascii="Cambria Math" w:hAnsi="Cambria Math"/>
              </w:rPr>
              <m:t>2</m:t>
            </m:r>
          </m:sup>
        </m:sSup>
        <m:r>
          <m:rPr/>
          <w:rPr>
            <w:rFonts w:ascii="Cambria Math" w:hAnsi="Cambria Math"/>
          </w:rPr>
          <m:t>D(Y)+2ab</m:t>
        </m:r>
        <m:r>
          <m:rPr>
            <m:nor/>
            <m:sty m:val="p"/>
          </m:rPr>
          <w:rPr>
            <w:rFonts w:ascii="Cambria Math" w:hAnsi="Cambria Math"/>
            <w:b w:val="0"/>
            <w:i w:val="0"/>
          </w:rPr>
          <m:t>Cov</m:t>
        </m:r>
        <m:r>
          <m:rPr/>
          <w:rPr>
            <w:rFonts w:ascii="Cambria Math" w:hAnsi="Cambria Math"/>
          </w:rPr>
          <m:t>(X,Y)</m:t>
        </m:r>
      </m:oMath>
    </w:p>
    <w:p w14:paraId="2E781A69">
      <w:pPr>
        <w:numPr>
          <w:ilvl w:val="0"/>
          <w:numId w:val="3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相关系数：</w:t>
      </w:r>
      <m:oMath>
        <m:sSub>
          <m:sSubPr/>
          <m:e>
            <m:r>
              <m:rPr/>
              <w:rPr>
                <w:rFonts w:ascii="Cambria Math" w:hAnsi="Cambria Math"/>
              </w:rPr>
              <m:t>ρ</m:t>
            </m:r>
          </m:e>
          <m:sub>
            <m:r>
              <m:rPr/>
              <w:rPr>
                <w:rFonts w:ascii="Cambria Math" w:hAnsi="Cambria Math"/>
              </w:rPr>
              <m:t>XY</m:t>
            </m:r>
          </m:sub>
        </m:sSub>
        <m:r>
          <m:rPr/>
          <w:rPr>
            <w:rFonts w:ascii="Cambria Math" w:hAnsi="Cambria Math"/>
          </w:rPr>
          <m:t>=</m:t>
        </m:r>
        <m:f>
          <m:fPr/>
          <m:num>
            <m:r>
              <m:rPr>
                <m:nor/>
                <m:sty m:val="p"/>
              </m:rPr>
              <w:rPr>
                <w:rFonts w:ascii="Cambria Math" w:hAnsi="Cambria Math"/>
                <w:b w:val="0"/>
                <w:i w:val="0"/>
              </w:rPr>
              <m:t>Cov</m:t>
            </m:r>
            <m:r>
              <m:rPr/>
              <w:rPr>
                <w:rFonts w:ascii="Cambria Math" w:hAnsi="Cambria Math"/>
              </w:rPr>
              <m:t>(X,Y)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</w:rPr>
                  <m:t>D(X)</m:t>
                </m:r>
              </m:e>
            </m:rad>
            <m:rad>
              <m:radPr>
                <m:degHide m:val="1"/>
              </m:radPr>
              <m:deg/>
              <m:e>
                <m:r>
                  <m:rPr/>
                  <w:rPr>
                    <w:rFonts w:ascii="Cambria Math" w:hAnsi="Cambria Math"/>
                  </w:rPr>
                  <m:t>D(Y)</m:t>
                </m:r>
              </m:e>
            </m:rad>
          </m:den>
        </m:f>
      </m:oMath>
    </w:p>
    <w:p w14:paraId="31DB5E36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易错点</w:t>
      </w:r>
      <w:r>
        <w:rPr>
          <w:rFonts w:ascii="Arial" w:hAnsi="Arial" w:eastAsia="等线" w:cs="Arial"/>
          <w:sz w:val="22"/>
        </w:rPr>
        <w:t>：方差有交叉项，只有独立 / 不相关时交叉项为 0</w:t>
      </w:r>
    </w:p>
    <w:p w14:paraId="73CE676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F728394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二、高频选择填空（占分 30%，每套必出）</w:t>
      </w:r>
      <w:bookmarkEnd w:id="6"/>
    </w:p>
    <w:p w14:paraId="688C530F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1. 事件与概率基础</w:t>
      </w:r>
      <w:bookmarkEnd w:id="7"/>
    </w:p>
    <w:p w14:paraId="22F774A7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核心公式：</w:t>
      </w:r>
    </w:p>
    <w:p w14:paraId="2B06C30D">
      <w:pPr>
        <w:numPr>
          <w:ilvl w:val="0"/>
          <w:numId w:val="37"/>
        </w:numPr>
        <w:spacing w:before="120" w:after="120" w:line="288" w:lineRule="auto"/>
        <w:ind w:left="453"/>
        <w:jc w:val="left"/>
      </w:pPr>
      <m:oMath>
        <m:r>
          <m:rPr/>
          <w:rPr>
            <w:rFonts w:ascii="Cambria Math" w:hAnsi="Cambria Math"/>
          </w:rPr>
          <m:t>P(A−B)=P(A)−P(AB)</m:t>
        </m:r>
      </m:oMath>
      <w:r>
        <w:rPr>
          <w:rFonts w:ascii="Arial" w:hAnsi="Arial" w:eastAsia="等线" w:cs="Arial"/>
          <w:sz w:val="22"/>
        </w:rPr>
        <w:t>（易错：不是</w:t>
      </w:r>
      <m:oMath>
        <m:r>
          <m:rPr/>
          <w:rPr>
            <w:rFonts w:ascii="Cambria Math" w:hAnsi="Cambria Math"/>
          </w:rPr>
          <m:t>P(A)−P(B)</m:t>
        </m:r>
      </m:oMath>
      <w:r>
        <w:rPr>
          <w:rFonts w:ascii="Arial" w:hAnsi="Arial" w:eastAsia="等线" w:cs="Arial"/>
          <w:sz w:val="22"/>
        </w:rPr>
        <w:t>）</w:t>
      </w:r>
    </w:p>
    <w:p w14:paraId="59A83434">
      <w:pPr>
        <w:numPr>
          <w:ilvl w:val="0"/>
          <w:numId w:val="38"/>
        </w:numPr>
        <w:spacing w:before="120" w:after="120" w:line="288" w:lineRule="auto"/>
        <w:ind w:left="453"/>
        <w:jc w:val="left"/>
      </w:pPr>
      <m:oMath>
        <m:r>
          <m:rPr/>
          <w:rPr>
            <w:rFonts w:ascii="Cambria Math" w:hAnsi="Cambria Math"/>
          </w:rPr>
          <m:t>P(A∪B)=P(A)+P(B)−P(AB)</m:t>
        </m:r>
      </m:oMath>
    </w:p>
    <w:p w14:paraId="24B38DE5">
      <w:pPr>
        <w:numPr>
          <w:ilvl w:val="0"/>
          <w:numId w:val="3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全概率分解：</w:t>
      </w:r>
      <m:oMath>
        <m:r>
          <m:rPr/>
          <w:rPr>
            <w:rFonts w:ascii="Cambria Math" w:hAnsi="Cambria Math"/>
          </w:rPr>
          <m:t>P(A)=P(AB)+P(A</m:t>
        </m:r>
        <m:bar>
          <m:barPr>
            <m:pos m:val="top"/>
          </m:barPr>
          <m:e>
            <m:r>
              <m:rPr/>
              <w:rPr>
                <w:rFonts w:ascii="Cambria Math" w:hAnsi="Cambria Math"/>
              </w:rPr>
              <m:t>B</m:t>
            </m:r>
          </m:e>
        </m:bar>
        <m:r>
          <m:rPr/>
          <w:rPr>
            <w:rFonts w:ascii="Cambria Math" w:hAnsi="Cambria Math"/>
          </w:rPr>
          <m:t>)</m:t>
        </m:r>
      </m:oMath>
    </w:p>
    <w:p w14:paraId="7BFF48E4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独立事件定义：</w:t>
      </w:r>
      <m:oMath>
        <m:r>
          <m:rPr/>
          <w:rPr>
            <w:rFonts w:ascii="Cambria Math" w:hAnsi="Cambria Math"/>
          </w:rPr>
          <m:t>P(AB)=P(A)P(B)</m:t>
        </m:r>
      </m:oMath>
    </w:p>
    <w:p w14:paraId="237A49E1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重要结论：独立</w:t>
      </w:r>
      <m:oMath>
        <m:r>
          <m:rPr/>
          <w:rPr>
            <w:rFonts w:ascii="Cambria Math" w:hAnsi="Cambria Math"/>
          </w:rPr>
          <m:t>⇒</m:t>
        </m:r>
      </m:oMath>
      <w:r>
        <w:rPr>
          <w:rFonts w:ascii="Arial" w:hAnsi="Arial" w:eastAsia="等线" w:cs="Arial"/>
          <w:sz w:val="22"/>
        </w:rPr>
        <w:t>不相关，但不相关</w:t>
      </w:r>
      <m:oMath>
        <m:r>
          <m:rPr/>
          <w:rPr>
            <w:rFonts w:ascii="Cambria Math" w:hAnsi="Cambria Math"/>
          </w:rPr>
          <m:t>⇏</m:t>
        </m:r>
      </m:oMath>
      <w:r>
        <w:rPr>
          <w:rFonts w:ascii="Arial" w:hAnsi="Arial" w:eastAsia="等线" w:cs="Arial"/>
          <w:sz w:val="22"/>
        </w:rPr>
        <w:t>独立（仅正态分布中二者等价）</w:t>
      </w:r>
    </w:p>
    <w:p w14:paraId="0F44CAD7">
      <w:pPr>
        <w:numPr>
          <w:ilvl w:val="0"/>
          <w:numId w:val="42"/>
        </w:numPr>
        <w:spacing w:before="300" w:after="120" w:line="288" w:lineRule="auto"/>
        <w:ind w:left="0"/>
        <w:jc w:val="left"/>
        <w:outlineLvl w:val="2"/>
        <w:rPr>
          <w:rFonts w:ascii="Arial" w:hAnsi="Arial" w:eastAsia="等线" w:cs="Arial"/>
          <w:b/>
          <w:sz w:val="30"/>
        </w:rPr>
      </w:pPr>
      <w:bookmarkStart w:id="8" w:name="heading_8"/>
      <w:r>
        <w:rPr>
          <w:rFonts w:ascii="Arial" w:hAnsi="Arial" w:eastAsia="等线" w:cs="Arial"/>
          <w:b/>
          <w:sz w:val="30"/>
        </w:rPr>
        <w:t>三大常见分布（每套必考 2-3 题）</w:t>
      </w:r>
      <w:bookmarkEnd w:id="8"/>
    </w:p>
    <w:p w14:paraId="7A287EAC">
      <w:pPr>
        <w:numPr>
          <w:numId w:val="0"/>
        </w:numPr>
        <w:spacing w:before="300" w:after="120" w:line="288" w:lineRule="auto"/>
        <w:jc w:val="left"/>
        <w:outlineLvl w:val="2"/>
        <w:rPr>
          <w:rFonts w:ascii="Arial" w:hAnsi="Arial" w:eastAsia="等线" w:cs="Arial"/>
          <w:b/>
          <w:sz w:val="30"/>
        </w:rPr>
      </w:pPr>
      <w:r>
        <w:drawing>
          <wp:inline distT="0" distB="0" distL="0" distR="0">
            <wp:extent cx="2496820" cy="2959735"/>
            <wp:effectExtent l="0" t="0" r="2540" b="1206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9682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4" w:name="_GoBack"/>
      <w:bookmarkEnd w:id="14"/>
    </w:p>
    <w:p w14:paraId="70F8D3F1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3. 分布函数与概率密度</w:t>
      </w:r>
      <w:bookmarkEnd w:id="9"/>
    </w:p>
    <w:p w14:paraId="7CA71D03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连续型分布函数性质：右连续，</w:t>
      </w:r>
      <m:oMath>
        <m:limLow>
          <m:limLowPr/>
          <m:e>
            <m:r>
              <m:rPr/>
              <w:rPr>
                <w:rFonts w:ascii="Cambria Math" w:hAnsi="Cambria Math"/>
              </w:rPr>
              <m:t>lim</m:t>
            </m:r>
          </m:e>
          <m:lim>
            <m:r>
              <m:rPr/>
              <w:rPr>
                <w:rFonts w:ascii="Cambria Math" w:hAnsi="Cambria Math"/>
              </w:rPr>
              <m:t>x→+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lim>
        </m:limLow>
        <m:r>
          <m:rPr/>
          <w:rPr>
            <w:rFonts w:ascii="Cambria Math" w:hAnsi="Cambria Math"/>
          </w:rPr>
          <m:t>F(x)=1</m:t>
        </m:r>
      </m:oMath>
    </w:p>
    <w:p w14:paraId="60EBCDB3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概率密度对称性：若</w:t>
      </w:r>
      <m:oMath>
        <m:r>
          <m:rPr/>
          <w:rPr>
            <w:rFonts w:ascii="Cambria Math" w:hAnsi="Cambria Math"/>
          </w:rPr>
          <m:t>f(x)</m:t>
        </m:r>
      </m:oMath>
      <w:r>
        <w:rPr>
          <w:rFonts w:ascii="Arial" w:hAnsi="Arial" w:eastAsia="等线" w:cs="Arial"/>
          <w:sz w:val="22"/>
        </w:rPr>
        <w:t>关于</w:t>
      </w:r>
      <m:oMath>
        <m:r>
          <m:rPr/>
          <w:rPr>
            <w:rFonts w:ascii="Cambria Math" w:hAnsi="Cambria Math"/>
          </w:rPr>
          <m:t>x=a</m:t>
        </m:r>
      </m:oMath>
      <w:r>
        <w:rPr>
          <w:rFonts w:ascii="Arial" w:hAnsi="Arial" w:eastAsia="等线" w:cs="Arial"/>
          <w:sz w:val="22"/>
        </w:rPr>
        <w:t>对称，则</w:t>
      </w:r>
      <m:oMath>
        <m:nary>
          <m:naryPr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−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b>
          <m:sup>
            <m:r>
              <m:rPr/>
              <w:rPr>
                <w:rFonts w:ascii="Cambria Math" w:hAnsi="Cambria Math"/>
              </w:rPr>
              <m:t>a</m:t>
            </m:r>
          </m:sup>
          <m:e/>
        </m:nary>
        <m:r>
          <m:rPr/>
          <w:rPr>
            <w:rFonts w:ascii="Cambria Math" w:hAnsi="Cambria Math"/>
          </w:rPr>
          <m:t>f(x)dx=</m:t>
        </m:r>
        <m:nary>
          <m:naryPr>
            <m:grow m:val="1"/>
            <m:limLoc m:val="subSup"/>
          </m:naryPr>
          <m:sub>
            <m:r>
              <m:rPr/>
              <w:rPr>
                <w:rFonts w:ascii="Cambria Math" w:hAnsi="Cambria Math"/>
              </w:rPr>
              <m:t>a</m:t>
            </m:r>
          </m:sub>
          <m:sup>
            <m:r>
              <m:rPr/>
              <w:rPr>
                <w:rFonts w:ascii="Cambria Math" w:hAnsi="Cambria Math"/>
              </w:rPr>
              <m:t>+</m:t>
            </m:r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  <m:e/>
        </m:nary>
        <m:r>
          <m:rPr/>
          <w:rPr>
            <w:rFonts w:ascii="Cambria Math" w:hAnsi="Cambria Math"/>
          </w:rPr>
          <m:t>f(x)dx=0.5</m:t>
        </m:r>
      </m:oMath>
    </w:p>
    <w:p w14:paraId="48ECFC61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分布函数判断标准：非负、不减、右连续、极限为 1</w:t>
      </w:r>
    </w:p>
    <w:p w14:paraId="16B250C5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4. 数字特征性质</w:t>
      </w:r>
      <w:bookmarkEnd w:id="10"/>
    </w:p>
    <w:p w14:paraId="1D680949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不相关等价条件：</w:t>
      </w:r>
      <m:oMath>
        <m:r>
          <m:rPr/>
          <w:rPr>
            <w:rFonts w:ascii="Cambria Math" w:hAnsi="Cambria Math"/>
          </w:rPr>
          <m:t>E(XY)=E(X)E(Y)⟺</m:t>
        </m:r>
        <m:r>
          <m:rPr>
            <m:nor/>
            <m:sty m:val="p"/>
          </m:rPr>
          <w:rPr>
            <w:rFonts w:ascii="Cambria Math" w:hAnsi="Cambria Math"/>
            <w:b w:val="0"/>
            <w:i w:val="0"/>
          </w:rPr>
          <m:t>Cov</m:t>
        </m:r>
        <m:r>
          <m:rPr/>
          <w:rPr>
            <w:rFonts w:ascii="Cambria Math" w:hAnsi="Cambria Math"/>
          </w:rPr>
          <m:t>(X,Y)=0⟺D(X+Y)=D(X)+D(Y)</m:t>
        </m:r>
      </m:oMath>
    </w:p>
    <w:p w14:paraId="7077BF9B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完全线性相关：若</w:t>
      </w:r>
      <m:oMath>
        <m:r>
          <m:rPr/>
          <w:rPr>
            <w:rFonts w:ascii="Cambria Math" w:hAnsi="Cambria Math"/>
          </w:rPr>
          <m:t>Y=aX+b</m:t>
        </m:r>
      </m:oMath>
      <w:r>
        <w:rPr>
          <w:rFonts w:ascii="Arial" w:hAnsi="Arial" w:eastAsia="等线" w:cs="Arial"/>
          <w:sz w:val="22"/>
        </w:rPr>
        <w:t>，则</w:t>
      </w:r>
      <m:oMath>
        <m:sSub>
          <m:sSubPr/>
          <m:e>
            <m:r>
              <m:rPr/>
              <w:rPr>
                <w:rFonts w:ascii="Cambria Math" w:hAnsi="Cambria Math"/>
              </w:rPr>
              <m:t>ρ</m:t>
            </m:r>
          </m:e>
          <m:sub>
            <m:r>
              <m:rPr/>
              <w:rPr>
                <w:rFonts w:ascii="Cambria Math" w:hAnsi="Cambria Math"/>
              </w:rPr>
              <m:t>XY</m:t>
            </m:r>
          </m:sub>
        </m:sSub>
        <m:r>
          <m:rPr/>
          <w:rPr>
            <w:rFonts w:ascii="Cambria Math" w:hAnsi="Cambria Math"/>
          </w:rPr>
          <m:t>=1</m:t>
        </m:r>
      </m:oMath>
      <w:r>
        <w:rPr>
          <w:rFonts w:ascii="Arial" w:hAnsi="Arial" w:eastAsia="等线" w:cs="Arial"/>
          <w:sz w:val="22"/>
        </w:rPr>
        <w:t>（</w:t>
      </w:r>
      <m:oMath>
        <m:r>
          <m:rPr/>
          <w:rPr>
            <w:rFonts w:ascii="Cambria Math" w:hAnsi="Cambria Math"/>
          </w:rPr>
          <m:t>a&gt;0</m:t>
        </m:r>
      </m:oMath>
      <w:r>
        <w:rPr>
          <w:rFonts w:ascii="Arial" w:hAnsi="Arial" w:eastAsia="等线" w:cs="Arial"/>
          <w:sz w:val="22"/>
        </w:rPr>
        <w:t>）或</w:t>
      </w:r>
      <m:oMath>
        <m:sSub>
          <m:sSubPr/>
          <m:e>
            <m:r>
              <m:rPr/>
              <w:rPr>
                <w:rFonts w:ascii="Cambria Math" w:hAnsi="Cambria Math"/>
              </w:rPr>
              <m:t>ρ</m:t>
            </m:r>
          </m:e>
          <m:sub>
            <m:r>
              <m:rPr/>
              <w:rPr>
                <w:rFonts w:ascii="Cambria Math" w:hAnsi="Cambria Math"/>
              </w:rPr>
              <m:t>XY</m:t>
            </m:r>
          </m:sub>
        </m:sSub>
        <m:r>
          <m:rPr/>
          <w:rPr>
            <w:rFonts w:ascii="Cambria Math" w:hAnsi="Cambria Math"/>
          </w:rPr>
          <m:t>=−1</m:t>
        </m:r>
      </m:oMath>
      <w:r>
        <w:rPr>
          <w:rFonts w:ascii="Arial" w:hAnsi="Arial" w:eastAsia="等线" w:cs="Arial"/>
          <w:sz w:val="22"/>
        </w:rPr>
        <w:t>（</w:t>
      </w:r>
      <m:oMath>
        <m:r>
          <m:rPr/>
          <w:rPr>
            <w:rFonts w:ascii="Cambria Math" w:hAnsi="Cambria Math"/>
          </w:rPr>
          <m:t>a&lt;0</m:t>
        </m:r>
      </m:oMath>
      <w:r>
        <w:rPr>
          <w:rFonts w:ascii="Arial" w:hAnsi="Arial" w:eastAsia="等线" w:cs="Arial"/>
          <w:sz w:val="22"/>
        </w:rPr>
        <w:t>）</w:t>
      </w:r>
    </w:p>
    <w:p w14:paraId="44B9EB8A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5. 古典概型</w:t>
      </w:r>
      <w:bookmarkEnd w:id="11"/>
    </w:p>
    <w:p w14:paraId="19A52229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分配问题：</w:t>
      </w:r>
      <m:oMath>
        <m:r>
          <m:rPr/>
          <w:rPr>
            <w:rFonts w:ascii="Cambria Math" w:hAnsi="Cambria Math"/>
          </w:rPr>
          <m:t>n</m:t>
        </m:r>
      </m:oMath>
      <w:r>
        <w:rPr>
          <w:rFonts w:ascii="Arial" w:hAnsi="Arial" w:eastAsia="等线" w:cs="Arial"/>
          <w:sz w:val="22"/>
        </w:rPr>
        <w:t>个学生分配到</w:t>
      </w:r>
      <m:oMath>
        <m:r>
          <m:rPr/>
          <w:rPr>
            <w:rFonts w:ascii="Cambria Math" w:hAnsi="Cambria Math"/>
          </w:rPr>
          <m:t>m</m:t>
        </m:r>
      </m:oMath>
      <w:r>
        <w:rPr>
          <w:rFonts w:ascii="Arial" w:hAnsi="Arial" w:eastAsia="等线" w:cs="Arial"/>
          <w:sz w:val="22"/>
        </w:rPr>
        <w:t>间宿舍，总方法数</w:t>
      </w:r>
      <m:oMath>
        <m:sSup>
          <m:sSupPr/>
          <m:e>
            <m:r>
              <m:rPr/>
              <w:rPr>
                <w:rFonts w:ascii="Cambria Math" w:hAnsi="Cambria Math"/>
              </w:rPr>
              <m:t>m</m:t>
            </m:r>
          </m:e>
          <m:sup>
            <m:r>
              <m:rPr/>
              <w:rPr>
                <w:rFonts w:ascii="Cambria Math" w:hAnsi="Cambria Math"/>
              </w:rPr>
              <m:t>n</m:t>
            </m:r>
          </m:sup>
        </m:sSup>
      </m:oMath>
      <w:r>
        <w:rPr>
          <w:rFonts w:ascii="Arial" w:hAnsi="Arial" w:eastAsia="等线" w:cs="Arial"/>
          <w:sz w:val="22"/>
        </w:rPr>
        <w:t>，分配到不同宿舍的方法数</w:t>
      </w:r>
      <m:oMath>
        <m:sSubSup>
          <m:sSubSupPr/>
          <m:e>
            <m:r>
              <m:rPr/>
              <w:rPr>
                <w:rFonts w:ascii="Cambria Math" w:hAnsi="Cambria Math"/>
              </w:rPr>
              <m:t>A</m:t>
            </m:r>
          </m:e>
          <m:sub>
            <m:r>
              <m:rPr/>
              <w:rPr>
                <w:rFonts w:ascii="Cambria Math" w:hAnsi="Cambria Math"/>
              </w:rPr>
              <m:t>m</m:t>
            </m:r>
          </m:sub>
          <m:sup>
            <m:r>
              <m:rPr/>
              <w:rPr>
                <w:rFonts w:ascii="Cambria Math" w:hAnsi="Cambria Math"/>
              </w:rPr>
              <m:t>n</m:t>
            </m:r>
          </m:sup>
        </m:sSubSup>
      </m:oMath>
    </w:p>
    <w:p w14:paraId="45D5C13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32403B1F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三、复习优先级（按分值排序）</w:t>
      </w:r>
      <w:bookmarkEnd w:id="12"/>
    </w:p>
    <w:p w14:paraId="4436B8B3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最高优先级</w:t>
      </w:r>
      <w:r>
        <w:rPr>
          <w:rFonts w:ascii="Arial" w:hAnsi="Arial" w:eastAsia="等线" w:cs="Arial"/>
          <w:sz w:val="22"/>
        </w:rPr>
        <w:t>：全概率贝叶斯、一维连续型（共 25 分，题型完全固定，必须拿满分）</w:t>
      </w:r>
    </w:p>
    <w:p w14:paraId="3EE411AD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高优先级</w:t>
      </w:r>
      <w:r>
        <w:rPr>
          <w:rFonts w:ascii="Arial" w:hAnsi="Arial" w:eastAsia="等线" w:cs="Arial"/>
          <w:sz w:val="22"/>
        </w:rPr>
        <w:t>：二维离散型、二维连续型（共 30 分，掌握基本方法即可拿大部分分数）</w:t>
      </w:r>
    </w:p>
    <w:p w14:paraId="74C14B8D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中优先级</w:t>
      </w:r>
      <w:r>
        <w:rPr>
          <w:rFonts w:ascii="Arial" w:hAnsi="Arial" w:eastAsia="等线" w:cs="Arial"/>
          <w:sz w:val="22"/>
        </w:rPr>
        <w:t>：数字特征综合题（15 分，重点记忆公式）</w:t>
      </w:r>
    </w:p>
    <w:p w14:paraId="53D3162C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低优先级</w:t>
      </w:r>
      <w:r>
        <w:rPr>
          <w:rFonts w:ascii="Arial" w:hAnsi="Arial" w:eastAsia="等线" w:cs="Arial"/>
          <w:sz w:val="22"/>
        </w:rPr>
        <w:t>：选择填空（30 分，刷 2-3 套真题即可覆盖所有考点）</w:t>
      </w:r>
    </w:p>
    <w:p w14:paraId="33BEF4EF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27A8AD1E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四、高频易错点</w:t>
      </w:r>
      <w:bookmarkEnd w:id="13"/>
    </w:p>
    <w:p w14:paraId="49FEF47F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连续型分布函数必须分段书写，注意边界点的连续性</w:t>
      </w:r>
    </w:p>
    <w:p w14:paraId="6A5E794C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二维积分务必先画区域草图，再确定积分上下限</w:t>
      </w:r>
    </w:p>
    <w:p w14:paraId="3BC91CBC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牢记 “不相关≠独立”，只有正态分布中二者等价</w:t>
      </w:r>
    </w:p>
    <w:p w14:paraId="4349816C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方差线性组合有交叉项</w:t>
      </w:r>
      <m:oMath>
        <m:r>
          <m:rPr/>
          <w:rPr>
            <w:rFonts w:ascii="Cambria Math" w:hAnsi="Cambria Math"/>
          </w:rPr>
          <m:t>2ab</m:t>
        </m:r>
        <m:r>
          <m:rPr>
            <m:nor/>
            <m:sty m:val="p"/>
          </m:rPr>
          <w:rPr>
            <w:rFonts w:ascii="Cambria Math" w:hAnsi="Cambria Math"/>
            <w:b w:val="0"/>
            <w:i w:val="0"/>
          </w:rPr>
          <m:t>Cov</m:t>
        </m:r>
        <m:r>
          <m:rPr/>
          <w:rPr>
            <w:rFonts w:ascii="Cambria Math" w:hAnsi="Cambria Math"/>
          </w:rPr>
          <m:t>(X,Y)</m:t>
        </m:r>
      </m:oMath>
      <w:r>
        <w:rPr>
          <w:rFonts w:ascii="Arial" w:hAnsi="Arial" w:eastAsia="等线" w:cs="Arial"/>
          <w:sz w:val="22"/>
        </w:rPr>
        <w:t>，不要漏写</w:t>
      </w:r>
    </w:p>
    <w:p w14:paraId="20BAE58C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贝叶斯公式的分母是全概率公式的结果，不要算错</w:t>
      </w:r>
    </w:p>
    <w:p w14:paraId="30A5523D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9DA8D7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E2B34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8">
    <w:nsid w:val="B0F1ACD9"/>
    <w:multiLevelType w:val="singleLevel"/>
    <w:tmpl w:val="B0F1ACD9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9">
    <w:nsid w:val="B5E306ED"/>
    <w:multiLevelType w:val="singleLevel"/>
    <w:tmpl w:val="B5E306ED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0">
    <w:nsid w:val="B8CEF35B"/>
    <w:multiLevelType w:val="singleLevel"/>
    <w:tmpl w:val="B8CEF3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B64CFA9"/>
    <w:multiLevelType w:val="singleLevel"/>
    <w:tmpl w:val="BB64CF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E923771"/>
    <w:multiLevelType w:val="singleLevel"/>
    <w:tmpl w:val="BE92377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BF205925"/>
    <w:multiLevelType w:val="singleLevel"/>
    <w:tmpl w:val="BF205925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14">
    <w:nsid w:val="C8879AEF"/>
    <w:multiLevelType w:val="singleLevel"/>
    <w:tmpl w:val="C8879AE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CC750D3F"/>
    <w:multiLevelType w:val="singleLevel"/>
    <w:tmpl w:val="CC750D3F"/>
    <w:lvl w:ilvl="0" w:tentative="0">
      <w:start w:val="2"/>
      <w:numFmt w:val="decimal"/>
      <w:suff w:val="space"/>
      <w:lvlText w:val="%1."/>
      <w:lvlJc w:val="left"/>
    </w:lvl>
  </w:abstractNum>
  <w:abstractNum w:abstractNumId="16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D7D140E4"/>
    <w:multiLevelType w:val="singleLevel"/>
    <w:tmpl w:val="D7D140E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8">
    <w:nsid w:val="D7F9FE59"/>
    <w:multiLevelType w:val="singleLevel"/>
    <w:tmpl w:val="D7F9FE59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19">
    <w:nsid w:val="DCBA6B53"/>
    <w:multiLevelType w:val="singleLevel"/>
    <w:tmpl w:val="DCBA6B53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20">
    <w:nsid w:val="E093A4B0"/>
    <w:multiLevelType w:val="singleLevel"/>
    <w:tmpl w:val="E093A4B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F4B5D9F5"/>
    <w:multiLevelType w:val="singleLevel"/>
    <w:tmpl w:val="F4B5D9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F7735DC9"/>
    <w:multiLevelType w:val="singleLevel"/>
    <w:tmpl w:val="F7735DC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03D62ECE"/>
    <w:multiLevelType w:val="singleLevel"/>
    <w:tmpl w:val="03D62ECE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26">
    <w:nsid w:val="0709FD3E"/>
    <w:multiLevelType w:val="singleLevel"/>
    <w:tmpl w:val="0709FD3E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7">
    <w:nsid w:val="0CEF100B"/>
    <w:multiLevelType w:val="singleLevel"/>
    <w:tmpl w:val="0CEF100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8">
    <w:nsid w:val="0E640482"/>
    <w:multiLevelType w:val="singleLevel"/>
    <w:tmpl w:val="0E64048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1ACDE60F"/>
    <w:multiLevelType w:val="singleLevel"/>
    <w:tmpl w:val="1ACDE60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243FCF68"/>
    <w:multiLevelType w:val="singleLevel"/>
    <w:tmpl w:val="243FCF6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2470EC97"/>
    <w:multiLevelType w:val="singleLevel"/>
    <w:tmpl w:val="2470EC97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2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2A8F537B"/>
    <w:multiLevelType w:val="singleLevel"/>
    <w:tmpl w:val="2A8F537B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4">
    <w:nsid w:val="30FC5B15"/>
    <w:multiLevelType w:val="singleLevel"/>
    <w:tmpl w:val="30FC5B1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5">
    <w:nsid w:val="322D85CA"/>
    <w:multiLevelType w:val="singleLevel"/>
    <w:tmpl w:val="322D85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6">
    <w:nsid w:val="32A7AF2D"/>
    <w:multiLevelType w:val="singleLevel"/>
    <w:tmpl w:val="32A7AF2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7">
    <w:nsid w:val="39A0D9AC"/>
    <w:multiLevelType w:val="singleLevel"/>
    <w:tmpl w:val="39A0D9AC"/>
    <w:lvl w:ilvl="0" w:tentative="0">
      <w:start w:val="2"/>
      <w:numFmt w:val="lowerLetter"/>
      <w:lvlText w:val="%1."/>
      <w:lvlJc w:val="left"/>
      <w:rPr>
        <w:color w:val="3370FF"/>
      </w:rPr>
    </w:lvl>
  </w:abstractNum>
  <w:abstractNum w:abstractNumId="38">
    <w:nsid w:val="46A08BB8"/>
    <w:multiLevelType w:val="singleLevel"/>
    <w:tmpl w:val="46A08BB8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39">
    <w:nsid w:val="4C1BAE26"/>
    <w:multiLevelType w:val="singleLevel"/>
    <w:tmpl w:val="4C1BAE2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4C3D7A74"/>
    <w:multiLevelType w:val="singleLevel"/>
    <w:tmpl w:val="4C3D7A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4D4DC07F"/>
    <w:multiLevelType w:val="singleLevel"/>
    <w:tmpl w:val="4D4DC0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4D94DA66"/>
    <w:multiLevelType w:val="singleLevel"/>
    <w:tmpl w:val="4D94DA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58765686"/>
    <w:multiLevelType w:val="singleLevel"/>
    <w:tmpl w:val="5876568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4">
    <w:nsid w:val="59ADCABA"/>
    <w:multiLevelType w:val="singleLevel"/>
    <w:tmpl w:val="59ADCABA"/>
    <w:lvl w:ilvl="0" w:tentative="0">
      <w:start w:val="1"/>
      <w:numFmt w:val="lowerLetter"/>
      <w:lvlText w:val="%1."/>
      <w:lvlJc w:val="left"/>
      <w:rPr>
        <w:color w:val="3370FF"/>
      </w:rPr>
    </w:lvl>
  </w:abstractNum>
  <w:abstractNum w:abstractNumId="45">
    <w:nsid w:val="5A241D34"/>
    <w:multiLevelType w:val="singleLevel"/>
    <w:tmpl w:val="5A241D34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46">
    <w:nsid w:val="5E29AB5A"/>
    <w:multiLevelType w:val="singleLevel"/>
    <w:tmpl w:val="5E29AB5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8">
    <w:nsid w:val="60382F6E"/>
    <w:multiLevelType w:val="singleLevel"/>
    <w:tmpl w:val="60382F6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629F7852"/>
    <w:multiLevelType w:val="singleLevel"/>
    <w:tmpl w:val="629F785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65CD0074"/>
    <w:multiLevelType w:val="singleLevel"/>
    <w:tmpl w:val="65CD0074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51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3">
    <w:nsid w:val="77ECEA79"/>
    <w:multiLevelType w:val="singleLevel"/>
    <w:tmpl w:val="77ECEA79"/>
    <w:lvl w:ilvl="0" w:tentative="0">
      <w:start w:val="4"/>
      <w:numFmt w:val="lowerLetter"/>
      <w:lvlText w:val="%1."/>
      <w:lvlJc w:val="left"/>
      <w:rPr>
        <w:color w:val="3370FF"/>
      </w:rPr>
    </w:lvl>
  </w:abstractNum>
  <w:abstractNum w:abstractNumId="54">
    <w:nsid w:val="79AA4FA4"/>
    <w:multiLevelType w:val="singleLevel"/>
    <w:tmpl w:val="79AA4FA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C246926"/>
    <w:multiLevelType w:val="singleLevel"/>
    <w:tmpl w:val="7C246926"/>
    <w:lvl w:ilvl="0" w:tentative="0">
      <w:start w:val="3"/>
      <w:numFmt w:val="lowerLetter"/>
      <w:lvlText w:val="%1."/>
      <w:lvlJc w:val="left"/>
      <w:rPr>
        <w:color w:val="3370FF"/>
      </w:rPr>
    </w:lvl>
  </w:abstractNum>
  <w:abstractNum w:abstractNumId="56">
    <w:nsid w:val="7DEC2089"/>
    <w:multiLevelType w:val="singleLevel"/>
    <w:tmpl w:val="7DEC2089"/>
    <w:lvl w:ilvl="0" w:tentative="0">
      <w:start w:val="0"/>
      <w:numFmt w:val="bullet"/>
      <w:lvlText w:val="￮"/>
      <w:lvlJc w:val="left"/>
      <w:rPr>
        <w:color w:val="3370FF"/>
      </w:rPr>
    </w:lvl>
  </w:abstractNum>
  <w:num w:numId="1">
    <w:abstractNumId w:val="23"/>
  </w:num>
  <w:num w:numId="2">
    <w:abstractNumId w:val="16"/>
  </w:num>
  <w:num w:numId="3">
    <w:abstractNumId w:val="44"/>
  </w:num>
  <w:num w:numId="4">
    <w:abstractNumId w:val="13"/>
  </w:num>
  <w:num w:numId="5">
    <w:abstractNumId w:val="9"/>
  </w:num>
  <w:num w:numId="6">
    <w:abstractNumId w:val="25"/>
  </w:num>
  <w:num w:numId="7">
    <w:abstractNumId w:val="32"/>
  </w:num>
  <w:num w:numId="8">
    <w:abstractNumId w:val="51"/>
  </w:num>
  <w:num w:numId="9">
    <w:abstractNumId w:val="24"/>
  </w:num>
  <w:num w:numId="10">
    <w:abstractNumId w:val="5"/>
  </w:num>
  <w:num w:numId="11">
    <w:abstractNumId w:val="33"/>
  </w:num>
  <w:num w:numId="12">
    <w:abstractNumId w:val="45"/>
  </w:num>
  <w:num w:numId="13">
    <w:abstractNumId w:val="14"/>
  </w:num>
  <w:num w:numId="14">
    <w:abstractNumId w:val="41"/>
  </w:num>
  <w:num w:numId="15">
    <w:abstractNumId w:val="21"/>
  </w:num>
  <w:num w:numId="16">
    <w:abstractNumId w:val="31"/>
  </w:num>
  <w:num w:numId="17">
    <w:abstractNumId w:val="19"/>
  </w:num>
  <w:num w:numId="18">
    <w:abstractNumId w:val="18"/>
  </w:num>
  <w:num w:numId="19">
    <w:abstractNumId w:val="7"/>
  </w:num>
  <w:num w:numId="20">
    <w:abstractNumId w:val="39"/>
  </w:num>
  <w:num w:numId="21">
    <w:abstractNumId w:val="48"/>
  </w:num>
  <w:num w:numId="22">
    <w:abstractNumId w:val="28"/>
  </w:num>
  <w:num w:numId="23">
    <w:abstractNumId w:val="38"/>
  </w:num>
  <w:num w:numId="24">
    <w:abstractNumId w:val="8"/>
  </w:num>
  <w:num w:numId="25">
    <w:abstractNumId w:val="55"/>
  </w:num>
  <w:num w:numId="26">
    <w:abstractNumId w:val="53"/>
  </w:num>
  <w:num w:numId="27">
    <w:abstractNumId w:val="12"/>
  </w:num>
  <w:num w:numId="28">
    <w:abstractNumId w:val="49"/>
  </w:num>
  <w:num w:numId="29">
    <w:abstractNumId w:val="6"/>
  </w:num>
  <w:num w:numId="30">
    <w:abstractNumId w:val="37"/>
  </w:num>
  <w:num w:numId="31">
    <w:abstractNumId w:val="2"/>
  </w:num>
  <w:num w:numId="32">
    <w:abstractNumId w:val="43"/>
  </w:num>
  <w:num w:numId="33">
    <w:abstractNumId w:val="56"/>
  </w:num>
  <w:num w:numId="34">
    <w:abstractNumId w:val="0"/>
  </w:num>
  <w:num w:numId="35">
    <w:abstractNumId w:val="30"/>
  </w:num>
  <w:num w:numId="36">
    <w:abstractNumId w:val="42"/>
  </w:num>
  <w:num w:numId="37">
    <w:abstractNumId w:val="22"/>
  </w:num>
  <w:num w:numId="38">
    <w:abstractNumId w:val="20"/>
  </w:num>
  <w:num w:numId="39">
    <w:abstractNumId w:val="34"/>
  </w:num>
  <w:num w:numId="40">
    <w:abstractNumId w:val="54"/>
  </w:num>
  <w:num w:numId="41">
    <w:abstractNumId w:val="11"/>
  </w:num>
  <w:num w:numId="42">
    <w:abstractNumId w:val="15"/>
  </w:num>
  <w:num w:numId="43">
    <w:abstractNumId w:val="4"/>
  </w:num>
  <w:num w:numId="44">
    <w:abstractNumId w:val="10"/>
  </w:num>
  <w:num w:numId="45">
    <w:abstractNumId w:val="46"/>
  </w:num>
  <w:num w:numId="46">
    <w:abstractNumId w:val="1"/>
  </w:num>
  <w:num w:numId="47">
    <w:abstractNumId w:val="29"/>
  </w:num>
  <w:num w:numId="48">
    <w:abstractNumId w:val="3"/>
  </w:num>
  <w:num w:numId="49">
    <w:abstractNumId w:val="47"/>
  </w:num>
  <w:num w:numId="50">
    <w:abstractNumId w:val="52"/>
  </w:num>
  <w:num w:numId="51">
    <w:abstractNumId w:val="40"/>
  </w:num>
  <w:num w:numId="52">
    <w:abstractNumId w:val="35"/>
  </w:num>
  <w:num w:numId="53">
    <w:abstractNumId w:val="50"/>
  </w:num>
  <w:num w:numId="54">
    <w:abstractNumId w:val="26"/>
  </w:num>
  <w:num w:numId="55">
    <w:abstractNumId w:val="27"/>
  </w:num>
  <w:num w:numId="56">
    <w:abstractNumId w:val="17"/>
  </w:num>
  <w:num w:numId="5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235B249C"/>
    <w:rsid w:val="3360721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806</Words>
  <Characters>868</Characters>
  <TotalTime>0</TotalTime>
  <ScaleCrop>false</ScaleCrop>
  <LinksUpToDate>false</LinksUpToDate>
  <CharactersWithSpaces>909</CharactersWithSpaces>
  <Application>WPS Office_12.1.0.26375_F1E327BC-269C-435d-A152-05C5408002CA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2026-06-19T09:09:00Z</dcterms:created>
  <dc:creator>Apache POI</dc:creator>
  <cp:lastModifiedBy>WPS_1703547373</cp:lastModifiedBy>
  <dcterms:modified xsi:type="dcterms:W3CDTF">2026-06-19T14:22:46Z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{"Label":"1","ContentProducer":"001191110102MACQD9K64010000","ProduceID":"7653031191889153234","ReservedCode1":"","ContentPropagator":"","PropagateID":"","ReservedCode2":""}</vt:lpwstr>
  </property>
  <property fmtid="{D5CDD505-2E9C-101B-9397-08002B2CF9AE}" pid="3" name="KSOTemplateDocerSaveRecord">
    <vt:lpwstr>eyJoZGlkIjoiNzY3MGQyMDkzZmZlODYwNWM2YTc0OThmZjFiNjQ1YTIiLCJ1c2VySWQiOiIxNTcwODExNjc0In0=</vt:lpwstr>
  </property>
  <property fmtid="{D5CDD505-2E9C-101B-9397-08002B2CF9AE}" pid="4" name="KSOProductBuildVer">
    <vt:lpwstr>2052-12.1.0.26375</vt:lpwstr>
  </property>
  <property fmtid="{D5CDD505-2E9C-101B-9397-08002B2CF9AE}" pid="5" name="ICV">
    <vt:lpwstr>7CB03FC9223E44C4A7A8131387B73122_12</vt:lpwstr>
  </property>
</Properties>
</file>