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margin" w:tblpY="568"/>
        <w:tblW w:w="5050" w:type="pct"/>
        <w:tblCellMar>
          <w:left w:w="0" w:type="dxa"/>
          <w:right w:w="0" w:type="dxa"/>
        </w:tblCellMar>
        <w:tblLook w:val="04A0" w:firstRow="1" w:lastRow="0" w:firstColumn="1" w:lastColumn="0" w:noHBand="0" w:noVBand="1"/>
      </w:tblPr>
      <w:tblGrid>
        <w:gridCol w:w="10307"/>
      </w:tblGrid>
      <w:tr w:rsidR="006D47BE" w:rsidRPr="001C5E8F" w14:paraId="1FFE6BBB" w14:textId="77777777" w:rsidTr="000E5ED8">
        <w:trPr>
          <w:trHeight w:hRule="exact" w:val="1491"/>
        </w:trPr>
        <w:tc>
          <w:tcPr>
            <w:tcW w:w="5000" w:type="pct"/>
            <w:vAlign w:val="center"/>
          </w:tcPr>
          <w:bookmarkStart w:id="0" w:name="BM_DocOrg" w:colFirst="0" w:colLast="0"/>
          <w:p w14:paraId="458F2800" w14:textId="4F1A920E" w:rsidR="006D47BE" w:rsidRPr="001C5E8F" w:rsidRDefault="00022124" w:rsidP="00734FA3">
            <w:pPr>
              <w:pStyle w:val="DocOrganisation"/>
              <w:framePr w:wrap="auto" w:vAnchor="margin" w:hAnchor="text" w:yAlign="inline"/>
              <w:ind w:left="720"/>
              <w:suppressOverlap w:val="0"/>
            </w:pPr>
            <w:sdt>
              <w:sdtPr>
                <w:id w:val="-2009048515"/>
                <w:lock w:val="sdtLocked"/>
                <w:placeholder>
                  <w:docPart w:val="4171648A8D3F440290481D12EAB67327"/>
                </w:placeholder>
                <w:text/>
              </w:sdtPr>
              <w:sdtEndPr/>
              <w:sdtContent>
                <w:r w:rsidR="003E443D">
                  <w:t>National Institute for Health and Care Excellence</w:t>
                </w:r>
              </w:sdtContent>
            </w:sdt>
          </w:p>
        </w:tc>
      </w:tr>
    </w:tbl>
    <w:tbl>
      <w:tblPr>
        <w:tblpPr w:vertAnchor="page" w:horzAnchor="margin" w:tblpY="2507"/>
        <w:tblW w:w="5000" w:type="pct"/>
        <w:tblCellMar>
          <w:left w:w="0" w:type="dxa"/>
          <w:right w:w="0" w:type="dxa"/>
        </w:tblCellMar>
        <w:tblLook w:val="04A0" w:firstRow="1" w:lastRow="0" w:firstColumn="1" w:lastColumn="0" w:noHBand="0" w:noVBand="1"/>
      </w:tblPr>
      <w:tblGrid>
        <w:gridCol w:w="10205"/>
      </w:tblGrid>
      <w:tr w:rsidR="00E53C7C" w:rsidRPr="00BE33E3" w14:paraId="5182B340" w14:textId="77777777" w:rsidTr="008D59B8">
        <w:trPr>
          <w:trHeight w:val="369"/>
        </w:trPr>
        <w:bookmarkEnd w:id="0" w:displacedByCustomXml="next"/>
        <w:bookmarkStart w:id="1" w:name="BM_DocInfo" w:colFirst="0" w:colLast="0" w:displacedByCustomXml="next"/>
        <w:sdt>
          <w:sdtPr>
            <w:id w:val="419141730"/>
            <w:lock w:val="sdtLocked"/>
            <w:placeholder>
              <w:docPart w:val="30862A29131F4C1F93BDCF8BCA8A06BE"/>
            </w:placeholder>
            <w:text/>
          </w:sdtPr>
          <w:sdtEndPr/>
          <w:sdtContent>
            <w:tc>
              <w:tcPr>
                <w:tcW w:w="5000" w:type="pct"/>
              </w:tcPr>
              <w:p w14:paraId="7E77B5B4" w14:textId="719EEA35" w:rsidR="00E53C7C" w:rsidRPr="009E063C" w:rsidRDefault="006C3227" w:rsidP="00106535">
                <w:pPr>
                  <w:pStyle w:val="DocInfo"/>
                  <w:rPr>
                    <w:lang w:val="fr-CA"/>
                  </w:rPr>
                </w:pPr>
                <w:r>
                  <w:t>Draft</w:t>
                </w:r>
                <w:r w:rsidR="00511458">
                  <w:t xml:space="preserve"> for consultation</w:t>
                </w:r>
              </w:p>
            </w:tc>
          </w:sdtContent>
        </w:sdt>
      </w:tr>
    </w:tbl>
    <w:tbl>
      <w:tblPr>
        <w:tblpPr w:vertAnchor="page" w:horzAnchor="page" w:tblpX="852" w:tblpY="15197"/>
        <w:tblW w:w="1361" w:type="dxa"/>
        <w:tblCellMar>
          <w:left w:w="0" w:type="dxa"/>
          <w:right w:w="0" w:type="dxa"/>
        </w:tblCellMar>
        <w:tblLook w:val="04A0" w:firstRow="1" w:lastRow="0" w:firstColumn="1" w:lastColumn="0" w:noHBand="0" w:noVBand="1"/>
      </w:tblPr>
      <w:tblGrid>
        <w:gridCol w:w="1361"/>
      </w:tblGrid>
      <w:tr w:rsidR="00912A0C" w:rsidRPr="00BE33E3" w14:paraId="51B19CCD" w14:textId="77777777" w:rsidTr="008D59B8">
        <w:trPr>
          <w:trHeight w:hRule="exact" w:val="654"/>
        </w:trPr>
        <w:tc>
          <w:tcPr>
            <w:tcW w:w="1361" w:type="dxa"/>
            <w:vAlign w:val="center"/>
          </w:tcPr>
          <w:p w14:paraId="1E2377A4" w14:textId="77777777" w:rsidR="00912A0C" w:rsidRPr="009E063C" w:rsidRDefault="00912A0C" w:rsidP="008D59B8">
            <w:pPr>
              <w:pStyle w:val="GraphicLeft"/>
              <w:rPr>
                <w:lang w:val="fr-CA"/>
              </w:rPr>
            </w:pPr>
            <w:bookmarkStart w:id="2" w:name="BM_ClientLogo1" w:colFirst="0" w:colLast="0"/>
            <w:bookmarkEnd w:id="1"/>
          </w:p>
        </w:tc>
      </w:tr>
    </w:tbl>
    <w:tbl>
      <w:tblPr>
        <w:tblpPr w:vertAnchor="page" w:horzAnchor="page" w:tblpX="2694" w:tblpY="15197"/>
        <w:tblW w:w="1361" w:type="dxa"/>
        <w:tblCellMar>
          <w:left w:w="0" w:type="dxa"/>
          <w:right w:w="0" w:type="dxa"/>
        </w:tblCellMar>
        <w:tblLook w:val="04A0" w:firstRow="1" w:lastRow="0" w:firstColumn="1" w:lastColumn="0" w:noHBand="0" w:noVBand="1"/>
      </w:tblPr>
      <w:tblGrid>
        <w:gridCol w:w="1361"/>
      </w:tblGrid>
      <w:tr w:rsidR="00776106" w:rsidRPr="00BE33E3" w14:paraId="1DDBAAD6" w14:textId="77777777" w:rsidTr="008D59B8">
        <w:trPr>
          <w:trHeight w:hRule="exact" w:val="654"/>
        </w:trPr>
        <w:tc>
          <w:tcPr>
            <w:tcW w:w="1361" w:type="dxa"/>
            <w:vAlign w:val="center"/>
          </w:tcPr>
          <w:p w14:paraId="25D95697" w14:textId="77777777" w:rsidR="00776106" w:rsidRPr="009E063C" w:rsidRDefault="00776106" w:rsidP="008D59B8">
            <w:pPr>
              <w:pStyle w:val="GraphicLeft"/>
              <w:rPr>
                <w:lang w:val="fr-CA"/>
              </w:rPr>
            </w:pPr>
            <w:bookmarkStart w:id="3" w:name="BM_ClientLogo2" w:colFirst="0" w:colLast="0"/>
            <w:bookmarkEnd w:id="2"/>
          </w:p>
        </w:tc>
      </w:tr>
    </w:tbl>
    <w:tbl>
      <w:tblPr>
        <w:tblpPr w:topFromText="851" w:vertAnchor="page" w:horzAnchor="page" w:tblpX="4537"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149F74DD" w14:textId="77777777" w:rsidTr="008D59B8">
        <w:trPr>
          <w:trHeight w:hRule="exact" w:val="654"/>
        </w:trPr>
        <w:tc>
          <w:tcPr>
            <w:tcW w:w="1361" w:type="dxa"/>
            <w:vAlign w:val="center"/>
          </w:tcPr>
          <w:p w14:paraId="0F358E44" w14:textId="77777777" w:rsidR="00776106" w:rsidRPr="009E063C" w:rsidRDefault="00776106" w:rsidP="008D59B8">
            <w:pPr>
              <w:pStyle w:val="GraphicLeft"/>
              <w:rPr>
                <w:lang w:val="fr-CA"/>
              </w:rPr>
            </w:pPr>
            <w:bookmarkStart w:id="4" w:name="BM_ClientLogo3" w:colFirst="0" w:colLast="0"/>
            <w:bookmarkEnd w:id="3"/>
          </w:p>
        </w:tc>
      </w:tr>
    </w:tbl>
    <w:tbl>
      <w:tblPr>
        <w:tblpPr w:topFromText="851" w:vertAnchor="page" w:horzAnchor="page" w:tblpX="63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3D0A12C1" w14:textId="77777777" w:rsidTr="008D59B8">
        <w:trPr>
          <w:trHeight w:hRule="exact" w:val="654"/>
        </w:trPr>
        <w:tc>
          <w:tcPr>
            <w:tcW w:w="1361" w:type="dxa"/>
            <w:vAlign w:val="center"/>
          </w:tcPr>
          <w:p w14:paraId="4452F191" w14:textId="77777777" w:rsidR="00776106" w:rsidRPr="009E063C" w:rsidRDefault="00776106" w:rsidP="008D59B8">
            <w:pPr>
              <w:pStyle w:val="GraphicLeft"/>
              <w:rPr>
                <w:lang w:val="fr-CA"/>
              </w:rPr>
            </w:pPr>
            <w:bookmarkStart w:id="5" w:name="BM_ClientLogo4" w:colFirst="0" w:colLast="0"/>
            <w:bookmarkEnd w:id="4"/>
          </w:p>
        </w:tc>
      </w:tr>
    </w:tbl>
    <w:tbl>
      <w:tblPr>
        <w:tblpPr w:vertAnchor="page" w:horzAnchor="page" w:tblpX="99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76D3D50D" w14:textId="77777777" w:rsidTr="00861449">
        <w:trPr>
          <w:trHeight w:hRule="exact" w:val="654"/>
        </w:trPr>
        <w:tc>
          <w:tcPr>
            <w:tcW w:w="1361" w:type="dxa"/>
            <w:vAlign w:val="center"/>
          </w:tcPr>
          <w:p w14:paraId="467E501A" w14:textId="77777777" w:rsidR="00776106" w:rsidRPr="009E063C" w:rsidRDefault="00106535" w:rsidP="00776106">
            <w:pPr>
              <w:pStyle w:val="GraphicLeft"/>
              <w:rPr>
                <w:lang w:val="fr-CA"/>
              </w:rPr>
            </w:pPr>
            <w:bookmarkStart w:id="6" w:name="BM_ClientLogo6" w:colFirst="0" w:colLast="0"/>
            <w:bookmarkEnd w:id="5"/>
            <w:r w:rsidRPr="007D424A">
              <w:rPr>
                <w:noProof/>
                <w:lang w:eastAsia="en-GB"/>
              </w:rPr>
              <w:drawing>
                <wp:inline distT="0" distB="0" distL="0" distR="0" wp14:anchorId="3C56C652" wp14:editId="6803178C">
                  <wp:extent cx="838200" cy="308623"/>
                  <wp:effectExtent l="0" t="0" r="0" b="0"/>
                  <wp:docPr id="26" name="Picture 26" descr="N:\NCGC subgroups\Template Update Subgroup\Original template subgroup files\Logos\NICE accreditatio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NCGC subgroups\Template Update Subgroup\Original template subgroup files\Logos\NICE accreditation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8200" cy="308623"/>
                          </a:xfrm>
                          <a:prstGeom prst="rect">
                            <a:avLst/>
                          </a:prstGeom>
                          <a:noFill/>
                          <a:ln>
                            <a:noFill/>
                          </a:ln>
                        </pic:spPr>
                      </pic:pic>
                    </a:graphicData>
                  </a:graphic>
                </wp:inline>
              </w:drawing>
            </w:r>
          </w:p>
        </w:tc>
      </w:tr>
    </w:tbl>
    <w:tbl>
      <w:tblPr>
        <w:tblpPr w:topFromText="851" w:vertAnchor="page" w:horzAnchor="page" w:tblpX="8223"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41D00BD9" w14:textId="77777777" w:rsidTr="008D59B8">
        <w:trPr>
          <w:trHeight w:hRule="exact" w:val="654"/>
        </w:trPr>
        <w:tc>
          <w:tcPr>
            <w:tcW w:w="1361" w:type="dxa"/>
            <w:vAlign w:val="center"/>
          </w:tcPr>
          <w:p w14:paraId="37A14B3C" w14:textId="77777777" w:rsidR="00776106" w:rsidRPr="009E063C" w:rsidRDefault="00776106" w:rsidP="008D59B8">
            <w:pPr>
              <w:pStyle w:val="GraphicLeft"/>
              <w:rPr>
                <w:lang w:val="fr-CA"/>
              </w:rPr>
            </w:pPr>
            <w:bookmarkStart w:id="7" w:name="BM_ClientLogo5" w:colFirst="0" w:colLast="0"/>
            <w:bookmarkEnd w:id="6"/>
          </w:p>
        </w:tc>
      </w:tr>
    </w:tbl>
    <w:tbl>
      <w:tblPr>
        <w:tblpPr w:vertAnchor="page" w:horzAnchor="margin" w:tblpY="4650"/>
        <w:tblOverlap w:val="never"/>
        <w:tblW w:w="5000" w:type="pct"/>
        <w:tblCellMar>
          <w:left w:w="0" w:type="dxa"/>
          <w:right w:w="0" w:type="dxa"/>
        </w:tblCellMar>
        <w:tblLook w:val="04A0" w:firstRow="1" w:lastRow="0" w:firstColumn="1" w:lastColumn="0" w:noHBand="0" w:noVBand="1"/>
      </w:tblPr>
      <w:tblGrid>
        <w:gridCol w:w="10205"/>
      </w:tblGrid>
      <w:tr w:rsidR="004027C1" w14:paraId="2DEE199A" w14:textId="77777777" w:rsidTr="00583D09">
        <w:trPr>
          <w:trHeight w:val="851"/>
        </w:trPr>
        <w:bookmarkEnd w:id="7" w:displacedByCustomXml="next"/>
        <w:bookmarkStart w:id="8" w:name="BM_DocTitle" w:colFirst="0" w:colLast="0" w:displacedByCustomXml="next"/>
        <w:sdt>
          <w:sdtPr>
            <w:id w:val="1967011778"/>
            <w:lock w:val="sdtLocked"/>
            <w:placeholder>
              <w:docPart w:val="8EA4701ED5C3426D87BA35D1571CDF34"/>
            </w:placeholder>
            <w:text w:multiLine="1"/>
          </w:sdtPr>
          <w:sdtEndPr/>
          <w:sdtContent>
            <w:tc>
              <w:tcPr>
                <w:tcW w:w="5000" w:type="pct"/>
              </w:tcPr>
              <w:p w14:paraId="65634F82" w14:textId="74658F15" w:rsidR="00885F30" w:rsidRPr="00324DA0" w:rsidRDefault="00B13F9A" w:rsidP="00106535">
                <w:pPr>
                  <w:pStyle w:val="DocTitle"/>
                </w:pPr>
                <w:r>
                  <w:t>Osteoporosis: risk assessment</w:t>
                </w:r>
              </w:p>
            </w:tc>
          </w:sdtContent>
        </w:sdt>
      </w:tr>
    </w:tbl>
    <w:tbl>
      <w:tblPr>
        <w:tblpPr w:topFromText="284" w:vertAnchor="page" w:horzAnchor="margin" w:tblpY="5841"/>
        <w:tblOverlap w:val="never"/>
        <w:tblW w:w="5000" w:type="pct"/>
        <w:tblCellMar>
          <w:left w:w="0" w:type="dxa"/>
          <w:right w:w="0" w:type="dxa"/>
        </w:tblCellMar>
        <w:tblLook w:val="04A0" w:firstRow="1" w:lastRow="0" w:firstColumn="1" w:lastColumn="0" w:noHBand="0" w:noVBand="1"/>
      </w:tblPr>
      <w:tblGrid>
        <w:gridCol w:w="10205"/>
      </w:tblGrid>
      <w:tr w:rsidR="004027C1" w14:paraId="47B939A3" w14:textId="77777777" w:rsidTr="00583D09">
        <w:trPr>
          <w:trHeight w:val="369"/>
        </w:trPr>
        <w:tc>
          <w:tcPr>
            <w:tcW w:w="5000" w:type="pct"/>
          </w:tcPr>
          <w:bookmarkStart w:id="9" w:name="BM_DocSubTitle" w:colFirst="0" w:colLast="0"/>
          <w:bookmarkEnd w:id="8"/>
          <w:p w14:paraId="2258E796" w14:textId="6CC0E354" w:rsidR="00885F30" w:rsidRPr="00324DA0" w:rsidRDefault="00022124" w:rsidP="00106535">
            <w:pPr>
              <w:pStyle w:val="DocSubTitle"/>
            </w:pPr>
            <w:sdt>
              <w:sdtPr>
                <w:id w:val="1815221643"/>
                <w:lock w:val="sdtLocked"/>
                <w:placeholder>
                  <w:docPart w:val="3615D15947CC4B7885EFD498F19D97EC"/>
                </w:placeholder>
                <w:text w:multiLine="1"/>
              </w:sdtPr>
              <w:sdtEndPr/>
              <w:sdtContent>
                <w:r w:rsidR="00B13F9A" w:rsidRPr="00AA2979">
                  <w:t>[</w:t>
                </w:r>
                <w:r w:rsidR="00B13F9A">
                  <w:t xml:space="preserve">C] </w:t>
                </w:r>
                <w:r w:rsidR="0044403E">
                  <w:t>Validity of fragility fracture r</w:t>
                </w:r>
                <w:r w:rsidR="00B13F9A">
                  <w:t>isk prediction tools</w:t>
                </w:r>
              </w:sdtContent>
            </w:sdt>
          </w:p>
        </w:tc>
      </w:tr>
    </w:tbl>
    <w:tbl>
      <w:tblPr>
        <w:tblpPr w:topFromText="284" w:vertAnchor="page" w:horzAnchor="margin" w:tblpY="8733"/>
        <w:tblOverlap w:val="never"/>
        <w:tblW w:w="5000" w:type="pct"/>
        <w:tblCellMar>
          <w:left w:w="0" w:type="dxa"/>
          <w:right w:w="0" w:type="dxa"/>
        </w:tblCellMar>
        <w:tblLook w:val="04A0" w:firstRow="1" w:lastRow="0" w:firstColumn="1" w:lastColumn="0" w:noHBand="0" w:noVBand="1"/>
      </w:tblPr>
      <w:tblGrid>
        <w:gridCol w:w="10205"/>
      </w:tblGrid>
      <w:tr w:rsidR="004A36FA" w14:paraId="168C97ED" w14:textId="77777777" w:rsidTr="009D0776">
        <w:trPr>
          <w:trHeight w:val="369"/>
        </w:trPr>
        <w:bookmarkEnd w:id="9" w:displacedByCustomXml="next"/>
        <w:bookmarkStart w:id="10" w:name="BM_DocType" w:colFirst="0" w:colLast="0" w:displacedByCustomXml="next"/>
        <w:sdt>
          <w:sdtPr>
            <w:id w:val="-889264539"/>
            <w:lock w:val="sdtLocked"/>
            <w:placeholder>
              <w:docPart w:val="29E55AF5368C4A06B5BE00D85C757A78"/>
            </w:placeholder>
            <w:text w:multiLine="1"/>
          </w:sdtPr>
          <w:sdtEndPr/>
          <w:sdtContent>
            <w:tc>
              <w:tcPr>
                <w:tcW w:w="5000" w:type="pct"/>
              </w:tcPr>
              <w:p w14:paraId="27E4FB62" w14:textId="77777777" w:rsidR="00885F30" w:rsidRPr="00885F30" w:rsidRDefault="003E443D" w:rsidP="00106535">
                <w:pPr>
                  <w:pStyle w:val="DocType"/>
                </w:pPr>
                <w:r>
                  <w:t>NICE guideline &lt;number&gt;</w:t>
                </w:r>
              </w:p>
            </w:tc>
          </w:sdtContent>
        </w:sdt>
      </w:tr>
    </w:tbl>
    <w:tbl>
      <w:tblPr>
        <w:tblpPr w:topFromText="142" w:vertAnchor="page" w:horzAnchor="margin" w:tblpY="9470"/>
        <w:tblOverlap w:val="never"/>
        <w:tblW w:w="5000" w:type="pct"/>
        <w:tblCellMar>
          <w:left w:w="0" w:type="dxa"/>
          <w:right w:w="0" w:type="dxa"/>
        </w:tblCellMar>
        <w:tblLook w:val="04A0" w:firstRow="1" w:lastRow="0" w:firstColumn="1" w:lastColumn="0" w:noHBand="0" w:noVBand="1"/>
      </w:tblPr>
      <w:tblGrid>
        <w:gridCol w:w="10205"/>
      </w:tblGrid>
      <w:tr w:rsidR="004A36FA" w14:paraId="4C6C460C" w14:textId="77777777" w:rsidTr="009D0776">
        <w:trPr>
          <w:trHeight w:val="369"/>
        </w:trPr>
        <w:bookmarkEnd w:id="10" w:displacedByCustomXml="next"/>
        <w:bookmarkStart w:id="11" w:name="BM_DocDetail" w:colFirst="0" w:colLast="0" w:displacedByCustomXml="next"/>
        <w:sdt>
          <w:sdtPr>
            <w:id w:val="-978608544"/>
            <w:lock w:val="sdtLocked"/>
            <w:placeholder>
              <w:docPart w:val="83151583957C43BFB709437CEF39AE20"/>
            </w:placeholder>
            <w:text w:multiLine="1"/>
          </w:sdtPr>
          <w:sdtEndPr/>
          <w:sdtContent>
            <w:tc>
              <w:tcPr>
                <w:tcW w:w="5000" w:type="pct"/>
              </w:tcPr>
              <w:p w14:paraId="2AAD10DA" w14:textId="73043462" w:rsidR="00885F30" w:rsidRPr="00324DA0" w:rsidRDefault="00B26E8F" w:rsidP="00106535">
                <w:pPr>
                  <w:pStyle w:val="DocDetail"/>
                </w:pPr>
                <w:r>
                  <w:t>Evidence review underpinning recommendations 1.3.1-1.3.9 and recommendation for research in the NICE guideline</w:t>
                </w:r>
              </w:p>
            </w:tc>
          </w:sdtContent>
        </w:sdt>
      </w:tr>
    </w:tbl>
    <w:tbl>
      <w:tblPr>
        <w:tblpPr w:topFromText="142" w:vertAnchor="page" w:horzAnchor="margin" w:tblpY="10094"/>
        <w:tblOverlap w:val="never"/>
        <w:tblW w:w="10206" w:type="dxa"/>
        <w:tblCellMar>
          <w:left w:w="0" w:type="dxa"/>
          <w:right w:w="0" w:type="dxa"/>
        </w:tblCellMar>
        <w:tblLook w:val="04A0" w:firstRow="1" w:lastRow="0" w:firstColumn="1" w:lastColumn="0" w:noHBand="0" w:noVBand="1"/>
      </w:tblPr>
      <w:tblGrid>
        <w:gridCol w:w="10206"/>
      </w:tblGrid>
      <w:tr w:rsidR="004A36FA" w:rsidRPr="002B7EB1" w14:paraId="495F3BCF" w14:textId="77777777" w:rsidTr="00681451">
        <w:trPr>
          <w:trHeight w:hRule="exact" w:val="510"/>
        </w:trPr>
        <w:bookmarkEnd w:id="11" w:displacedByCustomXml="next"/>
        <w:bookmarkStart w:id="12" w:name="BM_DocDate" w:colFirst="0" w:colLast="0" w:displacedByCustomXml="next"/>
        <w:sdt>
          <w:sdtPr>
            <w:id w:val="-1849469057"/>
            <w:lock w:val="sdtLocked"/>
            <w:placeholder>
              <w:docPart w:val="856CE39B06F54235859B3468BD72D433"/>
            </w:placeholder>
            <w:text w:multiLine="1"/>
          </w:sdtPr>
          <w:sdtEndPr/>
          <w:sdtContent>
            <w:tc>
              <w:tcPr>
                <w:tcW w:w="10206" w:type="dxa"/>
              </w:tcPr>
              <w:p w14:paraId="70C825CE" w14:textId="48BE0BED" w:rsidR="004A36FA" w:rsidRPr="00324DA0" w:rsidRDefault="00A94B31" w:rsidP="00106535">
                <w:pPr>
                  <w:pStyle w:val="DocDate"/>
                </w:pPr>
                <w:r>
                  <w:t>January 2026</w:t>
                </w:r>
              </w:p>
            </w:tc>
          </w:sdtContent>
        </w:sdt>
      </w:tr>
    </w:tbl>
    <w:tbl>
      <w:tblPr>
        <w:tblpPr w:horzAnchor="margin" w:tblpXSpec="right" w:tblpYSpec="bottom"/>
        <w:tblOverlap w:val="never"/>
        <w:tblW w:w="0" w:type="auto"/>
        <w:tblCellMar>
          <w:left w:w="0" w:type="dxa"/>
          <w:right w:w="0" w:type="dxa"/>
        </w:tblCellMar>
        <w:tblLook w:val="04A0" w:firstRow="1" w:lastRow="0" w:firstColumn="1" w:lastColumn="0" w:noHBand="0" w:noVBand="1"/>
      </w:tblPr>
      <w:tblGrid>
        <w:gridCol w:w="7088"/>
      </w:tblGrid>
      <w:tr w:rsidR="004A36FA" w:rsidRPr="002B7EB1" w14:paraId="6AF6F81D" w14:textId="77777777" w:rsidTr="00473C8C">
        <w:bookmarkEnd w:id="12" w:displacedByCustomXml="next"/>
        <w:bookmarkStart w:id="13" w:name="BM_DocDraft" w:colFirst="0" w:colLast="0" w:displacedByCustomXml="next"/>
        <w:sdt>
          <w:sdtPr>
            <w:id w:val="1496997596"/>
            <w:lock w:val="sdtLocked"/>
            <w:placeholder>
              <w:docPart w:val="041CFEA1D81545589893BE629318EAEB"/>
            </w:placeholder>
            <w:text w:multiLine="1"/>
          </w:sdtPr>
          <w:sdtEndPr/>
          <w:sdtContent>
            <w:tc>
              <w:tcPr>
                <w:tcW w:w="7088" w:type="dxa"/>
                <w:vAlign w:val="bottom"/>
              </w:tcPr>
              <w:p w14:paraId="6586444C" w14:textId="77777777" w:rsidR="008C03CE" w:rsidRPr="002B7EB1" w:rsidRDefault="006C3227" w:rsidP="00944D74">
                <w:pPr>
                  <w:pStyle w:val="Draft"/>
                </w:pPr>
                <w:r>
                  <w:t>Draft for Consultation</w:t>
                </w:r>
              </w:p>
            </w:tc>
          </w:sdtContent>
        </w:sdt>
      </w:tr>
      <w:tr w:rsidR="007275B5" w:rsidRPr="002B7EB1" w14:paraId="5C41D782" w14:textId="77777777" w:rsidTr="00473C8C">
        <w:trPr>
          <w:trHeight w:val="170"/>
        </w:trPr>
        <w:bookmarkEnd w:id="13" w:displacedByCustomXml="next"/>
        <w:sdt>
          <w:sdtPr>
            <w:id w:val="1441256046"/>
            <w:lock w:val="sdtContentLocked"/>
            <w:placeholder>
              <w:docPart w:val="DE00498009074697AA3F447AA4C8B998"/>
            </w:placeholder>
            <w:showingPlcHdr/>
            <w:text/>
          </w:sdtPr>
          <w:sdtEndPr/>
          <w:sdtContent>
            <w:tc>
              <w:tcPr>
                <w:tcW w:w="7088" w:type="dxa"/>
                <w:vAlign w:val="bottom"/>
              </w:tcPr>
              <w:p w14:paraId="1F996EF1" w14:textId="77777777" w:rsidR="007275B5" w:rsidRPr="00324DA0" w:rsidRDefault="00324DA0" w:rsidP="00324DA0">
                <w:pPr>
                  <w:pStyle w:val="Spacer"/>
                </w:pPr>
                <w:r>
                  <w:t xml:space="preserve"> </w:t>
                </w:r>
              </w:p>
            </w:tc>
          </w:sdtContent>
        </w:sdt>
      </w:tr>
      <w:tr w:rsidR="007275B5" w:rsidRPr="002B7EB1" w14:paraId="3B25FC51" w14:textId="77777777" w:rsidTr="00473C8C">
        <w:bookmarkStart w:id="14" w:name="BM_DocClient" w:colFirst="0" w:colLast="0" w:displacedByCustomXml="next"/>
        <w:sdt>
          <w:sdtPr>
            <w:rPr>
              <w:sz w:val="32"/>
              <w:szCs w:val="20"/>
            </w:rPr>
            <w:id w:val="1018664010"/>
            <w:lock w:val="sdtLocked"/>
            <w:placeholder>
              <w:docPart w:val="5FF18161BEE5496CB5586499C467693D"/>
            </w:placeholder>
            <w:text w:multiLine="1"/>
          </w:sdtPr>
          <w:sdtEndPr/>
          <w:sdtContent>
            <w:tc>
              <w:tcPr>
                <w:tcW w:w="7088" w:type="dxa"/>
                <w:vAlign w:val="bottom"/>
              </w:tcPr>
              <w:p w14:paraId="64F58CC3" w14:textId="77777777" w:rsidR="007275B5" w:rsidRPr="00473C8C" w:rsidRDefault="003E443D" w:rsidP="00106535">
                <w:pPr>
                  <w:pStyle w:val="DocClient"/>
                  <w:rPr>
                    <w:sz w:val="32"/>
                    <w:szCs w:val="20"/>
                  </w:rPr>
                </w:pPr>
                <w:r w:rsidRPr="00473C8C">
                  <w:rPr>
                    <w:sz w:val="32"/>
                    <w:szCs w:val="20"/>
                  </w:rPr>
                  <w:t xml:space="preserve">These evidence reviews were developed by </w:t>
                </w:r>
                <w:r w:rsidR="00473C8C" w:rsidRPr="00473C8C">
                  <w:rPr>
                    <w:sz w:val="32"/>
                    <w:szCs w:val="20"/>
                  </w:rPr>
                  <w:t>NICE</w:t>
                </w:r>
              </w:p>
            </w:tc>
          </w:sdtContent>
        </w:sdt>
      </w:tr>
    </w:tbl>
    <w:bookmarkEnd w:id="14" w:displacedByCustomXml="next"/>
    <w:bookmarkStart w:id="15" w:name="BM_SecBreakTitle" w:displacedByCustomXml="next"/>
    <w:sdt>
      <w:sdtPr>
        <w:alias w:val="Locked Section Break"/>
        <w:tag w:val="Locked Section Break"/>
        <w:id w:val="300737431"/>
        <w:lock w:val="sdtContentLocked"/>
        <w:placeholder>
          <w:docPart w:val="EA7CDF9354394516974E9E95F1329F38"/>
        </w:placeholder>
      </w:sdtPr>
      <w:sdtEndPr/>
      <w:sdtContent>
        <w:p w14:paraId="3B4D8359" w14:textId="77777777" w:rsidR="00885F30" w:rsidRPr="00776106" w:rsidRDefault="00776106" w:rsidP="008D59B8">
          <w:pPr>
            <w:pStyle w:val="Spacer"/>
            <w:sectPr w:rsidR="00885F30" w:rsidRPr="00776106" w:rsidSect="00B13F9A">
              <w:headerReference w:type="default" r:id="rId12"/>
              <w:footnotePr>
                <w:numFmt w:val="lowerLetter"/>
              </w:footnotePr>
              <w:pgSz w:w="11906" w:h="16838"/>
              <w:pgMar w:top="2127" w:right="567" w:bottom="426" w:left="1134" w:header="709" w:footer="709" w:gutter="0"/>
              <w:lnNumType w:countBy="1" w:distance="1134"/>
              <w:cols w:space="708"/>
              <w:docGrid w:linePitch="360"/>
            </w:sectPr>
          </w:pPr>
          <w:r w:rsidRPr="00776106">
            <w:t xml:space="preserve"> </w:t>
          </w:r>
        </w:p>
      </w:sdtContent>
    </w:sdt>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286"/>
      </w:tblGrid>
      <w:tr w:rsidR="003F6330" w14:paraId="5A0DD9E7" w14:textId="77777777" w:rsidTr="008D59B8">
        <w:trPr>
          <w:trHeight w:hRule="exact" w:val="284"/>
        </w:trPr>
        <w:tc>
          <w:tcPr>
            <w:tcW w:w="9286" w:type="dxa"/>
            <w:shd w:val="clear" w:color="auto" w:fill="FFFFFF" w:themeFill="background1"/>
            <w:vAlign w:val="center"/>
          </w:tcPr>
          <w:p w14:paraId="27B4B198" w14:textId="77777777" w:rsidR="003F6330" w:rsidRDefault="003E443D" w:rsidP="00106535">
            <w:pPr>
              <w:pStyle w:val="HeaderText"/>
              <w:framePr w:hSpace="0" w:wrap="auto" w:vAnchor="margin" w:hAnchor="text" w:yAlign="inline"/>
            </w:pPr>
            <w:bookmarkStart w:id="16" w:name="BM_DocHeader" w:colFirst="0" w:colLast="0"/>
            <w:bookmarkEnd w:id="15"/>
            <w:r>
              <w:lastRenderedPageBreak/>
              <w:t>DRAFT FOR CONSULTATION</w:t>
            </w:r>
          </w:p>
        </w:tc>
      </w:tr>
      <w:bookmarkEnd w:id="16"/>
      <w:tr w:rsidR="003F6330" w14:paraId="5BB94510" w14:textId="77777777" w:rsidTr="008D59B8">
        <w:trPr>
          <w:trHeight w:hRule="exact" w:val="284"/>
        </w:trPr>
        <w:tc>
          <w:tcPr>
            <w:tcW w:w="9286" w:type="dxa"/>
            <w:tcBorders>
              <w:bottom w:val="single" w:sz="8" w:space="0" w:color="7F7F7F" w:themeColor="text1" w:themeTint="80"/>
            </w:tcBorders>
            <w:shd w:val="clear" w:color="auto" w:fill="FFFFFF" w:themeFill="background1"/>
            <w:vAlign w:val="center"/>
          </w:tcPr>
          <w:p w14:paraId="606D49E8" w14:textId="77777777" w:rsidR="003F6330" w:rsidRDefault="003F6330" w:rsidP="008D59B8">
            <w:pPr>
              <w:pStyle w:val="Header"/>
              <w:ind w:left="-1843"/>
            </w:pPr>
          </w:p>
        </w:tc>
      </w:tr>
    </w:tbl>
    <w:tbl>
      <w:tblPr>
        <w:tblStyle w:val="TableGrid"/>
        <w:tblpPr w:leftFromText="181" w:rightFromText="181" w:horzAnchor="margin" w:tblpYSpec="bottom"/>
        <w:tblOverlap w:val="nev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85F30" w14:paraId="0DDC059B" w14:textId="77777777" w:rsidTr="007669A2">
        <w:tc>
          <w:tcPr>
            <w:tcW w:w="907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61449" w14:paraId="4122C20A" w14:textId="77777777" w:rsidTr="007669A2">
              <w:sdt>
                <w:sdtPr>
                  <w:rPr>
                    <w:b w:val="0"/>
                  </w:rPr>
                  <w:id w:val="-1006740450"/>
                  <w:lock w:val="sdtContentLocked"/>
                  <w:placeholder>
                    <w:docPart w:val="DAD28FED3A264326A338A03D22EAAF69"/>
                  </w:placeholder>
                </w:sdtPr>
                <w:sdtEndPr/>
                <w:sdtContent>
                  <w:tc>
                    <w:tcPr>
                      <w:tcW w:w="9072" w:type="dxa"/>
                    </w:tcPr>
                    <w:p w14:paraId="6D9B5359" w14:textId="77777777" w:rsidR="00106535" w:rsidRPr="00EE4B0F" w:rsidRDefault="00106535" w:rsidP="00106535">
                      <w:pPr>
                        <w:pStyle w:val="BodyHeading"/>
                        <w:framePr w:hSpace="181" w:wrap="around" w:hAnchor="margin" w:yAlign="bottom"/>
                        <w:suppressOverlap/>
                      </w:pPr>
                      <w:r w:rsidRPr="00EE4B0F">
                        <w:t>Disclaimer</w:t>
                      </w:r>
                    </w:p>
                    <w:p w14:paraId="7AD963AE" w14:textId="77777777" w:rsidR="00106535" w:rsidRPr="00EE4B0F" w:rsidRDefault="00106535" w:rsidP="00106535">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14:paraId="00D20F36" w14:textId="77777777" w:rsidR="00106535" w:rsidRPr="00EE4B0F" w:rsidRDefault="00106535" w:rsidP="00106535">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14:paraId="159E4DFB" w14:textId="20C40115" w:rsidR="00106535" w:rsidRDefault="00106535" w:rsidP="00106535">
                      <w:pPr>
                        <w:framePr w:hSpace="181" w:wrap="around" w:hAnchor="margin" w:yAlign="bottom"/>
                        <w:suppressOverlap/>
                      </w:pPr>
                      <w:r w:rsidRPr="00EE4B0F">
                        <w:t xml:space="preserve">NICE guidelines cover health and care in England. Decisions on how they apply in other UK countries are made by ministers in the </w:t>
                      </w:r>
                      <w:hyperlink r:id="rId13" w:history="1">
                        <w:r w:rsidRPr="00EE4B0F">
                          <w:rPr>
                            <w:color w:val="0000FF"/>
                            <w:u w:val="single"/>
                          </w:rPr>
                          <w:t>Welsh Government</w:t>
                        </w:r>
                      </w:hyperlink>
                      <w:r w:rsidRPr="00EE4B0F">
                        <w:t xml:space="preserve">, </w:t>
                      </w:r>
                      <w:hyperlink r:id="rId14" w:history="1">
                        <w:r w:rsidRPr="00EE4B0F">
                          <w:rPr>
                            <w:color w:val="0000FF"/>
                            <w:u w:val="single"/>
                          </w:rPr>
                          <w:t>Scottish Government</w:t>
                        </w:r>
                      </w:hyperlink>
                      <w:r w:rsidRPr="00EE4B0F">
                        <w:t xml:space="preserve">, and </w:t>
                      </w:r>
                      <w:hyperlink r:id="rId15" w:history="1">
                        <w:r w:rsidRPr="00EE4B0F">
                          <w:rPr>
                            <w:color w:val="0000FF"/>
                            <w:u w:val="single"/>
                          </w:rPr>
                          <w:t>Northern Ireland Executive</w:t>
                        </w:r>
                      </w:hyperlink>
                      <w:r w:rsidRPr="00EE4B0F">
                        <w:t>. All NICE guidance is subject to regular review and may be updated or withdrawn.</w:t>
                      </w:r>
                    </w:p>
                    <w:p w14:paraId="752254F9" w14:textId="77777777" w:rsidR="00861449" w:rsidRDefault="00861449" w:rsidP="00861449">
                      <w:pPr>
                        <w:pStyle w:val="NoSpacing"/>
                        <w:framePr w:hSpace="181" w:wrap="around" w:hAnchor="margin" w:yAlign="bottom"/>
                        <w:suppressOverlap/>
                      </w:pPr>
                    </w:p>
                  </w:tc>
                </w:sdtContent>
              </w:sdt>
            </w:tr>
            <w:tr w:rsidR="00861449" w14:paraId="1CEFD08B" w14:textId="77777777" w:rsidTr="007669A2">
              <w:sdt>
                <w:sdtPr>
                  <w:id w:val="842357635"/>
                  <w:lock w:val="sdtContentLocked"/>
                  <w:placeholder>
                    <w:docPart w:val="17701D4973B342F58454B158514BF1F1"/>
                  </w:placeholder>
                  <w:showingPlcHdr/>
                </w:sdtPr>
                <w:sdtEndPr/>
                <w:sdtContent>
                  <w:tc>
                    <w:tcPr>
                      <w:tcW w:w="9072" w:type="dxa"/>
                    </w:tcPr>
                    <w:p w14:paraId="6D7AD950" w14:textId="77777777" w:rsidR="00861449" w:rsidRDefault="00861449" w:rsidP="00106535">
                      <w:pPr>
                        <w:pStyle w:val="BodyHeading"/>
                        <w:framePr w:hSpace="181" w:wrap="around" w:hAnchor="margin" w:yAlign="bottom"/>
                        <w:suppressOverlap/>
                      </w:pPr>
                      <w:r>
                        <w:t>Copyright</w:t>
                      </w:r>
                    </w:p>
                  </w:tc>
                </w:sdtContent>
              </w:sdt>
            </w:tr>
            <w:tr w:rsidR="00861449" w14:paraId="68C554C7" w14:textId="77777777" w:rsidTr="007669A2">
              <w:tc>
                <w:tcPr>
                  <w:tcW w:w="9072" w:type="dxa"/>
                </w:tcPr>
                <w:p w14:paraId="37202F5A" w14:textId="08D32817" w:rsidR="00861449" w:rsidRPr="00E63331" w:rsidRDefault="003E443D" w:rsidP="00380662">
                  <w:pPr>
                    <w:framePr w:hSpace="181" w:wrap="around" w:hAnchor="margin" w:yAlign="bottom"/>
                    <w:suppressOverlap/>
                    <w:rPr>
                      <w:rStyle w:val="Hyperlink"/>
                    </w:rPr>
                  </w:pPr>
                  <w:bookmarkStart w:id="17" w:name="BM_DocCopyright" w:colFirst="0" w:colLast="0"/>
                  <w:r>
                    <w:t xml:space="preserve">© NICE </w:t>
                  </w:r>
                  <w:r w:rsidR="00C1548E">
                    <w:t>2026</w:t>
                  </w:r>
                  <w:r>
                    <w:t xml:space="preserve">. All rights reserved. </w:t>
                  </w:r>
                  <w:r w:rsidR="008E4E7D">
                    <w:t xml:space="preserve">Subject to </w:t>
                  </w:r>
                  <w:hyperlink r:id="rId16" w:history="1">
                    <w:r w:rsidR="008E4E7D" w:rsidRPr="00E63331">
                      <w:rPr>
                        <w:rStyle w:val="Hyperlink"/>
                      </w:rPr>
                      <w:t>Notice</w:t>
                    </w:r>
                    <w:r w:rsidR="008E4E7D" w:rsidRPr="00E63331">
                      <w:rPr>
                        <w:rStyle w:val="Hyperlink"/>
                      </w:rPr>
                      <w:t xml:space="preserve"> </w:t>
                    </w:r>
                    <w:r w:rsidR="008E4E7D" w:rsidRPr="00E63331">
                      <w:rPr>
                        <w:rStyle w:val="Hyperlink"/>
                      </w:rPr>
                      <w:t>of rights</w:t>
                    </w:r>
                  </w:hyperlink>
                  <w:r>
                    <w:t>.</w:t>
                  </w:r>
                </w:p>
              </w:tc>
            </w:tr>
            <w:bookmarkEnd w:id="17"/>
            <w:tr w:rsidR="00861449" w14:paraId="6FC4FAB9" w14:textId="77777777" w:rsidTr="007669A2">
              <w:tc>
                <w:tcPr>
                  <w:tcW w:w="9072" w:type="dxa"/>
                </w:tcPr>
                <w:p w14:paraId="75524243" w14:textId="77777777" w:rsidR="00861449" w:rsidRPr="00B13F9A" w:rsidRDefault="00106535" w:rsidP="00106535">
                  <w:pPr>
                    <w:pStyle w:val="BodyHeading"/>
                    <w:framePr w:hSpace="181" w:wrap="around" w:hAnchor="margin" w:yAlign="bottom"/>
                    <w:suppressOverlap/>
                  </w:pPr>
                  <w:r w:rsidRPr="00D8067D">
                    <w:rPr>
                      <w:b w:val="0"/>
                      <w:color w:val="000000" w:themeColor="text1"/>
                    </w:rPr>
                    <w:t>ISBN:</w:t>
                  </w:r>
                </w:p>
              </w:tc>
            </w:tr>
            <w:tr w:rsidR="007F5171" w14:paraId="388C8D69" w14:textId="77777777" w:rsidTr="007669A2">
              <w:tc>
                <w:tcPr>
                  <w:tcW w:w="9072" w:type="dxa"/>
                </w:tcPr>
                <w:p w14:paraId="72D38B1B" w14:textId="77777777" w:rsidR="007F5171" w:rsidRDefault="007F5171" w:rsidP="00106535">
                  <w:pPr>
                    <w:pStyle w:val="NoSpacing"/>
                    <w:framePr w:hSpace="181" w:wrap="around" w:hAnchor="margin" w:yAlign="bottom"/>
                    <w:suppressOverlap/>
                  </w:pPr>
                </w:p>
              </w:tc>
            </w:tr>
          </w:tbl>
          <w:p w14:paraId="0319BFB4" w14:textId="77777777" w:rsidR="00407525" w:rsidRPr="00407525" w:rsidRDefault="00407525" w:rsidP="009A450D">
            <w:pPr>
              <w:pStyle w:val="BodyHeading"/>
            </w:pPr>
          </w:p>
        </w:tc>
      </w:tr>
    </w:tbl>
    <w:sdt>
      <w:sdtPr>
        <w:alias w:val="Locked Section Break"/>
        <w:tag w:val="Locked Section Break"/>
        <w:id w:val="-1485008280"/>
        <w:lock w:val="sdtContentLocked"/>
        <w:placeholder>
          <w:docPart w:val="EA7CDF9354394516974E9E95F1329F38"/>
        </w:placeholder>
        <w:text/>
      </w:sdtPr>
      <w:sdtEndPr/>
      <w:sdtContent>
        <w:p w14:paraId="4CCFBB0A" w14:textId="77777777" w:rsidR="00CB43C6" w:rsidRDefault="00F66F67" w:rsidP="00CB43C6">
          <w:pPr>
            <w:pStyle w:val="NoSpacing"/>
            <w:sectPr w:rsidR="00CB43C6" w:rsidSect="00B13F9A">
              <w:headerReference w:type="even" r:id="rId17"/>
              <w:headerReference w:type="default" r:id="rId18"/>
              <w:footerReference w:type="default" r:id="rId19"/>
              <w:headerReference w:type="first" r:id="rId20"/>
              <w:footnotePr>
                <w:numFmt w:val="lowerLetter"/>
              </w:footnotePr>
              <w:type w:val="oddPage"/>
              <w:pgSz w:w="11906" w:h="16838"/>
              <w:pgMar w:top="1418" w:right="851" w:bottom="1134" w:left="1985" w:header="708" w:footer="708" w:gutter="0"/>
              <w:lnNumType w:countBy="1" w:distance="1134"/>
              <w:cols w:space="708"/>
              <w:docGrid w:linePitch="360"/>
            </w:sectPr>
          </w:pPr>
          <w:r>
            <w:t xml:space="preserve"> </w:t>
          </w:r>
        </w:p>
      </w:sdtContent>
    </w:sdt>
    <w:tbl>
      <w:tblPr>
        <w:tblW w:w="5000" w:type="pct"/>
        <w:tblCellMar>
          <w:left w:w="0" w:type="dxa"/>
          <w:right w:w="0" w:type="dxa"/>
        </w:tblCellMar>
        <w:tblLook w:val="04A0" w:firstRow="1" w:lastRow="0" w:firstColumn="1" w:lastColumn="0" w:noHBand="0" w:noVBand="1"/>
      </w:tblPr>
      <w:tblGrid>
        <w:gridCol w:w="9070"/>
      </w:tblGrid>
      <w:tr w:rsidR="00D256A8" w14:paraId="43748774" w14:textId="77777777" w:rsidTr="00CB43C6">
        <w:tc>
          <w:tcPr>
            <w:tcW w:w="5000" w:type="pct"/>
          </w:tcPr>
          <w:bookmarkStart w:id="18" w:name="_Toc109652335" w:displacedByCustomXml="next"/>
          <w:sdt>
            <w:sdtPr>
              <w:rPr>
                <w:b w:val="0"/>
                <w:bCs/>
              </w:rPr>
              <w:id w:val="-1273705731"/>
              <w:docPartObj>
                <w:docPartGallery w:val="Table of Contents"/>
                <w:docPartUnique/>
              </w:docPartObj>
            </w:sdtPr>
            <w:sdtEndPr>
              <w:rPr>
                <w:bCs w:val="0"/>
                <w:noProof/>
              </w:rPr>
            </w:sdtEndPr>
            <w:sdtContent>
              <w:p w14:paraId="58475429" w14:textId="77777777" w:rsidR="0089343B" w:rsidRPr="0089343B" w:rsidRDefault="0089343B" w:rsidP="00A65055">
                <w:pPr>
                  <w:pStyle w:val="SecHeadNonToc"/>
                </w:pPr>
                <w:r>
                  <w:t>Contents</w:t>
                </w:r>
              </w:p>
              <w:bookmarkEnd w:id="18" w:displacedByCustomXml="next"/>
            </w:sdtContent>
          </w:sdt>
        </w:tc>
      </w:tr>
      <w:bookmarkStart w:id="19" w:name="BM_Toc" w:colFirst="0" w:colLast="0"/>
      <w:tr w:rsidR="002A63B2" w14:paraId="539A91DD" w14:textId="77777777" w:rsidTr="00CB43C6">
        <w:tc>
          <w:tcPr>
            <w:tcW w:w="5000" w:type="pct"/>
          </w:tcPr>
          <w:p w14:paraId="3742B894" w14:textId="2191A6BD" w:rsidR="008A751E" w:rsidRDefault="00604E23">
            <w:pPr>
              <w:pStyle w:val="TOC1"/>
              <w:rPr>
                <w:b w:val="0"/>
                <w:kern w:val="2"/>
                <w:sz w:val="24"/>
                <w:szCs w:val="24"/>
                <w14:ligatures w14:val="standardContextual"/>
              </w:rPr>
            </w:pPr>
            <w:r>
              <w:fldChar w:fldCharType="begin"/>
            </w:r>
            <w:r>
              <w:instrText xml:space="preserve"> TOC \h \t "~SectionHeading,1,~SectionHeadUnnumbered,1,~SubHeading,2,~MinorSubHeading,3,~ExecSumHead,5,~AppendixDivider,5,~AppHead,6"  </w:instrText>
            </w:r>
            <w:r>
              <w:fldChar w:fldCharType="separate"/>
            </w:r>
            <w:hyperlink w:anchor="_Toc218622762" w:history="1">
              <w:r w:rsidR="008A751E" w:rsidRPr="00652721">
                <w:rPr>
                  <w:rStyle w:val="Hyperlink"/>
                </w:rPr>
                <w:t>1.</w:t>
              </w:r>
              <w:r w:rsidR="008A751E">
                <w:rPr>
                  <w:b w:val="0"/>
                  <w:kern w:val="2"/>
                  <w:sz w:val="24"/>
                  <w:szCs w:val="24"/>
                  <w14:ligatures w14:val="standardContextual"/>
                </w:rPr>
                <w:tab/>
              </w:r>
              <w:r w:rsidR="008A751E" w:rsidRPr="00652721">
                <w:rPr>
                  <w:rStyle w:val="Hyperlink"/>
                </w:rPr>
                <w:t>Validity of fragility fracture risk prediction tools</w:t>
              </w:r>
              <w:r w:rsidR="008A751E">
                <w:tab/>
              </w:r>
              <w:r w:rsidR="008A751E">
                <w:fldChar w:fldCharType="begin"/>
              </w:r>
              <w:r w:rsidR="008A751E">
                <w:instrText xml:space="preserve"> PAGEREF _Toc218622762 \h </w:instrText>
              </w:r>
              <w:r w:rsidR="008A751E">
                <w:fldChar w:fldCharType="separate"/>
              </w:r>
              <w:r w:rsidR="00022124">
                <w:t>6</w:t>
              </w:r>
              <w:r w:rsidR="008A751E">
                <w:fldChar w:fldCharType="end"/>
              </w:r>
            </w:hyperlink>
          </w:p>
          <w:p w14:paraId="15AFC708" w14:textId="2206886A" w:rsidR="008A751E" w:rsidRDefault="008A751E">
            <w:pPr>
              <w:pStyle w:val="TOC2"/>
              <w:rPr>
                <w:kern w:val="2"/>
                <w:sz w:val="24"/>
                <w:szCs w:val="24"/>
                <w14:ligatures w14:val="standardContextual"/>
              </w:rPr>
            </w:pPr>
            <w:hyperlink w:anchor="_Toc218622763" w:history="1">
              <w:r w:rsidRPr="00652721">
                <w:rPr>
                  <w:rStyle w:val="Hyperlink"/>
                </w:rPr>
                <w:t>1.1.</w:t>
              </w:r>
              <w:r>
                <w:rPr>
                  <w:kern w:val="2"/>
                  <w:sz w:val="24"/>
                  <w:szCs w:val="24"/>
                  <w14:ligatures w14:val="standardContextual"/>
                </w:rPr>
                <w:tab/>
              </w:r>
              <w:r w:rsidRPr="00652721">
                <w:rPr>
                  <w:rStyle w:val="Hyperlink"/>
                </w:rPr>
                <w:t>Review questions:  What is the validity of risk prediction tools for predicting the risk of fragility fractures in adults, including those who have had a previous fragility fracture?</w:t>
              </w:r>
              <w:r>
                <w:tab/>
              </w:r>
              <w:r>
                <w:fldChar w:fldCharType="begin"/>
              </w:r>
              <w:r>
                <w:instrText xml:space="preserve"> PAGEREF _Toc218622763 \h </w:instrText>
              </w:r>
              <w:r>
                <w:fldChar w:fldCharType="separate"/>
              </w:r>
              <w:r w:rsidR="00022124">
                <w:t>6</w:t>
              </w:r>
              <w:r>
                <w:fldChar w:fldCharType="end"/>
              </w:r>
            </w:hyperlink>
          </w:p>
          <w:p w14:paraId="13733967" w14:textId="34CB37C1" w:rsidR="008A751E" w:rsidRDefault="008A751E">
            <w:pPr>
              <w:pStyle w:val="TOC3"/>
              <w:rPr>
                <w:kern w:val="2"/>
                <w:sz w:val="24"/>
                <w:szCs w:val="24"/>
                <w14:ligatures w14:val="standardContextual"/>
              </w:rPr>
            </w:pPr>
            <w:hyperlink w:anchor="_Toc218622764" w:history="1">
              <w:r w:rsidRPr="00652721">
                <w:rPr>
                  <w:rStyle w:val="Hyperlink"/>
                </w:rPr>
                <w:t>1.1.1.</w:t>
              </w:r>
              <w:r>
                <w:rPr>
                  <w:kern w:val="2"/>
                  <w:sz w:val="24"/>
                  <w:szCs w:val="24"/>
                  <w14:ligatures w14:val="standardContextual"/>
                </w:rPr>
                <w:tab/>
              </w:r>
              <w:r w:rsidRPr="00652721">
                <w:rPr>
                  <w:rStyle w:val="Hyperlink"/>
                </w:rPr>
                <w:t>Introduction</w:t>
              </w:r>
              <w:r>
                <w:tab/>
              </w:r>
              <w:r>
                <w:fldChar w:fldCharType="begin"/>
              </w:r>
              <w:r>
                <w:instrText xml:space="preserve"> PAGEREF _Toc218622764 \h </w:instrText>
              </w:r>
              <w:r>
                <w:fldChar w:fldCharType="separate"/>
              </w:r>
              <w:r w:rsidR="00022124">
                <w:t>6</w:t>
              </w:r>
              <w:r>
                <w:fldChar w:fldCharType="end"/>
              </w:r>
            </w:hyperlink>
          </w:p>
          <w:p w14:paraId="466DE06F" w14:textId="2E91BBA9" w:rsidR="008A751E" w:rsidRDefault="008A751E">
            <w:pPr>
              <w:pStyle w:val="TOC3"/>
              <w:rPr>
                <w:kern w:val="2"/>
                <w:sz w:val="24"/>
                <w:szCs w:val="24"/>
                <w14:ligatures w14:val="standardContextual"/>
              </w:rPr>
            </w:pPr>
            <w:hyperlink w:anchor="_Toc218622765" w:history="1">
              <w:r w:rsidRPr="00652721">
                <w:rPr>
                  <w:rStyle w:val="Hyperlink"/>
                </w:rPr>
                <w:t>1.1.2.</w:t>
              </w:r>
              <w:r>
                <w:rPr>
                  <w:kern w:val="2"/>
                  <w:sz w:val="24"/>
                  <w:szCs w:val="24"/>
                  <w14:ligatures w14:val="standardContextual"/>
                </w:rPr>
                <w:tab/>
              </w:r>
              <w:r w:rsidRPr="00652721">
                <w:rPr>
                  <w:rStyle w:val="Hyperlink"/>
                </w:rPr>
                <w:t>Summary of the protocol</w:t>
              </w:r>
              <w:r>
                <w:tab/>
              </w:r>
              <w:r>
                <w:fldChar w:fldCharType="begin"/>
              </w:r>
              <w:r>
                <w:instrText xml:space="preserve"> PAGEREF _Toc218622765 \h </w:instrText>
              </w:r>
              <w:r>
                <w:fldChar w:fldCharType="separate"/>
              </w:r>
              <w:r w:rsidR="00022124">
                <w:t>6</w:t>
              </w:r>
              <w:r>
                <w:fldChar w:fldCharType="end"/>
              </w:r>
            </w:hyperlink>
          </w:p>
          <w:p w14:paraId="0047EF20" w14:textId="4F61F85D" w:rsidR="008A751E" w:rsidRDefault="008A751E">
            <w:pPr>
              <w:pStyle w:val="TOC3"/>
              <w:rPr>
                <w:kern w:val="2"/>
                <w:sz w:val="24"/>
                <w:szCs w:val="24"/>
                <w14:ligatures w14:val="standardContextual"/>
              </w:rPr>
            </w:pPr>
            <w:hyperlink w:anchor="_Toc218622766" w:history="1">
              <w:r w:rsidRPr="00652721">
                <w:rPr>
                  <w:rStyle w:val="Hyperlink"/>
                </w:rPr>
                <w:t>1.1.3.</w:t>
              </w:r>
              <w:r>
                <w:rPr>
                  <w:kern w:val="2"/>
                  <w:sz w:val="24"/>
                  <w:szCs w:val="24"/>
                  <w14:ligatures w14:val="standardContextual"/>
                </w:rPr>
                <w:tab/>
              </w:r>
              <w:r w:rsidRPr="00652721">
                <w:rPr>
                  <w:rStyle w:val="Hyperlink"/>
                </w:rPr>
                <w:t>Methods and process</w:t>
              </w:r>
              <w:r>
                <w:tab/>
              </w:r>
              <w:r>
                <w:fldChar w:fldCharType="begin"/>
              </w:r>
              <w:r>
                <w:instrText xml:space="preserve"> PAGEREF _Toc218622766 \h </w:instrText>
              </w:r>
              <w:r>
                <w:fldChar w:fldCharType="separate"/>
              </w:r>
              <w:r w:rsidR="00022124">
                <w:t>7</w:t>
              </w:r>
              <w:r>
                <w:fldChar w:fldCharType="end"/>
              </w:r>
            </w:hyperlink>
          </w:p>
          <w:p w14:paraId="62AD4835" w14:textId="20152DA4" w:rsidR="008A751E" w:rsidRDefault="008A751E">
            <w:pPr>
              <w:pStyle w:val="TOC3"/>
              <w:rPr>
                <w:kern w:val="2"/>
                <w:sz w:val="24"/>
                <w:szCs w:val="24"/>
                <w14:ligatures w14:val="standardContextual"/>
              </w:rPr>
            </w:pPr>
            <w:hyperlink w:anchor="_Toc218622767" w:history="1">
              <w:r w:rsidRPr="00652721">
                <w:rPr>
                  <w:rStyle w:val="Hyperlink"/>
                </w:rPr>
                <w:t>1.1.4.</w:t>
              </w:r>
              <w:r>
                <w:rPr>
                  <w:kern w:val="2"/>
                  <w:sz w:val="24"/>
                  <w:szCs w:val="24"/>
                  <w14:ligatures w14:val="standardContextual"/>
                </w:rPr>
                <w:tab/>
              </w:r>
              <w:r w:rsidRPr="00652721">
                <w:rPr>
                  <w:rStyle w:val="Hyperlink"/>
                </w:rPr>
                <w:t>Risk prediction evidence</w:t>
              </w:r>
              <w:r>
                <w:tab/>
              </w:r>
              <w:r>
                <w:fldChar w:fldCharType="begin"/>
              </w:r>
              <w:r>
                <w:instrText xml:space="preserve"> PAGEREF _Toc218622767 \h </w:instrText>
              </w:r>
              <w:r>
                <w:fldChar w:fldCharType="separate"/>
              </w:r>
              <w:r w:rsidR="00022124">
                <w:t>7</w:t>
              </w:r>
              <w:r>
                <w:fldChar w:fldCharType="end"/>
              </w:r>
            </w:hyperlink>
          </w:p>
          <w:p w14:paraId="2CB81231" w14:textId="68756E4E" w:rsidR="008A751E" w:rsidRDefault="008A751E">
            <w:pPr>
              <w:pStyle w:val="TOC3"/>
              <w:rPr>
                <w:kern w:val="2"/>
                <w:sz w:val="24"/>
                <w:szCs w:val="24"/>
                <w14:ligatures w14:val="standardContextual"/>
              </w:rPr>
            </w:pPr>
            <w:hyperlink w:anchor="_Toc218622768" w:history="1">
              <w:r w:rsidRPr="00652721">
                <w:rPr>
                  <w:rStyle w:val="Hyperlink"/>
                </w:rPr>
                <w:t>1.1.5.</w:t>
              </w:r>
              <w:r>
                <w:rPr>
                  <w:kern w:val="2"/>
                  <w:sz w:val="24"/>
                  <w:szCs w:val="24"/>
                  <w14:ligatures w14:val="standardContextual"/>
                </w:rPr>
                <w:tab/>
              </w:r>
              <w:r w:rsidRPr="00652721">
                <w:rPr>
                  <w:rStyle w:val="Hyperlink"/>
                </w:rPr>
                <w:t>Fragility fracture risk prediction tools</w:t>
              </w:r>
              <w:r>
                <w:tab/>
              </w:r>
              <w:r>
                <w:fldChar w:fldCharType="begin"/>
              </w:r>
              <w:r>
                <w:instrText xml:space="preserve"> PAGEREF _Toc218622768 \h </w:instrText>
              </w:r>
              <w:r>
                <w:fldChar w:fldCharType="separate"/>
              </w:r>
              <w:r w:rsidR="00022124">
                <w:t>7</w:t>
              </w:r>
              <w:r>
                <w:fldChar w:fldCharType="end"/>
              </w:r>
            </w:hyperlink>
          </w:p>
          <w:p w14:paraId="2C9EAA1C" w14:textId="61EE387B" w:rsidR="008A751E" w:rsidRDefault="008A751E">
            <w:pPr>
              <w:pStyle w:val="TOC3"/>
              <w:rPr>
                <w:kern w:val="2"/>
                <w:sz w:val="24"/>
                <w:szCs w:val="24"/>
                <w14:ligatures w14:val="standardContextual"/>
              </w:rPr>
            </w:pPr>
            <w:hyperlink w:anchor="_Toc218622769" w:history="1">
              <w:r w:rsidRPr="00652721">
                <w:rPr>
                  <w:rStyle w:val="Hyperlink"/>
                </w:rPr>
                <w:t>1.1.6.</w:t>
              </w:r>
              <w:r>
                <w:rPr>
                  <w:kern w:val="2"/>
                  <w:sz w:val="24"/>
                  <w:szCs w:val="24"/>
                  <w14:ligatures w14:val="standardContextual"/>
                </w:rPr>
                <w:tab/>
              </w:r>
              <w:r w:rsidRPr="00652721">
                <w:rPr>
                  <w:rStyle w:val="Hyperlink"/>
                </w:rPr>
                <w:t>Included studies</w:t>
              </w:r>
              <w:r>
                <w:tab/>
              </w:r>
              <w:r>
                <w:fldChar w:fldCharType="begin"/>
              </w:r>
              <w:r>
                <w:instrText xml:space="preserve"> PAGEREF _Toc218622769 \h </w:instrText>
              </w:r>
              <w:r>
                <w:fldChar w:fldCharType="separate"/>
              </w:r>
              <w:r w:rsidR="00022124">
                <w:t>11</w:t>
              </w:r>
              <w:r>
                <w:fldChar w:fldCharType="end"/>
              </w:r>
            </w:hyperlink>
          </w:p>
          <w:p w14:paraId="5DF0B283" w14:textId="2813E962" w:rsidR="008A751E" w:rsidRDefault="008A751E">
            <w:pPr>
              <w:pStyle w:val="TOC3"/>
              <w:rPr>
                <w:kern w:val="2"/>
                <w:sz w:val="24"/>
                <w:szCs w:val="24"/>
                <w14:ligatures w14:val="standardContextual"/>
              </w:rPr>
            </w:pPr>
            <w:hyperlink w:anchor="_Toc218622770" w:history="1">
              <w:r w:rsidRPr="00652721">
                <w:rPr>
                  <w:rStyle w:val="Hyperlink"/>
                </w:rPr>
                <w:t>1.1.7.</w:t>
              </w:r>
              <w:r>
                <w:rPr>
                  <w:kern w:val="2"/>
                  <w:sz w:val="24"/>
                  <w:szCs w:val="24"/>
                  <w14:ligatures w14:val="standardContextual"/>
                </w:rPr>
                <w:tab/>
              </w:r>
              <w:r w:rsidRPr="00652721">
                <w:rPr>
                  <w:rStyle w:val="Hyperlink"/>
                </w:rPr>
                <w:t>Excluded studies</w:t>
              </w:r>
              <w:r>
                <w:tab/>
              </w:r>
              <w:r>
                <w:fldChar w:fldCharType="begin"/>
              </w:r>
              <w:r>
                <w:instrText xml:space="preserve"> PAGEREF _Toc218622770 \h </w:instrText>
              </w:r>
              <w:r>
                <w:fldChar w:fldCharType="separate"/>
              </w:r>
              <w:r w:rsidR="00022124">
                <w:t>12</w:t>
              </w:r>
              <w:r>
                <w:fldChar w:fldCharType="end"/>
              </w:r>
            </w:hyperlink>
          </w:p>
          <w:p w14:paraId="75FD2A39" w14:textId="0BAE3BA4" w:rsidR="008A751E" w:rsidRDefault="008A751E">
            <w:pPr>
              <w:pStyle w:val="TOC3"/>
              <w:rPr>
                <w:kern w:val="2"/>
                <w:sz w:val="24"/>
                <w:szCs w:val="24"/>
                <w14:ligatures w14:val="standardContextual"/>
              </w:rPr>
            </w:pPr>
            <w:hyperlink w:anchor="_Toc218622772" w:history="1">
              <w:r w:rsidRPr="00652721">
                <w:rPr>
                  <w:rStyle w:val="Hyperlink"/>
                </w:rPr>
                <w:t>1.1.8.</w:t>
              </w:r>
              <w:r>
                <w:rPr>
                  <w:kern w:val="2"/>
                  <w:sz w:val="24"/>
                  <w:szCs w:val="24"/>
                  <w14:ligatures w14:val="standardContextual"/>
                </w:rPr>
                <w:tab/>
              </w:r>
              <w:r w:rsidRPr="00652721">
                <w:rPr>
                  <w:rStyle w:val="Hyperlink"/>
                </w:rPr>
                <w:t>Summary of studies included in the fragility fracture risk prediction tool evidence review</w:t>
              </w:r>
              <w:r>
                <w:tab/>
              </w:r>
              <w:r>
                <w:fldChar w:fldCharType="begin"/>
              </w:r>
              <w:r>
                <w:instrText xml:space="preserve"> PAGEREF _Toc218622772 \h </w:instrText>
              </w:r>
              <w:r>
                <w:fldChar w:fldCharType="separate"/>
              </w:r>
              <w:r w:rsidR="00022124">
                <w:t>13</w:t>
              </w:r>
              <w:r>
                <w:fldChar w:fldCharType="end"/>
              </w:r>
            </w:hyperlink>
          </w:p>
          <w:p w14:paraId="0C49B65C" w14:textId="52E6841A" w:rsidR="008A751E" w:rsidRDefault="008A751E">
            <w:pPr>
              <w:pStyle w:val="TOC3"/>
              <w:rPr>
                <w:kern w:val="2"/>
                <w:sz w:val="24"/>
                <w:szCs w:val="24"/>
                <w14:ligatures w14:val="standardContextual"/>
              </w:rPr>
            </w:pPr>
            <w:hyperlink w:anchor="_Toc218622773" w:history="1">
              <w:r w:rsidRPr="00652721">
                <w:rPr>
                  <w:rStyle w:val="Hyperlink"/>
                </w:rPr>
                <w:t>1.1.9.</w:t>
              </w:r>
              <w:r>
                <w:rPr>
                  <w:kern w:val="2"/>
                  <w:sz w:val="24"/>
                  <w:szCs w:val="24"/>
                  <w14:ligatures w14:val="standardContextual"/>
                </w:rPr>
                <w:tab/>
              </w:r>
              <w:r w:rsidRPr="00652721">
                <w:rPr>
                  <w:rStyle w:val="Hyperlink"/>
                </w:rPr>
                <w:t>GRADE profiles for discriminatory power of fragility fracture risk prediction tools</w:t>
              </w:r>
              <w:r>
                <w:tab/>
              </w:r>
              <w:r>
                <w:fldChar w:fldCharType="begin"/>
              </w:r>
              <w:r>
                <w:instrText xml:space="preserve"> PAGEREF _Toc218622773 \h </w:instrText>
              </w:r>
              <w:r>
                <w:fldChar w:fldCharType="separate"/>
              </w:r>
              <w:r w:rsidR="00022124">
                <w:t>32</w:t>
              </w:r>
              <w:r>
                <w:fldChar w:fldCharType="end"/>
              </w:r>
            </w:hyperlink>
          </w:p>
          <w:p w14:paraId="02E59F66" w14:textId="2FAB012D" w:rsidR="008A751E" w:rsidRDefault="008A751E">
            <w:pPr>
              <w:pStyle w:val="TOC3"/>
              <w:rPr>
                <w:kern w:val="2"/>
                <w:sz w:val="24"/>
                <w:szCs w:val="24"/>
                <w14:ligatures w14:val="standardContextual"/>
              </w:rPr>
            </w:pPr>
            <w:hyperlink w:anchor="_Toc218622774" w:history="1">
              <w:r w:rsidRPr="00652721">
                <w:rPr>
                  <w:rStyle w:val="Hyperlink"/>
                </w:rPr>
                <w:t>1.1.10.</w:t>
              </w:r>
              <w:r>
                <w:rPr>
                  <w:kern w:val="2"/>
                  <w:sz w:val="24"/>
                  <w:szCs w:val="24"/>
                  <w14:ligatures w14:val="standardContextual"/>
                </w:rPr>
                <w:tab/>
              </w:r>
              <w:r w:rsidRPr="00652721">
                <w:rPr>
                  <w:rStyle w:val="Hyperlink"/>
                </w:rPr>
                <w:t>Economic evidence</w:t>
              </w:r>
              <w:r>
                <w:tab/>
              </w:r>
              <w:r>
                <w:fldChar w:fldCharType="begin"/>
              </w:r>
              <w:r>
                <w:instrText xml:space="preserve"> PAGEREF _Toc218622774 \h </w:instrText>
              </w:r>
              <w:r>
                <w:fldChar w:fldCharType="separate"/>
              </w:r>
              <w:r w:rsidR="00022124">
                <w:t>45</w:t>
              </w:r>
              <w:r>
                <w:fldChar w:fldCharType="end"/>
              </w:r>
            </w:hyperlink>
          </w:p>
          <w:p w14:paraId="3E20B378" w14:textId="41E63099" w:rsidR="008A751E" w:rsidRDefault="008A751E">
            <w:pPr>
              <w:pStyle w:val="TOC3"/>
              <w:rPr>
                <w:kern w:val="2"/>
                <w:sz w:val="24"/>
                <w:szCs w:val="24"/>
                <w14:ligatures w14:val="standardContextual"/>
              </w:rPr>
            </w:pPr>
            <w:hyperlink w:anchor="_Toc218622775" w:history="1">
              <w:r w:rsidRPr="00652721">
                <w:rPr>
                  <w:rStyle w:val="Hyperlink"/>
                </w:rPr>
                <w:t>1.1.11.</w:t>
              </w:r>
              <w:r>
                <w:rPr>
                  <w:kern w:val="2"/>
                  <w:sz w:val="24"/>
                  <w:szCs w:val="24"/>
                  <w14:ligatures w14:val="standardContextual"/>
                </w:rPr>
                <w:tab/>
              </w:r>
              <w:r w:rsidRPr="00652721">
                <w:rPr>
                  <w:rStyle w:val="Hyperlink"/>
                </w:rPr>
                <w:t>Economic model</w:t>
              </w:r>
              <w:r>
                <w:tab/>
              </w:r>
              <w:r>
                <w:fldChar w:fldCharType="begin"/>
              </w:r>
              <w:r>
                <w:instrText xml:space="preserve"> PAGEREF _Toc218622775 \h </w:instrText>
              </w:r>
              <w:r>
                <w:fldChar w:fldCharType="separate"/>
              </w:r>
              <w:r w:rsidR="00022124">
                <w:t>45</w:t>
              </w:r>
              <w:r>
                <w:fldChar w:fldCharType="end"/>
              </w:r>
            </w:hyperlink>
          </w:p>
          <w:p w14:paraId="0791CAE8" w14:textId="457BBFC9" w:rsidR="008A751E" w:rsidRDefault="008A751E">
            <w:pPr>
              <w:pStyle w:val="TOC3"/>
              <w:rPr>
                <w:kern w:val="2"/>
                <w:sz w:val="24"/>
                <w:szCs w:val="24"/>
                <w14:ligatures w14:val="standardContextual"/>
              </w:rPr>
            </w:pPr>
            <w:hyperlink w:anchor="_Toc218622776" w:history="1">
              <w:r w:rsidRPr="00652721">
                <w:rPr>
                  <w:rStyle w:val="Hyperlink"/>
                </w:rPr>
                <w:t>1.1.12.</w:t>
              </w:r>
              <w:r>
                <w:rPr>
                  <w:kern w:val="2"/>
                  <w:sz w:val="24"/>
                  <w:szCs w:val="24"/>
                  <w14:ligatures w14:val="standardContextual"/>
                </w:rPr>
                <w:tab/>
              </w:r>
              <w:r w:rsidRPr="00652721">
                <w:rPr>
                  <w:rStyle w:val="Hyperlink"/>
                </w:rPr>
                <w:t>Unit costs</w:t>
              </w:r>
              <w:r>
                <w:tab/>
              </w:r>
              <w:r>
                <w:fldChar w:fldCharType="begin"/>
              </w:r>
              <w:r>
                <w:instrText xml:space="preserve"> PAGEREF _Toc218622776 \h </w:instrText>
              </w:r>
              <w:r>
                <w:fldChar w:fldCharType="separate"/>
              </w:r>
              <w:r w:rsidR="00022124">
                <w:t>45</w:t>
              </w:r>
              <w:r>
                <w:fldChar w:fldCharType="end"/>
              </w:r>
            </w:hyperlink>
          </w:p>
          <w:p w14:paraId="7F21D542" w14:textId="46FC4AA0" w:rsidR="008A751E" w:rsidRDefault="008A751E">
            <w:pPr>
              <w:pStyle w:val="TOC2"/>
              <w:rPr>
                <w:kern w:val="2"/>
                <w:sz w:val="24"/>
                <w:szCs w:val="24"/>
                <w14:ligatures w14:val="standardContextual"/>
              </w:rPr>
            </w:pPr>
            <w:hyperlink w:anchor="_Toc218622777" w:history="1">
              <w:r w:rsidRPr="00652721">
                <w:rPr>
                  <w:rStyle w:val="Hyperlink"/>
                </w:rPr>
                <w:t>1.2.</w:t>
              </w:r>
              <w:r>
                <w:rPr>
                  <w:kern w:val="2"/>
                  <w:sz w:val="24"/>
                  <w:szCs w:val="24"/>
                  <w14:ligatures w14:val="standardContextual"/>
                </w:rPr>
                <w:tab/>
              </w:r>
              <w:r w:rsidRPr="00652721">
                <w:rPr>
                  <w:rStyle w:val="Hyperlink"/>
                </w:rPr>
                <w:t>The committee’s discussion and interpretation of the evidence</w:t>
              </w:r>
              <w:r>
                <w:tab/>
              </w:r>
              <w:r>
                <w:fldChar w:fldCharType="begin"/>
              </w:r>
              <w:r>
                <w:instrText xml:space="preserve"> PAGEREF _Toc218622777 \h </w:instrText>
              </w:r>
              <w:r>
                <w:fldChar w:fldCharType="separate"/>
              </w:r>
              <w:r w:rsidR="00022124">
                <w:t>45</w:t>
              </w:r>
              <w:r>
                <w:fldChar w:fldCharType="end"/>
              </w:r>
            </w:hyperlink>
          </w:p>
          <w:p w14:paraId="4FFF40E8" w14:textId="25D5BCCC" w:rsidR="008A751E" w:rsidRDefault="008A751E">
            <w:pPr>
              <w:pStyle w:val="TOC3"/>
              <w:rPr>
                <w:kern w:val="2"/>
                <w:sz w:val="24"/>
                <w:szCs w:val="24"/>
                <w14:ligatures w14:val="standardContextual"/>
              </w:rPr>
            </w:pPr>
            <w:hyperlink w:anchor="_Toc218622778" w:history="1">
              <w:r w:rsidRPr="00652721">
                <w:rPr>
                  <w:rStyle w:val="Hyperlink"/>
                </w:rPr>
                <w:t>1.2.1.</w:t>
              </w:r>
              <w:r>
                <w:rPr>
                  <w:kern w:val="2"/>
                  <w:sz w:val="24"/>
                  <w:szCs w:val="24"/>
                  <w14:ligatures w14:val="standardContextual"/>
                </w:rPr>
                <w:tab/>
              </w:r>
              <w:r w:rsidRPr="00652721">
                <w:rPr>
                  <w:rStyle w:val="Hyperlink"/>
                  <w:rFonts w:eastAsiaTheme="majorEastAsia" w:cstheme="majorBidi"/>
                  <w:bCs/>
                  <w:iCs/>
                </w:rPr>
                <w:t>The</w:t>
              </w:r>
              <w:r w:rsidRPr="00652721">
                <w:rPr>
                  <w:rStyle w:val="Hyperlink"/>
                  <w:i/>
                  <w:iCs/>
                </w:rPr>
                <w:t xml:space="preserve"> </w:t>
              </w:r>
              <w:r w:rsidRPr="00652721">
                <w:rPr>
                  <w:rStyle w:val="Hyperlink"/>
                </w:rPr>
                <w:t>outcomes that matter most</w:t>
              </w:r>
              <w:r>
                <w:tab/>
              </w:r>
              <w:r>
                <w:fldChar w:fldCharType="begin"/>
              </w:r>
              <w:r>
                <w:instrText xml:space="preserve"> PAGEREF _Toc218622778 \h </w:instrText>
              </w:r>
              <w:r>
                <w:fldChar w:fldCharType="separate"/>
              </w:r>
              <w:r w:rsidR="00022124">
                <w:t>45</w:t>
              </w:r>
              <w:r>
                <w:fldChar w:fldCharType="end"/>
              </w:r>
            </w:hyperlink>
          </w:p>
          <w:p w14:paraId="0E69EEE8" w14:textId="2ED7C993" w:rsidR="008A751E" w:rsidRDefault="008A751E">
            <w:pPr>
              <w:pStyle w:val="TOC3"/>
              <w:rPr>
                <w:kern w:val="2"/>
                <w:sz w:val="24"/>
                <w:szCs w:val="24"/>
                <w14:ligatures w14:val="standardContextual"/>
              </w:rPr>
            </w:pPr>
            <w:hyperlink w:anchor="_Toc218622779" w:history="1">
              <w:r w:rsidRPr="00652721">
                <w:rPr>
                  <w:rStyle w:val="Hyperlink"/>
                </w:rPr>
                <w:t>1.2.2.</w:t>
              </w:r>
              <w:r>
                <w:rPr>
                  <w:kern w:val="2"/>
                  <w:sz w:val="24"/>
                  <w:szCs w:val="24"/>
                  <w14:ligatures w14:val="standardContextual"/>
                </w:rPr>
                <w:tab/>
              </w:r>
              <w:r w:rsidRPr="00652721">
                <w:rPr>
                  <w:rStyle w:val="Hyperlink"/>
                </w:rPr>
                <w:t>The quality of the evidence</w:t>
              </w:r>
              <w:r>
                <w:tab/>
              </w:r>
              <w:r>
                <w:fldChar w:fldCharType="begin"/>
              </w:r>
              <w:r>
                <w:instrText xml:space="preserve"> PAGEREF _Toc218622779 \h </w:instrText>
              </w:r>
              <w:r>
                <w:fldChar w:fldCharType="separate"/>
              </w:r>
              <w:r w:rsidR="00022124">
                <w:t>46</w:t>
              </w:r>
              <w:r>
                <w:fldChar w:fldCharType="end"/>
              </w:r>
            </w:hyperlink>
          </w:p>
          <w:p w14:paraId="10FEFFF8" w14:textId="2EDA8E26" w:rsidR="008A751E" w:rsidRDefault="008A751E">
            <w:pPr>
              <w:pStyle w:val="TOC3"/>
              <w:rPr>
                <w:kern w:val="2"/>
                <w:sz w:val="24"/>
                <w:szCs w:val="24"/>
                <w14:ligatures w14:val="standardContextual"/>
              </w:rPr>
            </w:pPr>
            <w:hyperlink w:anchor="_Toc218622780" w:history="1">
              <w:r w:rsidRPr="00652721">
                <w:rPr>
                  <w:rStyle w:val="Hyperlink"/>
                  <w:rFonts w:cstheme="minorHAnsi"/>
                </w:rPr>
                <w:t>1.2.3.</w:t>
              </w:r>
              <w:r>
                <w:rPr>
                  <w:kern w:val="2"/>
                  <w:sz w:val="24"/>
                  <w:szCs w:val="24"/>
                  <w14:ligatures w14:val="standardContextual"/>
                </w:rPr>
                <w:tab/>
              </w:r>
              <w:r w:rsidRPr="00652721">
                <w:rPr>
                  <w:rStyle w:val="Hyperlink"/>
                  <w:rFonts w:cstheme="minorHAnsi"/>
                </w:rPr>
                <w:t>Benefits and harms</w:t>
              </w:r>
              <w:r>
                <w:tab/>
              </w:r>
              <w:r>
                <w:fldChar w:fldCharType="begin"/>
              </w:r>
              <w:r>
                <w:instrText xml:space="preserve"> PAGEREF _Toc218622780 \h </w:instrText>
              </w:r>
              <w:r>
                <w:fldChar w:fldCharType="separate"/>
              </w:r>
              <w:r w:rsidR="00022124">
                <w:t>47</w:t>
              </w:r>
              <w:r>
                <w:fldChar w:fldCharType="end"/>
              </w:r>
            </w:hyperlink>
          </w:p>
          <w:p w14:paraId="21AE7DB9" w14:textId="47191271" w:rsidR="008A751E" w:rsidRDefault="008A751E">
            <w:pPr>
              <w:pStyle w:val="TOC3"/>
              <w:rPr>
                <w:kern w:val="2"/>
                <w:sz w:val="24"/>
                <w:szCs w:val="24"/>
                <w14:ligatures w14:val="standardContextual"/>
              </w:rPr>
            </w:pPr>
            <w:hyperlink w:anchor="_Toc218622781" w:history="1">
              <w:r w:rsidRPr="00652721">
                <w:rPr>
                  <w:rStyle w:val="Hyperlink"/>
                </w:rPr>
                <w:t>1.2.4.</w:t>
              </w:r>
              <w:r>
                <w:rPr>
                  <w:kern w:val="2"/>
                  <w:sz w:val="24"/>
                  <w:szCs w:val="24"/>
                  <w14:ligatures w14:val="standardContextual"/>
                </w:rPr>
                <w:tab/>
              </w:r>
              <w:r w:rsidRPr="00652721">
                <w:rPr>
                  <w:rStyle w:val="Hyperlink"/>
                </w:rPr>
                <w:t>Conclusions and committee experiences</w:t>
              </w:r>
              <w:r>
                <w:tab/>
              </w:r>
              <w:r>
                <w:fldChar w:fldCharType="begin"/>
              </w:r>
              <w:r>
                <w:instrText xml:space="preserve"> PAGEREF _Toc218622781 \h </w:instrText>
              </w:r>
              <w:r>
                <w:fldChar w:fldCharType="separate"/>
              </w:r>
              <w:r w:rsidR="00022124">
                <w:t>48</w:t>
              </w:r>
              <w:r>
                <w:fldChar w:fldCharType="end"/>
              </w:r>
            </w:hyperlink>
          </w:p>
          <w:p w14:paraId="3E19F7A0" w14:textId="2489FC6A" w:rsidR="008A751E" w:rsidRDefault="008A751E">
            <w:pPr>
              <w:pStyle w:val="TOC3"/>
              <w:rPr>
                <w:kern w:val="2"/>
                <w:sz w:val="24"/>
                <w:szCs w:val="24"/>
                <w14:ligatures w14:val="standardContextual"/>
              </w:rPr>
            </w:pPr>
            <w:hyperlink w:anchor="_Toc218622782" w:history="1">
              <w:r w:rsidRPr="00652721">
                <w:rPr>
                  <w:rStyle w:val="Hyperlink"/>
                </w:rPr>
                <w:t>1.2.5.</w:t>
              </w:r>
              <w:r>
                <w:rPr>
                  <w:kern w:val="2"/>
                  <w:sz w:val="24"/>
                  <w:szCs w:val="24"/>
                  <w14:ligatures w14:val="standardContextual"/>
                </w:rPr>
                <w:tab/>
              </w:r>
              <w:r w:rsidRPr="00652721">
                <w:rPr>
                  <w:rStyle w:val="Hyperlink"/>
                </w:rPr>
                <w:t>Cost effectiveness and resource use</w:t>
              </w:r>
              <w:r>
                <w:tab/>
              </w:r>
              <w:r>
                <w:fldChar w:fldCharType="begin"/>
              </w:r>
              <w:r>
                <w:instrText xml:space="preserve"> PAGEREF _Toc218622782 \h </w:instrText>
              </w:r>
              <w:r>
                <w:fldChar w:fldCharType="separate"/>
              </w:r>
              <w:r w:rsidR="00022124">
                <w:t>49</w:t>
              </w:r>
              <w:r>
                <w:fldChar w:fldCharType="end"/>
              </w:r>
            </w:hyperlink>
          </w:p>
          <w:p w14:paraId="053D91AA" w14:textId="499669DE" w:rsidR="008A751E" w:rsidRDefault="008A751E">
            <w:pPr>
              <w:pStyle w:val="TOC3"/>
              <w:rPr>
                <w:kern w:val="2"/>
                <w:sz w:val="24"/>
                <w:szCs w:val="24"/>
                <w14:ligatures w14:val="standardContextual"/>
              </w:rPr>
            </w:pPr>
            <w:hyperlink w:anchor="_Toc218622783" w:history="1">
              <w:r w:rsidRPr="00652721">
                <w:rPr>
                  <w:rStyle w:val="Hyperlink"/>
                </w:rPr>
                <w:t>1.2.6.</w:t>
              </w:r>
              <w:r>
                <w:rPr>
                  <w:kern w:val="2"/>
                  <w:sz w:val="24"/>
                  <w:szCs w:val="24"/>
                  <w14:ligatures w14:val="standardContextual"/>
                </w:rPr>
                <w:tab/>
              </w:r>
              <w:r w:rsidRPr="00652721">
                <w:rPr>
                  <w:rStyle w:val="Hyperlink"/>
                </w:rPr>
                <w:t>Other factors the committee took into account</w:t>
              </w:r>
              <w:r>
                <w:tab/>
              </w:r>
              <w:r>
                <w:fldChar w:fldCharType="begin"/>
              </w:r>
              <w:r>
                <w:instrText xml:space="preserve"> PAGEREF _Toc218622783 \h </w:instrText>
              </w:r>
              <w:r>
                <w:fldChar w:fldCharType="separate"/>
              </w:r>
              <w:r w:rsidR="00022124">
                <w:t>50</w:t>
              </w:r>
              <w:r>
                <w:fldChar w:fldCharType="end"/>
              </w:r>
            </w:hyperlink>
          </w:p>
          <w:p w14:paraId="2609E6C0" w14:textId="7FA984C8" w:rsidR="008A751E" w:rsidRDefault="008A751E">
            <w:pPr>
              <w:pStyle w:val="TOC3"/>
              <w:rPr>
                <w:kern w:val="2"/>
                <w:sz w:val="24"/>
                <w:szCs w:val="24"/>
                <w14:ligatures w14:val="standardContextual"/>
              </w:rPr>
            </w:pPr>
            <w:hyperlink w:anchor="_Toc218622784" w:history="1">
              <w:r w:rsidRPr="00652721">
                <w:rPr>
                  <w:rStyle w:val="Hyperlink"/>
                </w:rPr>
                <w:t>1.2.7.</w:t>
              </w:r>
              <w:r>
                <w:rPr>
                  <w:kern w:val="2"/>
                  <w:sz w:val="24"/>
                  <w:szCs w:val="24"/>
                  <w14:ligatures w14:val="standardContextual"/>
                </w:rPr>
                <w:tab/>
              </w:r>
              <w:r w:rsidRPr="00652721">
                <w:rPr>
                  <w:rStyle w:val="Hyperlink"/>
                </w:rPr>
                <w:t>Recommendations supported by this evidence review</w:t>
              </w:r>
              <w:r>
                <w:tab/>
              </w:r>
              <w:r>
                <w:fldChar w:fldCharType="begin"/>
              </w:r>
              <w:r>
                <w:instrText xml:space="preserve"> PAGEREF _Toc218622784 \h </w:instrText>
              </w:r>
              <w:r>
                <w:fldChar w:fldCharType="separate"/>
              </w:r>
              <w:r w:rsidR="00022124">
                <w:t>50</w:t>
              </w:r>
              <w:r>
                <w:fldChar w:fldCharType="end"/>
              </w:r>
            </w:hyperlink>
          </w:p>
          <w:p w14:paraId="64E60BDF" w14:textId="391B0630" w:rsidR="008A751E" w:rsidRDefault="008A751E">
            <w:pPr>
              <w:pStyle w:val="TOC2"/>
              <w:rPr>
                <w:kern w:val="2"/>
                <w:sz w:val="24"/>
                <w:szCs w:val="24"/>
                <w14:ligatures w14:val="standardContextual"/>
              </w:rPr>
            </w:pPr>
            <w:hyperlink w:anchor="_Toc218622785" w:history="1">
              <w:r w:rsidRPr="00652721">
                <w:rPr>
                  <w:rStyle w:val="Hyperlink"/>
                </w:rPr>
                <w:t>1.3.</w:t>
              </w:r>
              <w:r>
                <w:rPr>
                  <w:kern w:val="2"/>
                  <w:sz w:val="24"/>
                  <w:szCs w:val="24"/>
                  <w14:ligatures w14:val="standardContextual"/>
                </w:rPr>
                <w:tab/>
              </w:r>
              <w:r w:rsidRPr="00652721">
                <w:rPr>
                  <w:rStyle w:val="Hyperlink"/>
                </w:rPr>
                <w:t>References</w:t>
              </w:r>
              <w:r>
                <w:tab/>
              </w:r>
              <w:r>
                <w:fldChar w:fldCharType="begin"/>
              </w:r>
              <w:r>
                <w:instrText xml:space="preserve"> PAGEREF _Toc218622785 \h </w:instrText>
              </w:r>
              <w:r>
                <w:fldChar w:fldCharType="separate"/>
              </w:r>
              <w:r w:rsidR="00022124">
                <w:t>51</w:t>
              </w:r>
              <w:r>
                <w:fldChar w:fldCharType="end"/>
              </w:r>
            </w:hyperlink>
          </w:p>
          <w:p w14:paraId="686245B9" w14:textId="2C59E4FA" w:rsidR="008A751E" w:rsidRDefault="008A751E">
            <w:pPr>
              <w:pStyle w:val="TOC3"/>
              <w:rPr>
                <w:kern w:val="2"/>
                <w:sz w:val="24"/>
                <w:szCs w:val="24"/>
                <w14:ligatures w14:val="standardContextual"/>
              </w:rPr>
            </w:pPr>
            <w:hyperlink w:anchor="_Toc218622786" w:history="1">
              <w:r w:rsidRPr="00652721">
                <w:rPr>
                  <w:rStyle w:val="Hyperlink"/>
                </w:rPr>
                <w:t>1.3.1.</w:t>
              </w:r>
              <w:r>
                <w:rPr>
                  <w:kern w:val="2"/>
                  <w:sz w:val="24"/>
                  <w:szCs w:val="24"/>
                  <w14:ligatures w14:val="standardContextual"/>
                </w:rPr>
                <w:tab/>
              </w:r>
              <w:r w:rsidRPr="00652721">
                <w:rPr>
                  <w:rStyle w:val="Hyperlink"/>
                </w:rPr>
                <w:t>Clinical</w:t>
              </w:r>
              <w:r>
                <w:tab/>
              </w:r>
              <w:r>
                <w:fldChar w:fldCharType="begin"/>
              </w:r>
              <w:r>
                <w:instrText xml:space="preserve"> PAGEREF _Toc218622786 \h </w:instrText>
              </w:r>
              <w:r>
                <w:fldChar w:fldCharType="separate"/>
              </w:r>
              <w:r w:rsidR="00022124">
                <w:t>51</w:t>
              </w:r>
              <w:r>
                <w:fldChar w:fldCharType="end"/>
              </w:r>
            </w:hyperlink>
          </w:p>
          <w:p w14:paraId="1D19B0A3" w14:textId="4043986C" w:rsidR="008A751E" w:rsidRDefault="008A751E">
            <w:pPr>
              <w:pStyle w:val="TOC3"/>
              <w:rPr>
                <w:kern w:val="2"/>
                <w:sz w:val="24"/>
                <w:szCs w:val="24"/>
                <w14:ligatures w14:val="standardContextual"/>
              </w:rPr>
            </w:pPr>
            <w:hyperlink w:anchor="_Toc218622787" w:history="1">
              <w:r w:rsidRPr="00652721">
                <w:rPr>
                  <w:rStyle w:val="Hyperlink"/>
                </w:rPr>
                <w:t>1.3.2.</w:t>
              </w:r>
              <w:r>
                <w:rPr>
                  <w:kern w:val="2"/>
                  <w:sz w:val="24"/>
                  <w:szCs w:val="24"/>
                  <w14:ligatures w14:val="standardContextual"/>
                </w:rPr>
                <w:tab/>
              </w:r>
              <w:r w:rsidRPr="00652721">
                <w:rPr>
                  <w:rStyle w:val="Hyperlink"/>
                </w:rPr>
                <w:t>Economic</w:t>
              </w:r>
              <w:r>
                <w:tab/>
              </w:r>
              <w:r>
                <w:fldChar w:fldCharType="begin"/>
              </w:r>
              <w:r>
                <w:instrText xml:space="preserve"> PAGEREF _Toc218622787 \h </w:instrText>
              </w:r>
              <w:r>
                <w:fldChar w:fldCharType="separate"/>
              </w:r>
              <w:r w:rsidR="00022124">
                <w:t>52</w:t>
              </w:r>
              <w:r>
                <w:fldChar w:fldCharType="end"/>
              </w:r>
            </w:hyperlink>
          </w:p>
          <w:p w14:paraId="7D9A1C4D" w14:textId="05148BEB" w:rsidR="008A751E" w:rsidRDefault="008A751E">
            <w:pPr>
              <w:pStyle w:val="TOC3"/>
              <w:rPr>
                <w:kern w:val="2"/>
                <w:sz w:val="24"/>
                <w:szCs w:val="24"/>
                <w14:ligatures w14:val="standardContextual"/>
              </w:rPr>
            </w:pPr>
            <w:hyperlink w:anchor="_Toc218622788" w:history="1">
              <w:r w:rsidRPr="00652721">
                <w:rPr>
                  <w:rStyle w:val="Hyperlink"/>
                </w:rPr>
                <w:t>1.3.3.</w:t>
              </w:r>
              <w:r>
                <w:rPr>
                  <w:kern w:val="2"/>
                  <w:sz w:val="24"/>
                  <w:szCs w:val="24"/>
                  <w14:ligatures w14:val="standardContextual"/>
                </w:rPr>
                <w:tab/>
              </w:r>
              <w:r w:rsidRPr="00652721">
                <w:rPr>
                  <w:rStyle w:val="Hyperlink"/>
                </w:rPr>
                <w:t>Other</w:t>
              </w:r>
              <w:r>
                <w:tab/>
              </w:r>
              <w:r>
                <w:fldChar w:fldCharType="begin"/>
              </w:r>
              <w:r>
                <w:instrText xml:space="preserve"> PAGEREF _Toc218622788 \h </w:instrText>
              </w:r>
              <w:r>
                <w:fldChar w:fldCharType="separate"/>
              </w:r>
              <w:r w:rsidR="00022124">
                <w:t>52</w:t>
              </w:r>
              <w:r>
                <w:fldChar w:fldCharType="end"/>
              </w:r>
            </w:hyperlink>
          </w:p>
          <w:p w14:paraId="1C3CB3EE" w14:textId="76142FDD" w:rsidR="008A751E" w:rsidRDefault="008A751E">
            <w:pPr>
              <w:pStyle w:val="TOC5"/>
              <w:rPr>
                <w:b w:val="0"/>
                <w:kern w:val="2"/>
                <w:sz w:val="24"/>
                <w:szCs w:val="24"/>
                <w14:ligatures w14:val="standardContextual"/>
              </w:rPr>
            </w:pPr>
            <w:hyperlink w:anchor="_Toc218622789" w:history="1">
              <w:r w:rsidRPr="00652721">
                <w:rPr>
                  <w:rStyle w:val="Hyperlink"/>
                </w:rPr>
                <w:t>Appendices</w:t>
              </w:r>
              <w:r>
                <w:tab/>
              </w:r>
              <w:r>
                <w:fldChar w:fldCharType="begin"/>
              </w:r>
              <w:r>
                <w:instrText xml:space="preserve"> PAGEREF _Toc218622789 \h </w:instrText>
              </w:r>
              <w:r>
                <w:fldChar w:fldCharType="separate"/>
              </w:r>
              <w:r w:rsidR="00022124">
                <w:t>53</w:t>
              </w:r>
              <w:r>
                <w:fldChar w:fldCharType="end"/>
              </w:r>
            </w:hyperlink>
          </w:p>
          <w:p w14:paraId="5FCF71F9" w14:textId="7CF8158C" w:rsidR="008A751E" w:rsidRDefault="008A751E">
            <w:pPr>
              <w:pStyle w:val="TOC6"/>
              <w:rPr>
                <w:kern w:val="2"/>
                <w:sz w:val="24"/>
                <w:szCs w:val="24"/>
                <w14:ligatures w14:val="standardContextual"/>
              </w:rPr>
            </w:pPr>
            <w:hyperlink w:anchor="_Toc218622790" w:history="1">
              <w:r w:rsidRPr="00652721">
                <w:rPr>
                  <w:rStyle w:val="Hyperlink"/>
                  <w:rFonts w:asciiTheme="majorHAnsi" w:hAnsiTheme="majorHAnsi" w:cstheme="majorHAnsi"/>
                </w:rPr>
                <w:t>Appendix A</w:t>
              </w:r>
              <w:r>
                <w:rPr>
                  <w:kern w:val="2"/>
                  <w:sz w:val="24"/>
                  <w:szCs w:val="24"/>
                  <w14:ligatures w14:val="standardContextual"/>
                </w:rPr>
                <w:tab/>
              </w:r>
              <w:r w:rsidRPr="00652721">
                <w:rPr>
                  <w:rStyle w:val="Hyperlink"/>
                </w:rPr>
                <w:t>Review protocols</w:t>
              </w:r>
              <w:r>
                <w:tab/>
              </w:r>
              <w:r>
                <w:fldChar w:fldCharType="begin"/>
              </w:r>
              <w:r>
                <w:instrText xml:space="preserve"> PAGEREF _Toc218622790 \h </w:instrText>
              </w:r>
              <w:r>
                <w:fldChar w:fldCharType="separate"/>
              </w:r>
              <w:r w:rsidR="00022124">
                <w:t>53</w:t>
              </w:r>
              <w:r>
                <w:fldChar w:fldCharType="end"/>
              </w:r>
            </w:hyperlink>
          </w:p>
          <w:p w14:paraId="3454465C" w14:textId="6FAB8952" w:rsidR="008A751E" w:rsidRDefault="008A751E">
            <w:pPr>
              <w:pStyle w:val="TOC6"/>
              <w:rPr>
                <w:kern w:val="2"/>
                <w:sz w:val="24"/>
                <w:szCs w:val="24"/>
                <w14:ligatures w14:val="standardContextual"/>
              </w:rPr>
            </w:pPr>
            <w:hyperlink w:anchor="_Toc218622791" w:history="1">
              <w:r w:rsidRPr="00652721">
                <w:rPr>
                  <w:rStyle w:val="Hyperlink"/>
                  <w:rFonts w:asciiTheme="majorHAnsi" w:hAnsiTheme="majorHAnsi" w:cstheme="majorHAnsi"/>
                </w:rPr>
                <w:t>Appendix B</w:t>
              </w:r>
              <w:r>
                <w:rPr>
                  <w:kern w:val="2"/>
                  <w:sz w:val="24"/>
                  <w:szCs w:val="24"/>
                  <w14:ligatures w14:val="standardContextual"/>
                </w:rPr>
                <w:tab/>
              </w:r>
              <w:r w:rsidRPr="00652721">
                <w:rPr>
                  <w:rStyle w:val="Hyperlink"/>
                </w:rPr>
                <w:t>Literature search strategies</w:t>
              </w:r>
              <w:r>
                <w:tab/>
              </w:r>
              <w:r>
                <w:fldChar w:fldCharType="begin"/>
              </w:r>
              <w:r>
                <w:instrText xml:space="preserve"> PAGEREF _Toc218622791 \h </w:instrText>
              </w:r>
              <w:r>
                <w:fldChar w:fldCharType="separate"/>
              </w:r>
              <w:r w:rsidR="00022124">
                <w:t>62</w:t>
              </w:r>
              <w:r>
                <w:fldChar w:fldCharType="end"/>
              </w:r>
            </w:hyperlink>
          </w:p>
          <w:p w14:paraId="201BF64A" w14:textId="3A62B6BF" w:rsidR="008A751E" w:rsidRDefault="008A751E">
            <w:pPr>
              <w:pStyle w:val="TOC6"/>
              <w:rPr>
                <w:kern w:val="2"/>
                <w:sz w:val="24"/>
                <w:szCs w:val="24"/>
                <w14:ligatures w14:val="standardContextual"/>
              </w:rPr>
            </w:pPr>
            <w:hyperlink w:anchor="_Toc218622792" w:history="1">
              <w:r w:rsidRPr="00652721">
                <w:rPr>
                  <w:rStyle w:val="Hyperlink"/>
                  <w:rFonts w:asciiTheme="majorHAnsi" w:hAnsiTheme="majorHAnsi" w:cstheme="majorHAnsi"/>
                </w:rPr>
                <w:t>Appendix C</w:t>
              </w:r>
              <w:r>
                <w:rPr>
                  <w:kern w:val="2"/>
                  <w:sz w:val="24"/>
                  <w:szCs w:val="24"/>
                  <w14:ligatures w14:val="standardContextual"/>
                </w:rPr>
                <w:tab/>
              </w:r>
              <w:r w:rsidRPr="00652721">
                <w:rPr>
                  <w:rStyle w:val="Hyperlink"/>
                </w:rPr>
                <w:t>Fragility fracture risk prediction tool evidence study selection</w:t>
              </w:r>
              <w:r>
                <w:tab/>
              </w:r>
              <w:r>
                <w:fldChar w:fldCharType="begin"/>
              </w:r>
              <w:r>
                <w:instrText xml:space="preserve"> PAGEREF _Toc218622792 \h </w:instrText>
              </w:r>
              <w:r>
                <w:fldChar w:fldCharType="separate"/>
              </w:r>
              <w:r w:rsidR="00022124">
                <w:t>73</w:t>
              </w:r>
              <w:r>
                <w:fldChar w:fldCharType="end"/>
              </w:r>
            </w:hyperlink>
          </w:p>
          <w:p w14:paraId="6BC43791" w14:textId="21E48A4A" w:rsidR="008A751E" w:rsidRDefault="008A751E">
            <w:pPr>
              <w:pStyle w:val="TOC6"/>
              <w:rPr>
                <w:kern w:val="2"/>
                <w:sz w:val="24"/>
                <w:szCs w:val="24"/>
                <w14:ligatures w14:val="standardContextual"/>
              </w:rPr>
            </w:pPr>
            <w:hyperlink w:anchor="_Toc218622793" w:history="1">
              <w:r w:rsidRPr="00652721">
                <w:rPr>
                  <w:rStyle w:val="Hyperlink"/>
                  <w:rFonts w:asciiTheme="majorHAnsi" w:hAnsiTheme="majorHAnsi" w:cstheme="majorHAnsi"/>
                </w:rPr>
                <w:t>Appendix D</w:t>
              </w:r>
              <w:r>
                <w:rPr>
                  <w:kern w:val="2"/>
                  <w:sz w:val="24"/>
                  <w:szCs w:val="24"/>
                  <w14:ligatures w14:val="standardContextual"/>
                </w:rPr>
                <w:tab/>
              </w:r>
              <w:r w:rsidRPr="00652721">
                <w:rPr>
                  <w:rStyle w:val="Hyperlink"/>
                </w:rPr>
                <w:t>Fragility fracture risk prediction tools and bone assessment methods evidence</w:t>
              </w:r>
              <w:r>
                <w:tab/>
              </w:r>
              <w:r>
                <w:fldChar w:fldCharType="begin"/>
              </w:r>
              <w:r>
                <w:instrText xml:space="preserve"> PAGEREF _Toc218622793 \h </w:instrText>
              </w:r>
              <w:r>
                <w:fldChar w:fldCharType="separate"/>
              </w:r>
              <w:r w:rsidR="00022124">
                <w:t>74</w:t>
              </w:r>
              <w:r>
                <w:fldChar w:fldCharType="end"/>
              </w:r>
            </w:hyperlink>
          </w:p>
          <w:p w14:paraId="6194A8D7" w14:textId="4968FBEF" w:rsidR="008A751E" w:rsidRDefault="008A751E">
            <w:pPr>
              <w:pStyle w:val="TOC6"/>
              <w:rPr>
                <w:kern w:val="2"/>
                <w:sz w:val="24"/>
                <w:szCs w:val="24"/>
                <w14:ligatures w14:val="standardContextual"/>
              </w:rPr>
            </w:pPr>
            <w:hyperlink w:anchor="_Toc218622794" w:history="1">
              <w:r w:rsidRPr="00652721">
                <w:rPr>
                  <w:rStyle w:val="Hyperlink"/>
                  <w:rFonts w:asciiTheme="majorHAnsi" w:hAnsiTheme="majorHAnsi" w:cstheme="majorHAnsi"/>
                </w:rPr>
                <w:t>Appendix E</w:t>
              </w:r>
              <w:r>
                <w:rPr>
                  <w:kern w:val="2"/>
                  <w:sz w:val="24"/>
                  <w:szCs w:val="24"/>
                  <w14:ligatures w14:val="standardContextual"/>
                </w:rPr>
                <w:tab/>
              </w:r>
              <w:r w:rsidRPr="00652721">
                <w:rPr>
                  <w:rStyle w:val="Hyperlink"/>
                </w:rPr>
                <w:t>Forest plots</w:t>
              </w:r>
              <w:r>
                <w:tab/>
              </w:r>
              <w:r>
                <w:fldChar w:fldCharType="begin"/>
              </w:r>
              <w:r>
                <w:instrText xml:space="preserve"> PAGEREF _Toc218622794 \h </w:instrText>
              </w:r>
              <w:r>
                <w:fldChar w:fldCharType="separate"/>
              </w:r>
              <w:r w:rsidR="00022124">
                <w:t>186</w:t>
              </w:r>
              <w:r>
                <w:fldChar w:fldCharType="end"/>
              </w:r>
            </w:hyperlink>
          </w:p>
          <w:p w14:paraId="1F1E20FD" w14:textId="214483FB" w:rsidR="008A751E" w:rsidRDefault="008A751E">
            <w:pPr>
              <w:pStyle w:val="TOC6"/>
              <w:rPr>
                <w:kern w:val="2"/>
                <w:sz w:val="24"/>
                <w:szCs w:val="24"/>
                <w14:ligatures w14:val="standardContextual"/>
              </w:rPr>
            </w:pPr>
            <w:hyperlink w:anchor="_Toc218622795" w:history="1">
              <w:r w:rsidRPr="00652721">
                <w:rPr>
                  <w:rStyle w:val="Hyperlink"/>
                  <w:rFonts w:asciiTheme="majorHAnsi" w:hAnsiTheme="majorHAnsi" w:cstheme="majorHAnsi"/>
                </w:rPr>
                <w:t>Appendix F</w:t>
              </w:r>
              <w:r>
                <w:rPr>
                  <w:kern w:val="2"/>
                  <w:sz w:val="24"/>
                  <w:szCs w:val="24"/>
                  <w14:ligatures w14:val="standardContextual"/>
                </w:rPr>
                <w:tab/>
              </w:r>
              <w:r w:rsidRPr="00652721">
                <w:rPr>
                  <w:rStyle w:val="Hyperlink"/>
                </w:rPr>
                <w:t>Risk of bias of fragility fracture risk prediction tools (PROBAST)</w:t>
              </w:r>
              <w:r>
                <w:tab/>
              </w:r>
              <w:r>
                <w:fldChar w:fldCharType="begin"/>
              </w:r>
              <w:r>
                <w:instrText xml:space="preserve"> PAGEREF _Toc218622795 \h </w:instrText>
              </w:r>
              <w:r>
                <w:fldChar w:fldCharType="separate"/>
              </w:r>
              <w:r w:rsidR="00022124">
                <w:t>189</w:t>
              </w:r>
              <w:r>
                <w:fldChar w:fldCharType="end"/>
              </w:r>
            </w:hyperlink>
          </w:p>
          <w:p w14:paraId="61E45E6D" w14:textId="66DA3887" w:rsidR="008A751E" w:rsidRDefault="008A751E">
            <w:pPr>
              <w:pStyle w:val="TOC6"/>
              <w:rPr>
                <w:kern w:val="2"/>
                <w:sz w:val="24"/>
                <w:szCs w:val="24"/>
                <w14:ligatures w14:val="standardContextual"/>
              </w:rPr>
            </w:pPr>
            <w:hyperlink w:anchor="_Toc218622796" w:history="1">
              <w:r w:rsidRPr="00652721">
                <w:rPr>
                  <w:rStyle w:val="Hyperlink"/>
                  <w:rFonts w:asciiTheme="majorHAnsi" w:hAnsiTheme="majorHAnsi" w:cstheme="majorHAnsi"/>
                </w:rPr>
                <w:t>Appendix G</w:t>
              </w:r>
              <w:r>
                <w:rPr>
                  <w:kern w:val="2"/>
                  <w:sz w:val="24"/>
                  <w:szCs w:val="24"/>
                  <w14:ligatures w14:val="standardContextual"/>
                </w:rPr>
                <w:tab/>
              </w:r>
              <w:r w:rsidRPr="00652721">
                <w:rPr>
                  <w:rStyle w:val="Hyperlink"/>
                </w:rPr>
                <w:t>Excluded studies</w:t>
              </w:r>
              <w:r>
                <w:tab/>
              </w:r>
              <w:r>
                <w:fldChar w:fldCharType="begin"/>
              </w:r>
              <w:r>
                <w:instrText xml:space="preserve"> PAGEREF _Toc218622796 \h </w:instrText>
              </w:r>
              <w:r>
                <w:fldChar w:fldCharType="separate"/>
              </w:r>
              <w:r w:rsidR="00022124">
                <w:t>192</w:t>
              </w:r>
              <w:r>
                <w:fldChar w:fldCharType="end"/>
              </w:r>
            </w:hyperlink>
          </w:p>
          <w:p w14:paraId="1107779B" w14:textId="065CCECF" w:rsidR="008A751E" w:rsidRDefault="008A751E">
            <w:pPr>
              <w:pStyle w:val="TOC6"/>
              <w:rPr>
                <w:kern w:val="2"/>
                <w:sz w:val="24"/>
                <w:szCs w:val="24"/>
                <w14:ligatures w14:val="standardContextual"/>
              </w:rPr>
            </w:pPr>
            <w:hyperlink w:anchor="_Toc218622797" w:history="1">
              <w:r w:rsidRPr="00652721">
                <w:rPr>
                  <w:rStyle w:val="Hyperlink"/>
                  <w:rFonts w:asciiTheme="majorHAnsi" w:hAnsiTheme="majorHAnsi" w:cstheme="majorHAnsi"/>
                </w:rPr>
                <w:t>Appendix H</w:t>
              </w:r>
              <w:r>
                <w:rPr>
                  <w:kern w:val="2"/>
                  <w:sz w:val="24"/>
                  <w:szCs w:val="24"/>
                  <w14:ligatures w14:val="standardContextual"/>
                </w:rPr>
                <w:tab/>
              </w:r>
              <w:r w:rsidRPr="00652721">
                <w:rPr>
                  <w:rStyle w:val="Hyperlink"/>
                </w:rPr>
                <w:t>Research Recommendation</w:t>
              </w:r>
              <w:r>
                <w:tab/>
              </w:r>
              <w:r>
                <w:fldChar w:fldCharType="begin"/>
              </w:r>
              <w:r>
                <w:instrText xml:space="preserve"> PAGEREF _Toc218622797 \h </w:instrText>
              </w:r>
              <w:r>
                <w:fldChar w:fldCharType="separate"/>
              </w:r>
              <w:r w:rsidR="00022124">
                <w:t>218</w:t>
              </w:r>
              <w:r>
                <w:fldChar w:fldCharType="end"/>
              </w:r>
            </w:hyperlink>
          </w:p>
          <w:p w14:paraId="67661E05" w14:textId="66844062" w:rsidR="002A63B2" w:rsidRDefault="00604E23" w:rsidP="00CB43C6">
            <w:pPr>
              <w:pStyle w:val="Spacer"/>
            </w:pPr>
            <w:r>
              <w:fldChar w:fldCharType="end"/>
            </w:r>
          </w:p>
        </w:tc>
      </w:tr>
    </w:tbl>
    <w:bookmarkEnd w:id="19" w:displacedByCustomXml="next"/>
    <w:bookmarkStart w:id="20" w:name="BM_SecBreakToC" w:displacedByCustomXml="next"/>
    <w:sdt>
      <w:sdtPr>
        <w:alias w:val="Locked Section Break"/>
        <w:tag w:val="Locked Section Break"/>
        <w:id w:val="780531649"/>
        <w:lock w:val="sdtContentLocked"/>
        <w:placeholder>
          <w:docPart w:val="EA7CDF9354394516974E9E95F1329F38"/>
        </w:placeholder>
      </w:sdtPr>
      <w:sdtEndPr/>
      <w:sdtContent>
        <w:p w14:paraId="4DBC4C69" w14:textId="46A535AB" w:rsidR="00195429" w:rsidRDefault="006761FE" w:rsidP="00195429">
          <w:r>
            <w:t xml:space="preserve"> </w:t>
          </w:r>
        </w:p>
      </w:sdtContent>
    </w:sdt>
    <w:p w14:paraId="5BB63FFD" w14:textId="77777777" w:rsidR="00195429" w:rsidRDefault="00195429" w:rsidP="00195429"/>
    <w:p w14:paraId="6BDAA246" w14:textId="77777777" w:rsidR="00195429" w:rsidRPr="00195429" w:rsidRDefault="00195429" w:rsidP="00195429">
      <w:pPr>
        <w:sectPr w:rsidR="00195429" w:rsidRPr="00195429" w:rsidSect="00B13F9A">
          <w:headerReference w:type="even" r:id="rId21"/>
          <w:headerReference w:type="default" r:id="rId22"/>
          <w:footerReference w:type="default" r:id="rId23"/>
          <w:headerReference w:type="first" r:id="rId24"/>
          <w:footnotePr>
            <w:numFmt w:val="lowerLetter"/>
          </w:footnotePr>
          <w:pgSz w:w="11906" w:h="16838"/>
          <w:pgMar w:top="1418" w:right="851" w:bottom="1134" w:left="1985" w:header="708" w:footer="708" w:gutter="0"/>
          <w:lnNumType w:countBy="1" w:distance="1134"/>
          <w:cols w:space="708"/>
          <w:docGrid w:linePitch="360"/>
        </w:sectPr>
      </w:pPr>
    </w:p>
    <w:p w14:paraId="5EE2A280" w14:textId="72C0EF96" w:rsidR="007D057F" w:rsidRDefault="0044403E" w:rsidP="0044403E">
      <w:pPr>
        <w:pStyle w:val="Heading1"/>
      </w:pPr>
      <w:bookmarkStart w:id="21" w:name="_Toc218622762"/>
      <w:bookmarkStart w:id="22" w:name="_Toc265662258"/>
      <w:bookmarkStart w:id="23" w:name="_Toc265673305"/>
      <w:bookmarkStart w:id="24" w:name="_Toc265673712"/>
      <w:bookmarkStart w:id="25" w:name="_Toc265673729"/>
      <w:bookmarkStart w:id="26" w:name="_Toc265673767"/>
      <w:bookmarkStart w:id="27" w:name="_Toc266431600"/>
      <w:bookmarkStart w:id="28" w:name="_Toc266433250"/>
      <w:bookmarkStart w:id="29" w:name="_Toc266438724"/>
      <w:bookmarkStart w:id="30" w:name="_Toc391392267"/>
      <w:bookmarkStart w:id="31" w:name="_Toc391392295"/>
      <w:bookmarkStart w:id="32" w:name="_Toc391392303"/>
      <w:bookmarkStart w:id="33" w:name="_Toc391392342"/>
      <w:bookmarkEnd w:id="20"/>
      <w:r>
        <w:lastRenderedPageBreak/>
        <w:t>Validity of fragility fracture risk p</w:t>
      </w:r>
      <w:r w:rsidR="00AA2979">
        <w:t>rediction tools</w:t>
      </w:r>
      <w:bookmarkEnd w:id="21"/>
    </w:p>
    <w:p w14:paraId="420380FE" w14:textId="4B9DFFEF" w:rsidR="008C6D0B" w:rsidRDefault="007D057F" w:rsidP="0044403E">
      <w:pPr>
        <w:pStyle w:val="Heading2"/>
      </w:pPr>
      <w:bookmarkStart w:id="34" w:name="_Toc461099222"/>
      <w:bookmarkStart w:id="35" w:name="_Toc109652337"/>
      <w:bookmarkStart w:id="36" w:name="_Toc218622763"/>
      <w:r w:rsidRPr="00C728BC">
        <w:t>Review</w:t>
      </w:r>
      <w:r w:rsidRPr="007D057F">
        <w:t xml:space="preserve"> </w:t>
      </w:r>
      <w:r w:rsidRPr="00D8064E">
        <w:t>question</w:t>
      </w:r>
      <w:bookmarkEnd w:id="34"/>
      <w:bookmarkEnd w:id="35"/>
      <w:r w:rsidR="00325EB2">
        <w:t>s</w:t>
      </w:r>
      <w:r w:rsidR="00B13F9A">
        <w:t xml:space="preserve">:  </w:t>
      </w:r>
      <w:r w:rsidR="008C6D0B" w:rsidRPr="008C6D0B">
        <w:t>What is the validity of risk prediction tools for predicting the risk of fragility fractures in adults, including those who have had a previous fragility fracture?</w:t>
      </w:r>
      <w:bookmarkEnd w:id="36"/>
    </w:p>
    <w:p w14:paraId="7CD711B1" w14:textId="77777777" w:rsidR="007D057F" w:rsidRPr="007D057F" w:rsidRDefault="007D057F" w:rsidP="0044403E">
      <w:pPr>
        <w:pStyle w:val="Heading3"/>
      </w:pPr>
      <w:bookmarkStart w:id="37" w:name="_Toc109652338"/>
      <w:bookmarkStart w:id="38" w:name="_Toc218622764"/>
      <w:r w:rsidRPr="004E6ADB">
        <w:t>Introduction</w:t>
      </w:r>
      <w:bookmarkEnd w:id="37"/>
      <w:bookmarkEnd w:id="38"/>
    </w:p>
    <w:p w14:paraId="601143A0" w14:textId="30C219A8" w:rsidR="00B544A1" w:rsidRPr="00B544A1" w:rsidRDefault="00B544A1" w:rsidP="005736EC">
      <w:r w:rsidRPr="00B544A1">
        <w:t>This review</w:t>
      </w:r>
      <w:r>
        <w:t xml:space="preserve"> aims to look at the performance of UK-validated fragility fracture risk prediction tools regarding their overall fit, </w:t>
      </w:r>
      <w:r w:rsidR="00487125">
        <w:t>calibration,</w:t>
      </w:r>
      <w:r>
        <w:t xml:space="preserve"> and discriminatory power in adults at risk or suspected risk of fragility fracture.</w:t>
      </w:r>
    </w:p>
    <w:p w14:paraId="7A65CB97" w14:textId="77777777" w:rsidR="007D057F" w:rsidRPr="004E6ADB" w:rsidRDefault="00655F91" w:rsidP="0044403E">
      <w:pPr>
        <w:pStyle w:val="Heading3"/>
      </w:pPr>
      <w:bookmarkStart w:id="39" w:name="_Toc109652339"/>
      <w:bookmarkStart w:id="40" w:name="_Toc218622765"/>
      <w:r w:rsidRPr="004E6ADB">
        <w:t>Summary of the protocol</w:t>
      </w:r>
      <w:bookmarkEnd w:id="39"/>
      <w:bookmarkEnd w:id="40"/>
    </w:p>
    <w:p w14:paraId="0A48E244" w14:textId="65DD9984" w:rsidR="005736EC" w:rsidRDefault="005736EC" w:rsidP="005736EC">
      <w:r w:rsidRPr="00060E2C">
        <w:t>For full details see the review protocol</w:t>
      </w:r>
      <w:r w:rsidR="00FE284B">
        <w:t>s</w:t>
      </w:r>
      <w:r w:rsidRPr="00060E2C">
        <w:t xml:space="preserve"> in </w:t>
      </w:r>
      <w:r>
        <w:fldChar w:fldCharType="begin"/>
      </w:r>
      <w:r>
        <w:instrText xml:space="preserve"> REF _Ref30593630 \n \h </w:instrText>
      </w:r>
      <w:r>
        <w:fldChar w:fldCharType="separate"/>
      </w:r>
      <w:r w:rsidR="00022124">
        <w:t>Appendix A</w:t>
      </w:r>
      <w:r>
        <w:fldChar w:fldCharType="end"/>
      </w:r>
      <w:r w:rsidR="002C7371">
        <w:t>.</w:t>
      </w:r>
    </w:p>
    <w:p w14:paraId="291D13C3" w14:textId="62AFF2CC" w:rsidR="005736EC" w:rsidRPr="001B1F98" w:rsidRDefault="005736EC" w:rsidP="005736EC">
      <w:pPr>
        <w:pStyle w:val="Caption"/>
      </w:pPr>
      <w:r>
        <w:t xml:space="preserve">Table </w:t>
      </w:r>
      <w:r w:rsidR="000E0D86">
        <w:fldChar w:fldCharType="begin"/>
      </w:r>
      <w:r w:rsidR="000E0D86">
        <w:instrText xml:space="preserve"> SEQ Table \* ARABIC </w:instrText>
      </w:r>
      <w:r w:rsidR="000E0D86">
        <w:fldChar w:fldCharType="separate"/>
      </w:r>
      <w:r w:rsidR="00022124">
        <w:rPr>
          <w:noProof/>
        </w:rPr>
        <w:t>1</w:t>
      </w:r>
      <w:r w:rsidR="000E0D86">
        <w:rPr>
          <w:noProof/>
        </w:rPr>
        <w:fldChar w:fldCharType="end"/>
      </w:r>
      <w:r>
        <w:t>:</w:t>
      </w:r>
      <w:r>
        <w:tab/>
        <w:t>PI</w:t>
      </w:r>
      <w:r w:rsidR="0008058B">
        <w:t>(</w:t>
      </w:r>
      <w:r>
        <w:t>C</w:t>
      </w:r>
      <w:r w:rsidR="0008058B">
        <w:t>)</w:t>
      </w:r>
      <w:r>
        <w:t>O</w:t>
      </w:r>
      <w:r w:rsidR="00FE284B">
        <w:t>TS</w:t>
      </w:r>
      <w:r>
        <w:t xml:space="preserve"> characteristics of review question</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701"/>
        <w:gridCol w:w="7369"/>
      </w:tblGrid>
      <w:tr w:rsidR="00521BF6" w:rsidRPr="00FD56F0" w14:paraId="7CF69E85" w14:textId="77777777" w:rsidTr="00521BF6">
        <w:tc>
          <w:tcPr>
            <w:tcW w:w="1701" w:type="dxa"/>
            <w:shd w:val="clear" w:color="auto" w:fill="FB841E"/>
          </w:tcPr>
          <w:p w14:paraId="5B8BD723" w14:textId="77777777" w:rsidR="00521BF6" w:rsidRPr="00720B80" w:rsidRDefault="00521BF6" w:rsidP="00680298">
            <w:pPr>
              <w:pStyle w:val="TableHeadingLeft"/>
              <w:rPr>
                <w:color w:val="000000"/>
              </w:rPr>
            </w:pPr>
            <w:r w:rsidRPr="00720B80">
              <w:rPr>
                <w:color w:val="000000"/>
              </w:rPr>
              <w:t>Population</w:t>
            </w:r>
          </w:p>
        </w:tc>
        <w:tc>
          <w:tcPr>
            <w:tcW w:w="7369" w:type="dxa"/>
            <w:shd w:val="clear" w:color="auto" w:fill="E6E6E6"/>
          </w:tcPr>
          <w:p w14:paraId="1EC93581" w14:textId="2FF33DD7" w:rsidR="00EB7CAF" w:rsidRPr="00FD56F0" w:rsidRDefault="00521BF6" w:rsidP="00680298">
            <w:pPr>
              <w:pStyle w:val="TableTextLeft"/>
            </w:pPr>
            <w:r w:rsidRPr="002C7371">
              <w:t xml:space="preserve">Adults (18 years and older) who are at suspected risk of fragility fractures (people with or at risk of </w:t>
            </w:r>
            <w:r w:rsidR="00E2092B">
              <w:t xml:space="preserve">primary or secondary </w:t>
            </w:r>
            <w:r w:rsidRPr="002C7371">
              <w:t>osteoporosis or have had a previous fragility fracture).</w:t>
            </w:r>
          </w:p>
        </w:tc>
      </w:tr>
      <w:tr w:rsidR="00521BF6" w:rsidRPr="00FD56F0" w14:paraId="22902A34" w14:textId="77777777" w:rsidTr="00521BF6">
        <w:tc>
          <w:tcPr>
            <w:tcW w:w="1701" w:type="dxa"/>
            <w:shd w:val="clear" w:color="auto" w:fill="FB841E"/>
          </w:tcPr>
          <w:p w14:paraId="1C2C52A6" w14:textId="3F989E46" w:rsidR="00521BF6" w:rsidRPr="00720B80" w:rsidRDefault="00FE284B" w:rsidP="00224F43">
            <w:pPr>
              <w:pStyle w:val="TableHeadingLeft"/>
              <w:rPr>
                <w:color w:val="000000"/>
              </w:rPr>
            </w:pPr>
            <w:r>
              <w:t>Intervention</w:t>
            </w:r>
          </w:p>
        </w:tc>
        <w:tc>
          <w:tcPr>
            <w:tcW w:w="7369" w:type="dxa"/>
            <w:shd w:val="clear" w:color="auto" w:fill="E6E6E6"/>
          </w:tcPr>
          <w:p w14:paraId="1D64E51A" w14:textId="5AC843CA" w:rsidR="00972074" w:rsidRDefault="00972074" w:rsidP="00972074">
            <w:pPr>
              <w:pStyle w:val="TableTextLeft"/>
              <w:rPr>
                <w:b/>
                <w:bCs/>
                <w:szCs w:val="20"/>
              </w:rPr>
            </w:pPr>
            <w:r w:rsidRPr="00972074">
              <w:rPr>
                <w:b/>
                <w:bCs/>
                <w:szCs w:val="20"/>
              </w:rPr>
              <w:t>Risk prediction tools</w:t>
            </w:r>
          </w:p>
          <w:p w14:paraId="31349216" w14:textId="402469D4" w:rsidR="00FE284B" w:rsidRPr="00FE284B" w:rsidRDefault="00FE284B" w:rsidP="00972074">
            <w:pPr>
              <w:pStyle w:val="TableTextLeft"/>
              <w:rPr>
                <w:szCs w:val="20"/>
              </w:rPr>
            </w:pPr>
            <w:r w:rsidRPr="00FE284B">
              <w:rPr>
                <w:szCs w:val="20"/>
              </w:rPr>
              <w:t>Risk of major osteoporotic fracture or hip fracture</w:t>
            </w:r>
            <w:r>
              <w:rPr>
                <w:szCs w:val="20"/>
              </w:rPr>
              <w:t xml:space="preserve"> using:</w:t>
            </w:r>
          </w:p>
          <w:p w14:paraId="123B642B" w14:textId="03A99FD2" w:rsidR="00092100" w:rsidRDefault="00092100" w:rsidP="00C9043E">
            <w:pPr>
              <w:pStyle w:val="TableTextLeft"/>
              <w:numPr>
                <w:ilvl w:val="0"/>
                <w:numId w:val="14"/>
              </w:numPr>
              <w:rPr>
                <w:szCs w:val="20"/>
              </w:rPr>
            </w:pPr>
            <w:r>
              <w:rPr>
                <w:szCs w:val="20"/>
              </w:rPr>
              <w:t>CFracture</w:t>
            </w:r>
          </w:p>
          <w:p w14:paraId="7745262E" w14:textId="70A7137E" w:rsidR="00521BF6" w:rsidRDefault="00521BF6" w:rsidP="00C9043E">
            <w:pPr>
              <w:pStyle w:val="TableTextLeft"/>
              <w:numPr>
                <w:ilvl w:val="0"/>
                <w:numId w:val="14"/>
              </w:numPr>
              <w:rPr>
                <w:szCs w:val="20"/>
              </w:rPr>
            </w:pPr>
            <w:r w:rsidRPr="002C7371">
              <w:rPr>
                <w:szCs w:val="20"/>
              </w:rPr>
              <w:t>FRAX</w:t>
            </w:r>
            <w:r w:rsidR="00972074">
              <w:rPr>
                <w:szCs w:val="20"/>
              </w:rPr>
              <w:t>-UK/FRAXplus-UK</w:t>
            </w:r>
          </w:p>
          <w:p w14:paraId="7A635EEA" w14:textId="0FAF8C17" w:rsidR="00972074" w:rsidRDefault="00972074" w:rsidP="00C9043E">
            <w:pPr>
              <w:pStyle w:val="TableTextLeft"/>
              <w:numPr>
                <w:ilvl w:val="1"/>
                <w:numId w:val="14"/>
              </w:numPr>
              <w:rPr>
                <w:szCs w:val="20"/>
              </w:rPr>
            </w:pPr>
            <w:r>
              <w:rPr>
                <w:szCs w:val="20"/>
              </w:rPr>
              <w:t>Without bone mineral density (BMD)</w:t>
            </w:r>
            <w:r w:rsidR="00B544A1">
              <w:rPr>
                <w:szCs w:val="20"/>
              </w:rPr>
              <w:t xml:space="preserve"> assessment</w:t>
            </w:r>
          </w:p>
          <w:p w14:paraId="1B393613" w14:textId="0DE9B649" w:rsidR="00972074" w:rsidRDefault="00972074" w:rsidP="00C9043E">
            <w:pPr>
              <w:pStyle w:val="TableTextLeft"/>
              <w:numPr>
                <w:ilvl w:val="1"/>
                <w:numId w:val="14"/>
              </w:numPr>
              <w:rPr>
                <w:szCs w:val="20"/>
              </w:rPr>
            </w:pPr>
            <w:r>
              <w:rPr>
                <w:szCs w:val="20"/>
              </w:rPr>
              <w:t>With BMD</w:t>
            </w:r>
          </w:p>
          <w:p w14:paraId="78995220" w14:textId="00571E53" w:rsidR="00972074" w:rsidRPr="002C7371" w:rsidRDefault="00972074" w:rsidP="00C9043E">
            <w:pPr>
              <w:pStyle w:val="TableTextLeft"/>
              <w:numPr>
                <w:ilvl w:val="1"/>
                <w:numId w:val="14"/>
              </w:numPr>
              <w:rPr>
                <w:szCs w:val="20"/>
              </w:rPr>
            </w:pPr>
            <w:r>
              <w:rPr>
                <w:szCs w:val="20"/>
              </w:rPr>
              <w:t>With BMD and trabecular bone score (TBS)</w:t>
            </w:r>
          </w:p>
          <w:p w14:paraId="4883BA1E" w14:textId="0539E402" w:rsidR="00521BF6" w:rsidRPr="002C7371" w:rsidRDefault="00521BF6" w:rsidP="00C9043E">
            <w:pPr>
              <w:pStyle w:val="TableTextLeft"/>
              <w:numPr>
                <w:ilvl w:val="0"/>
                <w:numId w:val="14"/>
              </w:numPr>
              <w:rPr>
                <w:szCs w:val="20"/>
              </w:rPr>
            </w:pPr>
            <w:r w:rsidRPr="002C7371">
              <w:rPr>
                <w:color w:val="000000"/>
                <w:szCs w:val="20"/>
              </w:rPr>
              <w:t xml:space="preserve">FRAX </w:t>
            </w:r>
            <w:r w:rsidR="0086454F">
              <w:rPr>
                <w:color w:val="000000"/>
                <w:szCs w:val="20"/>
              </w:rPr>
              <w:t>with</w:t>
            </w:r>
            <w:r w:rsidR="0086454F" w:rsidRPr="002C7371">
              <w:rPr>
                <w:color w:val="000000"/>
                <w:szCs w:val="20"/>
              </w:rPr>
              <w:t xml:space="preserve"> </w:t>
            </w:r>
            <w:r w:rsidRPr="002C7371">
              <w:rPr>
                <w:color w:val="000000"/>
                <w:szCs w:val="20"/>
              </w:rPr>
              <w:t>NOGG</w:t>
            </w:r>
            <w:r w:rsidR="00972074">
              <w:rPr>
                <w:color w:val="000000"/>
                <w:szCs w:val="20"/>
              </w:rPr>
              <w:t xml:space="preserve"> thresholds</w:t>
            </w:r>
          </w:p>
          <w:p w14:paraId="0146059C" w14:textId="77777777" w:rsidR="00092100" w:rsidRPr="005C0A2C" w:rsidRDefault="00092100" w:rsidP="00C9043E">
            <w:pPr>
              <w:pStyle w:val="TableTextLeft"/>
              <w:numPr>
                <w:ilvl w:val="0"/>
                <w:numId w:val="14"/>
              </w:numPr>
              <w:rPr>
                <w:szCs w:val="20"/>
              </w:rPr>
            </w:pPr>
            <w:r>
              <w:rPr>
                <w:color w:val="000000"/>
                <w:szCs w:val="20"/>
              </w:rPr>
              <w:t>IDFracture</w:t>
            </w:r>
          </w:p>
          <w:p w14:paraId="6A176E8B" w14:textId="2CF9ABF1" w:rsidR="00521BF6" w:rsidRPr="002C7371" w:rsidRDefault="00521BF6" w:rsidP="00C9043E">
            <w:pPr>
              <w:pStyle w:val="TableTextLeft"/>
              <w:numPr>
                <w:ilvl w:val="0"/>
                <w:numId w:val="14"/>
              </w:numPr>
              <w:rPr>
                <w:szCs w:val="20"/>
              </w:rPr>
            </w:pPr>
            <w:r>
              <w:rPr>
                <w:color w:val="000000"/>
                <w:szCs w:val="20"/>
              </w:rPr>
              <w:t>QFracture</w:t>
            </w:r>
          </w:p>
          <w:p w14:paraId="126982C7" w14:textId="43DE9013" w:rsidR="00972074" w:rsidRPr="002C7371" w:rsidRDefault="00972074" w:rsidP="00972074">
            <w:pPr>
              <w:pStyle w:val="TableTextLeft"/>
              <w:rPr>
                <w:szCs w:val="20"/>
              </w:rPr>
            </w:pPr>
            <w:r>
              <w:rPr>
                <w:color w:val="000000"/>
                <w:szCs w:val="20"/>
              </w:rPr>
              <w:t>Strata: Version or iteration or risk prediction tool; type of fracture.</w:t>
            </w:r>
          </w:p>
        </w:tc>
      </w:tr>
      <w:tr w:rsidR="00521BF6" w:rsidRPr="00FD56F0" w14:paraId="56EB3330" w14:textId="77777777" w:rsidTr="00521BF6">
        <w:tc>
          <w:tcPr>
            <w:tcW w:w="1701" w:type="dxa"/>
            <w:shd w:val="clear" w:color="auto" w:fill="FB841E"/>
          </w:tcPr>
          <w:p w14:paraId="0FAFDA25" w14:textId="5D4F250B" w:rsidR="00521BF6" w:rsidRPr="00720B80" w:rsidRDefault="00FE284B" w:rsidP="00224F43">
            <w:pPr>
              <w:pStyle w:val="TableHeadingLeft"/>
              <w:rPr>
                <w:color w:val="000000"/>
              </w:rPr>
            </w:pPr>
            <w:r>
              <w:t>O</w:t>
            </w:r>
            <w:r w:rsidR="00521BF6">
              <w:t>utcomes</w:t>
            </w:r>
          </w:p>
        </w:tc>
        <w:tc>
          <w:tcPr>
            <w:tcW w:w="7369" w:type="dxa"/>
            <w:shd w:val="clear" w:color="auto" w:fill="E6E6E6"/>
          </w:tcPr>
          <w:p w14:paraId="6F67A2BF" w14:textId="77777777" w:rsidR="00FE284B" w:rsidRPr="00FE284B" w:rsidRDefault="00FE284B" w:rsidP="00FE284B">
            <w:pPr>
              <w:pStyle w:val="TableTextLeft"/>
              <w:rPr>
                <w:b/>
                <w:bCs/>
              </w:rPr>
            </w:pPr>
            <w:r w:rsidRPr="00FE284B">
              <w:rPr>
                <w:b/>
                <w:bCs/>
              </w:rPr>
              <w:t>Risk prediction tools</w:t>
            </w:r>
          </w:p>
          <w:p w14:paraId="1D7EE06F" w14:textId="0EDA8C19" w:rsidR="00FE284B" w:rsidRDefault="00FE284B" w:rsidP="00C9043E">
            <w:pPr>
              <w:pStyle w:val="TableTextLeft"/>
              <w:numPr>
                <w:ilvl w:val="0"/>
                <w:numId w:val="27"/>
              </w:numPr>
            </w:pPr>
            <w:r>
              <w:t>Overall fit: R</w:t>
            </w:r>
            <w:r w:rsidRPr="0019416B">
              <w:rPr>
                <w:vertAlign w:val="superscript"/>
              </w:rPr>
              <w:t>2</w:t>
            </w:r>
            <w:r>
              <w:t xml:space="preserve"> statistic, Brier score</w:t>
            </w:r>
          </w:p>
          <w:p w14:paraId="49482F76" w14:textId="2E9C1CE4" w:rsidR="00FE284B" w:rsidRDefault="00FE284B" w:rsidP="00C9043E">
            <w:pPr>
              <w:pStyle w:val="TableTextLeft"/>
              <w:numPr>
                <w:ilvl w:val="0"/>
                <w:numId w:val="27"/>
              </w:numPr>
            </w:pPr>
            <w:r>
              <w:t>Calibration: calibration plots and curves; calibration in the large; observed:expected ratio; integrated calibration index</w:t>
            </w:r>
          </w:p>
          <w:p w14:paraId="413CF1BB" w14:textId="4C4A0956" w:rsidR="00996938" w:rsidRDefault="00FE284B" w:rsidP="00C9043E">
            <w:pPr>
              <w:pStyle w:val="TableTextLeft"/>
              <w:numPr>
                <w:ilvl w:val="0"/>
                <w:numId w:val="27"/>
              </w:numPr>
            </w:pPr>
            <w:r>
              <w:t xml:space="preserve">Discrimination: </w:t>
            </w:r>
            <w:r w:rsidR="009B60E9">
              <w:t>c-statistic</w:t>
            </w:r>
            <w:r>
              <w:t>/</w:t>
            </w:r>
            <w:r w:rsidR="000C2983">
              <w:t>AUC</w:t>
            </w:r>
            <w:r>
              <w:t>, D statistic for overall discrimination</w:t>
            </w:r>
          </w:p>
          <w:p w14:paraId="15E84F75" w14:textId="35CD55E5" w:rsidR="00521BF6" w:rsidRDefault="00FE284B" w:rsidP="00C9043E">
            <w:pPr>
              <w:pStyle w:val="TableTextLeft"/>
              <w:numPr>
                <w:ilvl w:val="0"/>
                <w:numId w:val="15"/>
              </w:numPr>
            </w:pPr>
            <w:r>
              <w:t>Reclassification (</w:t>
            </w:r>
            <w:r w:rsidR="006161FE">
              <w:t>for example,</w:t>
            </w:r>
            <w:r>
              <w:t xml:space="preserve"> net reclassification index)</w:t>
            </w:r>
          </w:p>
          <w:p w14:paraId="68507B54" w14:textId="3D26AC6A" w:rsidR="00FE284B" w:rsidRPr="00FD56F0" w:rsidRDefault="00996938" w:rsidP="00C9043E">
            <w:pPr>
              <w:pStyle w:val="TableTextLeft"/>
              <w:numPr>
                <w:ilvl w:val="0"/>
                <w:numId w:val="28"/>
              </w:numPr>
            </w:pPr>
            <w:r>
              <w:t>Discrimination at specific threshold: sensitivity/specificity, predictive values</w:t>
            </w:r>
          </w:p>
        </w:tc>
      </w:tr>
      <w:tr w:rsidR="00FE284B" w:rsidRPr="00FD56F0" w14:paraId="001F94B5" w14:textId="77777777" w:rsidTr="00521BF6">
        <w:tc>
          <w:tcPr>
            <w:tcW w:w="1701" w:type="dxa"/>
            <w:shd w:val="clear" w:color="auto" w:fill="FB841E"/>
          </w:tcPr>
          <w:p w14:paraId="4B7D9717" w14:textId="5CE09AD0" w:rsidR="00FE284B" w:rsidRDefault="00FE284B" w:rsidP="00224F43">
            <w:pPr>
              <w:pStyle w:val="TableHeadingLeft"/>
            </w:pPr>
            <w:r>
              <w:t>Target condition</w:t>
            </w:r>
          </w:p>
        </w:tc>
        <w:tc>
          <w:tcPr>
            <w:tcW w:w="7369" w:type="dxa"/>
            <w:shd w:val="clear" w:color="auto" w:fill="E6E6E6"/>
          </w:tcPr>
          <w:p w14:paraId="5CD606D1" w14:textId="77777777" w:rsidR="00FE284B" w:rsidRDefault="00FE284B" w:rsidP="00FE284B">
            <w:pPr>
              <w:pStyle w:val="TableTextLeft"/>
            </w:pPr>
            <w:r>
              <w:t>Fragility fracture</w:t>
            </w:r>
          </w:p>
          <w:p w14:paraId="745B7FF3" w14:textId="77777777" w:rsidR="00FE284B" w:rsidRDefault="00FE284B" w:rsidP="00C9043E">
            <w:pPr>
              <w:pStyle w:val="TableTextLeft"/>
              <w:numPr>
                <w:ilvl w:val="0"/>
                <w:numId w:val="26"/>
              </w:numPr>
            </w:pPr>
            <w:r>
              <w:t>Major osteoporotic fracture</w:t>
            </w:r>
          </w:p>
          <w:p w14:paraId="2C1A1836" w14:textId="447230F8" w:rsidR="00FE284B" w:rsidRDefault="00FE284B" w:rsidP="00C9043E">
            <w:pPr>
              <w:pStyle w:val="TableTextLeft"/>
              <w:numPr>
                <w:ilvl w:val="0"/>
                <w:numId w:val="26"/>
              </w:numPr>
            </w:pPr>
            <w:r>
              <w:t>Hip fracture</w:t>
            </w:r>
          </w:p>
        </w:tc>
      </w:tr>
      <w:tr w:rsidR="00FE284B" w:rsidRPr="00FD56F0" w14:paraId="203CF83C" w14:textId="77777777" w:rsidTr="00521BF6">
        <w:tc>
          <w:tcPr>
            <w:tcW w:w="1701" w:type="dxa"/>
            <w:shd w:val="clear" w:color="auto" w:fill="FB841E"/>
          </w:tcPr>
          <w:p w14:paraId="20572663" w14:textId="6A684DA3" w:rsidR="00FE284B" w:rsidRDefault="00FE284B" w:rsidP="00224F43">
            <w:pPr>
              <w:pStyle w:val="TableHeadingLeft"/>
            </w:pPr>
            <w:r>
              <w:t>Setting</w:t>
            </w:r>
          </w:p>
        </w:tc>
        <w:tc>
          <w:tcPr>
            <w:tcW w:w="7369" w:type="dxa"/>
            <w:shd w:val="clear" w:color="auto" w:fill="E6E6E6"/>
          </w:tcPr>
          <w:p w14:paraId="4A685977" w14:textId="3B62DEDC" w:rsidR="00FE284B" w:rsidRDefault="00FE284B" w:rsidP="00C9043E">
            <w:pPr>
              <w:pStyle w:val="TableTextLeft"/>
              <w:numPr>
                <w:ilvl w:val="0"/>
                <w:numId w:val="15"/>
              </w:numPr>
            </w:pPr>
            <w:r>
              <w:t>Any setting</w:t>
            </w:r>
          </w:p>
        </w:tc>
      </w:tr>
      <w:tr w:rsidR="00521BF6" w:rsidRPr="00FD56F0" w14:paraId="644871A6" w14:textId="77777777" w:rsidTr="00521BF6">
        <w:tc>
          <w:tcPr>
            <w:tcW w:w="1701" w:type="dxa"/>
            <w:shd w:val="clear" w:color="auto" w:fill="FB841E"/>
          </w:tcPr>
          <w:p w14:paraId="196E1D9F" w14:textId="77777777" w:rsidR="00521BF6" w:rsidRPr="00720B80" w:rsidRDefault="00521BF6" w:rsidP="00224F43">
            <w:pPr>
              <w:pStyle w:val="TableHeadingLeft"/>
              <w:rPr>
                <w:color w:val="000000"/>
              </w:rPr>
            </w:pPr>
            <w:r w:rsidRPr="00720B80">
              <w:rPr>
                <w:color w:val="000000"/>
              </w:rPr>
              <w:t>Study design</w:t>
            </w:r>
          </w:p>
        </w:tc>
        <w:tc>
          <w:tcPr>
            <w:tcW w:w="7369" w:type="dxa"/>
            <w:shd w:val="clear" w:color="auto" w:fill="E6E6E6"/>
          </w:tcPr>
          <w:p w14:paraId="30731E07" w14:textId="4964F165" w:rsidR="00FE284B" w:rsidRPr="00A61F9C" w:rsidRDefault="00E2092B" w:rsidP="00C9043E">
            <w:pPr>
              <w:pStyle w:val="TableTextLeft"/>
              <w:numPr>
                <w:ilvl w:val="0"/>
                <w:numId w:val="15"/>
              </w:numPr>
              <w:rPr>
                <w:color w:val="000000"/>
                <w:szCs w:val="20"/>
              </w:rPr>
            </w:pPr>
            <w:r>
              <w:rPr>
                <w:color w:val="000000"/>
                <w:szCs w:val="20"/>
              </w:rPr>
              <w:t>I</w:t>
            </w:r>
            <w:r w:rsidR="00FE284B" w:rsidRPr="00552912">
              <w:rPr>
                <w:color w:val="000000"/>
                <w:szCs w:val="20"/>
              </w:rPr>
              <w:t xml:space="preserve">nternal or </w:t>
            </w:r>
            <w:r w:rsidR="00521BF6" w:rsidRPr="00552912">
              <w:rPr>
                <w:color w:val="000000"/>
                <w:szCs w:val="20"/>
              </w:rPr>
              <w:t xml:space="preserve">external </w:t>
            </w:r>
            <w:r w:rsidR="009857EC">
              <w:rPr>
                <w:color w:val="000000"/>
                <w:szCs w:val="20"/>
              </w:rPr>
              <w:t xml:space="preserve">prospective or retrospective cohort </w:t>
            </w:r>
            <w:r w:rsidR="00521BF6" w:rsidRPr="00552912">
              <w:rPr>
                <w:color w:val="000000"/>
                <w:szCs w:val="20"/>
              </w:rPr>
              <w:t>validation studies</w:t>
            </w:r>
          </w:p>
        </w:tc>
      </w:tr>
    </w:tbl>
    <w:p w14:paraId="6647B555" w14:textId="69F01CB2" w:rsidR="00A61F9C" w:rsidRDefault="00A61F9C" w:rsidP="00A61F9C">
      <w:pPr>
        <w:pStyle w:val="TableNote"/>
      </w:pPr>
      <w:bookmarkStart w:id="41" w:name="_Toc466902681"/>
      <w:bookmarkStart w:id="42" w:name="_Toc109652340"/>
      <w:r>
        <w:t>Abbreviations: AUC, area</w:t>
      </w:r>
      <w:r w:rsidR="000C2983">
        <w:t xml:space="preserve"> </w:t>
      </w:r>
      <w:r>
        <w:t>under</w:t>
      </w:r>
      <w:r w:rsidR="000C2983">
        <w:t xml:space="preserve"> </w:t>
      </w:r>
      <w:r>
        <w:t>the</w:t>
      </w:r>
      <w:r w:rsidR="000C2983">
        <w:t xml:space="preserve"> </w:t>
      </w:r>
      <w:r>
        <w:t>curve; FRAX, Fracture Risk Assessment Tool; NOGG, National Osteoporosis Guideline Group.</w:t>
      </w:r>
    </w:p>
    <w:p w14:paraId="634B71EF" w14:textId="2FA84ABB" w:rsidR="009F68F2" w:rsidRPr="004E6ADB" w:rsidRDefault="009F68F2" w:rsidP="0044403E">
      <w:pPr>
        <w:pStyle w:val="Heading3"/>
      </w:pPr>
      <w:bookmarkStart w:id="43" w:name="_Toc218622766"/>
      <w:r w:rsidRPr="004E6ADB">
        <w:lastRenderedPageBreak/>
        <w:t>Methods and process</w:t>
      </w:r>
      <w:bookmarkEnd w:id="41"/>
      <w:bookmarkEnd w:id="42"/>
      <w:bookmarkEnd w:id="43"/>
    </w:p>
    <w:p w14:paraId="30F7558C" w14:textId="6011CA1F" w:rsidR="009F68F2" w:rsidRDefault="009F68F2" w:rsidP="009F68F2">
      <w:r>
        <w:t xml:space="preserve">This evidence review was developed using the methods and process described in </w:t>
      </w:r>
      <w:hyperlink r:id="rId25" w:history="1">
        <w:r w:rsidRPr="00855514">
          <w:rPr>
            <w:rStyle w:val="Hyperlink"/>
          </w:rPr>
          <w:t>Developing NICE guidelines: the manual</w:t>
        </w:r>
      </w:hyperlink>
      <w:r>
        <w:t>. Methods specific to this review question are described in the review protocol in appendix A</w:t>
      </w:r>
      <w:r w:rsidR="00266BA4">
        <w:t xml:space="preserve"> and in Section </w:t>
      </w:r>
      <w:r w:rsidR="00266BA4">
        <w:fldChar w:fldCharType="begin"/>
      </w:r>
      <w:r w:rsidR="00266BA4">
        <w:instrText xml:space="preserve"> REF _Ref213066616 \w \h </w:instrText>
      </w:r>
      <w:r w:rsidR="00266BA4">
        <w:fldChar w:fldCharType="separate"/>
      </w:r>
      <w:r w:rsidR="00022124">
        <w:t>1.2</w:t>
      </w:r>
      <w:r w:rsidR="00266BA4">
        <w:fldChar w:fldCharType="end"/>
      </w:r>
      <w:r w:rsidR="00266BA4">
        <w:t xml:space="preserve"> below</w:t>
      </w:r>
      <w:r w:rsidR="00DE2681">
        <w:t xml:space="preserve">. </w:t>
      </w:r>
    </w:p>
    <w:p w14:paraId="1B999E06" w14:textId="042DA10D" w:rsidR="009F68F2" w:rsidRDefault="009F68F2" w:rsidP="009F68F2">
      <w:r>
        <w:t xml:space="preserve">Declarations of interest were recorded according to </w:t>
      </w:r>
      <w:hyperlink r:id="rId26" w:history="1">
        <w:r w:rsidRPr="00BA0BAF">
          <w:rPr>
            <w:rStyle w:val="Hyperlink"/>
          </w:rPr>
          <w:t>NICE’s conflicts of interest policy</w:t>
        </w:r>
      </w:hyperlink>
      <w:r>
        <w:t xml:space="preserve">. </w:t>
      </w:r>
    </w:p>
    <w:p w14:paraId="6D4BA7F7" w14:textId="77777777" w:rsidR="00F43AF5" w:rsidRPr="004E6ADB" w:rsidRDefault="00ED16A5" w:rsidP="0044403E">
      <w:pPr>
        <w:pStyle w:val="Heading3"/>
      </w:pPr>
      <w:bookmarkStart w:id="44" w:name="_Toc109652341"/>
      <w:bookmarkStart w:id="45" w:name="_Toc218622767"/>
      <w:r w:rsidRPr="004E6ADB">
        <w:t>Risk prediction evidence</w:t>
      </w:r>
      <w:bookmarkEnd w:id="44"/>
      <w:bookmarkEnd w:id="45"/>
    </w:p>
    <w:p w14:paraId="7E60C95C" w14:textId="72CC8FEB" w:rsidR="0052793A" w:rsidRDefault="000630E2" w:rsidP="00B051E0">
      <w:r w:rsidRPr="000630E2">
        <w:t xml:space="preserve">Evidence was identified regarding </w:t>
      </w:r>
      <w:r>
        <w:t>risk prediction tools for predicting the risk of fragility fractures in adults including those who have had a previous fragility fracture</w:t>
      </w:r>
      <w:r w:rsidRPr="000630E2">
        <w:t xml:space="preserve">. The assessments and the specific outcomes are summarised in </w:t>
      </w:r>
      <w:r w:rsidR="005B5060">
        <w:fldChar w:fldCharType="begin"/>
      </w:r>
      <w:r w:rsidR="005B5060">
        <w:instrText xml:space="preserve"> REF _Ref146718466 \h </w:instrText>
      </w:r>
      <w:r w:rsidR="005B5060">
        <w:fldChar w:fldCharType="separate"/>
      </w:r>
      <w:r w:rsidR="00022124">
        <w:t xml:space="preserve">Table </w:t>
      </w:r>
      <w:r w:rsidR="00022124">
        <w:rPr>
          <w:noProof/>
        </w:rPr>
        <w:t>4</w:t>
      </w:r>
      <w:r w:rsidR="005B5060">
        <w:fldChar w:fldCharType="end"/>
      </w:r>
      <w:r w:rsidRPr="000630E2">
        <w:t xml:space="preserve">. Full details can be found </w:t>
      </w:r>
      <w:r w:rsidR="0052793A">
        <w:t xml:space="preserve">in </w:t>
      </w:r>
      <w:r w:rsidR="0052793A">
        <w:fldChar w:fldCharType="begin"/>
      </w:r>
      <w:r w:rsidR="0052793A">
        <w:instrText xml:space="preserve"> REF _Ref211265669 \r \h </w:instrText>
      </w:r>
      <w:r w:rsidR="0052793A">
        <w:fldChar w:fldCharType="separate"/>
      </w:r>
      <w:r w:rsidR="00022124">
        <w:t>Appendix D</w:t>
      </w:r>
      <w:r w:rsidR="0052793A">
        <w:fldChar w:fldCharType="end"/>
      </w:r>
      <w:r w:rsidR="0052793A">
        <w:t xml:space="preserve">, </w:t>
      </w:r>
      <w:r w:rsidR="0052793A">
        <w:fldChar w:fldCharType="begin"/>
      </w:r>
      <w:r w:rsidR="0052793A">
        <w:instrText xml:space="preserve"> REF _Ref200010443 \r \h </w:instrText>
      </w:r>
      <w:r w:rsidR="0052793A">
        <w:fldChar w:fldCharType="separate"/>
      </w:r>
      <w:r w:rsidR="00022124">
        <w:t>Appendix E</w:t>
      </w:r>
      <w:r w:rsidR="0052793A">
        <w:fldChar w:fldCharType="end"/>
      </w:r>
      <w:r w:rsidR="0052793A">
        <w:t xml:space="preserve">, and </w:t>
      </w:r>
      <w:r w:rsidR="0052793A">
        <w:fldChar w:fldCharType="begin"/>
      </w:r>
      <w:r w:rsidR="0052793A">
        <w:instrText xml:space="preserve"> REF _Ref209008876 \r \h </w:instrText>
      </w:r>
      <w:r w:rsidR="0052793A">
        <w:fldChar w:fldCharType="separate"/>
      </w:r>
      <w:r w:rsidR="00022124">
        <w:t>Appendix F</w:t>
      </w:r>
      <w:r w:rsidR="0052793A">
        <w:fldChar w:fldCharType="end"/>
      </w:r>
      <w:r w:rsidRPr="000630E2">
        <w:t>.</w:t>
      </w:r>
      <w:r w:rsidR="0052793A">
        <w:t xml:space="preserve"> </w:t>
      </w:r>
    </w:p>
    <w:p w14:paraId="63427C35" w14:textId="77777777" w:rsidR="0052793A" w:rsidRDefault="00B051E0" w:rsidP="00B051E0">
      <w:r w:rsidRPr="00B051E0">
        <w:t xml:space="preserve">Evidence </w:t>
      </w:r>
      <w:r w:rsidR="0052793A">
        <w:t xml:space="preserve">on the </w:t>
      </w:r>
      <w:r w:rsidR="0052793A" w:rsidRPr="00796485">
        <w:t xml:space="preserve">accuracy of bone assessment methods to predict fragility fracture was sought as part of </w:t>
      </w:r>
      <w:r w:rsidR="0052793A" w:rsidRPr="00680E77">
        <w:t>Evidence review D</w:t>
      </w:r>
      <w:r w:rsidR="0052793A" w:rsidRPr="00796485">
        <w:t>, whilst evidence on the</w:t>
      </w:r>
      <w:r w:rsidRPr="00796485">
        <w:t xml:space="preserve"> </w:t>
      </w:r>
      <w:r w:rsidR="006B0A66" w:rsidRPr="00796485">
        <w:t xml:space="preserve">effectiveness of </w:t>
      </w:r>
      <w:r w:rsidRPr="00796485">
        <w:t xml:space="preserve">risk assessment tools was sought as part of </w:t>
      </w:r>
      <w:r w:rsidR="0052793A" w:rsidRPr="00680E77">
        <w:t>E</w:t>
      </w:r>
      <w:r w:rsidRPr="00680E77">
        <w:t xml:space="preserve">vidence review </w:t>
      </w:r>
      <w:r w:rsidR="0052793A" w:rsidRPr="00680E77">
        <w:t>E</w:t>
      </w:r>
      <w:r w:rsidRPr="00796485">
        <w:t>.</w:t>
      </w:r>
      <w:r w:rsidRPr="00B051E0">
        <w:t xml:space="preserve"> </w:t>
      </w:r>
    </w:p>
    <w:p w14:paraId="52E8033D" w14:textId="7D2CCAD7" w:rsidR="004E6ADB" w:rsidRPr="004E6ADB" w:rsidRDefault="004E6ADB" w:rsidP="0044403E">
      <w:pPr>
        <w:pStyle w:val="Heading3"/>
      </w:pPr>
      <w:bookmarkStart w:id="46" w:name="_Toc218622768"/>
      <w:r w:rsidRPr="004E6ADB">
        <w:t>Fragility fracture risk prediction tools</w:t>
      </w:r>
      <w:bookmarkEnd w:id="46"/>
    </w:p>
    <w:p w14:paraId="2C35CC14" w14:textId="5FFCF6B0" w:rsidR="004E6ADB" w:rsidRDefault="004E6ADB" w:rsidP="0008058B">
      <w:r>
        <w:t xml:space="preserve">For a list of the </w:t>
      </w:r>
      <w:r w:rsidRPr="0008058B">
        <w:t>predictors (risk factors) included in the risk prediction tool</w:t>
      </w:r>
      <w:r w:rsidR="00B54C41" w:rsidRPr="0008058B">
        <w:t>s</w:t>
      </w:r>
      <w:r w:rsidR="00FA785F" w:rsidRPr="0008058B">
        <w:t xml:space="preserve"> and model features</w:t>
      </w:r>
      <w:r w:rsidRPr="0008058B">
        <w:t>,</w:t>
      </w:r>
      <w:r w:rsidR="005B5060" w:rsidRPr="0008058B">
        <w:t xml:space="preserve"> see </w:t>
      </w:r>
      <w:r w:rsidR="0008058B" w:rsidRPr="0008058B">
        <w:fldChar w:fldCharType="begin"/>
      </w:r>
      <w:r w:rsidR="0008058B" w:rsidRPr="0008058B">
        <w:instrText xml:space="preserve"> REF _Ref199753671 \h  \* MERGEFORMAT </w:instrText>
      </w:r>
      <w:r w:rsidR="0008058B" w:rsidRPr="0008058B">
        <w:fldChar w:fldCharType="separate"/>
      </w:r>
      <w:r w:rsidR="00022124" w:rsidRPr="00022124">
        <w:t xml:space="preserve">Table </w:t>
      </w:r>
      <w:r w:rsidR="00022124" w:rsidRPr="00022124">
        <w:rPr>
          <w:noProof/>
        </w:rPr>
        <w:t>2</w:t>
      </w:r>
      <w:r w:rsidR="0008058B" w:rsidRPr="0008058B">
        <w:fldChar w:fldCharType="end"/>
      </w:r>
      <w:r w:rsidR="0008058B" w:rsidRPr="0008058B">
        <w:t xml:space="preserve"> and</w:t>
      </w:r>
      <w:r w:rsidR="0008058B">
        <w:t xml:space="preserve"> </w:t>
      </w:r>
      <w:r w:rsidR="0008058B">
        <w:fldChar w:fldCharType="begin"/>
      </w:r>
      <w:r w:rsidR="0008058B">
        <w:instrText xml:space="preserve"> REF _Ref196296072 \h </w:instrText>
      </w:r>
      <w:r w:rsidR="0008058B">
        <w:fldChar w:fldCharType="separate"/>
      </w:r>
      <w:r w:rsidR="00022124">
        <w:t xml:space="preserve">Table </w:t>
      </w:r>
      <w:r w:rsidR="00022124">
        <w:rPr>
          <w:noProof/>
        </w:rPr>
        <w:t>3</w:t>
      </w:r>
      <w:r w:rsidR="0008058B">
        <w:fldChar w:fldCharType="end"/>
      </w:r>
      <w:r w:rsidR="0008058B">
        <w:t>.</w:t>
      </w:r>
    </w:p>
    <w:p w14:paraId="4755F1C4" w14:textId="616FC30B" w:rsidR="004E6ADB" w:rsidRDefault="004E6ADB" w:rsidP="0044403E">
      <w:pPr>
        <w:pStyle w:val="Heading4"/>
      </w:pPr>
      <w:r>
        <w:t>CFracture</w:t>
      </w:r>
    </w:p>
    <w:p w14:paraId="19633BBF" w14:textId="4A3302BA" w:rsidR="00642B30" w:rsidRDefault="00B54C41" w:rsidP="004E6ADB">
      <w:r>
        <w:t xml:space="preserve">CFracture was developed in 2023 and has been internally validated based on a large </w:t>
      </w:r>
      <w:r w:rsidR="002967A2">
        <w:t xml:space="preserve">general </w:t>
      </w:r>
      <w:r>
        <w:t>primary care</w:t>
      </w:r>
      <w:r w:rsidR="0040710A">
        <w:t xml:space="preserve"> </w:t>
      </w:r>
      <w:r>
        <w:t>population in the UK (CPRD GOLD database). The algorithm uses the same risk factors, which are readily available in electronic healthcare records, as the QFracture tool</w:t>
      </w:r>
      <w:r w:rsidR="00642B30">
        <w:t xml:space="preserve">. CFracture estimates 10-year risk of hip or major osteoporotic (hip, </w:t>
      </w:r>
      <w:r w:rsidR="00427000">
        <w:t>shoulder, spine</w:t>
      </w:r>
      <w:r w:rsidR="00642B30">
        <w:t xml:space="preserve">, </w:t>
      </w:r>
      <w:r w:rsidR="00427000">
        <w:t xml:space="preserve">or </w:t>
      </w:r>
      <w:r w:rsidR="00642B30">
        <w:t>wrist) fracture in men and women aged 30-99 years</w:t>
      </w:r>
      <w:r>
        <w:t xml:space="preserve">. </w:t>
      </w:r>
      <w:r w:rsidR="00642B30">
        <w:t xml:space="preserve">Ascertainment of fracture (that is, whether a fracture has occurred) was through </w:t>
      </w:r>
      <w:r w:rsidR="00DB75CE">
        <w:t xml:space="preserve">use of </w:t>
      </w:r>
      <w:r w:rsidR="00642B30">
        <w:t>primary care R</w:t>
      </w:r>
      <w:r w:rsidR="009E0C7A">
        <w:t>ead</w:t>
      </w:r>
      <w:r w:rsidR="00642B30">
        <w:t xml:space="preserve"> codes from the CPRD GOLD database,</w:t>
      </w:r>
      <w:r w:rsidR="00DB75CE">
        <w:t xml:space="preserve"> and linked</w:t>
      </w:r>
      <w:r w:rsidR="00642B30">
        <w:t xml:space="preserve"> Hospital Episodes Statistics (HES) </w:t>
      </w:r>
      <w:r w:rsidR="002967A2">
        <w:t xml:space="preserve">admitted </w:t>
      </w:r>
      <w:r w:rsidR="00642B30">
        <w:t xml:space="preserve">patient </w:t>
      </w:r>
      <w:r w:rsidR="002967A2">
        <w:t>care</w:t>
      </w:r>
      <w:r w:rsidR="00642B30">
        <w:t xml:space="preserve"> or Office for National Statistics (ONS) death registration (</w:t>
      </w:r>
      <w:r w:rsidR="002967A2">
        <w:t xml:space="preserve">both of which use </w:t>
      </w:r>
      <w:r w:rsidR="00642B30">
        <w:t>ICD-10 codes).</w:t>
      </w:r>
    </w:p>
    <w:p w14:paraId="2D81A229" w14:textId="773493FF" w:rsidR="00B54C41" w:rsidRDefault="00B54C41" w:rsidP="004E6ADB">
      <w:r>
        <w:t>The clinical risk factors included in the tool are: age, sex, ethnicity, smoking status, alcohol status, type 1 and type 2 diabetes, body mass index (BMI), parental history of osteoporosis/hip fracture, resident in a nursing or care home, previous fragility fracture, history of falls, dementia, cancer, asthma, chronic obstructive pulmonary disease, cardiovascular disease, chronic kidney disease, epilepsy, Parkinson’s disease, systemic lupus erythematosus, rheumatoid arthritis, chronic liver disease, gastrointestinal conditions likely to result in malabsorption (Crohn’s disease, ulcerative colitis, celiac disease, steatorrhoea, blind loop syndrome), other endocrine conditions (thyrotoxicosis, primary or secondary hyperparathyroidism, Cushing’s syndrome), ≥2 prescriptions for systemic corticosteroids in the six months prior to cohort entry, ≥2 prescriptions for antidepressants six months prior to cohort entry. In women, ≥2 prescriptions for oestrogen-only hormone replacement therapy</w:t>
      </w:r>
      <w:r w:rsidR="00C00D48">
        <w:t xml:space="preserve"> </w:t>
      </w:r>
      <w:r>
        <w:t>six months prior to cohort entry</w:t>
      </w:r>
      <w:r w:rsidR="00C00D48">
        <w:t xml:space="preserve"> is also included in the model.</w:t>
      </w:r>
    </w:p>
    <w:p w14:paraId="4D99C957" w14:textId="355AE934" w:rsidR="00B54C41" w:rsidRDefault="00D218DF" w:rsidP="004E6ADB">
      <w:bookmarkStart w:id="47" w:name="_Hlk214027643"/>
      <w:r>
        <w:t>One strength of the CFracture model is that it uses a Fine-Grey hazard model and associated Aalen-Johansen risk estimat</w:t>
      </w:r>
      <w:r w:rsidR="00B20DD9">
        <w:t>or</w:t>
      </w:r>
      <w:r>
        <w:t xml:space="preserve"> to account for the competing risk of death from non-fracture causes.</w:t>
      </w:r>
      <w:r w:rsidR="00FA785F">
        <w:t xml:space="preserve"> As such, the model does not assume that individuals lost to follow up have the same risk as those who are not.</w:t>
      </w:r>
    </w:p>
    <w:bookmarkEnd w:id="47"/>
    <w:p w14:paraId="7028BDA0" w14:textId="67B93168" w:rsidR="004E6ADB" w:rsidRDefault="004E6ADB" w:rsidP="0044403E">
      <w:pPr>
        <w:pStyle w:val="Heading4"/>
      </w:pPr>
      <w:r>
        <w:t>FRAX/FRAXplus</w:t>
      </w:r>
    </w:p>
    <w:p w14:paraId="3C986354" w14:textId="68471EDB" w:rsidR="00642B30" w:rsidRDefault="004E6ADB" w:rsidP="004E6ADB">
      <w:r w:rsidRPr="005F29E6">
        <w:t>The FRAX tool was</w:t>
      </w:r>
      <w:r>
        <w:t xml:space="preserve"> </w:t>
      </w:r>
      <w:r w:rsidRPr="005F29E6">
        <w:t xml:space="preserve">developed in 2008 </w:t>
      </w:r>
      <w:r w:rsidR="00FA785F">
        <w:t xml:space="preserve">and </w:t>
      </w:r>
      <w:r w:rsidR="00FA785F" w:rsidRPr="005F29E6">
        <w:t>was developed using baseline and follow up data from nine</w:t>
      </w:r>
      <w:r w:rsidR="00FA785F">
        <w:t xml:space="preserve"> </w:t>
      </w:r>
      <w:r w:rsidR="00FA785F" w:rsidRPr="005F29E6">
        <w:t>prospective population-based cohorts (including</w:t>
      </w:r>
      <w:r w:rsidR="00FA785F">
        <w:t xml:space="preserve"> </w:t>
      </w:r>
      <w:r w:rsidR="00FA785F" w:rsidRPr="005F29E6">
        <w:t>Europe, Australia, Canada and Japan)</w:t>
      </w:r>
      <w:r w:rsidR="00FA785F">
        <w:t xml:space="preserve"> </w:t>
      </w:r>
      <w:r w:rsidR="00FA785F" w:rsidRPr="005F29E6">
        <w:t>and validated in 11 prospective population-based cohorts (&gt;1 million patient years)</w:t>
      </w:r>
      <w:r w:rsidR="00B20DD9">
        <w:t xml:space="preserve">, </w:t>
      </w:r>
      <w:r w:rsidR="00B20DD9">
        <w:lastRenderedPageBreak/>
        <w:t>all of which had similar risk profiles to the development cohorts</w:t>
      </w:r>
      <w:r w:rsidR="00FA785F" w:rsidRPr="005F29E6">
        <w:t>.</w:t>
      </w:r>
      <w:r w:rsidR="00FA785F">
        <w:t xml:space="preserve"> The tool estimates</w:t>
      </w:r>
      <w:r w:rsidRPr="005F29E6">
        <w:t xml:space="preserve"> </w:t>
      </w:r>
      <w:r w:rsidR="00FA785F">
        <w:t xml:space="preserve">10-year hip or major osteoporotic </w:t>
      </w:r>
      <w:r w:rsidR="00B20DD9">
        <w:t xml:space="preserve">(hip, </w:t>
      </w:r>
      <w:r w:rsidR="00427000">
        <w:t xml:space="preserve">shoulder, </w:t>
      </w:r>
      <w:r w:rsidR="00B20DD9">
        <w:t>spine,</w:t>
      </w:r>
      <w:r w:rsidR="00427000">
        <w:t xml:space="preserve"> or wrist</w:t>
      </w:r>
      <w:r w:rsidR="00B20DD9">
        <w:t xml:space="preserve">s) </w:t>
      </w:r>
      <w:r w:rsidR="00FA785F">
        <w:t>fracture</w:t>
      </w:r>
      <w:r w:rsidRPr="005F29E6">
        <w:t xml:space="preserve"> risk in women and men</w:t>
      </w:r>
      <w:r w:rsidR="00FA785F">
        <w:t xml:space="preserve"> </w:t>
      </w:r>
      <w:r w:rsidR="00B20DD9">
        <w:t xml:space="preserve">aged 40-90 years </w:t>
      </w:r>
      <w:r w:rsidR="00FA785F">
        <w:t>and can be used with o</w:t>
      </w:r>
      <w:r w:rsidR="00B20DD9">
        <w:t>r</w:t>
      </w:r>
      <w:r w:rsidR="00FA785F">
        <w:t xml:space="preserve"> without a BMD measurement.</w:t>
      </w:r>
      <w:r w:rsidR="00B20DD9">
        <w:t xml:space="preserve"> </w:t>
      </w:r>
      <w:r w:rsidR="00C00D48" w:rsidRPr="005F29E6">
        <w:t>For clarity,</w:t>
      </w:r>
      <w:r w:rsidR="00C00D48">
        <w:t xml:space="preserve"> </w:t>
      </w:r>
      <w:r w:rsidR="00C00D48" w:rsidRPr="005F29E6">
        <w:t>in this guideline we have used the terms ‘FRAX with BMD’ and ‘FRAX without BMD</w:t>
      </w:r>
      <w:r w:rsidR="00487125" w:rsidRPr="005F29E6">
        <w:t>.’</w:t>
      </w:r>
      <w:r w:rsidR="00B20DD9">
        <w:t xml:space="preserve"> </w:t>
      </w:r>
      <w:r w:rsidR="00642B30">
        <w:t>Ascertainment of fracture was through self-report or hospital or central databases</w:t>
      </w:r>
      <w:r w:rsidR="00DB75CE">
        <w:t xml:space="preserve"> depending on the cohort</w:t>
      </w:r>
      <w:r w:rsidR="00642B30">
        <w:t>.</w:t>
      </w:r>
    </w:p>
    <w:p w14:paraId="6494AD1A" w14:textId="4E717107" w:rsidR="00C00D48" w:rsidRDefault="004E6ADB" w:rsidP="004E6ADB">
      <w:r w:rsidRPr="005F29E6">
        <w:t>The clinical risk factors included in the FRAX algorithm</w:t>
      </w:r>
      <w:r>
        <w:t xml:space="preserve"> </w:t>
      </w:r>
      <w:r w:rsidRPr="005F29E6">
        <w:t>are: age, sex, weight, height, previous fracture, parental</w:t>
      </w:r>
      <w:r>
        <w:t xml:space="preserve"> </w:t>
      </w:r>
      <w:r w:rsidRPr="005F29E6">
        <w:t>hip</w:t>
      </w:r>
      <w:r>
        <w:t xml:space="preserve"> </w:t>
      </w:r>
      <w:r w:rsidRPr="005F29E6">
        <w:t xml:space="preserve">fracture, </w:t>
      </w:r>
      <w:r w:rsidR="00DB75CE">
        <w:t xml:space="preserve">alcohol use, </w:t>
      </w:r>
      <w:r w:rsidRPr="005F29E6">
        <w:t xml:space="preserve">current smoking, glucocorticoids, </w:t>
      </w:r>
      <w:r w:rsidR="00DB75CE">
        <w:t xml:space="preserve">and </w:t>
      </w:r>
      <w:r w:rsidRPr="005F29E6">
        <w:t xml:space="preserve">rheumatoid arthritis. </w:t>
      </w:r>
    </w:p>
    <w:p w14:paraId="391BD0CC" w14:textId="54C267A8" w:rsidR="00C00D48" w:rsidRDefault="00C00D48" w:rsidP="004E6ADB">
      <w:r>
        <w:t>To be used in a specific country, the tool needs to be calibrated using country-specific fracture incidence and mortality data. The tool is used widely across the world with currently more than 80 country-specific models available on its website (</w:t>
      </w:r>
      <w:hyperlink r:id="rId27" w:history="1">
        <w:r w:rsidRPr="007652CB">
          <w:rPr>
            <w:rStyle w:val="Hyperlink"/>
          </w:rPr>
          <w:t>www.fraxplus.org</w:t>
        </w:r>
      </w:hyperlink>
      <w:r>
        <w:t xml:space="preserve">). </w:t>
      </w:r>
      <w:r w:rsidR="004E6ADB" w:rsidRPr="005F29E6">
        <w:t xml:space="preserve">A UK version of </w:t>
      </w:r>
      <w:r>
        <w:t xml:space="preserve">the </w:t>
      </w:r>
      <w:r w:rsidR="004E6ADB" w:rsidRPr="005F29E6">
        <w:t>FRAX</w:t>
      </w:r>
      <w:r>
        <w:t xml:space="preserve"> tool was </w:t>
      </w:r>
      <w:r w:rsidR="004E6ADB" w:rsidRPr="005F29E6">
        <w:t xml:space="preserve">calibrated </w:t>
      </w:r>
      <w:r>
        <w:t>in 2006 using fracture incidence and mortality data from 1998.</w:t>
      </w:r>
    </w:p>
    <w:p w14:paraId="1A8E4F13" w14:textId="2704EBE2" w:rsidR="00C00D48" w:rsidRDefault="000914BB" w:rsidP="004E6ADB">
      <w:r>
        <w:t>One strength of the</w:t>
      </w:r>
      <w:r w:rsidR="00C00D48">
        <w:t xml:space="preserve"> FRAX model, unlike QFracture (which uses a Cox model and Kaplan-Meier risk estimate), </w:t>
      </w:r>
      <w:r>
        <w:t xml:space="preserve">is that it </w:t>
      </w:r>
      <w:r w:rsidR="00B20DD9">
        <w:t xml:space="preserve">uses a Poisson regression model and associated maximum likelihood estimator </w:t>
      </w:r>
      <w:r w:rsidR="00427000">
        <w:t>to account for the competing risk of death from non-fracture ca</w:t>
      </w:r>
      <w:r w:rsidR="009E0C7A">
        <w:t>u</w:t>
      </w:r>
      <w:r w:rsidR="00427000">
        <w:t xml:space="preserve">ses. </w:t>
      </w:r>
    </w:p>
    <w:p w14:paraId="2E0620CF" w14:textId="79325C12" w:rsidR="004E6ADB" w:rsidRDefault="004E6ADB" w:rsidP="0044403E">
      <w:pPr>
        <w:pStyle w:val="Heading4"/>
      </w:pPr>
      <w:r>
        <w:t>QFracture</w:t>
      </w:r>
    </w:p>
    <w:p w14:paraId="394664B0" w14:textId="7B5619A3" w:rsidR="00DB75CE" w:rsidRDefault="004E6ADB" w:rsidP="00DB75CE">
      <w:r w:rsidRPr="005F29E6">
        <w:t>QFracture was developed</w:t>
      </w:r>
      <w:r>
        <w:t xml:space="preserve"> </w:t>
      </w:r>
      <w:r w:rsidRPr="005F29E6">
        <w:t>in 2009 and has been</w:t>
      </w:r>
      <w:r>
        <w:t xml:space="preserve"> </w:t>
      </w:r>
      <w:r w:rsidRPr="005F29E6">
        <w:t xml:space="preserve">internally </w:t>
      </w:r>
      <w:r w:rsidR="000914BB">
        <w:t xml:space="preserve">(Hippisley-Cox 2009) </w:t>
      </w:r>
      <w:r w:rsidRPr="005F29E6">
        <w:t xml:space="preserve">and externally validated </w:t>
      </w:r>
      <w:r w:rsidR="000914BB">
        <w:t>(Collins 2011) in</w:t>
      </w:r>
      <w:r w:rsidRPr="005F29E6">
        <w:t xml:space="preserve"> large </w:t>
      </w:r>
      <w:r w:rsidR="000914BB">
        <w:t xml:space="preserve">UK </w:t>
      </w:r>
      <w:r w:rsidR="002967A2">
        <w:t xml:space="preserve">general </w:t>
      </w:r>
      <w:r w:rsidRPr="005F29E6">
        <w:t>primary care populations</w:t>
      </w:r>
      <w:r>
        <w:t xml:space="preserve"> </w:t>
      </w:r>
      <w:r w:rsidRPr="005F29E6">
        <w:t>(QResearch and THIN clinical databases). The algorithm is based on variables that are readily available in electronic healthcare records</w:t>
      </w:r>
      <w:r w:rsidR="001D08E8">
        <w:t xml:space="preserve"> and provides</w:t>
      </w:r>
      <w:r w:rsidR="0040710A">
        <w:t xml:space="preserve"> an </w:t>
      </w:r>
      <w:r w:rsidRPr="005F29E6">
        <w:t>estimate</w:t>
      </w:r>
      <w:r w:rsidR="0040710A">
        <w:t xml:space="preserve"> of</w:t>
      </w:r>
      <w:r>
        <w:t xml:space="preserve"> </w:t>
      </w:r>
      <w:r w:rsidRPr="005F29E6">
        <w:t xml:space="preserve">an individual’s 10-year risk of </w:t>
      </w:r>
      <w:r w:rsidR="00427000">
        <w:t xml:space="preserve">first incident </w:t>
      </w:r>
      <w:r w:rsidRPr="005F29E6">
        <w:t>hip</w:t>
      </w:r>
      <w:r w:rsidR="0040710A">
        <w:t xml:space="preserve"> fracture</w:t>
      </w:r>
      <w:r w:rsidRPr="005F29E6">
        <w:t xml:space="preserve"> </w:t>
      </w:r>
      <w:r w:rsidR="0040710A">
        <w:t>or</w:t>
      </w:r>
      <w:r w:rsidRPr="005F29E6">
        <w:t xml:space="preserve"> </w:t>
      </w:r>
      <w:r w:rsidR="0040710A">
        <w:t>the 10-year risk of</w:t>
      </w:r>
      <w:r w:rsidR="00427000">
        <w:t xml:space="preserve"> first incident</w:t>
      </w:r>
      <w:r w:rsidR="0040710A">
        <w:t xml:space="preserve"> </w:t>
      </w:r>
      <w:r w:rsidRPr="005F29E6">
        <w:t xml:space="preserve">major osteoporotic </w:t>
      </w:r>
      <w:r w:rsidR="0040710A">
        <w:t xml:space="preserve">(hip, spine, and wrist) </w:t>
      </w:r>
      <w:r w:rsidRPr="005F29E6">
        <w:t>fractures (including without</w:t>
      </w:r>
      <w:r w:rsidR="0040710A">
        <w:t xml:space="preserve"> the need for a</w:t>
      </w:r>
      <w:r w:rsidRPr="005F29E6">
        <w:t xml:space="preserve"> BMD</w:t>
      </w:r>
      <w:r>
        <w:t xml:space="preserve"> </w:t>
      </w:r>
      <w:r w:rsidRPr="005F29E6">
        <w:t>measurement</w:t>
      </w:r>
      <w:r w:rsidR="001075F3">
        <w:t>)</w:t>
      </w:r>
      <w:r w:rsidRPr="005F29E6">
        <w:t xml:space="preserve">. It </w:t>
      </w:r>
      <w:r w:rsidR="001D08E8">
        <w:t>can be used in</w:t>
      </w:r>
      <w:r w:rsidRPr="005F29E6">
        <w:t xml:space="preserve"> </w:t>
      </w:r>
      <w:r w:rsidR="0040710A">
        <w:t>men or women</w:t>
      </w:r>
      <w:r w:rsidRPr="005F29E6">
        <w:t xml:space="preserve"> aged</w:t>
      </w:r>
      <w:r>
        <w:t xml:space="preserve"> </w:t>
      </w:r>
      <w:r w:rsidRPr="005F29E6">
        <w:t>30−85 years</w:t>
      </w:r>
      <w:r w:rsidR="00D218DF">
        <w:t xml:space="preserve"> without a previous fracture</w:t>
      </w:r>
      <w:r w:rsidRPr="005F29E6">
        <w:t>.</w:t>
      </w:r>
      <w:r w:rsidR="00DB75CE">
        <w:t xml:space="preserve"> </w:t>
      </w:r>
      <w:r w:rsidR="001D08E8">
        <w:t>Fracture a</w:t>
      </w:r>
      <w:r w:rsidR="00DB75CE">
        <w:t xml:space="preserve">scertainment was through primary care </w:t>
      </w:r>
      <w:r w:rsidR="009E0C7A">
        <w:t>Read</w:t>
      </w:r>
      <w:r w:rsidR="00DB75CE">
        <w:t xml:space="preserve"> codes from the QResearch database.</w:t>
      </w:r>
    </w:p>
    <w:p w14:paraId="6790B9AD" w14:textId="7940D426" w:rsidR="00C00D48" w:rsidRDefault="004E6ADB" w:rsidP="00C00D48">
      <w:r w:rsidRPr="005F29E6">
        <w:t xml:space="preserve">The clinical risk factors included in the QFracture algorithm in men and women are: age, sex, BMI, </w:t>
      </w:r>
      <w:r w:rsidR="00C00D48">
        <w:t xml:space="preserve">alcohol use, </w:t>
      </w:r>
      <w:r w:rsidRPr="005F29E6">
        <w:t xml:space="preserve">smoking, </w:t>
      </w:r>
      <w:r w:rsidR="00C00D48">
        <w:t xml:space="preserve">fall history, </w:t>
      </w:r>
      <w:r w:rsidRPr="005F29E6">
        <w:t xml:space="preserve">asthma, </w:t>
      </w:r>
      <w:r w:rsidR="00C00D48">
        <w:t xml:space="preserve">glucocorticoid use, </w:t>
      </w:r>
      <w:r w:rsidRPr="005F29E6">
        <w:t>cardiovascular disease, chronic liver disease, rheumatoid arthritis, type 2 diabetes</w:t>
      </w:r>
      <w:r w:rsidR="00C00D48">
        <w:t xml:space="preserve">, </w:t>
      </w:r>
      <w:r w:rsidRPr="005F29E6">
        <w:t>tricyclic antidepressant</w:t>
      </w:r>
      <w:r w:rsidR="00C00D48">
        <w:t xml:space="preserve"> use</w:t>
      </w:r>
      <w:r w:rsidRPr="005F29E6">
        <w:t>.</w:t>
      </w:r>
      <w:r>
        <w:t xml:space="preserve"> </w:t>
      </w:r>
      <w:r w:rsidRPr="005F29E6">
        <w:t xml:space="preserve">Additional factors used in women only are: hormone replacement therapy, parental history of hip fracture, menopausal symptoms, gastrointestinal </w:t>
      </w:r>
      <w:r w:rsidR="00487125" w:rsidRPr="005F29E6">
        <w:t>malabsorption,</w:t>
      </w:r>
      <w:r w:rsidRPr="005F29E6">
        <w:t xml:space="preserve"> and other endocrine disorders.</w:t>
      </w:r>
      <w:bookmarkStart w:id="48" w:name="_Ref196230934"/>
    </w:p>
    <w:p w14:paraId="4C2AE7B6" w14:textId="05F8EB4A" w:rsidR="00D218DF" w:rsidRDefault="00C00D48" w:rsidP="00C00D48">
      <w:r>
        <w:t xml:space="preserve">An updated version of the tool, QFracture 2012, </w:t>
      </w:r>
      <w:r w:rsidR="000914BB">
        <w:t>has been internally (Hippisley-Cox 2012) and externally (Hippisley-Cox 2014, Livingstone 2022) validated in similarly large UK primary care population</w:t>
      </w:r>
      <w:r w:rsidR="00D218DF">
        <w:t xml:space="preserve"> (QResearch and CPRD databases)</w:t>
      </w:r>
      <w:r w:rsidR="000914BB">
        <w:t>. This updated version</w:t>
      </w:r>
      <w:r w:rsidR="00DB75CE">
        <w:t xml:space="preserve"> </w:t>
      </w:r>
      <w:r w:rsidR="00427000">
        <w:t xml:space="preserve">included shoulder (i.e. proximal humerus) fractures in its definition of MOF, expanded </w:t>
      </w:r>
      <w:r w:rsidR="00DB75CE">
        <w:t xml:space="preserve">the age range </w:t>
      </w:r>
      <w:r w:rsidR="00427000">
        <w:t xml:space="preserve">to 30-100 years, </w:t>
      </w:r>
      <w:r w:rsidR="00D218DF">
        <w:t>and</w:t>
      </w:r>
      <w:r w:rsidR="000914BB">
        <w:t xml:space="preserve"> </w:t>
      </w:r>
      <w:r>
        <w:t xml:space="preserve">added </w:t>
      </w:r>
      <w:r w:rsidR="00427000">
        <w:t xml:space="preserve">the following </w:t>
      </w:r>
      <w:r>
        <w:t>additional risk factors to the model: ethnicity, previous fracture, care home resident, use of antidepressants other than tricyclic antidepressants, use of anticonvulsants, cancer, chronic renal disease, COPD, dementia, epilepsy, Parkinson’s disease, systemic lupus erythematosus, and Type 1 diabetes.</w:t>
      </w:r>
      <w:r w:rsidR="000914BB">
        <w:t xml:space="preserve"> </w:t>
      </w:r>
      <w:r w:rsidR="00D218DF">
        <w:t>The current version of QFracture is the 2016 version</w:t>
      </w:r>
      <w:r w:rsidR="00B20DD9">
        <w:t xml:space="preserve">, which improves ascertainment of fracture </w:t>
      </w:r>
      <w:r w:rsidR="008A352C">
        <w:t>by using</w:t>
      </w:r>
      <w:r w:rsidR="00B20DD9">
        <w:t xml:space="preserve"> linked Hospital Episode Statistics (HES) data</w:t>
      </w:r>
      <w:r w:rsidR="00D218DF">
        <w:t>. However, there has not yet been a published internal validation study and its performance in the general population</w:t>
      </w:r>
      <w:r w:rsidR="008A352C">
        <w:t xml:space="preserve"> is only briefly summarised on the QFracture website (www.qfracture.org).</w:t>
      </w:r>
    </w:p>
    <w:p w14:paraId="3E6C1BE1" w14:textId="77777777" w:rsidR="000C6A6A" w:rsidRDefault="00C00D48" w:rsidP="00C00D48">
      <w:pPr>
        <w:sectPr w:rsidR="000C6A6A" w:rsidSect="00B13F9A">
          <w:headerReference w:type="even" r:id="rId28"/>
          <w:headerReference w:type="default" r:id="rId29"/>
          <w:footerReference w:type="default" r:id="rId30"/>
          <w:headerReference w:type="first" r:id="rId31"/>
          <w:footnotePr>
            <w:numFmt w:val="lowerLetter"/>
          </w:footnotePr>
          <w:pgSz w:w="11906" w:h="16838"/>
          <w:pgMar w:top="1418" w:right="851" w:bottom="1134" w:left="1985" w:header="709" w:footer="709" w:gutter="0"/>
          <w:lnNumType w:countBy="1" w:distance="1134"/>
          <w:cols w:space="708"/>
          <w:docGrid w:linePitch="360"/>
        </w:sectPr>
      </w:pPr>
      <w:r>
        <w:t>One major drawback of the QFracture model</w:t>
      </w:r>
      <w:r w:rsidR="000D7EC6">
        <w:t xml:space="preserve"> </w:t>
      </w:r>
      <w:r>
        <w:t xml:space="preserve">is that </w:t>
      </w:r>
      <w:r w:rsidR="000914BB">
        <w:t xml:space="preserve">it does not account for competing risks because </w:t>
      </w:r>
      <w:r>
        <w:t xml:space="preserve">it </w:t>
      </w:r>
      <w:r w:rsidR="000914BB">
        <w:t xml:space="preserve">uses a Cox proportional hazards model and provides an associated Kaplan-Meier risk estimate. </w:t>
      </w:r>
      <w:bookmarkStart w:id="49" w:name="_Hlk214027832"/>
      <w:r w:rsidR="00B4450E">
        <w:t xml:space="preserve">As such, </w:t>
      </w:r>
      <w:r w:rsidR="002967A2">
        <w:t>because the model assumes that individuals who are lost to follow up have the same fracture risk as those who are not</w:t>
      </w:r>
      <w:r w:rsidR="00CA5FDF">
        <w:t xml:space="preserve"> lost to follow up</w:t>
      </w:r>
      <w:r w:rsidR="002967A2">
        <w:t>, it</w:t>
      </w:r>
      <w:r w:rsidR="00B4450E">
        <w:t xml:space="preserve"> will systematically overpredict fracture risk.</w:t>
      </w:r>
      <w:bookmarkEnd w:id="49"/>
    </w:p>
    <w:p w14:paraId="06223E49" w14:textId="739EF141" w:rsidR="004E6ADB" w:rsidRPr="00FA785F" w:rsidRDefault="004E6ADB" w:rsidP="00FA785F">
      <w:pPr>
        <w:spacing w:after="240"/>
        <w:rPr>
          <w:b/>
          <w:bCs/>
        </w:rPr>
      </w:pPr>
      <w:bookmarkStart w:id="50" w:name="_Ref199753671"/>
      <w:r w:rsidRPr="00C00D48">
        <w:rPr>
          <w:b/>
          <w:bCs/>
        </w:rPr>
        <w:lastRenderedPageBreak/>
        <w:t xml:space="preserve">Table </w:t>
      </w:r>
      <w:r w:rsidRPr="00C00D48">
        <w:rPr>
          <w:b/>
          <w:bCs/>
        </w:rPr>
        <w:fldChar w:fldCharType="begin"/>
      </w:r>
      <w:r w:rsidRPr="00C00D48">
        <w:rPr>
          <w:b/>
          <w:bCs/>
        </w:rPr>
        <w:instrText xml:space="preserve"> SEQ Table \* ARABIC </w:instrText>
      </w:r>
      <w:r w:rsidRPr="00C00D48">
        <w:rPr>
          <w:b/>
          <w:bCs/>
        </w:rPr>
        <w:fldChar w:fldCharType="separate"/>
      </w:r>
      <w:r w:rsidR="00022124">
        <w:rPr>
          <w:b/>
          <w:bCs/>
          <w:noProof/>
        </w:rPr>
        <w:t>2</w:t>
      </w:r>
      <w:r w:rsidRPr="00C00D48">
        <w:rPr>
          <w:b/>
          <w:bCs/>
        </w:rPr>
        <w:fldChar w:fldCharType="end"/>
      </w:r>
      <w:bookmarkEnd w:id="48"/>
      <w:bookmarkEnd w:id="50"/>
      <w:r w:rsidRPr="00FA785F">
        <w:rPr>
          <w:b/>
          <w:bCs/>
        </w:rPr>
        <w:t>: Risk factors (predictors) inc</w:t>
      </w:r>
      <w:r w:rsidR="00EF0B17" w:rsidRPr="00FA785F">
        <w:rPr>
          <w:b/>
          <w:bCs/>
        </w:rPr>
        <w:t>l</w:t>
      </w:r>
      <w:r w:rsidRPr="00FA785F">
        <w:rPr>
          <w:b/>
          <w:bCs/>
        </w:rPr>
        <w:t>uded in the fragility fracture risk prediction tools</w:t>
      </w:r>
    </w:p>
    <w:tbl>
      <w:tblPr>
        <w:tblStyle w:val="TableGridLight"/>
        <w:tblW w:w="5000" w:type="pct"/>
        <w:tblLook w:val="04A0" w:firstRow="1" w:lastRow="0" w:firstColumn="1" w:lastColumn="0" w:noHBand="0" w:noVBand="1"/>
      </w:tblPr>
      <w:tblGrid>
        <w:gridCol w:w="2636"/>
        <w:gridCol w:w="1939"/>
        <w:gridCol w:w="2508"/>
        <w:gridCol w:w="1977"/>
      </w:tblGrid>
      <w:tr w:rsidR="000D7EC6" w:rsidRPr="008E1ABF" w14:paraId="774F6F93" w14:textId="77777777" w:rsidTr="00680E77">
        <w:trPr>
          <w:tblHeader/>
        </w:trPr>
        <w:tc>
          <w:tcPr>
            <w:tcW w:w="1455" w:type="pct"/>
            <w:shd w:val="clear" w:color="auto" w:fill="CFCFCF" w:themeFill="background2" w:themeFillShade="E6"/>
            <w:vAlign w:val="center"/>
          </w:tcPr>
          <w:p w14:paraId="16F78862" w14:textId="155C3929" w:rsidR="000D7EC6" w:rsidRPr="005B5060" w:rsidRDefault="000D7EC6" w:rsidP="00680E77">
            <w:pPr>
              <w:spacing w:after="240"/>
              <w:rPr>
                <w:rFonts w:cstheme="minorHAnsi"/>
                <w:b/>
                <w:bCs/>
                <w:sz w:val="20"/>
                <w:szCs w:val="20"/>
              </w:rPr>
            </w:pPr>
            <w:r w:rsidRPr="005B5060">
              <w:rPr>
                <w:rFonts w:cstheme="minorHAnsi"/>
                <w:b/>
                <w:bCs/>
                <w:sz w:val="20"/>
                <w:szCs w:val="20"/>
              </w:rPr>
              <w:t>Risk factor</w:t>
            </w:r>
          </w:p>
        </w:tc>
        <w:tc>
          <w:tcPr>
            <w:tcW w:w="1070" w:type="pct"/>
            <w:shd w:val="clear" w:color="auto" w:fill="CFCFCF" w:themeFill="background2" w:themeFillShade="E6"/>
            <w:vAlign w:val="center"/>
          </w:tcPr>
          <w:p w14:paraId="3137D3FF" w14:textId="77777777" w:rsidR="000D7EC6" w:rsidRPr="00162641" w:rsidRDefault="000D7EC6" w:rsidP="00680E77">
            <w:pPr>
              <w:spacing w:after="240"/>
              <w:jc w:val="center"/>
              <w:rPr>
                <w:rFonts w:cstheme="minorHAnsi"/>
                <w:b/>
                <w:bCs/>
                <w:sz w:val="20"/>
                <w:szCs w:val="20"/>
              </w:rPr>
            </w:pPr>
            <w:r w:rsidRPr="00162641">
              <w:rPr>
                <w:rFonts w:cstheme="minorHAnsi"/>
                <w:b/>
                <w:bCs/>
                <w:sz w:val="20"/>
                <w:szCs w:val="20"/>
              </w:rPr>
              <w:t>CFracture</w:t>
            </w:r>
          </w:p>
        </w:tc>
        <w:tc>
          <w:tcPr>
            <w:tcW w:w="1384" w:type="pct"/>
            <w:shd w:val="clear" w:color="auto" w:fill="CFCFCF" w:themeFill="background2" w:themeFillShade="E6"/>
            <w:vAlign w:val="center"/>
          </w:tcPr>
          <w:p w14:paraId="45CCA08C" w14:textId="734E16A9" w:rsidR="000D7EC6" w:rsidRPr="00162641" w:rsidRDefault="000D7EC6" w:rsidP="00680E77">
            <w:pPr>
              <w:spacing w:after="240"/>
              <w:jc w:val="center"/>
              <w:rPr>
                <w:rFonts w:cstheme="minorHAnsi"/>
                <w:b/>
                <w:bCs/>
                <w:sz w:val="20"/>
                <w:szCs w:val="20"/>
              </w:rPr>
            </w:pPr>
            <w:r w:rsidRPr="00162641">
              <w:rPr>
                <w:rFonts w:cstheme="minorHAnsi"/>
                <w:b/>
                <w:bCs/>
                <w:sz w:val="20"/>
                <w:szCs w:val="20"/>
              </w:rPr>
              <w:t>FRAX®</w:t>
            </w:r>
            <w:r>
              <w:rPr>
                <w:rFonts w:cstheme="minorHAnsi"/>
                <w:b/>
                <w:bCs/>
                <w:sz w:val="20"/>
                <w:szCs w:val="20"/>
              </w:rPr>
              <w:t>/</w:t>
            </w:r>
            <w:r w:rsidRPr="00162641">
              <w:rPr>
                <w:rFonts w:cstheme="minorHAnsi"/>
                <w:b/>
                <w:bCs/>
                <w:sz w:val="20"/>
                <w:szCs w:val="20"/>
              </w:rPr>
              <w:t>FRAXplus®</w:t>
            </w:r>
          </w:p>
        </w:tc>
        <w:tc>
          <w:tcPr>
            <w:tcW w:w="1091" w:type="pct"/>
            <w:shd w:val="clear" w:color="auto" w:fill="CFCFCF" w:themeFill="background2" w:themeFillShade="E6"/>
            <w:vAlign w:val="center"/>
          </w:tcPr>
          <w:p w14:paraId="22DA42F0" w14:textId="72E330D9" w:rsidR="000D7EC6" w:rsidRPr="00162641" w:rsidRDefault="000D7EC6" w:rsidP="00680E77">
            <w:pPr>
              <w:spacing w:after="240"/>
              <w:jc w:val="center"/>
              <w:rPr>
                <w:rFonts w:cstheme="minorHAnsi"/>
                <w:b/>
                <w:bCs/>
                <w:sz w:val="20"/>
                <w:szCs w:val="20"/>
              </w:rPr>
            </w:pPr>
            <w:r w:rsidRPr="00162641">
              <w:rPr>
                <w:rFonts w:cstheme="minorHAnsi"/>
                <w:b/>
                <w:bCs/>
                <w:sz w:val="20"/>
                <w:szCs w:val="20"/>
              </w:rPr>
              <w:t>QFracture</w:t>
            </w:r>
          </w:p>
        </w:tc>
      </w:tr>
      <w:tr w:rsidR="000D7EC6" w:rsidRPr="008E1ABF" w14:paraId="033E43F2" w14:textId="77777777" w:rsidTr="006A1DB8">
        <w:tc>
          <w:tcPr>
            <w:tcW w:w="1455" w:type="pct"/>
            <w:shd w:val="clear" w:color="auto" w:fill="F2F2F2" w:themeFill="background1" w:themeFillShade="F2"/>
            <w:vAlign w:val="center"/>
          </w:tcPr>
          <w:p w14:paraId="3D7863E5" w14:textId="77777777" w:rsidR="000D7EC6" w:rsidRPr="005B5060" w:rsidRDefault="000D7EC6" w:rsidP="00722E86">
            <w:pPr>
              <w:rPr>
                <w:rFonts w:cstheme="minorHAnsi"/>
                <w:b/>
                <w:bCs/>
                <w:sz w:val="20"/>
                <w:szCs w:val="20"/>
              </w:rPr>
            </w:pPr>
            <w:r w:rsidRPr="005B5060">
              <w:rPr>
                <w:rFonts w:cstheme="minorHAnsi"/>
                <w:b/>
                <w:bCs/>
                <w:sz w:val="20"/>
                <w:szCs w:val="20"/>
              </w:rPr>
              <w:t>Age (years) in development cohort</w:t>
            </w:r>
          </w:p>
        </w:tc>
        <w:tc>
          <w:tcPr>
            <w:tcW w:w="1070" w:type="pct"/>
            <w:shd w:val="clear" w:color="auto" w:fill="F2F2F2" w:themeFill="background1" w:themeFillShade="F2"/>
            <w:vAlign w:val="center"/>
          </w:tcPr>
          <w:p w14:paraId="4E9D2E05" w14:textId="77777777" w:rsidR="000D7EC6" w:rsidRPr="008E1ABF" w:rsidRDefault="000D7EC6" w:rsidP="00722E86">
            <w:pPr>
              <w:jc w:val="center"/>
              <w:rPr>
                <w:rFonts w:cstheme="minorHAnsi"/>
                <w:sz w:val="20"/>
                <w:szCs w:val="20"/>
              </w:rPr>
            </w:pPr>
            <w:r>
              <w:rPr>
                <w:rFonts w:cstheme="minorHAnsi"/>
                <w:sz w:val="20"/>
                <w:szCs w:val="20"/>
              </w:rPr>
              <w:t>30-99</w:t>
            </w:r>
          </w:p>
        </w:tc>
        <w:tc>
          <w:tcPr>
            <w:tcW w:w="1384" w:type="pct"/>
            <w:shd w:val="clear" w:color="auto" w:fill="F2F2F2" w:themeFill="background1" w:themeFillShade="F2"/>
            <w:vAlign w:val="center"/>
          </w:tcPr>
          <w:p w14:paraId="7EFB49E2" w14:textId="77777777" w:rsidR="000D7EC6" w:rsidRPr="008E1ABF" w:rsidRDefault="000D7EC6" w:rsidP="00722E86">
            <w:pPr>
              <w:jc w:val="center"/>
              <w:rPr>
                <w:rFonts w:cstheme="minorHAnsi"/>
                <w:sz w:val="20"/>
                <w:szCs w:val="20"/>
              </w:rPr>
            </w:pPr>
            <w:r>
              <w:rPr>
                <w:rFonts w:cstheme="minorHAnsi"/>
                <w:sz w:val="20"/>
                <w:szCs w:val="20"/>
              </w:rPr>
              <w:t>40-90</w:t>
            </w:r>
          </w:p>
        </w:tc>
        <w:tc>
          <w:tcPr>
            <w:tcW w:w="1091" w:type="pct"/>
            <w:shd w:val="clear" w:color="auto" w:fill="F2F2F2" w:themeFill="background1" w:themeFillShade="F2"/>
            <w:vAlign w:val="center"/>
          </w:tcPr>
          <w:p w14:paraId="05DD758E" w14:textId="747A60DC" w:rsidR="000D7EC6" w:rsidRDefault="000D7EC6" w:rsidP="00722E86">
            <w:pPr>
              <w:jc w:val="center"/>
              <w:rPr>
                <w:rFonts w:cstheme="minorHAnsi"/>
                <w:sz w:val="20"/>
                <w:szCs w:val="20"/>
              </w:rPr>
            </w:pPr>
            <w:r>
              <w:rPr>
                <w:rFonts w:cstheme="minorHAnsi"/>
                <w:sz w:val="20"/>
                <w:szCs w:val="20"/>
              </w:rPr>
              <w:t>2009: 30-</w:t>
            </w:r>
            <w:r w:rsidRPr="0040710A">
              <w:rPr>
                <w:rFonts w:cstheme="minorHAnsi"/>
                <w:sz w:val="20"/>
                <w:szCs w:val="20"/>
              </w:rPr>
              <w:t>8</w:t>
            </w:r>
            <w:r>
              <w:rPr>
                <w:rFonts w:cstheme="minorHAnsi"/>
                <w:sz w:val="20"/>
                <w:szCs w:val="20"/>
              </w:rPr>
              <w:t>5</w:t>
            </w:r>
          </w:p>
          <w:p w14:paraId="563840B9" w14:textId="0FA22456" w:rsidR="000D7EC6" w:rsidRDefault="000D7EC6" w:rsidP="00722E86">
            <w:pPr>
              <w:jc w:val="center"/>
              <w:rPr>
                <w:rFonts w:cstheme="minorHAnsi"/>
                <w:sz w:val="20"/>
                <w:szCs w:val="20"/>
              </w:rPr>
            </w:pPr>
            <w:r>
              <w:rPr>
                <w:rFonts w:cstheme="minorHAnsi"/>
                <w:sz w:val="20"/>
                <w:szCs w:val="20"/>
              </w:rPr>
              <w:t>2012/2016: 30-100</w:t>
            </w:r>
          </w:p>
          <w:p w14:paraId="30D7CA24" w14:textId="77777777" w:rsidR="000D7EC6" w:rsidRPr="008E1ABF" w:rsidRDefault="000D7EC6" w:rsidP="00722E86">
            <w:pPr>
              <w:jc w:val="center"/>
              <w:rPr>
                <w:rFonts w:cstheme="minorHAnsi"/>
                <w:sz w:val="20"/>
                <w:szCs w:val="20"/>
              </w:rPr>
            </w:pPr>
          </w:p>
        </w:tc>
      </w:tr>
      <w:tr w:rsidR="000D7EC6" w:rsidRPr="008E1ABF" w14:paraId="247E6FB0" w14:textId="77777777" w:rsidTr="006A1DB8">
        <w:tc>
          <w:tcPr>
            <w:tcW w:w="1455" w:type="pct"/>
            <w:shd w:val="clear" w:color="auto" w:fill="F2F2F2" w:themeFill="background1" w:themeFillShade="F2"/>
            <w:vAlign w:val="center"/>
          </w:tcPr>
          <w:p w14:paraId="06C15B22" w14:textId="77777777" w:rsidR="000D7EC6" w:rsidRPr="005B5060" w:rsidRDefault="000D7EC6" w:rsidP="00722E86">
            <w:pPr>
              <w:rPr>
                <w:rFonts w:cstheme="minorHAnsi"/>
                <w:b/>
                <w:bCs/>
                <w:sz w:val="20"/>
                <w:szCs w:val="20"/>
              </w:rPr>
            </w:pPr>
            <w:r w:rsidRPr="005B5060">
              <w:rPr>
                <w:rFonts w:cstheme="minorHAnsi"/>
                <w:b/>
                <w:bCs/>
                <w:sz w:val="20"/>
                <w:szCs w:val="20"/>
              </w:rPr>
              <w:t>Sex</w:t>
            </w:r>
          </w:p>
        </w:tc>
        <w:tc>
          <w:tcPr>
            <w:tcW w:w="1070" w:type="pct"/>
            <w:shd w:val="clear" w:color="auto" w:fill="F2F2F2" w:themeFill="background1" w:themeFillShade="F2"/>
            <w:vAlign w:val="center"/>
          </w:tcPr>
          <w:p w14:paraId="42D1CE04"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05D955CD" w14:textId="77777777" w:rsidR="000D7EC6" w:rsidRPr="008E1ABF" w:rsidRDefault="000D7EC6" w:rsidP="00722E86">
            <w:pPr>
              <w:jc w:val="center"/>
              <w:rPr>
                <w:rFonts w:cstheme="minorHAnsi"/>
                <w:sz w:val="20"/>
                <w:szCs w:val="20"/>
              </w:rPr>
            </w:pPr>
            <w:r>
              <w:rPr>
                <w:rFonts w:cstheme="minorHAnsi"/>
                <w:sz w:val="20"/>
                <w:szCs w:val="20"/>
              </w:rPr>
              <w:t>Y</w:t>
            </w:r>
          </w:p>
        </w:tc>
        <w:tc>
          <w:tcPr>
            <w:tcW w:w="1091" w:type="pct"/>
            <w:shd w:val="clear" w:color="auto" w:fill="F2F2F2" w:themeFill="background1" w:themeFillShade="F2"/>
            <w:vAlign w:val="center"/>
          </w:tcPr>
          <w:p w14:paraId="4E83A231" w14:textId="77777777" w:rsidR="000D7EC6" w:rsidRPr="008E1ABF" w:rsidRDefault="000D7EC6" w:rsidP="00722E86">
            <w:pPr>
              <w:jc w:val="center"/>
              <w:rPr>
                <w:rFonts w:cstheme="minorHAnsi"/>
                <w:sz w:val="20"/>
                <w:szCs w:val="20"/>
              </w:rPr>
            </w:pPr>
            <w:r>
              <w:rPr>
                <w:rFonts w:cstheme="minorHAnsi"/>
                <w:sz w:val="20"/>
                <w:szCs w:val="20"/>
              </w:rPr>
              <w:t>Y</w:t>
            </w:r>
          </w:p>
        </w:tc>
      </w:tr>
      <w:tr w:rsidR="000D7EC6" w:rsidRPr="008E1ABF" w14:paraId="61C76358" w14:textId="77777777" w:rsidTr="006A1DB8">
        <w:tc>
          <w:tcPr>
            <w:tcW w:w="1455" w:type="pct"/>
            <w:shd w:val="clear" w:color="auto" w:fill="F2F2F2" w:themeFill="background1" w:themeFillShade="F2"/>
            <w:vAlign w:val="center"/>
          </w:tcPr>
          <w:p w14:paraId="218F8942" w14:textId="77777777" w:rsidR="000D7EC6" w:rsidRPr="005B5060" w:rsidRDefault="000D7EC6" w:rsidP="00722E86">
            <w:pPr>
              <w:rPr>
                <w:rFonts w:cstheme="minorHAnsi"/>
                <w:b/>
                <w:bCs/>
                <w:sz w:val="20"/>
                <w:szCs w:val="20"/>
              </w:rPr>
            </w:pPr>
            <w:r w:rsidRPr="005B5060">
              <w:rPr>
                <w:rFonts w:cstheme="minorHAnsi"/>
                <w:b/>
                <w:bCs/>
                <w:sz w:val="20"/>
                <w:szCs w:val="20"/>
              </w:rPr>
              <w:t>BMI</w:t>
            </w:r>
          </w:p>
        </w:tc>
        <w:tc>
          <w:tcPr>
            <w:tcW w:w="1070" w:type="pct"/>
            <w:shd w:val="clear" w:color="auto" w:fill="F2F2F2" w:themeFill="background1" w:themeFillShade="F2"/>
            <w:vAlign w:val="center"/>
          </w:tcPr>
          <w:p w14:paraId="1A91660C"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57048F42" w14:textId="77777777" w:rsidR="000D7EC6" w:rsidRPr="008E1ABF" w:rsidRDefault="000D7EC6" w:rsidP="00722E86">
            <w:pPr>
              <w:jc w:val="center"/>
              <w:rPr>
                <w:rFonts w:cstheme="minorHAnsi"/>
                <w:sz w:val="20"/>
                <w:szCs w:val="20"/>
              </w:rPr>
            </w:pPr>
            <w:r>
              <w:rPr>
                <w:rFonts w:cstheme="minorHAnsi"/>
                <w:sz w:val="20"/>
                <w:szCs w:val="20"/>
              </w:rPr>
              <w:t>Y</w:t>
            </w:r>
          </w:p>
        </w:tc>
        <w:tc>
          <w:tcPr>
            <w:tcW w:w="1091" w:type="pct"/>
            <w:shd w:val="clear" w:color="auto" w:fill="F2F2F2" w:themeFill="background1" w:themeFillShade="F2"/>
            <w:vAlign w:val="center"/>
          </w:tcPr>
          <w:p w14:paraId="461F24A2" w14:textId="77777777" w:rsidR="000D7EC6" w:rsidRPr="008E1ABF" w:rsidRDefault="000D7EC6" w:rsidP="00722E86">
            <w:pPr>
              <w:jc w:val="center"/>
              <w:rPr>
                <w:rFonts w:cstheme="minorHAnsi"/>
                <w:sz w:val="20"/>
                <w:szCs w:val="20"/>
              </w:rPr>
            </w:pPr>
            <w:r>
              <w:rPr>
                <w:rFonts w:cstheme="minorHAnsi"/>
                <w:sz w:val="20"/>
                <w:szCs w:val="20"/>
              </w:rPr>
              <w:t>Y</w:t>
            </w:r>
          </w:p>
        </w:tc>
      </w:tr>
      <w:tr w:rsidR="000D7EC6" w:rsidRPr="008E1ABF" w14:paraId="06077FE1" w14:textId="77777777" w:rsidTr="006A1DB8">
        <w:tc>
          <w:tcPr>
            <w:tcW w:w="1455" w:type="pct"/>
            <w:shd w:val="clear" w:color="auto" w:fill="F2F2F2" w:themeFill="background1" w:themeFillShade="F2"/>
            <w:vAlign w:val="center"/>
          </w:tcPr>
          <w:p w14:paraId="393B0514" w14:textId="77777777" w:rsidR="000D7EC6" w:rsidRPr="005B5060" w:rsidRDefault="000D7EC6" w:rsidP="00722E86">
            <w:pPr>
              <w:rPr>
                <w:rFonts w:cstheme="minorHAnsi"/>
                <w:b/>
                <w:bCs/>
                <w:sz w:val="20"/>
                <w:szCs w:val="20"/>
              </w:rPr>
            </w:pPr>
            <w:r w:rsidRPr="005B5060">
              <w:rPr>
                <w:rFonts w:cstheme="minorHAnsi"/>
                <w:b/>
                <w:bCs/>
                <w:sz w:val="20"/>
                <w:szCs w:val="20"/>
              </w:rPr>
              <w:t>Weight</w:t>
            </w:r>
          </w:p>
        </w:tc>
        <w:tc>
          <w:tcPr>
            <w:tcW w:w="1070" w:type="pct"/>
            <w:shd w:val="clear" w:color="auto" w:fill="F2F2F2" w:themeFill="background1" w:themeFillShade="F2"/>
            <w:vAlign w:val="center"/>
          </w:tcPr>
          <w:p w14:paraId="283EAF80"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07DF962C" w14:textId="77777777" w:rsidR="000D7EC6" w:rsidRPr="008E1ABF" w:rsidRDefault="000D7EC6" w:rsidP="00722E86">
            <w:pPr>
              <w:jc w:val="center"/>
              <w:rPr>
                <w:rFonts w:cstheme="minorHAnsi"/>
                <w:sz w:val="20"/>
                <w:szCs w:val="20"/>
              </w:rPr>
            </w:pPr>
            <w:r>
              <w:rPr>
                <w:rFonts w:cstheme="minorHAnsi"/>
                <w:sz w:val="20"/>
                <w:szCs w:val="20"/>
              </w:rPr>
              <w:t>Y</w:t>
            </w:r>
          </w:p>
        </w:tc>
        <w:tc>
          <w:tcPr>
            <w:tcW w:w="1091" w:type="pct"/>
            <w:shd w:val="clear" w:color="auto" w:fill="F2F2F2" w:themeFill="background1" w:themeFillShade="F2"/>
            <w:vAlign w:val="center"/>
          </w:tcPr>
          <w:p w14:paraId="680A9E4E" w14:textId="77777777" w:rsidR="000D7EC6" w:rsidRPr="008E1ABF" w:rsidRDefault="000D7EC6" w:rsidP="00722E86">
            <w:pPr>
              <w:jc w:val="center"/>
              <w:rPr>
                <w:rFonts w:cstheme="minorHAnsi"/>
                <w:sz w:val="20"/>
                <w:szCs w:val="20"/>
              </w:rPr>
            </w:pPr>
            <w:r>
              <w:rPr>
                <w:rFonts w:cstheme="minorHAnsi"/>
                <w:sz w:val="20"/>
                <w:szCs w:val="20"/>
              </w:rPr>
              <w:t>Y</w:t>
            </w:r>
          </w:p>
        </w:tc>
      </w:tr>
      <w:tr w:rsidR="000D7EC6" w:rsidRPr="008E1ABF" w14:paraId="206A4231" w14:textId="77777777" w:rsidTr="006A1DB8">
        <w:tc>
          <w:tcPr>
            <w:tcW w:w="1455" w:type="pct"/>
            <w:shd w:val="clear" w:color="auto" w:fill="F2F2F2" w:themeFill="background1" w:themeFillShade="F2"/>
            <w:vAlign w:val="center"/>
          </w:tcPr>
          <w:p w14:paraId="68C1831F" w14:textId="77777777" w:rsidR="000D7EC6" w:rsidRPr="005B5060" w:rsidRDefault="000D7EC6" w:rsidP="00722E86">
            <w:pPr>
              <w:rPr>
                <w:rFonts w:cstheme="minorHAnsi"/>
                <w:b/>
                <w:bCs/>
                <w:sz w:val="20"/>
                <w:szCs w:val="20"/>
              </w:rPr>
            </w:pPr>
            <w:r w:rsidRPr="005B5060">
              <w:rPr>
                <w:rFonts w:cstheme="minorHAnsi"/>
                <w:b/>
                <w:bCs/>
                <w:sz w:val="20"/>
                <w:szCs w:val="20"/>
              </w:rPr>
              <w:t>Height</w:t>
            </w:r>
          </w:p>
        </w:tc>
        <w:tc>
          <w:tcPr>
            <w:tcW w:w="1070" w:type="pct"/>
            <w:shd w:val="clear" w:color="auto" w:fill="F2F2F2" w:themeFill="background1" w:themeFillShade="F2"/>
            <w:vAlign w:val="center"/>
          </w:tcPr>
          <w:p w14:paraId="62D038CA"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691F993D" w14:textId="77777777" w:rsidR="000D7EC6" w:rsidRPr="008E1ABF" w:rsidRDefault="000D7EC6" w:rsidP="00722E86">
            <w:pPr>
              <w:jc w:val="center"/>
              <w:rPr>
                <w:rFonts w:cstheme="minorHAnsi"/>
                <w:sz w:val="20"/>
                <w:szCs w:val="20"/>
              </w:rPr>
            </w:pPr>
            <w:r>
              <w:rPr>
                <w:rFonts w:cstheme="minorHAnsi"/>
                <w:sz w:val="20"/>
                <w:szCs w:val="20"/>
              </w:rPr>
              <w:t>Y</w:t>
            </w:r>
          </w:p>
        </w:tc>
        <w:tc>
          <w:tcPr>
            <w:tcW w:w="1091" w:type="pct"/>
            <w:shd w:val="clear" w:color="auto" w:fill="F2F2F2" w:themeFill="background1" w:themeFillShade="F2"/>
            <w:vAlign w:val="center"/>
          </w:tcPr>
          <w:p w14:paraId="424053D8" w14:textId="77777777" w:rsidR="000D7EC6" w:rsidRPr="008E1ABF" w:rsidRDefault="000D7EC6" w:rsidP="00722E86">
            <w:pPr>
              <w:jc w:val="center"/>
              <w:rPr>
                <w:rFonts w:cstheme="minorHAnsi"/>
                <w:sz w:val="20"/>
                <w:szCs w:val="20"/>
              </w:rPr>
            </w:pPr>
            <w:r>
              <w:rPr>
                <w:rFonts w:cstheme="minorHAnsi"/>
                <w:sz w:val="20"/>
                <w:szCs w:val="20"/>
              </w:rPr>
              <w:t>Y</w:t>
            </w:r>
          </w:p>
        </w:tc>
      </w:tr>
      <w:tr w:rsidR="000D7EC6" w:rsidRPr="008E1ABF" w14:paraId="49FA363F" w14:textId="77777777" w:rsidTr="006A1DB8">
        <w:tc>
          <w:tcPr>
            <w:tcW w:w="1455" w:type="pct"/>
            <w:shd w:val="clear" w:color="auto" w:fill="F2F2F2" w:themeFill="background1" w:themeFillShade="F2"/>
            <w:vAlign w:val="center"/>
          </w:tcPr>
          <w:p w14:paraId="277A1324" w14:textId="77777777" w:rsidR="000D7EC6" w:rsidRPr="005B5060" w:rsidRDefault="000D7EC6" w:rsidP="00722E86">
            <w:pPr>
              <w:rPr>
                <w:rFonts w:cstheme="minorHAnsi"/>
                <w:b/>
                <w:bCs/>
                <w:sz w:val="20"/>
                <w:szCs w:val="20"/>
              </w:rPr>
            </w:pPr>
            <w:r w:rsidRPr="005B5060">
              <w:rPr>
                <w:rFonts w:cstheme="minorHAnsi"/>
                <w:b/>
                <w:bCs/>
                <w:sz w:val="20"/>
                <w:szCs w:val="20"/>
              </w:rPr>
              <w:t>Bone mineral density</w:t>
            </w:r>
          </w:p>
          <w:p w14:paraId="113D0E8B" w14:textId="77777777" w:rsidR="000D7EC6" w:rsidRPr="005B5060" w:rsidRDefault="000D7EC6" w:rsidP="00722E86">
            <w:pPr>
              <w:rPr>
                <w:rFonts w:cstheme="minorHAnsi"/>
                <w:b/>
                <w:bCs/>
                <w:sz w:val="20"/>
                <w:szCs w:val="20"/>
              </w:rPr>
            </w:pPr>
            <w:r w:rsidRPr="005B5060">
              <w:rPr>
                <w:rFonts w:cstheme="minorHAnsi"/>
                <w:b/>
                <w:bCs/>
                <w:sz w:val="20"/>
                <w:szCs w:val="20"/>
              </w:rPr>
              <w:t>(femoral neck T-score or absolute value)</w:t>
            </w:r>
          </w:p>
        </w:tc>
        <w:tc>
          <w:tcPr>
            <w:tcW w:w="1070" w:type="pct"/>
            <w:shd w:val="clear" w:color="auto" w:fill="F2F2F2" w:themeFill="background1" w:themeFillShade="F2"/>
            <w:vAlign w:val="center"/>
          </w:tcPr>
          <w:p w14:paraId="6E63A264" w14:textId="77C7673C" w:rsidR="000D7EC6" w:rsidRPr="008E1ABF" w:rsidRDefault="000D7EC6" w:rsidP="00722E86">
            <w:pPr>
              <w:jc w:val="center"/>
              <w:rPr>
                <w:rFonts w:cstheme="minorHAnsi"/>
                <w:sz w:val="20"/>
                <w:szCs w:val="20"/>
              </w:rPr>
            </w:pPr>
            <w:r>
              <w:rPr>
                <w:rFonts w:cstheme="minorHAnsi"/>
                <w:sz w:val="20"/>
                <w:szCs w:val="20"/>
              </w:rPr>
              <w:t>-</w:t>
            </w:r>
          </w:p>
        </w:tc>
        <w:tc>
          <w:tcPr>
            <w:tcW w:w="1384" w:type="pct"/>
            <w:shd w:val="clear" w:color="auto" w:fill="F2F2F2" w:themeFill="background1" w:themeFillShade="F2"/>
            <w:vAlign w:val="center"/>
          </w:tcPr>
          <w:p w14:paraId="3291C85C" w14:textId="77777777" w:rsidR="000D7EC6" w:rsidRDefault="000D7EC6" w:rsidP="00722E86">
            <w:pPr>
              <w:jc w:val="center"/>
              <w:rPr>
                <w:rFonts w:cstheme="minorHAnsi"/>
                <w:sz w:val="20"/>
                <w:szCs w:val="20"/>
              </w:rPr>
            </w:pPr>
            <w:r>
              <w:rPr>
                <w:rFonts w:cstheme="minorHAnsi"/>
                <w:sz w:val="20"/>
                <w:szCs w:val="20"/>
              </w:rPr>
              <w:t>Optional</w:t>
            </w:r>
          </w:p>
          <w:p w14:paraId="03645AD2" w14:textId="345FA715" w:rsidR="000D7EC6" w:rsidRDefault="000D7EC6" w:rsidP="00722E86">
            <w:pPr>
              <w:jc w:val="center"/>
              <w:rPr>
                <w:rFonts w:cstheme="minorHAnsi"/>
                <w:sz w:val="20"/>
                <w:szCs w:val="20"/>
              </w:rPr>
            </w:pPr>
            <w:r>
              <w:rPr>
                <w:rFonts w:cstheme="minorHAnsi"/>
                <w:sz w:val="20"/>
                <w:szCs w:val="20"/>
              </w:rPr>
              <w:t>FRAXplus: optional, lumbar spine BMD included</w:t>
            </w:r>
          </w:p>
          <w:p w14:paraId="7F59C37F" w14:textId="77777777" w:rsidR="000D7EC6" w:rsidRPr="008E1ABF" w:rsidRDefault="000D7EC6" w:rsidP="00722E86">
            <w:pPr>
              <w:jc w:val="center"/>
              <w:rPr>
                <w:rFonts w:cstheme="minorHAnsi"/>
                <w:sz w:val="20"/>
                <w:szCs w:val="20"/>
              </w:rPr>
            </w:pPr>
          </w:p>
        </w:tc>
        <w:tc>
          <w:tcPr>
            <w:tcW w:w="1091" w:type="pct"/>
            <w:shd w:val="clear" w:color="auto" w:fill="F2F2F2" w:themeFill="background1" w:themeFillShade="F2"/>
            <w:vAlign w:val="center"/>
          </w:tcPr>
          <w:p w14:paraId="5D326283" w14:textId="4BCA921B" w:rsidR="000D7EC6" w:rsidRPr="008E1ABF" w:rsidRDefault="000D7EC6" w:rsidP="00722E86">
            <w:pPr>
              <w:jc w:val="center"/>
              <w:rPr>
                <w:rFonts w:cstheme="minorHAnsi"/>
                <w:sz w:val="20"/>
                <w:szCs w:val="20"/>
              </w:rPr>
            </w:pPr>
            <w:r>
              <w:rPr>
                <w:rFonts w:cstheme="minorHAnsi"/>
                <w:sz w:val="20"/>
                <w:szCs w:val="20"/>
              </w:rPr>
              <w:t>-</w:t>
            </w:r>
          </w:p>
        </w:tc>
      </w:tr>
      <w:tr w:rsidR="000D7EC6" w:rsidRPr="008E1ABF" w14:paraId="67EC1E67" w14:textId="77777777" w:rsidTr="006A1DB8">
        <w:tc>
          <w:tcPr>
            <w:tcW w:w="1455" w:type="pct"/>
            <w:shd w:val="clear" w:color="auto" w:fill="F2F2F2" w:themeFill="background1" w:themeFillShade="F2"/>
            <w:vAlign w:val="center"/>
          </w:tcPr>
          <w:p w14:paraId="1EFFEEB9" w14:textId="77777777" w:rsidR="000D7EC6" w:rsidRPr="005B5060" w:rsidRDefault="000D7EC6" w:rsidP="00722E86">
            <w:pPr>
              <w:rPr>
                <w:rFonts w:cstheme="minorHAnsi"/>
                <w:b/>
                <w:bCs/>
                <w:sz w:val="20"/>
                <w:szCs w:val="20"/>
              </w:rPr>
            </w:pPr>
            <w:r w:rsidRPr="005B5060">
              <w:rPr>
                <w:rFonts w:cstheme="minorHAnsi"/>
                <w:b/>
                <w:bCs/>
                <w:sz w:val="20"/>
                <w:szCs w:val="20"/>
              </w:rPr>
              <w:t>Trabecular bone score</w:t>
            </w:r>
          </w:p>
        </w:tc>
        <w:tc>
          <w:tcPr>
            <w:tcW w:w="1070" w:type="pct"/>
            <w:shd w:val="clear" w:color="auto" w:fill="F2F2F2" w:themeFill="background1" w:themeFillShade="F2"/>
            <w:vAlign w:val="center"/>
          </w:tcPr>
          <w:p w14:paraId="5B75EEE5" w14:textId="6E8C4B95" w:rsidR="000D7EC6" w:rsidRPr="008E1ABF" w:rsidRDefault="000D7EC6" w:rsidP="00722E86">
            <w:pPr>
              <w:jc w:val="center"/>
              <w:rPr>
                <w:rFonts w:cstheme="minorHAnsi"/>
                <w:sz w:val="20"/>
                <w:szCs w:val="20"/>
              </w:rPr>
            </w:pPr>
            <w:r>
              <w:rPr>
                <w:rFonts w:cstheme="minorHAnsi"/>
                <w:sz w:val="20"/>
                <w:szCs w:val="20"/>
              </w:rPr>
              <w:t>-</w:t>
            </w:r>
          </w:p>
        </w:tc>
        <w:tc>
          <w:tcPr>
            <w:tcW w:w="1384" w:type="pct"/>
            <w:shd w:val="clear" w:color="auto" w:fill="F2F2F2" w:themeFill="background1" w:themeFillShade="F2"/>
            <w:vAlign w:val="center"/>
          </w:tcPr>
          <w:p w14:paraId="565AB02A" w14:textId="0085AE62" w:rsidR="000D7EC6" w:rsidRDefault="000D7EC6" w:rsidP="00722E86">
            <w:pPr>
              <w:jc w:val="center"/>
              <w:rPr>
                <w:rFonts w:cstheme="minorHAnsi"/>
                <w:sz w:val="20"/>
                <w:szCs w:val="20"/>
              </w:rPr>
            </w:pPr>
            <w:r>
              <w:rPr>
                <w:rFonts w:cstheme="minorHAnsi"/>
                <w:sz w:val="20"/>
                <w:szCs w:val="20"/>
              </w:rPr>
              <w:t>Derived model</w:t>
            </w:r>
          </w:p>
        </w:tc>
        <w:tc>
          <w:tcPr>
            <w:tcW w:w="1091" w:type="pct"/>
            <w:shd w:val="clear" w:color="auto" w:fill="F2F2F2" w:themeFill="background1" w:themeFillShade="F2"/>
            <w:vAlign w:val="center"/>
          </w:tcPr>
          <w:p w14:paraId="078FE9CB" w14:textId="375DBE25" w:rsidR="000D7EC6" w:rsidRPr="008E1ABF" w:rsidRDefault="0052793A" w:rsidP="00722E86">
            <w:pPr>
              <w:jc w:val="center"/>
              <w:rPr>
                <w:rFonts w:cstheme="minorHAnsi"/>
                <w:sz w:val="20"/>
                <w:szCs w:val="20"/>
              </w:rPr>
            </w:pPr>
            <w:r>
              <w:rPr>
                <w:rFonts w:cstheme="minorHAnsi"/>
                <w:sz w:val="20"/>
                <w:szCs w:val="20"/>
              </w:rPr>
              <w:t>-</w:t>
            </w:r>
          </w:p>
        </w:tc>
      </w:tr>
      <w:tr w:rsidR="000D7EC6" w:rsidRPr="008E1ABF" w14:paraId="11B4B155" w14:textId="77777777" w:rsidTr="006A1DB8">
        <w:tc>
          <w:tcPr>
            <w:tcW w:w="1455" w:type="pct"/>
            <w:shd w:val="clear" w:color="auto" w:fill="F2F2F2" w:themeFill="background1" w:themeFillShade="F2"/>
            <w:vAlign w:val="center"/>
          </w:tcPr>
          <w:p w14:paraId="6857316E" w14:textId="77777777" w:rsidR="000D7EC6" w:rsidRPr="005B5060" w:rsidRDefault="000D7EC6" w:rsidP="00722E86">
            <w:pPr>
              <w:rPr>
                <w:rFonts w:cstheme="minorHAnsi"/>
                <w:b/>
                <w:bCs/>
                <w:sz w:val="20"/>
                <w:szCs w:val="20"/>
              </w:rPr>
            </w:pPr>
            <w:r w:rsidRPr="005B5060">
              <w:rPr>
                <w:rFonts w:cstheme="minorHAnsi"/>
                <w:b/>
                <w:bCs/>
                <w:sz w:val="20"/>
                <w:szCs w:val="20"/>
              </w:rPr>
              <w:t>Other anthropometric parameters</w:t>
            </w:r>
          </w:p>
        </w:tc>
        <w:tc>
          <w:tcPr>
            <w:tcW w:w="1070" w:type="pct"/>
            <w:shd w:val="clear" w:color="auto" w:fill="F2F2F2" w:themeFill="background1" w:themeFillShade="F2"/>
            <w:vAlign w:val="center"/>
          </w:tcPr>
          <w:p w14:paraId="741024E5" w14:textId="2E6B7B8D" w:rsidR="000D7EC6" w:rsidRPr="008E1ABF" w:rsidRDefault="0052793A" w:rsidP="00722E86">
            <w:pPr>
              <w:jc w:val="center"/>
              <w:rPr>
                <w:rFonts w:cstheme="minorHAnsi"/>
                <w:sz w:val="20"/>
                <w:szCs w:val="20"/>
              </w:rPr>
            </w:pPr>
            <w:r>
              <w:rPr>
                <w:rFonts w:cstheme="minorHAnsi"/>
                <w:sz w:val="20"/>
                <w:szCs w:val="20"/>
              </w:rPr>
              <w:t>-</w:t>
            </w:r>
          </w:p>
        </w:tc>
        <w:tc>
          <w:tcPr>
            <w:tcW w:w="1384" w:type="pct"/>
            <w:shd w:val="clear" w:color="auto" w:fill="F2F2F2" w:themeFill="background1" w:themeFillShade="F2"/>
            <w:vAlign w:val="center"/>
          </w:tcPr>
          <w:p w14:paraId="2A646086" w14:textId="1FF6AE42" w:rsidR="000D7EC6" w:rsidRDefault="000D7EC6" w:rsidP="00722E86">
            <w:pPr>
              <w:jc w:val="center"/>
              <w:rPr>
                <w:rFonts w:cstheme="minorHAnsi"/>
                <w:sz w:val="20"/>
                <w:szCs w:val="20"/>
              </w:rPr>
            </w:pPr>
            <w:r>
              <w:rPr>
                <w:rFonts w:cstheme="minorHAnsi"/>
                <w:sz w:val="20"/>
                <w:szCs w:val="20"/>
              </w:rPr>
              <w:t>FRAXplus:</w:t>
            </w:r>
            <w:r w:rsidR="002C5060">
              <w:rPr>
                <w:rFonts w:cstheme="minorHAnsi"/>
                <w:sz w:val="20"/>
                <w:szCs w:val="20"/>
              </w:rPr>
              <w:t xml:space="preserve"> </w:t>
            </w:r>
            <w:r>
              <w:rPr>
                <w:rFonts w:cstheme="minorHAnsi"/>
                <w:sz w:val="20"/>
                <w:szCs w:val="20"/>
              </w:rPr>
              <w:t>Y Hip axis length</w:t>
            </w:r>
          </w:p>
        </w:tc>
        <w:tc>
          <w:tcPr>
            <w:tcW w:w="1091" w:type="pct"/>
            <w:shd w:val="clear" w:color="auto" w:fill="F2F2F2" w:themeFill="background1" w:themeFillShade="F2"/>
            <w:vAlign w:val="center"/>
          </w:tcPr>
          <w:p w14:paraId="6DC5952C" w14:textId="2A40919E" w:rsidR="000D7EC6" w:rsidRPr="008E1ABF" w:rsidRDefault="0052793A" w:rsidP="00722E86">
            <w:pPr>
              <w:jc w:val="center"/>
              <w:rPr>
                <w:rFonts w:cstheme="minorHAnsi"/>
                <w:sz w:val="20"/>
                <w:szCs w:val="20"/>
              </w:rPr>
            </w:pPr>
            <w:r>
              <w:rPr>
                <w:rFonts w:cstheme="minorHAnsi"/>
                <w:sz w:val="20"/>
                <w:szCs w:val="20"/>
              </w:rPr>
              <w:t>-</w:t>
            </w:r>
          </w:p>
        </w:tc>
      </w:tr>
      <w:tr w:rsidR="000D7EC6" w:rsidRPr="008E1ABF" w14:paraId="7DB55430" w14:textId="77777777" w:rsidTr="006A1DB8">
        <w:tc>
          <w:tcPr>
            <w:tcW w:w="1455" w:type="pct"/>
            <w:shd w:val="clear" w:color="auto" w:fill="F2F2F2" w:themeFill="background1" w:themeFillShade="F2"/>
            <w:vAlign w:val="center"/>
          </w:tcPr>
          <w:p w14:paraId="5C03BAE1" w14:textId="77777777" w:rsidR="000D7EC6" w:rsidRPr="005B5060" w:rsidRDefault="000D7EC6" w:rsidP="00722E86">
            <w:pPr>
              <w:rPr>
                <w:rFonts w:cstheme="minorHAnsi"/>
                <w:b/>
                <w:bCs/>
                <w:sz w:val="20"/>
                <w:szCs w:val="20"/>
              </w:rPr>
            </w:pPr>
            <w:r w:rsidRPr="005B5060">
              <w:rPr>
                <w:rFonts w:cstheme="minorHAnsi"/>
                <w:b/>
                <w:bCs/>
                <w:sz w:val="20"/>
                <w:szCs w:val="20"/>
              </w:rPr>
              <w:t>Ethnicity</w:t>
            </w:r>
          </w:p>
        </w:tc>
        <w:tc>
          <w:tcPr>
            <w:tcW w:w="1070" w:type="pct"/>
            <w:shd w:val="clear" w:color="auto" w:fill="F2F2F2" w:themeFill="background1" w:themeFillShade="F2"/>
            <w:vAlign w:val="center"/>
          </w:tcPr>
          <w:p w14:paraId="16254200"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2E61C1EF" w14:textId="2A3B991B" w:rsidR="000D7EC6" w:rsidRDefault="000D7EC6" w:rsidP="00722E86">
            <w:pPr>
              <w:jc w:val="center"/>
              <w:rPr>
                <w:rFonts w:cstheme="minorHAnsi"/>
                <w:sz w:val="20"/>
                <w:szCs w:val="20"/>
              </w:rPr>
            </w:pPr>
            <w:r>
              <w:rPr>
                <w:rFonts w:cstheme="minorHAnsi"/>
                <w:sz w:val="20"/>
                <w:szCs w:val="20"/>
              </w:rPr>
              <w:t>US and Singapore versions only</w:t>
            </w:r>
          </w:p>
        </w:tc>
        <w:tc>
          <w:tcPr>
            <w:tcW w:w="1091" w:type="pct"/>
            <w:shd w:val="clear" w:color="auto" w:fill="F2F2F2" w:themeFill="background1" w:themeFillShade="F2"/>
            <w:vAlign w:val="center"/>
          </w:tcPr>
          <w:p w14:paraId="458C767D" w14:textId="04B7CB43" w:rsidR="000D7EC6" w:rsidRPr="008E1ABF" w:rsidRDefault="000D7EC6" w:rsidP="00722E86">
            <w:pPr>
              <w:jc w:val="center"/>
              <w:rPr>
                <w:rFonts w:cstheme="minorHAnsi"/>
                <w:sz w:val="20"/>
                <w:szCs w:val="20"/>
              </w:rPr>
            </w:pPr>
            <w:r>
              <w:rPr>
                <w:rFonts w:cstheme="minorHAnsi"/>
                <w:sz w:val="20"/>
                <w:szCs w:val="20"/>
              </w:rPr>
              <w:t>2012/2016</w:t>
            </w:r>
          </w:p>
        </w:tc>
      </w:tr>
      <w:tr w:rsidR="000D7EC6" w:rsidRPr="008E1ABF" w14:paraId="12313F3E" w14:textId="77777777" w:rsidTr="006A1DB8">
        <w:tc>
          <w:tcPr>
            <w:tcW w:w="1455" w:type="pct"/>
            <w:shd w:val="clear" w:color="auto" w:fill="F2F2F2" w:themeFill="background1" w:themeFillShade="F2"/>
            <w:vAlign w:val="center"/>
          </w:tcPr>
          <w:p w14:paraId="306BA3BC" w14:textId="77777777" w:rsidR="000D7EC6" w:rsidRPr="005B5060" w:rsidRDefault="000D7EC6" w:rsidP="00722E86">
            <w:pPr>
              <w:rPr>
                <w:rFonts w:cstheme="minorHAnsi"/>
                <w:b/>
                <w:bCs/>
                <w:sz w:val="20"/>
                <w:szCs w:val="20"/>
              </w:rPr>
            </w:pPr>
            <w:r w:rsidRPr="005B5060">
              <w:rPr>
                <w:rFonts w:cstheme="minorHAnsi"/>
                <w:b/>
                <w:bCs/>
                <w:sz w:val="20"/>
                <w:szCs w:val="20"/>
              </w:rPr>
              <w:t>Fracture history</w:t>
            </w:r>
          </w:p>
        </w:tc>
        <w:tc>
          <w:tcPr>
            <w:tcW w:w="1070" w:type="pct"/>
            <w:shd w:val="clear" w:color="auto" w:fill="F2F2F2" w:themeFill="background1" w:themeFillShade="F2"/>
            <w:vAlign w:val="center"/>
          </w:tcPr>
          <w:p w14:paraId="2C752529"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01507CDB" w14:textId="77777777" w:rsidR="000D7EC6" w:rsidRDefault="000D7EC6" w:rsidP="00722E86">
            <w:pPr>
              <w:jc w:val="center"/>
              <w:rPr>
                <w:rFonts w:cstheme="minorHAnsi"/>
                <w:sz w:val="20"/>
                <w:szCs w:val="20"/>
              </w:rPr>
            </w:pPr>
            <w:r>
              <w:rPr>
                <w:rFonts w:cstheme="minorHAnsi"/>
                <w:sz w:val="20"/>
                <w:szCs w:val="20"/>
              </w:rPr>
              <w:t>Y</w:t>
            </w:r>
          </w:p>
          <w:p w14:paraId="251F62C6" w14:textId="058AD9C6" w:rsidR="000D7EC6" w:rsidRPr="008E1ABF" w:rsidRDefault="000D7EC6" w:rsidP="00722E86">
            <w:pPr>
              <w:jc w:val="center"/>
              <w:rPr>
                <w:rFonts w:cstheme="minorHAnsi"/>
                <w:sz w:val="20"/>
                <w:szCs w:val="20"/>
              </w:rPr>
            </w:pPr>
            <w:r>
              <w:rPr>
                <w:rFonts w:cstheme="minorHAnsi"/>
                <w:sz w:val="20"/>
                <w:szCs w:val="20"/>
              </w:rPr>
              <w:t>FRAXplus: Y recency according to site</w:t>
            </w:r>
          </w:p>
        </w:tc>
        <w:tc>
          <w:tcPr>
            <w:tcW w:w="1091" w:type="pct"/>
            <w:shd w:val="clear" w:color="auto" w:fill="F2F2F2" w:themeFill="background1" w:themeFillShade="F2"/>
            <w:vAlign w:val="center"/>
          </w:tcPr>
          <w:p w14:paraId="4C771731" w14:textId="5F7A6869" w:rsidR="000D7EC6" w:rsidRPr="008E1ABF" w:rsidRDefault="000D7EC6" w:rsidP="00722E86">
            <w:pPr>
              <w:jc w:val="center"/>
              <w:rPr>
                <w:rFonts w:cstheme="minorHAnsi"/>
                <w:sz w:val="20"/>
                <w:szCs w:val="20"/>
              </w:rPr>
            </w:pPr>
            <w:r>
              <w:rPr>
                <w:rFonts w:cstheme="minorHAnsi"/>
                <w:sz w:val="20"/>
                <w:szCs w:val="20"/>
              </w:rPr>
              <w:t>2012/2016</w:t>
            </w:r>
          </w:p>
        </w:tc>
      </w:tr>
      <w:tr w:rsidR="000D7EC6" w:rsidRPr="008E1ABF" w14:paraId="2F48C1FE" w14:textId="77777777" w:rsidTr="006A1DB8">
        <w:tc>
          <w:tcPr>
            <w:tcW w:w="1455" w:type="pct"/>
            <w:shd w:val="clear" w:color="auto" w:fill="F2F2F2" w:themeFill="background1" w:themeFillShade="F2"/>
            <w:vAlign w:val="center"/>
          </w:tcPr>
          <w:p w14:paraId="0653D6E3" w14:textId="77777777" w:rsidR="000D7EC6" w:rsidRPr="005B5060" w:rsidRDefault="000D7EC6" w:rsidP="00722E86">
            <w:pPr>
              <w:rPr>
                <w:rFonts w:cstheme="minorHAnsi"/>
                <w:b/>
                <w:bCs/>
                <w:sz w:val="20"/>
                <w:szCs w:val="20"/>
              </w:rPr>
            </w:pPr>
            <w:r w:rsidRPr="005B5060">
              <w:rPr>
                <w:rFonts w:cstheme="minorHAnsi"/>
                <w:b/>
                <w:bCs/>
                <w:sz w:val="20"/>
                <w:szCs w:val="20"/>
              </w:rPr>
              <w:t>Parental history of osteoporosis or hip fracture</w:t>
            </w:r>
          </w:p>
        </w:tc>
        <w:tc>
          <w:tcPr>
            <w:tcW w:w="1070" w:type="pct"/>
            <w:shd w:val="clear" w:color="auto" w:fill="F2F2F2" w:themeFill="background1" w:themeFillShade="F2"/>
            <w:vAlign w:val="center"/>
          </w:tcPr>
          <w:p w14:paraId="59678021"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72AB5EA2" w14:textId="77777777" w:rsidR="000D7EC6" w:rsidRDefault="000D7EC6" w:rsidP="00722E86">
            <w:pPr>
              <w:jc w:val="center"/>
              <w:rPr>
                <w:rFonts w:cstheme="minorHAnsi"/>
                <w:sz w:val="20"/>
                <w:szCs w:val="20"/>
              </w:rPr>
            </w:pPr>
            <w:r>
              <w:rPr>
                <w:rFonts w:cstheme="minorHAnsi"/>
                <w:sz w:val="20"/>
                <w:szCs w:val="20"/>
              </w:rPr>
              <w:t>Y</w:t>
            </w:r>
          </w:p>
        </w:tc>
        <w:tc>
          <w:tcPr>
            <w:tcW w:w="1091" w:type="pct"/>
            <w:shd w:val="clear" w:color="auto" w:fill="F2F2F2" w:themeFill="background1" w:themeFillShade="F2"/>
            <w:vAlign w:val="center"/>
          </w:tcPr>
          <w:p w14:paraId="1254D982" w14:textId="77777777" w:rsidR="000D7EC6" w:rsidRPr="008E1ABF" w:rsidRDefault="000D7EC6" w:rsidP="00722E86">
            <w:pPr>
              <w:jc w:val="center"/>
              <w:rPr>
                <w:rFonts w:cstheme="minorHAnsi"/>
                <w:sz w:val="20"/>
                <w:szCs w:val="20"/>
              </w:rPr>
            </w:pPr>
            <w:r>
              <w:rPr>
                <w:rFonts w:cstheme="minorHAnsi"/>
                <w:sz w:val="20"/>
                <w:szCs w:val="20"/>
              </w:rPr>
              <w:t>Y</w:t>
            </w:r>
          </w:p>
        </w:tc>
      </w:tr>
      <w:tr w:rsidR="000D7EC6" w:rsidRPr="008E1ABF" w14:paraId="4F9AB9F3" w14:textId="77777777" w:rsidTr="006A1DB8">
        <w:tc>
          <w:tcPr>
            <w:tcW w:w="1455" w:type="pct"/>
            <w:shd w:val="clear" w:color="auto" w:fill="F2F2F2" w:themeFill="background1" w:themeFillShade="F2"/>
            <w:vAlign w:val="center"/>
          </w:tcPr>
          <w:p w14:paraId="1546EE17" w14:textId="77777777" w:rsidR="000D7EC6" w:rsidRPr="005B5060" w:rsidRDefault="000D7EC6" w:rsidP="00722E86">
            <w:pPr>
              <w:rPr>
                <w:rFonts w:cstheme="minorHAnsi"/>
                <w:b/>
                <w:bCs/>
                <w:sz w:val="20"/>
                <w:szCs w:val="20"/>
              </w:rPr>
            </w:pPr>
            <w:r w:rsidRPr="005B5060">
              <w:rPr>
                <w:rFonts w:cstheme="minorHAnsi"/>
                <w:b/>
                <w:bCs/>
                <w:sz w:val="20"/>
                <w:szCs w:val="20"/>
              </w:rPr>
              <w:t>Fall history</w:t>
            </w:r>
          </w:p>
        </w:tc>
        <w:tc>
          <w:tcPr>
            <w:tcW w:w="1070" w:type="pct"/>
            <w:shd w:val="clear" w:color="auto" w:fill="F2F2F2" w:themeFill="background1" w:themeFillShade="F2"/>
            <w:vAlign w:val="center"/>
          </w:tcPr>
          <w:p w14:paraId="5D28A066"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7A9E6429" w14:textId="727E9159" w:rsidR="000D7EC6" w:rsidRPr="008E1ABF" w:rsidRDefault="000D7EC6" w:rsidP="00722E86">
            <w:pPr>
              <w:jc w:val="center"/>
              <w:rPr>
                <w:rFonts w:cstheme="minorHAnsi"/>
                <w:sz w:val="20"/>
                <w:szCs w:val="20"/>
              </w:rPr>
            </w:pPr>
            <w:r>
              <w:rPr>
                <w:rFonts w:cstheme="minorHAnsi"/>
                <w:sz w:val="20"/>
                <w:szCs w:val="20"/>
              </w:rPr>
              <w:t>FRAXplus</w:t>
            </w:r>
          </w:p>
        </w:tc>
        <w:tc>
          <w:tcPr>
            <w:tcW w:w="1091" w:type="pct"/>
            <w:shd w:val="clear" w:color="auto" w:fill="F2F2F2" w:themeFill="background1" w:themeFillShade="F2"/>
            <w:vAlign w:val="center"/>
          </w:tcPr>
          <w:p w14:paraId="76A74BD7" w14:textId="77777777" w:rsidR="000D7EC6" w:rsidRPr="008E1ABF" w:rsidRDefault="000D7EC6" w:rsidP="00722E86">
            <w:pPr>
              <w:jc w:val="center"/>
              <w:rPr>
                <w:rFonts w:cstheme="minorHAnsi"/>
                <w:sz w:val="20"/>
                <w:szCs w:val="20"/>
              </w:rPr>
            </w:pPr>
            <w:r>
              <w:rPr>
                <w:rFonts w:cstheme="minorHAnsi"/>
                <w:sz w:val="20"/>
                <w:szCs w:val="20"/>
              </w:rPr>
              <w:t>Y</w:t>
            </w:r>
          </w:p>
        </w:tc>
      </w:tr>
      <w:tr w:rsidR="000D7EC6" w:rsidRPr="008E1ABF" w14:paraId="0A73AC3D" w14:textId="77777777" w:rsidTr="006A1DB8">
        <w:tc>
          <w:tcPr>
            <w:tcW w:w="1455" w:type="pct"/>
            <w:shd w:val="clear" w:color="auto" w:fill="F2F2F2" w:themeFill="background1" w:themeFillShade="F2"/>
            <w:vAlign w:val="center"/>
          </w:tcPr>
          <w:p w14:paraId="7DDC73CB" w14:textId="77777777" w:rsidR="000D7EC6" w:rsidRPr="005B5060" w:rsidRDefault="000D7EC6" w:rsidP="00722E86">
            <w:pPr>
              <w:rPr>
                <w:rFonts w:cstheme="minorHAnsi"/>
                <w:b/>
                <w:bCs/>
                <w:sz w:val="20"/>
                <w:szCs w:val="20"/>
              </w:rPr>
            </w:pPr>
            <w:r w:rsidRPr="005B5060">
              <w:rPr>
                <w:rFonts w:cstheme="minorHAnsi"/>
                <w:b/>
                <w:bCs/>
                <w:sz w:val="20"/>
                <w:szCs w:val="20"/>
              </w:rPr>
              <w:t>Resident in nursing or care home</w:t>
            </w:r>
          </w:p>
        </w:tc>
        <w:tc>
          <w:tcPr>
            <w:tcW w:w="1070" w:type="pct"/>
            <w:shd w:val="clear" w:color="auto" w:fill="F2F2F2" w:themeFill="background1" w:themeFillShade="F2"/>
            <w:vAlign w:val="center"/>
          </w:tcPr>
          <w:p w14:paraId="0D532EC1"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4B356D44" w14:textId="24C83C3D" w:rsidR="000D7EC6" w:rsidRDefault="000D7EC6" w:rsidP="00722E86">
            <w:pPr>
              <w:jc w:val="center"/>
              <w:rPr>
                <w:rFonts w:cstheme="minorHAnsi"/>
                <w:sz w:val="20"/>
                <w:szCs w:val="20"/>
              </w:rPr>
            </w:pPr>
            <w:r>
              <w:rPr>
                <w:rFonts w:cstheme="minorHAnsi"/>
                <w:sz w:val="20"/>
                <w:szCs w:val="20"/>
              </w:rPr>
              <w:t>-</w:t>
            </w:r>
          </w:p>
        </w:tc>
        <w:tc>
          <w:tcPr>
            <w:tcW w:w="1091" w:type="pct"/>
            <w:shd w:val="clear" w:color="auto" w:fill="F2F2F2" w:themeFill="background1" w:themeFillShade="F2"/>
            <w:vAlign w:val="center"/>
          </w:tcPr>
          <w:p w14:paraId="2ABDDFA0" w14:textId="241E5E85" w:rsidR="000D7EC6" w:rsidRPr="008E1ABF" w:rsidRDefault="000D7EC6" w:rsidP="00722E86">
            <w:pPr>
              <w:jc w:val="center"/>
              <w:rPr>
                <w:rFonts w:cstheme="minorHAnsi"/>
                <w:sz w:val="20"/>
                <w:szCs w:val="20"/>
              </w:rPr>
            </w:pPr>
            <w:r>
              <w:rPr>
                <w:rFonts w:cstheme="minorHAnsi"/>
                <w:sz w:val="20"/>
                <w:szCs w:val="20"/>
              </w:rPr>
              <w:t>2012/2016</w:t>
            </w:r>
          </w:p>
        </w:tc>
      </w:tr>
      <w:tr w:rsidR="000D7EC6" w:rsidRPr="008E1ABF" w14:paraId="26859801" w14:textId="77777777" w:rsidTr="006A1DB8">
        <w:tc>
          <w:tcPr>
            <w:tcW w:w="1455" w:type="pct"/>
            <w:shd w:val="clear" w:color="auto" w:fill="F2F2F2" w:themeFill="background1" w:themeFillShade="F2"/>
            <w:vAlign w:val="center"/>
          </w:tcPr>
          <w:p w14:paraId="12A344CE" w14:textId="1B09E165" w:rsidR="000D7EC6" w:rsidRPr="005B5060" w:rsidRDefault="000D7EC6" w:rsidP="00722E86">
            <w:pPr>
              <w:rPr>
                <w:rFonts w:cstheme="minorHAnsi"/>
                <w:b/>
                <w:bCs/>
                <w:sz w:val="20"/>
                <w:szCs w:val="20"/>
                <w:vertAlign w:val="superscript"/>
              </w:rPr>
            </w:pPr>
            <w:r w:rsidRPr="005B5060">
              <w:rPr>
                <w:rFonts w:cstheme="minorHAnsi"/>
                <w:b/>
                <w:bCs/>
                <w:sz w:val="20"/>
                <w:szCs w:val="20"/>
              </w:rPr>
              <w:t>Secondary osteoporosis</w:t>
            </w:r>
            <w:r w:rsidRPr="005B5060">
              <w:rPr>
                <w:rFonts w:cstheme="minorHAnsi"/>
                <w:b/>
                <w:bCs/>
                <w:sz w:val="20"/>
                <w:szCs w:val="20"/>
                <w:vertAlign w:val="superscript"/>
              </w:rPr>
              <w:t>a</w:t>
            </w:r>
            <w:r>
              <w:rPr>
                <w:rFonts w:cstheme="minorHAnsi"/>
                <w:b/>
                <w:bCs/>
                <w:sz w:val="20"/>
                <w:szCs w:val="20"/>
                <w:vertAlign w:val="superscript"/>
              </w:rPr>
              <w:t xml:space="preserve"> </w:t>
            </w:r>
            <w:r w:rsidRPr="0068102D">
              <w:rPr>
                <w:rFonts w:cstheme="minorHAnsi"/>
                <w:b/>
                <w:bCs/>
              </w:rPr>
              <w:t>(Yes/No)</w:t>
            </w:r>
          </w:p>
        </w:tc>
        <w:tc>
          <w:tcPr>
            <w:tcW w:w="1070" w:type="pct"/>
            <w:shd w:val="clear" w:color="auto" w:fill="F2F2F2" w:themeFill="background1" w:themeFillShade="F2"/>
            <w:vAlign w:val="center"/>
          </w:tcPr>
          <w:p w14:paraId="1C933F7F" w14:textId="18E2BB0D" w:rsidR="000D7EC6" w:rsidRPr="008E1ABF" w:rsidRDefault="000D7EC6" w:rsidP="00722E86">
            <w:pPr>
              <w:jc w:val="center"/>
              <w:rPr>
                <w:rFonts w:cstheme="minorHAnsi"/>
                <w:sz w:val="20"/>
                <w:szCs w:val="20"/>
              </w:rPr>
            </w:pPr>
            <w:r>
              <w:rPr>
                <w:rFonts w:cstheme="minorHAnsi"/>
                <w:sz w:val="20"/>
                <w:szCs w:val="20"/>
              </w:rPr>
              <w:t>-</w:t>
            </w:r>
          </w:p>
        </w:tc>
        <w:tc>
          <w:tcPr>
            <w:tcW w:w="1384" w:type="pct"/>
            <w:shd w:val="clear" w:color="auto" w:fill="F2F2F2" w:themeFill="background1" w:themeFillShade="F2"/>
            <w:vAlign w:val="center"/>
          </w:tcPr>
          <w:p w14:paraId="57F7A880" w14:textId="77777777" w:rsidR="000D7EC6" w:rsidRDefault="000D7EC6" w:rsidP="00722E86">
            <w:pPr>
              <w:jc w:val="center"/>
              <w:rPr>
                <w:rFonts w:cstheme="minorHAnsi"/>
                <w:sz w:val="20"/>
                <w:szCs w:val="20"/>
              </w:rPr>
            </w:pPr>
            <w:r>
              <w:rPr>
                <w:rFonts w:cstheme="minorHAnsi"/>
                <w:sz w:val="20"/>
                <w:szCs w:val="20"/>
              </w:rPr>
              <w:t>Y</w:t>
            </w:r>
          </w:p>
        </w:tc>
        <w:tc>
          <w:tcPr>
            <w:tcW w:w="1091" w:type="pct"/>
            <w:shd w:val="clear" w:color="auto" w:fill="F2F2F2" w:themeFill="background1" w:themeFillShade="F2"/>
            <w:vAlign w:val="center"/>
          </w:tcPr>
          <w:p w14:paraId="4CAE576E" w14:textId="54593903" w:rsidR="000D7EC6" w:rsidRPr="008E1ABF" w:rsidRDefault="000D7EC6" w:rsidP="00722E86">
            <w:pPr>
              <w:jc w:val="center"/>
              <w:rPr>
                <w:rFonts w:cstheme="minorHAnsi"/>
                <w:sz w:val="20"/>
                <w:szCs w:val="20"/>
              </w:rPr>
            </w:pPr>
            <w:r>
              <w:rPr>
                <w:rFonts w:cstheme="minorHAnsi"/>
                <w:sz w:val="20"/>
                <w:szCs w:val="20"/>
              </w:rPr>
              <w:t>-</w:t>
            </w:r>
          </w:p>
        </w:tc>
      </w:tr>
      <w:tr w:rsidR="000D7EC6" w:rsidRPr="008E1ABF" w14:paraId="17B37E49" w14:textId="77777777" w:rsidTr="006A1DB8">
        <w:tc>
          <w:tcPr>
            <w:tcW w:w="1455" w:type="pct"/>
            <w:shd w:val="clear" w:color="auto" w:fill="F2F2F2" w:themeFill="background1" w:themeFillShade="F2"/>
            <w:vAlign w:val="center"/>
          </w:tcPr>
          <w:p w14:paraId="6E2529F7" w14:textId="77777777" w:rsidR="000D7EC6" w:rsidRPr="005B5060" w:rsidRDefault="000D7EC6" w:rsidP="00722E86">
            <w:pPr>
              <w:rPr>
                <w:rFonts w:cstheme="minorHAnsi"/>
                <w:b/>
                <w:bCs/>
                <w:sz w:val="20"/>
                <w:szCs w:val="20"/>
              </w:rPr>
            </w:pPr>
            <w:r w:rsidRPr="005B5060">
              <w:rPr>
                <w:rFonts w:cstheme="minorHAnsi"/>
                <w:b/>
                <w:bCs/>
                <w:sz w:val="20"/>
                <w:szCs w:val="20"/>
              </w:rPr>
              <w:t>Smoking</w:t>
            </w:r>
          </w:p>
        </w:tc>
        <w:tc>
          <w:tcPr>
            <w:tcW w:w="1070" w:type="pct"/>
            <w:shd w:val="clear" w:color="auto" w:fill="F2F2F2" w:themeFill="background1" w:themeFillShade="F2"/>
            <w:vAlign w:val="center"/>
          </w:tcPr>
          <w:p w14:paraId="22C7CD23"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66157A79" w14:textId="77777777" w:rsidR="000D7EC6" w:rsidRPr="008E1ABF" w:rsidRDefault="000D7EC6" w:rsidP="00722E86">
            <w:pPr>
              <w:jc w:val="center"/>
              <w:rPr>
                <w:rFonts w:cstheme="minorHAnsi"/>
                <w:sz w:val="20"/>
                <w:szCs w:val="20"/>
              </w:rPr>
            </w:pPr>
            <w:r>
              <w:rPr>
                <w:rFonts w:cstheme="minorHAnsi"/>
                <w:sz w:val="20"/>
                <w:szCs w:val="20"/>
              </w:rPr>
              <w:t>Y</w:t>
            </w:r>
          </w:p>
        </w:tc>
        <w:tc>
          <w:tcPr>
            <w:tcW w:w="1091" w:type="pct"/>
            <w:shd w:val="clear" w:color="auto" w:fill="F2F2F2" w:themeFill="background1" w:themeFillShade="F2"/>
            <w:vAlign w:val="center"/>
          </w:tcPr>
          <w:p w14:paraId="568984EC" w14:textId="77777777" w:rsidR="000D7EC6" w:rsidRPr="008E1ABF" w:rsidRDefault="000D7EC6" w:rsidP="00722E86">
            <w:pPr>
              <w:jc w:val="center"/>
              <w:rPr>
                <w:rFonts w:cstheme="minorHAnsi"/>
                <w:sz w:val="20"/>
                <w:szCs w:val="20"/>
              </w:rPr>
            </w:pPr>
            <w:r>
              <w:rPr>
                <w:rFonts w:cstheme="minorHAnsi"/>
                <w:sz w:val="20"/>
                <w:szCs w:val="20"/>
              </w:rPr>
              <w:t>Y</w:t>
            </w:r>
          </w:p>
        </w:tc>
      </w:tr>
      <w:tr w:rsidR="000D7EC6" w:rsidRPr="008E1ABF" w14:paraId="25D5E67B" w14:textId="77777777" w:rsidTr="006A1DB8">
        <w:tc>
          <w:tcPr>
            <w:tcW w:w="1455" w:type="pct"/>
            <w:shd w:val="clear" w:color="auto" w:fill="F2F2F2" w:themeFill="background1" w:themeFillShade="F2"/>
            <w:vAlign w:val="center"/>
          </w:tcPr>
          <w:p w14:paraId="5C006FB0" w14:textId="77777777" w:rsidR="000D7EC6" w:rsidRPr="005B5060" w:rsidRDefault="000D7EC6" w:rsidP="00722E86">
            <w:pPr>
              <w:rPr>
                <w:rFonts w:cstheme="minorHAnsi"/>
                <w:b/>
                <w:bCs/>
                <w:sz w:val="20"/>
                <w:szCs w:val="20"/>
              </w:rPr>
            </w:pPr>
            <w:r w:rsidRPr="005B5060">
              <w:rPr>
                <w:rFonts w:cstheme="minorHAnsi"/>
                <w:b/>
                <w:bCs/>
                <w:sz w:val="20"/>
                <w:szCs w:val="20"/>
              </w:rPr>
              <w:t>Alcohol use</w:t>
            </w:r>
          </w:p>
        </w:tc>
        <w:tc>
          <w:tcPr>
            <w:tcW w:w="1070" w:type="pct"/>
            <w:shd w:val="clear" w:color="auto" w:fill="F2F2F2" w:themeFill="background1" w:themeFillShade="F2"/>
            <w:vAlign w:val="center"/>
          </w:tcPr>
          <w:p w14:paraId="17C9A37C"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2D9178C8" w14:textId="77777777" w:rsidR="000D7EC6" w:rsidRPr="008E1ABF" w:rsidRDefault="000D7EC6" w:rsidP="00722E86">
            <w:pPr>
              <w:jc w:val="center"/>
              <w:rPr>
                <w:rFonts w:cstheme="minorHAnsi"/>
                <w:sz w:val="20"/>
                <w:szCs w:val="20"/>
              </w:rPr>
            </w:pPr>
            <w:r>
              <w:rPr>
                <w:rFonts w:cstheme="minorHAnsi"/>
                <w:sz w:val="20"/>
                <w:szCs w:val="20"/>
              </w:rPr>
              <w:t>Y</w:t>
            </w:r>
          </w:p>
        </w:tc>
        <w:tc>
          <w:tcPr>
            <w:tcW w:w="1091" w:type="pct"/>
            <w:shd w:val="clear" w:color="auto" w:fill="F2F2F2" w:themeFill="background1" w:themeFillShade="F2"/>
            <w:vAlign w:val="center"/>
          </w:tcPr>
          <w:p w14:paraId="204336F8" w14:textId="77777777" w:rsidR="000D7EC6" w:rsidRPr="008E1ABF" w:rsidRDefault="000D7EC6" w:rsidP="00722E86">
            <w:pPr>
              <w:jc w:val="center"/>
              <w:rPr>
                <w:rFonts w:cstheme="minorHAnsi"/>
                <w:sz w:val="20"/>
                <w:szCs w:val="20"/>
              </w:rPr>
            </w:pPr>
            <w:r>
              <w:rPr>
                <w:rFonts w:cstheme="minorHAnsi"/>
                <w:sz w:val="20"/>
                <w:szCs w:val="20"/>
              </w:rPr>
              <w:t>Y</w:t>
            </w:r>
          </w:p>
        </w:tc>
      </w:tr>
      <w:tr w:rsidR="000D7EC6" w:rsidRPr="008E1ABF" w14:paraId="04DB2CB5" w14:textId="77777777" w:rsidTr="006A1DB8">
        <w:tc>
          <w:tcPr>
            <w:tcW w:w="1455" w:type="pct"/>
            <w:shd w:val="clear" w:color="auto" w:fill="F2F2F2" w:themeFill="background1" w:themeFillShade="F2"/>
            <w:vAlign w:val="center"/>
          </w:tcPr>
          <w:p w14:paraId="19F7CE6F" w14:textId="77777777" w:rsidR="000D7EC6" w:rsidRPr="005B5060" w:rsidRDefault="000D7EC6" w:rsidP="00722E86">
            <w:pPr>
              <w:rPr>
                <w:rFonts w:cstheme="minorHAnsi"/>
                <w:b/>
                <w:bCs/>
                <w:sz w:val="20"/>
                <w:szCs w:val="20"/>
              </w:rPr>
            </w:pPr>
            <w:bookmarkStart w:id="51" w:name="_Hlk215216454"/>
            <w:r w:rsidRPr="005B5060">
              <w:rPr>
                <w:rFonts w:cstheme="minorHAnsi"/>
                <w:b/>
                <w:bCs/>
                <w:sz w:val="20"/>
                <w:szCs w:val="20"/>
              </w:rPr>
              <w:t>Antidepressant use</w:t>
            </w:r>
          </w:p>
        </w:tc>
        <w:tc>
          <w:tcPr>
            <w:tcW w:w="1070" w:type="pct"/>
            <w:shd w:val="clear" w:color="auto" w:fill="F2F2F2" w:themeFill="background1" w:themeFillShade="F2"/>
            <w:vAlign w:val="center"/>
          </w:tcPr>
          <w:p w14:paraId="52B73251" w14:textId="50A94283" w:rsidR="000D7EC6"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59123DE4" w14:textId="5628307B" w:rsidR="000D7EC6" w:rsidRDefault="000D7EC6" w:rsidP="00722E86">
            <w:pPr>
              <w:jc w:val="center"/>
              <w:rPr>
                <w:rFonts w:cstheme="minorHAnsi"/>
                <w:sz w:val="20"/>
                <w:szCs w:val="20"/>
              </w:rPr>
            </w:pPr>
            <w:r>
              <w:rPr>
                <w:rFonts w:cstheme="minorHAnsi"/>
                <w:sz w:val="20"/>
                <w:szCs w:val="20"/>
              </w:rPr>
              <w:t>TCA only</w:t>
            </w:r>
          </w:p>
        </w:tc>
        <w:tc>
          <w:tcPr>
            <w:tcW w:w="1091" w:type="pct"/>
            <w:shd w:val="clear" w:color="auto" w:fill="F2F2F2" w:themeFill="background1" w:themeFillShade="F2"/>
            <w:vAlign w:val="center"/>
          </w:tcPr>
          <w:p w14:paraId="23DE2417" w14:textId="77777777" w:rsidR="000D7EC6" w:rsidRDefault="000D7EC6" w:rsidP="00722E86">
            <w:pPr>
              <w:jc w:val="center"/>
              <w:rPr>
                <w:rFonts w:cstheme="minorHAnsi"/>
                <w:sz w:val="20"/>
                <w:szCs w:val="20"/>
              </w:rPr>
            </w:pPr>
            <w:r>
              <w:rPr>
                <w:rFonts w:cstheme="minorHAnsi"/>
                <w:sz w:val="20"/>
                <w:szCs w:val="20"/>
              </w:rPr>
              <w:t>2009: TCA only</w:t>
            </w:r>
          </w:p>
          <w:p w14:paraId="3347BD2A" w14:textId="3CABC43E" w:rsidR="000D7EC6" w:rsidRDefault="000D7EC6" w:rsidP="00722E86">
            <w:pPr>
              <w:jc w:val="center"/>
              <w:rPr>
                <w:rFonts w:cstheme="minorHAnsi"/>
                <w:sz w:val="20"/>
                <w:szCs w:val="20"/>
              </w:rPr>
            </w:pPr>
            <w:r>
              <w:rPr>
                <w:rFonts w:cstheme="minorHAnsi"/>
                <w:sz w:val="20"/>
                <w:szCs w:val="20"/>
              </w:rPr>
              <w:t>2012/2016: use of antidepressants other than TCA included as separate variable</w:t>
            </w:r>
          </w:p>
        </w:tc>
      </w:tr>
      <w:bookmarkEnd w:id="51"/>
      <w:tr w:rsidR="000D7EC6" w:rsidRPr="008E1ABF" w14:paraId="566EDD79" w14:textId="77777777" w:rsidTr="006A1DB8">
        <w:tc>
          <w:tcPr>
            <w:tcW w:w="1455" w:type="pct"/>
            <w:shd w:val="clear" w:color="auto" w:fill="F2F2F2" w:themeFill="background1" w:themeFillShade="F2"/>
            <w:vAlign w:val="center"/>
          </w:tcPr>
          <w:p w14:paraId="28E78FCF" w14:textId="77777777" w:rsidR="000D7EC6" w:rsidRPr="005B5060" w:rsidRDefault="000D7EC6" w:rsidP="00722E86">
            <w:pPr>
              <w:rPr>
                <w:rFonts w:cstheme="minorHAnsi"/>
                <w:b/>
                <w:bCs/>
                <w:sz w:val="20"/>
                <w:szCs w:val="20"/>
              </w:rPr>
            </w:pPr>
            <w:r w:rsidRPr="005B5060">
              <w:rPr>
                <w:rFonts w:cstheme="minorHAnsi"/>
                <w:b/>
                <w:bCs/>
                <w:sz w:val="20"/>
                <w:szCs w:val="20"/>
              </w:rPr>
              <w:lastRenderedPageBreak/>
              <w:t>Glucocorticoid use</w:t>
            </w:r>
          </w:p>
        </w:tc>
        <w:tc>
          <w:tcPr>
            <w:tcW w:w="1070" w:type="pct"/>
            <w:shd w:val="clear" w:color="auto" w:fill="F2F2F2" w:themeFill="background1" w:themeFillShade="F2"/>
            <w:vAlign w:val="center"/>
          </w:tcPr>
          <w:p w14:paraId="5684CB5E"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5BA9AB54" w14:textId="77777777" w:rsidR="000D7EC6" w:rsidRDefault="000D7EC6" w:rsidP="00722E86">
            <w:pPr>
              <w:jc w:val="center"/>
              <w:rPr>
                <w:rFonts w:cstheme="minorHAnsi"/>
                <w:sz w:val="20"/>
                <w:szCs w:val="20"/>
              </w:rPr>
            </w:pPr>
            <w:r>
              <w:rPr>
                <w:rFonts w:cstheme="minorHAnsi"/>
                <w:sz w:val="20"/>
                <w:szCs w:val="20"/>
              </w:rPr>
              <w:t>Y</w:t>
            </w:r>
          </w:p>
          <w:p w14:paraId="3F7AC6D1" w14:textId="1A1F57FA" w:rsidR="000D7EC6" w:rsidRDefault="000D7EC6" w:rsidP="00722E86">
            <w:pPr>
              <w:jc w:val="center"/>
              <w:rPr>
                <w:rFonts w:cstheme="minorHAnsi"/>
                <w:sz w:val="20"/>
                <w:szCs w:val="20"/>
              </w:rPr>
            </w:pPr>
            <w:r>
              <w:rPr>
                <w:rFonts w:cstheme="minorHAnsi"/>
                <w:sz w:val="20"/>
                <w:szCs w:val="20"/>
              </w:rPr>
              <w:t>FRAXplus: Y high dose use</w:t>
            </w:r>
          </w:p>
        </w:tc>
        <w:tc>
          <w:tcPr>
            <w:tcW w:w="1091" w:type="pct"/>
            <w:shd w:val="clear" w:color="auto" w:fill="F2F2F2" w:themeFill="background1" w:themeFillShade="F2"/>
            <w:vAlign w:val="center"/>
          </w:tcPr>
          <w:p w14:paraId="1B9AEF06" w14:textId="77777777" w:rsidR="000D7EC6" w:rsidRPr="008E1ABF" w:rsidRDefault="000D7EC6" w:rsidP="00722E86">
            <w:pPr>
              <w:jc w:val="center"/>
              <w:rPr>
                <w:rFonts w:cstheme="minorHAnsi"/>
                <w:sz w:val="20"/>
                <w:szCs w:val="20"/>
              </w:rPr>
            </w:pPr>
            <w:r>
              <w:rPr>
                <w:rFonts w:cstheme="minorHAnsi"/>
                <w:sz w:val="20"/>
                <w:szCs w:val="20"/>
              </w:rPr>
              <w:t>Y</w:t>
            </w:r>
          </w:p>
        </w:tc>
      </w:tr>
      <w:tr w:rsidR="000D7EC6" w:rsidRPr="008E1ABF" w14:paraId="3B762C0A" w14:textId="77777777" w:rsidTr="006A1DB8">
        <w:tc>
          <w:tcPr>
            <w:tcW w:w="1455" w:type="pct"/>
            <w:shd w:val="clear" w:color="auto" w:fill="F2F2F2" w:themeFill="background1" w:themeFillShade="F2"/>
            <w:vAlign w:val="center"/>
          </w:tcPr>
          <w:p w14:paraId="76336011" w14:textId="77777777" w:rsidR="000D7EC6" w:rsidRPr="005B5060" w:rsidRDefault="000D7EC6" w:rsidP="00722E86">
            <w:pPr>
              <w:rPr>
                <w:rFonts w:cstheme="minorHAnsi"/>
                <w:b/>
                <w:bCs/>
                <w:sz w:val="20"/>
                <w:szCs w:val="20"/>
              </w:rPr>
            </w:pPr>
            <w:r w:rsidRPr="005B5060">
              <w:rPr>
                <w:rFonts w:cstheme="minorHAnsi"/>
                <w:b/>
                <w:bCs/>
                <w:sz w:val="20"/>
                <w:szCs w:val="20"/>
              </w:rPr>
              <w:t>Hormone replacement therapy</w:t>
            </w:r>
          </w:p>
        </w:tc>
        <w:tc>
          <w:tcPr>
            <w:tcW w:w="1070" w:type="pct"/>
            <w:shd w:val="clear" w:color="auto" w:fill="F2F2F2" w:themeFill="background1" w:themeFillShade="F2"/>
            <w:vAlign w:val="center"/>
          </w:tcPr>
          <w:p w14:paraId="2BF968B5" w14:textId="127AD2CD" w:rsidR="000D7EC6" w:rsidRPr="008E1ABF" w:rsidRDefault="000D7EC6" w:rsidP="00722E86">
            <w:pPr>
              <w:jc w:val="center"/>
              <w:rPr>
                <w:rFonts w:cstheme="minorHAnsi"/>
                <w:sz w:val="20"/>
                <w:szCs w:val="20"/>
              </w:rPr>
            </w:pPr>
            <w:r>
              <w:rPr>
                <w:rFonts w:cstheme="minorHAnsi"/>
                <w:sz w:val="20"/>
                <w:szCs w:val="20"/>
              </w:rPr>
              <w:t>Y, oestrogen-only</w:t>
            </w:r>
          </w:p>
        </w:tc>
        <w:tc>
          <w:tcPr>
            <w:tcW w:w="1384" w:type="pct"/>
            <w:shd w:val="clear" w:color="auto" w:fill="F2F2F2" w:themeFill="background1" w:themeFillShade="F2"/>
            <w:vAlign w:val="center"/>
          </w:tcPr>
          <w:p w14:paraId="1A32BD66" w14:textId="4B7861D5" w:rsidR="000D7EC6" w:rsidRDefault="000D7EC6" w:rsidP="00722E86">
            <w:pPr>
              <w:jc w:val="center"/>
              <w:rPr>
                <w:rFonts w:cstheme="minorHAnsi"/>
                <w:sz w:val="20"/>
                <w:szCs w:val="20"/>
              </w:rPr>
            </w:pPr>
            <w:r>
              <w:rPr>
                <w:rFonts w:cstheme="minorHAnsi"/>
                <w:sz w:val="20"/>
                <w:szCs w:val="20"/>
              </w:rPr>
              <w:t>-</w:t>
            </w:r>
          </w:p>
        </w:tc>
        <w:tc>
          <w:tcPr>
            <w:tcW w:w="1091" w:type="pct"/>
            <w:shd w:val="clear" w:color="auto" w:fill="F2F2F2" w:themeFill="background1" w:themeFillShade="F2"/>
            <w:vAlign w:val="center"/>
          </w:tcPr>
          <w:p w14:paraId="78003836" w14:textId="19C9733D" w:rsidR="000D7EC6" w:rsidRPr="008E1ABF" w:rsidRDefault="000D7EC6" w:rsidP="00722E86">
            <w:pPr>
              <w:jc w:val="center"/>
              <w:rPr>
                <w:rFonts w:cstheme="minorHAnsi"/>
                <w:sz w:val="20"/>
                <w:szCs w:val="20"/>
              </w:rPr>
            </w:pPr>
            <w:r>
              <w:rPr>
                <w:rFonts w:cstheme="minorHAnsi"/>
                <w:sz w:val="20"/>
                <w:szCs w:val="20"/>
              </w:rPr>
              <w:t>2012/2016</w:t>
            </w:r>
          </w:p>
        </w:tc>
      </w:tr>
      <w:tr w:rsidR="000D7EC6" w:rsidRPr="008E1ABF" w14:paraId="369E3C41" w14:textId="77777777" w:rsidTr="006A1DB8">
        <w:tc>
          <w:tcPr>
            <w:tcW w:w="1455" w:type="pct"/>
            <w:shd w:val="clear" w:color="auto" w:fill="F2F2F2" w:themeFill="background1" w:themeFillShade="F2"/>
            <w:vAlign w:val="center"/>
          </w:tcPr>
          <w:p w14:paraId="7B974364" w14:textId="77777777" w:rsidR="000D7EC6" w:rsidRPr="005B5060" w:rsidRDefault="000D7EC6" w:rsidP="00B54C41">
            <w:pPr>
              <w:rPr>
                <w:rFonts w:cstheme="minorHAnsi"/>
                <w:b/>
                <w:bCs/>
                <w:sz w:val="20"/>
                <w:szCs w:val="20"/>
              </w:rPr>
            </w:pPr>
            <w:r w:rsidRPr="005B5060">
              <w:rPr>
                <w:rFonts w:cstheme="minorHAnsi"/>
                <w:b/>
                <w:bCs/>
                <w:sz w:val="20"/>
                <w:szCs w:val="20"/>
              </w:rPr>
              <w:t>Asthma</w:t>
            </w:r>
          </w:p>
        </w:tc>
        <w:tc>
          <w:tcPr>
            <w:tcW w:w="1070" w:type="pct"/>
            <w:shd w:val="clear" w:color="auto" w:fill="F2F2F2" w:themeFill="background1" w:themeFillShade="F2"/>
            <w:vAlign w:val="center"/>
          </w:tcPr>
          <w:p w14:paraId="75015AA5" w14:textId="77777777" w:rsidR="000D7EC6" w:rsidRPr="008E1ABF"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4FFF6DF1" w14:textId="117DD5A7" w:rsidR="000D7EC6" w:rsidRPr="008E1ABF" w:rsidRDefault="000D7EC6" w:rsidP="00B54C41">
            <w:pPr>
              <w:jc w:val="center"/>
              <w:rPr>
                <w:rFonts w:cstheme="minorHAnsi"/>
                <w:sz w:val="20"/>
                <w:szCs w:val="20"/>
              </w:rPr>
            </w:pPr>
            <w:r w:rsidRPr="00C41FBC">
              <w:rPr>
                <w:rFonts w:cstheme="minorHAnsi"/>
                <w:sz w:val="20"/>
                <w:szCs w:val="20"/>
              </w:rPr>
              <w:t>-</w:t>
            </w:r>
          </w:p>
        </w:tc>
        <w:tc>
          <w:tcPr>
            <w:tcW w:w="1091" w:type="pct"/>
            <w:shd w:val="clear" w:color="auto" w:fill="F2F2F2" w:themeFill="background1" w:themeFillShade="F2"/>
            <w:vAlign w:val="center"/>
          </w:tcPr>
          <w:p w14:paraId="0E942F15" w14:textId="77777777" w:rsidR="000D7EC6" w:rsidRPr="008E1ABF" w:rsidRDefault="000D7EC6" w:rsidP="00B54C41">
            <w:pPr>
              <w:jc w:val="center"/>
              <w:rPr>
                <w:rFonts w:cstheme="minorHAnsi"/>
                <w:sz w:val="20"/>
                <w:szCs w:val="20"/>
              </w:rPr>
            </w:pPr>
            <w:r>
              <w:rPr>
                <w:rFonts w:cstheme="minorHAnsi"/>
                <w:sz w:val="20"/>
                <w:szCs w:val="20"/>
              </w:rPr>
              <w:t>Y</w:t>
            </w:r>
          </w:p>
        </w:tc>
      </w:tr>
      <w:tr w:rsidR="000D7EC6" w:rsidRPr="008E1ABF" w14:paraId="44060F43" w14:textId="77777777" w:rsidTr="006A1DB8">
        <w:tc>
          <w:tcPr>
            <w:tcW w:w="1455" w:type="pct"/>
            <w:shd w:val="clear" w:color="auto" w:fill="F2F2F2" w:themeFill="background1" w:themeFillShade="F2"/>
            <w:vAlign w:val="center"/>
          </w:tcPr>
          <w:p w14:paraId="6F7A585C" w14:textId="77777777" w:rsidR="000D7EC6" w:rsidRPr="005B5060" w:rsidRDefault="000D7EC6" w:rsidP="00B54C41">
            <w:pPr>
              <w:rPr>
                <w:rFonts w:cstheme="minorHAnsi"/>
                <w:b/>
                <w:bCs/>
                <w:sz w:val="20"/>
                <w:szCs w:val="20"/>
              </w:rPr>
            </w:pPr>
            <w:r w:rsidRPr="005B5060">
              <w:rPr>
                <w:rFonts w:cstheme="minorHAnsi"/>
                <w:b/>
                <w:bCs/>
                <w:sz w:val="20"/>
                <w:szCs w:val="20"/>
              </w:rPr>
              <w:t>Cancer</w:t>
            </w:r>
          </w:p>
        </w:tc>
        <w:tc>
          <w:tcPr>
            <w:tcW w:w="1070" w:type="pct"/>
            <w:shd w:val="clear" w:color="auto" w:fill="F2F2F2" w:themeFill="background1" w:themeFillShade="F2"/>
            <w:vAlign w:val="center"/>
          </w:tcPr>
          <w:p w14:paraId="439CBDF4" w14:textId="77777777" w:rsidR="000D7EC6"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6F300F48" w14:textId="237A27F5" w:rsidR="000D7EC6" w:rsidRPr="008E1ABF" w:rsidRDefault="000D7EC6" w:rsidP="00B54C41">
            <w:pPr>
              <w:jc w:val="center"/>
              <w:rPr>
                <w:rFonts w:cstheme="minorHAnsi"/>
                <w:sz w:val="20"/>
                <w:szCs w:val="20"/>
              </w:rPr>
            </w:pPr>
            <w:r w:rsidRPr="00C41FBC">
              <w:rPr>
                <w:rFonts w:cstheme="minorHAnsi"/>
                <w:sz w:val="20"/>
                <w:szCs w:val="20"/>
              </w:rPr>
              <w:t>-</w:t>
            </w:r>
          </w:p>
        </w:tc>
        <w:tc>
          <w:tcPr>
            <w:tcW w:w="1091" w:type="pct"/>
            <w:shd w:val="clear" w:color="auto" w:fill="F2F2F2" w:themeFill="background1" w:themeFillShade="F2"/>
            <w:vAlign w:val="center"/>
          </w:tcPr>
          <w:p w14:paraId="2B0AE964" w14:textId="58961F50" w:rsidR="000D7EC6" w:rsidRDefault="000D7EC6" w:rsidP="00B54C41">
            <w:pPr>
              <w:jc w:val="center"/>
              <w:rPr>
                <w:rFonts w:cstheme="minorHAnsi"/>
                <w:sz w:val="20"/>
                <w:szCs w:val="20"/>
              </w:rPr>
            </w:pPr>
            <w:r>
              <w:rPr>
                <w:rFonts w:cstheme="minorHAnsi"/>
                <w:sz w:val="20"/>
                <w:szCs w:val="20"/>
              </w:rPr>
              <w:t>2012/2016</w:t>
            </w:r>
          </w:p>
        </w:tc>
      </w:tr>
      <w:tr w:rsidR="000D7EC6" w:rsidRPr="008E1ABF" w14:paraId="59EAED8C" w14:textId="77777777" w:rsidTr="006A1DB8">
        <w:tc>
          <w:tcPr>
            <w:tcW w:w="1455" w:type="pct"/>
            <w:shd w:val="clear" w:color="auto" w:fill="F2F2F2" w:themeFill="background1" w:themeFillShade="F2"/>
            <w:vAlign w:val="center"/>
          </w:tcPr>
          <w:p w14:paraId="37845921" w14:textId="77777777" w:rsidR="000D7EC6" w:rsidRPr="005B5060" w:rsidRDefault="000D7EC6" w:rsidP="00B54C41">
            <w:pPr>
              <w:rPr>
                <w:rFonts w:cstheme="minorHAnsi"/>
                <w:b/>
                <w:bCs/>
                <w:sz w:val="20"/>
                <w:szCs w:val="20"/>
              </w:rPr>
            </w:pPr>
            <w:r w:rsidRPr="005B5060">
              <w:rPr>
                <w:rFonts w:cstheme="minorHAnsi"/>
                <w:b/>
                <w:bCs/>
                <w:sz w:val="20"/>
                <w:szCs w:val="20"/>
              </w:rPr>
              <w:t>Cardiovascular disease</w:t>
            </w:r>
          </w:p>
        </w:tc>
        <w:tc>
          <w:tcPr>
            <w:tcW w:w="1070" w:type="pct"/>
            <w:shd w:val="clear" w:color="auto" w:fill="F2F2F2" w:themeFill="background1" w:themeFillShade="F2"/>
            <w:vAlign w:val="center"/>
          </w:tcPr>
          <w:p w14:paraId="6B5C0E05" w14:textId="77777777" w:rsidR="000D7EC6" w:rsidRPr="008E1ABF"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4592B726" w14:textId="1249DCBF" w:rsidR="000D7EC6" w:rsidRPr="008E1ABF" w:rsidRDefault="000D7EC6" w:rsidP="00B54C41">
            <w:pPr>
              <w:jc w:val="center"/>
              <w:rPr>
                <w:rFonts w:cstheme="minorHAnsi"/>
                <w:sz w:val="20"/>
                <w:szCs w:val="20"/>
              </w:rPr>
            </w:pPr>
            <w:r w:rsidRPr="007814B2">
              <w:rPr>
                <w:rFonts w:cstheme="minorHAnsi"/>
                <w:sz w:val="20"/>
                <w:szCs w:val="20"/>
              </w:rPr>
              <w:t>-</w:t>
            </w:r>
          </w:p>
        </w:tc>
        <w:tc>
          <w:tcPr>
            <w:tcW w:w="1091" w:type="pct"/>
            <w:shd w:val="clear" w:color="auto" w:fill="F2F2F2" w:themeFill="background1" w:themeFillShade="F2"/>
            <w:vAlign w:val="center"/>
          </w:tcPr>
          <w:p w14:paraId="2AD3A80D" w14:textId="77777777" w:rsidR="000D7EC6" w:rsidRPr="008E1ABF" w:rsidRDefault="000D7EC6" w:rsidP="00B54C41">
            <w:pPr>
              <w:jc w:val="center"/>
              <w:rPr>
                <w:rFonts w:cstheme="minorHAnsi"/>
                <w:sz w:val="20"/>
                <w:szCs w:val="20"/>
              </w:rPr>
            </w:pPr>
            <w:r>
              <w:rPr>
                <w:rFonts w:cstheme="minorHAnsi"/>
                <w:sz w:val="20"/>
                <w:szCs w:val="20"/>
              </w:rPr>
              <w:t>Y</w:t>
            </w:r>
          </w:p>
        </w:tc>
      </w:tr>
      <w:tr w:rsidR="000D7EC6" w:rsidRPr="008E1ABF" w14:paraId="282BD81F" w14:textId="77777777" w:rsidTr="006A1DB8">
        <w:tc>
          <w:tcPr>
            <w:tcW w:w="1455" w:type="pct"/>
            <w:shd w:val="clear" w:color="auto" w:fill="F2F2F2" w:themeFill="background1" w:themeFillShade="F2"/>
            <w:vAlign w:val="center"/>
          </w:tcPr>
          <w:p w14:paraId="24A80202" w14:textId="77777777" w:rsidR="000D7EC6" w:rsidRPr="005B5060" w:rsidRDefault="000D7EC6" w:rsidP="00B54C41">
            <w:pPr>
              <w:rPr>
                <w:rFonts w:cstheme="minorHAnsi"/>
                <w:b/>
                <w:bCs/>
                <w:sz w:val="20"/>
                <w:szCs w:val="20"/>
              </w:rPr>
            </w:pPr>
            <w:r w:rsidRPr="005B5060">
              <w:rPr>
                <w:rFonts w:cstheme="minorHAnsi"/>
                <w:b/>
                <w:bCs/>
                <w:sz w:val="20"/>
                <w:szCs w:val="20"/>
              </w:rPr>
              <w:t>Chronic kidney disease</w:t>
            </w:r>
          </w:p>
        </w:tc>
        <w:tc>
          <w:tcPr>
            <w:tcW w:w="1070" w:type="pct"/>
            <w:shd w:val="clear" w:color="auto" w:fill="F2F2F2" w:themeFill="background1" w:themeFillShade="F2"/>
            <w:vAlign w:val="center"/>
          </w:tcPr>
          <w:p w14:paraId="5C61BAA7" w14:textId="77777777" w:rsidR="000D7EC6"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2C426DCA" w14:textId="36A63FC3" w:rsidR="000D7EC6" w:rsidRPr="008E1ABF" w:rsidRDefault="000D7EC6" w:rsidP="00B54C41">
            <w:pPr>
              <w:jc w:val="center"/>
              <w:rPr>
                <w:rFonts w:cstheme="minorHAnsi"/>
                <w:sz w:val="20"/>
                <w:szCs w:val="20"/>
              </w:rPr>
            </w:pPr>
            <w:r w:rsidRPr="007814B2">
              <w:rPr>
                <w:rFonts w:cstheme="minorHAnsi"/>
                <w:sz w:val="20"/>
                <w:szCs w:val="20"/>
              </w:rPr>
              <w:t>-</w:t>
            </w:r>
          </w:p>
        </w:tc>
        <w:tc>
          <w:tcPr>
            <w:tcW w:w="1091" w:type="pct"/>
            <w:shd w:val="clear" w:color="auto" w:fill="F2F2F2" w:themeFill="background1" w:themeFillShade="F2"/>
            <w:vAlign w:val="center"/>
          </w:tcPr>
          <w:p w14:paraId="464D4B5D" w14:textId="57945373" w:rsidR="000D7EC6" w:rsidRDefault="000D7EC6" w:rsidP="00B54C41">
            <w:pPr>
              <w:jc w:val="center"/>
              <w:rPr>
                <w:rFonts w:cstheme="minorHAnsi"/>
                <w:sz w:val="20"/>
                <w:szCs w:val="20"/>
              </w:rPr>
            </w:pPr>
            <w:r>
              <w:rPr>
                <w:rFonts w:cstheme="minorHAnsi"/>
                <w:sz w:val="20"/>
                <w:szCs w:val="20"/>
              </w:rPr>
              <w:t>2012/2016</w:t>
            </w:r>
          </w:p>
        </w:tc>
      </w:tr>
      <w:tr w:rsidR="000D7EC6" w:rsidRPr="008E1ABF" w14:paraId="77B1E26D" w14:textId="77777777" w:rsidTr="006A1DB8">
        <w:tc>
          <w:tcPr>
            <w:tcW w:w="1455" w:type="pct"/>
            <w:shd w:val="clear" w:color="auto" w:fill="F2F2F2" w:themeFill="background1" w:themeFillShade="F2"/>
            <w:vAlign w:val="center"/>
          </w:tcPr>
          <w:p w14:paraId="350EF71A" w14:textId="77777777" w:rsidR="000D7EC6" w:rsidRPr="005B5060" w:rsidRDefault="000D7EC6" w:rsidP="00B54C41">
            <w:pPr>
              <w:rPr>
                <w:rFonts w:cstheme="minorHAnsi"/>
                <w:b/>
                <w:bCs/>
                <w:sz w:val="20"/>
                <w:szCs w:val="20"/>
              </w:rPr>
            </w:pPr>
            <w:r w:rsidRPr="005B5060">
              <w:rPr>
                <w:rFonts w:cstheme="minorHAnsi"/>
                <w:b/>
                <w:bCs/>
                <w:sz w:val="20"/>
                <w:szCs w:val="20"/>
              </w:rPr>
              <w:t>Chronic liver disease</w:t>
            </w:r>
          </w:p>
        </w:tc>
        <w:tc>
          <w:tcPr>
            <w:tcW w:w="1070" w:type="pct"/>
            <w:shd w:val="clear" w:color="auto" w:fill="F2F2F2" w:themeFill="background1" w:themeFillShade="F2"/>
            <w:vAlign w:val="center"/>
          </w:tcPr>
          <w:p w14:paraId="1A2A721F" w14:textId="77777777" w:rsidR="000D7EC6" w:rsidRPr="008E1ABF"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6968C249" w14:textId="22E8F468" w:rsidR="000D7EC6" w:rsidRPr="008E1ABF" w:rsidRDefault="000D7EC6" w:rsidP="00B54C41">
            <w:pPr>
              <w:jc w:val="center"/>
              <w:rPr>
                <w:rFonts w:cstheme="minorHAnsi"/>
                <w:sz w:val="20"/>
                <w:szCs w:val="20"/>
              </w:rPr>
            </w:pPr>
            <w:r w:rsidRPr="007814B2">
              <w:rPr>
                <w:rFonts w:cstheme="minorHAnsi"/>
                <w:sz w:val="20"/>
                <w:szCs w:val="20"/>
              </w:rPr>
              <w:t>-</w:t>
            </w:r>
          </w:p>
        </w:tc>
        <w:tc>
          <w:tcPr>
            <w:tcW w:w="1091" w:type="pct"/>
            <w:shd w:val="clear" w:color="auto" w:fill="F2F2F2" w:themeFill="background1" w:themeFillShade="F2"/>
            <w:vAlign w:val="center"/>
          </w:tcPr>
          <w:p w14:paraId="0759D027" w14:textId="77777777" w:rsidR="000D7EC6" w:rsidRPr="008E1ABF" w:rsidRDefault="000D7EC6" w:rsidP="00B54C41">
            <w:pPr>
              <w:jc w:val="center"/>
              <w:rPr>
                <w:rFonts w:cstheme="minorHAnsi"/>
                <w:sz w:val="20"/>
                <w:szCs w:val="20"/>
              </w:rPr>
            </w:pPr>
            <w:r>
              <w:rPr>
                <w:rFonts w:cstheme="minorHAnsi"/>
                <w:sz w:val="20"/>
                <w:szCs w:val="20"/>
              </w:rPr>
              <w:t>Y</w:t>
            </w:r>
          </w:p>
        </w:tc>
      </w:tr>
      <w:tr w:rsidR="000D7EC6" w:rsidRPr="008E1ABF" w14:paraId="0E6ED5F2" w14:textId="77777777" w:rsidTr="006A1DB8">
        <w:tc>
          <w:tcPr>
            <w:tcW w:w="1455" w:type="pct"/>
            <w:shd w:val="clear" w:color="auto" w:fill="F2F2F2" w:themeFill="background1" w:themeFillShade="F2"/>
            <w:vAlign w:val="center"/>
          </w:tcPr>
          <w:p w14:paraId="7E486BFA" w14:textId="77777777" w:rsidR="000D7EC6" w:rsidRPr="005B5060" w:rsidRDefault="000D7EC6" w:rsidP="00B54C41">
            <w:pPr>
              <w:rPr>
                <w:rFonts w:cstheme="minorHAnsi"/>
                <w:b/>
                <w:bCs/>
                <w:sz w:val="20"/>
                <w:szCs w:val="20"/>
              </w:rPr>
            </w:pPr>
            <w:r w:rsidRPr="005B5060">
              <w:rPr>
                <w:rFonts w:cstheme="minorHAnsi"/>
                <w:b/>
                <w:bCs/>
                <w:sz w:val="20"/>
                <w:szCs w:val="20"/>
              </w:rPr>
              <w:t>COPD</w:t>
            </w:r>
          </w:p>
        </w:tc>
        <w:tc>
          <w:tcPr>
            <w:tcW w:w="1070" w:type="pct"/>
            <w:shd w:val="clear" w:color="auto" w:fill="F2F2F2" w:themeFill="background1" w:themeFillShade="F2"/>
            <w:vAlign w:val="center"/>
          </w:tcPr>
          <w:p w14:paraId="3B6343BE" w14:textId="77777777" w:rsidR="000D7EC6"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6A2A957B" w14:textId="5DF50814" w:rsidR="000D7EC6" w:rsidRPr="008E1ABF" w:rsidRDefault="000D7EC6" w:rsidP="00B54C41">
            <w:pPr>
              <w:jc w:val="center"/>
              <w:rPr>
                <w:rFonts w:cstheme="minorHAnsi"/>
                <w:sz w:val="20"/>
                <w:szCs w:val="20"/>
              </w:rPr>
            </w:pPr>
            <w:r w:rsidRPr="007814B2">
              <w:rPr>
                <w:rFonts w:cstheme="minorHAnsi"/>
                <w:sz w:val="20"/>
                <w:szCs w:val="20"/>
              </w:rPr>
              <w:t>-</w:t>
            </w:r>
          </w:p>
        </w:tc>
        <w:tc>
          <w:tcPr>
            <w:tcW w:w="1091" w:type="pct"/>
            <w:shd w:val="clear" w:color="auto" w:fill="F2F2F2" w:themeFill="background1" w:themeFillShade="F2"/>
            <w:vAlign w:val="center"/>
          </w:tcPr>
          <w:p w14:paraId="19C8FDD7" w14:textId="7F2F6F8A" w:rsidR="000D7EC6" w:rsidRDefault="000D7EC6" w:rsidP="00B54C41">
            <w:pPr>
              <w:jc w:val="center"/>
              <w:rPr>
                <w:rFonts w:cstheme="minorHAnsi"/>
                <w:sz w:val="20"/>
                <w:szCs w:val="20"/>
              </w:rPr>
            </w:pPr>
            <w:r w:rsidRPr="00C3613B">
              <w:rPr>
                <w:rFonts w:cstheme="minorHAnsi"/>
                <w:sz w:val="20"/>
                <w:szCs w:val="20"/>
              </w:rPr>
              <w:t>2012/2016</w:t>
            </w:r>
          </w:p>
        </w:tc>
      </w:tr>
      <w:tr w:rsidR="000D7EC6" w:rsidRPr="008E1ABF" w14:paraId="59F6E411" w14:textId="77777777" w:rsidTr="006A1DB8">
        <w:tc>
          <w:tcPr>
            <w:tcW w:w="1455" w:type="pct"/>
            <w:shd w:val="clear" w:color="auto" w:fill="F2F2F2" w:themeFill="background1" w:themeFillShade="F2"/>
            <w:vAlign w:val="center"/>
          </w:tcPr>
          <w:p w14:paraId="4D125504" w14:textId="77777777" w:rsidR="000D7EC6" w:rsidRPr="005B5060" w:rsidRDefault="000D7EC6" w:rsidP="00B54C41">
            <w:pPr>
              <w:rPr>
                <w:rFonts w:cstheme="minorHAnsi"/>
                <w:b/>
                <w:bCs/>
                <w:sz w:val="20"/>
                <w:szCs w:val="20"/>
              </w:rPr>
            </w:pPr>
            <w:r w:rsidRPr="005B5060">
              <w:rPr>
                <w:rFonts w:cstheme="minorHAnsi"/>
                <w:b/>
                <w:bCs/>
                <w:sz w:val="20"/>
                <w:szCs w:val="20"/>
              </w:rPr>
              <w:t>Dementia</w:t>
            </w:r>
          </w:p>
        </w:tc>
        <w:tc>
          <w:tcPr>
            <w:tcW w:w="1070" w:type="pct"/>
            <w:shd w:val="clear" w:color="auto" w:fill="F2F2F2" w:themeFill="background1" w:themeFillShade="F2"/>
            <w:vAlign w:val="center"/>
          </w:tcPr>
          <w:p w14:paraId="53546BD2" w14:textId="77777777" w:rsidR="000D7EC6"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68B92A4F" w14:textId="1C43E05A" w:rsidR="000D7EC6" w:rsidRPr="008E1ABF" w:rsidRDefault="000D7EC6" w:rsidP="00B54C41">
            <w:pPr>
              <w:jc w:val="center"/>
              <w:rPr>
                <w:rFonts w:cstheme="minorHAnsi"/>
                <w:sz w:val="20"/>
                <w:szCs w:val="20"/>
              </w:rPr>
            </w:pPr>
            <w:r w:rsidRPr="007814B2">
              <w:rPr>
                <w:rFonts w:cstheme="minorHAnsi"/>
                <w:sz w:val="20"/>
                <w:szCs w:val="20"/>
              </w:rPr>
              <w:t>-</w:t>
            </w:r>
          </w:p>
        </w:tc>
        <w:tc>
          <w:tcPr>
            <w:tcW w:w="1091" w:type="pct"/>
            <w:shd w:val="clear" w:color="auto" w:fill="F2F2F2" w:themeFill="background1" w:themeFillShade="F2"/>
            <w:vAlign w:val="center"/>
          </w:tcPr>
          <w:p w14:paraId="6E3F76CA" w14:textId="59D71018" w:rsidR="000D7EC6" w:rsidRDefault="000D7EC6" w:rsidP="00B54C41">
            <w:pPr>
              <w:jc w:val="center"/>
              <w:rPr>
                <w:rFonts w:cstheme="minorHAnsi"/>
                <w:sz w:val="20"/>
                <w:szCs w:val="20"/>
              </w:rPr>
            </w:pPr>
            <w:r w:rsidRPr="00C3613B">
              <w:rPr>
                <w:rFonts w:cstheme="minorHAnsi"/>
                <w:sz w:val="20"/>
                <w:szCs w:val="20"/>
              </w:rPr>
              <w:t>2012/2016</w:t>
            </w:r>
          </w:p>
        </w:tc>
      </w:tr>
      <w:tr w:rsidR="000D7EC6" w:rsidRPr="008E1ABF" w14:paraId="09EF7080" w14:textId="77777777" w:rsidTr="006A1DB8">
        <w:tc>
          <w:tcPr>
            <w:tcW w:w="1455" w:type="pct"/>
            <w:shd w:val="clear" w:color="auto" w:fill="F2F2F2" w:themeFill="background1" w:themeFillShade="F2"/>
            <w:vAlign w:val="center"/>
          </w:tcPr>
          <w:p w14:paraId="6F985669" w14:textId="77777777" w:rsidR="000D7EC6" w:rsidRPr="005B5060" w:rsidRDefault="000D7EC6" w:rsidP="00722E86">
            <w:pPr>
              <w:rPr>
                <w:rFonts w:cstheme="minorHAnsi"/>
                <w:b/>
                <w:bCs/>
                <w:sz w:val="20"/>
                <w:szCs w:val="20"/>
              </w:rPr>
            </w:pPr>
            <w:r w:rsidRPr="005B5060">
              <w:rPr>
                <w:rFonts w:cstheme="minorHAnsi"/>
                <w:b/>
                <w:bCs/>
                <w:sz w:val="20"/>
                <w:szCs w:val="20"/>
              </w:rPr>
              <w:t>Diabetes</w:t>
            </w:r>
          </w:p>
        </w:tc>
        <w:tc>
          <w:tcPr>
            <w:tcW w:w="1070" w:type="pct"/>
            <w:shd w:val="clear" w:color="auto" w:fill="F2F2F2" w:themeFill="background1" w:themeFillShade="F2"/>
            <w:vAlign w:val="center"/>
          </w:tcPr>
          <w:p w14:paraId="4237EC1C" w14:textId="2E6C965B" w:rsidR="000D7EC6" w:rsidRDefault="000D7EC6" w:rsidP="00722E86">
            <w:pPr>
              <w:jc w:val="center"/>
              <w:rPr>
                <w:rFonts w:cstheme="minorHAnsi"/>
                <w:sz w:val="20"/>
                <w:szCs w:val="20"/>
              </w:rPr>
            </w:pPr>
            <w:r>
              <w:rPr>
                <w:rFonts w:cstheme="minorHAnsi"/>
                <w:sz w:val="20"/>
                <w:szCs w:val="20"/>
              </w:rPr>
              <w:t>Y (T1</w:t>
            </w:r>
            <w:r w:rsidR="00EF55C5">
              <w:rPr>
                <w:rFonts w:cstheme="minorHAnsi"/>
                <w:sz w:val="20"/>
                <w:szCs w:val="20"/>
              </w:rPr>
              <w:t>DM</w:t>
            </w:r>
            <w:r>
              <w:rPr>
                <w:rFonts w:cstheme="minorHAnsi"/>
                <w:sz w:val="20"/>
                <w:szCs w:val="20"/>
              </w:rPr>
              <w:t xml:space="preserve"> and T2</w:t>
            </w:r>
            <w:r w:rsidR="00EF55C5">
              <w:rPr>
                <w:rFonts w:cstheme="minorHAnsi"/>
                <w:sz w:val="20"/>
                <w:szCs w:val="20"/>
              </w:rPr>
              <w:t>DM</w:t>
            </w:r>
            <w:r>
              <w:rPr>
                <w:rFonts w:cstheme="minorHAnsi"/>
                <w:sz w:val="20"/>
                <w:szCs w:val="20"/>
              </w:rPr>
              <w:t>)</w:t>
            </w:r>
          </w:p>
        </w:tc>
        <w:tc>
          <w:tcPr>
            <w:tcW w:w="1384" w:type="pct"/>
            <w:shd w:val="clear" w:color="auto" w:fill="F2F2F2" w:themeFill="background1" w:themeFillShade="F2"/>
            <w:vAlign w:val="center"/>
          </w:tcPr>
          <w:p w14:paraId="7669D2A6" w14:textId="3ED70814" w:rsidR="000D7EC6" w:rsidRPr="008E1ABF" w:rsidRDefault="000D7EC6" w:rsidP="00722E86">
            <w:pPr>
              <w:jc w:val="center"/>
              <w:rPr>
                <w:rFonts w:cstheme="minorHAnsi"/>
                <w:sz w:val="20"/>
                <w:szCs w:val="20"/>
              </w:rPr>
            </w:pPr>
            <w:r>
              <w:rPr>
                <w:rFonts w:cstheme="minorHAnsi"/>
                <w:sz w:val="20"/>
                <w:szCs w:val="20"/>
              </w:rPr>
              <w:t>FRAXplus: Y duration of T2DM</w:t>
            </w:r>
          </w:p>
        </w:tc>
        <w:tc>
          <w:tcPr>
            <w:tcW w:w="1091" w:type="pct"/>
            <w:shd w:val="clear" w:color="auto" w:fill="F2F2F2" w:themeFill="background1" w:themeFillShade="F2"/>
            <w:vAlign w:val="center"/>
          </w:tcPr>
          <w:p w14:paraId="1D4DF874" w14:textId="77777777" w:rsidR="000D7EC6" w:rsidRDefault="000D7EC6" w:rsidP="00722E86">
            <w:pPr>
              <w:jc w:val="center"/>
              <w:rPr>
                <w:rFonts w:cstheme="minorHAnsi"/>
                <w:sz w:val="20"/>
                <w:szCs w:val="20"/>
              </w:rPr>
            </w:pPr>
            <w:r>
              <w:rPr>
                <w:rFonts w:cstheme="minorHAnsi"/>
                <w:sz w:val="20"/>
                <w:szCs w:val="20"/>
              </w:rPr>
              <w:t>Y</w:t>
            </w:r>
          </w:p>
        </w:tc>
      </w:tr>
      <w:tr w:rsidR="000D7EC6" w:rsidRPr="008E1ABF" w14:paraId="2D551E10" w14:textId="77777777" w:rsidTr="006A1DB8">
        <w:tc>
          <w:tcPr>
            <w:tcW w:w="1455" w:type="pct"/>
            <w:shd w:val="clear" w:color="auto" w:fill="F2F2F2" w:themeFill="background1" w:themeFillShade="F2"/>
            <w:vAlign w:val="center"/>
          </w:tcPr>
          <w:p w14:paraId="41BB9679" w14:textId="77777777" w:rsidR="000D7EC6" w:rsidRPr="005B5060" w:rsidRDefault="000D7EC6" w:rsidP="00B54C41">
            <w:pPr>
              <w:rPr>
                <w:rFonts w:cstheme="minorHAnsi"/>
                <w:b/>
                <w:bCs/>
                <w:sz w:val="20"/>
                <w:szCs w:val="20"/>
              </w:rPr>
            </w:pPr>
            <w:r w:rsidRPr="005B5060">
              <w:rPr>
                <w:rFonts w:cstheme="minorHAnsi"/>
                <w:b/>
                <w:bCs/>
                <w:sz w:val="20"/>
                <w:szCs w:val="20"/>
              </w:rPr>
              <w:t>Endocrine disorders</w:t>
            </w:r>
          </w:p>
        </w:tc>
        <w:tc>
          <w:tcPr>
            <w:tcW w:w="1070" w:type="pct"/>
            <w:shd w:val="clear" w:color="auto" w:fill="F2F2F2" w:themeFill="background1" w:themeFillShade="F2"/>
            <w:vAlign w:val="center"/>
          </w:tcPr>
          <w:p w14:paraId="54886DBB" w14:textId="77777777" w:rsidR="000D7EC6"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10E68D9B" w14:textId="63B980B4" w:rsidR="000D7EC6" w:rsidRPr="008E1ABF" w:rsidRDefault="000D7EC6" w:rsidP="00B54C41">
            <w:pPr>
              <w:jc w:val="center"/>
              <w:rPr>
                <w:rFonts w:cstheme="minorHAnsi"/>
                <w:sz w:val="20"/>
                <w:szCs w:val="20"/>
              </w:rPr>
            </w:pPr>
            <w:r w:rsidRPr="00294490">
              <w:rPr>
                <w:rFonts w:cstheme="minorHAnsi"/>
                <w:sz w:val="20"/>
                <w:szCs w:val="20"/>
              </w:rPr>
              <w:t>-</w:t>
            </w:r>
          </w:p>
        </w:tc>
        <w:tc>
          <w:tcPr>
            <w:tcW w:w="1091" w:type="pct"/>
            <w:shd w:val="clear" w:color="auto" w:fill="F2F2F2" w:themeFill="background1" w:themeFillShade="F2"/>
            <w:vAlign w:val="center"/>
          </w:tcPr>
          <w:p w14:paraId="21195FEA" w14:textId="77777777" w:rsidR="000D7EC6" w:rsidRPr="008E1ABF" w:rsidRDefault="000D7EC6" w:rsidP="00B54C41">
            <w:pPr>
              <w:jc w:val="center"/>
              <w:rPr>
                <w:rFonts w:cstheme="minorHAnsi"/>
                <w:sz w:val="20"/>
                <w:szCs w:val="20"/>
              </w:rPr>
            </w:pPr>
            <w:r>
              <w:rPr>
                <w:rFonts w:cstheme="minorHAnsi"/>
                <w:sz w:val="20"/>
                <w:szCs w:val="20"/>
              </w:rPr>
              <w:t>Y</w:t>
            </w:r>
          </w:p>
        </w:tc>
      </w:tr>
      <w:tr w:rsidR="000D7EC6" w:rsidRPr="008E1ABF" w14:paraId="0B0972BD" w14:textId="77777777" w:rsidTr="006A1DB8">
        <w:tc>
          <w:tcPr>
            <w:tcW w:w="1455" w:type="pct"/>
            <w:shd w:val="clear" w:color="auto" w:fill="F2F2F2" w:themeFill="background1" w:themeFillShade="F2"/>
            <w:vAlign w:val="center"/>
          </w:tcPr>
          <w:p w14:paraId="356F189D" w14:textId="77777777" w:rsidR="000D7EC6" w:rsidRPr="005B5060" w:rsidRDefault="000D7EC6" w:rsidP="00B54C41">
            <w:pPr>
              <w:rPr>
                <w:rFonts w:cstheme="minorHAnsi"/>
                <w:b/>
                <w:bCs/>
                <w:sz w:val="20"/>
                <w:szCs w:val="20"/>
              </w:rPr>
            </w:pPr>
            <w:r w:rsidRPr="005B5060">
              <w:rPr>
                <w:rFonts w:cstheme="minorHAnsi"/>
                <w:b/>
                <w:bCs/>
                <w:sz w:val="20"/>
                <w:szCs w:val="20"/>
              </w:rPr>
              <w:t>Epilepsy or anticonvulsant use</w:t>
            </w:r>
          </w:p>
        </w:tc>
        <w:tc>
          <w:tcPr>
            <w:tcW w:w="1070" w:type="pct"/>
            <w:shd w:val="clear" w:color="auto" w:fill="F2F2F2" w:themeFill="background1" w:themeFillShade="F2"/>
            <w:vAlign w:val="center"/>
          </w:tcPr>
          <w:p w14:paraId="02101FD9" w14:textId="77777777" w:rsidR="000D7EC6"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3FA26F05" w14:textId="5E8B697A" w:rsidR="000D7EC6" w:rsidRPr="008E1ABF" w:rsidRDefault="000D7EC6" w:rsidP="00B54C41">
            <w:pPr>
              <w:jc w:val="center"/>
              <w:rPr>
                <w:rFonts w:cstheme="minorHAnsi"/>
                <w:sz w:val="20"/>
                <w:szCs w:val="20"/>
              </w:rPr>
            </w:pPr>
            <w:r w:rsidRPr="00294490">
              <w:rPr>
                <w:rFonts w:cstheme="minorHAnsi"/>
                <w:sz w:val="20"/>
                <w:szCs w:val="20"/>
              </w:rPr>
              <w:t>-</w:t>
            </w:r>
          </w:p>
        </w:tc>
        <w:tc>
          <w:tcPr>
            <w:tcW w:w="1091" w:type="pct"/>
            <w:shd w:val="clear" w:color="auto" w:fill="F2F2F2" w:themeFill="background1" w:themeFillShade="F2"/>
            <w:vAlign w:val="center"/>
          </w:tcPr>
          <w:p w14:paraId="415B7330" w14:textId="5EB7A02D" w:rsidR="000D7EC6" w:rsidRDefault="000D7EC6" w:rsidP="00B54C41">
            <w:pPr>
              <w:jc w:val="center"/>
              <w:rPr>
                <w:rFonts w:cstheme="minorHAnsi"/>
                <w:sz w:val="20"/>
                <w:szCs w:val="20"/>
              </w:rPr>
            </w:pPr>
            <w:r>
              <w:rPr>
                <w:rFonts w:cstheme="minorHAnsi"/>
                <w:sz w:val="20"/>
                <w:szCs w:val="20"/>
              </w:rPr>
              <w:t>2012/2016</w:t>
            </w:r>
          </w:p>
        </w:tc>
      </w:tr>
      <w:tr w:rsidR="000D7EC6" w:rsidRPr="008E1ABF" w14:paraId="5EB3EA6F" w14:textId="77777777" w:rsidTr="006A1DB8">
        <w:tc>
          <w:tcPr>
            <w:tcW w:w="1455" w:type="pct"/>
            <w:shd w:val="clear" w:color="auto" w:fill="F2F2F2" w:themeFill="background1" w:themeFillShade="F2"/>
            <w:vAlign w:val="center"/>
          </w:tcPr>
          <w:p w14:paraId="04836FFD" w14:textId="77777777" w:rsidR="000D7EC6" w:rsidRPr="005B5060" w:rsidRDefault="000D7EC6" w:rsidP="00B54C41">
            <w:pPr>
              <w:rPr>
                <w:rFonts w:cstheme="minorHAnsi"/>
                <w:b/>
                <w:bCs/>
                <w:sz w:val="20"/>
                <w:szCs w:val="20"/>
              </w:rPr>
            </w:pPr>
            <w:r w:rsidRPr="005B5060">
              <w:rPr>
                <w:rFonts w:cstheme="minorHAnsi"/>
                <w:b/>
                <w:bCs/>
                <w:sz w:val="20"/>
                <w:szCs w:val="20"/>
              </w:rPr>
              <w:t>GastrointestinaI malabsorption</w:t>
            </w:r>
            <w:r w:rsidRPr="005B5060">
              <w:rPr>
                <w:rFonts w:cstheme="minorHAnsi"/>
                <w:b/>
                <w:bCs/>
                <w:sz w:val="20"/>
                <w:szCs w:val="20"/>
                <w:vertAlign w:val="superscript"/>
              </w:rPr>
              <w:t>b</w:t>
            </w:r>
          </w:p>
        </w:tc>
        <w:tc>
          <w:tcPr>
            <w:tcW w:w="1070" w:type="pct"/>
            <w:shd w:val="clear" w:color="auto" w:fill="F2F2F2" w:themeFill="background1" w:themeFillShade="F2"/>
            <w:vAlign w:val="center"/>
          </w:tcPr>
          <w:p w14:paraId="416C00A5" w14:textId="77777777" w:rsidR="000D7EC6"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67619B92" w14:textId="255A5BB1" w:rsidR="000D7EC6" w:rsidRPr="008E1ABF" w:rsidRDefault="000D7EC6" w:rsidP="00B54C41">
            <w:pPr>
              <w:jc w:val="center"/>
              <w:rPr>
                <w:rFonts w:cstheme="minorHAnsi"/>
                <w:sz w:val="20"/>
                <w:szCs w:val="20"/>
              </w:rPr>
            </w:pPr>
            <w:r w:rsidRPr="00294490">
              <w:rPr>
                <w:rFonts w:cstheme="minorHAnsi"/>
                <w:sz w:val="20"/>
                <w:szCs w:val="20"/>
              </w:rPr>
              <w:t>-</w:t>
            </w:r>
          </w:p>
        </w:tc>
        <w:tc>
          <w:tcPr>
            <w:tcW w:w="1091" w:type="pct"/>
            <w:shd w:val="clear" w:color="auto" w:fill="F2F2F2" w:themeFill="background1" w:themeFillShade="F2"/>
            <w:vAlign w:val="center"/>
          </w:tcPr>
          <w:p w14:paraId="1B61F399" w14:textId="77777777" w:rsidR="000D7EC6" w:rsidRDefault="000D7EC6" w:rsidP="00B54C41">
            <w:pPr>
              <w:jc w:val="center"/>
              <w:rPr>
                <w:rFonts w:cstheme="minorHAnsi"/>
                <w:sz w:val="20"/>
                <w:szCs w:val="20"/>
              </w:rPr>
            </w:pPr>
            <w:r>
              <w:rPr>
                <w:rFonts w:cstheme="minorHAnsi"/>
                <w:sz w:val="20"/>
                <w:szCs w:val="20"/>
              </w:rPr>
              <w:t>Y</w:t>
            </w:r>
          </w:p>
        </w:tc>
      </w:tr>
      <w:tr w:rsidR="000D7EC6" w:rsidRPr="008E1ABF" w14:paraId="1AD72076" w14:textId="77777777" w:rsidTr="006A1DB8">
        <w:tc>
          <w:tcPr>
            <w:tcW w:w="1455" w:type="pct"/>
            <w:shd w:val="clear" w:color="auto" w:fill="F2F2F2" w:themeFill="background1" w:themeFillShade="F2"/>
            <w:vAlign w:val="center"/>
          </w:tcPr>
          <w:p w14:paraId="0EE8B8E0" w14:textId="77777777" w:rsidR="000D7EC6" w:rsidRPr="005B5060" w:rsidRDefault="000D7EC6" w:rsidP="00B54C41">
            <w:pPr>
              <w:rPr>
                <w:rFonts w:cstheme="minorHAnsi"/>
                <w:b/>
                <w:bCs/>
                <w:sz w:val="20"/>
                <w:szCs w:val="20"/>
              </w:rPr>
            </w:pPr>
            <w:r w:rsidRPr="005B5060">
              <w:rPr>
                <w:rFonts w:cstheme="minorHAnsi"/>
                <w:b/>
                <w:bCs/>
                <w:sz w:val="20"/>
                <w:szCs w:val="20"/>
              </w:rPr>
              <w:t>Menopausal symptoms</w:t>
            </w:r>
          </w:p>
        </w:tc>
        <w:tc>
          <w:tcPr>
            <w:tcW w:w="1070" w:type="pct"/>
            <w:shd w:val="clear" w:color="auto" w:fill="F2F2F2" w:themeFill="background1" w:themeFillShade="F2"/>
            <w:vAlign w:val="center"/>
          </w:tcPr>
          <w:p w14:paraId="11092FBC" w14:textId="77777777" w:rsidR="000D7EC6"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28790847" w14:textId="02838E55" w:rsidR="000D7EC6" w:rsidRPr="008E1ABF" w:rsidRDefault="000D7EC6" w:rsidP="00B54C41">
            <w:pPr>
              <w:jc w:val="center"/>
              <w:rPr>
                <w:rFonts w:cstheme="minorHAnsi"/>
                <w:sz w:val="20"/>
                <w:szCs w:val="20"/>
              </w:rPr>
            </w:pPr>
            <w:r w:rsidRPr="00294490">
              <w:rPr>
                <w:rFonts w:cstheme="minorHAnsi"/>
                <w:sz w:val="20"/>
                <w:szCs w:val="20"/>
              </w:rPr>
              <w:t>-</w:t>
            </w:r>
          </w:p>
        </w:tc>
        <w:tc>
          <w:tcPr>
            <w:tcW w:w="1091" w:type="pct"/>
            <w:shd w:val="clear" w:color="auto" w:fill="F2F2F2" w:themeFill="background1" w:themeFillShade="F2"/>
            <w:vAlign w:val="center"/>
          </w:tcPr>
          <w:p w14:paraId="31F493AA" w14:textId="77777777" w:rsidR="000D7EC6" w:rsidRPr="008E1ABF" w:rsidRDefault="000D7EC6" w:rsidP="00B54C41">
            <w:pPr>
              <w:jc w:val="center"/>
              <w:rPr>
                <w:rFonts w:cstheme="minorHAnsi"/>
                <w:sz w:val="20"/>
                <w:szCs w:val="20"/>
              </w:rPr>
            </w:pPr>
            <w:r>
              <w:rPr>
                <w:rFonts w:cstheme="minorHAnsi"/>
                <w:sz w:val="20"/>
                <w:szCs w:val="20"/>
              </w:rPr>
              <w:t>Y</w:t>
            </w:r>
          </w:p>
        </w:tc>
      </w:tr>
      <w:tr w:rsidR="000D7EC6" w:rsidRPr="008E1ABF" w14:paraId="5941BFDB" w14:textId="77777777" w:rsidTr="006A1DB8">
        <w:tc>
          <w:tcPr>
            <w:tcW w:w="1455" w:type="pct"/>
            <w:shd w:val="clear" w:color="auto" w:fill="F2F2F2" w:themeFill="background1" w:themeFillShade="F2"/>
            <w:vAlign w:val="center"/>
          </w:tcPr>
          <w:p w14:paraId="4A0509E9" w14:textId="77777777" w:rsidR="000D7EC6" w:rsidRPr="005B5060" w:rsidRDefault="000D7EC6" w:rsidP="00B54C41">
            <w:pPr>
              <w:rPr>
                <w:rFonts w:cstheme="minorHAnsi"/>
                <w:b/>
                <w:bCs/>
                <w:sz w:val="20"/>
                <w:szCs w:val="20"/>
              </w:rPr>
            </w:pPr>
            <w:r w:rsidRPr="005B5060">
              <w:rPr>
                <w:rFonts w:cstheme="minorHAnsi"/>
                <w:b/>
                <w:bCs/>
                <w:sz w:val="20"/>
                <w:szCs w:val="20"/>
              </w:rPr>
              <w:t>Parkinson’s disease</w:t>
            </w:r>
          </w:p>
        </w:tc>
        <w:tc>
          <w:tcPr>
            <w:tcW w:w="1070" w:type="pct"/>
            <w:shd w:val="clear" w:color="auto" w:fill="F2F2F2" w:themeFill="background1" w:themeFillShade="F2"/>
            <w:vAlign w:val="center"/>
          </w:tcPr>
          <w:p w14:paraId="3E5A0E94" w14:textId="77777777" w:rsidR="000D7EC6" w:rsidRDefault="000D7EC6" w:rsidP="00B54C41">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1FEE22ED" w14:textId="0BF7F593" w:rsidR="000D7EC6" w:rsidRPr="008E1ABF" w:rsidRDefault="000D7EC6" w:rsidP="00B54C41">
            <w:pPr>
              <w:jc w:val="center"/>
              <w:rPr>
                <w:rFonts w:cstheme="minorHAnsi"/>
                <w:sz w:val="20"/>
                <w:szCs w:val="20"/>
              </w:rPr>
            </w:pPr>
            <w:r w:rsidRPr="00294490">
              <w:rPr>
                <w:rFonts w:cstheme="minorHAnsi"/>
                <w:sz w:val="20"/>
                <w:szCs w:val="20"/>
              </w:rPr>
              <w:t>-</w:t>
            </w:r>
          </w:p>
        </w:tc>
        <w:tc>
          <w:tcPr>
            <w:tcW w:w="1091" w:type="pct"/>
            <w:shd w:val="clear" w:color="auto" w:fill="F2F2F2" w:themeFill="background1" w:themeFillShade="F2"/>
            <w:vAlign w:val="center"/>
          </w:tcPr>
          <w:p w14:paraId="11E02607" w14:textId="2D100297" w:rsidR="000D7EC6" w:rsidRPr="008E1ABF" w:rsidRDefault="000D7EC6" w:rsidP="00B54C41">
            <w:pPr>
              <w:jc w:val="center"/>
              <w:rPr>
                <w:rFonts w:cstheme="minorHAnsi"/>
                <w:sz w:val="20"/>
                <w:szCs w:val="20"/>
              </w:rPr>
            </w:pPr>
            <w:r>
              <w:rPr>
                <w:rFonts w:cstheme="minorHAnsi"/>
                <w:sz w:val="20"/>
                <w:szCs w:val="20"/>
              </w:rPr>
              <w:t>2012/2016</w:t>
            </w:r>
          </w:p>
        </w:tc>
      </w:tr>
      <w:tr w:rsidR="000D7EC6" w:rsidRPr="008E1ABF" w14:paraId="5B78C52B" w14:textId="77777777" w:rsidTr="006A1DB8">
        <w:tc>
          <w:tcPr>
            <w:tcW w:w="1455" w:type="pct"/>
            <w:shd w:val="clear" w:color="auto" w:fill="F2F2F2" w:themeFill="background1" w:themeFillShade="F2"/>
            <w:vAlign w:val="center"/>
          </w:tcPr>
          <w:p w14:paraId="4A6A2759" w14:textId="77777777" w:rsidR="000D7EC6" w:rsidRPr="005B5060" w:rsidRDefault="000D7EC6" w:rsidP="00722E86">
            <w:pPr>
              <w:rPr>
                <w:rFonts w:cstheme="minorHAnsi"/>
                <w:b/>
                <w:bCs/>
                <w:sz w:val="20"/>
                <w:szCs w:val="20"/>
              </w:rPr>
            </w:pPr>
            <w:r w:rsidRPr="005B5060">
              <w:rPr>
                <w:rFonts w:cstheme="minorHAnsi"/>
                <w:b/>
                <w:bCs/>
                <w:sz w:val="20"/>
                <w:szCs w:val="20"/>
              </w:rPr>
              <w:t>Rheumatoid arthritis</w:t>
            </w:r>
          </w:p>
        </w:tc>
        <w:tc>
          <w:tcPr>
            <w:tcW w:w="1070" w:type="pct"/>
            <w:shd w:val="clear" w:color="auto" w:fill="F2F2F2" w:themeFill="background1" w:themeFillShade="F2"/>
            <w:vAlign w:val="center"/>
          </w:tcPr>
          <w:p w14:paraId="657465A9" w14:textId="77777777" w:rsidR="000D7EC6" w:rsidRPr="008E1ABF"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3D6CE68D" w14:textId="77777777" w:rsidR="000D7EC6" w:rsidRPr="008E1ABF" w:rsidRDefault="000D7EC6" w:rsidP="00722E86">
            <w:pPr>
              <w:jc w:val="center"/>
              <w:rPr>
                <w:rFonts w:cstheme="minorHAnsi"/>
                <w:sz w:val="20"/>
                <w:szCs w:val="20"/>
              </w:rPr>
            </w:pPr>
            <w:r>
              <w:rPr>
                <w:rFonts w:cstheme="minorHAnsi"/>
                <w:sz w:val="20"/>
                <w:szCs w:val="20"/>
              </w:rPr>
              <w:t>Y</w:t>
            </w:r>
          </w:p>
        </w:tc>
        <w:tc>
          <w:tcPr>
            <w:tcW w:w="1091" w:type="pct"/>
            <w:shd w:val="clear" w:color="auto" w:fill="F2F2F2" w:themeFill="background1" w:themeFillShade="F2"/>
            <w:vAlign w:val="center"/>
          </w:tcPr>
          <w:p w14:paraId="00773949" w14:textId="77777777" w:rsidR="000D7EC6" w:rsidRPr="008E1ABF" w:rsidRDefault="000D7EC6" w:rsidP="00722E86">
            <w:pPr>
              <w:jc w:val="center"/>
              <w:rPr>
                <w:rFonts w:cstheme="minorHAnsi"/>
                <w:sz w:val="20"/>
                <w:szCs w:val="20"/>
              </w:rPr>
            </w:pPr>
            <w:r>
              <w:rPr>
                <w:rFonts w:cstheme="minorHAnsi"/>
                <w:sz w:val="20"/>
                <w:szCs w:val="20"/>
              </w:rPr>
              <w:t>Y</w:t>
            </w:r>
          </w:p>
        </w:tc>
      </w:tr>
      <w:tr w:rsidR="000D7EC6" w:rsidRPr="008E1ABF" w14:paraId="6D50AAAA" w14:textId="77777777" w:rsidTr="006A1DB8">
        <w:tc>
          <w:tcPr>
            <w:tcW w:w="1455" w:type="pct"/>
            <w:shd w:val="clear" w:color="auto" w:fill="F2F2F2" w:themeFill="background1" w:themeFillShade="F2"/>
            <w:vAlign w:val="center"/>
          </w:tcPr>
          <w:p w14:paraId="4330D8DD" w14:textId="77777777" w:rsidR="000D7EC6" w:rsidRPr="005B5060" w:rsidRDefault="000D7EC6" w:rsidP="00722E86">
            <w:pPr>
              <w:rPr>
                <w:rFonts w:cstheme="minorHAnsi"/>
                <w:b/>
                <w:bCs/>
                <w:sz w:val="20"/>
                <w:szCs w:val="20"/>
              </w:rPr>
            </w:pPr>
            <w:r w:rsidRPr="005B5060">
              <w:rPr>
                <w:rFonts w:cstheme="minorHAnsi"/>
                <w:b/>
                <w:bCs/>
                <w:sz w:val="20"/>
                <w:szCs w:val="20"/>
              </w:rPr>
              <w:t>Systematic lupus erythematosus</w:t>
            </w:r>
          </w:p>
        </w:tc>
        <w:tc>
          <w:tcPr>
            <w:tcW w:w="1070" w:type="pct"/>
            <w:shd w:val="clear" w:color="auto" w:fill="F2F2F2" w:themeFill="background1" w:themeFillShade="F2"/>
            <w:vAlign w:val="center"/>
          </w:tcPr>
          <w:p w14:paraId="43FC72BF" w14:textId="77777777" w:rsidR="000D7EC6" w:rsidRDefault="000D7EC6" w:rsidP="00722E86">
            <w:pPr>
              <w:jc w:val="center"/>
              <w:rPr>
                <w:rFonts w:cstheme="minorHAnsi"/>
                <w:sz w:val="20"/>
                <w:szCs w:val="20"/>
              </w:rPr>
            </w:pPr>
            <w:r>
              <w:rPr>
                <w:rFonts w:cstheme="minorHAnsi"/>
                <w:sz w:val="20"/>
                <w:szCs w:val="20"/>
              </w:rPr>
              <w:t>Y</w:t>
            </w:r>
          </w:p>
        </w:tc>
        <w:tc>
          <w:tcPr>
            <w:tcW w:w="1384" w:type="pct"/>
            <w:shd w:val="clear" w:color="auto" w:fill="F2F2F2" w:themeFill="background1" w:themeFillShade="F2"/>
            <w:vAlign w:val="center"/>
          </w:tcPr>
          <w:p w14:paraId="46CAE8C5" w14:textId="22C890A1" w:rsidR="000D7EC6" w:rsidRDefault="000D7EC6" w:rsidP="00722E86">
            <w:pPr>
              <w:jc w:val="center"/>
              <w:rPr>
                <w:rFonts w:cstheme="minorHAnsi"/>
                <w:sz w:val="20"/>
                <w:szCs w:val="20"/>
              </w:rPr>
            </w:pPr>
            <w:r>
              <w:rPr>
                <w:rFonts w:cstheme="minorHAnsi"/>
                <w:sz w:val="20"/>
                <w:szCs w:val="20"/>
              </w:rPr>
              <w:t>-</w:t>
            </w:r>
          </w:p>
        </w:tc>
        <w:tc>
          <w:tcPr>
            <w:tcW w:w="1091" w:type="pct"/>
            <w:shd w:val="clear" w:color="auto" w:fill="F2F2F2" w:themeFill="background1" w:themeFillShade="F2"/>
            <w:vAlign w:val="center"/>
          </w:tcPr>
          <w:p w14:paraId="2E862AD0" w14:textId="753529CD" w:rsidR="000D7EC6" w:rsidRDefault="000D7EC6" w:rsidP="00722E86">
            <w:pPr>
              <w:jc w:val="center"/>
              <w:rPr>
                <w:rFonts w:cstheme="minorHAnsi"/>
                <w:sz w:val="20"/>
                <w:szCs w:val="20"/>
              </w:rPr>
            </w:pPr>
            <w:r>
              <w:rPr>
                <w:rFonts w:cstheme="minorHAnsi"/>
                <w:sz w:val="20"/>
                <w:szCs w:val="20"/>
              </w:rPr>
              <w:t>2012/2016</w:t>
            </w:r>
          </w:p>
        </w:tc>
      </w:tr>
    </w:tbl>
    <w:p w14:paraId="07669474" w14:textId="09ED606F" w:rsidR="002C5060" w:rsidRDefault="004E6ADB" w:rsidP="002C5060">
      <w:pPr>
        <w:pStyle w:val="TableNote"/>
        <w:spacing w:before="240"/>
      </w:pPr>
      <w:r>
        <w:t xml:space="preserve">Abbreviations: COPD, chronic pulmonary obstructive disease; </w:t>
      </w:r>
      <w:r w:rsidR="00EF55C5">
        <w:t xml:space="preserve">T1DM, type 1 diabetes mellitus; T2DM, type 2 diabetes mellitus; </w:t>
      </w:r>
      <w:r>
        <w:t>TCA, tricyclic antidepressants</w:t>
      </w:r>
      <w:r w:rsidR="002C5060">
        <w:t xml:space="preserve">. </w:t>
      </w:r>
    </w:p>
    <w:p w14:paraId="7216039C" w14:textId="084CDA7D" w:rsidR="002C5060" w:rsidRPr="002C5060" w:rsidRDefault="002C5060" w:rsidP="00680E77">
      <w:pPr>
        <w:pStyle w:val="TableNote"/>
      </w:pPr>
      <w:r>
        <w:t>Notes</w:t>
      </w:r>
    </w:p>
    <w:p w14:paraId="06A7FD6F" w14:textId="562F06BE" w:rsidR="002C5060" w:rsidRDefault="002C5060" w:rsidP="00680E77">
      <w:pPr>
        <w:pStyle w:val="TableNote"/>
        <w:numPr>
          <w:ilvl w:val="0"/>
          <w:numId w:val="95"/>
        </w:numPr>
      </w:pPr>
      <w:r>
        <w:t>F</w:t>
      </w:r>
      <w:r w:rsidR="004E6ADB" w:rsidRPr="008E1ABF">
        <w:t>or example: Type 1 diabetes, chronic hyperthyroidism, premature menopause, chronic liver disease, chronic malnutrition, chronic liver disease</w:t>
      </w:r>
      <w:r>
        <w:t>.</w:t>
      </w:r>
    </w:p>
    <w:p w14:paraId="3EF627B3" w14:textId="7B87C3FC" w:rsidR="002C5060" w:rsidRDefault="002C5060" w:rsidP="00680E77">
      <w:pPr>
        <w:pStyle w:val="TableNote"/>
        <w:numPr>
          <w:ilvl w:val="0"/>
          <w:numId w:val="95"/>
        </w:numPr>
      </w:pPr>
      <w:r>
        <w:t>I</w:t>
      </w:r>
      <w:r w:rsidR="004E6ADB">
        <w:t>ncludes Crohn’s disease, ulcerative colitis, celiac disease, steatorrhoea, blind loop syndrome</w:t>
      </w:r>
      <w:r>
        <w:t>.</w:t>
      </w:r>
    </w:p>
    <w:p w14:paraId="6A10BA6B" w14:textId="23195774" w:rsidR="002C5060" w:rsidRDefault="002C5060" w:rsidP="00680E77">
      <w:pPr>
        <w:pStyle w:val="TableNote"/>
        <w:numPr>
          <w:ilvl w:val="0"/>
          <w:numId w:val="95"/>
        </w:numPr>
      </w:pPr>
      <w:r>
        <w:t>I</w:t>
      </w:r>
      <w:r w:rsidR="004E6ADB">
        <w:t>ncluding taking progesterone</w:t>
      </w:r>
      <w:r>
        <w:t>.</w:t>
      </w:r>
    </w:p>
    <w:p w14:paraId="4E4C2320" w14:textId="5914BD94" w:rsidR="00FA785F" w:rsidRPr="00FA785F" w:rsidRDefault="002C5060" w:rsidP="00680E77">
      <w:pPr>
        <w:pStyle w:val="TableNote"/>
        <w:numPr>
          <w:ilvl w:val="0"/>
          <w:numId w:val="95"/>
        </w:numPr>
      </w:pPr>
      <w:r>
        <w:t>F</w:t>
      </w:r>
      <w:r w:rsidR="004E6ADB">
        <w:t>or example: Down’s syndrome, other syndromal disorders, visual impairment, treatment with antipsychotics.</w:t>
      </w:r>
    </w:p>
    <w:p w14:paraId="7CA9524E" w14:textId="61F662EE" w:rsidR="00FA785F" w:rsidRDefault="00FA785F" w:rsidP="00FA785F">
      <w:pPr>
        <w:pStyle w:val="Caption"/>
        <w:spacing w:after="240"/>
      </w:pPr>
      <w:bookmarkStart w:id="52" w:name="_Ref196296072"/>
      <w:r>
        <w:t xml:space="preserve">Table </w:t>
      </w:r>
      <w:r>
        <w:fldChar w:fldCharType="begin"/>
      </w:r>
      <w:r>
        <w:instrText xml:space="preserve"> SEQ Table \* ARABIC </w:instrText>
      </w:r>
      <w:r>
        <w:fldChar w:fldCharType="separate"/>
      </w:r>
      <w:r w:rsidR="00022124">
        <w:rPr>
          <w:noProof/>
        </w:rPr>
        <w:t>3</w:t>
      </w:r>
      <w:r>
        <w:fldChar w:fldCharType="end"/>
      </w:r>
      <w:bookmarkEnd w:id="52"/>
      <w:r>
        <w:t xml:space="preserve">: </w:t>
      </w:r>
      <w:r w:rsidR="000A5AD5">
        <w:t>Model features of f</w:t>
      </w:r>
      <w:r>
        <w:t>ragility fracture risk prediction tools</w:t>
      </w:r>
    </w:p>
    <w:tbl>
      <w:tblPr>
        <w:tblStyle w:val="TableGrid"/>
        <w:tblW w:w="5000" w:type="pct"/>
        <w:tblBorders>
          <w:top w:val="single" w:sz="4" w:space="0" w:color="CFCFCF" w:themeColor="background2" w:themeShade="E6"/>
          <w:left w:val="single" w:sz="4" w:space="0" w:color="CFCFCF" w:themeColor="background2" w:themeShade="E6"/>
          <w:bottom w:val="single" w:sz="4" w:space="0" w:color="CFCFCF" w:themeColor="background2" w:themeShade="E6"/>
          <w:right w:val="single" w:sz="4" w:space="0" w:color="CFCFCF" w:themeColor="background2" w:themeShade="E6"/>
          <w:insideH w:val="single" w:sz="4" w:space="0" w:color="CFCFCF" w:themeColor="background2" w:themeShade="E6"/>
          <w:insideV w:val="single" w:sz="4" w:space="0" w:color="CFCFCF" w:themeColor="background2" w:themeShade="E6"/>
        </w:tblBorders>
        <w:tblLook w:val="04A0" w:firstRow="1" w:lastRow="0" w:firstColumn="1" w:lastColumn="0" w:noHBand="0" w:noVBand="1"/>
      </w:tblPr>
      <w:tblGrid>
        <w:gridCol w:w="2157"/>
        <w:gridCol w:w="2524"/>
        <w:gridCol w:w="2203"/>
        <w:gridCol w:w="2176"/>
      </w:tblGrid>
      <w:tr w:rsidR="000A5AD5" w14:paraId="7CD8741E" w14:textId="77777777" w:rsidTr="00680E77">
        <w:trPr>
          <w:tblHeader/>
        </w:trPr>
        <w:tc>
          <w:tcPr>
            <w:tcW w:w="1190" w:type="pct"/>
            <w:shd w:val="clear" w:color="auto" w:fill="CFCFCF" w:themeFill="background2" w:themeFillShade="E6"/>
            <w:vAlign w:val="center"/>
          </w:tcPr>
          <w:p w14:paraId="06C77080" w14:textId="77777777" w:rsidR="000A5AD5" w:rsidRPr="00FA785F" w:rsidRDefault="000A5AD5" w:rsidP="00722E86">
            <w:pPr>
              <w:rPr>
                <w:b/>
                <w:bCs/>
              </w:rPr>
            </w:pPr>
            <w:r w:rsidRPr="00FA785F">
              <w:rPr>
                <w:b/>
                <w:bCs/>
              </w:rPr>
              <w:t>Fracture risk prediction tool</w:t>
            </w:r>
          </w:p>
        </w:tc>
        <w:tc>
          <w:tcPr>
            <w:tcW w:w="1393" w:type="pct"/>
            <w:shd w:val="clear" w:color="auto" w:fill="CFCFCF" w:themeFill="background2" w:themeFillShade="E6"/>
          </w:tcPr>
          <w:p w14:paraId="241E298F" w14:textId="50ED8FDB" w:rsidR="000A5AD5" w:rsidRPr="00FA785F" w:rsidRDefault="000A5AD5" w:rsidP="00722E86">
            <w:pPr>
              <w:jc w:val="center"/>
              <w:rPr>
                <w:b/>
                <w:bCs/>
              </w:rPr>
            </w:pPr>
            <w:r>
              <w:rPr>
                <w:b/>
                <w:bCs/>
              </w:rPr>
              <w:t>Fracture ascertainment</w:t>
            </w:r>
          </w:p>
        </w:tc>
        <w:tc>
          <w:tcPr>
            <w:tcW w:w="1216" w:type="pct"/>
            <w:shd w:val="clear" w:color="auto" w:fill="CFCFCF" w:themeFill="background2" w:themeFillShade="E6"/>
            <w:vAlign w:val="center"/>
          </w:tcPr>
          <w:p w14:paraId="2C33A336" w14:textId="21CE914B" w:rsidR="000A5AD5" w:rsidRPr="00FA785F" w:rsidRDefault="000A5AD5" w:rsidP="00722E86">
            <w:pPr>
              <w:jc w:val="center"/>
              <w:rPr>
                <w:b/>
                <w:bCs/>
              </w:rPr>
            </w:pPr>
            <w:r w:rsidRPr="00FA785F">
              <w:rPr>
                <w:b/>
                <w:bCs/>
              </w:rPr>
              <w:t>Type of statistical model</w:t>
            </w:r>
            <w:r>
              <w:rPr>
                <w:b/>
                <w:bCs/>
              </w:rPr>
              <w:t>: associated risk estimator</w:t>
            </w:r>
          </w:p>
        </w:tc>
        <w:tc>
          <w:tcPr>
            <w:tcW w:w="1201" w:type="pct"/>
            <w:shd w:val="clear" w:color="auto" w:fill="CFCFCF" w:themeFill="background2" w:themeFillShade="E6"/>
            <w:vAlign w:val="center"/>
          </w:tcPr>
          <w:p w14:paraId="7BE0DF03" w14:textId="77777777" w:rsidR="000A5AD5" w:rsidRPr="00FA785F" w:rsidRDefault="000A5AD5" w:rsidP="00722E86">
            <w:pPr>
              <w:jc w:val="center"/>
              <w:rPr>
                <w:b/>
                <w:bCs/>
              </w:rPr>
            </w:pPr>
            <w:r w:rsidRPr="00FA785F">
              <w:rPr>
                <w:b/>
                <w:bCs/>
              </w:rPr>
              <w:t>Accounts for competing risks?</w:t>
            </w:r>
          </w:p>
        </w:tc>
      </w:tr>
      <w:tr w:rsidR="000A5AD5" w14:paraId="3792F718" w14:textId="77777777" w:rsidTr="006A1DB8">
        <w:tc>
          <w:tcPr>
            <w:tcW w:w="1190" w:type="pct"/>
            <w:shd w:val="clear" w:color="auto" w:fill="F2F2F2" w:themeFill="background1" w:themeFillShade="F2"/>
            <w:vAlign w:val="center"/>
          </w:tcPr>
          <w:p w14:paraId="16EB90D2" w14:textId="77777777" w:rsidR="000A5AD5" w:rsidRPr="00FA785F" w:rsidRDefault="000A5AD5" w:rsidP="00722E86">
            <w:pPr>
              <w:rPr>
                <w:sz w:val="20"/>
                <w:szCs w:val="20"/>
              </w:rPr>
            </w:pPr>
            <w:r w:rsidRPr="00FA785F">
              <w:rPr>
                <w:sz w:val="20"/>
                <w:szCs w:val="20"/>
              </w:rPr>
              <w:t>CFracture</w:t>
            </w:r>
          </w:p>
        </w:tc>
        <w:tc>
          <w:tcPr>
            <w:tcW w:w="1393" w:type="pct"/>
            <w:shd w:val="clear" w:color="auto" w:fill="F2F2F2" w:themeFill="background1" w:themeFillShade="F2"/>
          </w:tcPr>
          <w:p w14:paraId="42C8E251" w14:textId="74707320" w:rsidR="000A5AD5" w:rsidRPr="00FA785F" w:rsidRDefault="000A5AD5" w:rsidP="00722E86">
            <w:pPr>
              <w:jc w:val="center"/>
              <w:rPr>
                <w:sz w:val="20"/>
                <w:szCs w:val="20"/>
              </w:rPr>
            </w:pPr>
            <w:r w:rsidRPr="00FA785F">
              <w:rPr>
                <w:sz w:val="20"/>
                <w:szCs w:val="20"/>
              </w:rPr>
              <w:t>CPRD GOLD</w:t>
            </w:r>
            <w:r>
              <w:rPr>
                <w:sz w:val="20"/>
                <w:szCs w:val="20"/>
              </w:rPr>
              <w:t xml:space="preserve"> Read codes + linked HES + ONS data</w:t>
            </w:r>
          </w:p>
        </w:tc>
        <w:tc>
          <w:tcPr>
            <w:tcW w:w="1216" w:type="pct"/>
            <w:shd w:val="clear" w:color="auto" w:fill="F2F2F2" w:themeFill="background1" w:themeFillShade="F2"/>
            <w:vAlign w:val="center"/>
          </w:tcPr>
          <w:p w14:paraId="661F8DBF" w14:textId="5A987045" w:rsidR="000A5AD5" w:rsidRPr="00FA785F" w:rsidRDefault="000A5AD5" w:rsidP="00AE12A9">
            <w:pPr>
              <w:spacing w:after="240"/>
              <w:jc w:val="center"/>
              <w:rPr>
                <w:sz w:val="20"/>
                <w:szCs w:val="20"/>
              </w:rPr>
            </w:pPr>
            <w:r w:rsidRPr="00FA785F">
              <w:rPr>
                <w:sz w:val="20"/>
                <w:szCs w:val="20"/>
              </w:rPr>
              <w:t>Fine-Grey</w:t>
            </w:r>
            <w:r>
              <w:rPr>
                <w:sz w:val="20"/>
                <w:szCs w:val="20"/>
              </w:rPr>
              <w:t xml:space="preserve"> sub</w:t>
            </w:r>
            <w:r w:rsidR="00EF55C5">
              <w:rPr>
                <w:sz w:val="20"/>
                <w:szCs w:val="20"/>
              </w:rPr>
              <w:t>-</w:t>
            </w:r>
            <w:r>
              <w:rPr>
                <w:sz w:val="20"/>
                <w:szCs w:val="20"/>
              </w:rPr>
              <w:t xml:space="preserve">distribution hazard </w:t>
            </w:r>
            <w:r>
              <w:rPr>
                <w:sz w:val="20"/>
                <w:szCs w:val="20"/>
              </w:rPr>
              <w:lastRenderedPageBreak/>
              <w:t xml:space="preserve">model: Aalen-Johansen </w:t>
            </w:r>
          </w:p>
        </w:tc>
        <w:tc>
          <w:tcPr>
            <w:tcW w:w="1201" w:type="pct"/>
            <w:shd w:val="clear" w:color="auto" w:fill="F2F2F2" w:themeFill="background1" w:themeFillShade="F2"/>
            <w:vAlign w:val="center"/>
          </w:tcPr>
          <w:p w14:paraId="502BB386" w14:textId="2001086A" w:rsidR="000A5AD5" w:rsidRPr="00FA785F" w:rsidRDefault="000A5AD5" w:rsidP="00722E86">
            <w:pPr>
              <w:jc w:val="center"/>
              <w:rPr>
                <w:sz w:val="20"/>
                <w:szCs w:val="20"/>
              </w:rPr>
            </w:pPr>
            <w:r w:rsidRPr="00FA785F">
              <w:rPr>
                <w:sz w:val="20"/>
                <w:szCs w:val="20"/>
              </w:rPr>
              <w:lastRenderedPageBreak/>
              <w:t>Y</w:t>
            </w:r>
            <w:r w:rsidR="009C28B2">
              <w:rPr>
                <w:sz w:val="20"/>
                <w:szCs w:val="20"/>
              </w:rPr>
              <w:t>es</w:t>
            </w:r>
          </w:p>
        </w:tc>
      </w:tr>
      <w:tr w:rsidR="000A5AD5" w14:paraId="52806A2B" w14:textId="77777777" w:rsidTr="006A1DB8">
        <w:tc>
          <w:tcPr>
            <w:tcW w:w="1190" w:type="pct"/>
            <w:shd w:val="clear" w:color="auto" w:fill="F2F2F2" w:themeFill="background1" w:themeFillShade="F2"/>
            <w:vAlign w:val="center"/>
          </w:tcPr>
          <w:p w14:paraId="1C1E1E46" w14:textId="77777777" w:rsidR="000A5AD5" w:rsidRPr="00FA785F" w:rsidRDefault="000A5AD5" w:rsidP="00722E86">
            <w:pPr>
              <w:rPr>
                <w:sz w:val="20"/>
                <w:szCs w:val="20"/>
              </w:rPr>
            </w:pPr>
            <w:r w:rsidRPr="00FA785F">
              <w:rPr>
                <w:sz w:val="20"/>
                <w:szCs w:val="20"/>
              </w:rPr>
              <w:t>FRAX</w:t>
            </w:r>
          </w:p>
        </w:tc>
        <w:tc>
          <w:tcPr>
            <w:tcW w:w="1393" w:type="pct"/>
            <w:shd w:val="clear" w:color="auto" w:fill="F2F2F2" w:themeFill="background1" w:themeFillShade="F2"/>
          </w:tcPr>
          <w:p w14:paraId="035DF39F" w14:textId="498F13B9" w:rsidR="000A5AD5" w:rsidRPr="00FA785F" w:rsidRDefault="000A5AD5" w:rsidP="00722E86">
            <w:pPr>
              <w:jc w:val="center"/>
              <w:rPr>
                <w:sz w:val="20"/>
                <w:szCs w:val="20"/>
              </w:rPr>
            </w:pPr>
            <w:r>
              <w:rPr>
                <w:sz w:val="20"/>
                <w:szCs w:val="20"/>
              </w:rPr>
              <w:t>Self-report or hospital/central databases</w:t>
            </w:r>
          </w:p>
        </w:tc>
        <w:tc>
          <w:tcPr>
            <w:tcW w:w="1216" w:type="pct"/>
            <w:shd w:val="clear" w:color="auto" w:fill="F2F2F2" w:themeFill="background1" w:themeFillShade="F2"/>
            <w:vAlign w:val="center"/>
          </w:tcPr>
          <w:p w14:paraId="4A7C3301" w14:textId="4FAA2BA6" w:rsidR="000A5AD5" w:rsidRPr="00FA785F" w:rsidRDefault="000A5AD5" w:rsidP="00AE12A9">
            <w:pPr>
              <w:spacing w:after="240"/>
              <w:jc w:val="center"/>
              <w:rPr>
                <w:sz w:val="20"/>
                <w:szCs w:val="20"/>
              </w:rPr>
            </w:pPr>
            <w:r w:rsidRPr="00FA785F">
              <w:rPr>
                <w:sz w:val="20"/>
                <w:szCs w:val="20"/>
              </w:rPr>
              <w:t>Poisson regression</w:t>
            </w:r>
            <w:r>
              <w:rPr>
                <w:sz w:val="20"/>
                <w:szCs w:val="20"/>
              </w:rPr>
              <w:t xml:space="preserve"> generalised linear model; Maximum likelihood estimation</w:t>
            </w:r>
          </w:p>
        </w:tc>
        <w:tc>
          <w:tcPr>
            <w:tcW w:w="1201" w:type="pct"/>
            <w:shd w:val="clear" w:color="auto" w:fill="F2F2F2" w:themeFill="background1" w:themeFillShade="F2"/>
            <w:vAlign w:val="center"/>
          </w:tcPr>
          <w:p w14:paraId="1668EE08" w14:textId="10861779" w:rsidR="000A5AD5" w:rsidRPr="00FA785F" w:rsidRDefault="000A5AD5" w:rsidP="00722E86">
            <w:pPr>
              <w:jc w:val="center"/>
              <w:rPr>
                <w:sz w:val="20"/>
                <w:szCs w:val="20"/>
              </w:rPr>
            </w:pPr>
            <w:r w:rsidRPr="00FA785F">
              <w:rPr>
                <w:sz w:val="20"/>
                <w:szCs w:val="20"/>
              </w:rPr>
              <w:t>Y</w:t>
            </w:r>
            <w:r w:rsidR="009C28B2">
              <w:rPr>
                <w:sz w:val="20"/>
                <w:szCs w:val="20"/>
              </w:rPr>
              <w:t>es</w:t>
            </w:r>
          </w:p>
        </w:tc>
      </w:tr>
      <w:tr w:rsidR="000A5AD5" w14:paraId="20122E2A" w14:textId="77777777" w:rsidTr="006A1DB8">
        <w:tc>
          <w:tcPr>
            <w:tcW w:w="1190" w:type="pct"/>
            <w:shd w:val="clear" w:color="auto" w:fill="F2F2F2" w:themeFill="background1" w:themeFillShade="F2"/>
            <w:vAlign w:val="center"/>
          </w:tcPr>
          <w:p w14:paraId="133FCA3D" w14:textId="77777777" w:rsidR="000A5AD5" w:rsidRPr="00FA785F" w:rsidRDefault="000A5AD5" w:rsidP="00722E86">
            <w:pPr>
              <w:rPr>
                <w:sz w:val="20"/>
                <w:szCs w:val="20"/>
              </w:rPr>
            </w:pPr>
            <w:r w:rsidRPr="00FA785F">
              <w:rPr>
                <w:sz w:val="20"/>
                <w:szCs w:val="20"/>
              </w:rPr>
              <w:t>QFracture</w:t>
            </w:r>
          </w:p>
        </w:tc>
        <w:tc>
          <w:tcPr>
            <w:tcW w:w="1393" w:type="pct"/>
            <w:shd w:val="clear" w:color="auto" w:fill="F2F2F2" w:themeFill="background1" w:themeFillShade="F2"/>
          </w:tcPr>
          <w:p w14:paraId="751A0A51" w14:textId="1D0158BC" w:rsidR="000A5AD5" w:rsidRPr="00FA785F" w:rsidRDefault="000A5AD5" w:rsidP="00722E86">
            <w:pPr>
              <w:jc w:val="center"/>
              <w:rPr>
                <w:sz w:val="20"/>
                <w:szCs w:val="20"/>
              </w:rPr>
            </w:pPr>
            <w:r w:rsidRPr="00FA785F">
              <w:rPr>
                <w:sz w:val="20"/>
                <w:szCs w:val="20"/>
              </w:rPr>
              <w:t>QResearch</w:t>
            </w:r>
            <w:r>
              <w:rPr>
                <w:sz w:val="20"/>
                <w:szCs w:val="20"/>
              </w:rPr>
              <w:t>: QResearch Read codes</w:t>
            </w:r>
          </w:p>
          <w:p w14:paraId="383D7B0D" w14:textId="65B38817" w:rsidR="000A5AD5" w:rsidRPr="00FA785F" w:rsidRDefault="000A5AD5" w:rsidP="00AE12A9">
            <w:pPr>
              <w:spacing w:after="240"/>
              <w:jc w:val="center"/>
              <w:rPr>
                <w:sz w:val="20"/>
                <w:szCs w:val="20"/>
              </w:rPr>
            </w:pPr>
            <w:r w:rsidRPr="00FA785F">
              <w:rPr>
                <w:sz w:val="20"/>
                <w:szCs w:val="20"/>
              </w:rPr>
              <w:t>2016 version: QResearch</w:t>
            </w:r>
            <w:r>
              <w:rPr>
                <w:sz w:val="20"/>
                <w:szCs w:val="20"/>
              </w:rPr>
              <w:t xml:space="preserve"> Read codes</w:t>
            </w:r>
            <w:r w:rsidRPr="00FA785F">
              <w:rPr>
                <w:sz w:val="20"/>
                <w:szCs w:val="20"/>
              </w:rPr>
              <w:t xml:space="preserve"> + </w:t>
            </w:r>
            <w:r>
              <w:rPr>
                <w:sz w:val="20"/>
                <w:szCs w:val="20"/>
              </w:rPr>
              <w:t xml:space="preserve">linked </w:t>
            </w:r>
            <w:r w:rsidRPr="00FA785F">
              <w:rPr>
                <w:sz w:val="20"/>
                <w:szCs w:val="20"/>
              </w:rPr>
              <w:t>HES</w:t>
            </w:r>
            <w:r>
              <w:rPr>
                <w:sz w:val="20"/>
                <w:szCs w:val="20"/>
              </w:rPr>
              <w:t xml:space="preserve"> data</w:t>
            </w:r>
          </w:p>
        </w:tc>
        <w:tc>
          <w:tcPr>
            <w:tcW w:w="1216" w:type="pct"/>
            <w:shd w:val="clear" w:color="auto" w:fill="F2F2F2" w:themeFill="background1" w:themeFillShade="F2"/>
            <w:vAlign w:val="center"/>
          </w:tcPr>
          <w:p w14:paraId="113E494D" w14:textId="41151906" w:rsidR="000A5AD5" w:rsidRPr="00FA785F" w:rsidRDefault="000A5AD5" w:rsidP="00722E86">
            <w:pPr>
              <w:jc w:val="center"/>
              <w:rPr>
                <w:sz w:val="20"/>
                <w:szCs w:val="20"/>
              </w:rPr>
            </w:pPr>
            <w:r w:rsidRPr="00FA785F">
              <w:rPr>
                <w:sz w:val="20"/>
                <w:szCs w:val="20"/>
              </w:rPr>
              <w:t>Cox</w:t>
            </w:r>
            <w:r>
              <w:rPr>
                <w:sz w:val="20"/>
                <w:szCs w:val="20"/>
              </w:rPr>
              <w:t>’s</w:t>
            </w:r>
            <w:r w:rsidRPr="00FA785F">
              <w:rPr>
                <w:sz w:val="20"/>
                <w:szCs w:val="20"/>
              </w:rPr>
              <w:t xml:space="preserve"> proportional hazards</w:t>
            </w:r>
            <w:r>
              <w:rPr>
                <w:sz w:val="20"/>
                <w:szCs w:val="20"/>
              </w:rPr>
              <w:t xml:space="preserve"> model; Kaplan-Meier</w:t>
            </w:r>
          </w:p>
        </w:tc>
        <w:tc>
          <w:tcPr>
            <w:tcW w:w="1201" w:type="pct"/>
            <w:shd w:val="clear" w:color="auto" w:fill="F2F2F2" w:themeFill="background1" w:themeFillShade="F2"/>
            <w:vAlign w:val="center"/>
          </w:tcPr>
          <w:p w14:paraId="07569802" w14:textId="3B606D6F" w:rsidR="000A5AD5" w:rsidRPr="00FA785F" w:rsidRDefault="000A5AD5" w:rsidP="00722E86">
            <w:pPr>
              <w:jc w:val="center"/>
              <w:rPr>
                <w:sz w:val="20"/>
                <w:szCs w:val="20"/>
              </w:rPr>
            </w:pPr>
            <w:r w:rsidRPr="00FA785F">
              <w:rPr>
                <w:sz w:val="20"/>
                <w:szCs w:val="20"/>
              </w:rPr>
              <w:t>N</w:t>
            </w:r>
            <w:r w:rsidR="009C28B2">
              <w:rPr>
                <w:sz w:val="20"/>
                <w:szCs w:val="20"/>
              </w:rPr>
              <w:t>o</w:t>
            </w:r>
          </w:p>
        </w:tc>
      </w:tr>
    </w:tbl>
    <w:p w14:paraId="0B8B22D3" w14:textId="525D6690" w:rsidR="00EF55C5" w:rsidRPr="002C5060" w:rsidRDefault="00EF55C5" w:rsidP="00680E77">
      <w:pPr>
        <w:pStyle w:val="TableNote"/>
      </w:pPr>
      <w:r w:rsidRPr="002C5060">
        <w:t>Abbreviations: CPRD, Clinical Practice Research Database; HES, Hospital Episode Statistics; ONS, Office of National Statistics.</w:t>
      </w:r>
    </w:p>
    <w:p w14:paraId="4F6BC003" w14:textId="148D4B36" w:rsidR="007D057F" w:rsidRDefault="007D057F" w:rsidP="0044403E">
      <w:pPr>
        <w:pStyle w:val="Heading3"/>
      </w:pPr>
      <w:bookmarkStart w:id="53" w:name="_Toc218622769"/>
      <w:r w:rsidRPr="006E203B">
        <w:t>Included</w:t>
      </w:r>
      <w:r w:rsidRPr="007D057F">
        <w:t xml:space="preserve"> studies</w:t>
      </w:r>
      <w:bookmarkEnd w:id="53"/>
    </w:p>
    <w:p w14:paraId="42036D1F" w14:textId="3A0C5A0F" w:rsidR="005B5060" w:rsidRPr="005B5060" w:rsidRDefault="005B5060" w:rsidP="005B5060">
      <w:pPr>
        <w:rPr>
          <w:b/>
          <w:bCs/>
        </w:rPr>
      </w:pPr>
      <w:r w:rsidRPr="005B5060">
        <w:rPr>
          <w:b/>
          <w:bCs/>
        </w:rPr>
        <w:t>Risk prediction tool review</w:t>
      </w:r>
    </w:p>
    <w:p w14:paraId="7E2DC4FF" w14:textId="212A2AFF" w:rsidR="00B21F90" w:rsidRDefault="000D7EC6" w:rsidP="00680298">
      <w:r>
        <w:t xml:space="preserve">Ten </w:t>
      </w:r>
      <w:r w:rsidR="004E6ADB">
        <w:t xml:space="preserve">validation </w:t>
      </w:r>
      <w:r w:rsidR="00680298" w:rsidRPr="00D91FF6">
        <w:t xml:space="preserve">studies </w:t>
      </w:r>
      <w:r w:rsidR="000205A3">
        <w:t xml:space="preserve">on </w:t>
      </w:r>
      <w:r>
        <w:t xml:space="preserve">three </w:t>
      </w:r>
      <w:r w:rsidR="004E6ADB">
        <w:t xml:space="preserve">fragility fracture </w:t>
      </w:r>
      <w:r w:rsidR="000205A3">
        <w:t>risk</w:t>
      </w:r>
      <w:r w:rsidR="004E6ADB">
        <w:t xml:space="preserve"> prediction</w:t>
      </w:r>
      <w:r w:rsidR="000205A3">
        <w:t xml:space="preserve"> tools</w:t>
      </w:r>
      <w:r w:rsidR="004E6ADB">
        <w:t xml:space="preserve"> </w:t>
      </w:r>
      <w:r w:rsidR="00680298" w:rsidRPr="00D91FF6">
        <w:t>were included in the review</w:t>
      </w:r>
      <w:r w:rsidR="004E6ADB">
        <w:t>.</w:t>
      </w:r>
      <w:r w:rsidR="00680298" w:rsidRPr="00D91FF6">
        <w:t xml:space="preserve"> </w:t>
      </w:r>
      <w:r w:rsidR="00454A6D">
        <w:t xml:space="preserve">Nine </w:t>
      </w:r>
      <w:r w:rsidR="00AA2979">
        <w:t xml:space="preserve">of the studies were prospective cohort studies, whilst one study </w:t>
      </w:r>
      <w:r w:rsidR="00A553AA">
        <w:t xml:space="preserve">(Green 2024) </w:t>
      </w:r>
      <w:r w:rsidR="00AA2979">
        <w:t xml:space="preserve">was a retrospective cohort study. </w:t>
      </w:r>
      <w:r w:rsidR="0008058B">
        <w:t>Seven studies</w:t>
      </w:r>
      <w:r w:rsidR="00AA2979">
        <w:t xml:space="preserve"> were external validation studies</w:t>
      </w:r>
      <w:r w:rsidR="0008058B">
        <w:t>: Akyea 2019</w:t>
      </w:r>
      <w:r w:rsidR="00AA2979">
        <w:t xml:space="preserve"> (FRAX-UK without BMD and QFracture 2016</w:t>
      </w:r>
      <w:r w:rsidR="0008058B">
        <w:t>), Collins 2011</w:t>
      </w:r>
      <w:r w:rsidR="00AA2979">
        <w:t xml:space="preserve"> </w:t>
      </w:r>
      <w:r w:rsidR="0008058B">
        <w:t>(</w:t>
      </w:r>
      <w:r w:rsidR="00AA2979">
        <w:t>QFracture 2009</w:t>
      </w:r>
      <w:r w:rsidR="0008058B">
        <w:t>), Green 2024</w:t>
      </w:r>
      <w:r w:rsidR="00AA2979">
        <w:t xml:space="preserve"> </w:t>
      </w:r>
      <w:r w:rsidR="0008058B">
        <w:t>(</w:t>
      </w:r>
      <w:r w:rsidR="00AA2979">
        <w:t>FRAX-UK with and without BMD</w:t>
      </w:r>
      <w:r w:rsidR="0008058B">
        <w:t>), Hippisley-Cox 2014 (</w:t>
      </w:r>
      <w:r w:rsidR="00AA2979">
        <w:t>QFracture 2012</w:t>
      </w:r>
      <w:r w:rsidR="0008058B">
        <w:t>), Ihama 2021</w:t>
      </w:r>
      <w:r w:rsidR="00AA2979">
        <w:t xml:space="preserve"> </w:t>
      </w:r>
      <w:r w:rsidR="0008058B">
        <w:t>(</w:t>
      </w:r>
      <w:r w:rsidR="00AA2979">
        <w:t>FRAX-UK without BMD and QFracture 2016</w:t>
      </w:r>
      <w:r w:rsidR="0008058B">
        <w:t>), Klop 2016</w:t>
      </w:r>
      <w:r w:rsidR="00AA2979">
        <w:t xml:space="preserve"> </w:t>
      </w:r>
      <w:r w:rsidR="0008058B">
        <w:t>(</w:t>
      </w:r>
      <w:r w:rsidR="00AA2979">
        <w:t>FRAX-UK without BMD</w:t>
      </w:r>
      <w:r w:rsidR="0008058B">
        <w:t>), and Livingstone 2022</w:t>
      </w:r>
      <w:r w:rsidR="00AA2979">
        <w:t xml:space="preserve"> </w:t>
      </w:r>
      <w:r w:rsidR="0008058B">
        <w:t>(</w:t>
      </w:r>
      <w:r w:rsidR="00AA2979">
        <w:t>QFracture 2012)</w:t>
      </w:r>
      <w:r w:rsidR="0008058B">
        <w:t xml:space="preserve">. </w:t>
      </w:r>
      <w:r w:rsidR="009F18AB">
        <w:t>One study (Hippisley-Cox 2012) reported an</w:t>
      </w:r>
      <w:r w:rsidR="00C035F2">
        <w:t xml:space="preserve"> internal validation </w:t>
      </w:r>
      <w:r w:rsidR="009F18AB">
        <w:t>study only</w:t>
      </w:r>
      <w:r w:rsidR="00C035F2">
        <w:t xml:space="preserve"> </w:t>
      </w:r>
      <w:r w:rsidR="009F18AB">
        <w:t>of QFracture 2012.</w:t>
      </w:r>
      <w:r w:rsidR="00B21F90">
        <w:t xml:space="preserve"> </w:t>
      </w:r>
      <w:r w:rsidR="00093057">
        <w:t>One</w:t>
      </w:r>
      <w:r w:rsidR="00B21F90" w:rsidRPr="00B21F90">
        <w:t xml:space="preserve"> stud</w:t>
      </w:r>
      <w:r w:rsidR="00093057">
        <w:t>y</w:t>
      </w:r>
      <w:r w:rsidR="00B21F90" w:rsidRPr="00B21F90">
        <w:t xml:space="preserve"> reported an internal validation study of one tool and an external validation study of another tool</w:t>
      </w:r>
      <w:r w:rsidR="00B21F90">
        <w:t xml:space="preserve"> in the same population cohorts</w:t>
      </w:r>
      <w:r w:rsidR="00B21F90" w:rsidRPr="00B21F90">
        <w:t xml:space="preserve"> (Hippisley-Cox 2009: QFracture 2009 and FRAX-UK </w:t>
      </w:r>
      <w:r w:rsidR="00B21F90" w:rsidRPr="00093057">
        <w:t xml:space="preserve">respectively) allowing direct comparison of the tools. </w:t>
      </w:r>
    </w:p>
    <w:p w14:paraId="0BB0B481" w14:textId="04573B61" w:rsidR="00AA2979" w:rsidRDefault="00093057" w:rsidP="00680298">
      <w:r>
        <w:t xml:space="preserve">Five </w:t>
      </w:r>
      <w:r w:rsidR="00AA2979">
        <w:t xml:space="preserve">of the </w:t>
      </w:r>
      <w:r w:rsidR="005C56FA">
        <w:t xml:space="preserve">external </w:t>
      </w:r>
      <w:r w:rsidR="00AA2979">
        <w:t xml:space="preserve">validation studies were conducted in the general population and used large UK </w:t>
      </w:r>
      <w:r w:rsidR="00407523">
        <w:t xml:space="preserve">general </w:t>
      </w:r>
      <w:r w:rsidR="00AA2979">
        <w:t xml:space="preserve">primary care </w:t>
      </w:r>
      <w:r w:rsidR="00407523">
        <w:t xml:space="preserve">population </w:t>
      </w:r>
      <w:r w:rsidR="00AA2979">
        <w:t xml:space="preserve">databases of people registered with a </w:t>
      </w:r>
      <w:r w:rsidR="00407523">
        <w:t>general practitioner</w:t>
      </w:r>
      <w:r w:rsidR="0008058B">
        <w:t xml:space="preserve"> (Akyea 2019, Collins 2011, Hippisley-Cox 2013, Klop 2016, Livingstone 2022)</w:t>
      </w:r>
      <w:r w:rsidR="00AA2979">
        <w:t xml:space="preserve">. Two studies were conducted in settings other than primary care: Ihama 2021 was conducted in 18 care homes in </w:t>
      </w:r>
      <w:r w:rsidR="005C56FA">
        <w:t>Lincolnshire</w:t>
      </w:r>
      <w:r w:rsidR="00AA2979">
        <w:t>, UK, whilst Green 2024 was conducted in a tertiary hospital</w:t>
      </w:r>
      <w:r w:rsidR="005C56FA">
        <w:t xml:space="preserve"> in Sheffield, UK</w:t>
      </w:r>
      <w:r w:rsidR="00AA2979">
        <w:t xml:space="preserve">. </w:t>
      </w:r>
      <w:r w:rsidR="00326761">
        <w:t>Three</w:t>
      </w:r>
      <w:r w:rsidR="00AA2979">
        <w:t xml:space="preserve"> studies were conducted in people with comorbidities associated with an increased risk of fragility fracture, including people with: chromic pulmonary obstructive disease (Akyea 2019), coeliac disease (Green 2024), </w:t>
      </w:r>
      <w:r w:rsidR="00326761">
        <w:t xml:space="preserve">and </w:t>
      </w:r>
      <w:r w:rsidR="00AA2979">
        <w:t>rheumatoid arthritis (Klop 2016)</w:t>
      </w:r>
      <w:r w:rsidR="00326761">
        <w:t>.</w:t>
      </w:r>
    </w:p>
    <w:p w14:paraId="73B205F5" w14:textId="3FF5C8A8" w:rsidR="00680298" w:rsidRDefault="004E6ADB" w:rsidP="00680298">
      <w:r>
        <w:t>The included studies for the risk prediction tool review are</w:t>
      </w:r>
      <w:r w:rsidR="00680298" w:rsidRPr="00D91FF6">
        <w:t xml:space="preserve"> summarised in</w:t>
      </w:r>
      <w:r w:rsidR="00342B40">
        <w:t xml:space="preserve"> </w:t>
      </w:r>
      <w:r w:rsidR="00342B40">
        <w:fldChar w:fldCharType="begin"/>
      </w:r>
      <w:r w:rsidR="00342B40">
        <w:instrText xml:space="preserve"> REF _Ref146718466 \h </w:instrText>
      </w:r>
      <w:r w:rsidR="00342B40">
        <w:fldChar w:fldCharType="separate"/>
      </w:r>
      <w:r w:rsidR="00022124">
        <w:t xml:space="preserve">Table </w:t>
      </w:r>
      <w:r w:rsidR="00022124">
        <w:rPr>
          <w:noProof/>
        </w:rPr>
        <w:t>4</w:t>
      </w:r>
      <w:r w:rsidR="00342B40">
        <w:fldChar w:fldCharType="end"/>
      </w:r>
      <w:r w:rsidR="00680298" w:rsidRPr="00D91FF6">
        <w:t xml:space="preserve"> below</w:t>
      </w:r>
      <w:r w:rsidR="00487125" w:rsidRPr="00D91FF6">
        <w:t xml:space="preserve">. </w:t>
      </w:r>
      <w:r w:rsidR="00680298" w:rsidRPr="00D91FF6">
        <w:t>Evidence from these studies is summarised in the clinical evidence summary below.</w:t>
      </w:r>
      <w:r w:rsidR="00C035F2">
        <w:t xml:space="preserve"> Meta-analysis of the </w:t>
      </w:r>
      <w:r w:rsidR="007A1A3B">
        <w:t>risk prediction tool</w:t>
      </w:r>
      <w:r w:rsidR="00C035F2">
        <w:t xml:space="preserve">s was not conducted due to the small number of studies for each version of the </w:t>
      </w:r>
      <w:r w:rsidR="007A1A3B">
        <w:t>risk prediction tool</w:t>
      </w:r>
      <w:r w:rsidR="00C035F2">
        <w:t>s and the different populations they were conducted in.</w:t>
      </w:r>
      <w:r w:rsidR="00622949">
        <w:t xml:space="preserve"> Published calibration plots from the included studies were presented to the guideline committee </w:t>
      </w:r>
      <w:r w:rsidR="0050166E">
        <w:t xml:space="preserve">for consideration </w:t>
      </w:r>
      <w:r w:rsidR="00622949">
        <w:t xml:space="preserve">and if not reported, overall </w:t>
      </w:r>
      <w:r w:rsidR="00487125">
        <w:t>observed: expected</w:t>
      </w:r>
      <w:r w:rsidR="00622949">
        <w:t xml:space="preserve"> </w:t>
      </w:r>
      <w:r w:rsidR="002C5060">
        <w:t xml:space="preserve">(O:E) </w:t>
      </w:r>
      <w:r w:rsidR="00622949">
        <w:t>ratios were estimated from them.</w:t>
      </w:r>
    </w:p>
    <w:p w14:paraId="013D16B5" w14:textId="458F331B" w:rsidR="00CB2A9F" w:rsidRDefault="00680298" w:rsidP="00680298">
      <w:r w:rsidRPr="00D91FF6">
        <w:t>See also the study sel</w:t>
      </w:r>
      <w:r>
        <w:t>ection flow chart in</w:t>
      </w:r>
      <w:r w:rsidR="00726FE1">
        <w:t xml:space="preserve"> </w:t>
      </w:r>
      <w:r w:rsidR="00726FE1">
        <w:fldChar w:fldCharType="begin"/>
      </w:r>
      <w:r w:rsidR="00726FE1">
        <w:instrText xml:space="preserve"> REF _Ref200010895 \n \h </w:instrText>
      </w:r>
      <w:r w:rsidR="00726FE1">
        <w:fldChar w:fldCharType="separate"/>
      </w:r>
      <w:r w:rsidR="00022124">
        <w:t>Appendix C</w:t>
      </w:r>
      <w:r w:rsidR="00726FE1">
        <w:fldChar w:fldCharType="end"/>
      </w:r>
      <w:r w:rsidRPr="00D91FF6">
        <w:t>, study evidence tables in</w:t>
      </w:r>
      <w:r w:rsidR="00B5318E">
        <w:t xml:space="preserve"> </w:t>
      </w:r>
      <w:r w:rsidR="00B5318E">
        <w:fldChar w:fldCharType="begin"/>
      </w:r>
      <w:r w:rsidR="00B5318E">
        <w:instrText xml:space="preserve"> REF _Ref30597650 \n \h </w:instrText>
      </w:r>
      <w:r w:rsidR="00B5318E">
        <w:fldChar w:fldCharType="separate"/>
      </w:r>
      <w:r w:rsidR="00022124">
        <w:t>Appendix D</w:t>
      </w:r>
      <w:r w:rsidR="00B5318E">
        <w:fldChar w:fldCharType="end"/>
      </w:r>
      <w:r w:rsidRPr="00D91FF6">
        <w:t xml:space="preserve">, </w:t>
      </w:r>
      <w:r w:rsidR="0052793A">
        <w:t xml:space="preserve">forest plots in </w:t>
      </w:r>
      <w:r w:rsidR="0052793A">
        <w:fldChar w:fldCharType="begin"/>
      </w:r>
      <w:r w:rsidR="0052793A">
        <w:instrText xml:space="preserve"> REF _Ref200010443 \r \h </w:instrText>
      </w:r>
      <w:r w:rsidR="0052793A">
        <w:fldChar w:fldCharType="separate"/>
      </w:r>
      <w:r w:rsidR="00022124">
        <w:t>Appendix E</w:t>
      </w:r>
      <w:r w:rsidR="0052793A">
        <w:fldChar w:fldCharType="end"/>
      </w:r>
      <w:r w:rsidR="0052793A">
        <w:t xml:space="preserve">, </w:t>
      </w:r>
      <w:r>
        <w:t xml:space="preserve">and </w:t>
      </w:r>
      <w:r w:rsidR="005B5060">
        <w:t>PROBAST</w:t>
      </w:r>
      <w:r>
        <w:t xml:space="preserve"> </w:t>
      </w:r>
      <w:r w:rsidR="00407523">
        <w:t xml:space="preserve">risk of bias </w:t>
      </w:r>
      <w:r>
        <w:t>tables</w:t>
      </w:r>
      <w:r w:rsidR="00B051E0">
        <w:t xml:space="preserve"> in </w:t>
      </w:r>
      <w:r w:rsidR="00B051E0">
        <w:fldChar w:fldCharType="begin"/>
      </w:r>
      <w:r w:rsidR="00B051E0">
        <w:instrText xml:space="preserve"> REF _Ref209008881 \r \h </w:instrText>
      </w:r>
      <w:r w:rsidR="00B051E0">
        <w:fldChar w:fldCharType="separate"/>
      </w:r>
      <w:r w:rsidR="00022124">
        <w:t>Appendix F</w:t>
      </w:r>
      <w:r w:rsidR="00B051E0">
        <w:fldChar w:fldCharType="end"/>
      </w:r>
      <w:r w:rsidR="00B051E0">
        <w:t xml:space="preserve">.  </w:t>
      </w:r>
      <w:r>
        <w:t xml:space="preserve"> </w:t>
      </w:r>
    </w:p>
    <w:p w14:paraId="7CF612AD" w14:textId="3FA3B89A" w:rsidR="007D057F" w:rsidRPr="004E6ADB" w:rsidRDefault="00CB2A9F" w:rsidP="0044403E">
      <w:pPr>
        <w:pStyle w:val="Heading3"/>
      </w:pPr>
      <w:bookmarkStart w:id="54" w:name="_Toc218622770"/>
      <w:r w:rsidRPr="004E6ADB">
        <w:lastRenderedPageBreak/>
        <w:t>Excluded studies</w:t>
      </w:r>
      <w:bookmarkEnd w:id="54"/>
      <w:r w:rsidRPr="004E6ADB" w:rsidDel="00CB2A9F">
        <w:t xml:space="preserve"> </w:t>
      </w:r>
    </w:p>
    <w:p w14:paraId="468DBE4B" w14:textId="549F3683" w:rsidR="004E6ADB" w:rsidRDefault="006D766B" w:rsidP="006D766B">
      <w:r>
        <w:t>See the excluded studies list in</w:t>
      </w:r>
      <w:r w:rsidR="0052793A">
        <w:t xml:space="preserve"> </w:t>
      </w:r>
      <w:r w:rsidR="0052793A">
        <w:fldChar w:fldCharType="begin"/>
      </w:r>
      <w:r w:rsidR="0052793A">
        <w:instrText xml:space="preserve"> REF _Ref211266044 \r \h </w:instrText>
      </w:r>
      <w:r w:rsidR="0052793A">
        <w:fldChar w:fldCharType="separate"/>
      </w:r>
      <w:r w:rsidR="00022124">
        <w:t>Appendix G</w:t>
      </w:r>
      <w:r w:rsidR="0052793A">
        <w:fldChar w:fldCharType="end"/>
      </w:r>
      <w:r w:rsidR="000205A3">
        <w:t>.</w:t>
      </w:r>
    </w:p>
    <w:p w14:paraId="2BD2270A" w14:textId="77777777" w:rsidR="002C5060" w:rsidRDefault="002C5060" w:rsidP="006D766B"/>
    <w:p w14:paraId="7BB6308A" w14:textId="5572F90E" w:rsidR="002C5060" w:rsidRDefault="002C5060" w:rsidP="006D766B">
      <w:pPr>
        <w:sectPr w:rsidR="002C5060" w:rsidSect="00B13F9A">
          <w:footnotePr>
            <w:numFmt w:val="lowerLetter"/>
          </w:footnotePr>
          <w:pgSz w:w="11906" w:h="16838"/>
          <w:pgMar w:top="1418" w:right="851" w:bottom="1134" w:left="1985" w:header="709" w:footer="709" w:gutter="0"/>
          <w:lnNumType w:countBy="1" w:distance="1134"/>
          <w:cols w:space="708"/>
          <w:docGrid w:linePitch="360"/>
        </w:sectPr>
      </w:pPr>
    </w:p>
    <w:p w14:paraId="0D164456" w14:textId="77777777" w:rsidR="009261BD" w:rsidRPr="009261BD" w:rsidRDefault="009261BD" w:rsidP="00F43CA5">
      <w:bookmarkStart w:id="55" w:name="_Toc218585554"/>
      <w:bookmarkStart w:id="56" w:name="_Toc218622771"/>
      <w:bookmarkStart w:id="57" w:name="_Toc109652342"/>
      <w:bookmarkEnd w:id="55"/>
      <w:bookmarkEnd w:id="56"/>
    </w:p>
    <w:p w14:paraId="5D736F59" w14:textId="464FFEA8" w:rsidR="007D057F" w:rsidRPr="007D057F" w:rsidRDefault="007D057F" w:rsidP="0044403E">
      <w:pPr>
        <w:pStyle w:val="Heading3"/>
      </w:pPr>
      <w:bookmarkStart w:id="58" w:name="_Toc218622772"/>
      <w:r w:rsidRPr="004E6ADB">
        <w:t>Sum</w:t>
      </w:r>
      <w:r w:rsidR="00A70994" w:rsidRPr="004E6ADB">
        <w:t>mary</w:t>
      </w:r>
      <w:r w:rsidR="00A70994">
        <w:t xml:space="preserve"> of studies included in the </w:t>
      </w:r>
      <w:r w:rsidR="004E6ADB">
        <w:t>fragility fracture risk prediction tool</w:t>
      </w:r>
      <w:r w:rsidR="004933C0">
        <w:t xml:space="preserve"> </w:t>
      </w:r>
      <w:r w:rsidRPr="007D057F">
        <w:t>evidence</w:t>
      </w:r>
      <w:bookmarkEnd w:id="57"/>
      <w:r w:rsidRPr="007D057F">
        <w:t xml:space="preserve"> </w:t>
      </w:r>
      <w:r w:rsidR="004E6ADB">
        <w:t>review</w:t>
      </w:r>
      <w:bookmarkEnd w:id="58"/>
    </w:p>
    <w:p w14:paraId="3143EB2F" w14:textId="70CAB133" w:rsidR="008D3420" w:rsidRPr="001B1F98" w:rsidRDefault="008D3420" w:rsidP="00D92F81">
      <w:pPr>
        <w:pStyle w:val="Caption"/>
        <w:spacing w:after="240"/>
      </w:pPr>
      <w:bookmarkStart w:id="59" w:name="_Ref146718466"/>
      <w:bookmarkStart w:id="60" w:name="_Hlk158903069"/>
      <w:r>
        <w:t xml:space="preserve">Table </w:t>
      </w:r>
      <w:r w:rsidR="000E0D86">
        <w:fldChar w:fldCharType="begin"/>
      </w:r>
      <w:r w:rsidR="000E0D86">
        <w:instrText xml:space="preserve"> SEQ Table \* ARABIC </w:instrText>
      </w:r>
      <w:r w:rsidR="000E0D86">
        <w:fldChar w:fldCharType="separate"/>
      </w:r>
      <w:r w:rsidR="00022124">
        <w:rPr>
          <w:noProof/>
        </w:rPr>
        <w:t>4</w:t>
      </w:r>
      <w:r w:rsidR="000E0D86">
        <w:rPr>
          <w:noProof/>
        </w:rPr>
        <w:fldChar w:fldCharType="end"/>
      </w:r>
      <w:bookmarkEnd w:id="59"/>
      <w:r>
        <w:t>:</w:t>
      </w:r>
      <w:r>
        <w:tab/>
        <w:t xml:space="preserve">Summary of studies included in the </w:t>
      </w:r>
      <w:r w:rsidR="00D92F81">
        <w:t xml:space="preserve">fragility fracture risk prediction tool </w:t>
      </w:r>
      <w:r>
        <w:t>evidence review</w:t>
      </w:r>
    </w:p>
    <w:tbl>
      <w:tblPr>
        <w:tblStyle w:val="TableStd"/>
        <w:tblpPr w:leftFromText="180" w:rightFromText="180" w:vertAnchor="text" w:tblpY="1"/>
        <w:tblW w:w="5000" w:type="pct"/>
        <w:tblLayout w:type="fixed"/>
        <w:tblLook w:val="04A0" w:firstRow="1" w:lastRow="0" w:firstColumn="1" w:lastColumn="0" w:noHBand="0" w:noVBand="1"/>
      </w:tblPr>
      <w:tblGrid>
        <w:gridCol w:w="2040"/>
        <w:gridCol w:w="2040"/>
        <w:gridCol w:w="2040"/>
        <w:gridCol w:w="2039"/>
        <w:gridCol w:w="2039"/>
        <w:gridCol w:w="2039"/>
        <w:gridCol w:w="2039"/>
      </w:tblGrid>
      <w:tr w:rsidR="0055562B" w:rsidRPr="00B03810" w14:paraId="25198C89" w14:textId="6C6CC94F" w:rsidTr="00680E77">
        <w:trPr>
          <w:cnfStyle w:val="100000000000" w:firstRow="1" w:lastRow="0" w:firstColumn="0" w:lastColumn="0" w:oddVBand="0" w:evenVBand="0" w:oddHBand="0" w:evenHBand="0" w:firstRowFirstColumn="0" w:firstRowLastColumn="0" w:lastRowFirstColumn="0" w:lastRowLastColumn="0"/>
        </w:trPr>
        <w:tc>
          <w:tcPr>
            <w:tcW w:w="0" w:type="pct"/>
            <w:shd w:val="clear" w:color="auto" w:fill="CFCFCF" w:themeFill="background2" w:themeFillShade="E6"/>
          </w:tcPr>
          <w:bookmarkEnd w:id="60"/>
          <w:p w14:paraId="72F711C5" w14:textId="77777777" w:rsidR="0055562B" w:rsidRDefault="0055562B" w:rsidP="00722E86">
            <w:pPr>
              <w:rPr>
                <w:b/>
                <w:bCs/>
              </w:rPr>
            </w:pPr>
            <w:r w:rsidRPr="005A0FB0">
              <w:rPr>
                <w:b/>
                <w:bCs/>
              </w:rPr>
              <w:t>Study</w:t>
            </w:r>
          </w:p>
          <w:p w14:paraId="0B71A6EF" w14:textId="77777777" w:rsidR="0055562B" w:rsidRPr="005A0FB0" w:rsidRDefault="0055562B" w:rsidP="00722E86">
            <w:pPr>
              <w:rPr>
                <w:b/>
                <w:bCs/>
              </w:rPr>
            </w:pPr>
            <w:r>
              <w:rPr>
                <w:b/>
                <w:bCs/>
              </w:rPr>
              <w:t>Type of study</w:t>
            </w:r>
          </w:p>
        </w:tc>
        <w:tc>
          <w:tcPr>
            <w:tcW w:w="0" w:type="pct"/>
            <w:shd w:val="clear" w:color="auto" w:fill="CFCFCF" w:themeFill="background2" w:themeFillShade="E6"/>
          </w:tcPr>
          <w:p w14:paraId="221DD5C0" w14:textId="758BA5D2" w:rsidR="0055562B" w:rsidRPr="005A0FB0" w:rsidRDefault="00EF55C5" w:rsidP="00722E86">
            <w:pPr>
              <w:rPr>
                <w:b/>
                <w:bCs/>
              </w:rPr>
            </w:pPr>
            <w:r>
              <w:rPr>
                <w:b/>
                <w:bCs/>
              </w:rPr>
              <w:t>Total n</w:t>
            </w:r>
            <w:r w:rsidR="0055562B" w:rsidRPr="005A0FB0">
              <w:rPr>
                <w:b/>
                <w:bCs/>
              </w:rPr>
              <w:t>umber of participants (</w:t>
            </w:r>
            <w:r>
              <w:rPr>
                <w:b/>
                <w:bCs/>
              </w:rPr>
              <w:t>Men</w:t>
            </w:r>
            <w:r w:rsidR="0055562B" w:rsidRPr="005A0FB0">
              <w:rPr>
                <w:b/>
                <w:bCs/>
              </w:rPr>
              <w:t>/</w:t>
            </w:r>
            <w:r>
              <w:rPr>
                <w:b/>
                <w:bCs/>
              </w:rPr>
              <w:t>Women</w:t>
            </w:r>
            <w:r w:rsidR="0055562B" w:rsidRPr="005A0FB0">
              <w:rPr>
                <w:b/>
                <w:bCs/>
              </w:rPr>
              <w:t>)</w:t>
            </w:r>
          </w:p>
          <w:p w14:paraId="6D9DDFB1" w14:textId="77777777" w:rsidR="0055562B" w:rsidRDefault="0055562B" w:rsidP="00722E86">
            <w:pPr>
              <w:rPr>
                <w:b/>
                <w:bCs/>
              </w:rPr>
            </w:pPr>
            <w:r>
              <w:rPr>
                <w:b/>
                <w:bCs/>
              </w:rPr>
              <w:t>Age</w:t>
            </w:r>
            <w:r w:rsidRPr="005A0FB0">
              <w:rPr>
                <w:b/>
                <w:bCs/>
              </w:rPr>
              <w:t xml:space="preserve"> in years</w:t>
            </w:r>
          </w:p>
          <w:p w14:paraId="5C9B8B4D" w14:textId="77777777" w:rsidR="0055562B" w:rsidRPr="005A0FB0" w:rsidRDefault="0055562B" w:rsidP="00722E86">
            <w:pPr>
              <w:rPr>
                <w:b/>
                <w:bCs/>
              </w:rPr>
            </w:pPr>
            <w:r>
              <w:rPr>
                <w:b/>
                <w:bCs/>
              </w:rPr>
              <w:t>Length of FU in years</w:t>
            </w:r>
          </w:p>
        </w:tc>
        <w:tc>
          <w:tcPr>
            <w:tcW w:w="0" w:type="pct"/>
            <w:shd w:val="clear" w:color="auto" w:fill="CFCFCF" w:themeFill="background2" w:themeFillShade="E6"/>
          </w:tcPr>
          <w:p w14:paraId="563BE881" w14:textId="77777777" w:rsidR="0055562B" w:rsidRDefault="0055562B" w:rsidP="00722E86">
            <w:pPr>
              <w:rPr>
                <w:b/>
                <w:bCs/>
              </w:rPr>
            </w:pPr>
            <w:r w:rsidRPr="005A0FB0">
              <w:rPr>
                <w:b/>
                <w:bCs/>
              </w:rPr>
              <w:t>Validation cohort</w:t>
            </w:r>
          </w:p>
          <w:p w14:paraId="53538D68" w14:textId="4DCAADFF" w:rsidR="0055562B" w:rsidRPr="00EB2405" w:rsidRDefault="0055562B" w:rsidP="00722E86">
            <w:pPr>
              <w:rPr>
                <w:b/>
                <w:bCs/>
                <w:vertAlign w:val="superscript"/>
              </w:rPr>
            </w:pPr>
            <w:r>
              <w:rPr>
                <w:b/>
                <w:bCs/>
              </w:rPr>
              <w:t>Setting, population</w:t>
            </w:r>
          </w:p>
        </w:tc>
        <w:tc>
          <w:tcPr>
            <w:tcW w:w="0" w:type="pct"/>
            <w:shd w:val="clear" w:color="auto" w:fill="CFCFCF" w:themeFill="background2" w:themeFillShade="E6"/>
          </w:tcPr>
          <w:p w14:paraId="4764A1E0" w14:textId="77777777" w:rsidR="0055562B" w:rsidRPr="005A0FB0" w:rsidRDefault="0055562B" w:rsidP="00722E86">
            <w:pPr>
              <w:rPr>
                <w:b/>
                <w:bCs/>
              </w:rPr>
            </w:pPr>
            <w:r w:rsidRPr="005A0FB0">
              <w:rPr>
                <w:b/>
                <w:bCs/>
              </w:rPr>
              <w:t>Risk prediction tool</w:t>
            </w:r>
          </w:p>
        </w:tc>
        <w:tc>
          <w:tcPr>
            <w:tcW w:w="0" w:type="pct"/>
            <w:shd w:val="clear" w:color="auto" w:fill="CFCFCF" w:themeFill="background2" w:themeFillShade="E6"/>
          </w:tcPr>
          <w:p w14:paraId="7AA2F912" w14:textId="77777777" w:rsidR="0055562B" w:rsidRPr="005A0FB0" w:rsidRDefault="0055562B" w:rsidP="00722E86">
            <w:pPr>
              <w:rPr>
                <w:b/>
                <w:bCs/>
              </w:rPr>
            </w:pPr>
            <w:r w:rsidRPr="005A0FB0">
              <w:rPr>
                <w:b/>
                <w:bCs/>
              </w:rPr>
              <w:t>Outcomes predicted</w:t>
            </w:r>
          </w:p>
        </w:tc>
        <w:tc>
          <w:tcPr>
            <w:tcW w:w="0" w:type="pct"/>
            <w:shd w:val="clear" w:color="auto" w:fill="CFCFCF" w:themeFill="background2" w:themeFillShade="E6"/>
          </w:tcPr>
          <w:p w14:paraId="593A1A8E" w14:textId="3E9E18F9" w:rsidR="0055562B" w:rsidRPr="005A0FB0" w:rsidRDefault="0055562B" w:rsidP="00722E86">
            <w:pPr>
              <w:rPr>
                <w:b/>
                <w:bCs/>
              </w:rPr>
            </w:pPr>
            <w:r>
              <w:rPr>
                <w:b/>
                <w:bCs/>
              </w:rPr>
              <w:t xml:space="preserve">Overall fit, </w:t>
            </w:r>
            <w:r w:rsidR="00487125">
              <w:rPr>
                <w:b/>
                <w:bCs/>
              </w:rPr>
              <w:t>c</w:t>
            </w:r>
            <w:r w:rsidR="00487125" w:rsidRPr="005A0FB0">
              <w:rPr>
                <w:b/>
                <w:bCs/>
              </w:rPr>
              <w:t>alibration,</w:t>
            </w:r>
            <w:r>
              <w:rPr>
                <w:b/>
                <w:bCs/>
              </w:rPr>
              <w:t xml:space="preserve"> and discrimination measures</w:t>
            </w:r>
          </w:p>
        </w:tc>
        <w:tc>
          <w:tcPr>
            <w:tcW w:w="0" w:type="pct"/>
            <w:shd w:val="clear" w:color="auto" w:fill="CFCFCF" w:themeFill="background2" w:themeFillShade="E6"/>
          </w:tcPr>
          <w:p w14:paraId="46A659A2" w14:textId="577CE9C2" w:rsidR="0055562B" w:rsidRDefault="0055562B" w:rsidP="00722E86">
            <w:pPr>
              <w:rPr>
                <w:b/>
                <w:bCs/>
              </w:rPr>
            </w:pPr>
            <w:r>
              <w:rPr>
                <w:b/>
                <w:bCs/>
              </w:rPr>
              <w:t>Overall risk of bias</w:t>
            </w:r>
          </w:p>
          <w:p w14:paraId="2473DB4E" w14:textId="09654D3F" w:rsidR="0055562B" w:rsidRDefault="0055562B" w:rsidP="00722E86">
            <w:pPr>
              <w:rPr>
                <w:b/>
                <w:bCs/>
              </w:rPr>
            </w:pPr>
            <w:r>
              <w:rPr>
                <w:b/>
                <w:bCs/>
              </w:rPr>
              <w:t xml:space="preserve">Overall </w:t>
            </w:r>
            <w:r w:rsidR="00CE60B5">
              <w:rPr>
                <w:b/>
                <w:bCs/>
              </w:rPr>
              <w:t>directness</w:t>
            </w:r>
          </w:p>
        </w:tc>
      </w:tr>
      <w:tr w:rsidR="0055562B" w:rsidRPr="00B03810" w14:paraId="4958C0B0" w14:textId="0BB0FFB4" w:rsidTr="00680E77">
        <w:tc>
          <w:tcPr>
            <w:tcW w:w="0" w:type="pct"/>
            <w:shd w:val="clear" w:color="auto" w:fill="F2F2F2" w:themeFill="background1" w:themeFillShade="F2"/>
          </w:tcPr>
          <w:p w14:paraId="60311A2A" w14:textId="4D885466" w:rsidR="0055562B" w:rsidRPr="00680E77" w:rsidRDefault="0055562B" w:rsidP="00722E86">
            <w:pPr>
              <w:rPr>
                <w:rFonts w:asciiTheme="minorHAnsi" w:hAnsiTheme="minorHAnsi" w:cstheme="minorHAnsi"/>
              </w:rPr>
            </w:pPr>
            <w:r w:rsidRPr="00956A6D">
              <w:rPr>
                <w:rFonts w:cstheme="minorHAnsi"/>
              </w:rPr>
              <w:t>Akyea 2019</w:t>
            </w:r>
          </w:p>
          <w:p w14:paraId="56C5B884" w14:textId="77777777" w:rsidR="0055562B" w:rsidRPr="00680E77" w:rsidRDefault="0055562B" w:rsidP="00722E86">
            <w:pPr>
              <w:rPr>
                <w:rFonts w:asciiTheme="minorHAnsi" w:hAnsiTheme="minorHAnsi" w:cstheme="minorHAnsi"/>
              </w:rPr>
            </w:pPr>
            <w:r w:rsidRPr="00956A6D">
              <w:rPr>
                <w:rFonts w:cstheme="minorHAnsi"/>
              </w:rPr>
              <w:t>External prospective cohort</w:t>
            </w:r>
          </w:p>
          <w:p w14:paraId="7A447212" w14:textId="77777777" w:rsidR="0055562B" w:rsidRPr="00680E77" w:rsidRDefault="0055562B" w:rsidP="00722E86">
            <w:pPr>
              <w:rPr>
                <w:rFonts w:asciiTheme="minorHAnsi" w:hAnsiTheme="minorHAnsi" w:cstheme="minorHAnsi"/>
              </w:rPr>
            </w:pPr>
          </w:p>
        </w:tc>
        <w:tc>
          <w:tcPr>
            <w:tcW w:w="0" w:type="pct"/>
            <w:shd w:val="clear" w:color="auto" w:fill="F2F2F2" w:themeFill="background1" w:themeFillShade="F2"/>
          </w:tcPr>
          <w:p w14:paraId="2ED91FBD" w14:textId="77777777" w:rsidR="0055562B" w:rsidRPr="00680E77" w:rsidRDefault="0055562B" w:rsidP="00722E86">
            <w:pPr>
              <w:rPr>
                <w:rFonts w:asciiTheme="minorHAnsi" w:hAnsiTheme="minorHAnsi" w:cstheme="minorHAnsi"/>
              </w:rPr>
            </w:pPr>
            <w:r w:rsidRPr="00956A6D">
              <w:rPr>
                <w:rFonts w:cstheme="minorHAnsi"/>
              </w:rPr>
              <w:t>N=80,874 (42,799/38,075) eligible participants at baseline</w:t>
            </w:r>
          </w:p>
          <w:p w14:paraId="5AA37199" w14:textId="77777777" w:rsidR="0055562B" w:rsidRPr="00680E77" w:rsidRDefault="0055562B" w:rsidP="00722E86">
            <w:pPr>
              <w:rPr>
                <w:rFonts w:asciiTheme="minorHAnsi" w:hAnsiTheme="minorHAnsi" w:cstheme="minorHAnsi"/>
              </w:rPr>
            </w:pPr>
            <w:r w:rsidRPr="00956A6D">
              <w:rPr>
                <w:rFonts w:cstheme="minorHAnsi"/>
              </w:rPr>
              <w:t>N=72,559 validation dataset</w:t>
            </w:r>
          </w:p>
          <w:p w14:paraId="4B49CF8D" w14:textId="0363CA00" w:rsidR="0055562B" w:rsidRPr="00680E77" w:rsidRDefault="0055562B" w:rsidP="00722E86">
            <w:pPr>
              <w:rPr>
                <w:rFonts w:asciiTheme="minorHAnsi" w:hAnsiTheme="minorHAnsi" w:cstheme="minorHAnsi"/>
              </w:rPr>
            </w:pPr>
            <w:r w:rsidRPr="00956A6D">
              <w:rPr>
                <w:rFonts w:cstheme="minorHAnsi"/>
              </w:rPr>
              <w:t>Mean age: 66.9 (SD 10)</w:t>
            </w:r>
          </w:p>
          <w:p w14:paraId="69AC2D4F" w14:textId="0A1BDAEC" w:rsidR="0055562B" w:rsidRPr="00680E77" w:rsidRDefault="0055562B" w:rsidP="00722E86">
            <w:pPr>
              <w:rPr>
                <w:rFonts w:asciiTheme="minorHAnsi" w:hAnsiTheme="minorHAnsi" w:cstheme="minorHAnsi"/>
              </w:rPr>
            </w:pPr>
            <w:r w:rsidRPr="00956A6D">
              <w:rPr>
                <w:rFonts w:cstheme="minorHAnsi"/>
              </w:rPr>
              <w:t xml:space="preserve">Median length of FU: </w:t>
            </w:r>
            <w:r w:rsidR="004E455A" w:rsidRPr="00956A6D">
              <w:rPr>
                <w:rFonts w:cstheme="minorHAnsi"/>
              </w:rPr>
              <w:t xml:space="preserve">COPD patients </w:t>
            </w:r>
            <w:r w:rsidRPr="00956A6D">
              <w:rPr>
                <w:rFonts w:cstheme="minorHAnsi"/>
              </w:rPr>
              <w:t xml:space="preserve">5.28 (IQR 2.6-8.3); </w:t>
            </w:r>
            <w:r w:rsidR="004E455A" w:rsidRPr="00956A6D">
              <w:rPr>
                <w:rFonts w:cstheme="minorHAnsi"/>
              </w:rPr>
              <w:t xml:space="preserve">Non-COPD patients </w:t>
            </w:r>
            <w:r w:rsidRPr="00956A6D">
              <w:rPr>
                <w:rFonts w:cstheme="minorHAnsi"/>
              </w:rPr>
              <w:t>5.24 (IQR 2.6-8.3)</w:t>
            </w:r>
          </w:p>
        </w:tc>
        <w:tc>
          <w:tcPr>
            <w:tcW w:w="0" w:type="pct"/>
            <w:shd w:val="clear" w:color="auto" w:fill="F2F2F2" w:themeFill="background1" w:themeFillShade="F2"/>
          </w:tcPr>
          <w:p w14:paraId="0D532EC8" w14:textId="77777777" w:rsidR="0055562B" w:rsidRPr="00680E77" w:rsidRDefault="0055562B" w:rsidP="00722E86">
            <w:pPr>
              <w:rPr>
                <w:rFonts w:asciiTheme="minorHAnsi" w:hAnsiTheme="minorHAnsi" w:cstheme="minorHAnsi"/>
              </w:rPr>
            </w:pPr>
            <w:r w:rsidRPr="00956A6D">
              <w:rPr>
                <w:rFonts w:cstheme="minorHAnsi"/>
              </w:rPr>
              <w:t>THIN database</w:t>
            </w:r>
          </w:p>
          <w:p w14:paraId="03F52BBE" w14:textId="77777777" w:rsidR="0055562B" w:rsidRPr="00680E77" w:rsidRDefault="0055562B" w:rsidP="00722E86">
            <w:pPr>
              <w:rPr>
                <w:rFonts w:asciiTheme="minorHAnsi" w:hAnsiTheme="minorHAnsi" w:cstheme="minorHAnsi"/>
              </w:rPr>
            </w:pPr>
            <w:r w:rsidRPr="00956A6D">
              <w:rPr>
                <w:rFonts w:cstheme="minorHAnsi"/>
              </w:rPr>
              <w:t>Primary care, GP-registered people with COPD</w:t>
            </w:r>
            <w:r w:rsidRPr="00AE6191">
              <w:rPr>
                <w:rFonts w:cstheme="minorHAnsi"/>
              </w:rPr>
              <w:t>≥</w:t>
            </w:r>
            <w:r w:rsidRPr="00956A6D">
              <w:rPr>
                <w:rFonts w:cstheme="minorHAnsi"/>
              </w:rPr>
              <w:t>40 years-old</w:t>
            </w:r>
          </w:p>
          <w:p w14:paraId="4B366488" w14:textId="74ECA0B0" w:rsidR="0055562B" w:rsidRPr="00680E77" w:rsidRDefault="0055562B" w:rsidP="00722E86">
            <w:pPr>
              <w:rPr>
                <w:rFonts w:asciiTheme="minorHAnsi" w:hAnsiTheme="minorHAnsi" w:cstheme="minorHAnsi"/>
              </w:rPr>
            </w:pPr>
          </w:p>
        </w:tc>
        <w:tc>
          <w:tcPr>
            <w:tcW w:w="0" w:type="pct"/>
            <w:shd w:val="clear" w:color="auto" w:fill="F2F2F2" w:themeFill="background1" w:themeFillShade="F2"/>
          </w:tcPr>
          <w:p w14:paraId="00BB7FE4" w14:textId="77777777" w:rsidR="0055562B" w:rsidRPr="00680E77" w:rsidRDefault="0055562B" w:rsidP="0095167D">
            <w:pPr>
              <w:pStyle w:val="TableBullet0"/>
              <w:rPr>
                <w:rFonts w:asciiTheme="minorHAnsi" w:hAnsiTheme="minorHAnsi" w:cstheme="minorHAnsi"/>
              </w:rPr>
            </w:pPr>
            <w:r w:rsidRPr="00956A6D">
              <w:rPr>
                <w:rFonts w:cstheme="minorHAnsi"/>
              </w:rPr>
              <w:t>FRAX-UK, v.3.12</w:t>
            </w:r>
          </w:p>
          <w:p w14:paraId="3425F012" w14:textId="122FA157" w:rsidR="0055562B" w:rsidRPr="00680E77" w:rsidRDefault="0055562B" w:rsidP="0095167D">
            <w:pPr>
              <w:pStyle w:val="TableBullet0"/>
              <w:rPr>
                <w:rFonts w:asciiTheme="minorHAnsi" w:hAnsiTheme="minorHAnsi" w:cstheme="minorHAnsi"/>
              </w:rPr>
            </w:pPr>
            <w:r w:rsidRPr="00956A6D">
              <w:rPr>
                <w:rFonts w:cstheme="minorHAnsi"/>
              </w:rPr>
              <w:t>QFracture 2016</w:t>
            </w:r>
          </w:p>
        </w:tc>
        <w:tc>
          <w:tcPr>
            <w:tcW w:w="0" w:type="pct"/>
            <w:shd w:val="clear" w:color="auto" w:fill="F2F2F2" w:themeFill="background1" w:themeFillShade="F2"/>
          </w:tcPr>
          <w:p w14:paraId="2E77BCC1" w14:textId="5ECDEE97" w:rsidR="0055562B" w:rsidRPr="00680E77" w:rsidRDefault="0055562B" w:rsidP="0095167D">
            <w:pPr>
              <w:pStyle w:val="TableBullet0"/>
              <w:rPr>
                <w:rFonts w:asciiTheme="minorHAnsi" w:hAnsiTheme="minorHAnsi" w:cstheme="minorHAnsi"/>
              </w:rPr>
            </w:pPr>
            <w:r w:rsidRPr="00956A6D">
              <w:rPr>
                <w:rFonts w:cstheme="minorHAnsi"/>
              </w:rPr>
              <w:t>10-year MOF</w:t>
            </w:r>
          </w:p>
          <w:p w14:paraId="429111C4" w14:textId="26419615" w:rsidR="0055562B" w:rsidRPr="00680E77" w:rsidRDefault="000C6A6A" w:rsidP="0095167D">
            <w:pPr>
              <w:pStyle w:val="TableBullet0"/>
              <w:rPr>
                <w:rFonts w:asciiTheme="minorHAnsi" w:hAnsiTheme="minorHAnsi" w:cstheme="minorHAnsi"/>
              </w:rPr>
            </w:pPr>
            <w:r w:rsidRPr="00956A6D">
              <w:rPr>
                <w:rFonts w:cstheme="minorHAnsi"/>
              </w:rPr>
              <w:t xml:space="preserve">10-year </w:t>
            </w:r>
            <w:r w:rsidR="0055562B" w:rsidRPr="00956A6D">
              <w:rPr>
                <w:rFonts w:cstheme="minorHAnsi"/>
              </w:rPr>
              <w:t>HF</w:t>
            </w:r>
          </w:p>
        </w:tc>
        <w:tc>
          <w:tcPr>
            <w:tcW w:w="0" w:type="pct"/>
            <w:shd w:val="clear" w:color="auto" w:fill="F2F2F2" w:themeFill="background1" w:themeFillShade="F2"/>
          </w:tcPr>
          <w:p w14:paraId="75CB72D1" w14:textId="08A0287D" w:rsidR="0055562B" w:rsidRPr="00680E77" w:rsidRDefault="0055562B" w:rsidP="00AC5694">
            <w:pPr>
              <w:pStyle w:val="TableTextLeft"/>
              <w:rPr>
                <w:rFonts w:asciiTheme="minorHAnsi" w:hAnsiTheme="minorHAnsi" w:cstheme="minorHAnsi"/>
                <w:b/>
                <w:bCs/>
              </w:rPr>
            </w:pPr>
            <w:r w:rsidRPr="00956A6D">
              <w:rPr>
                <w:rFonts w:cstheme="minorHAnsi"/>
                <w:b/>
                <w:bCs/>
              </w:rPr>
              <w:t>Discrimination</w:t>
            </w:r>
          </w:p>
          <w:p w14:paraId="39FA1ED8" w14:textId="26BB5883" w:rsidR="00322300" w:rsidRPr="00680E77" w:rsidRDefault="000C2983" w:rsidP="000C2DC1">
            <w:pPr>
              <w:pStyle w:val="TableBullet0"/>
              <w:rPr>
                <w:rFonts w:asciiTheme="minorHAnsi" w:hAnsiTheme="minorHAnsi" w:cstheme="minorHAnsi"/>
              </w:rPr>
            </w:pPr>
            <w:r>
              <w:rPr>
                <w:rFonts w:cstheme="minorHAnsi"/>
              </w:rPr>
              <w:t>AUC</w:t>
            </w:r>
          </w:p>
          <w:p w14:paraId="474235A0" w14:textId="14FC9C05" w:rsidR="0055562B" w:rsidRPr="00680E77" w:rsidRDefault="0055562B" w:rsidP="00DB3212">
            <w:pPr>
              <w:pStyle w:val="TableTextLeft"/>
              <w:rPr>
                <w:rFonts w:asciiTheme="minorHAnsi" w:hAnsiTheme="minorHAnsi" w:cstheme="minorHAnsi"/>
                <w:b/>
                <w:bCs/>
              </w:rPr>
            </w:pPr>
            <w:r w:rsidRPr="00956A6D">
              <w:rPr>
                <w:rFonts w:cstheme="minorHAnsi"/>
              </w:rPr>
              <w:t>Threshold at</w:t>
            </w:r>
            <w:r w:rsidRPr="00956A6D">
              <w:rPr>
                <w:rFonts w:cstheme="minorHAnsi"/>
                <w:b/>
                <w:bCs/>
              </w:rPr>
              <w:t xml:space="preserve"> </w:t>
            </w:r>
            <w:r w:rsidRPr="00AE6191">
              <w:rPr>
                <w:rFonts w:cstheme="minorHAnsi"/>
              </w:rPr>
              <w:t>≥</w:t>
            </w:r>
            <w:r w:rsidRPr="00956A6D">
              <w:rPr>
                <w:rFonts w:cstheme="minorHAnsi"/>
              </w:rPr>
              <w:t xml:space="preserve">20% (MOF) and </w:t>
            </w:r>
            <w:r w:rsidRPr="00AE6191">
              <w:rPr>
                <w:rFonts w:cstheme="minorHAnsi"/>
              </w:rPr>
              <w:t>≥3</w:t>
            </w:r>
            <w:r w:rsidRPr="00956A6D">
              <w:rPr>
                <w:rFonts w:cstheme="minorHAnsi"/>
              </w:rPr>
              <w:t>% (HF) risk:</w:t>
            </w:r>
          </w:p>
          <w:p w14:paraId="19B5B1CD" w14:textId="043163B9" w:rsidR="0055562B" w:rsidRPr="00680E77" w:rsidRDefault="0055562B" w:rsidP="0025787A">
            <w:pPr>
              <w:pStyle w:val="TableBullet0"/>
              <w:rPr>
                <w:rFonts w:asciiTheme="minorHAnsi" w:hAnsiTheme="minorHAnsi" w:cstheme="minorHAnsi"/>
              </w:rPr>
            </w:pPr>
            <w:r w:rsidRPr="00956A6D">
              <w:rPr>
                <w:rFonts w:cstheme="minorHAnsi"/>
              </w:rPr>
              <w:t>Sensitivity</w:t>
            </w:r>
          </w:p>
          <w:p w14:paraId="6A72BAF8" w14:textId="77777777" w:rsidR="0055562B" w:rsidRPr="00680E77" w:rsidRDefault="0055562B" w:rsidP="0025787A">
            <w:pPr>
              <w:pStyle w:val="TableBullet0"/>
              <w:rPr>
                <w:rFonts w:asciiTheme="minorHAnsi" w:hAnsiTheme="minorHAnsi" w:cstheme="minorHAnsi"/>
              </w:rPr>
            </w:pPr>
            <w:r w:rsidRPr="00956A6D">
              <w:rPr>
                <w:rFonts w:cstheme="minorHAnsi"/>
              </w:rPr>
              <w:t>Specificity</w:t>
            </w:r>
          </w:p>
          <w:p w14:paraId="3614F323" w14:textId="77777777" w:rsidR="0055562B" w:rsidRPr="00680E77" w:rsidRDefault="0055562B" w:rsidP="0025787A">
            <w:pPr>
              <w:pStyle w:val="TableBullet0"/>
              <w:rPr>
                <w:rFonts w:asciiTheme="minorHAnsi" w:hAnsiTheme="minorHAnsi" w:cstheme="minorHAnsi"/>
              </w:rPr>
            </w:pPr>
            <w:r w:rsidRPr="00956A6D">
              <w:rPr>
                <w:rFonts w:cstheme="minorHAnsi"/>
              </w:rPr>
              <w:t>PPV</w:t>
            </w:r>
          </w:p>
          <w:p w14:paraId="52635FA3" w14:textId="0287FD81" w:rsidR="0055562B" w:rsidRPr="00680E77" w:rsidRDefault="0055562B" w:rsidP="0025787A">
            <w:pPr>
              <w:pStyle w:val="TableBullet0"/>
              <w:rPr>
                <w:rFonts w:asciiTheme="minorHAnsi" w:hAnsiTheme="minorHAnsi" w:cstheme="minorHAnsi"/>
              </w:rPr>
            </w:pPr>
            <w:r w:rsidRPr="00956A6D">
              <w:rPr>
                <w:rFonts w:cstheme="minorHAnsi"/>
              </w:rPr>
              <w:t>NPV</w:t>
            </w:r>
          </w:p>
        </w:tc>
        <w:tc>
          <w:tcPr>
            <w:tcW w:w="0" w:type="pct"/>
            <w:shd w:val="clear" w:color="auto" w:fill="F2F2F2" w:themeFill="background1" w:themeFillShade="F2"/>
          </w:tcPr>
          <w:p w14:paraId="0EA36255" w14:textId="1EC09CFB" w:rsidR="0055562B" w:rsidRPr="00680E77" w:rsidRDefault="0055562B" w:rsidP="0055562B">
            <w:pPr>
              <w:pStyle w:val="TableBullet0"/>
              <w:rPr>
                <w:rFonts w:asciiTheme="minorHAnsi" w:hAnsiTheme="minorHAnsi" w:cstheme="minorHAnsi"/>
              </w:rPr>
            </w:pPr>
            <w:r w:rsidRPr="00956A6D">
              <w:rPr>
                <w:rFonts w:cstheme="minorHAnsi"/>
              </w:rPr>
              <w:t>High</w:t>
            </w:r>
            <w:r w:rsidR="00EF55C5" w:rsidRPr="00956A6D">
              <w:rPr>
                <w:rFonts w:cstheme="minorHAnsi"/>
              </w:rPr>
              <w:t xml:space="preserve"> risk of bias</w:t>
            </w:r>
          </w:p>
          <w:p w14:paraId="204E50FE" w14:textId="2A044DAA" w:rsidR="0055562B" w:rsidRPr="00680E77" w:rsidRDefault="00CE60B5" w:rsidP="0055562B">
            <w:pPr>
              <w:pStyle w:val="TableBullet0"/>
              <w:rPr>
                <w:rFonts w:asciiTheme="minorHAnsi" w:hAnsiTheme="minorHAnsi" w:cstheme="minorHAnsi"/>
                <w:b/>
                <w:bCs/>
              </w:rPr>
            </w:pPr>
            <w:r>
              <w:rPr>
                <w:rFonts w:cstheme="minorHAnsi"/>
              </w:rPr>
              <w:t>Directly applicable</w:t>
            </w:r>
            <w:r w:rsidR="00EF55C5" w:rsidRPr="00956A6D">
              <w:rPr>
                <w:rFonts w:cstheme="minorHAnsi"/>
              </w:rPr>
              <w:t xml:space="preserve"> </w:t>
            </w:r>
          </w:p>
        </w:tc>
      </w:tr>
      <w:tr w:rsidR="0055562B" w:rsidRPr="00B03810" w14:paraId="1B4EBBBC" w14:textId="7785E761" w:rsidTr="00680E77">
        <w:tc>
          <w:tcPr>
            <w:tcW w:w="0" w:type="pct"/>
            <w:shd w:val="clear" w:color="auto" w:fill="F2F2F2" w:themeFill="background1" w:themeFillShade="F2"/>
          </w:tcPr>
          <w:p w14:paraId="6CE4FCEC" w14:textId="77777777" w:rsidR="0055562B" w:rsidRPr="00680E77" w:rsidRDefault="0055562B" w:rsidP="00722E86">
            <w:pPr>
              <w:rPr>
                <w:rFonts w:asciiTheme="minorHAnsi" w:hAnsiTheme="minorHAnsi" w:cstheme="minorHAnsi"/>
              </w:rPr>
            </w:pPr>
            <w:r w:rsidRPr="00956A6D">
              <w:rPr>
                <w:rFonts w:cstheme="minorHAnsi"/>
              </w:rPr>
              <w:t>Collins 2011</w:t>
            </w:r>
          </w:p>
          <w:p w14:paraId="27C7D389" w14:textId="77777777" w:rsidR="0055562B" w:rsidRPr="00680E77" w:rsidRDefault="0055562B" w:rsidP="00722E86">
            <w:pPr>
              <w:rPr>
                <w:rFonts w:asciiTheme="minorHAnsi" w:hAnsiTheme="minorHAnsi" w:cstheme="minorHAnsi"/>
              </w:rPr>
            </w:pPr>
            <w:r w:rsidRPr="00956A6D">
              <w:rPr>
                <w:rFonts w:cstheme="minorHAnsi"/>
              </w:rPr>
              <w:t>External prospective cohort</w:t>
            </w:r>
          </w:p>
        </w:tc>
        <w:tc>
          <w:tcPr>
            <w:tcW w:w="0" w:type="pct"/>
            <w:shd w:val="clear" w:color="auto" w:fill="F2F2F2" w:themeFill="background1" w:themeFillShade="F2"/>
          </w:tcPr>
          <w:p w14:paraId="380AF487" w14:textId="77777777" w:rsidR="0055562B" w:rsidRPr="00680E77" w:rsidRDefault="0055562B" w:rsidP="00722E86">
            <w:pPr>
              <w:rPr>
                <w:rFonts w:asciiTheme="minorHAnsi" w:hAnsiTheme="minorHAnsi" w:cstheme="minorHAnsi"/>
              </w:rPr>
            </w:pPr>
            <w:r w:rsidRPr="00956A6D">
              <w:rPr>
                <w:rFonts w:cstheme="minorHAnsi"/>
              </w:rPr>
              <w:t>N=2,244,636 (1,108,219/1,136,417)</w:t>
            </w:r>
          </w:p>
          <w:p w14:paraId="1753BD01" w14:textId="4F0D400E" w:rsidR="0055562B" w:rsidRPr="00680E77" w:rsidRDefault="0055562B" w:rsidP="00722E86">
            <w:pPr>
              <w:rPr>
                <w:rFonts w:asciiTheme="minorHAnsi" w:hAnsiTheme="minorHAnsi" w:cstheme="minorHAnsi"/>
              </w:rPr>
            </w:pPr>
            <w:r w:rsidRPr="00956A6D">
              <w:rPr>
                <w:rFonts w:cstheme="minorHAnsi"/>
              </w:rPr>
              <w:lastRenderedPageBreak/>
              <w:t>Median age: Men 47 (IQR 37-59); Women 48 (37-62)</w:t>
            </w:r>
          </w:p>
          <w:p w14:paraId="0286A0AA" w14:textId="34CC9CB0" w:rsidR="0055562B" w:rsidRPr="00680E77" w:rsidRDefault="0055562B" w:rsidP="00722E86">
            <w:pPr>
              <w:rPr>
                <w:rFonts w:asciiTheme="minorHAnsi" w:hAnsiTheme="minorHAnsi" w:cstheme="minorHAnsi"/>
              </w:rPr>
            </w:pPr>
            <w:r w:rsidRPr="00956A6D">
              <w:rPr>
                <w:rFonts w:cstheme="minorHAnsi"/>
              </w:rPr>
              <w:t>Median length of FU: OF: 5.98 (IQR 2.61-8.5). HF: 6.03 (IQR 2.62-8.5)</w:t>
            </w:r>
          </w:p>
        </w:tc>
        <w:tc>
          <w:tcPr>
            <w:tcW w:w="0" w:type="pct"/>
            <w:shd w:val="clear" w:color="auto" w:fill="F2F2F2" w:themeFill="background1" w:themeFillShade="F2"/>
          </w:tcPr>
          <w:p w14:paraId="01CE504F" w14:textId="77777777" w:rsidR="0055562B" w:rsidRPr="00680E77" w:rsidRDefault="0055562B" w:rsidP="00722E86">
            <w:pPr>
              <w:rPr>
                <w:rFonts w:asciiTheme="minorHAnsi" w:hAnsiTheme="minorHAnsi" w:cstheme="minorHAnsi"/>
              </w:rPr>
            </w:pPr>
            <w:r w:rsidRPr="00956A6D">
              <w:rPr>
                <w:rFonts w:cstheme="minorHAnsi"/>
              </w:rPr>
              <w:lastRenderedPageBreak/>
              <w:t>THIN database</w:t>
            </w:r>
          </w:p>
          <w:p w14:paraId="62EBA32B" w14:textId="77777777" w:rsidR="0055562B" w:rsidRPr="00680E77" w:rsidRDefault="0055562B" w:rsidP="00722E86">
            <w:pPr>
              <w:rPr>
                <w:rFonts w:asciiTheme="minorHAnsi" w:hAnsiTheme="minorHAnsi" w:cstheme="minorHAnsi"/>
              </w:rPr>
            </w:pPr>
            <w:r w:rsidRPr="00956A6D">
              <w:rPr>
                <w:rFonts w:cstheme="minorHAnsi"/>
              </w:rPr>
              <w:lastRenderedPageBreak/>
              <w:t>Primary care, GP-registered, 30-85 years-old</w:t>
            </w:r>
          </w:p>
        </w:tc>
        <w:tc>
          <w:tcPr>
            <w:tcW w:w="0" w:type="pct"/>
            <w:shd w:val="clear" w:color="auto" w:fill="F2F2F2" w:themeFill="background1" w:themeFillShade="F2"/>
          </w:tcPr>
          <w:p w14:paraId="04DF8981" w14:textId="322C5B7B" w:rsidR="0055562B" w:rsidRPr="00680E77" w:rsidRDefault="0055562B" w:rsidP="0095167D">
            <w:pPr>
              <w:pStyle w:val="TableBullet0"/>
              <w:rPr>
                <w:rFonts w:asciiTheme="minorHAnsi" w:hAnsiTheme="minorHAnsi" w:cstheme="minorHAnsi"/>
              </w:rPr>
            </w:pPr>
            <w:r w:rsidRPr="00956A6D">
              <w:rPr>
                <w:rFonts w:cstheme="minorHAnsi"/>
              </w:rPr>
              <w:lastRenderedPageBreak/>
              <w:t>QFracture 2009</w:t>
            </w:r>
          </w:p>
        </w:tc>
        <w:tc>
          <w:tcPr>
            <w:tcW w:w="0" w:type="pct"/>
            <w:shd w:val="clear" w:color="auto" w:fill="F2F2F2" w:themeFill="background1" w:themeFillShade="F2"/>
          </w:tcPr>
          <w:p w14:paraId="605E2281" w14:textId="598A336A" w:rsidR="0055562B" w:rsidRPr="00680E77" w:rsidRDefault="0055562B" w:rsidP="0095167D">
            <w:pPr>
              <w:pStyle w:val="TableBullet0"/>
              <w:rPr>
                <w:rFonts w:asciiTheme="minorHAnsi" w:hAnsiTheme="minorHAnsi" w:cstheme="minorHAnsi"/>
              </w:rPr>
            </w:pPr>
            <w:r w:rsidRPr="00956A6D">
              <w:rPr>
                <w:rFonts w:cstheme="minorHAnsi"/>
              </w:rPr>
              <w:t>10-year OF</w:t>
            </w:r>
          </w:p>
          <w:p w14:paraId="0EAAC061" w14:textId="0F441D2A" w:rsidR="0055562B" w:rsidRPr="00680E77" w:rsidRDefault="0055562B" w:rsidP="0095167D">
            <w:pPr>
              <w:pStyle w:val="TableBullet0"/>
              <w:rPr>
                <w:rFonts w:asciiTheme="minorHAnsi" w:hAnsiTheme="minorHAnsi" w:cstheme="minorHAnsi"/>
              </w:rPr>
            </w:pPr>
            <w:r w:rsidRPr="00956A6D">
              <w:rPr>
                <w:rFonts w:cstheme="minorHAnsi"/>
              </w:rPr>
              <w:t>10-year HF</w:t>
            </w:r>
          </w:p>
        </w:tc>
        <w:tc>
          <w:tcPr>
            <w:tcW w:w="0" w:type="pct"/>
            <w:shd w:val="clear" w:color="auto" w:fill="F2F2F2" w:themeFill="background1" w:themeFillShade="F2"/>
          </w:tcPr>
          <w:p w14:paraId="51B4BC31" w14:textId="376578D4" w:rsidR="0055562B" w:rsidRPr="00680E77" w:rsidRDefault="0055562B" w:rsidP="00AC5694">
            <w:pPr>
              <w:pStyle w:val="TableTextLeft"/>
              <w:rPr>
                <w:rFonts w:asciiTheme="minorHAnsi" w:hAnsiTheme="minorHAnsi" w:cstheme="minorHAnsi"/>
                <w:b/>
                <w:bCs/>
              </w:rPr>
            </w:pPr>
            <w:r w:rsidRPr="00956A6D">
              <w:rPr>
                <w:rFonts w:cstheme="minorHAnsi"/>
                <w:b/>
                <w:bCs/>
              </w:rPr>
              <w:t>Overall fit</w:t>
            </w:r>
          </w:p>
          <w:p w14:paraId="5A706212" w14:textId="1F3F127B" w:rsidR="0055562B" w:rsidRPr="00680E77" w:rsidRDefault="0055562B" w:rsidP="00AC5694">
            <w:pPr>
              <w:pStyle w:val="TableBullet0"/>
              <w:rPr>
                <w:rFonts w:asciiTheme="minorHAnsi" w:hAnsiTheme="minorHAnsi" w:cstheme="minorHAnsi"/>
              </w:rPr>
            </w:pPr>
            <w:r w:rsidRPr="00956A6D">
              <w:rPr>
                <w:rFonts w:cstheme="minorHAnsi"/>
              </w:rPr>
              <w:t>R</w:t>
            </w:r>
            <w:r w:rsidRPr="00956A6D">
              <w:rPr>
                <w:rFonts w:cstheme="minorHAnsi"/>
                <w:vertAlign w:val="superscript"/>
              </w:rPr>
              <w:t>2</w:t>
            </w:r>
          </w:p>
          <w:p w14:paraId="42A2EF46" w14:textId="6C381A21" w:rsidR="0055562B" w:rsidRPr="00680E77" w:rsidRDefault="0055562B" w:rsidP="00883F75">
            <w:pPr>
              <w:pStyle w:val="TableBullet0"/>
              <w:rPr>
                <w:rFonts w:asciiTheme="minorHAnsi" w:hAnsiTheme="minorHAnsi" w:cstheme="minorHAnsi"/>
              </w:rPr>
            </w:pPr>
            <w:r w:rsidRPr="00956A6D">
              <w:rPr>
                <w:rFonts w:cstheme="minorHAnsi"/>
              </w:rPr>
              <w:t>Brier score</w:t>
            </w:r>
          </w:p>
          <w:p w14:paraId="1CAE5B2D" w14:textId="22E30FC4" w:rsidR="0055562B" w:rsidRPr="00680E77" w:rsidRDefault="0055562B" w:rsidP="00AC5694">
            <w:pPr>
              <w:pStyle w:val="TableTextLeft"/>
              <w:rPr>
                <w:rFonts w:asciiTheme="minorHAnsi" w:hAnsiTheme="minorHAnsi" w:cstheme="minorHAnsi"/>
                <w:b/>
                <w:bCs/>
              </w:rPr>
            </w:pPr>
            <w:r w:rsidRPr="00956A6D">
              <w:rPr>
                <w:rFonts w:cstheme="minorHAnsi"/>
                <w:b/>
                <w:bCs/>
              </w:rPr>
              <w:t>Calibration</w:t>
            </w:r>
          </w:p>
          <w:p w14:paraId="47A30AA7" w14:textId="31A6A7CC" w:rsidR="0055562B" w:rsidRPr="00680E77" w:rsidRDefault="0055562B" w:rsidP="00DB3212">
            <w:pPr>
              <w:pStyle w:val="TableBullet0"/>
              <w:rPr>
                <w:rFonts w:asciiTheme="minorHAnsi" w:hAnsiTheme="minorHAnsi" w:cstheme="minorHAnsi"/>
              </w:rPr>
            </w:pPr>
            <w:r w:rsidRPr="00956A6D">
              <w:rPr>
                <w:rFonts w:cstheme="minorHAnsi"/>
              </w:rPr>
              <w:lastRenderedPageBreak/>
              <w:t>Calibration plot</w:t>
            </w:r>
          </w:p>
          <w:p w14:paraId="2AD63431" w14:textId="086B9CF9" w:rsidR="0055562B" w:rsidRPr="00680E77" w:rsidRDefault="0055562B" w:rsidP="00AC5694">
            <w:pPr>
              <w:pStyle w:val="TableTextLeft"/>
              <w:rPr>
                <w:rFonts w:asciiTheme="minorHAnsi" w:hAnsiTheme="minorHAnsi" w:cstheme="minorHAnsi"/>
                <w:b/>
                <w:bCs/>
              </w:rPr>
            </w:pPr>
            <w:r w:rsidRPr="00956A6D">
              <w:rPr>
                <w:rFonts w:cstheme="minorHAnsi"/>
                <w:b/>
                <w:bCs/>
              </w:rPr>
              <w:t>Discrimination</w:t>
            </w:r>
          </w:p>
          <w:p w14:paraId="44ED9A12" w14:textId="02244123" w:rsidR="0055562B" w:rsidRPr="00680E77" w:rsidRDefault="00FD0534" w:rsidP="0095167D">
            <w:pPr>
              <w:pStyle w:val="TableBullet0"/>
              <w:rPr>
                <w:rFonts w:asciiTheme="minorHAnsi" w:hAnsiTheme="minorHAnsi" w:cstheme="minorHAnsi"/>
              </w:rPr>
            </w:pPr>
            <w:r>
              <w:rPr>
                <w:rFonts w:cstheme="minorHAnsi"/>
              </w:rPr>
              <w:t>AUC</w:t>
            </w:r>
          </w:p>
          <w:p w14:paraId="561268E3" w14:textId="3ACC77AD" w:rsidR="0055562B" w:rsidRPr="00680E77" w:rsidRDefault="0055562B" w:rsidP="00AC5694">
            <w:pPr>
              <w:pStyle w:val="TableBullet0"/>
              <w:rPr>
                <w:rFonts w:asciiTheme="minorHAnsi" w:hAnsiTheme="minorHAnsi" w:cstheme="minorHAnsi"/>
              </w:rPr>
            </w:pPr>
            <w:r w:rsidRPr="00956A6D">
              <w:rPr>
                <w:rFonts w:cstheme="minorHAnsi"/>
              </w:rPr>
              <w:t>D</w:t>
            </w:r>
            <w:r w:rsidR="000E6729" w:rsidRPr="00956A6D">
              <w:rPr>
                <w:rFonts w:cstheme="minorHAnsi"/>
              </w:rPr>
              <w:t>-</w:t>
            </w:r>
            <w:r w:rsidRPr="00956A6D">
              <w:rPr>
                <w:rFonts w:cstheme="minorHAnsi"/>
              </w:rPr>
              <w:t>statistic</w:t>
            </w:r>
          </w:p>
        </w:tc>
        <w:tc>
          <w:tcPr>
            <w:tcW w:w="0" w:type="pct"/>
            <w:shd w:val="clear" w:color="auto" w:fill="F2F2F2" w:themeFill="background1" w:themeFillShade="F2"/>
          </w:tcPr>
          <w:p w14:paraId="451C3C2A" w14:textId="52A63A4D" w:rsidR="0055562B" w:rsidRPr="00680E77" w:rsidRDefault="0055562B" w:rsidP="0055562B">
            <w:pPr>
              <w:pStyle w:val="TableBullet0"/>
              <w:rPr>
                <w:rFonts w:asciiTheme="minorHAnsi" w:hAnsiTheme="minorHAnsi" w:cstheme="minorHAnsi"/>
              </w:rPr>
            </w:pPr>
            <w:r w:rsidRPr="00956A6D">
              <w:rPr>
                <w:rFonts w:cstheme="minorHAnsi"/>
              </w:rPr>
              <w:lastRenderedPageBreak/>
              <w:t>High</w:t>
            </w:r>
            <w:r w:rsidR="00EF55C5" w:rsidRPr="00956A6D">
              <w:rPr>
                <w:rFonts w:cstheme="minorHAnsi"/>
              </w:rPr>
              <w:t xml:space="preserve"> risk of bias</w:t>
            </w:r>
          </w:p>
          <w:p w14:paraId="670A5C89" w14:textId="43E38F0A" w:rsidR="0055562B" w:rsidRPr="00680E77" w:rsidRDefault="00CE60B5" w:rsidP="0055562B">
            <w:pPr>
              <w:pStyle w:val="TableBullet0"/>
              <w:rPr>
                <w:rFonts w:asciiTheme="minorHAnsi" w:hAnsiTheme="minorHAnsi" w:cstheme="minorHAnsi"/>
              </w:rPr>
            </w:pPr>
            <w:r>
              <w:rPr>
                <w:rFonts w:cstheme="minorHAnsi"/>
              </w:rPr>
              <w:t>Partially</w:t>
            </w:r>
            <w:r w:rsidR="00EF55C5" w:rsidRPr="00956A6D">
              <w:rPr>
                <w:rFonts w:cstheme="minorHAnsi"/>
              </w:rPr>
              <w:t xml:space="preserve"> applicab</w:t>
            </w:r>
            <w:r>
              <w:rPr>
                <w:rFonts w:cstheme="minorHAnsi"/>
              </w:rPr>
              <w:t>le</w:t>
            </w:r>
          </w:p>
        </w:tc>
      </w:tr>
      <w:tr w:rsidR="0055562B" w:rsidRPr="00B03810" w14:paraId="4FEED4EC" w14:textId="138CEDFB" w:rsidTr="00680E77">
        <w:tc>
          <w:tcPr>
            <w:tcW w:w="0" w:type="pct"/>
            <w:shd w:val="clear" w:color="auto" w:fill="F2F2F2" w:themeFill="background1" w:themeFillShade="F2"/>
          </w:tcPr>
          <w:p w14:paraId="00508569" w14:textId="77777777" w:rsidR="0055562B" w:rsidRPr="00680E77" w:rsidRDefault="0055562B" w:rsidP="00722E86">
            <w:pPr>
              <w:rPr>
                <w:rFonts w:asciiTheme="minorHAnsi" w:hAnsiTheme="minorHAnsi" w:cstheme="minorHAnsi"/>
              </w:rPr>
            </w:pPr>
            <w:r w:rsidRPr="00956A6D">
              <w:rPr>
                <w:rFonts w:cstheme="minorHAnsi"/>
              </w:rPr>
              <w:t>Green 2024</w:t>
            </w:r>
          </w:p>
          <w:p w14:paraId="4BBAB261" w14:textId="1FEC2D74" w:rsidR="0055562B" w:rsidRPr="00680E77" w:rsidRDefault="0055562B" w:rsidP="00722E86">
            <w:pPr>
              <w:rPr>
                <w:rFonts w:asciiTheme="minorHAnsi" w:hAnsiTheme="minorHAnsi" w:cstheme="minorHAnsi"/>
              </w:rPr>
            </w:pPr>
            <w:r w:rsidRPr="00956A6D">
              <w:rPr>
                <w:rFonts w:cstheme="minorHAnsi"/>
              </w:rPr>
              <w:t xml:space="preserve">External </w:t>
            </w:r>
            <w:r w:rsidR="00D92F81" w:rsidRPr="00956A6D">
              <w:rPr>
                <w:rFonts w:cstheme="minorHAnsi"/>
              </w:rPr>
              <w:t>retro</w:t>
            </w:r>
            <w:r w:rsidRPr="00956A6D">
              <w:rPr>
                <w:rFonts w:cstheme="minorHAnsi"/>
              </w:rPr>
              <w:t>spective cohort</w:t>
            </w:r>
          </w:p>
        </w:tc>
        <w:tc>
          <w:tcPr>
            <w:tcW w:w="0" w:type="pct"/>
            <w:shd w:val="clear" w:color="auto" w:fill="F2F2F2" w:themeFill="background1" w:themeFillShade="F2"/>
          </w:tcPr>
          <w:p w14:paraId="0D0A17F2" w14:textId="77777777" w:rsidR="0055562B" w:rsidRPr="00680E77" w:rsidRDefault="0055562B" w:rsidP="00722E86">
            <w:pPr>
              <w:rPr>
                <w:rFonts w:asciiTheme="minorHAnsi" w:hAnsiTheme="minorHAnsi" w:cstheme="minorHAnsi"/>
              </w:rPr>
            </w:pPr>
            <w:r w:rsidRPr="00956A6D">
              <w:rPr>
                <w:rFonts w:cstheme="minorHAnsi"/>
              </w:rPr>
              <w:t>N=593 (187/406)</w:t>
            </w:r>
          </w:p>
          <w:p w14:paraId="4136DB08" w14:textId="1ECF47AB" w:rsidR="0055562B" w:rsidRPr="00680E77" w:rsidRDefault="0055562B" w:rsidP="00722E86">
            <w:pPr>
              <w:rPr>
                <w:rFonts w:asciiTheme="minorHAnsi" w:hAnsiTheme="minorHAnsi" w:cstheme="minorHAnsi"/>
              </w:rPr>
            </w:pPr>
            <w:r w:rsidRPr="00956A6D">
              <w:rPr>
                <w:rFonts w:cstheme="minorHAnsi"/>
              </w:rPr>
              <w:t>Median age: 45.0 (IQR 31.5-57.6)</w:t>
            </w:r>
          </w:p>
          <w:p w14:paraId="545A0BF4" w14:textId="3378164E" w:rsidR="0055562B" w:rsidRPr="00680E77" w:rsidRDefault="0055562B" w:rsidP="00722E86">
            <w:pPr>
              <w:rPr>
                <w:rFonts w:asciiTheme="minorHAnsi" w:hAnsiTheme="minorHAnsi" w:cstheme="minorHAnsi"/>
              </w:rPr>
            </w:pPr>
            <w:r w:rsidRPr="00956A6D">
              <w:rPr>
                <w:rFonts w:cstheme="minorHAnsi"/>
              </w:rPr>
              <w:t>Median length of FU: 10.5 (IQR 9.0-13.4)</w:t>
            </w:r>
          </w:p>
        </w:tc>
        <w:tc>
          <w:tcPr>
            <w:tcW w:w="0" w:type="pct"/>
            <w:shd w:val="clear" w:color="auto" w:fill="F2F2F2" w:themeFill="background1" w:themeFillShade="F2"/>
          </w:tcPr>
          <w:p w14:paraId="3A28522A" w14:textId="33B52E7E" w:rsidR="0055562B" w:rsidRPr="00680E77" w:rsidRDefault="0055562B" w:rsidP="00722E86">
            <w:pPr>
              <w:rPr>
                <w:rFonts w:asciiTheme="minorHAnsi" w:hAnsiTheme="minorHAnsi" w:cstheme="minorHAnsi"/>
              </w:rPr>
            </w:pPr>
            <w:r w:rsidRPr="00956A6D">
              <w:rPr>
                <w:rFonts w:cstheme="minorHAnsi"/>
              </w:rPr>
              <w:t>Coeliac disease + DXA scan databases</w:t>
            </w:r>
          </w:p>
          <w:p w14:paraId="1D896BE1" w14:textId="58CB94B6" w:rsidR="0055562B" w:rsidRPr="00680E77" w:rsidRDefault="0055562B" w:rsidP="00722E86">
            <w:pPr>
              <w:rPr>
                <w:rFonts w:asciiTheme="minorHAnsi" w:hAnsiTheme="minorHAnsi" w:cstheme="minorHAnsi"/>
              </w:rPr>
            </w:pPr>
            <w:r w:rsidRPr="00956A6D">
              <w:rPr>
                <w:rFonts w:cstheme="minorHAnsi"/>
              </w:rPr>
              <w:t>Tertiary hospital, people with biopsy-proven coeliac disease</w:t>
            </w:r>
          </w:p>
        </w:tc>
        <w:tc>
          <w:tcPr>
            <w:tcW w:w="0" w:type="pct"/>
            <w:shd w:val="clear" w:color="auto" w:fill="F2F2F2" w:themeFill="background1" w:themeFillShade="F2"/>
          </w:tcPr>
          <w:p w14:paraId="55E56487" w14:textId="77777777" w:rsidR="0055562B" w:rsidRPr="00680E77" w:rsidRDefault="0055562B" w:rsidP="0095167D">
            <w:pPr>
              <w:pStyle w:val="TableBullet0"/>
              <w:rPr>
                <w:rFonts w:asciiTheme="minorHAnsi" w:hAnsiTheme="minorHAnsi" w:cstheme="minorHAnsi"/>
              </w:rPr>
            </w:pPr>
            <w:r w:rsidRPr="00956A6D">
              <w:rPr>
                <w:rFonts w:cstheme="minorHAnsi"/>
              </w:rPr>
              <w:t>FRAX-UK with BMD</w:t>
            </w:r>
          </w:p>
          <w:p w14:paraId="3BFC6138" w14:textId="29391962" w:rsidR="0055562B" w:rsidRPr="00680E77" w:rsidRDefault="0055562B" w:rsidP="0095167D">
            <w:pPr>
              <w:pStyle w:val="TableBullet0"/>
              <w:rPr>
                <w:rFonts w:asciiTheme="minorHAnsi" w:hAnsiTheme="minorHAnsi" w:cstheme="minorHAnsi"/>
              </w:rPr>
            </w:pPr>
            <w:r w:rsidRPr="00956A6D">
              <w:rPr>
                <w:rFonts w:cstheme="minorHAnsi"/>
              </w:rPr>
              <w:t>FRAX-UK without BMD</w:t>
            </w:r>
          </w:p>
        </w:tc>
        <w:tc>
          <w:tcPr>
            <w:tcW w:w="0" w:type="pct"/>
            <w:shd w:val="clear" w:color="auto" w:fill="F2F2F2" w:themeFill="background1" w:themeFillShade="F2"/>
          </w:tcPr>
          <w:p w14:paraId="5C2A69F3" w14:textId="15699B55" w:rsidR="0055562B" w:rsidRPr="00680E77" w:rsidRDefault="0055562B" w:rsidP="0095167D">
            <w:pPr>
              <w:pStyle w:val="TableBullet0"/>
              <w:rPr>
                <w:rFonts w:asciiTheme="minorHAnsi" w:hAnsiTheme="minorHAnsi" w:cstheme="minorHAnsi"/>
              </w:rPr>
            </w:pPr>
            <w:r w:rsidRPr="00956A6D">
              <w:rPr>
                <w:rFonts w:cstheme="minorHAnsi"/>
              </w:rPr>
              <w:t>10-year MOF</w:t>
            </w:r>
          </w:p>
        </w:tc>
        <w:tc>
          <w:tcPr>
            <w:tcW w:w="0" w:type="pct"/>
            <w:shd w:val="clear" w:color="auto" w:fill="F2F2F2" w:themeFill="background1" w:themeFillShade="F2"/>
          </w:tcPr>
          <w:p w14:paraId="503378B5" w14:textId="617F354F" w:rsidR="0055562B" w:rsidRPr="00680E77" w:rsidRDefault="0055562B" w:rsidP="00AC5694">
            <w:pPr>
              <w:pStyle w:val="TableTextLeft"/>
              <w:rPr>
                <w:rFonts w:asciiTheme="minorHAnsi" w:hAnsiTheme="minorHAnsi" w:cstheme="minorHAnsi"/>
              </w:rPr>
            </w:pPr>
            <w:r w:rsidRPr="00956A6D">
              <w:rPr>
                <w:rFonts w:cstheme="minorHAnsi"/>
                <w:b/>
                <w:bCs/>
              </w:rPr>
              <w:t>Discrimination</w:t>
            </w:r>
          </w:p>
          <w:p w14:paraId="4823E540" w14:textId="5A0CA0D9" w:rsidR="0055562B" w:rsidRPr="00680E77" w:rsidRDefault="0055562B" w:rsidP="00DB3212">
            <w:pPr>
              <w:pStyle w:val="TableBullet0"/>
              <w:numPr>
                <w:ilvl w:val="0"/>
                <w:numId w:val="0"/>
              </w:numPr>
              <w:ind w:left="170" w:hanging="170"/>
              <w:rPr>
                <w:rFonts w:asciiTheme="minorHAnsi" w:hAnsiTheme="minorHAnsi" w:cstheme="minorHAnsi"/>
              </w:rPr>
            </w:pPr>
            <w:r w:rsidRPr="00956A6D">
              <w:rPr>
                <w:rFonts w:cstheme="minorHAnsi"/>
              </w:rPr>
              <w:t>NOGG age-specific thresholds:</w:t>
            </w:r>
          </w:p>
          <w:p w14:paraId="54332267" w14:textId="5A7B52CA" w:rsidR="0055562B" w:rsidRPr="00680E77" w:rsidRDefault="0055562B" w:rsidP="0025787A">
            <w:pPr>
              <w:pStyle w:val="TableBullet0"/>
              <w:rPr>
                <w:rFonts w:asciiTheme="minorHAnsi" w:hAnsiTheme="minorHAnsi" w:cstheme="minorHAnsi"/>
              </w:rPr>
            </w:pPr>
            <w:r w:rsidRPr="00956A6D">
              <w:rPr>
                <w:rFonts w:cstheme="minorHAnsi"/>
              </w:rPr>
              <w:t>Sensitivity</w:t>
            </w:r>
          </w:p>
          <w:p w14:paraId="7CBB4A05" w14:textId="77777777" w:rsidR="0055562B" w:rsidRPr="00680E77" w:rsidRDefault="0055562B" w:rsidP="0025787A">
            <w:pPr>
              <w:pStyle w:val="TableBullet0"/>
              <w:rPr>
                <w:rFonts w:asciiTheme="minorHAnsi" w:hAnsiTheme="minorHAnsi" w:cstheme="minorHAnsi"/>
              </w:rPr>
            </w:pPr>
            <w:r w:rsidRPr="00956A6D">
              <w:rPr>
                <w:rFonts w:cstheme="minorHAnsi"/>
              </w:rPr>
              <w:t>Specificity</w:t>
            </w:r>
          </w:p>
          <w:p w14:paraId="050D0356" w14:textId="77777777" w:rsidR="0055562B" w:rsidRPr="00680E77" w:rsidRDefault="0055562B" w:rsidP="0025787A">
            <w:pPr>
              <w:pStyle w:val="TableBullet0"/>
              <w:rPr>
                <w:rFonts w:asciiTheme="minorHAnsi" w:hAnsiTheme="minorHAnsi" w:cstheme="minorHAnsi"/>
              </w:rPr>
            </w:pPr>
            <w:r w:rsidRPr="00956A6D">
              <w:rPr>
                <w:rFonts w:cstheme="minorHAnsi"/>
              </w:rPr>
              <w:t>PPV</w:t>
            </w:r>
          </w:p>
          <w:p w14:paraId="622F697D" w14:textId="5AB24BA6" w:rsidR="0055562B" w:rsidRPr="00680E77" w:rsidRDefault="0055562B" w:rsidP="0025787A">
            <w:pPr>
              <w:pStyle w:val="TableBullet0"/>
              <w:rPr>
                <w:rFonts w:asciiTheme="minorHAnsi" w:hAnsiTheme="minorHAnsi" w:cstheme="minorHAnsi"/>
              </w:rPr>
            </w:pPr>
            <w:r w:rsidRPr="00956A6D">
              <w:rPr>
                <w:rFonts w:cstheme="minorHAnsi"/>
              </w:rPr>
              <w:t>NPV</w:t>
            </w:r>
          </w:p>
        </w:tc>
        <w:tc>
          <w:tcPr>
            <w:tcW w:w="0" w:type="pct"/>
            <w:shd w:val="clear" w:color="auto" w:fill="F2F2F2" w:themeFill="background1" w:themeFillShade="F2"/>
          </w:tcPr>
          <w:p w14:paraId="22575655" w14:textId="696652AC" w:rsidR="0055562B" w:rsidRPr="00680E77" w:rsidRDefault="0055562B" w:rsidP="0055562B">
            <w:pPr>
              <w:pStyle w:val="TableBullet0"/>
              <w:rPr>
                <w:rFonts w:asciiTheme="minorHAnsi" w:hAnsiTheme="minorHAnsi" w:cstheme="minorHAnsi"/>
              </w:rPr>
            </w:pPr>
            <w:r w:rsidRPr="00956A6D">
              <w:rPr>
                <w:rFonts w:cstheme="minorHAnsi"/>
              </w:rPr>
              <w:t>High</w:t>
            </w:r>
            <w:r w:rsidR="00EF55C5" w:rsidRPr="00956A6D">
              <w:rPr>
                <w:rFonts w:cstheme="minorHAnsi"/>
              </w:rPr>
              <w:t xml:space="preserve"> risk of bias</w:t>
            </w:r>
          </w:p>
          <w:p w14:paraId="2092737A" w14:textId="0BF35CBD" w:rsidR="0055562B" w:rsidRPr="00680E77" w:rsidRDefault="00CE60B5" w:rsidP="0055562B">
            <w:pPr>
              <w:pStyle w:val="TableBullet0"/>
              <w:rPr>
                <w:rFonts w:asciiTheme="minorHAnsi" w:hAnsiTheme="minorHAnsi" w:cstheme="minorHAnsi"/>
                <w:b/>
                <w:bCs/>
              </w:rPr>
            </w:pPr>
            <w:r>
              <w:rPr>
                <w:rFonts w:cstheme="minorHAnsi"/>
              </w:rPr>
              <w:t>Directly applicable</w:t>
            </w:r>
          </w:p>
        </w:tc>
      </w:tr>
      <w:tr w:rsidR="0055562B" w:rsidRPr="00B03810" w14:paraId="670B9D71" w14:textId="2D64D920" w:rsidTr="00680E77">
        <w:tc>
          <w:tcPr>
            <w:tcW w:w="0" w:type="pct"/>
            <w:shd w:val="clear" w:color="auto" w:fill="F2F2F2" w:themeFill="background1" w:themeFillShade="F2"/>
          </w:tcPr>
          <w:p w14:paraId="7C759CEE" w14:textId="77777777" w:rsidR="0055562B" w:rsidRPr="00680E77" w:rsidRDefault="0055562B" w:rsidP="00722E86">
            <w:pPr>
              <w:rPr>
                <w:rFonts w:asciiTheme="minorHAnsi" w:hAnsiTheme="minorHAnsi" w:cstheme="minorHAnsi"/>
              </w:rPr>
            </w:pPr>
            <w:r w:rsidRPr="00956A6D">
              <w:rPr>
                <w:rFonts w:cstheme="minorHAnsi"/>
              </w:rPr>
              <w:t>Hippisley-Cox 2009</w:t>
            </w:r>
          </w:p>
          <w:p w14:paraId="2478DA66" w14:textId="5E59FBC5" w:rsidR="0055562B" w:rsidRPr="00680E77" w:rsidRDefault="0055562B" w:rsidP="00722E86">
            <w:pPr>
              <w:rPr>
                <w:rFonts w:asciiTheme="minorHAnsi" w:hAnsiTheme="minorHAnsi" w:cstheme="minorHAnsi"/>
              </w:rPr>
            </w:pPr>
            <w:r w:rsidRPr="00956A6D">
              <w:rPr>
                <w:rFonts w:cstheme="minorHAnsi"/>
              </w:rPr>
              <w:t>Internal prospective cohort</w:t>
            </w:r>
            <w:r w:rsidR="007320AF" w:rsidRPr="00956A6D">
              <w:rPr>
                <w:rFonts w:cstheme="minorHAnsi"/>
              </w:rPr>
              <w:t xml:space="preserve"> for QFracture 2009</w:t>
            </w:r>
          </w:p>
          <w:p w14:paraId="47124E6C" w14:textId="37D3A79E" w:rsidR="007320AF" w:rsidRPr="00680E77" w:rsidRDefault="007320AF" w:rsidP="00722E86">
            <w:pPr>
              <w:rPr>
                <w:rFonts w:asciiTheme="minorHAnsi" w:hAnsiTheme="minorHAnsi" w:cstheme="minorHAnsi"/>
              </w:rPr>
            </w:pPr>
            <w:r w:rsidRPr="00956A6D">
              <w:rPr>
                <w:rFonts w:cstheme="minorHAnsi"/>
              </w:rPr>
              <w:t>External prospective cohort for FRAX-UK</w:t>
            </w:r>
          </w:p>
        </w:tc>
        <w:tc>
          <w:tcPr>
            <w:tcW w:w="0" w:type="pct"/>
            <w:shd w:val="clear" w:color="auto" w:fill="F2F2F2" w:themeFill="background1" w:themeFillShade="F2"/>
          </w:tcPr>
          <w:p w14:paraId="245757BC" w14:textId="77777777" w:rsidR="0055562B" w:rsidRPr="00680E77" w:rsidRDefault="0055562B" w:rsidP="00722E86">
            <w:pPr>
              <w:rPr>
                <w:rFonts w:asciiTheme="minorHAnsi" w:hAnsiTheme="minorHAnsi" w:cstheme="minorHAnsi"/>
              </w:rPr>
            </w:pPr>
            <w:r w:rsidRPr="00956A6D">
              <w:rPr>
                <w:rFonts w:cstheme="minorHAnsi"/>
              </w:rPr>
              <w:t>N=1,275,917 (633,764/642,153)</w:t>
            </w:r>
          </w:p>
          <w:p w14:paraId="45CD7A40" w14:textId="12396A92" w:rsidR="0055562B" w:rsidRPr="00680E77" w:rsidRDefault="0055562B" w:rsidP="00722E86">
            <w:pPr>
              <w:rPr>
                <w:rFonts w:asciiTheme="minorHAnsi" w:hAnsiTheme="minorHAnsi" w:cstheme="minorHAnsi"/>
              </w:rPr>
            </w:pPr>
            <w:r w:rsidRPr="00956A6D">
              <w:rPr>
                <w:rFonts w:cstheme="minorHAnsi"/>
              </w:rPr>
              <w:t>Median age: M</w:t>
            </w:r>
            <w:r w:rsidR="00EF55C5" w:rsidRPr="00956A6D">
              <w:rPr>
                <w:rFonts w:cstheme="minorHAnsi"/>
              </w:rPr>
              <w:t>en</w:t>
            </w:r>
            <w:r w:rsidRPr="00956A6D">
              <w:rPr>
                <w:rFonts w:cstheme="minorHAnsi"/>
              </w:rPr>
              <w:t xml:space="preserve">: 46.0 (IQR 37-69); </w:t>
            </w:r>
            <w:r w:rsidR="00EF55C5" w:rsidRPr="00956A6D">
              <w:rPr>
                <w:rFonts w:cstheme="minorHAnsi"/>
              </w:rPr>
              <w:t>Women</w:t>
            </w:r>
            <w:r w:rsidRPr="00956A6D">
              <w:rPr>
                <w:rFonts w:cstheme="minorHAnsi"/>
              </w:rPr>
              <w:t>: 49.0 (IQR 37-63)</w:t>
            </w:r>
          </w:p>
          <w:p w14:paraId="7D1505BE" w14:textId="008F89F9" w:rsidR="0055562B" w:rsidRPr="00680E77" w:rsidRDefault="0055562B" w:rsidP="00722E86">
            <w:pPr>
              <w:rPr>
                <w:rFonts w:asciiTheme="minorHAnsi" w:hAnsiTheme="minorHAnsi" w:cstheme="minorHAnsi"/>
              </w:rPr>
            </w:pPr>
            <w:r w:rsidRPr="00956A6D">
              <w:rPr>
                <w:rFonts w:cstheme="minorHAnsi"/>
              </w:rPr>
              <w:t xml:space="preserve">Median length of FU: MOF: Men 5.6 (2.2-10.4); Women </w:t>
            </w:r>
            <w:r w:rsidRPr="00956A6D">
              <w:rPr>
                <w:rFonts w:cstheme="minorHAnsi"/>
              </w:rPr>
              <w:lastRenderedPageBreak/>
              <w:t>5.7 (2.2-10.5). HF: Men 5.7 (2.2-10.4); Women 5.9 (2.2-10.6).</w:t>
            </w:r>
          </w:p>
        </w:tc>
        <w:tc>
          <w:tcPr>
            <w:tcW w:w="0" w:type="pct"/>
            <w:shd w:val="clear" w:color="auto" w:fill="F2F2F2" w:themeFill="background1" w:themeFillShade="F2"/>
          </w:tcPr>
          <w:p w14:paraId="2A8A44E8" w14:textId="70E89D36" w:rsidR="0055562B" w:rsidRPr="00680E77" w:rsidRDefault="0055562B" w:rsidP="00722E86">
            <w:pPr>
              <w:rPr>
                <w:rFonts w:asciiTheme="minorHAnsi" w:hAnsiTheme="minorHAnsi" w:cstheme="minorHAnsi"/>
              </w:rPr>
            </w:pPr>
            <w:r w:rsidRPr="00956A6D">
              <w:rPr>
                <w:rFonts w:cstheme="minorHAnsi"/>
              </w:rPr>
              <w:lastRenderedPageBreak/>
              <w:t>QResearch (version 20) database</w:t>
            </w:r>
          </w:p>
          <w:p w14:paraId="15824DED" w14:textId="77777777" w:rsidR="0055562B" w:rsidRPr="00680E77" w:rsidRDefault="0055562B" w:rsidP="00722E86">
            <w:pPr>
              <w:rPr>
                <w:rFonts w:asciiTheme="minorHAnsi" w:hAnsiTheme="minorHAnsi" w:cstheme="minorHAnsi"/>
              </w:rPr>
            </w:pPr>
            <w:r w:rsidRPr="00956A6D">
              <w:rPr>
                <w:rFonts w:cstheme="minorHAnsi"/>
              </w:rPr>
              <w:t>Primary care, GP-registered, 30-85 years-old</w:t>
            </w:r>
          </w:p>
        </w:tc>
        <w:tc>
          <w:tcPr>
            <w:tcW w:w="0" w:type="pct"/>
            <w:shd w:val="clear" w:color="auto" w:fill="F2F2F2" w:themeFill="background1" w:themeFillShade="F2"/>
          </w:tcPr>
          <w:p w14:paraId="4815A2EB" w14:textId="77777777" w:rsidR="0055562B" w:rsidRPr="00680E77" w:rsidRDefault="0055562B" w:rsidP="0095167D">
            <w:pPr>
              <w:pStyle w:val="TableBullet0"/>
              <w:rPr>
                <w:rFonts w:asciiTheme="minorHAnsi" w:hAnsiTheme="minorHAnsi" w:cstheme="minorHAnsi"/>
              </w:rPr>
            </w:pPr>
            <w:r w:rsidRPr="00956A6D">
              <w:rPr>
                <w:rFonts w:cstheme="minorHAnsi"/>
              </w:rPr>
              <w:t>QFracture 2009</w:t>
            </w:r>
          </w:p>
          <w:p w14:paraId="42F4482D" w14:textId="514FA921" w:rsidR="0055562B" w:rsidRPr="00680E77" w:rsidRDefault="0055562B" w:rsidP="0095167D">
            <w:pPr>
              <w:pStyle w:val="TableBullet0"/>
              <w:rPr>
                <w:rFonts w:asciiTheme="minorHAnsi" w:hAnsiTheme="minorHAnsi" w:cstheme="minorHAnsi"/>
              </w:rPr>
            </w:pPr>
            <w:r w:rsidRPr="00956A6D">
              <w:rPr>
                <w:rFonts w:cstheme="minorHAnsi"/>
              </w:rPr>
              <w:t>FRAX-UK</w:t>
            </w:r>
          </w:p>
        </w:tc>
        <w:tc>
          <w:tcPr>
            <w:tcW w:w="0" w:type="pct"/>
            <w:shd w:val="clear" w:color="auto" w:fill="F2F2F2" w:themeFill="background1" w:themeFillShade="F2"/>
          </w:tcPr>
          <w:p w14:paraId="4E565F3D" w14:textId="6B3D46BE" w:rsidR="0055562B" w:rsidRPr="00680E77" w:rsidRDefault="0055562B" w:rsidP="0095167D">
            <w:pPr>
              <w:pStyle w:val="TableBullet0"/>
              <w:rPr>
                <w:rFonts w:asciiTheme="minorHAnsi" w:hAnsiTheme="minorHAnsi" w:cstheme="minorHAnsi"/>
              </w:rPr>
            </w:pPr>
            <w:r w:rsidRPr="00956A6D">
              <w:rPr>
                <w:rFonts w:cstheme="minorHAnsi"/>
              </w:rPr>
              <w:t>10-year risk OF</w:t>
            </w:r>
          </w:p>
          <w:p w14:paraId="3081C056" w14:textId="3343A831" w:rsidR="0055562B" w:rsidRPr="00680E77" w:rsidRDefault="0055562B" w:rsidP="0095167D">
            <w:pPr>
              <w:pStyle w:val="TableBullet0"/>
              <w:rPr>
                <w:rFonts w:asciiTheme="minorHAnsi" w:hAnsiTheme="minorHAnsi" w:cstheme="minorHAnsi"/>
              </w:rPr>
            </w:pPr>
            <w:r w:rsidRPr="00956A6D">
              <w:rPr>
                <w:rFonts w:cstheme="minorHAnsi"/>
              </w:rPr>
              <w:t>10-year HF</w:t>
            </w:r>
          </w:p>
        </w:tc>
        <w:tc>
          <w:tcPr>
            <w:tcW w:w="0" w:type="pct"/>
            <w:shd w:val="clear" w:color="auto" w:fill="F2F2F2" w:themeFill="background1" w:themeFillShade="F2"/>
          </w:tcPr>
          <w:p w14:paraId="13895517" w14:textId="77777777" w:rsidR="0055562B" w:rsidRPr="00680E77" w:rsidRDefault="0055562B" w:rsidP="00AC5694">
            <w:pPr>
              <w:pStyle w:val="TableTextLeft"/>
              <w:rPr>
                <w:rFonts w:asciiTheme="minorHAnsi" w:hAnsiTheme="minorHAnsi" w:cstheme="minorHAnsi"/>
                <w:b/>
                <w:bCs/>
              </w:rPr>
            </w:pPr>
            <w:r w:rsidRPr="00956A6D">
              <w:rPr>
                <w:rFonts w:cstheme="minorHAnsi"/>
                <w:b/>
                <w:bCs/>
              </w:rPr>
              <w:t>Overall fit</w:t>
            </w:r>
          </w:p>
          <w:p w14:paraId="7CBC82D9" w14:textId="3220F551" w:rsidR="0055562B" w:rsidRPr="00680E77" w:rsidRDefault="0055562B" w:rsidP="00AC5694">
            <w:pPr>
              <w:pStyle w:val="TableBullet0"/>
              <w:rPr>
                <w:rFonts w:asciiTheme="minorHAnsi" w:hAnsiTheme="minorHAnsi" w:cstheme="minorHAnsi"/>
                <w:b/>
                <w:bCs/>
              </w:rPr>
            </w:pPr>
            <w:r w:rsidRPr="00956A6D">
              <w:rPr>
                <w:rFonts w:cstheme="minorHAnsi"/>
              </w:rPr>
              <w:t>R</w:t>
            </w:r>
            <w:r w:rsidRPr="00956A6D">
              <w:rPr>
                <w:rFonts w:cstheme="minorHAnsi"/>
                <w:vertAlign w:val="superscript"/>
              </w:rPr>
              <w:t>2</w:t>
            </w:r>
          </w:p>
          <w:p w14:paraId="55041D04" w14:textId="7FD81FBD" w:rsidR="0055562B" w:rsidRPr="00680E77" w:rsidRDefault="0055562B" w:rsidP="00AC5694">
            <w:pPr>
              <w:pStyle w:val="TableTextLeft"/>
              <w:rPr>
                <w:rFonts w:asciiTheme="minorHAnsi" w:hAnsiTheme="minorHAnsi" w:cstheme="minorHAnsi"/>
                <w:b/>
                <w:bCs/>
              </w:rPr>
            </w:pPr>
            <w:r w:rsidRPr="00956A6D">
              <w:rPr>
                <w:rFonts w:cstheme="minorHAnsi"/>
                <w:b/>
                <w:bCs/>
              </w:rPr>
              <w:t>Calibration</w:t>
            </w:r>
          </w:p>
          <w:p w14:paraId="1FB64C09" w14:textId="1F7B7FC5" w:rsidR="0055562B" w:rsidRPr="00680E77" w:rsidRDefault="0055562B" w:rsidP="00AC5694">
            <w:pPr>
              <w:pStyle w:val="TableBullet0"/>
              <w:rPr>
                <w:rFonts w:asciiTheme="minorHAnsi" w:hAnsiTheme="minorHAnsi" w:cstheme="minorHAnsi"/>
              </w:rPr>
            </w:pPr>
            <w:r w:rsidRPr="00956A6D">
              <w:rPr>
                <w:rFonts w:cstheme="minorHAnsi"/>
              </w:rPr>
              <w:t>Calibration plot</w:t>
            </w:r>
          </w:p>
          <w:p w14:paraId="19DA147F" w14:textId="77777777" w:rsidR="0055562B" w:rsidRPr="00680E77" w:rsidRDefault="0055562B" w:rsidP="0025787A">
            <w:pPr>
              <w:pStyle w:val="TableBullet0"/>
              <w:rPr>
                <w:rFonts w:asciiTheme="minorHAnsi" w:hAnsiTheme="minorHAnsi" w:cstheme="minorHAnsi"/>
              </w:rPr>
            </w:pPr>
            <w:r w:rsidRPr="00956A6D">
              <w:rPr>
                <w:rFonts w:cstheme="minorHAnsi"/>
              </w:rPr>
              <w:t>O-E ratio</w:t>
            </w:r>
          </w:p>
          <w:p w14:paraId="77E5F2B5" w14:textId="77777777" w:rsidR="0055562B" w:rsidRPr="00680E77" w:rsidRDefault="0055562B" w:rsidP="00AC5694">
            <w:pPr>
              <w:pStyle w:val="TableTextLeft"/>
              <w:rPr>
                <w:rFonts w:asciiTheme="minorHAnsi" w:hAnsiTheme="minorHAnsi" w:cstheme="minorHAnsi"/>
                <w:b/>
                <w:bCs/>
              </w:rPr>
            </w:pPr>
            <w:r w:rsidRPr="00956A6D">
              <w:rPr>
                <w:rFonts w:cstheme="minorHAnsi"/>
                <w:b/>
                <w:bCs/>
              </w:rPr>
              <w:t>Discrimination</w:t>
            </w:r>
          </w:p>
          <w:p w14:paraId="67B328A8" w14:textId="3FBA2773" w:rsidR="0055562B" w:rsidRPr="00680E77" w:rsidRDefault="00FD0534" w:rsidP="0025787A">
            <w:pPr>
              <w:pStyle w:val="TableBullet0"/>
              <w:rPr>
                <w:rFonts w:asciiTheme="minorHAnsi" w:hAnsiTheme="minorHAnsi" w:cstheme="minorHAnsi"/>
              </w:rPr>
            </w:pPr>
            <w:r>
              <w:rPr>
                <w:rFonts w:cstheme="minorHAnsi"/>
              </w:rPr>
              <w:t>AUC</w:t>
            </w:r>
          </w:p>
          <w:p w14:paraId="5E511125" w14:textId="4AD07599" w:rsidR="0055562B" w:rsidRPr="00680E77" w:rsidRDefault="0055562B" w:rsidP="0025787A">
            <w:pPr>
              <w:pStyle w:val="TableBullet0"/>
              <w:rPr>
                <w:rFonts w:asciiTheme="minorHAnsi" w:hAnsiTheme="minorHAnsi" w:cstheme="minorHAnsi"/>
              </w:rPr>
            </w:pPr>
            <w:r w:rsidRPr="00956A6D">
              <w:rPr>
                <w:rFonts w:cstheme="minorHAnsi"/>
              </w:rPr>
              <w:t>D</w:t>
            </w:r>
            <w:r w:rsidR="000E6729" w:rsidRPr="00956A6D">
              <w:rPr>
                <w:rFonts w:cstheme="minorHAnsi"/>
              </w:rPr>
              <w:t>-</w:t>
            </w:r>
            <w:r w:rsidRPr="00956A6D">
              <w:rPr>
                <w:rFonts w:cstheme="minorHAnsi"/>
              </w:rPr>
              <w:t>statistic</w:t>
            </w:r>
          </w:p>
        </w:tc>
        <w:tc>
          <w:tcPr>
            <w:tcW w:w="0" w:type="pct"/>
            <w:shd w:val="clear" w:color="auto" w:fill="F2F2F2" w:themeFill="background1" w:themeFillShade="F2"/>
          </w:tcPr>
          <w:p w14:paraId="7F5C8AEC" w14:textId="3307CB71" w:rsidR="0055562B" w:rsidRPr="00680E77" w:rsidRDefault="0055562B" w:rsidP="0055562B">
            <w:pPr>
              <w:pStyle w:val="TableBullet0"/>
              <w:rPr>
                <w:rFonts w:asciiTheme="minorHAnsi" w:hAnsiTheme="minorHAnsi" w:cstheme="minorHAnsi"/>
              </w:rPr>
            </w:pPr>
            <w:r w:rsidRPr="00956A6D">
              <w:rPr>
                <w:rFonts w:cstheme="minorHAnsi"/>
              </w:rPr>
              <w:t>High</w:t>
            </w:r>
            <w:r w:rsidR="00EF55C5" w:rsidRPr="00956A6D">
              <w:rPr>
                <w:rFonts w:cstheme="minorHAnsi"/>
              </w:rPr>
              <w:t xml:space="preserve"> risk of bias</w:t>
            </w:r>
          </w:p>
          <w:p w14:paraId="10EA773F" w14:textId="63883A65" w:rsidR="0055562B" w:rsidRPr="00680E77" w:rsidRDefault="00CE60B5" w:rsidP="0055562B">
            <w:pPr>
              <w:pStyle w:val="TableBullet0"/>
              <w:rPr>
                <w:rFonts w:asciiTheme="minorHAnsi" w:hAnsiTheme="minorHAnsi" w:cstheme="minorHAnsi"/>
                <w:b/>
                <w:bCs/>
              </w:rPr>
            </w:pPr>
            <w:r>
              <w:rPr>
                <w:rFonts w:cstheme="minorHAnsi"/>
              </w:rPr>
              <w:t>Partially</w:t>
            </w:r>
            <w:r w:rsidRPr="00956A6D">
              <w:rPr>
                <w:rFonts w:cstheme="minorHAnsi"/>
              </w:rPr>
              <w:t xml:space="preserve"> applicab</w:t>
            </w:r>
            <w:r>
              <w:rPr>
                <w:rFonts w:cstheme="minorHAnsi"/>
              </w:rPr>
              <w:t>le</w:t>
            </w:r>
          </w:p>
        </w:tc>
      </w:tr>
      <w:tr w:rsidR="0055562B" w:rsidRPr="00B03810" w14:paraId="46F1D4DF" w14:textId="0DED5E77" w:rsidTr="00680E77">
        <w:tc>
          <w:tcPr>
            <w:tcW w:w="0" w:type="pct"/>
            <w:shd w:val="clear" w:color="auto" w:fill="F2F2F2" w:themeFill="background1" w:themeFillShade="F2"/>
          </w:tcPr>
          <w:p w14:paraId="43A3F28F" w14:textId="77777777" w:rsidR="0055562B" w:rsidRPr="00680E77" w:rsidRDefault="0055562B" w:rsidP="00722E86">
            <w:pPr>
              <w:rPr>
                <w:rFonts w:asciiTheme="minorHAnsi" w:hAnsiTheme="minorHAnsi" w:cstheme="minorHAnsi"/>
              </w:rPr>
            </w:pPr>
            <w:r w:rsidRPr="00956A6D">
              <w:rPr>
                <w:rFonts w:cstheme="minorHAnsi"/>
              </w:rPr>
              <w:t>Hippisley-Cox 2012</w:t>
            </w:r>
          </w:p>
          <w:p w14:paraId="1D7449BF" w14:textId="77777777" w:rsidR="0055562B" w:rsidRPr="00680E77" w:rsidRDefault="0055562B" w:rsidP="00722E86">
            <w:pPr>
              <w:rPr>
                <w:rFonts w:asciiTheme="minorHAnsi" w:hAnsiTheme="minorHAnsi" w:cstheme="minorHAnsi"/>
              </w:rPr>
            </w:pPr>
            <w:r w:rsidRPr="00956A6D">
              <w:rPr>
                <w:rFonts w:cstheme="minorHAnsi"/>
              </w:rPr>
              <w:t>Internal prospective cohort</w:t>
            </w:r>
            <w:r w:rsidR="007320AF" w:rsidRPr="00956A6D">
              <w:rPr>
                <w:rFonts w:cstheme="minorHAnsi"/>
              </w:rPr>
              <w:t xml:space="preserve"> for QFracture 2012</w:t>
            </w:r>
          </w:p>
          <w:p w14:paraId="039D311E" w14:textId="31AFF696" w:rsidR="007320AF" w:rsidRPr="00680E77" w:rsidRDefault="007320AF" w:rsidP="00722E86">
            <w:pPr>
              <w:rPr>
                <w:rFonts w:asciiTheme="minorHAnsi" w:hAnsiTheme="minorHAnsi" w:cstheme="minorHAnsi"/>
              </w:rPr>
            </w:pPr>
            <w:r w:rsidRPr="00956A6D">
              <w:rPr>
                <w:rFonts w:cstheme="minorHAnsi"/>
              </w:rPr>
              <w:t>External prospective cohort for QFracture 2009</w:t>
            </w:r>
          </w:p>
        </w:tc>
        <w:tc>
          <w:tcPr>
            <w:tcW w:w="0" w:type="pct"/>
            <w:shd w:val="clear" w:color="auto" w:fill="F2F2F2" w:themeFill="background1" w:themeFillShade="F2"/>
          </w:tcPr>
          <w:p w14:paraId="74BA8F7F" w14:textId="175ADCEA" w:rsidR="0055562B" w:rsidRPr="00680E77" w:rsidRDefault="0055562B" w:rsidP="00722E86">
            <w:pPr>
              <w:rPr>
                <w:rFonts w:asciiTheme="minorHAnsi" w:hAnsiTheme="minorHAnsi" w:cstheme="minorHAnsi"/>
              </w:rPr>
            </w:pPr>
            <w:r w:rsidRPr="00956A6D">
              <w:rPr>
                <w:rFonts w:cstheme="minorHAnsi"/>
              </w:rPr>
              <w:t>N=1,583,373 (778,810/804,563)</w:t>
            </w:r>
          </w:p>
          <w:p w14:paraId="39E4062F" w14:textId="724A57A8" w:rsidR="0055562B" w:rsidRPr="00680E77" w:rsidRDefault="0055562B" w:rsidP="00722E86">
            <w:pPr>
              <w:rPr>
                <w:rFonts w:asciiTheme="minorHAnsi" w:hAnsiTheme="minorHAnsi" w:cstheme="minorHAnsi"/>
              </w:rPr>
            </w:pPr>
            <w:r w:rsidRPr="00956A6D">
              <w:rPr>
                <w:rFonts w:cstheme="minorHAnsi"/>
              </w:rPr>
              <w:t>Age range: 30-100</w:t>
            </w:r>
          </w:p>
          <w:p w14:paraId="40720538" w14:textId="62383A2F" w:rsidR="0055562B" w:rsidRPr="00680E77" w:rsidRDefault="0055562B" w:rsidP="00722E86">
            <w:pPr>
              <w:rPr>
                <w:rFonts w:asciiTheme="minorHAnsi" w:hAnsiTheme="minorHAnsi" w:cstheme="minorHAnsi"/>
                <w:vertAlign w:val="superscript"/>
              </w:rPr>
            </w:pPr>
            <w:r w:rsidRPr="00956A6D">
              <w:rPr>
                <w:rFonts w:cstheme="minorHAnsi"/>
              </w:rPr>
              <w:t>Length of FU: 7.4</w:t>
            </w:r>
            <w:r w:rsidRPr="00956A6D">
              <w:rPr>
                <w:rFonts w:cstheme="minorHAnsi"/>
                <w:vertAlign w:val="superscript"/>
              </w:rPr>
              <w:t>d</w:t>
            </w:r>
          </w:p>
        </w:tc>
        <w:tc>
          <w:tcPr>
            <w:tcW w:w="0" w:type="pct"/>
            <w:shd w:val="clear" w:color="auto" w:fill="F2F2F2" w:themeFill="background1" w:themeFillShade="F2"/>
          </w:tcPr>
          <w:p w14:paraId="713F0D75" w14:textId="69539D69" w:rsidR="0055562B" w:rsidRPr="00680E77" w:rsidRDefault="0055562B" w:rsidP="00722E86">
            <w:pPr>
              <w:rPr>
                <w:rFonts w:asciiTheme="minorHAnsi" w:hAnsiTheme="minorHAnsi" w:cstheme="minorHAnsi"/>
              </w:rPr>
            </w:pPr>
            <w:r w:rsidRPr="00956A6D">
              <w:rPr>
                <w:rFonts w:cstheme="minorHAnsi"/>
              </w:rPr>
              <w:t>QResearch (version 32) database</w:t>
            </w:r>
          </w:p>
          <w:p w14:paraId="1AF432B9" w14:textId="47059147" w:rsidR="0055562B" w:rsidRPr="00680E77" w:rsidRDefault="0055562B" w:rsidP="00722E86">
            <w:pPr>
              <w:rPr>
                <w:rFonts w:asciiTheme="minorHAnsi" w:hAnsiTheme="minorHAnsi" w:cstheme="minorHAnsi"/>
              </w:rPr>
            </w:pPr>
            <w:r w:rsidRPr="00956A6D">
              <w:rPr>
                <w:rFonts w:cstheme="minorHAnsi"/>
              </w:rPr>
              <w:t>Primary care, GP-registered, 30-100 years-old</w:t>
            </w:r>
          </w:p>
        </w:tc>
        <w:tc>
          <w:tcPr>
            <w:tcW w:w="0" w:type="pct"/>
            <w:shd w:val="clear" w:color="auto" w:fill="F2F2F2" w:themeFill="background1" w:themeFillShade="F2"/>
          </w:tcPr>
          <w:p w14:paraId="254AA85E" w14:textId="2257E6BE" w:rsidR="0055562B" w:rsidRPr="00680E77" w:rsidRDefault="0055562B" w:rsidP="0095167D">
            <w:pPr>
              <w:pStyle w:val="TableBullet0"/>
              <w:rPr>
                <w:rFonts w:asciiTheme="minorHAnsi" w:hAnsiTheme="minorHAnsi" w:cstheme="minorHAnsi"/>
              </w:rPr>
            </w:pPr>
            <w:r w:rsidRPr="00956A6D">
              <w:rPr>
                <w:rFonts w:cstheme="minorHAnsi"/>
              </w:rPr>
              <w:t>QFracture 2012</w:t>
            </w:r>
          </w:p>
        </w:tc>
        <w:tc>
          <w:tcPr>
            <w:tcW w:w="0" w:type="pct"/>
            <w:shd w:val="clear" w:color="auto" w:fill="F2F2F2" w:themeFill="background1" w:themeFillShade="F2"/>
          </w:tcPr>
          <w:p w14:paraId="61D6DF5E" w14:textId="332EF54D" w:rsidR="0055562B" w:rsidRPr="00680E77" w:rsidRDefault="0055562B" w:rsidP="0095167D">
            <w:pPr>
              <w:pStyle w:val="TableBullet0"/>
              <w:rPr>
                <w:rFonts w:asciiTheme="minorHAnsi" w:hAnsiTheme="minorHAnsi" w:cstheme="minorHAnsi"/>
              </w:rPr>
            </w:pPr>
            <w:r w:rsidRPr="00956A6D">
              <w:rPr>
                <w:rFonts w:cstheme="minorHAnsi"/>
              </w:rPr>
              <w:t>10-year MOF</w:t>
            </w:r>
          </w:p>
          <w:p w14:paraId="3C29EABA" w14:textId="62DDA176" w:rsidR="0055562B" w:rsidRPr="00680E77" w:rsidRDefault="0055562B" w:rsidP="0095167D">
            <w:pPr>
              <w:pStyle w:val="TableBullet0"/>
              <w:rPr>
                <w:rFonts w:asciiTheme="minorHAnsi" w:hAnsiTheme="minorHAnsi" w:cstheme="minorHAnsi"/>
              </w:rPr>
            </w:pPr>
            <w:r w:rsidRPr="00956A6D">
              <w:rPr>
                <w:rFonts w:cstheme="minorHAnsi"/>
              </w:rPr>
              <w:t>10-year HF</w:t>
            </w:r>
          </w:p>
        </w:tc>
        <w:tc>
          <w:tcPr>
            <w:tcW w:w="0" w:type="pct"/>
            <w:shd w:val="clear" w:color="auto" w:fill="F2F2F2" w:themeFill="background1" w:themeFillShade="F2"/>
          </w:tcPr>
          <w:p w14:paraId="23B1EAD0" w14:textId="77777777" w:rsidR="0055562B" w:rsidRPr="00680E77" w:rsidRDefault="0055562B" w:rsidP="00AC5694">
            <w:pPr>
              <w:pStyle w:val="TableTextLeft"/>
              <w:rPr>
                <w:rFonts w:asciiTheme="minorHAnsi" w:hAnsiTheme="minorHAnsi" w:cstheme="minorHAnsi"/>
                <w:b/>
                <w:bCs/>
              </w:rPr>
            </w:pPr>
            <w:r w:rsidRPr="00956A6D">
              <w:rPr>
                <w:rFonts w:cstheme="minorHAnsi"/>
                <w:b/>
                <w:bCs/>
              </w:rPr>
              <w:t>Overall fit</w:t>
            </w:r>
          </w:p>
          <w:p w14:paraId="15D9CF54" w14:textId="74A2C439" w:rsidR="0055562B" w:rsidRPr="00680E77" w:rsidRDefault="0055562B" w:rsidP="00AC5694">
            <w:pPr>
              <w:pStyle w:val="TableBullet0"/>
              <w:rPr>
                <w:rFonts w:asciiTheme="minorHAnsi" w:hAnsiTheme="minorHAnsi" w:cstheme="minorHAnsi"/>
                <w:b/>
                <w:bCs/>
              </w:rPr>
            </w:pPr>
            <w:r w:rsidRPr="00956A6D">
              <w:rPr>
                <w:rFonts w:cstheme="minorHAnsi"/>
              </w:rPr>
              <w:t>R</w:t>
            </w:r>
            <w:r w:rsidRPr="00956A6D">
              <w:rPr>
                <w:rFonts w:cstheme="minorHAnsi"/>
                <w:vertAlign w:val="superscript"/>
              </w:rPr>
              <w:t>2</w:t>
            </w:r>
          </w:p>
          <w:p w14:paraId="28A1DF7C" w14:textId="77777777" w:rsidR="0055562B" w:rsidRPr="00680E77" w:rsidRDefault="0055562B" w:rsidP="00AC5694">
            <w:pPr>
              <w:pStyle w:val="TableTextLeft"/>
              <w:rPr>
                <w:rFonts w:asciiTheme="minorHAnsi" w:hAnsiTheme="minorHAnsi" w:cstheme="minorHAnsi"/>
              </w:rPr>
            </w:pPr>
            <w:r w:rsidRPr="00956A6D">
              <w:rPr>
                <w:rFonts w:cstheme="minorHAnsi"/>
                <w:b/>
                <w:bCs/>
              </w:rPr>
              <w:t>Calibration</w:t>
            </w:r>
          </w:p>
          <w:p w14:paraId="3330B49F" w14:textId="75A2FB0D" w:rsidR="0055562B" w:rsidRPr="00680E77" w:rsidRDefault="0055562B" w:rsidP="00DB3212">
            <w:pPr>
              <w:pStyle w:val="TableBullet0"/>
              <w:rPr>
                <w:rFonts w:asciiTheme="minorHAnsi" w:hAnsiTheme="minorHAnsi" w:cstheme="minorHAnsi"/>
              </w:rPr>
            </w:pPr>
            <w:r w:rsidRPr="00956A6D">
              <w:rPr>
                <w:rFonts w:cstheme="minorHAnsi"/>
              </w:rPr>
              <w:t>Calibration plot</w:t>
            </w:r>
          </w:p>
          <w:p w14:paraId="13632ABF" w14:textId="14554F70" w:rsidR="0055562B" w:rsidRPr="00680E77" w:rsidRDefault="0055562B" w:rsidP="00DB3212">
            <w:pPr>
              <w:pStyle w:val="TableBullet0"/>
              <w:rPr>
                <w:rFonts w:asciiTheme="minorHAnsi" w:hAnsiTheme="minorHAnsi" w:cstheme="minorHAnsi"/>
              </w:rPr>
            </w:pPr>
            <w:r w:rsidRPr="00956A6D">
              <w:rPr>
                <w:rFonts w:cstheme="minorHAnsi"/>
              </w:rPr>
              <w:t xml:space="preserve">Observed, expected at </w:t>
            </w:r>
            <w:r w:rsidRPr="00680E77">
              <w:rPr>
                <w:rFonts w:asciiTheme="minorHAnsi" w:hAnsiTheme="minorHAnsi" w:cstheme="minorHAnsi"/>
              </w:rPr>
              <w:t>≥</w:t>
            </w:r>
            <w:r w:rsidRPr="00956A6D">
              <w:rPr>
                <w:rFonts w:cstheme="minorHAnsi"/>
              </w:rPr>
              <w:t>90% risk</w:t>
            </w:r>
          </w:p>
          <w:p w14:paraId="64908ED5" w14:textId="1F466426" w:rsidR="0055562B" w:rsidRPr="00680E77" w:rsidRDefault="0055562B" w:rsidP="00AC5694">
            <w:pPr>
              <w:pStyle w:val="TableTextLeft"/>
              <w:rPr>
                <w:rFonts w:asciiTheme="minorHAnsi" w:hAnsiTheme="minorHAnsi" w:cstheme="minorHAnsi"/>
                <w:b/>
                <w:bCs/>
              </w:rPr>
            </w:pPr>
            <w:r w:rsidRPr="00956A6D">
              <w:rPr>
                <w:rFonts w:cstheme="minorHAnsi"/>
                <w:b/>
                <w:bCs/>
              </w:rPr>
              <w:t>Discrimination</w:t>
            </w:r>
          </w:p>
          <w:p w14:paraId="18C47A6E" w14:textId="7C3529CD" w:rsidR="0055562B" w:rsidRPr="00680E77" w:rsidRDefault="00FD0534" w:rsidP="00AC5694">
            <w:pPr>
              <w:pStyle w:val="TableBullet0"/>
              <w:rPr>
                <w:rFonts w:asciiTheme="minorHAnsi" w:hAnsiTheme="minorHAnsi" w:cstheme="minorHAnsi"/>
              </w:rPr>
            </w:pPr>
            <w:r>
              <w:rPr>
                <w:rFonts w:cstheme="minorHAnsi"/>
              </w:rPr>
              <w:t>AUC</w:t>
            </w:r>
          </w:p>
          <w:p w14:paraId="3DC861B4" w14:textId="19C6CE1F" w:rsidR="0055562B" w:rsidRPr="00680E77" w:rsidRDefault="0055562B" w:rsidP="00AC5694">
            <w:pPr>
              <w:pStyle w:val="TableBullet0"/>
              <w:rPr>
                <w:rFonts w:asciiTheme="minorHAnsi" w:hAnsiTheme="minorHAnsi" w:cstheme="minorHAnsi"/>
              </w:rPr>
            </w:pPr>
            <w:r w:rsidRPr="00956A6D">
              <w:rPr>
                <w:rFonts w:cstheme="minorHAnsi"/>
              </w:rPr>
              <w:t>D</w:t>
            </w:r>
            <w:r w:rsidR="000E6729" w:rsidRPr="00956A6D">
              <w:rPr>
                <w:rFonts w:cstheme="minorHAnsi"/>
              </w:rPr>
              <w:t>-</w:t>
            </w:r>
            <w:r w:rsidRPr="00956A6D">
              <w:rPr>
                <w:rFonts w:cstheme="minorHAnsi"/>
              </w:rPr>
              <w:t>statistic</w:t>
            </w:r>
          </w:p>
          <w:p w14:paraId="6CC7ADD6" w14:textId="64E724BA" w:rsidR="0055562B" w:rsidRPr="00680E77" w:rsidRDefault="0055562B" w:rsidP="00DB3212">
            <w:pPr>
              <w:pStyle w:val="TableBullet0"/>
              <w:numPr>
                <w:ilvl w:val="0"/>
                <w:numId w:val="0"/>
              </w:numPr>
              <w:rPr>
                <w:rFonts w:asciiTheme="minorHAnsi" w:hAnsiTheme="minorHAnsi" w:cstheme="minorHAnsi"/>
              </w:rPr>
            </w:pPr>
            <w:r w:rsidRPr="00956A6D">
              <w:rPr>
                <w:rFonts w:cstheme="minorHAnsi"/>
              </w:rPr>
              <w:t>Threshold</w:t>
            </w:r>
            <w:r w:rsidR="006B1CDC" w:rsidRPr="00956A6D">
              <w:rPr>
                <w:rFonts w:cstheme="minorHAnsi"/>
              </w:rPr>
              <w:t xml:space="preserve"> at top decile of</w:t>
            </w:r>
            <w:r w:rsidRPr="00956A6D">
              <w:rPr>
                <w:rFonts w:cstheme="minorHAnsi"/>
              </w:rPr>
              <w:t xml:space="preserve"> risk:</w:t>
            </w:r>
          </w:p>
          <w:p w14:paraId="2F1EAD79" w14:textId="60596ED7" w:rsidR="0055562B" w:rsidRPr="00680E77" w:rsidRDefault="0055562B" w:rsidP="00AC5694">
            <w:pPr>
              <w:pStyle w:val="TableBullet0"/>
              <w:rPr>
                <w:rFonts w:asciiTheme="minorHAnsi" w:hAnsiTheme="minorHAnsi" w:cstheme="minorHAnsi"/>
              </w:rPr>
            </w:pPr>
            <w:r w:rsidRPr="00956A6D">
              <w:rPr>
                <w:rFonts w:cstheme="minorHAnsi"/>
              </w:rPr>
              <w:t>Sensitivity</w:t>
            </w:r>
          </w:p>
        </w:tc>
        <w:tc>
          <w:tcPr>
            <w:tcW w:w="0" w:type="pct"/>
            <w:shd w:val="clear" w:color="auto" w:fill="F2F2F2" w:themeFill="background1" w:themeFillShade="F2"/>
          </w:tcPr>
          <w:p w14:paraId="5432EABF" w14:textId="4ED3ED97" w:rsidR="006B1CDC" w:rsidRPr="00680E77" w:rsidRDefault="006B1CDC" w:rsidP="006B1CDC">
            <w:pPr>
              <w:pStyle w:val="TableBullet0"/>
              <w:rPr>
                <w:rFonts w:asciiTheme="minorHAnsi" w:hAnsiTheme="minorHAnsi" w:cstheme="minorHAnsi"/>
              </w:rPr>
            </w:pPr>
            <w:r w:rsidRPr="00956A6D">
              <w:rPr>
                <w:rFonts w:cstheme="minorHAnsi"/>
              </w:rPr>
              <w:t>High</w:t>
            </w:r>
            <w:r w:rsidR="00EF55C5" w:rsidRPr="00956A6D">
              <w:rPr>
                <w:rFonts w:cstheme="minorHAnsi"/>
              </w:rPr>
              <w:t xml:space="preserve"> risk of bias</w:t>
            </w:r>
          </w:p>
          <w:p w14:paraId="664DC602" w14:textId="1E919A01" w:rsidR="006B1CDC" w:rsidRPr="00680E77" w:rsidRDefault="00CE60B5" w:rsidP="006B1CDC">
            <w:pPr>
              <w:pStyle w:val="TableBullet0"/>
              <w:rPr>
                <w:rFonts w:asciiTheme="minorHAnsi" w:hAnsiTheme="minorHAnsi" w:cstheme="minorHAnsi"/>
                <w:b/>
                <w:bCs/>
              </w:rPr>
            </w:pPr>
            <w:r>
              <w:rPr>
                <w:rFonts w:cstheme="minorHAnsi"/>
              </w:rPr>
              <w:t>Partially</w:t>
            </w:r>
            <w:r w:rsidRPr="00956A6D">
              <w:rPr>
                <w:rFonts w:cstheme="minorHAnsi"/>
              </w:rPr>
              <w:t xml:space="preserve"> applicab</w:t>
            </w:r>
            <w:r>
              <w:rPr>
                <w:rFonts w:cstheme="minorHAnsi"/>
              </w:rPr>
              <w:t>le</w:t>
            </w:r>
          </w:p>
        </w:tc>
      </w:tr>
      <w:tr w:rsidR="0055562B" w:rsidRPr="00B03810" w14:paraId="27CB2FC9" w14:textId="50B21F34" w:rsidTr="00680E77">
        <w:tc>
          <w:tcPr>
            <w:tcW w:w="0" w:type="pct"/>
            <w:shd w:val="clear" w:color="auto" w:fill="F2F2F2" w:themeFill="background1" w:themeFillShade="F2"/>
          </w:tcPr>
          <w:p w14:paraId="468047A7" w14:textId="77777777" w:rsidR="0055562B" w:rsidRPr="00680E77" w:rsidRDefault="0055562B" w:rsidP="00722E86">
            <w:pPr>
              <w:rPr>
                <w:rFonts w:asciiTheme="minorHAnsi" w:hAnsiTheme="minorHAnsi" w:cstheme="minorHAnsi"/>
              </w:rPr>
            </w:pPr>
            <w:r w:rsidRPr="00956A6D">
              <w:rPr>
                <w:rFonts w:cstheme="minorHAnsi"/>
              </w:rPr>
              <w:t>Hippisley-Cox 2014</w:t>
            </w:r>
          </w:p>
          <w:p w14:paraId="4249A6F0" w14:textId="77777777" w:rsidR="0055562B" w:rsidRPr="00680E77" w:rsidRDefault="0055562B" w:rsidP="00722E86">
            <w:pPr>
              <w:rPr>
                <w:rFonts w:asciiTheme="minorHAnsi" w:hAnsiTheme="minorHAnsi" w:cstheme="minorHAnsi"/>
              </w:rPr>
            </w:pPr>
            <w:r w:rsidRPr="00956A6D">
              <w:rPr>
                <w:rFonts w:cstheme="minorHAnsi"/>
              </w:rPr>
              <w:t>External prospective cohort</w:t>
            </w:r>
          </w:p>
        </w:tc>
        <w:tc>
          <w:tcPr>
            <w:tcW w:w="0" w:type="pct"/>
            <w:shd w:val="clear" w:color="auto" w:fill="F2F2F2" w:themeFill="background1" w:themeFillShade="F2"/>
          </w:tcPr>
          <w:p w14:paraId="1E9613CA" w14:textId="070FFFA1" w:rsidR="0055562B" w:rsidRPr="00680E77" w:rsidRDefault="0055562B" w:rsidP="00722E86">
            <w:pPr>
              <w:rPr>
                <w:rFonts w:asciiTheme="minorHAnsi" w:hAnsiTheme="minorHAnsi" w:cstheme="minorHAnsi"/>
              </w:rPr>
            </w:pPr>
            <w:r w:rsidRPr="00956A6D">
              <w:rPr>
                <w:rFonts w:cstheme="minorHAnsi"/>
              </w:rPr>
              <w:t>N=3,271,512 (1,588,803/1,682,709)</w:t>
            </w:r>
          </w:p>
          <w:p w14:paraId="7E81F49C" w14:textId="77777777" w:rsidR="0055562B" w:rsidRPr="00680E77" w:rsidRDefault="0055562B" w:rsidP="00722E86">
            <w:pPr>
              <w:rPr>
                <w:rFonts w:asciiTheme="minorHAnsi" w:hAnsiTheme="minorHAnsi" w:cstheme="minorHAnsi"/>
              </w:rPr>
            </w:pPr>
            <w:r w:rsidRPr="00956A6D">
              <w:rPr>
                <w:rFonts w:cstheme="minorHAnsi"/>
              </w:rPr>
              <w:t>N=2,852,381 QFracture eligible patients in CPRD database</w:t>
            </w:r>
          </w:p>
          <w:p w14:paraId="66F79D98" w14:textId="77777777" w:rsidR="0055562B" w:rsidRPr="00680E77" w:rsidRDefault="0055562B" w:rsidP="00722E86">
            <w:pPr>
              <w:rPr>
                <w:rFonts w:asciiTheme="minorHAnsi" w:hAnsiTheme="minorHAnsi" w:cstheme="minorHAnsi"/>
              </w:rPr>
            </w:pPr>
            <w:r w:rsidRPr="00956A6D">
              <w:rPr>
                <w:rFonts w:cstheme="minorHAnsi"/>
              </w:rPr>
              <w:lastRenderedPageBreak/>
              <w:t>Age range: 30-99</w:t>
            </w:r>
          </w:p>
          <w:p w14:paraId="5A9208C5" w14:textId="682DF60F" w:rsidR="0055562B" w:rsidRPr="00680E77" w:rsidRDefault="0055562B" w:rsidP="00883F75">
            <w:pPr>
              <w:spacing w:after="240"/>
              <w:rPr>
                <w:rFonts w:asciiTheme="minorHAnsi" w:hAnsiTheme="minorHAnsi" w:cstheme="minorHAnsi"/>
              </w:rPr>
            </w:pPr>
            <w:r w:rsidRPr="00956A6D">
              <w:rPr>
                <w:rFonts w:cstheme="minorHAnsi"/>
              </w:rPr>
              <w:t>Length of FU: Up to 14.5</w:t>
            </w:r>
          </w:p>
        </w:tc>
        <w:tc>
          <w:tcPr>
            <w:tcW w:w="0" w:type="pct"/>
            <w:shd w:val="clear" w:color="auto" w:fill="F2F2F2" w:themeFill="background1" w:themeFillShade="F2"/>
          </w:tcPr>
          <w:p w14:paraId="264A2272" w14:textId="77777777" w:rsidR="0055562B" w:rsidRPr="00680E77" w:rsidRDefault="0055562B" w:rsidP="00722E86">
            <w:pPr>
              <w:rPr>
                <w:rFonts w:asciiTheme="minorHAnsi" w:hAnsiTheme="minorHAnsi" w:cstheme="minorHAnsi"/>
              </w:rPr>
            </w:pPr>
            <w:r w:rsidRPr="00956A6D">
              <w:rPr>
                <w:rFonts w:cstheme="minorHAnsi"/>
              </w:rPr>
              <w:lastRenderedPageBreak/>
              <w:t>CPRD database</w:t>
            </w:r>
          </w:p>
          <w:p w14:paraId="2F675066" w14:textId="3AFD6192" w:rsidR="0055562B" w:rsidRPr="00680E77" w:rsidRDefault="0055562B" w:rsidP="00722E86">
            <w:pPr>
              <w:rPr>
                <w:rFonts w:asciiTheme="minorHAnsi" w:hAnsiTheme="minorHAnsi" w:cstheme="minorHAnsi"/>
              </w:rPr>
            </w:pPr>
            <w:r w:rsidRPr="00956A6D">
              <w:rPr>
                <w:rFonts w:cstheme="minorHAnsi"/>
              </w:rPr>
              <w:t>Primary care, GP-registered, 30-99 years-old</w:t>
            </w:r>
          </w:p>
        </w:tc>
        <w:tc>
          <w:tcPr>
            <w:tcW w:w="0" w:type="pct"/>
            <w:shd w:val="clear" w:color="auto" w:fill="F2F2F2" w:themeFill="background1" w:themeFillShade="F2"/>
          </w:tcPr>
          <w:p w14:paraId="298422F0" w14:textId="40B7DD42" w:rsidR="0055562B" w:rsidRPr="00680E77" w:rsidRDefault="0055562B" w:rsidP="0095167D">
            <w:pPr>
              <w:pStyle w:val="TableBullet0"/>
              <w:rPr>
                <w:rFonts w:asciiTheme="minorHAnsi" w:hAnsiTheme="minorHAnsi" w:cstheme="minorHAnsi"/>
              </w:rPr>
            </w:pPr>
            <w:r w:rsidRPr="00956A6D">
              <w:rPr>
                <w:rFonts w:cstheme="minorHAnsi"/>
              </w:rPr>
              <w:t>QFracture 2012</w:t>
            </w:r>
          </w:p>
        </w:tc>
        <w:tc>
          <w:tcPr>
            <w:tcW w:w="0" w:type="pct"/>
            <w:shd w:val="clear" w:color="auto" w:fill="F2F2F2" w:themeFill="background1" w:themeFillShade="F2"/>
          </w:tcPr>
          <w:p w14:paraId="076DBA22" w14:textId="77777777" w:rsidR="0055562B" w:rsidRPr="00680E77" w:rsidRDefault="0055562B" w:rsidP="0095167D">
            <w:pPr>
              <w:pStyle w:val="TableBullet0"/>
              <w:rPr>
                <w:rFonts w:asciiTheme="minorHAnsi" w:hAnsiTheme="minorHAnsi" w:cstheme="minorHAnsi"/>
              </w:rPr>
            </w:pPr>
            <w:r w:rsidRPr="00956A6D">
              <w:rPr>
                <w:rFonts w:cstheme="minorHAnsi"/>
              </w:rPr>
              <w:t>10-year MOF</w:t>
            </w:r>
          </w:p>
          <w:p w14:paraId="4D3D0869" w14:textId="178A51D7" w:rsidR="0055562B" w:rsidRPr="00680E77" w:rsidRDefault="0055562B" w:rsidP="0095167D">
            <w:pPr>
              <w:pStyle w:val="TableBullet0"/>
              <w:rPr>
                <w:rFonts w:asciiTheme="minorHAnsi" w:hAnsiTheme="minorHAnsi" w:cstheme="minorHAnsi"/>
              </w:rPr>
            </w:pPr>
            <w:r w:rsidRPr="00956A6D">
              <w:rPr>
                <w:rFonts w:cstheme="minorHAnsi"/>
              </w:rPr>
              <w:t>10-year HF</w:t>
            </w:r>
          </w:p>
        </w:tc>
        <w:tc>
          <w:tcPr>
            <w:tcW w:w="0" w:type="pct"/>
            <w:shd w:val="clear" w:color="auto" w:fill="F2F2F2" w:themeFill="background1" w:themeFillShade="F2"/>
          </w:tcPr>
          <w:p w14:paraId="07EBC00F" w14:textId="3F58FF02" w:rsidR="0055562B" w:rsidRPr="00680E77" w:rsidRDefault="0055562B" w:rsidP="00DB3212">
            <w:pPr>
              <w:pStyle w:val="TableTextLeft"/>
              <w:rPr>
                <w:rFonts w:asciiTheme="minorHAnsi" w:hAnsiTheme="minorHAnsi" w:cstheme="minorHAnsi"/>
                <w:b/>
                <w:bCs/>
              </w:rPr>
            </w:pPr>
            <w:r w:rsidRPr="00956A6D">
              <w:rPr>
                <w:rFonts w:cstheme="minorHAnsi"/>
                <w:b/>
                <w:bCs/>
              </w:rPr>
              <w:t>Overall fit</w:t>
            </w:r>
          </w:p>
          <w:p w14:paraId="5DC566E2" w14:textId="17DCAD29" w:rsidR="0055562B" w:rsidRPr="00680E77" w:rsidRDefault="0055562B" w:rsidP="00AC5694">
            <w:pPr>
              <w:pStyle w:val="TableBullet0"/>
              <w:rPr>
                <w:rFonts w:asciiTheme="minorHAnsi" w:hAnsiTheme="minorHAnsi" w:cstheme="minorHAnsi"/>
                <w:b/>
                <w:bCs/>
              </w:rPr>
            </w:pPr>
            <w:r w:rsidRPr="00956A6D">
              <w:rPr>
                <w:rFonts w:cstheme="minorHAnsi"/>
              </w:rPr>
              <w:t>R</w:t>
            </w:r>
            <w:r w:rsidRPr="00956A6D">
              <w:rPr>
                <w:rFonts w:cstheme="minorHAnsi"/>
                <w:vertAlign w:val="superscript"/>
              </w:rPr>
              <w:t>2</w:t>
            </w:r>
          </w:p>
          <w:p w14:paraId="32E403BF" w14:textId="77777777" w:rsidR="0055562B" w:rsidRPr="00680E77" w:rsidRDefault="0055562B" w:rsidP="00DB3212">
            <w:pPr>
              <w:pStyle w:val="TableTextLeft"/>
              <w:rPr>
                <w:rFonts w:asciiTheme="minorHAnsi" w:hAnsiTheme="minorHAnsi" w:cstheme="minorHAnsi"/>
                <w:b/>
                <w:bCs/>
              </w:rPr>
            </w:pPr>
            <w:r w:rsidRPr="00956A6D">
              <w:rPr>
                <w:rFonts w:cstheme="minorHAnsi"/>
                <w:b/>
                <w:bCs/>
              </w:rPr>
              <w:t>Discrimination</w:t>
            </w:r>
          </w:p>
          <w:p w14:paraId="7908CD0E" w14:textId="52CDEE01" w:rsidR="0055562B" w:rsidRPr="00680E77" w:rsidRDefault="00FD0534" w:rsidP="0025787A">
            <w:pPr>
              <w:pStyle w:val="TableBullet0"/>
              <w:rPr>
                <w:rFonts w:asciiTheme="minorHAnsi" w:hAnsiTheme="minorHAnsi" w:cstheme="minorHAnsi"/>
              </w:rPr>
            </w:pPr>
            <w:r>
              <w:rPr>
                <w:rFonts w:cstheme="minorHAnsi"/>
              </w:rPr>
              <w:t>AUC</w:t>
            </w:r>
          </w:p>
          <w:p w14:paraId="2D0C76B1" w14:textId="1EAF9327" w:rsidR="0055562B" w:rsidRPr="00680E77" w:rsidRDefault="0055562B" w:rsidP="00DB3212">
            <w:pPr>
              <w:pStyle w:val="TableBullet0"/>
              <w:rPr>
                <w:rFonts w:asciiTheme="minorHAnsi" w:hAnsiTheme="minorHAnsi" w:cstheme="minorHAnsi"/>
              </w:rPr>
            </w:pPr>
            <w:r w:rsidRPr="00956A6D">
              <w:rPr>
                <w:rFonts w:cstheme="minorHAnsi"/>
              </w:rPr>
              <w:t>D</w:t>
            </w:r>
            <w:r w:rsidR="000E6729" w:rsidRPr="00956A6D">
              <w:rPr>
                <w:rFonts w:cstheme="minorHAnsi"/>
              </w:rPr>
              <w:t>-</w:t>
            </w:r>
            <w:r w:rsidRPr="00956A6D">
              <w:rPr>
                <w:rFonts w:cstheme="minorHAnsi"/>
              </w:rPr>
              <w:t>statistic</w:t>
            </w:r>
          </w:p>
          <w:p w14:paraId="3C05D661" w14:textId="295A370C" w:rsidR="0055562B" w:rsidRPr="00680E77" w:rsidRDefault="0055562B" w:rsidP="00DB3212">
            <w:pPr>
              <w:pStyle w:val="TableBullet0"/>
              <w:numPr>
                <w:ilvl w:val="0"/>
                <w:numId w:val="0"/>
              </w:numPr>
              <w:rPr>
                <w:rFonts w:asciiTheme="minorHAnsi" w:hAnsiTheme="minorHAnsi" w:cstheme="minorHAnsi"/>
              </w:rPr>
            </w:pPr>
            <w:r w:rsidRPr="00956A6D">
              <w:rPr>
                <w:rFonts w:cstheme="minorHAnsi"/>
              </w:rPr>
              <w:t>Threshold</w:t>
            </w:r>
            <w:r w:rsidR="006B1CDC" w:rsidRPr="00956A6D">
              <w:rPr>
                <w:rFonts w:cstheme="minorHAnsi"/>
              </w:rPr>
              <w:t xml:space="preserve"> at top decile of </w:t>
            </w:r>
            <w:r w:rsidRPr="00956A6D">
              <w:rPr>
                <w:rFonts w:cstheme="minorHAnsi"/>
              </w:rPr>
              <w:t>risk:</w:t>
            </w:r>
          </w:p>
          <w:p w14:paraId="3225B64A" w14:textId="77777777" w:rsidR="0055562B" w:rsidRPr="00680E77" w:rsidRDefault="0055562B" w:rsidP="0025787A">
            <w:pPr>
              <w:pStyle w:val="TableBullet0"/>
              <w:rPr>
                <w:rFonts w:asciiTheme="minorHAnsi" w:hAnsiTheme="minorHAnsi" w:cstheme="minorHAnsi"/>
              </w:rPr>
            </w:pPr>
            <w:r w:rsidRPr="00956A6D">
              <w:rPr>
                <w:rFonts w:cstheme="minorHAnsi"/>
              </w:rPr>
              <w:t>Sensitivity</w:t>
            </w:r>
          </w:p>
          <w:p w14:paraId="05DD0842" w14:textId="77777777" w:rsidR="0055562B" w:rsidRPr="00680E77" w:rsidRDefault="0055562B" w:rsidP="0025787A">
            <w:pPr>
              <w:pStyle w:val="TableBullet0"/>
              <w:rPr>
                <w:rFonts w:asciiTheme="minorHAnsi" w:hAnsiTheme="minorHAnsi" w:cstheme="minorHAnsi"/>
              </w:rPr>
            </w:pPr>
            <w:r w:rsidRPr="00956A6D">
              <w:rPr>
                <w:rFonts w:cstheme="minorHAnsi"/>
              </w:rPr>
              <w:lastRenderedPageBreak/>
              <w:t>Specificity</w:t>
            </w:r>
          </w:p>
          <w:p w14:paraId="3F7C6765" w14:textId="77777777" w:rsidR="000E6729" w:rsidRPr="00680E77" w:rsidRDefault="000E6729" w:rsidP="0025787A">
            <w:pPr>
              <w:pStyle w:val="TableBullet0"/>
              <w:rPr>
                <w:rFonts w:asciiTheme="minorHAnsi" w:hAnsiTheme="minorHAnsi" w:cstheme="minorHAnsi"/>
              </w:rPr>
            </w:pPr>
            <w:r w:rsidRPr="00956A6D">
              <w:rPr>
                <w:rFonts w:cstheme="minorHAnsi"/>
              </w:rPr>
              <w:t>PPV</w:t>
            </w:r>
          </w:p>
          <w:p w14:paraId="61AF93EF" w14:textId="4F8D6782" w:rsidR="000E6729" w:rsidRPr="00680E77" w:rsidRDefault="000E6729" w:rsidP="0025787A">
            <w:pPr>
              <w:pStyle w:val="TableBullet0"/>
              <w:rPr>
                <w:rFonts w:asciiTheme="minorHAnsi" w:hAnsiTheme="minorHAnsi" w:cstheme="minorHAnsi"/>
              </w:rPr>
            </w:pPr>
            <w:r w:rsidRPr="00956A6D">
              <w:rPr>
                <w:rFonts w:cstheme="minorHAnsi"/>
              </w:rPr>
              <w:t>NPV</w:t>
            </w:r>
          </w:p>
        </w:tc>
        <w:tc>
          <w:tcPr>
            <w:tcW w:w="0" w:type="pct"/>
            <w:shd w:val="clear" w:color="auto" w:fill="F2F2F2" w:themeFill="background1" w:themeFillShade="F2"/>
          </w:tcPr>
          <w:p w14:paraId="4D6AD1BF" w14:textId="37F5EE30" w:rsidR="0055562B" w:rsidRPr="00680E77" w:rsidRDefault="0055562B" w:rsidP="0055562B">
            <w:pPr>
              <w:pStyle w:val="TableBullet0"/>
              <w:rPr>
                <w:rFonts w:asciiTheme="minorHAnsi" w:hAnsiTheme="minorHAnsi" w:cstheme="minorHAnsi"/>
              </w:rPr>
            </w:pPr>
            <w:r w:rsidRPr="00956A6D">
              <w:rPr>
                <w:rFonts w:cstheme="minorHAnsi"/>
              </w:rPr>
              <w:lastRenderedPageBreak/>
              <w:t>High</w:t>
            </w:r>
            <w:r w:rsidR="00EF55C5" w:rsidRPr="00956A6D">
              <w:rPr>
                <w:rFonts w:cstheme="minorHAnsi"/>
              </w:rPr>
              <w:t xml:space="preserve"> risk of bias</w:t>
            </w:r>
          </w:p>
          <w:p w14:paraId="5C63FDFB" w14:textId="41308DCE" w:rsidR="0055562B" w:rsidRPr="00680E77" w:rsidRDefault="00CE60B5" w:rsidP="0055562B">
            <w:pPr>
              <w:pStyle w:val="TableBullet0"/>
              <w:rPr>
                <w:rFonts w:asciiTheme="minorHAnsi" w:hAnsiTheme="minorHAnsi" w:cstheme="minorHAnsi"/>
                <w:b/>
                <w:bCs/>
              </w:rPr>
            </w:pPr>
            <w:r>
              <w:rPr>
                <w:rFonts w:cstheme="minorHAnsi"/>
              </w:rPr>
              <w:t>Partially</w:t>
            </w:r>
            <w:r w:rsidRPr="00956A6D">
              <w:rPr>
                <w:rFonts w:cstheme="minorHAnsi"/>
              </w:rPr>
              <w:t xml:space="preserve"> applicab</w:t>
            </w:r>
            <w:r>
              <w:rPr>
                <w:rFonts w:cstheme="minorHAnsi"/>
              </w:rPr>
              <w:t>le</w:t>
            </w:r>
          </w:p>
        </w:tc>
      </w:tr>
      <w:tr w:rsidR="0055562B" w:rsidRPr="00B03810" w14:paraId="1D90B15C" w14:textId="03137C33" w:rsidTr="00680E77">
        <w:tc>
          <w:tcPr>
            <w:tcW w:w="0" w:type="pct"/>
            <w:shd w:val="clear" w:color="auto" w:fill="F2F2F2" w:themeFill="background1" w:themeFillShade="F2"/>
          </w:tcPr>
          <w:p w14:paraId="38F50471" w14:textId="77777777" w:rsidR="0055562B" w:rsidRPr="00680E77" w:rsidRDefault="0055562B" w:rsidP="00722E86">
            <w:pPr>
              <w:rPr>
                <w:rFonts w:asciiTheme="minorHAnsi" w:hAnsiTheme="minorHAnsi" w:cstheme="minorHAnsi"/>
              </w:rPr>
            </w:pPr>
            <w:r w:rsidRPr="00956A6D">
              <w:rPr>
                <w:rFonts w:cstheme="minorHAnsi"/>
              </w:rPr>
              <w:t>Ihama 2021</w:t>
            </w:r>
          </w:p>
          <w:p w14:paraId="2AB83566" w14:textId="18F35CD6" w:rsidR="0055562B" w:rsidRPr="00680E77" w:rsidRDefault="0055562B" w:rsidP="00722E86">
            <w:pPr>
              <w:rPr>
                <w:rFonts w:asciiTheme="minorHAnsi" w:hAnsiTheme="minorHAnsi" w:cstheme="minorHAnsi"/>
              </w:rPr>
            </w:pPr>
            <w:r w:rsidRPr="00956A6D">
              <w:rPr>
                <w:rFonts w:cstheme="minorHAnsi"/>
              </w:rPr>
              <w:t>External prospective cohort</w:t>
            </w:r>
          </w:p>
        </w:tc>
        <w:tc>
          <w:tcPr>
            <w:tcW w:w="0" w:type="pct"/>
            <w:shd w:val="clear" w:color="auto" w:fill="F2F2F2" w:themeFill="background1" w:themeFillShade="F2"/>
          </w:tcPr>
          <w:p w14:paraId="77E5556E" w14:textId="2C841929" w:rsidR="0055562B" w:rsidRPr="00680E77" w:rsidRDefault="0055562B" w:rsidP="00722E86">
            <w:pPr>
              <w:rPr>
                <w:rFonts w:asciiTheme="minorHAnsi" w:hAnsiTheme="minorHAnsi" w:cstheme="minorHAnsi"/>
              </w:rPr>
            </w:pPr>
            <w:r w:rsidRPr="00956A6D">
              <w:rPr>
                <w:rFonts w:cstheme="minorHAnsi"/>
              </w:rPr>
              <w:t>N= 2</w:t>
            </w:r>
            <w:r w:rsidR="007320AF" w:rsidRPr="00956A6D">
              <w:rPr>
                <w:rFonts w:cstheme="minorHAnsi"/>
              </w:rPr>
              <w:t>1</w:t>
            </w:r>
            <w:r w:rsidRPr="00956A6D">
              <w:rPr>
                <w:rFonts w:cstheme="minorHAnsi"/>
              </w:rPr>
              <w:t>7 (83/124)</w:t>
            </w:r>
          </w:p>
          <w:p w14:paraId="340B52D3" w14:textId="6712064B" w:rsidR="0055562B" w:rsidRPr="00680E77" w:rsidRDefault="0055562B" w:rsidP="00722E86">
            <w:pPr>
              <w:rPr>
                <w:rFonts w:asciiTheme="minorHAnsi" w:hAnsiTheme="minorHAnsi" w:cstheme="minorHAnsi"/>
              </w:rPr>
            </w:pPr>
            <w:r w:rsidRPr="00956A6D">
              <w:rPr>
                <w:rFonts w:cstheme="minorHAnsi"/>
              </w:rPr>
              <w:t>Mean age: 81.21 (SD 12.51)</w:t>
            </w:r>
          </w:p>
          <w:p w14:paraId="317537DA" w14:textId="77777777" w:rsidR="0055562B" w:rsidRPr="00680E77" w:rsidRDefault="0055562B" w:rsidP="00722E86">
            <w:pPr>
              <w:rPr>
                <w:rFonts w:asciiTheme="minorHAnsi" w:hAnsiTheme="minorHAnsi" w:cstheme="minorHAnsi"/>
              </w:rPr>
            </w:pPr>
            <w:r w:rsidRPr="00956A6D">
              <w:rPr>
                <w:rFonts w:cstheme="minorHAnsi"/>
              </w:rPr>
              <w:t>Length of FU: 12 months</w:t>
            </w:r>
          </w:p>
          <w:p w14:paraId="78EC7FCE" w14:textId="77777777" w:rsidR="0055562B" w:rsidRPr="00680E77" w:rsidRDefault="0055562B" w:rsidP="00722E86">
            <w:pPr>
              <w:rPr>
                <w:rFonts w:asciiTheme="minorHAnsi" w:hAnsiTheme="minorHAnsi" w:cstheme="minorHAnsi"/>
              </w:rPr>
            </w:pPr>
          </w:p>
        </w:tc>
        <w:tc>
          <w:tcPr>
            <w:tcW w:w="0" w:type="pct"/>
            <w:shd w:val="clear" w:color="auto" w:fill="F2F2F2" w:themeFill="background1" w:themeFillShade="F2"/>
          </w:tcPr>
          <w:p w14:paraId="23F00B55" w14:textId="72FD06ED" w:rsidR="0055562B" w:rsidRPr="00680E77" w:rsidRDefault="0055562B" w:rsidP="00722E86">
            <w:pPr>
              <w:rPr>
                <w:rFonts w:asciiTheme="minorHAnsi" w:hAnsiTheme="minorHAnsi" w:cstheme="minorHAnsi"/>
              </w:rPr>
            </w:pPr>
            <w:r w:rsidRPr="00956A6D">
              <w:rPr>
                <w:rFonts w:cstheme="minorHAnsi"/>
              </w:rPr>
              <w:t>Care homes in Boston, Lincolnshire, UK</w:t>
            </w:r>
          </w:p>
          <w:p w14:paraId="4AEF7B58" w14:textId="02C5832A" w:rsidR="0055562B" w:rsidRPr="00680E77" w:rsidRDefault="0055562B" w:rsidP="00722E86">
            <w:pPr>
              <w:rPr>
                <w:rFonts w:asciiTheme="minorHAnsi" w:hAnsiTheme="minorHAnsi" w:cstheme="minorHAnsi"/>
              </w:rPr>
            </w:pPr>
            <w:r w:rsidRPr="00956A6D">
              <w:rPr>
                <w:rFonts w:cstheme="minorHAnsi"/>
              </w:rPr>
              <w:t>Adult care home residents</w:t>
            </w:r>
          </w:p>
        </w:tc>
        <w:tc>
          <w:tcPr>
            <w:tcW w:w="0" w:type="pct"/>
            <w:shd w:val="clear" w:color="auto" w:fill="F2F2F2" w:themeFill="background1" w:themeFillShade="F2"/>
          </w:tcPr>
          <w:p w14:paraId="605BB309" w14:textId="6DAE8556" w:rsidR="0055562B" w:rsidRPr="00680E77" w:rsidRDefault="0055562B" w:rsidP="0095167D">
            <w:pPr>
              <w:pStyle w:val="TableBullet0"/>
              <w:rPr>
                <w:rFonts w:asciiTheme="minorHAnsi" w:hAnsiTheme="minorHAnsi" w:cstheme="minorHAnsi"/>
              </w:rPr>
            </w:pPr>
            <w:r w:rsidRPr="00956A6D">
              <w:rPr>
                <w:rFonts w:cstheme="minorHAnsi"/>
              </w:rPr>
              <w:t>FRAX-UK without BMD</w:t>
            </w:r>
          </w:p>
          <w:p w14:paraId="38F058D4" w14:textId="4F871206" w:rsidR="0055562B" w:rsidRPr="00680E77" w:rsidRDefault="0055562B" w:rsidP="0095167D">
            <w:pPr>
              <w:pStyle w:val="TableBullet0"/>
              <w:rPr>
                <w:rFonts w:asciiTheme="minorHAnsi" w:hAnsiTheme="minorHAnsi" w:cstheme="minorHAnsi"/>
              </w:rPr>
            </w:pPr>
            <w:r w:rsidRPr="00956A6D">
              <w:rPr>
                <w:rFonts w:cstheme="minorHAnsi"/>
              </w:rPr>
              <w:t>QFracture 2016</w:t>
            </w:r>
          </w:p>
        </w:tc>
        <w:tc>
          <w:tcPr>
            <w:tcW w:w="0" w:type="pct"/>
            <w:shd w:val="clear" w:color="auto" w:fill="F2F2F2" w:themeFill="background1" w:themeFillShade="F2"/>
          </w:tcPr>
          <w:p w14:paraId="778CA0D1" w14:textId="77777777" w:rsidR="0055562B" w:rsidRPr="00680E77" w:rsidRDefault="0055562B" w:rsidP="0095167D">
            <w:pPr>
              <w:pStyle w:val="TableBullet0"/>
              <w:rPr>
                <w:rFonts w:asciiTheme="minorHAnsi" w:hAnsiTheme="minorHAnsi" w:cstheme="minorHAnsi"/>
              </w:rPr>
            </w:pPr>
            <w:r w:rsidRPr="00956A6D">
              <w:rPr>
                <w:rFonts w:cstheme="minorHAnsi"/>
              </w:rPr>
              <w:t>10-year MOF</w:t>
            </w:r>
          </w:p>
        </w:tc>
        <w:tc>
          <w:tcPr>
            <w:tcW w:w="0" w:type="pct"/>
            <w:shd w:val="clear" w:color="auto" w:fill="F2F2F2" w:themeFill="background1" w:themeFillShade="F2"/>
          </w:tcPr>
          <w:p w14:paraId="47954428" w14:textId="77777777" w:rsidR="0055562B" w:rsidRPr="00680E77" w:rsidRDefault="0055562B" w:rsidP="00AC5694">
            <w:pPr>
              <w:pStyle w:val="TableTextLeft"/>
              <w:rPr>
                <w:rFonts w:asciiTheme="minorHAnsi" w:hAnsiTheme="minorHAnsi" w:cstheme="minorHAnsi"/>
                <w:b/>
                <w:bCs/>
              </w:rPr>
            </w:pPr>
            <w:r w:rsidRPr="00956A6D">
              <w:rPr>
                <w:rFonts w:cstheme="minorHAnsi"/>
                <w:b/>
                <w:bCs/>
              </w:rPr>
              <w:t>Discrimination</w:t>
            </w:r>
          </w:p>
          <w:p w14:paraId="69027007" w14:textId="45E2CB06" w:rsidR="0055562B" w:rsidRPr="00680E77" w:rsidRDefault="005D3723" w:rsidP="0025787A">
            <w:pPr>
              <w:pStyle w:val="TableBullet0"/>
              <w:rPr>
                <w:rFonts w:asciiTheme="minorHAnsi" w:hAnsiTheme="minorHAnsi" w:cstheme="minorHAnsi"/>
              </w:rPr>
            </w:pPr>
            <w:r w:rsidRPr="00956A6D">
              <w:rPr>
                <w:rFonts w:cstheme="minorHAnsi"/>
              </w:rPr>
              <w:t>c-statistic</w:t>
            </w:r>
          </w:p>
        </w:tc>
        <w:tc>
          <w:tcPr>
            <w:tcW w:w="0" w:type="pct"/>
            <w:shd w:val="clear" w:color="auto" w:fill="F2F2F2" w:themeFill="background1" w:themeFillShade="F2"/>
          </w:tcPr>
          <w:p w14:paraId="360BB60D" w14:textId="24A3BDED" w:rsidR="0055562B" w:rsidRPr="00680E77" w:rsidRDefault="0055562B" w:rsidP="0055562B">
            <w:pPr>
              <w:pStyle w:val="TableBullet0"/>
              <w:rPr>
                <w:rFonts w:asciiTheme="minorHAnsi" w:hAnsiTheme="minorHAnsi" w:cstheme="minorHAnsi"/>
              </w:rPr>
            </w:pPr>
            <w:r w:rsidRPr="00956A6D">
              <w:rPr>
                <w:rFonts w:cstheme="minorHAnsi"/>
              </w:rPr>
              <w:t>High</w:t>
            </w:r>
            <w:r w:rsidR="00EF55C5" w:rsidRPr="00956A6D">
              <w:rPr>
                <w:rFonts w:cstheme="minorHAnsi"/>
              </w:rPr>
              <w:t xml:space="preserve"> risk of bias</w:t>
            </w:r>
          </w:p>
          <w:p w14:paraId="1D90673A" w14:textId="7EBCF1D2" w:rsidR="0055562B" w:rsidRPr="00680E77" w:rsidRDefault="00CE60B5" w:rsidP="0055562B">
            <w:pPr>
              <w:pStyle w:val="TableBullet0"/>
              <w:rPr>
                <w:rFonts w:asciiTheme="minorHAnsi" w:hAnsiTheme="minorHAnsi" w:cstheme="minorHAnsi"/>
                <w:b/>
                <w:bCs/>
              </w:rPr>
            </w:pPr>
            <w:r>
              <w:rPr>
                <w:rFonts w:cstheme="minorHAnsi"/>
              </w:rPr>
              <w:t>Directly applicable</w:t>
            </w:r>
          </w:p>
        </w:tc>
      </w:tr>
      <w:tr w:rsidR="0055562B" w:rsidRPr="00B03810" w14:paraId="5EAB7C56" w14:textId="47D4E67A" w:rsidTr="00680E77">
        <w:tc>
          <w:tcPr>
            <w:tcW w:w="0" w:type="pct"/>
            <w:shd w:val="clear" w:color="auto" w:fill="F2F2F2" w:themeFill="background1" w:themeFillShade="F2"/>
          </w:tcPr>
          <w:p w14:paraId="52F0D0B7" w14:textId="77777777" w:rsidR="0055562B" w:rsidRPr="00680E77" w:rsidRDefault="0055562B" w:rsidP="00722E86">
            <w:pPr>
              <w:rPr>
                <w:rFonts w:asciiTheme="minorHAnsi" w:hAnsiTheme="minorHAnsi" w:cstheme="minorHAnsi"/>
              </w:rPr>
            </w:pPr>
            <w:r w:rsidRPr="00956A6D">
              <w:rPr>
                <w:rFonts w:cstheme="minorHAnsi"/>
              </w:rPr>
              <w:t>Klop 2016</w:t>
            </w:r>
          </w:p>
          <w:p w14:paraId="7B83E274" w14:textId="76E06A91" w:rsidR="0055562B" w:rsidRPr="00680E77" w:rsidRDefault="0055562B" w:rsidP="00722E86">
            <w:pPr>
              <w:rPr>
                <w:rFonts w:asciiTheme="minorHAnsi" w:hAnsiTheme="minorHAnsi" w:cstheme="minorHAnsi"/>
              </w:rPr>
            </w:pPr>
            <w:r w:rsidRPr="00956A6D">
              <w:rPr>
                <w:rFonts w:cstheme="minorHAnsi"/>
              </w:rPr>
              <w:t>External prospective cohort</w:t>
            </w:r>
          </w:p>
        </w:tc>
        <w:tc>
          <w:tcPr>
            <w:tcW w:w="0" w:type="pct"/>
            <w:shd w:val="clear" w:color="auto" w:fill="F2F2F2" w:themeFill="background1" w:themeFillShade="F2"/>
          </w:tcPr>
          <w:p w14:paraId="09005C40" w14:textId="6FF8C1CB" w:rsidR="0055562B" w:rsidRPr="00680E77" w:rsidRDefault="0055562B" w:rsidP="00722E86">
            <w:pPr>
              <w:rPr>
                <w:rFonts w:asciiTheme="minorHAnsi" w:hAnsiTheme="minorHAnsi" w:cstheme="minorHAnsi"/>
                <w:u w:val="single"/>
              </w:rPr>
            </w:pPr>
            <w:r w:rsidRPr="00956A6D">
              <w:rPr>
                <w:rFonts w:cstheme="minorHAnsi"/>
                <w:u w:val="single"/>
              </w:rPr>
              <w:t>Recalibration</w:t>
            </w:r>
          </w:p>
          <w:p w14:paraId="09029D44" w14:textId="6FC66CAB" w:rsidR="0055562B" w:rsidRPr="00680E77" w:rsidRDefault="0055562B" w:rsidP="00722E86">
            <w:pPr>
              <w:rPr>
                <w:rFonts w:asciiTheme="minorHAnsi" w:hAnsiTheme="minorHAnsi" w:cstheme="minorHAnsi"/>
              </w:rPr>
            </w:pPr>
            <w:r w:rsidRPr="00956A6D">
              <w:rPr>
                <w:rFonts w:cstheme="minorHAnsi"/>
              </w:rPr>
              <w:t>N=11,582 (3729/7853) people with rheumatoid arthritis</w:t>
            </w:r>
          </w:p>
          <w:p w14:paraId="5DFB24BC" w14:textId="29737759" w:rsidR="0055562B" w:rsidRPr="00680E77" w:rsidRDefault="0055562B" w:rsidP="00722E86">
            <w:pPr>
              <w:rPr>
                <w:rFonts w:asciiTheme="minorHAnsi" w:hAnsiTheme="minorHAnsi" w:cstheme="minorHAnsi"/>
              </w:rPr>
            </w:pPr>
            <w:r w:rsidRPr="00956A6D">
              <w:rPr>
                <w:rFonts w:cstheme="minorHAnsi"/>
              </w:rPr>
              <w:t>N=38,755 people (matched cohort from general population)</w:t>
            </w:r>
            <w:r w:rsidR="007F18B4" w:rsidRPr="00956A6D">
              <w:rPr>
                <w:rFonts w:cstheme="minorHAnsi"/>
              </w:rPr>
              <w:t xml:space="preserve">; N=24,227 people (matched cohort </w:t>
            </w:r>
            <w:r w:rsidR="007F18B4" w:rsidRPr="00956A6D">
              <w:rPr>
                <w:rFonts w:cstheme="minorHAnsi"/>
              </w:rPr>
              <w:lastRenderedPageBreak/>
              <w:t>from general population after HES linkage)</w:t>
            </w:r>
          </w:p>
          <w:p w14:paraId="60FFCF11" w14:textId="2C95DCD6" w:rsidR="007320AF" w:rsidRPr="00680E77" w:rsidRDefault="007320AF" w:rsidP="00722E86">
            <w:pPr>
              <w:rPr>
                <w:rFonts w:asciiTheme="minorHAnsi" w:hAnsiTheme="minorHAnsi" w:cstheme="minorHAnsi"/>
              </w:rPr>
            </w:pPr>
            <w:r w:rsidRPr="00956A6D">
              <w:rPr>
                <w:rFonts w:cstheme="minorHAnsi"/>
              </w:rPr>
              <w:t>Mean age: 62.9 (SD 11.4)</w:t>
            </w:r>
          </w:p>
          <w:p w14:paraId="06FEC1DE" w14:textId="748BBED5" w:rsidR="0055562B" w:rsidRPr="00680E77" w:rsidRDefault="0055562B" w:rsidP="00722E86">
            <w:pPr>
              <w:rPr>
                <w:rFonts w:asciiTheme="minorHAnsi" w:hAnsiTheme="minorHAnsi" w:cstheme="minorHAnsi"/>
                <w:u w:val="single"/>
              </w:rPr>
            </w:pPr>
            <w:r w:rsidRPr="00956A6D">
              <w:rPr>
                <w:rFonts w:cstheme="minorHAnsi"/>
                <w:u w:val="single"/>
              </w:rPr>
              <w:t>Extension</w:t>
            </w:r>
          </w:p>
          <w:p w14:paraId="04427811" w14:textId="63A10616" w:rsidR="0055562B" w:rsidRPr="00680E77" w:rsidRDefault="0055562B" w:rsidP="00722E86">
            <w:pPr>
              <w:rPr>
                <w:rFonts w:asciiTheme="minorHAnsi" w:hAnsiTheme="minorHAnsi" w:cstheme="minorHAnsi"/>
              </w:rPr>
            </w:pPr>
            <w:r w:rsidRPr="00956A6D">
              <w:rPr>
                <w:rFonts w:cstheme="minorHAnsi"/>
              </w:rPr>
              <w:t>N=7,221 people with rheumatoid arthritis (2263/4958)</w:t>
            </w:r>
          </w:p>
          <w:p w14:paraId="6F4F5F8B" w14:textId="70D3C378" w:rsidR="0055562B" w:rsidRPr="00680E77" w:rsidRDefault="0055562B" w:rsidP="00722E86">
            <w:pPr>
              <w:rPr>
                <w:rFonts w:asciiTheme="minorHAnsi" w:hAnsiTheme="minorHAnsi" w:cstheme="minorHAnsi"/>
              </w:rPr>
            </w:pPr>
            <w:r w:rsidRPr="00956A6D">
              <w:rPr>
                <w:rFonts w:cstheme="minorHAnsi"/>
              </w:rPr>
              <w:t>Age: NR</w:t>
            </w:r>
          </w:p>
          <w:p w14:paraId="53113C0D" w14:textId="77777777" w:rsidR="0055562B" w:rsidRPr="00680E77" w:rsidRDefault="0055562B" w:rsidP="00722E86">
            <w:pPr>
              <w:rPr>
                <w:rFonts w:asciiTheme="minorHAnsi" w:hAnsiTheme="minorHAnsi" w:cstheme="minorHAnsi"/>
              </w:rPr>
            </w:pPr>
            <w:r w:rsidRPr="00956A6D">
              <w:rPr>
                <w:rFonts w:cstheme="minorHAnsi"/>
              </w:rPr>
              <w:t xml:space="preserve">Median length of FU (IQR): 9.0 (5.3-10.0) </w:t>
            </w:r>
          </w:p>
          <w:p w14:paraId="57398F92" w14:textId="77777777" w:rsidR="0055562B" w:rsidRPr="00680E77" w:rsidRDefault="0055562B" w:rsidP="00722E86">
            <w:pPr>
              <w:rPr>
                <w:rFonts w:asciiTheme="minorHAnsi" w:hAnsiTheme="minorHAnsi" w:cstheme="minorHAnsi"/>
              </w:rPr>
            </w:pPr>
          </w:p>
        </w:tc>
        <w:tc>
          <w:tcPr>
            <w:tcW w:w="0" w:type="pct"/>
            <w:shd w:val="clear" w:color="auto" w:fill="F2F2F2" w:themeFill="background1" w:themeFillShade="F2"/>
          </w:tcPr>
          <w:p w14:paraId="24CFCEC1" w14:textId="77777777" w:rsidR="0055562B" w:rsidRPr="00680E77" w:rsidRDefault="0055562B" w:rsidP="005C56FA">
            <w:pPr>
              <w:rPr>
                <w:rFonts w:asciiTheme="minorHAnsi" w:hAnsiTheme="minorHAnsi" w:cstheme="minorHAnsi"/>
                <w:u w:val="single"/>
              </w:rPr>
            </w:pPr>
            <w:r w:rsidRPr="00956A6D">
              <w:rPr>
                <w:rFonts w:cstheme="minorHAnsi"/>
                <w:u w:val="single"/>
              </w:rPr>
              <w:lastRenderedPageBreak/>
              <w:t>Recalibration</w:t>
            </w:r>
          </w:p>
          <w:p w14:paraId="5645AD81" w14:textId="6E39DE5D" w:rsidR="0055562B" w:rsidRPr="00680E77" w:rsidRDefault="0055562B" w:rsidP="00722E86">
            <w:pPr>
              <w:rPr>
                <w:rFonts w:asciiTheme="minorHAnsi" w:hAnsiTheme="minorHAnsi" w:cstheme="minorHAnsi"/>
              </w:rPr>
            </w:pPr>
            <w:r w:rsidRPr="00956A6D">
              <w:rPr>
                <w:rFonts w:cstheme="minorHAnsi"/>
              </w:rPr>
              <w:t>CPRD GOLD database</w:t>
            </w:r>
          </w:p>
          <w:p w14:paraId="7E60DA63" w14:textId="2BF7D524" w:rsidR="0055562B" w:rsidRPr="00680E77" w:rsidRDefault="0055562B" w:rsidP="00722E86">
            <w:pPr>
              <w:rPr>
                <w:rFonts w:asciiTheme="minorHAnsi" w:hAnsiTheme="minorHAnsi" w:cstheme="minorHAnsi"/>
              </w:rPr>
            </w:pPr>
            <w:r w:rsidRPr="00956A6D">
              <w:rPr>
                <w:rFonts w:cstheme="minorHAnsi"/>
              </w:rPr>
              <w:t>Primary care, GP registered, 40-90 years-old with RA</w:t>
            </w:r>
          </w:p>
          <w:p w14:paraId="1B2E7045" w14:textId="77777777" w:rsidR="0055562B" w:rsidRPr="00680E77" w:rsidRDefault="0055562B" w:rsidP="00722E86">
            <w:pPr>
              <w:rPr>
                <w:rFonts w:asciiTheme="minorHAnsi" w:hAnsiTheme="minorHAnsi" w:cstheme="minorHAnsi"/>
              </w:rPr>
            </w:pPr>
            <w:r w:rsidRPr="00956A6D">
              <w:rPr>
                <w:rFonts w:cstheme="minorHAnsi"/>
              </w:rPr>
              <w:t>Primary care, GP-registered, 40-90 years-old (matched cohort)</w:t>
            </w:r>
          </w:p>
          <w:p w14:paraId="0102E962" w14:textId="3966FD91" w:rsidR="0055562B" w:rsidRPr="00680E77" w:rsidRDefault="0055562B" w:rsidP="005C56FA">
            <w:pPr>
              <w:rPr>
                <w:rFonts w:asciiTheme="minorHAnsi" w:hAnsiTheme="minorHAnsi" w:cstheme="minorHAnsi"/>
                <w:u w:val="single"/>
              </w:rPr>
            </w:pPr>
            <w:r w:rsidRPr="00956A6D">
              <w:rPr>
                <w:rFonts w:cstheme="minorHAnsi"/>
                <w:u w:val="single"/>
              </w:rPr>
              <w:lastRenderedPageBreak/>
              <w:t>Extension</w:t>
            </w:r>
          </w:p>
          <w:p w14:paraId="110A567C" w14:textId="77777777" w:rsidR="0055562B" w:rsidRPr="00680E77" w:rsidRDefault="0055562B" w:rsidP="00AA2979">
            <w:pPr>
              <w:rPr>
                <w:rFonts w:asciiTheme="minorHAnsi" w:hAnsiTheme="minorHAnsi" w:cstheme="minorHAnsi"/>
              </w:rPr>
            </w:pPr>
            <w:r w:rsidRPr="00956A6D">
              <w:rPr>
                <w:rFonts w:cstheme="minorHAnsi"/>
              </w:rPr>
              <w:t>CPRD GOLD database with linked HES data</w:t>
            </w:r>
          </w:p>
          <w:p w14:paraId="4A1E030E" w14:textId="40DCBC63" w:rsidR="0055562B" w:rsidRPr="00680E77" w:rsidRDefault="0055562B" w:rsidP="00722E86">
            <w:pPr>
              <w:rPr>
                <w:rFonts w:asciiTheme="minorHAnsi" w:hAnsiTheme="minorHAnsi" w:cstheme="minorHAnsi"/>
              </w:rPr>
            </w:pPr>
            <w:r w:rsidRPr="00956A6D">
              <w:rPr>
                <w:rFonts w:cstheme="minorHAnsi"/>
              </w:rPr>
              <w:t>Primary care, GP registered, 40-90 years-old with RA</w:t>
            </w:r>
          </w:p>
        </w:tc>
        <w:tc>
          <w:tcPr>
            <w:tcW w:w="0" w:type="pct"/>
            <w:shd w:val="clear" w:color="auto" w:fill="F2F2F2" w:themeFill="background1" w:themeFillShade="F2"/>
          </w:tcPr>
          <w:p w14:paraId="7C681E14" w14:textId="77777777" w:rsidR="0055562B" w:rsidRPr="00680E77" w:rsidRDefault="0055562B" w:rsidP="0095167D">
            <w:pPr>
              <w:pStyle w:val="TableBullet0"/>
              <w:rPr>
                <w:rFonts w:asciiTheme="minorHAnsi" w:hAnsiTheme="minorHAnsi" w:cstheme="minorHAnsi"/>
              </w:rPr>
            </w:pPr>
            <w:r w:rsidRPr="00956A6D">
              <w:rPr>
                <w:rFonts w:cstheme="minorHAnsi"/>
              </w:rPr>
              <w:lastRenderedPageBreak/>
              <w:t>FRAX-UK (v.3.9) without BMD</w:t>
            </w:r>
          </w:p>
        </w:tc>
        <w:tc>
          <w:tcPr>
            <w:tcW w:w="0" w:type="pct"/>
            <w:shd w:val="clear" w:color="auto" w:fill="F2F2F2" w:themeFill="background1" w:themeFillShade="F2"/>
          </w:tcPr>
          <w:p w14:paraId="0F8AAC80" w14:textId="77777777" w:rsidR="0055562B" w:rsidRPr="00680E77" w:rsidRDefault="0055562B" w:rsidP="0095167D">
            <w:pPr>
              <w:pStyle w:val="TableBullet0"/>
              <w:rPr>
                <w:rFonts w:asciiTheme="minorHAnsi" w:hAnsiTheme="minorHAnsi" w:cstheme="minorHAnsi"/>
              </w:rPr>
            </w:pPr>
            <w:r w:rsidRPr="00956A6D">
              <w:rPr>
                <w:rFonts w:cstheme="minorHAnsi"/>
              </w:rPr>
              <w:t>10-year MOF</w:t>
            </w:r>
          </w:p>
          <w:p w14:paraId="4156D7FB" w14:textId="56086E62" w:rsidR="0055562B" w:rsidRPr="00680E77" w:rsidRDefault="0055562B" w:rsidP="0095167D">
            <w:pPr>
              <w:pStyle w:val="TableBullet0"/>
              <w:rPr>
                <w:rFonts w:asciiTheme="minorHAnsi" w:hAnsiTheme="minorHAnsi" w:cstheme="minorHAnsi"/>
              </w:rPr>
            </w:pPr>
            <w:r w:rsidRPr="00956A6D">
              <w:rPr>
                <w:rFonts w:cstheme="minorHAnsi"/>
              </w:rPr>
              <w:t>10-year HF</w:t>
            </w:r>
          </w:p>
        </w:tc>
        <w:tc>
          <w:tcPr>
            <w:tcW w:w="0" w:type="pct"/>
            <w:shd w:val="clear" w:color="auto" w:fill="F2F2F2" w:themeFill="background1" w:themeFillShade="F2"/>
          </w:tcPr>
          <w:p w14:paraId="4DE6FFF3" w14:textId="77777777" w:rsidR="0055562B" w:rsidRPr="00680E77" w:rsidRDefault="0055562B" w:rsidP="00AC5694">
            <w:pPr>
              <w:pStyle w:val="TableTextLeft"/>
              <w:rPr>
                <w:rFonts w:asciiTheme="minorHAnsi" w:hAnsiTheme="minorHAnsi" w:cstheme="minorHAnsi"/>
                <w:b/>
                <w:bCs/>
              </w:rPr>
            </w:pPr>
            <w:r w:rsidRPr="00956A6D">
              <w:rPr>
                <w:rFonts w:cstheme="minorHAnsi"/>
                <w:b/>
                <w:bCs/>
              </w:rPr>
              <w:t>Calibration</w:t>
            </w:r>
          </w:p>
          <w:p w14:paraId="23C9E4B3" w14:textId="7EFC624C" w:rsidR="0055562B" w:rsidRPr="00680E77" w:rsidRDefault="0055562B" w:rsidP="00AC5694">
            <w:pPr>
              <w:pStyle w:val="TableBullet0"/>
              <w:rPr>
                <w:rFonts w:asciiTheme="minorHAnsi" w:hAnsiTheme="minorHAnsi" w:cstheme="minorHAnsi"/>
              </w:rPr>
            </w:pPr>
            <w:r w:rsidRPr="00956A6D">
              <w:rPr>
                <w:rFonts w:cstheme="minorHAnsi"/>
              </w:rPr>
              <w:t xml:space="preserve">Calibration plots </w:t>
            </w:r>
          </w:p>
          <w:p w14:paraId="13575AA8" w14:textId="77777777" w:rsidR="0055562B" w:rsidRPr="00680E77" w:rsidRDefault="0055562B" w:rsidP="00AC5694">
            <w:pPr>
              <w:pStyle w:val="TableTextLeft"/>
              <w:rPr>
                <w:rFonts w:asciiTheme="minorHAnsi" w:hAnsiTheme="minorHAnsi" w:cstheme="minorHAnsi"/>
                <w:b/>
                <w:bCs/>
              </w:rPr>
            </w:pPr>
            <w:r w:rsidRPr="00956A6D">
              <w:rPr>
                <w:rFonts w:cstheme="minorHAnsi"/>
                <w:b/>
                <w:bCs/>
              </w:rPr>
              <w:t>Discrimination</w:t>
            </w:r>
          </w:p>
          <w:p w14:paraId="43A79A75" w14:textId="30FEFF13" w:rsidR="0055562B" w:rsidRPr="00680E77" w:rsidRDefault="005D3723" w:rsidP="0025787A">
            <w:pPr>
              <w:pStyle w:val="TableBullet0"/>
              <w:rPr>
                <w:rFonts w:asciiTheme="minorHAnsi" w:hAnsiTheme="minorHAnsi" w:cstheme="minorHAnsi"/>
              </w:rPr>
            </w:pPr>
            <w:r w:rsidRPr="00956A6D">
              <w:rPr>
                <w:rFonts w:cstheme="minorHAnsi"/>
              </w:rPr>
              <w:t>c-statistic</w:t>
            </w:r>
          </w:p>
          <w:p w14:paraId="7AE7D564" w14:textId="77777777" w:rsidR="0055562B" w:rsidRPr="00680E77" w:rsidRDefault="0055562B" w:rsidP="00AC5694">
            <w:pPr>
              <w:pStyle w:val="TableBullet0"/>
              <w:numPr>
                <w:ilvl w:val="0"/>
                <w:numId w:val="0"/>
              </w:numPr>
              <w:rPr>
                <w:rFonts w:asciiTheme="minorHAnsi" w:hAnsiTheme="minorHAnsi" w:cstheme="minorHAnsi"/>
                <w:b/>
                <w:bCs/>
              </w:rPr>
            </w:pPr>
            <w:r w:rsidRPr="00956A6D">
              <w:rPr>
                <w:rFonts w:cstheme="minorHAnsi"/>
                <w:b/>
                <w:bCs/>
              </w:rPr>
              <w:t>Reclassification</w:t>
            </w:r>
          </w:p>
          <w:p w14:paraId="4D80BBA5" w14:textId="649C21ED" w:rsidR="0055562B" w:rsidRPr="00680E77" w:rsidRDefault="0055562B" w:rsidP="00DB3212">
            <w:pPr>
              <w:pStyle w:val="TableBullet0"/>
              <w:rPr>
                <w:rFonts w:asciiTheme="minorHAnsi" w:hAnsiTheme="minorHAnsi" w:cstheme="minorHAnsi"/>
              </w:rPr>
            </w:pPr>
            <w:r w:rsidRPr="00956A6D">
              <w:rPr>
                <w:rFonts w:cstheme="minorHAnsi"/>
              </w:rPr>
              <w:t>Net reclassification index</w:t>
            </w:r>
          </w:p>
        </w:tc>
        <w:tc>
          <w:tcPr>
            <w:tcW w:w="0" w:type="pct"/>
            <w:shd w:val="clear" w:color="auto" w:fill="F2F2F2" w:themeFill="background1" w:themeFillShade="F2"/>
          </w:tcPr>
          <w:p w14:paraId="345E69BA" w14:textId="71ADB272" w:rsidR="00CE60B5" w:rsidRPr="00680E77" w:rsidRDefault="0055562B" w:rsidP="0055562B">
            <w:pPr>
              <w:pStyle w:val="TableBullet0"/>
              <w:rPr>
                <w:rFonts w:asciiTheme="minorHAnsi" w:hAnsiTheme="minorHAnsi" w:cstheme="minorHAnsi"/>
              </w:rPr>
            </w:pPr>
            <w:r w:rsidRPr="00956A6D">
              <w:rPr>
                <w:rFonts w:cstheme="minorHAnsi"/>
              </w:rPr>
              <w:t>High</w:t>
            </w:r>
            <w:r w:rsidR="00EF55C5" w:rsidRPr="00956A6D">
              <w:rPr>
                <w:rFonts w:cstheme="minorHAnsi"/>
              </w:rPr>
              <w:t xml:space="preserve"> risk of bias</w:t>
            </w:r>
          </w:p>
          <w:p w14:paraId="40D8F117" w14:textId="37A785F9" w:rsidR="00CE60B5" w:rsidRPr="00CE60B5" w:rsidRDefault="00CE60B5" w:rsidP="00680E77">
            <w:pPr>
              <w:pStyle w:val="TableBullet0"/>
              <w:rPr>
                <w:rFonts w:asciiTheme="minorHAnsi" w:hAnsiTheme="minorHAnsi" w:cstheme="minorHAnsi"/>
              </w:rPr>
            </w:pPr>
            <w:r w:rsidRPr="00CE60B5">
              <w:rPr>
                <w:rFonts w:cstheme="minorHAnsi"/>
              </w:rPr>
              <w:t>Directly applicable (</w:t>
            </w:r>
            <w:r w:rsidRPr="00CE60B5">
              <w:rPr>
                <w:rFonts w:asciiTheme="minorHAnsi" w:hAnsiTheme="minorHAnsi" w:cstheme="minorHAnsi"/>
              </w:rPr>
              <w:t>RA population)/Partially applicable (matched cohort)</w:t>
            </w:r>
          </w:p>
          <w:p w14:paraId="4D9AAEF6" w14:textId="06352797" w:rsidR="0055562B" w:rsidRPr="00680E77" w:rsidRDefault="0055562B" w:rsidP="00680E77">
            <w:pPr>
              <w:pStyle w:val="TableBullet0"/>
              <w:numPr>
                <w:ilvl w:val="0"/>
                <w:numId w:val="0"/>
              </w:numPr>
              <w:rPr>
                <w:rFonts w:asciiTheme="minorHAnsi" w:hAnsiTheme="minorHAnsi" w:cstheme="minorHAnsi"/>
                <w:b/>
                <w:bCs/>
              </w:rPr>
            </w:pPr>
          </w:p>
        </w:tc>
      </w:tr>
      <w:tr w:rsidR="0055562B" w:rsidRPr="00B03810" w14:paraId="69769563" w14:textId="4236E8A3" w:rsidTr="00680E77">
        <w:tc>
          <w:tcPr>
            <w:tcW w:w="0" w:type="pct"/>
            <w:shd w:val="clear" w:color="auto" w:fill="F2F2F2" w:themeFill="background1" w:themeFillShade="F2"/>
          </w:tcPr>
          <w:p w14:paraId="73CDCF73" w14:textId="77777777" w:rsidR="0055562B" w:rsidRPr="00680E77" w:rsidRDefault="0055562B" w:rsidP="0055562B">
            <w:pPr>
              <w:rPr>
                <w:rFonts w:asciiTheme="minorHAnsi" w:hAnsiTheme="minorHAnsi" w:cstheme="minorHAnsi"/>
              </w:rPr>
            </w:pPr>
            <w:r w:rsidRPr="00956A6D">
              <w:rPr>
                <w:rFonts w:cstheme="minorHAnsi"/>
              </w:rPr>
              <w:t>Livingstone 2022</w:t>
            </w:r>
          </w:p>
          <w:p w14:paraId="399C514F" w14:textId="77777777" w:rsidR="0055562B" w:rsidRPr="00680E77" w:rsidRDefault="0055562B" w:rsidP="0055562B">
            <w:pPr>
              <w:rPr>
                <w:rFonts w:asciiTheme="minorHAnsi" w:hAnsiTheme="minorHAnsi" w:cstheme="minorHAnsi"/>
              </w:rPr>
            </w:pPr>
            <w:r w:rsidRPr="00956A6D">
              <w:rPr>
                <w:rFonts w:cstheme="minorHAnsi"/>
              </w:rPr>
              <w:t>External prospective cohort</w:t>
            </w:r>
          </w:p>
        </w:tc>
        <w:tc>
          <w:tcPr>
            <w:tcW w:w="0" w:type="pct"/>
            <w:shd w:val="clear" w:color="auto" w:fill="F2F2F2" w:themeFill="background1" w:themeFillShade="F2"/>
          </w:tcPr>
          <w:p w14:paraId="3CE81825" w14:textId="77777777" w:rsidR="0055562B" w:rsidRPr="00680E77" w:rsidRDefault="0055562B" w:rsidP="0055562B">
            <w:pPr>
              <w:rPr>
                <w:rFonts w:asciiTheme="minorHAnsi" w:hAnsiTheme="minorHAnsi" w:cstheme="minorHAnsi"/>
              </w:rPr>
            </w:pPr>
            <w:r w:rsidRPr="00956A6D">
              <w:rPr>
                <w:rFonts w:cstheme="minorHAnsi"/>
              </w:rPr>
              <w:t>N=5,432,139 (2,684,730/2,747,409)</w:t>
            </w:r>
          </w:p>
          <w:p w14:paraId="2EF3121E" w14:textId="77777777" w:rsidR="0055562B" w:rsidRPr="00680E77" w:rsidRDefault="0055562B" w:rsidP="0055562B">
            <w:pPr>
              <w:rPr>
                <w:rFonts w:asciiTheme="minorHAnsi" w:hAnsiTheme="minorHAnsi" w:cstheme="minorHAnsi"/>
              </w:rPr>
            </w:pPr>
            <w:r w:rsidRPr="00956A6D">
              <w:rPr>
                <w:rFonts w:cstheme="minorHAnsi"/>
              </w:rPr>
              <w:t>Mean age (SD): Men 48.5 (15.6); Women 50.7 (17.4)</w:t>
            </w:r>
          </w:p>
          <w:p w14:paraId="3E0AD819" w14:textId="68C87C12" w:rsidR="0055562B" w:rsidRPr="00680E77" w:rsidRDefault="0055562B" w:rsidP="0055562B">
            <w:pPr>
              <w:rPr>
                <w:rFonts w:asciiTheme="minorHAnsi" w:hAnsiTheme="minorHAnsi" w:cstheme="minorHAnsi"/>
              </w:rPr>
            </w:pPr>
            <w:r w:rsidRPr="00956A6D">
              <w:rPr>
                <w:rFonts w:cstheme="minorHAnsi"/>
              </w:rPr>
              <w:t>Length of FU: Up to 12.2</w:t>
            </w:r>
          </w:p>
        </w:tc>
        <w:tc>
          <w:tcPr>
            <w:tcW w:w="0" w:type="pct"/>
            <w:shd w:val="clear" w:color="auto" w:fill="F2F2F2" w:themeFill="background1" w:themeFillShade="F2"/>
          </w:tcPr>
          <w:p w14:paraId="411110B2" w14:textId="18C53D7E" w:rsidR="0055562B" w:rsidRPr="00680E77" w:rsidRDefault="0055562B" w:rsidP="0055562B">
            <w:pPr>
              <w:rPr>
                <w:rFonts w:asciiTheme="minorHAnsi" w:hAnsiTheme="minorHAnsi" w:cstheme="minorHAnsi"/>
              </w:rPr>
            </w:pPr>
            <w:r w:rsidRPr="00956A6D">
              <w:rPr>
                <w:rFonts w:cstheme="minorHAnsi"/>
              </w:rPr>
              <w:t>CPRD GOLD database + linked HES and ONS mortality data</w:t>
            </w:r>
          </w:p>
          <w:p w14:paraId="46BA5FCB" w14:textId="77777777" w:rsidR="0055562B" w:rsidRPr="00680E77" w:rsidRDefault="0055562B" w:rsidP="0055562B">
            <w:pPr>
              <w:rPr>
                <w:rFonts w:asciiTheme="minorHAnsi" w:hAnsiTheme="minorHAnsi" w:cstheme="minorHAnsi"/>
              </w:rPr>
            </w:pPr>
            <w:r w:rsidRPr="00956A6D">
              <w:rPr>
                <w:rFonts w:cstheme="minorHAnsi"/>
              </w:rPr>
              <w:t>Primary care, GP-registered, 30-100 years-old</w:t>
            </w:r>
          </w:p>
        </w:tc>
        <w:tc>
          <w:tcPr>
            <w:tcW w:w="0" w:type="pct"/>
            <w:shd w:val="clear" w:color="auto" w:fill="F2F2F2" w:themeFill="background1" w:themeFillShade="F2"/>
          </w:tcPr>
          <w:p w14:paraId="4CAD14FB" w14:textId="77777777" w:rsidR="0055562B" w:rsidRPr="00680E77" w:rsidRDefault="0055562B" w:rsidP="0055562B">
            <w:pPr>
              <w:pStyle w:val="TableBullet0"/>
              <w:rPr>
                <w:rFonts w:asciiTheme="minorHAnsi" w:hAnsiTheme="minorHAnsi" w:cstheme="minorHAnsi"/>
              </w:rPr>
            </w:pPr>
            <w:r w:rsidRPr="00956A6D">
              <w:rPr>
                <w:rFonts w:cstheme="minorHAnsi"/>
              </w:rPr>
              <w:t>QFracture 2012</w:t>
            </w:r>
          </w:p>
          <w:p w14:paraId="76F9D47F" w14:textId="1407B247" w:rsidR="0055562B" w:rsidRPr="00680E77" w:rsidRDefault="0055562B" w:rsidP="0055562B">
            <w:pPr>
              <w:pStyle w:val="TableBullet0"/>
              <w:rPr>
                <w:rFonts w:asciiTheme="minorHAnsi" w:hAnsiTheme="minorHAnsi" w:cstheme="minorHAnsi"/>
              </w:rPr>
            </w:pPr>
            <w:r w:rsidRPr="00956A6D">
              <w:rPr>
                <w:rFonts w:cstheme="minorHAnsi"/>
              </w:rPr>
              <w:t>QFracture 2012 extension with competing risks</w:t>
            </w:r>
          </w:p>
        </w:tc>
        <w:tc>
          <w:tcPr>
            <w:tcW w:w="0" w:type="pct"/>
            <w:shd w:val="clear" w:color="auto" w:fill="F2F2F2" w:themeFill="background1" w:themeFillShade="F2"/>
          </w:tcPr>
          <w:p w14:paraId="0E5A3C43" w14:textId="77777777" w:rsidR="0055562B" w:rsidRPr="00680E77" w:rsidRDefault="0055562B" w:rsidP="0055562B">
            <w:pPr>
              <w:pStyle w:val="TableBullet0"/>
              <w:rPr>
                <w:rFonts w:asciiTheme="minorHAnsi" w:hAnsiTheme="minorHAnsi" w:cstheme="minorHAnsi"/>
              </w:rPr>
            </w:pPr>
            <w:r w:rsidRPr="00956A6D">
              <w:rPr>
                <w:rFonts w:cstheme="minorHAnsi"/>
              </w:rPr>
              <w:t>10-year MOF</w:t>
            </w:r>
          </w:p>
          <w:p w14:paraId="6959FF99" w14:textId="36C68459" w:rsidR="0055562B" w:rsidRPr="00680E77" w:rsidRDefault="0055562B" w:rsidP="0055562B">
            <w:pPr>
              <w:pStyle w:val="TableBullet0"/>
              <w:rPr>
                <w:rFonts w:asciiTheme="minorHAnsi" w:hAnsiTheme="minorHAnsi" w:cstheme="minorHAnsi"/>
              </w:rPr>
            </w:pPr>
            <w:r w:rsidRPr="00956A6D">
              <w:rPr>
                <w:rFonts w:cstheme="minorHAnsi"/>
              </w:rPr>
              <w:t>10-year HF</w:t>
            </w:r>
          </w:p>
        </w:tc>
        <w:tc>
          <w:tcPr>
            <w:tcW w:w="0" w:type="pct"/>
            <w:shd w:val="clear" w:color="auto" w:fill="F2F2F2" w:themeFill="background1" w:themeFillShade="F2"/>
          </w:tcPr>
          <w:p w14:paraId="4EBF0640" w14:textId="77777777" w:rsidR="0055562B" w:rsidRPr="00680E77" w:rsidRDefault="0055562B" w:rsidP="0055562B">
            <w:pPr>
              <w:pStyle w:val="TableTextLeft"/>
              <w:rPr>
                <w:rFonts w:asciiTheme="minorHAnsi" w:hAnsiTheme="minorHAnsi" w:cstheme="minorHAnsi"/>
                <w:b/>
                <w:bCs/>
              </w:rPr>
            </w:pPr>
            <w:r w:rsidRPr="00956A6D">
              <w:rPr>
                <w:rFonts w:cstheme="minorHAnsi"/>
                <w:b/>
                <w:bCs/>
              </w:rPr>
              <w:t>Overall fit</w:t>
            </w:r>
          </w:p>
          <w:p w14:paraId="137ABD0D" w14:textId="2746F61E" w:rsidR="0055562B" w:rsidRPr="00680E77" w:rsidRDefault="0055562B" w:rsidP="0055562B">
            <w:pPr>
              <w:pStyle w:val="TableBullet0"/>
              <w:rPr>
                <w:rFonts w:asciiTheme="minorHAnsi" w:hAnsiTheme="minorHAnsi" w:cstheme="minorHAnsi"/>
                <w:b/>
                <w:bCs/>
              </w:rPr>
            </w:pPr>
            <w:r w:rsidRPr="00956A6D">
              <w:rPr>
                <w:rFonts w:cstheme="minorHAnsi"/>
              </w:rPr>
              <w:t>R</w:t>
            </w:r>
            <w:r w:rsidRPr="00956A6D">
              <w:rPr>
                <w:rFonts w:cstheme="minorHAnsi"/>
                <w:vertAlign w:val="superscript"/>
              </w:rPr>
              <w:t>2</w:t>
            </w:r>
          </w:p>
          <w:p w14:paraId="6BF1C04A" w14:textId="4931B85E" w:rsidR="0055562B" w:rsidRPr="00680E77" w:rsidRDefault="0055562B" w:rsidP="0055562B">
            <w:pPr>
              <w:pStyle w:val="TableTextLeft"/>
              <w:rPr>
                <w:rFonts w:asciiTheme="minorHAnsi" w:hAnsiTheme="minorHAnsi" w:cstheme="minorHAnsi"/>
                <w:b/>
                <w:bCs/>
              </w:rPr>
            </w:pPr>
            <w:r w:rsidRPr="00956A6D">
              <w:rPr>
                <w:rFonts w:cstheme="minorHAnsi"/>
                <w:b/>
                <w:bCs/>
              </w:rPr>
              <w:t>Calibration</w:t>
            </w:r>
          </w:p>
          <w:p w14:paraId="29479F79" w14:textId="63E2D4BF" w:rsidR="0055562B" w:rsidRPr="00680E77" w:rsidRDefault="0055562B" w:rsidP="0055562B">
            <w:pPr>
              <w:pStyle w:val="TableBullet0"/>
              <w:rPr>
                <w:rFonts w:asciiTheme="minorHAnsi" w:hAnsiTheme="minorHAnsi" w:cstheme="minorHAnsi"/>
              </w:rPr>
            </w:pPr>
            <w:r w:rsidRPr="00956A6D">
              <w:rPr>
                <w:rFonts w:cstheme="minorHAnsi"/>
              </w:rPr>
              <w:t>Calibration plot</w:t>
            </w:r>
          </w:p>
          <w:p w14:paraId="2EDEC806" w14:textId="403C8B65" w:rsidR="0055562B" w:rsidRPr="00680E77" w:rsidRDefault="0055562B" w:rsidP="0055562B">
            <w:pPr>
              <w:pStyle w:val="TableBullet0"/>
              <w:rPr>
                <w:rFonts w:asciiTheme="minorHAnsi" w:hAnsiTheme="minorHAnsi" w:cstheme="minorHAnsi"/>
              </w:rPr>
            </w:pPr>
            <w:r w:rsidRPr="00956A6D">
              <w:rPr>
                <w:rFonts w:cstheme="minorHAnsi"/>
              </w:rPr>
              <w:t>O</w:t>
            </w:r>
            <w:r w:rsidR="0070114E" w:rsidRPr="00956A6D">
              <w:rPr>
                <w:rFonts w:cstheme="minorHAnsi"/>
              </w:rPr>
              <w:t>:</w:t>
            </w:r>
            <w:r w:rsidRPr="00956A6D">
              <w:rPr>
                <w:rFonts w:cstheme="minorHAnsi"/>
              </w:rPr>
              <w:t>E ratio</w:t>
            </w:r>
          </w:p>
          <w:p w14:paraId="3BBDA013" w14:textId="77777777" w:rsidR="0055562B" w:rsidRPr="00680E77" w:rsidRDefault="0055562B" w:rsidP="0055562B">
            <w:pPr>
              <w:pStyle w:val="TableTextLeft"/>
              <w:rPr>
                <w:rFonts w:asciiTheme="minorHAnsi" w:hAnsiTheme="minorHAnsi" w:cstheme="minorHAnsi"/>
                <w:b/>
                <w:bCs/>
              </w:rPr>
            </w:pPr>
            <w:r w:rsidRPr="00956A6D">
              <w:rPr>
                <w:rFonts w:cstheme="minorHAnsi"/>
                <w:b/>
                <w:bCs/>
              </w:rPr>
              <w:t>Discrimination</w:t>
            </w:r>
          </w:p>
          <w:p w14:paraId="00E16426" w14:textId="11F01E0D" w:rsidR="0055562B" w:rsidRPr="00680E77" w:rsidRDefault="005D3723" w:rsidP="0055562B">
            <w:pPr>
              <w:pStyle w:val="TableBullet0"/>
              <w:rPr>
                <w:rFonts w:asciiTheme="minorHAnsi" w:hAnsiTheme="minorHAnsi" w:cstheme="minorHAnsi"/>
              </w:rPr>
            </w:pPr>
            <w:r w:rsidRPr="00956A6D">
              <w:rPr>
                <w:rFonts w:cstheme="minorHAnsi"/>
              </w:rPr>
              <w:t>c-statistic</w:t>
            </w:r>
          </w:p>
          <w:p w14:paraId="73A3AED2" w14:textId="1E73D22A" w:rsidR="0055562B" w:rsidRPr="00680E77" w:rsidRDefault="0055562B" w:rsidP="0055562B">
            <w:pPr>
              <w:pStyle w:val="TableBullet0"/>
              <w:rPr>
                <w:rFonts w:asciiTheme="minorHAnsi" w:hAnsiTheme="minorHAnsi" w:cstheme="minorHAnsi"/>
              </w:rPr>
            </w:pPr>
            <w:r w:rsidRPr="00956A6D">
              <w:rPr>
                <w:rFonts w:cstheme="minorHAnsi"/>
              </w:rPr>
              <w:t>D</w:t>
            </w:r>
            <w:r w:rsidR="000E6729" w:rsidRPr="00956A6D">
              <w:rPr>
                <w:rFonts w:cstheme="minorHAnsi"/>
              </w:rPr>
              <w:t>-</w:t>
            </w:r>
            <w:r w:rsidRPr="00956A6D">
              <w:rPr>
                <w:rFonts w:cstheme="minorHAnsi"/>
              </w:rPr>
              <w:t>statistic</w:t>
            </w:r>
          </w:p>
        </w:tc>
        <w:tc>
          <w:tcPr>
            <w:tcW w:w="0" w:type="pct"/>
            <w:shd w:val="clear" w:color="auto" w:fill="F2F2F2" w:themeFill="background1" w:themeFillShade="F2"/>
          </w:tcPr>
          <w:p w14:paraId="05718D28" w14:textId="0F70733E" w:rsidR="0055562B" w:rsidRPr="00680E77" w:rsidRDefault="0055562B" w:rsidP="0055562B">
            <w:pPr>
              <w:pStyle w:val="TableBullet0"/>
              <w:rPr>
                <w:rFonts w:asciiTheme="minorHAnsi" w:hAnsiTheme="minorHAnsi" w:cstheme="minorHAnsi"/>
              </w:rPr>
            </w:pPr>
            <w:r w:rsidRPr="00956A6D">
              <w:rPr>
                <w:rFonts w:cstheme="minorHAnsi"/>
              </w:rPr>
              <w:t>High</w:t>
            </w:r>
            <w:r w:rsidR="00EF55C5" w:rsidRPr="00956A6D">
              <w:rPr>
                <w:rFonts w:cstheme="minorHAnsi"/>
              </w:rPr>
              <w:t xml:space="preserve"> risk of bias</w:t>
            </w:r>
          </w:p>
          <w:p w14:paraId="4F8783D0" w14:textId="6DBC7CBA" w:rsidR="0055562B" w:rsidRPr="00680E77" w:rsidRDefault="00CE60B5" w:rsidP="0055562B">
            <w:pPr>
              <w:pStyle w:val="TableBullet0"/>
              <w:rPr>
                <w:rFonts w:asciiTheme="minorHAnsi" w:hAnsiTheme="minorHAnsi" w:cstheme="minorHAnsi"/>
                <w:b/>
                <w:bCs/>
              </w:rPr>
            </w:pPr>
            <w:r>
              <w:rPr>
                <w:rFonts w:cstheme="minorHAnsi"/>
              </w:rPr>
              <w:t>Partially</w:t>
            </w:r>
            <w:r w:rsidRPr="00956A6D">
              <w:rPr>
                <w:rFonts w:cstheme="minorHAnsi"/>
              </w:rPr>
              <w:t xml:space="preserve"> applicab</w:t>
            </w:r>
            <w:r>
              <w:rPr>
                <w:rFonts w:cstheme="minorHAnsi"/>
              </w:rPr>
              <w:t>le</w:t>
            </w:r>
          </w:p>
        </w:tc>
      </w:tr>
      <w:tr w:rsidR="0055562B" w:rsidRPr="00B03810" w14:paraId="5F47FD79" w14:textId="1CD8B129" w:rsidTr="00680E77">
        <w:tc>
          <w:tcPr>
            <w:tcW w:w="0" w:type="pct"/>
            <w:shd w:val="clear" w:color="auto" w:fill="F2F2F2" w:themeFill="background1" w:themeFillShade="F2"/>
          </w:tcPr>
          <w:p w14:paraId="054DF4C6" w14:textId="1B7BBC3A" w:rsidR="0055562B" w:rsidRPr="00B62461" w:rsidRDefault="0055562B" w:rsidP="0055562B">
            <w:pPr>
              <w:rPr>
                <w:rFonts w:asciiTheme="minorHAnsi" w:hAnsiTheme="minorHAnsi" w:cstheme="minorHAnsi"/>
                <w:vertAlign w:val="superscript"/>
              </w:rPr>
            </w:pPr>
            <w:r w:rsidRPr="00956A6D">
              <w:rPr>
                <w:rFonts w:cstheme="minorHAnsi"/>
              </w:rPr>
              <w:lastRenderedPageBreak/>
              <w:t>Livingstone 2023</w:t>
            </w:r>
            <w:r w:rsidR="00B62461">
              <w:rPr>
                <w:rFonts w:cstheme="minorHAnsi"/>
                <w:vertAlign w:val="superscript"/>
              </w:rPr>
              <w:t>e</w:t>
            </w:r>
          </w:p>
          <w:p w14:paraId="1AB4026F" w14:textId="48860A49" w:rsidR="007320AF" w:rsidRPr="00680E77" w:rsidRDefault="0055562B" w:rsidP="0055562B">
            <w:pPr>
              <w:rPr>
                <w:rFonts w:asciiTheme="minorHAnsi" w:hAnsiTheme="minorHAnsi" w:cstheme="minorHAnsi"/>
                <w:vertAlign w:val="superscript"/>
              </w:rPr>
            </w:pPr>
            <w:r w:rsidRPr="00956A6D">
              <w:rPr>
                <w:rFonts w:cstheme="minorHAnsi"/>
              </w:rPr>
              <w:t xml:space="preserve">Internal </w:t>
            </w:r>
            <w:r w:rsidR="00A553AA" w:rsidRPr="00956A6D">
              <w:rPr>
                <w:rFonts w:cstheme="minorHAnsi"/>
              </w:rPr>
              <w:t>prospective</w:t>
            </w:r>
            <w:r w:rsidRPr="00956A6D">
              <w:rPr>
                <w:rFonts w:cstheme="minorHAnsi"/>
              </w:rPr>
              <w:t xml:space="preserve"> cohort</w:t>
            </w:r>
            <w:r w:rsidR="007320AF" w:rsidRPr="00956A6D">
              <w:rPr>
                <w:rFonts w:cstheme="minorHAnsi"/>
              </w:rPr>
              <w:t xml:space="preserve"> for CFracture</w:t>
            </w:r>
          </w:p>
        </w:tc>
        <w:tc>
          <w:tcPr>
            <w:tcW w:w="0" w:type="pct"/>
            <w:shd w:val="clear" w:color="auto" w:fill="F2F2F2" w:themeFill="background1" w:themeFillShade="F2"/>
          </w:tcPr>
          <w:p w14:paraId="06CE2023" w14:textId="77777777" w:rsidR="0055562B" w:rsidRPr="00680E77" w:rsidRDefault="0055562B" w:rsidP="0055562B">
            <w:pPr>
              <w:rPr>
                <w:rFonts w:asciiTheme="minorHAnsi" w:hAnsiTheme="minorHAnsi" w:cstheme="minorHAnsi"/>
              </w:rPr>
            </w:pPr>
            <w:r w:rsidRPr="00956A6D">
              <w:rPr>
                <w:rFonts w:cstheme="minorHAnsi"/>
              </w:rPr>
              <w:t>N=</w:t>
            </w:r>
            <w:bookmarkStart w:id="61" w:name="_Hlk215751063"/>
            <w:r w:rsidRPr="00956A6D">
              <w:rPr>
                <w:rFonts w:cstheme="minorHAnsi"/>
              </w:rPr>
              <w:t xml:space="preserve">1,810,713 </w:t>
            </w:r>
            <w:bookmarkEnd w:id="61"/>
            <w:r w:rsidRPr="00956A6D">
              <w:rPr>
                <w:rFonts w:cstheme="minorHAnsi"/>
              </w:rPr>
              <w:t xml:space="preserve">(894,910/915,803) </w:t>
            </w:r>
          </w:p>
          <w:p w14:paraId="0B99EA78" w14:textId="59456AB5" w:rsidR="0055562B" w:rsidRPr="00680E77" w:rsidRDefault="0055562B" w:rsidP="0055562B">
            <w:pPr>
              <w:rPr>
                <w:rFonts w:asciiTheme="minorHAnsi" w:hAnsiTheme="minorHAnsi" w:cstheme="minorHAnsi"/>
              </w:rPr>
            </w:pPr>
            <w:r w:rsidRPr="00956A6D">
              <w:rPr>
                <w:rFonts w:cstheme="minorHAnsi"/>
              </w:rPr>
              <w:t xml:space="preserve">Median age: </w:t>
            </w:r>
            <w:r w:rsidR="007320AF" w:rsidRPr="00956A6D">
              <w:rPr>
                <w:rFonts w:cstheme="minorHAnsi"/>
              </w:rPr>
              <w:t>M</w:t>
            </w:r>
            <w:r w:rsidR="00EF55C5" w:rsidRPr="00956A6D">
              <w:rPr>
                <w:rFonts w:cstheme="minorHAnsi"/>
              </w:rPr>
              <w:t>en</w:t>
            </w:r>
            <w:r w:rsidR="007320AF" w:rsidRPr="00956A6D">
              <w:rPr>
                <w:rFonts w:cstheme="minorHAnsi"/>
              </w:rPr>
              <w:t xml:space="preserve">: </w:t>
            </w:r>
            <w:r w:rsidRPr="00956A6D">
              <w:rPr>
                <w:rFonts w:cstheme="minorHAnsi"/>
              </w:rPr>
              <w:t xml:space="preserve">45 (IQR 35-59); </w:t>
            </w:r>
            <w:r w:rsidR="00EF55C5" w:rsidRPr="00956A6D">
              <w:rPr>
                <w:rFonts w:cstheme="minorHAnsi"/>
              </w:rPr>
              <w:t>Women</w:t>
            </w:r>
            <w:r w:rsidRPr="00956A6D">
              <w:rPr>
                <w:rFonts w:cstheme="minorHAnsi"/>
              </w:rPr>
              <w:t>: 47 (IQR 35-63)</w:t>
            </w:r>
          </w:p>
          <w:p w14:paraId="2CB3A0F4" w14:textId="5671C5AE" w:rsidR="0055562B" w:rsidRPr="00680E77" w:rsidRDefault="0055562B" w:rsidP="0055562B">
            <w:pPr>
              <w:spacing w:after="240"/>
              <w:rPr>
                <w:rFonts w:asciiTheme="minorHAnsi" w:hAnsiTheme="minorHAnsi" w:cstheme="minorHAnsi"/>
              </w:rPr>
            </w:pPr>
            <w:r w:rsidRPr="00956A6D">
              <w:rPr>
                <w:rFonts w:cstheme="minorHAnsi"/>
              </w:rPr>
              <w:t>Length of FU: Up to 22.3</w:t>
            </w:r>
          </w:p>
        </w:tc>
        <w:tc>
          <w:tcPr>
            <w:tcW w:w="0" w:type="pct"/>
            <w:shd w:val="clear" w:color="auto" w:fill="F2F2F2" w:themeFill="background1" w:themeFillShade="F2"/>
          </w:tcPr>
          <w:p w14:paraId="02327A00" w14:textId="0130FEA8" w:rsidR="0055562B" w:rsidRPr="00680E77" w:rsidRDefault="0055562B" w:rsidP="0055562B">
            <w:pPr>
              <w:rPr>
                <w:rFonts w:asciiTheme="minorHAnsi" w:hAnsiTheme="minorHAnsi" w:cstheme="minorHAnsi"/>
              </w:rPr>
            </w:pPr>
            <w:r w:rsidRPr="00956A6D">
              <w:rPr>
                <w:rFonts w:cstheme="minorHAnsi"/>
              </w:rPr>
              <w:t>CPRD GOLD database + linked HES and ONS mortality data</w:t>
            </w:r>
          </w:p>
          <w:p w14:paraId="657EFECE" w14:textId="77777777" w:rsidR="0055562B" w:rsidRPr="00680E77" w:rsidRDefault="0055562B" w:rsidP="0055562B">
            <w:pPr>
              <w:rPr>
                <w:rFonts w:asciiTheme="minorHAnsi" w:hAnsiTheme="minorHAnsi" w:cstheme="minorHAnsi"/>
              </w:rPr>
            </w:pPr>
            <w:r w:rsidRPr="00956A6D">
              <w:rPr>
                <w:rFonts w:cstheme="minorHAnsi"/>
              </w:rPr>
              <w:t>Primary care, GP-registered, 30-99 years-old</w:t>
            </w:r>
          </w:p>
        </w:tc>
        <w:tc>
          <w:tcPr>
            <w:tcW w:w="0" w:type="pct"/>
            <w:shd w:val="clear" w:color="auto" w:fill="F2F2F2" w:themeFill="background1" w:themeFillShade="F2"/>
          </w:tcPr>
          <w:p w14:paraId="54021681" w14:textId="085121A9" w:rsidR="0055562B" w:rsidRPr="00680E77" w:rsidRDefault="0055562B" w:rsidP="0055562B">
            <w:pPr>
              <w:pStyle w:val="TableBullet0"/>
              <w:rPr>
                <w:rFonts w:asciiTheme="minorHAnsi" w:hAnsiTheme="minorHAnsi" w:cstheme="minorHAnsi"/>
              </w:rPr>
            </w:pPr>
            <w:r w:rsidRPr="00956A6D">
              <w:rPr>
                <w:rFonts w:cstheme="minorHAnsi"/>
              </w:rPr>
              <w:t>CFracture</w:t>
            </w:r>
          </w:p>
        </w:tc>
        <w:tc>
          <w:tcPr>
            <w:tcW w:w="0" w:type="pct"/>
            <w:shd w:val="clear" w:color="auto" w:fill="F2F2F2" w:themeFill="background1" w:themeFillShade="F2"/>
          </w:tcPr>
          <w:p w14:paraId="23C5EA13" w14:textId="77777777" w:rsidR="0055562B" w:rsidRPr="00680E77" w:rsidRDefault="0055562B" w:rsidP="0055562B">
            <w:pPr>
              <w:pStyle w:val="TableBullet0"/>
              <w:rPr>
                <w:rFonts w:asciiTheme="minorHAnsi" w:hAnsiTheme="minorHAnsi" w:cstheme="minorHAnsi"/>
              </w:rPr>
            </w:pPr>
            <w:r w:rsidRPr="00956A6D">
              <w:rPr>
                <w:rFonts w:cstheme="minorHAnsi"/>
              </w:rPr>
              <w:t>10-year MOF</w:t>
            </w:r>
          </w:p>
          <w:p w14:paraId="6F263265" w14:textId="7AB1AD3F" w:rsidR="0055562B" w:rsidRPr="00680E77" w:rsidRDefault="0055562B" w:rsidP="0055562B">
            <w:pPr>
              <w:pStyle w:val="TableBullet0"/>
              <w:rPr>
                <w:rFonts w:asciiTheme="minorHAnsi" w:hAnsiTheme="minorHAnsi" w:cstheme="minorHAnsi"/>
              </w:rPr>
            </w:pPr>
            <w:r w:rsidRPr="00956A6D">
              <w:rPr>
                <w:rFonts w:cstheme="minorHAnsi"/>
              </w:rPr>
              <w:t>10-year HF</w:t>
            </w:r>
          </w:p>
        </w:tc>
        <w:tc>
          <w:tcPr>
            <w:tcW w:w="0" w:type="pct"/>
            <w:shd w:val="clear" w:color="auto" w:fill="F2F2F2" w:themeFill="background1" w:themeFillShade="F2"/>
          </w:tcPr>
          <w:p w14:paraId="7DEE97F3" w14:textId="48B83EE1" w:rsidR="0055562B" w:rsidRPr="00680E77" w:rsidRDefault="0055562B" w:rsidP="0055562B">
            <w:pPr>
              <w:pStyle w:val="TableTextLeft"/>
              <w:rPr>
                <w:rFonts w:asciiTheme="minorHAnsi" w:hAnsiTheme="minorHAnsi" w:cstheme="minorHAnsi"/>
                <w:b/>
                <w:bCs/>
              </w:rPr>
            </w:pPr>
            <w:r w:rsidRPr="00956A6D">
              <w:rPr>
                <w:rFonts w:cstheme="minorHAnsi"/>
                <w:b/>
                <w:bCs/>
              </w:rPr>
              <w:t>Calibration</w:t>
            </w:r>
          </w:p>
          <w:p w14:paraId="6501FA0A" w14:textId="44F6B576" w:rsidR="0055562B" w:rsidRPr="00680E77" w:rsidRDefault="0055562B" w:rsidP="0055562B">
            <w:pPr>
              <w:pStyle w:val="TableBullet0"/>
              <w:rPr>
                <w:rFonts w:asciiTheme="minorHAnsi" w:hAnsiTheme="minorHAnsi" w:cstheme="minorHAnsi"/>
              </w:rPr>
            </w:pPr>
            <w:r w:rsidRPr="00956A6D">
              <w:rPr>
                <w:rFonts w:cstheme="minorHAnsi"/>
              </w:rPr>
              <w:t>Calibration plot</w:t>
            </w:r>
          </w:p>
          <w:p w14:paraId="00B8A504" w14:textId="384847B1" w:rsidR="0055562B" w:rsidRPr="00680E77" w:rsidRDefault="0055562B" w:rsidP="0055562B">
            <w:pPr>
              <w:pStyle w:val="TableBullet0"/>
              <w:rPr>
                <w:rFonts w:asciiTheme="minorHAnsi" w:hAnsiTheme="minorHAnsi" w:cstheme="minorHAnsi"/>
              </w:rPr>
            </w:pPr>
            <w:r w:rsidRPr="00956A6D">
              <w:rPr>
                <w:rFonts w:cstheme="minorHAnsi"/>
              </w:rPr>
              <w:t>O</w:t>
            </w:r>
            <w:r w:rsidR="0070114E" w:rsidRPr="00956A6D">
              <w:rPr>
                <w:rFonts w:cstheme="minorHAnsi"/>
              </w:rPr>
              <w:t>:</w:t>
            </w:r>
            <w:r w:rsidRPr="00956A6D">
              <w:rPr>
                <w:rFonts w:cstheme="minorHAnsi"/>
              </w:rPr>
              <w:t>E ratio</w:t>
            </w:r>
          </w:p>
          <w:p w14:paraId="29C555BB" w14:textId="77777777" w:rsidR="0055562B" w:rsidRPr="00680E77" w:rsidRDefault="0055562B" w:rsidP="0055562B">
            <w:pPr>
              <w:pStyle w:val="TableTextLeft"/>
              <w:rPr>
                <w:rFonts w:asciiTheme="minorHAnsi" w:hAnsiTheme="minorHAnsi" w:cstheme="minorHAnsi"/>
                <w:b/>
                <w:bCs/>
              </w:rPr>
            </w:pPr>
            <w:r w:rsidRPr="00956A6D">
              <w:rPr>
                <w:rFonts w:cstheme="minorHAnsi"/>
                <w:b/>
                <w:bCs/>
              </w:rPr>
              <w:t>Discrimination</w:t>
            </w:r>
          </w:p>
          <w:p w14:paraId="17E24A45" w14:textId="785199E1" w:rsidR="0055562B" w:rsidRPr="00B62461" w:rsidRDefault="005D3723" w:rsidP="0055562B">
            <w:pPr>
              <w:pStyle w:val="TableBullet0"/>
              <w:rPr>
                <w:rFonts w:asciiTheme="minorHAnsi" w:hAnsiTheme="minorHAnsi" w:cstheme="minorHAnsi"/>
              </w:rPr>
            </w:pPr>
            <w:r w:rsidRPr="00956A6D">
              <w:rPr>
                <w:rFonts w:cstheme="minorHAnsi"/>
              </w:rPr>
              <w:t>c-statistic</w:t>
            </w:r>
          </w:p>
        </w:tc>
        <w:tc>
          <w:tcPr>
            <w:tcW w:w="0" w:type="pct"/>
            <w:shd w:val="clear" w:color="auto" w:fill="F2F2F2" w:themeFill="background1" w:themeFillShade="F2"/>
          </w:tcPr>
          <w:p w14:paraId="0F6AA960" w14:textId="6C3C36B1" w:rsidR="0055562B" w:rsidRPr="00680E77" w:rsidRDefault="0055562B" w:rsidP="0055562B">
            <w:pPr>
              <w:pStyle w:val="TableBullet0"/>
              <w:rPr>
                <w:rFonts w:asciiTheme="minorHAnsi" w:hAnsiTheme="minorHAnsi" w:cstheme="minorHAnsi"/>
              </w:rPr>
            </w:pPr>
            <w:r w:rsidRPr="00956A6D">
              <w:rPr>
                <w:rFonts w:cstheme="minorHAnsi"/>
              </w:rPr>
              <w:t>High</w:t>
            </w:r>
            <w:r w:rsidR="00EF55C5" w:rsidRPr="00956A6D">
              <w:rPr>
                <w:rFonts w:cstheme="minorHAnsi"/>
              </w:rPr>
              <w:t xml:space="preserve"> risk of bias</w:t>
            </w:r>
          </w:p>
          <w:p w14:paraId="40112944" w14:textId="47F3163C" w:rsidR="0055562B" w:rsidRPr="00680E77" w:rsidRDefault="00CE60B5" w:rsidP="0055562B">
            <w:pPr>
              <w:pStyle w:val="TableBullet0"/>
              <w:rPr>
                <w:rFonts w:asciiTheme="minorHAnsi" w:hAnsiTheme="minorHAnsi" w:cstheme="minorHAnsi"/>
                <w:b/>
                <w:bCs/>
              </w:rPr>
            </w:pPr>
            <w:r>
              <w:rPr>
                <w:rFonts w:cstheme="minorHAnsi"/>
              </w:rPr>
              <w:t>Partially</w:t>
            </w:r>
            <w:r w:rsidRPr="00956A6D">
              <w:rPr>
                <w:rFonts w:cstheme="minorHAnsi"/>
              </w:rPr>
              <w:t xml:space="preserve"> applicab</w:t>
            </w:r>
            <w:r>
              <w:rPr>
                <w:rFonts w:cstheme="minorHAnsi"/>
              </w:rPr>
              <w:t>le</w:t>
            </w:r>
          </w:p>
        </w:tc>
      </w:tr>
    </w:tbl>
    <w:p w14:paraId="5DA68E54" w14:textId="53A8D9D5" w:rsidR="00A61F9C" w:rsidRDefault="004E6ADB" w:rsidP="000C2DC1">
      <w:pPr>
        <w:pStyle w:val="TableNote"/>
      </w:pPr>
      <w:r w:rsidRPr="00EB2405">
        <w:t xml:space="preserve">Abbreviations: </w:t>
      </w:r>
      <w:r w:rsidR="00EF55C5">
        <w:t xml:space="preserve">AUC, area under the curve; </w:t>
      </w:r>
      <w:r>
        <w:t xml:space="preserve">COPD, chronic obstructive pulmonary disease; </w:t>
      </w:r>
      <w:r w:rsidRPr="00EB2405">
        <w:t>CPRD, Clinical Practice Research Data</w:t>
      </w:r>
      <w:r w:rsidR="00A61F9C">
        <w:t>link</w:t>
      </w:r>
      <w:r w:rsidRPr="00EB2405">
        <w:t>;</w:t>
      </w:r>
      <w:r>
        <w:t xml:space="preserve"> EHR, electronic health record; FU, follow up; HES, Hospital Episode Statistics; </w:t>
      </w:r>
      <w:r w:rsidRPr="00EB2405">
        <w:t>HF, hip fracture</w:t>
      </w:r>
      <w:r>
        <w:t>; IQR, interquartile range</w:t>
      </w:r>
      <w:r w:rsidRPr="00EB2405">
        <w:t xml:space="preserve"> MOF, major osteoporotic fracture (hip, vertebral, wrist, proximal humeral or osteoporotic fractures)</w:t>
      </w:r>
      <w:r>
        <w:t>;</w:t>
      </w:r>
      <w:r w:rsidR="00EF55C5">
        <w:t xml:space="preserve"> NOGG, National Osteoporosis Guideline Group; NPV, negative predictive value;</w:t>
      </w:r>
      <w:r>
        <w:t xml:space="preserve"> </w:t>
      </w:r>
      <w:r w:rsidR="00A61F9C">
        <w:t xml:space="preserve">NR, not reported; </w:t>
      </w:r>
      <w:r>
        <w:t>OF, osteoporotic fracture (hip, vertebral, or distal radius fracture); ONS, Office of National Statistics; O</w:t>
      </w:r>
      <w:r w:rsidR="0070114E">
        <w:t>:</w:t>
      </w:r>
      <w:r>
        <w:t>E, ratio of observed risk to mean predicted risk;</w:t>
      </w:r>
      <w:r w:rsidR="00FB1CF4">
        <w:t xml:space="preserve"> </w:t>
      </w:r>
      <w:r w:rsidR="00EF55C5">
        <w:t xml:space="preserve">PPV, positive predictive value; </w:t>
      </w:r>
      <w:r w:rsidR="00FB1CF4">
        <w:t>QCT, quantitative computed tomography;</w:t>
      </w:r>
      <w:r>
        <w:t xml:space="preserve"> </w:t>
      </w:r>
      <w:r w:rsidR="008A771A">
        <w:t xml:space="preserve">RA, rheumatoid arthritis; </w:t>
      </w:r>
      <w:r>
        <w:t>THIN, The Health Improvement Network</w:t>
      </w:r>
      <w:r w:rsidR="007D12CF">
        <w:t xml:space="preserve">. </w:t>
      </w:r>
    </w:p>
    <w:p w14:paraId="78E02409" w14:textId="77777777" w:rsidR="002C5060" w:rsidRPr="002C5060" w:rsidRDefault="004E6ADB" w:rsidP="002C5060">
      <w:pPr>
        <w:pStyle w:val="TableNote"/>
      </w:pPr>
      <w:r w:rsidRPr="002C5060">
        <w:t xml:space="preserve">Notes: </w:t>
      </w:r>
    </w:p>
    <w:p w14:paraId="689DCC86" w14:textId="4C48C933" w:rsidR="002C5060" w:rsidRDefault="002C5060" w:rsidP="002C5060">
      <w:pPr>
        <w:pStyle w:val="TableNote"/>
      </w:pPr>
      <w:r>
        <w:t>a.</w:t>
      </w:r>
      <w:r w:rsidR="004E6ADB" w:rsidRPr="002C5060">
        <w:t xml:space="preserve"> In addition to HES, CPRD Aurum is linked to Death Registration, Cancer data, Mental Health Services Dataset, and Small Area-level data</w:t>
      </w:r>
      <w:r w:rsidRPr="002C5060">
        <w:t>.</w:t>
      </w:r>
    </w:p>
    <w:p w14:paraId="0ED55F2B" w14:textId="6243F6E0" w:rsidR="002C5060" w:rsidRPr="002C5060" w:rsidRDefault="002C5060" w:rsidP="002C5060">
      <w:pPr>
        <w:pStyle w:val="TableNote"/>
      </w:pPr>
      <w:r>
        <w:t xml:space="preserve">b. </w:t>
      </w:r>
      <w:r w:rsidRPr="002C5060">
        <w:t>C</w:t>
      </w:r>
      <w:r w:rsidR="00883F75" w:rsidRPr="002C5060">
        <w:t>alculated from reported person-years of observation and number of people in cohort</w:t>
      </w:r>
      <w:r w:rsidRPr="002C5060">
        <w:t>.</w:t>
      </w:r>
    </w:p>
    <w:p w14:paraId="344CD99A" w14:textId="75DFEDD9" w:rsidR="008D3420" w:rsidRPr="002C5060" w:rsidRDefault="002C5060" w:rsidP="002C5060">
      <w:pPr>
        <w:pStyle w:val="TableNote"/>
      </w:pPr>
      <w:r>
        <w:t>c. S</w:t>
      </w:r>
      <w:r w:rsidR="003866D2" w:rsidRPr="002C5060">
        <w:t>ize of internal validation cohort is unclear as insufficient detail provided about methods.</w:t>
      </w:r>
    </w:p>
    <w:p w14:paraId="1E0C1CCB" w14:textId="5E33A76A" w:rsidR="00B62461" w:rsidRDefault="002C5060" w:rsidP="00B62461">
      <w:pPr>
        <w:pStyle w:val="TableNote"/>
      </w:pPr>
      <w:bookmarkStart w:id="62" w:name="_Toc198626708"/>
      <w:bookmarkStart w:id="63" w:name="_Toc199417933"/>
      <w:bookmarkStart w:id="64" w:name="_Toc199419867"/>
      <w:bookmarkStart w:id="65" w:name="_Toc199420096"/>
      <w:bookmarkStart w:id="66" w:name="_Toc198626709"/>
      <w:bookmarkStart w:id="67" w:name="_Toc199417934"/>
      <w:bookmarkStart w:id="68" w:name="_Toc199419868"/>
      <w:bookmarkStart w:id="69" w:name="_Toc199420097"/>
      <w:bookmarkStart w:id="70" w:name="_Toc199419915"/>
      <w:bookmarkStart w:id="71" w:name="_Toc199420144"/>
      <w:bookmarkStart w:id="72" w:name="_Toc198626757"/>
      <w:bookmarkStart w:id="73" w:name="_Toc199417982"/>
      <w:bookmarkStart w:id="74" w:name="_Toc199419916"/>
      <w:bookmarkStart w:id="75" w:name="_Toc199420145"/>
      <w:bookmarkStart w:id="76" w:name="_Toc109652311"/>
      <w:bookmarkStart w:id="77" w:name="_Toc198626758"/>
      <w:bookmarkStart w:id="78" w:name="_Toc199417983"/>
      <w:bookmarkStart w:id="79" w:name="_Toc199419917"/>
      <w:bookmarkStart w:id="80" w:name="_Toc199420146"/>
      <w:bookmarkStart w:id="81" w:name="_Toc198626759"/>
      <w:bookmarkStart w:id="82" w:name="_Toc199417984"/>
      <w:bookmarkStart w:id="83" w:name="_Toc199419918"/>
      <w:bookmarkStart w:id="84" w:name="_Toc199420147"/>
      <w:bookmarkStart w:id="85" w:name="_Toc199419919"/>
      <w:bookmarkStart w:id="86" w:name="_Toc199420148"/>
      <w:bookmarkStart w:id="87" w:name="_Toc199419920"/>
      <w:bookmarkStart w:id="88" w:name="_Toc199420149"/>
      <w:bookmarkStart w:id="89" w:name="_Ref199418338"/>
      <w:bookmarkStart w:id="90" w:name="_Hlk152936946"/>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t xml:space="preserve">d. </w:t>
      </w:r>
      <w:r w:rsidR="0004093C">
        <w:t>Fra</w:t>
      </w:r>
      <w:r w:rsidR="00760BC3">
        <w:t>gility fra</w:t>
      </w:r>
      <w:r w:rsidR="0004093C">
        <w:t xml:space="preserve">cture risk prediction tool evidence: Overall fit, </w:t>
      </w:r>
      <w:r w:rsidR="00487125">
        <w:t>calibration,</w:t>
      </w:r>
      <w:r w:rsidR="0004093C">
        <w:t xml:space="preserve"> and discrimination data</w:t>
      </w:r>
      <w:bookmarkEnd w:id="89"/>
      <w:r>
        <w:t>.</w:t>
      </w:r>
    </w:p>
    <w:p w14:paraId="76D140AD" w14:textId="310D0930" w:rsidR="00B62461" w:rsidRDefault="00B62461" w:rsidP="00B62461">
      <w:pPr>
        <w:pStyle w:val="TableNote"/>
      </w:pPr>
      <w:r>
        <w:t xml:space="preserve">e. This study uses a 2:1 split of the same population cohort of Livingstone 2022 to develop and internally validate CFracture. </w:t>
      </w:r>
    </w:p>
    <w:p w14:paraId="34F850B2" w14:textId="77777777" w:rsidR="009261BD" w:rsidRDefault="009261BD" w:rsidP="009261BD"/>
    <w:p w14:paraId="1ADB93C7" w14:textId="77777777" w:rsidR="009261BD" w:rsidRPr="009261BD" w:rsidRDefault="009261BD" w:rsidP="00F43CA5"/>
    <w:p w14:paraId="66701AE8" w14:textId="77777777" w:rsidR="009261BD" w:rsidRDefault="009261BD" w:rsidP="00F43CA5">
      <w:pPr>
        <w:pStyle w:val="Heading4"/>
        <w:numPr>
          <w:ilvl w:val="0"/>
          <w:numId w:val="0"/>
        </w:numPr>
        <w:ind w:left="993"/>
      </w:pPr>
    </w:p>
    <w:p w14:paraId="4D8A4A0E" w14:textId="3A5B9501" w:rsidR="00DE76BA" w:rsidRDefault="00DE76BA" w:rsidP="0044403E">
      <w:pPr>
        <w:pStyle w:val="Heading4"/>
      </w:pPr>
      <w:r>
        <w:t>CFracture</w:t>
      </w:r>
    </w:p>
    <w:p w14:paraId="6F5EE39F" w14:textId="0A8EF29B" w:rsidR="00DE76BA" w:rsidRDefault="00DE76BA" w:rsidP="00AE12A9">
      <w:pPr>
        <w:pStyle w:val="Caption"/>
        <w:spacing w:after="240"/>
      </w:pPr>
      <w:bookmarkStart w:id="91" w:name="_Ref199419246"/>
      <w:r>
        <w:t xml:space="preserve">Table </w:t>
      </w:r>
      <w:r>
        <w:fldChar w:fldCharType="begin"/>
      </w:r>
      <w:r>
        <w:instrText xml:space="preserve"> SEQ Table \* ARABIC </w:instrText>
      </w:r>
      <w:r>
        <w:fldChar w:fldCharType="separate"/>
      </w:r>
      <w:r w:rsidR="00022124">
        <w:rPr>
          <w:noProof/>
        </w:rPr>
        <w:t>5</w:t>
      </w:r>
      <w:r>
        <w:fldChar w:fldCharType="end"/>
      </w:r>
      <w:bookmarkEnd w:id="91"/>
      <w:r>
        <w:t xml:space="preserve">: </w:t>
      </w:r>
      <w:r w:rsidR="00322300">
        <w:t xml:space="preserve">Clinical evidence profile: </w:t>
      </w:r>
      <w:r w:rsidR="005A0F8C">
        <w:t>Performance data</w:t>
      </w:r>
      <w:r w:rsidR="005A0F8C" w:rsidRPr="00311FE7">
        <w:t xml:space="preserve"> </w:t>
      </w:r>
      <w:r>
        <w:t xml:space="preserve">for </w:t>
      </w:r>
      <w:r w:rsidR="005C56FA">
        <w:t xml:space="preserve">10-year risk of </w:t>
      </w:r>
      <w:r>
        <w:t>major osteoporotic fracture using CFracture</w:t>
      </w:r>
    </w:p>
    <w:tbl>
      <w:tblPr>
        <w:tblStyle w:val="TableGridLight"/>
        <w:tblW w:w="0" w:type="auto"/>
        <w:tblLayout w:type="fixed"/>
        <w:tblLook w:val="04A0" w:firstRow="1" w:lastRow="0" w:firstColumn="1" w:lastColumn="0" w:noHBand="0" w:noVBand="1"/>
      </w:tblPr>
      <w:tblGrid>
        <w:gridCol w:w="2441"/>
        <w:gridCol w:w="2424"/>
        <w:gridCol w:w="1367"/>
        <w:gridCol w:w="2681"/>
        <w:gridCol w:w="2681"/>
        <w:gridCol w:w="2682"/>
      </w:tblGrid>
      <w:tr w:rsidR="00D16FEB" w:rsidRPr="00CE1405" w14:paraId="0A6510AC" w14:textId="77777777" w:rsidTr="00B62461">
        <w:tc>
          <w:tcPr>
            <w:tcW w:w="2441" w:type="dxa"/>
            <w:shd w:val="clear" w:color="auto" w:fill="CFCFCF" w:themeFill="background2" w:themeFillShade="E6"/>
            <w:vAlign w:val="center"/>
          </w:tcPr>
          <w:p w14:paraId="0E2FB135" w14:textId="77777777" w:rsidR="00D16FEB" w:rsidRPr="00E0447C" w:rsidRDefault="00D16FEB" w:rsidP="00722E86">
            <w:pPr>
              <w:rPr>
                <w:b/>
                <w:bCs/>
                <w:sz w:val="20"/>
                <w:szCs w:val="20"/>
              </w:rPr>
            </w:pPr>
            <w:r w:rsidRPr="00E0447C">
              <w:rPr>
                <w:b/>
                <w:bCs/>
                <w:sz w:val="20"/>
                <w:szCs w:val="20"/>
              </w:rPr>
              <w:t>Study</w:t>
            </w:r>
          </w:p>
        </w:tc>
        <w:tc>
          <w:tcPr>
            <w:tcW w:w="2424" w:type="dxa"/>
            <w:shd w:val="clear" w:color="auto" w:fill="CFCFCF" w:themeFill="background2" w:themeFillShade="E6"/>
            <w:vAlign w:val="center"/>
          </w:tcPr>
          <w:p w14:paraId="56AE0523" w14:textId="77777777" w:rsidR="00D16FEB" w:rsidRPr="00E0447C" w:rsidRDefault="00D16FEB" w:rsidP="00722E86">
            <w:pPr>
              <w:rPr>
                <w:b/>
                <w:bCs/>
                <w:sz w:val="20"/>
                <w:szCs w:val="20"/>
              </w:rPr>
            </w:pPr>
            <w:r w:rsidRPr="00E0447C">
              <w:rPr>
                <w:b/>
                <w:bCs/>
                <w:sz w:val="20"/>
                <w:szCs w:val="20"/>
              </w:rPr>
              <w:t>Type of validation study</w:t>
            </w:r>
          </w:p>
          <w:p w14:paraId="6D07E31C" w14:textId="047EE4B9" w:rsidR="00D16FEB" w:rsidRPr="00E0447C" w:rsidRDefault="00D16FEB" w:rsidP="00722E86">
            <w:pPr>
              <w:rPr>
                <w:b/>
                <w:bCs/>
                <w:sz w:val="20"/>
                <w:szCs w:val="20"/>
              </w:rPr>
            </w:pPr>
            <w:r w:rsidRPr="00E0447C">
              <w:rPr>
                <w:b/>
                <w:bCs/>
                <w:sz w:val="20"/>
                <w:szCs w:val="20"/>
              </w:rPr>
              <w:t>Cohort</w:t>
            </w:r>
            <w:r>
              <w:rPr>
                <w:b/>
                <w:bCs/>
                <w:sz w:val="20"/>
                <w:szCs w:val="20"/>
              </w:rPr>
              <w:t>, population</w:t>
            </w:r>
          </w:p>
        </w:tc>
        <w:tc>
          <w:tcPr>
            <w:tcW w:w="1367" w:type="dxa"/>
            <w:shd w:val="clear" w:color="auto" w:fill="CFCFCF" w:themeFill="background2" w:themeFillShade="E6"/>
            <w:vAlign w:val="center"/>
          </w:tcPr>
          <w:p w14:paraId="62A08961" w14:textId="77777777" w:rsidR="00D16FEB" w:rsidRPr="00E0447C" w:rsidRDefault="00D16FEB" w:rsidP="00722E86">
            <w:pPr>
              <w:rPr>
                <w:b/>
                <w:bCs/>
                <w:sz w:val="20"/>
                <w:szCs w:val="20"/>
              </w:rPr>
            </w:pPr>
            <w:r w:rsidRPr="00E0447C">
              <w:rPr>
                <w:b/>
                <w:bCs/>
                <w:sz w:val="20"/>
                <w:szCs w:val="20"/>
              </w:rPr>
              <w:t>Sex</w:t>
            </w:r>
          </w:p>
        </w:tc>
        <w:tc>
          <w:tcPr>
            <w:tcW w:w="2681" w:type="dxa"/>
            <w:shd w:val="clear" w:color="auto" w:fill="CFCFCF" w:themeFill="background2" w:themeFillShade="E6"/>
            <w:vAlign w:val="center"/>
          </w:tcPr>
          <w:p w14:paraId="43C330C5" w14:textId="06B5BF60" w:rsidR="00D16FEB" w:rsidRPr="004666E8" w:rsidRDefault="00D16FEB" w:rsidP="00D16FEB">
            <w:pPr>
              <w:jc w:val="center"/>
              <w:rPr>
                <w:b/>
                <w:bCs/>
                <w:sz w:val="20"/>
                <w:szCs w:val="20"/>
                <w:vertAlign w:val="superscript"/>
              </w:rPr>
            </w:pPr>
            <w:r>
              <w:rPr>
                <w:b/>
                <w:bCs/>
                <w:sz w:val="20"/>
                <w:szCs w:val="20"/>
              </w:rPr>
              <w:t>Overall fit</w:t>
            </w:r>
          </w:p>
        </w:tc>
        <w:tc>
          <w:tcPr>
            <w:tcW w:w="2681" w:type="dxa"/>
            <w:shd w:val="clear" w:color="auto" w:fill="CFCFCF" w:themeFill="background2" w:themeFillShade="E6"/>
            <w:vAlign w:val="center"/>
          </w:tcPr>
          <w:p w14:paraId="3A8A0B5F" w14:textId="77777777" w:rsidR="003A2269" w:rsidRDefault="003A2269" w:rsidP="003A2269">
            <w:pPr>
              <w:jc w:val="center"/>
              <w:rPr>
                <w:b/>
                <w:bCs/>
                <w:sz w:val="20"/>
                <w:szCs w:val="20"/>
              </w:rPr>
            </w:pPr>
            <w:r w:rsidRPr="00D16FEB">
              <w:rPr>
                <w:b/>
                <w:bCs/>
                <w:sz w:val="20"/>
                <w:szCs w:val="20"/>
              </w:rPr>
              <w:t>Calibration</w:t>
            </w:r>
            <w:r>
              <w:rPr>
                <w:b/>
                <w:bCs/>
                <w:sz w:val="20"/>
                <w:szCs w:val="20"/>
              </w:rPr>
              <w:t xml:space="preserve"> plot</w:t>
            </w:r>
          </w:p>
          <w:p w14:paraId="3232C9F0" w14:textId="5CE31C64" w:rsidR="00D16FEB" w:rsidRPr="004666E8" w:rsidRDefault="003A2269" w:rsidP="003A2269">
            <w:pPr>
              <w:jc w:val="center"/>
              <w:rPr>
                <w:b/>
                <w:bCs/>
                <w:sz w:val="20"/>
                <w:szCs w:val="20"/>
                <w:vertAlign w:val="superscript"/>
              </w:rPr>
            </w:pPr>
            <w:r>
              <w:rPr>
                <w:b/>
                <w:bCs/>
                <w:sz w:val="20"/>
                <w:szCs w:val="20"/>
              </w:rPr>
              <w:t>O:E ratio (95% CI)</w:t>
            </w:r>
          </w:p>
        </w:tc>
        <w:tc>
          <w:tcPr>
            <w:tcW w:w="2682" w:type="dxa"/>
            <w:shd w:val="clear" w:color="auto" w:fill="CFCFCF" w:themeFill="background2" w:themeFillShade="E6"/>
            <w:vAlign w:val="center"/>
          </w:tcPr>
          <w:p w14:paraId="6529A9D4" w14:textId="37CFB93E" w:rsidR="00D16FEB" w:rsidRPr="004666E8" w:rsidRDefault="00D16FEB" w:rsidP="00D16FEB">
            <w:pPr>
              <w:jc w:val="center"/>
              <w:rPr>
                <w:b/>
                <w:bCs/>
                <w:sz w:val="20"/>
                <w:szCs w:val="20"/>
                <w:vertAlign w:val="superscript"/>
              </w:rPr>
            </w:pPr>
            <w:r>
              <w:rPr>
                <w:b/>
                <w:bCs/>
                <w:sz w:val="20"/>
                <w:szCs w:val="20"/>
              </w:rPr>
              <w:t>Discrimination</w:t>
            </w:r>
          </w:p>
        </w:tc>
      </w:tr>
      <w:tr w:rsidR="00D16FEB" w:rsidRPr="00CE1405" w14:paraId="77559E99" w14:textId="77777777" w:rsidTr="00347855">
        <w:tc>
          <w:tcPr>
            <w:tcW w:w="2441" w:type="dxa"/>
          </w:tcPr>
          <w:p w14:paraId="623D441D" w14:textId="77777777" w:rsidR="00D16FEB" w:rsidRPr="00CE1405" w:rsidRDefault="00D16FEB" w:rsidP="00B62461">
            <w:pPr>
              <w:spacing w:before="0"/>
              <w:rPr>
                <w:sz w:val="20"/>
                <w:szCs w:val="20"/>
              </w:rPr>
            </w:pPr>
            <w:r w:rsidRPr="00CE1405">
              <w:rPr>
                <w:sz w:val="20"/>
                <w:szCs w:val="20"/>
              </w:rPr>
              <w:t>Livingstone 2023</w:t>
            </w:r>
          </w:p>
        </w:tc>
        <w:tc>
          <w:tcPr>
            <w:tcW w:w="2424" w:type="dxa"/>
          </w:tcPr>
          <w:p w14:paraId="217EA3A9" w14:textId="4B738226" w:rsidR="00D16FEB" w:rsidRDefault="00D16FEB" w:rsidP="00B62461">
            <w:pPr>
              <w:spacing w:before="0"/>
              <w:rPr>
                <w:sz w:val="20"/>
                <w:szCs w:val="20"/>
              </w:rPr>
            </w:pPr>
            <w:r w:rsidRPr="00CE1405">
              <w:rPr>
                <w:sz w:val="20"/>
                <w:szCs w:val="20"/>
              </w:rPr>
              <w:t>Internal</w:t>
            </w:r>
            <w:r>
              <w:rPr>
                <w:sz w:val="20"/>
                <w:szCs w:val="20"/>
              </w:rPr>
              <w:t xml:space="preserve"> prospective cohort</w:t>
            </w:r>
          </w:p>
          <w:p w14:paraId="636AFE20" w14:textId="613300A0" w:rsidR="00D16FEB" w:rsidRPr="00CE1405" w:rsidRDefault="00D16FEB" w:rsidP="00B62461">
            <w:pPr>
              <w:spacing w:before="0"/>
              <w:rPr>
                <w:sz w:val="20"/>
                <w:szCs w:val="20"/>
              </w:rPr>
            </w:pPr>
            <w:r>
              <w:rPr>
                <w:sz w:val="20"/>
                <w:szCs w:val="20"/>
              </w:rPr>
              <w:t>CPRD GOLD primary care database, adults 30-99 years</w:t>
            </w:r>
          </w:p>
        </w:tc>
        <w:tc>
          <w:tcPr>
            <w:tcW w:w="1367" w:type="dxa"/>
          </w:tcPr>
          <w:p w14:paraId="1AA3F98E" w14:textId="77777777" w:rsidR="00D16FEB" w:rsidRPr="00CE1405" w:rsidRDefault="00D16FEB" w:rsidP="00B62461">
            <w:pPr>
              <w:spacing w:before="0"/>
              <w:rPr>
                <w:sz w:val="20"/>
                <w:szCs w:val="20"/>
              </w:rPr>
            </w:pPr>
            <w:r w:rsidRPr="00CE1405">
              <w:rPr>
                <w:sz w:val="20"/>
                <w:szCs w:val="20"/>
              </w:rPr>
              <w:t>Men</w:t>
            </w:r>
          </w:p>
        </w:tc>
        <w:tc>
          <w:tcPr>
            <w:tcW w:w="2681" w:type="dxa"/>
          </w:tcPr>
          <w:p w14:paraId="1FA96D97" w14:textId="77777777" w:rsidR="00D16FEB" w:rsidRPr="00CE1405" w:rsidRDefault="00D16FEB" w:rsidP="00B62461">
            <w:pPr>
              <w:pStyle w:val="TableBullet0"/>
              <w:spacing w:before="0" w:after="0"/>
            </w:pPr>
            <w:r w:rsidRPr="00CE1405">
              <w:t>NR</w:t>
            </w:r>
          </w:p>
        </w:tc>
        <w:tc>
          <w:tcPr>
            <w:tcW w:w="2681" w:type="dxa"/>
          </w:tcPr>
          <w:p w14:paraId="75FC0783" w14:textId="5B2C4EC9" w:rsidR="00D16FEB" w:rsidRDefault="003A2269" w:rsidP="00B62461">
            <w:pPr>
              <w:pStyle w:val="TableBullet0"/>
              <w:spacing w:before="0" w:after="0"/>
            </w:pPr>
            <w:r>
              <w:t>Yes</w:t>
            </w:r>
          </w:p>
          <w:p w14:paraId="41DE0BC1" w14:textId="385D5D53" w:rsidR="00D16FEB" w:rsidRPr="00CE1405" w:rsidRDefault="00D16FEB" w:rsidP="00B62461">
            <w:pPr>
              <w:pStyle w:val="TableBullet0"/>
              <w:spacing w:before="0" w:after="0"/>
            </w:pPr>
            <w:r w:rsidRPr="00CE1405">
              <w:t>1.06 (0.98-1.15)</w:t>
            </w:r>
          </w:p>
        </w:tc>
        <w:tc>
          <w:tcPr>
            <w:tcW w:w="2682" w:type="dxa"/>
          </w:tcPr>
          <w:p w14:paraId="0138B3C8" w14:textId="28C0DBD0" w:rsidR="00D16FEB" w:rsidRPr="00CE1405" w:rsidRDefault="005D3723" w:rsidP="00B62461">
            <w:pPr>
              <w:pStyle w:val="TableBullet0"/>
              <w:spacing w:before="0" w:after="0"/>
            </w:pPr>
            <w:r>
              <w:t>c-statistic</w:t>
            </w:r>
            <w:r w:rsidR="00D16FEB">
              <w:t>=0.738 (0.732-0.743)</w:t>
            </w:r>
          </w:p>
        </w:tc>
      </w:tr>
      <w:tr w:rsidR="00D16FEB" w:rsidRPr="00CE1405" w14:paraId="400EC894" w14:textId="77777777" w:rsidTr="00347855">
        <w:tc>
          <w:tcPr>
            <w:tcW w:w="2441" w:type="dxa"/>
          </w:tcPr>
          <w:p w14:paraId="2AB25476" w14:textId="444BFD1C" w:rsidR="00D16FEB" w:rsidRPr="00CE1405" w:rsidRDefault="00D16FEB" w:rsidP="00B62461">
            <w:pPr>
              <w:spacing w:before="0"/>
              <w:rPr>
                <w:sz w:val="20"/>
                <w:szCs w:val="20"/>
              </w:rPr>
            </w:pPr>
            <w:r w:rsidRPr="00CE1405">
              <w:rPr>
                <w:sz w:val="20"/>
                <w:szCs w:val="20"/>
              </w:rPr>
              <w:t>Livingstone 2023</w:t>
            </w:r>
          </w:p>
        </w:tc>
        <w:tc>
          <w:tcPr>
            <w:tcW w:w="2424" w:type="dxa"/>
          </w:tcPr>
          <w:p w14:paraId="65595118" w14:textId="54C724A5" w:rsidR="00D16FEB" w:rsidRDefault="00D16FEB" w:rsidP="00B62461">
            <w:pPr>
              <w:spacing w:before="0"/>
              <w:rPr>
                <w:sz w:val="20"/>
                <w:szCs w:val="20"/>
              </w:rPr>
            </w:pPr>
            <w:r w:rsidRPr="00CE1405">
              <w:rPr>
                <w:sz w:val="20"/>
                <w:szCs w:val="20"/>
              </w:rPr>
              <w:t>Internal</w:t>
            </w:r>
            <w:r>
              <w:rPr>
                <w:sz w:val="20"/>
                <w:szCs w:val="20"/>
              </w:rPr>
              <w:t xml:space="preserve"> prospective cohort</w:t>
            </w:r>
          </w:p>
          <w:p w14:paraId="3239E74D" w14:textId="2E88E508" w:rsidR="00D16FEB" w:rsidRDefault="00D16FEB" w:rsidP="00B62461">
            <w:pPr>
              <w:spacing w:before="0"/>
              <w:rPr>
                <w:sz w:val="20"/>
                <w:szCs w:val="20"/>
              </w:rPr>
            </w:pPr>
          </w:p>
          <w:p w14:paraId="165F0212" w14:textId="5FF560D6" w:rsidR="00D16FEB" w:rsidRPr="00CE1405" w:rsidRDefault="00D16FEB" w:rsidP="00B62461">
            <w:pPr>
              <w:spacing w:before="0"/>
              <w:rPr>
                <w:sz w:val="20"/>
                <w:szCs w:val="20"/>
              </w:rPr>
            </w:pPr>
            <w:r>
              <w:rPr>
                <w:sz w:val="20"/>
                <w:szCs w:val="20"/>
              </w:rPr>
              <w:t>CPRD GOLD primary care database, adults 30-99 years</w:t>
            </w:r>
          </w:p>
        </w:tc>
        <w:tc>
          <w:tcPr>
            <w:tcW w:w="1367" w:type="dxa"/>
          </w:tcPr>
          <w:p w14:paraId="55DF1FCA" w14:textId="77777777" w:rsidR="00D16FEB" w:rsidRPr="00CE1405" w:rsidRDefault="00D16FEB" w:rsidP="00B62461">
            <w:pPr>
              <w:spacing w:before="0"/>
              <w:rPr>
                <w:sz w:val="20"/>
                <w:szCs w:val="20"/>
              </w:rPr>
            </w:pPr>
            <w:r w:rsidRPr="00CE1405">
              <w:rPr>
                <w:sz w:val="20"/>
                <w:szCs w:val="20"/>
              </w:rPr>
              <w:t>Women</w:t>
            </w:r>
          </w:p>
        </w:tc>
        <w:tc>
          <w:tcPr>
            <w:tcW w:w="2681" w:type="dxa"/>
          </w:tcPr>
          <w:p w14:paraId="6BD36B83" w14:textId="77777777" w:rsidR="00D16FEB" w:rsidRPr="00CE1405" w:rsidRDefault="00D16FEB" w:rsidP="00B62461">
            <w:pPr>
              <w:pStyle w:val="TableBullet0"/>
              <w:spacing w:before="0" w:after="0"/>
            </w:pPr>
            <w:r w:rsidRPr="00CE1405">
              <w:t>NR</w:t>
            </w:r>
          </w:p>
        </w:tc>
        <w:tc>
          <w:tcPr>
            <w:tcW w:w="2681" w:type="dxa"/>
          </w:tcPr>
          <w:p w14:paraId="2A12AD4C" w14:textId="4B56FE28" w:rsidR="00D16FEB" w:rsidRDefault="003A2269" w:rsidP="00B62461">
            <w:pPr>
              <w:pStyle w:val="TableBullet0"/>
              <w:spacing w:before="0" w:after="0"/>
            </w:pPr>
            <w:r>
              <w:t>Yes</w:t>
            </w:r>
          </w:p>
          <w:p w14:paraId="28D06658" w14:textId="1ED2F105" w:rsidR="00D16FEB" w:rsidRPr="00CE1405" w:rsidRDefault="00D16FEB" w:rsidP="00B62461">
            <w:pPr>
              <w:pStyle w:val="TableBullet0"/>
              <w:spacing w:before="0" w:after="0"/>
            </w:pPr>
            <w:r w:rsidRPr="00CE1405">
              <w:t>1.16 (1.11-1.21)</w:t>
            </w:r>
          </w:p>
        </w:tc>
        <w:tc>
          <w:tcPr>
            <w:tcW w:w="2682" w:type="dxa"/>
          </w:tcPr>
          <w:p w14:paraId="028193C6" w14:textId="1A83272C" w:rsidR="00D16FEB" w:rsidRPr="00CE1405" w:rsidRDefault="005D3723" w:rsidP="00B62461">
            <w:pPr>
              <w:pStyle w:val="TableBullet0"/>
              <w:spacing w:before="0" w:after="0"/>
            </w:pPr>
            <w:r>
              <w:t>c-statistic</w:t>
            </w:r>
            <w:r w:rsidR="00D16FEB">
              <w:t>=0.813 (0.810-0.816)</w:t>
            </w:r>
          </w:p>
        </w:tc>
      </w:tr>
    </w:tbl>
    <w:p w14:paraId="10EA14D2" w14:textId="2AE8E4C8" w:rsidR="00AE12A9" w:rsidRDefault="00A61F9C" w:rsidP="00A61F9C">
      <w:pPr>
        <w:pStyle w:val="TableNote"/>
      </w:pPr>
      <w:bookmarkStart w:id="92" w:name="_Ref199419248"/>
      <w:r>
        <w:t xml:space="preserve">Abbreviations: CPRD, Clinical Practice Research Datalink; O:E ratio, </w:t>
      </w:r>
      <w:r w:rsidR="00487125">
        <w:t>observed: expected</w:t>
      </w:r>
      <w:r>
        <w:t xml:space="preserve"> ratio. </w:t>
      </w:r>
    </w:p>
    <w:p w14:paraId="3BD6A212" w14:textId="0DA1C02B" w:rsidR="00DE76BA" w:rsidRDefault="00DE76BA" w:rsidP="00AE12A9">
      <w:pPr>
        <w:pStyle w:val="Caption"/>
        <w:spacing w:after="240"/>
      </w:pPr>
      <w:r>
        <w:t xml:space="preserve">Table </w:t>
      </w:r>
      <w:r>
        <w:fldChar w:fldCharType="begin"/>
      </w:r>
      <w:r>
        <w:instrText xml:space="preserve"> SEQ Table \* ARABIC </w:instrText>
      </w:r>
      <w:r>
        <w:fldChar w:fldCharType="separate"/>
      </w:r>
      <w:r w:rsidR="00022124">
        <w:rPr>
          <w:noProof/>
        </w:rPr>
        <w:t>6</w:t>
      </w:r>
      <w:r>
        <w:fldChar w:fldCharType="end"/>
      </w:r>
      <w:bookmarkEnd w:id="92"/>
      <w:r>
        <w:t xml:space="preserve">: </w:t>
      </w:r>
      <w:r w:rsidR="00322300">
        <w:t xml:space="preserve">Clinical evidence </w:t>
      </w:r>
      <w:r w:rsidR="00543D88">
        <w:t>summary</w:t>
      </w:r>
      <w:r w:rsidR="00322300">
        <w:t xml:space="preserve">: </w:t>
      </w:r>
      <w:r w:rsidR="005A0F8C">
        <w:t>Performance data</w:t>
      </w:r>
      <w:r w:rsidR="005A0F8C" w:rsidRPr="00311FE7">
        <w:t xml:space="preserve"> </w:t>
      </w:r>
      <w:r w:rsidRPr="00311FE7">
        <w:t>for</w:t>
      </w:r>
      <w:r w:rsidR="005C56FA">
        <w:t xml:space="preserve"> 10-year risk of</w:t>
      </w:r>
      <w:r w:rsidRPr="00311FE7">
        <w:t xml:space="preserve"> hip fracture using CFracture</w:t>
      </w:r>
    </w:p>
    <w:tbl>
      <w:tblPr>
        <w:tblStyle w:val="TableGridLight"/>
        <w:tblW w:w="0" w:type="auto"/>
        <w:tblLayout w:type="fixed"/>
        <w:tblLook w:val="04A0" w:firstRow="1" w:lastRow="0" w:firstColumn="1" w:lastColumn="0" w:noHBand="0" w:noVBand="1"/>
      </w:tblPr>
      <w:tblGrid>
        <w:gridCol w:w="2441"/>
        <w:gridCol w:w="2424"/>
        <w:gridCol w:w="1367"/>
        <w:gridCol w:w="2681"/>
        <w:gridCol w:w="2681"/>
        <w:gridCol w:w="2682"/>
      </w:tblGrid>
      <w:tr w:rsidR="00D16FEB" w:rsidRPr="00CE1405" w14:paraId="13F9CC34" w14:textId="77777777" w:rsidTr="00B62461">
        <w:tc>
          <w:tcPr>
            <w:tcW w:w="2441" w:type="dxa"/>
            <w:shd w:val="clear" w:color="auto" w:fill="CFCFCF" w:themeFill="background2" w:themeFillShade="E6"/>
            <w:vAlign w:val="center"/>
          </w:tcPr>
          <w:p w14:paraId="746997E6" w14:textId="77777777" w:rsidR="00D16FEB" w:rsidRPr="00E0447C" w:rsidRDefault="00D16FEB" w:rsidP="00722E86">
            <w:pPr>
              <w:rPr>
                <w:b/>
                <w:bCs/>
                <w:sz w:val="20"/>
                <w:szCs w:val="20"/>
              </w:rPr>
            </w:pPr>
            <w:r w:rsidRPr="00E0447C">
              <w:rPr>
                <w:b/>
                <w:bCs/>
                <w:sz w:val="20"/>
                <w:szCs w:val="20"/>
              </w:rPr>
              <w:t>Study</w:t>
            </w:r>
          </w:p>
        </w:tc>
        <w:tc>
          <w:tcPr>
            <w:tcW w:w="2424" w:type="dxa"/>
            <w:shd w:val="clear" w:color="auto" w:fill="CFCFCF" w:themeFill="background2" w:themeFillShade="E6"/>
            <w:vAlign w:val="center"/>
          </w:tcPr>
          <w:p w14:paraId="11F53996" w14:textId="77777777" w:rsidR="00D16FEB" w:rsidRPr="00E0447C" w:rsidRDefault="00D16FEB" w:rsidP="00722E86">
            <w:pPr>
              <w:rPr>
                <w:b/>
                <w:bCs/>
                <w:sz w:val="20"/>
                <w:szCs w:val="20"/>
              </w:rPr>
            </w:pPr>
            <w:r w:rsidRPr="00E0447C">
              <w:rPr>
                <w:b/>
                <w:bCs/>
                <w:sz w:val="20"/>
                <w:szCs w:val="20"/>
              </w:rPr>
              <w:t>Type of validation study</w:t>
            </w:r>
          </w:p>
          <w:p w14:paraId="07AED9AE" w14:textId="77777777" w:rsidR="00D16FEB" w:rsidRPr="00E0447C" w:rsidRDefault="00D16FEB" w:rsidP="00722E86">
            <w:pPr>
              <w:rPr>
                <w:b/>
                <w:bCs/>
                <w:sz w:val="20"/>
                <w:szCs w:val="20"/>
              </w:rPr>
            </w:pPr>
            <w:r w:rsidRPr="00E0447C">
              <w:rPr>
                <w:b/>
                <w:bCs/>
                <w:sz w:val="20"/>
                <w:szCs w:val="20"/>
              </w:rPr>
              <w:t>Cohort</w:t>
            </w:r>
            <w:r>
              <w:rPr>
                <w:b/>
                <w:bCs/>
                <w:sz w:val="20"/>
                <w:szCs w:val="20"/>
              </w:rPr>
              <w:t>, population</w:t>
            </w:r>
          </w:p>
        </w:tc>
        <w:tc>
          <w:tcPr>
            <w:tcW w:w="1367" w:type="dxa"/>
            <w:shd w:val="clear" w:color="auto" w:fill="CFCFCF" w:themeFill="background2" w:themeFillShade="E6"/>
            <w:vAlign w:val="center"/>
          </w:tcPr>
          <w:p w14:paraId="59E1A5CD" w14:textId="77777777" w:rsidR="00D16FEB" w:rsidRPr="00E0447C" w:rsidRDefault="00D16FEB" w:rsidP="00722E86">
            <w:pPr>
              <w:rPr>
                <w:b/>
                <w:bCs/>
                <w:sz w:val="20"/>
                <w:szCs w:val="20"/>
              </w:rPr>
            </w:pPr>
            <w:r w:rsidRPr="00E0447C">
              <w:rPr>
                <w:b/>
                <w:bCs/>
                <w:sz w:val="20"/>
                <w:szCs w:val="20"/>
              </w:rPr>
              <w:t>Sex</w:t>
            </w:r>
          </w:p>
        </w:tc>
        <w:tc>
          <w:tcPr>
            <w:tcW w:w="2681" w:type="dxa"/>
            <w:shd w:val="clear" w:color="auto" w:fill="CFCFCF" w:themeFill="background2" w:themeFillShade="E6"/>
            <w:vAlign w:val="center"/>
          </w:tcPr>
          <w:p w14:paraId="40A28F27" w14:textId="77777777" w:rsidR="00D16FEB" w:rsidRPr="00E0447C" w:rsidRDefault="00D16FEB" w:rsidP="00722E86">
            <w:pPr>
              <w:jc w:val="center"/>
              <w:rPr>
                <w:b/>
                <w:bCs/>
                <w:sz w:val="20"/>
                <w:szCs w:val="20"/>
                <w:vertAlign w:val="superscript"/>
              </w:rPr>
            </w:pPr>
            <w:r>
              <w:rPr>
                <w:b/>
                <w:bCs/>
                <w:sz w:val="20"/>
                <w:szCs w:val="20"/>
              </w:rPr>
              <w:t>Overall fit</w:t>
            </w:r>
          </w:p>
        </w:tc>
        <w:tc>
          <w:tcPr>
            <w:tcW w:w="2681" w:type="dxa"/>
            <w:shd w:val="clear" w:color="auto" w:fill="CFCFCF" w:themeFill="background2" w:themeFillShade="E6"/>
            <w:vAlign w:val="center"/>
          </w:tcPr>
          <w:p w14:paraId="4D014287" w14:textId="77777777" w:rsidR="003A2269" w:rsidRDefault="003A2269" w:rsidP="003A2269">
            <w:pPr>
              <w:jc w:val="center"/>
              <w:rPr>
                <w:b/>
                <w:bCs/>
                <w:sz w:val="20"/>
                <w:szCs w:val="20"/>
              </w:rPr>
            </w:pPr>
            <w:r w:rsidRPr="00D16FEB">
              <w:rPr>
                <w:b/>
                <w:bCs/>
                <w:sz w:val="20"/>
                <w:szCs w:val="20"/>
              </w:rPr>
              <w:t>Calibration</w:t>
            </w:r>
            <w:r>
              <w:rPr>
                <w:b/>
                <w:bCs/>
                <w:sz w:val="20"/>
                <w:szCs w:val="20"/>
              </w:rPr>
              <w:t xml:space="preserve"> plot</w:t>
            </w:r>
          </w:p>
          <w:p w14:paraId="375A914D" w14:textId="44621075" w:rsidR="00D16FEB" w:rsidRPr="00D16FEB" w:rsidRDefault="003A2269" w:rsidP="003A2269">
            <w:pPr>
              <w:jc w:val="center"/>
              <w:rPr>
                <w:b/>
                <w:bCs/>
                <w:sz w:val="20"/>
                <w:szCs w:val="20"/>
              </w:rPr>
            </w:pPr>
            <w:r>
              <w:rPr>
                <w:b/>
                <w:bCs/>
                <w:sz w:val="20"/>
                <w:szCs w:val="20"/>
              </w:rPr>
              <w:t>O:E ratio (95% CI)</w:t>
            </w:r>
          </w:p>
        </w:tc>
        <w:tc>
          <w:tcPr>
            <w:tcW w:w="2682" w:type="dxa"/>
            <w:shd w:val="clear" w:color="auto" w:fill="CFCFCF" w:themeFill="background2" w:themeFillShade="E6"/>
            <w:vAlign w:val="center"/>
          </w:tcPr>
          <w:p w14:paraId="2885116A" w14:textId="77777777" w:rsidR="00D16FEB" w:rsidRPr="00E0447C" w:rsidRDefault="00D16FEB" w:rsidP="00722E86">
            <w:pPr>
              <w:jc w:val="center"/>
              <w:rPr>
                <w:b/>
                <w:bCs/>
                <w:sz w:val="20"/>
                <w:szCs w:val="20"/>
              </w:rPr>
            </w:pPr>
            <w:r>
              <w:rPr>
                <w:b/>
                <w:bCs/>
                <w:sz w:val="20"/>
                <w:szCs w:val="20"/>
              </w:rPr>
              <w:t>Discrimination</w:t>
            </w:r>
          </w:p>
        </w:tc>
      </w:tr>
      <w:tr w:rsidR="00D16FEB" w:rsidRPr="00CE1405" w14:paraId="2766EF4E" w14:textId="77777777" w:rsidTr="00347855">
        <w:tc>
          <w:tcPr>
            <w:tcW w:w="2441" w:type="dxa"/>
          </w:tcPr>
          <w:p w14:paraId="7C8A3A88" w14:textId="00670108" w:rsidR="00D16FEB" w:rsidRPr="00CE1405" w:rsidRDefault="00D16FEB" w:rsidP="00D16FEB">
            <w:pPr>
              <w:rPr>
                <w:sz w:val="20"/>
                <w:szCs w:val="20"/>
              </w:rPr>
            </w:pPr>
            <w:r w:rsidRPr="00CE1405">
              <w:rPr>
                <w:sz w:val="20"/>
                <w:szCs w:val="20"/>
              </w:rPr>
              <w:t>Livingstone 2023</w:t>
            </w:r>
          </w:p>
        </w:tc>
        <w:tc>
          <w:tcPr>
            <w:tcW w:w="2424" w:type="dxa"/>
          </w:tcPr>
          <w:p w14:paraId="0A9F4050" w14:textId="77777777" w:rsidR="00D16FEB" w:rsidRDefault="00D16FEB" w:rsidP="00D16FEB">
            <w:pPr>
              <w:rPr>
                <w:sz w:val="20"/>
                <w:szCs w:val="20"/>
              </w:rPr>
            </w:pPr>
            <w:r w:rsidRPr="00CE1405">
              <w:rPr>
                <w:sz w:val="20"/>
                <w:szCs w:val="20"/>
              </w:rPr>
              <w:t>Internal</w:t>
            </w:r>
            <w:r>
              <w:rPr>
                <w:sz w:val="20"/>
                <w:szCs w:val="20"/>
              </w:rPr>
              <w:t xml:space="preserve"> prospective cohort</w:t>
            </w:r>
          </w:p>
          <w:p w14:paraId="5DF47734" w14:textId="1A72FD94" w:rsidR="00D16FEB" w:rsidRPr="00CE1405" w:rsidRDefault="00D16FEB" w:rsidP="00D16FEB">
            <w:pPr>
              <w:rPr>
                <w:sz w:val="20"/>
                <w:szCs w:val="20"/>
              </w:rPr>
            </w:pPr>
            <w:r>
              <w:rPr>
                <w:sz w:val="20"/>
                <w:szCs w:val="20"/>
              </w:rPr>
              <w:t>CPRD GOLD, adults 30-99 years</w:t>
            </w:r>
          </w:p>
        </w:tc>
        <w:tc>
          <w:tcPr>
            <w:tcW w:w="1367" w:type="dxa"/>
          </w:tcPr>
          <w:p w14:paraId="068DF337" w14:textId="4876E7AE" w:rsidR="00D16FEB" w:rsidRPr="00CE1405" w:rsidRDefault="00D16FEB" w:rsidP="00D16FEB">
            <w:pPr>
              <w:rPr>
                <w:sz w:val="20"/>
                <w:szCs w:val="20"/>
              </w:rPr>
            </w:pPr>
            <w:r w:rsidRPr="00CE1405">
              <w:rPr>
                <w:sz w:val="20"/>
                <w:szCs w:val="20"/>
              </w:rPr>
              <w:t>Men</w:t>
            </w:r>
          </w:p>
        </w:tc>
        <w:tc>
          <w:tcPr>
            <w:tcW w:w="2681" w:type="dxa"/>
          </w:tcPr>
          <w:p w14:paraId="0EB838FC" w14:textId="775773AC" w:rsidR="00D16FEB" w:rsidRPr="00CE1405" w:rsidRDefault="005A0F8C" w:rsidP="00347855">
            <w:pPr>
              <w:pStyle w:val="TableBullet0"/>
            </w:pPr>
            <w:r>
              <w:t>NR</w:t>
            </w:r>
          </w:p>
        </w:tc>
        <w:tc>
          <w:tcPr>
            <w:tcW w:w="2681" w:type="dxa"/>
          </w:tcPr>
          <w:p w14:paraId="30BB0358" w14:textId="497AD9BB" w:rsidR="00D16FEB" w:rsidRDefault="003A2269" w:rsidP="00347855">
            <w:pPr>
              <w:pStyle w:val="TableBullet0"/>
            </w:pPr>
            <w:r>
              <w:t>Yes</w:t>
            </w:r>
          </w:p>
          <w:p w14:paraId="4C6ED145" w14:textId="1E307793" w:rsidR="00D16FEB" w:rsidRDefault="00D16FEB" w:rsidP="00347855">
            <w:pPr>
              <w:pStyle w:val="TableBullet0"/>
            </w:pPr>
            <w:r>
              <w:t>1.18 (1.05-1.32)</w:t>
            </w:r>
          </w:p>
        </w:tc>
        <w:tc>
          <w:tcPr>
            <w:tcW w:w="2682" w:type="dxa"/>
          </w:tcPr>
          <w:p w14:paraId="525F26F9" w14:textId="0CB9E0E8" w:rsidR="00D16FEB" w:rsidRDefault="005D3723" w:rsidP="00347855">
            <w:pPr>
              <w:pStyle w:val="TableBullet0"/>
              <w:rPr>
                <w:i/>
                <w:iCs/>
              </w:rPr>
            </w:pPr>
            <w:r>
              <w:t>c-statistic</w:t>
            </w:r>
            <w:r w:rsidR="00D16FEB">
              <w:t>=0.886 (0.877-0.895)</w:t>
            </w:r>
          </w:p>
        </w:tc>
      </w:tr>
      <w:tr w:rsidR="00D16FEB" w:rsidRPr="00CE1405" w14:paraId="7EAEB09B" w14:textId="77777777" w:rsidTr="00347855">
        <w:tc>
          <w:tcPr>
            <w:tcW w:w="2441" w:type="dxa"/>
          </w:tcPr>
          <w:p w14:paraId="32F75CCD" w14:textId="14A2CF66" w:rsidR="00D16FEB" w:rsidRPr="00CE1405" w:rsidRDefault="00D16FEB" w:rsidP="00D16FEB">
            <w:pPr>
              <w:rPr>
                <w:sz w:val="20"/>
                <w:szCs w:val="20"/>
              </w:rPr>
            </w:pPr>
            <w:r w:rsidRPr="00CE1405">
              <w:rPr>
                <w:sz w:val="20"/>
                <w:szCs w:val="20"/>
              </w:rPr>
              <w:lastRenderedPageBreak/>
              <w:t>Livingstone 2023</w:t>
            </w:r>
          </w:p>
        </w:tc>
        <w:tc>
          <w:tcPr>
            <w:tcW w:w="2424" w:type="dxa"/>
          </w:tcPr>
          <w:p w14:paraId="44FB3B4B" w14:textId="77777777" w:rsidR="00D16FEB" w:rsidRDefault="00D16FEB" w:rsidP="00D16FEB">
            <w:pPr>
              <w:rPr>
                <w:sz w:val="20"/>
                <w:szCs w:val="20"/>
              </w:rPr>
            </w:pPr>
            <w:r w:rsidRPr="00CE1405">
              <w:rPr>
                <w:sz w:val="20"/>
                <w:szCs w:val="20"/>
              </w:rPr>
              <w:t>Internal</w:t>
            </w:r>
            <w:r>
              <w:rPr>
                <w:sz w:val="20"/>
                <w:szCs w:val="20"/>
              </w:rPr>
              <w:t xml:space="preserve"> prospective cohort</w:t>
            </w:r>
          </w:p>
          <w:p w14:paraId="56AFF9AA" w14:textId="751E91C5" w:rsidR="00D16FEB" w:rsidRPr="00CE1405" w:rsidRDefault="00D16FEB" w:rsidP="00D16FEB">
            <w:pPr>
              <w:rPr>
                <w:sz w:val="20"/>
                <w:szCs w:val="20"/>
              </w:rPr>
            </w:pPr>
            <w:r>
              <w:rPr>
                <w:sz w:val="20"/>
                <w:szCs w:val="20"/>
              </w:rPr>
              <w:t>CPRD GOLD primary care database, adults 30-99 years</w:t>
            </w:r>
          </w:p>
        </w:tc>
        <w:tc>
          <w:tcPr>
            <w:tcW w:w="1367" w:type="dxa"/>
          </w:tcPr>
          <w:p w14:paraId="3809DCC1" w14:textId="30CB377E" w:rsidR="00D16FEB" w:rsidRPr="00CE1405" w:rsidRDefault="00D16FEB" w:rsidP="00D16FEB">
            <w:pPr>
              <w:rPr>
                <w:sz w:val="20"/>
                <w:szCs w:val="20"/>
              </w:rPr>
            </w:pPr>
            <w:r w:rsidRPr="00CE1405">
              <w:rPr>
                <w:sz w:val="20"/>
                <w:szCs w:val="20"/>
              </w:rPr>
              <w:t>Women</w:t>
            </w:r>
          </w:p>
        </w:tc>
        <w:tc>
          <w:tcPr>
            <w:tcW w:w="2681" w:type="dxa"/>
          </w:tcPr>
          <w:p w14:paraId="6D66A476" w14:textId="09C618BB" w:rsidR="00D16FEB" w:rsidRPr="00CE1405" w:rsidRDefault="005A0F8C" w:rsidP="00347855">
            <w:pPr>
              <w:pStyle w:val="TableBullet0"/>
            </w:pPr>
            <w:r>
              <w:t>NR</w:t>
            </w:r>
          </w:p>
        </w:tc>
        <w:tc>
          <w:tcPr>
            <w:tcW w:w="2681" w:type="dxa"/>
          </w:tcPr>
          <w:p w14:paraId="3E0E846B" w14:textId="0FA204B1" w:rsidR="00D16FEB" w:rsidRDefault="003A2269" w:rsidP="00347855">
            <w:pPr>
              <w:pStyle w:val="TableBullet0"/>
            </w:pPr>
            <w:r>
              <w:t>Yes</w:t>
            </w:r>
          </w:p>
          <w:p w14:paraId="15C04698" w14:textId="52D5962C" w:rsidR="00D16FEB" w:rsidRDefault="00D16FEB" w:rsidP="00347855">
            <w:pPr>
              <w:pStyle w:val="TableBullet0"/>
            </w:pPr>
            <w:r>
              <w:t>1.07 (0.98-1.15)</w:t>
            </w:r>
          </w:p>
        </w:tc>
        <w:tc>
          <w:tcPr>
            <w:tcW w:w="2682" w:type="dxa"/>
          </w:tcPr>
          <w:p w14:paraId="0C60F549" w14:textId="5F8AE533" w:rsidR="00D16FEB" w:rsidRDefault="005D3723" w:rsidP="00347855">
            <w:pPr>
              <w:pStyle w:val="TableBullet0"/>
              <w:rPr>
                <w:i/>
                <w:iCs/>
              </w:rPr>
            </w:pPr>
            <w:r>
              <w:t>c-statistic</w:t>
            </w:r>
            <w:r w:rsidR="00D16FEB">
              <w:t>=0.914 (0.908-0.919)</w:t>
            </w:r>
          </w:p>
        </w:tc>
      </w:tr>
    </w:tbl>
    <w:p w14:paraId="69343E2E" w14:textId="696581FC" w:rsidR="00A61F9C" w:rsidRDefault="00A61F9C" w:rsidP="00A61F9C">
      <w:pPr>
        <w:pStyle w:val="TableNote"/>
      </w:pPr>
      <w:r>
        <w:t xml:space="preserve">Abbreviations: CPRD, Clinical Practice Research Datalink; O:E ratio, </w:t>
      </w:r>
      <w:r w:rsidR="00487125">
        <w:t>observed: expected</w:t>
      </w:r>
      <w:r>
        <w:t xml:space="preserve"> ratio. </w:t>
      </w:r>
    </w:p>
    <w:p w14:paraId="2A56463B" w14:textId="77777777" w:rsidR="00A61F9C" w:rsidRDefault="00A61F9C" w:rsidP="00A61F9C">
      <w:pPr>
        <w:pStyle w:val="TableNote"/>
      </w:pPr>
    </w:p>
    <w:p w14:paraId="29722BA6" w14:textId="0EE700A2" w:rsidR="00DE76BA" w:rsidRDefault="00DE76BA" w:rsidP="0044403E">
      <w:pPr>
        <w:pStyle w:val="Heading4"/>
      </w:pPr>
      <w:r w:rsidRPr="00DE76BA">
        <w:t>FRAX-UK/FRAXplus-UK</w:t>
      </w:r>
    </w:p>
    <w:p w14:paraId="4C39F306" w14:textId="03E417E5" w:rsidR="00D16FEB" w:rsidRPr="00D16FEB" w:rsidRDefault="00CE0E8B" w:rsidP="00AE12A9">
      <w:pPr>
        <w:pStyle w:val="Caption"/>
        <w:spacing w:after="240"/>
      </w:pPr>
      <w:bookmarkStart w:id="93" w:name="_Ref199417588"/>
      <w:bookmarkStart w:id="94" w:name="_Ref199417544"/>
      <w:r>
        <w:t xml:space="preserve">Table </w:t>
      </w:r>
      <w:r>
        <w:fldChar w:fldCharType="begin"/>
      </w:r>
      <w:r>
        <w:instrText xml:space="preserve"> SEQ Table \* ARABIC </w:instrText>
      </w:r>
      <w:r>
        <w:fldChar w:fldCharType="separate"/>
      </w:r>
      <w:r w:rsidR="00022124">
        <w:rPr>
          <w:noProof/>
        </w:rPr>
        <w:t>7</w:t>
      </w:r>
      <w:r>
        <w:fldChar w:fldCharType="end"/>
      </w:r>
      <w:bookmarkEnd w:id="93"/>
      <w:r>
        <w:t xml:space="preserve">: </w:t>
      </w:r>
      <w:r w:rsidR="00322300">
        <w:t xml:space="preserve">Clinical evidence </w:t>
      </w:r>
      <w:r w:rsidR="00543D88">
        <w:t>summary</w:t>
      </w:r>
      <w:r w:rsidR="00322300">
        <w:t xml:space="preserve">: </w:t>
      </w:r>
      <w:r>
        <w:t>Performance data</w:t>
      </w:r>
      <w:r w:rsidRPr="00311FE7">
        <w:t xml:space="preserve"> for</w:t>
      </w:r>
      <w:r>
        <w:t xml:space="preserve"> 10-year risk of</w:t>
      </w:r>
      <w:r w:rsidRPr="00311FE7">
        <w:t xml:space="preserve"> </w:t>
      </w:r>
      <w:r>
        <w:t>major osteoporotic</w:t>
      </w:r>
      <w:r w:rsidRPr="00311FE7">
        <w:t xml:space="preserve"> fracture using </w:t>
      </w:r>
      <w:r>
        <w:t>FRAX-UK</w:t>
      </w:r>
      <w:bookmarkEnd w:id="94"/>
    </w:p>
    <w:tbl>
      <w:tblPr>
        <w:tblStyle w:val="TableGridLight"/>
        <w:tblW w:w="0" w:type="auto"/>
        <w:tblLayout w:type="fixed"/>
        <w:tblLook w:val="04A0" w:firstRow="1" w:lastRow="0" w:firstColumn="1" w:lastColumn="0" w:noHBand="0" w:noVBand="1"/>
      </w:tblPr>
      <w:tblGrid>
        <w:gridCol w:w="2441"/>
        <w:gridCol w:w="2424"/>
        <w:gridCol w:w="1367"/>
        <w:gridCol w:w="2681"/>
        <w:gridCol w:w="2681"/>
        <w:gridCol w:w="2682"/>
      </w:tblGrid>
      <w:tr w:rsidR="00D16FEB" w:rsidRPr="00CE1405" w14:paraId="11B4ADE8" w14:textId="77777777" w:rsidTr="00B62461">
        <w:trPr>
          <w:cantSplit/>
          <w:tblHeader/>
        </w:trPr>
        <w:tc>
          <w:tcPr>
            <w:tcW w:w="2441" w:type="dxa"/>
            <w:shd w:val="clear" w:color="auto" w:fill="CFCFCF" w:themeFill="background2" w:themeFillShade="E6"/>
            <w:vAlign w:val="center"/>
          </w:tcPr>
          <w:p w14:paraId="43877663" w14:textId="77777777" w:rsidR="00D16FEB" w:rsidRPr="00E0447C" w:rsidRDefault="00D16FEB" w:rsidP="00722E86">
            <w:pPr>
              <w:rPr>
                <w:b/>
                <w:bCs/>
                <w:sz w:val="20"/>
                <w:szCs w:val="20"/>
              </w:rPr>
            </w:pPr>
            <w:r w:rsidRPr="00E0447C">
              <w:rPr>
                <w:b/>
                <w:bCs/>
                <w:sz w:val="20"/>
                <w:szCs w:val="20"/>
              </w:rPr>
              <w:t>Study</w:t>
            </w:r>
          </w:p>
        </w:tc>
        <w:tc>
          <w:tcPr>
            <w:tcW w:w="2424" w:type="dxa"/>
            <w:shd w:val="clear" w:color="auto" w:fill="CFCFCF" w:themeFill="background2" w:themeFillShade="E6"/>
            <w:vAlign w:val="center"/>
          </w:tcPr>
          <w:p w14:paraId="3ED5845D" w14:textId="77777777" w:rsidR="00D16FEB" w:rsidRPr="00E0447C" w:rsidRDefault="00D16FEB" w:rsidP="00722E86">
            <w:pPr>
              <w:rPr>
                <w:b/>
                <w:bCs/>
                <w:sz w:val="20"/>
                <w:szCs w:val="20"/>
              </w:rPr>
            </w:pPr>
            <w:r w:rsidRPr="00E0447C">
              <w:rPr>
                <w:b/>
                <w:bCs/>
                <w:sz w:val="20"/>
                <w:szCs w:val="20"/>
              </w:rPr>
              <w:t>Type of validation study</w:t>
            </w:r>
          </w:p>
          <w:p w14:paraId="2043B9CE" w14:textId="77777777" w:rsidR="00D16FEB" w:rsidRPr="00E0447C" w:rsidRDefault="00D16FEB" w:rsidP="00722E86">
            <w:pPr>
              <w:rPr>
                <w:b/>
                <w:bCs/>
                <w:sz w:val="20"/>
                <w:szCs w:val="20"/>
              </w:rPr>
            </w:pPr>
            <w:r w:rsidRPr="00E0447C">
              <w:rPr>
                <w:b/>
                <w:bCs/>
                <w:sz w:val="20"/>
                <w:szCs w:val="20"/>
              </w:rPr>
              <w:t>Cohort</w:t>
            </w:r>
            <w:r>
              <w:rPr>
                <w:b/>
                <w:bCs/>
                <w:sz w:val="20"/>
                <w:szCs w:val="20"/>
              </w:rPr>
              <w:t>, population</w:t>
            </w:r>
          </w:p>
        </w:tc>
        <w:tc>
          <w:tcPr>
            <w:tcW w:w="1367" w:type="dxa"/>
            <w:shd w:val="clear" w:color="auto" w:fill="CFCFCF" w:themeFill="background2" w:themeFillShade="E6"/>
            <w:vAlign w:val="center"/>
          </w:tcPr>
          <w:p w14:paraId="613BDB64" w14:textId="77777777" w:rsidR="00D16FEB" w:rsidRPr="00E0447C" w:rsidRDefault="00D16FEB" w:rsidP="00722E86">
            <w:pPr>
              <w:rPr>
                <w:b/>
                <w:bCs/>
                <w:sz w:val="20"/>
                <w:szCs w:val="20"/>
              </w:rPr>
            </w:pPr>
            <w:r w:rsidRPr="00E0447C">
              <w:rPr>
                <w:b/>
                <w:bCs/>
                <w:sz w:val="20"/>
                <w:szCs w:val="20"/>
              </w:rPr>
              <w:t>Sex</w:t>
            </w:r>
          </w:p>
        </w:tc>
        <w:tc>
          <w:tcPr>
            <w:tcW w:w="2681" w:type="dxa"/>
            <w:shd w:val="clear" w:color="auto" w:fill="CFCFCF" w:themeFill="background2" w:themeFillShade="E6"/>
            <w:vAlign w:val="center"/>
          </w:tcPr>
          <w:p w14:paraId="505C7713" w14:textId="77777777" w:rsidR="00D16FEB" w:rsidRPr="00E0447C" w:rsidRDefault="00D16FEB" w:rsidP="00722E86">
            <w:pPr>
              <w:jc w:val="center"/>
              <w:rPr>
                <w:b/>
                <w:bCs/>
                <w:sz w:val="20"/>
                <w:szCs w:val="20"/>
                <w:vertAlign w:val="superscript"/>
              </w:rPr>
            </w:pPr>
            <w:r>
              <w:rPr>
                <w:b/>
                <w:bCs/>
                <w:sz w:val="20"/>
                <w:szCs w:val="20"/>
              </w:rPr>
              <w:t>Overall fit</w:t>
            </w:r>
          </w:p>
        </w:tc>
        <w:tc>
          <w:tcPr>
            <w:tcW w:w="2681" w:type="dxa"/>
            <w:shd w:val="clear" w:color="auto" w:fill="CFCFCF" w:themeFill="background2" w:themeFillShade="E6"/>
            <w:vAlign w:val="center"/>
          </w:tcPr>
          <w:p w14:paraId="3F1AE382" w14:textId="77777777" w:rsidR="003A2269" w:rsidRDefault="003A2269" w:rsidP="003A2269">
            <w:pPr>
              <w:jc w:val="center"/>
              <w:rPr>
                <w:b/>
                <w:bCs/>
                <w:sz w:val="20"/>
                <w:szCs w:val="20"/>
              </w:rPr>
            </w:pPr>
            <w:r w:rsidRPr="00D16FEB">
              <w:rPr>
                <w:b/>
                <w:bCs/>
                <w:sz w:val="20"/>
                <w:szCs w:val="20"/>
              </w:rPr>
              <w:t>Calibration</w:t>
            </w:r>
            <w:r>
              <w:rPr>
                <w:b/>
                <w:bCs/>
                <w:sz w:val="20"/>
                <w:szCs w:val="20"/>
              </w:rPr>
              <w:t xml:space="preserve"> plot</w:t>
            </w:r>
          </w:p>
          <w:p w14:paraId="0650F563" w14:textId="0596DA02" w:rsidR="00D16FEB" w:rsidRPr="00D16FEB" w:rsidRDefault="003A2269" w:rsidP="003A2269">
            <w:pPr>
              <w:jc w:val="center"/>
              <w:rPr>
                <w:b/>
                <w:bCs/>
                <w:sz w:val="20"/>
                <w:szCs w:val="20"/>
              </w:rPr>
            </w:pPr>
            <w:r>
              <w:rPr>
                <w:b/>
                <w:bCs/>
                <w:sz w:val="20"/>
                <w:szCs w:val="20"/>
              </w:rPr>
              <w:t>O:E ratio (95% CI)</w:t>
            </w:r>
          </w:p>
        </w:tc>
        <w:tc>
          <w:tcPr>
            <w:tcW w:w="2682" w:type="dxa"/>
            <w:shd w:val="clear" w:color="auto" w:fill="CFCFCF" w:themeFill="background2" w:themeFillShade="E6"/>
            <w:vAlign w:val="center"/>
          </w:tcPr>
          <w:p w14:paraId="659BEE67" w14:textId="77777777" w:rsidR="00D16FEB" w:rsidRDefault="00D16FEB" w:rsidP="00722E86">
            <w:pPr>
              <w:jc w:val="center"/>
              <w:rPr>
                <w:b/>
                <w:bCs/>
                <w:sz w:val="20"/>
                <w:szCs w:val="20"/>
              </w:rPr>
            </w:pPr>
            <w:r>
              <w:rPr>
                <w:b/>
                <w:bCs/>
                <w:sz w:val="20"/>
                <w:szCs w:val="20"/>
              </w:rPr>
              <w:t>Discrimination</w:t>
            </w:r>
          </w:p>
          <w:p w14:paraId="6AE29680" w14:textId="28FF4CC9" w:rsidR="00E64426" w:rsidRPr="00E0447C" w:rsidRDefault="00E64426" w:rsidP="00722E86">
            <w:pPr>
              <w:jc w:val="center"/>
              <w:rPr>
                <w:b/>
                <w:bCs/>
                <w:sz w:val="20"/>
                <w:szCs w:val="20"/>
              </w:rPr>
            </w:pPr>
            <w:r>
              <w:rPr>
                <w:b/>
                <w:bCs/>
                <w:sz w:val="20"/>
                <w:szCs w:val="20"/>
              </w:rPr>
              <w:t>(95% CI)</w:t>
            </w:r>
          </w:p>
        </w:tc>
      </w:tr>
      <w:tr w:rsidR="00D16FEB" w:rsidRPr="00CE1405" w14:paraId="70947040" w14:textId="77777777" w:rsidTr="002B2840">
        <w:trPr>
          <w:cantSplit/>
        </w:trPr>
        <w:tc>
          <w:tcPr>
            <w:tcW w:w="2441" w:type="dxa"/>
          </w:tcPr>
          <w:p w14:paraId="73556F5F" w14:textId="3A568E66" w:rsidR="00D16FEB" w:rsidRDefault="00D16FEB" w:rsidP="00D16FEB">
            <w:pPr>
              <w:rPr>
                <w:sz w:val="20"/>
                <w:szCs w:val="20"/>
              </w:rPr>
            </w:pPr>
            <w:r>
              <w:rPr>
                <w:sz w:val="20"/>
                <w:szCs w:val="20"/>
              </w:rPr>
              <w:t>Akyea 201</w:t>
            </w:r>
            <w:r w:rsidR="00710776">
              <w:rPr>
                <w:sz w:val="20"/>
                <w:szCs w:val="20"/>
              </w:rPr>
              <w:t>9</w:t>
            </w:r>
          </w:p>
        </w:tc>
        <w:tc>
          <w:tcPr>
            <w:tcW w:w="2424" w:type="dxa"/>
          </w:tcPr>
          <w:p w14:paraId="7C3004B7" w14:textId="77777777" w:rsidR="00D16FEB" w:rsidRDefault="00D16FEB" w:rsidP="00D16FEB">
            <w:pPr>
              <w:rPr>
                <w:sz w:val="20"/>
                <w:szCs w:val="20"/>
              </w:rPr>
            </w:pPr>
            <w:r>
              <w:rPr>
                <w:sz w:val="20"/>
                <w:szCs w:val="20"/>
              </w:rPr>
              <w:t>External prospective cohort</w:t>
            </w:r>
          </w:p>
          <w:p w14:paraId="2F9E9616" w14:textId="5931D943" w:rsidR="00D16FEB" w:rsidRDefault="00D16FEB" w:rsidP="00D16FEB">
            <w:pPr>
              <w:rPr>
                <w:sz w:val="20"/>
                <w:szCs w:val="20"/>
              </w:rPr>
            </w:pPr>
            <w:r>
              <w:rPr>
                <w:sz w:val="20"/>
                <w:szCs w:val="20"/>
              </w:rPr>
              <w:t>THIN primary care database, adults with COPD</w:t>
            </w:r>
            <w:r>
              <w:rPr>
                <w:rFonts w:cstheme="minorHAnsi"/>
                <w:sz w:val="20"/>
                <w:szCs w:val="20"/>
              </w:rPr>
              <w:t>≥</w:t>
            </w:r>
            <w:r>
              <w:rPr>
                <w:sz w:val="20"/>
                <w:szCs w:val="20"/>
              </w:rPr>
              <w:t>40 years-old</w:t>
            </w:r>
          </w:p>
        </w:tc>
        <w:tc>
          <w:tcPr>
            <w:tcW w:w="1367" w:type="dxa"/>
          </w:tcPr>
          <w:p w14:paraId="71F08628" w14:textId="33C2B0C0" w:rsidR="00D16FEB" w:rsidRPr="00CE1405" w:rsidRDefault="005A0F8C" w:rsidP="00D16FEB">
            <w:pPr>
              <w:rPr>
                <w:sz w:val="20"/>
                <w:szCs w:val="20"/>
              </w:rPr>
            </w:pPr>
            <w:r>
              <w:rPr>
                <w:sz w:val="20"/>
                <w:szCs w:val="20"/>
              </w:rPr>
              <w:t>All</w:t>
            </w:r>
          </w:p>
        </w:tc>
        <w:tc>
          <w:tcPr>
            <w:tcW w:w="2681" w:type="dxa"/>
          </w:tcPr>
          <w:p w14:paraId="3357A744" w14:textId="0B3EBAA0" w:rsidR="00D16FEB" w:rsidRPr="00CE1405" w:rsidRDefault="00B0305C" w:rsidP="00347855">
            <w:pPr>
              <w:pStyle w:val="TableBullet0"/>
            </w:pPr>
            <w:r>
              <w:t>NR</w:t>
            </w:r>
          </w:p>
        </w:tc>
        <w:tc>
          <w:tcPr>
            <w:tcW w:w="2681" w:type="dxa"/>
          </w:tcPr>
          <w:p w14:paraId="44B8A38F" w14:textId="184ECF7A" w:rsidR="00D16FEB" w:rsidRDefault="00B0305C" w:rsidP="00347855">
            <w:pPr>
              <w:pStyle w:val="TableBullet0"/>
            </w:pPr>
            <w:r>
              <w:t>NR</w:t>
            </w:r>
          </w:p>
        </w:tc>
        <w:tc>
          <w:tcPr>
            <w:tcW w:w="2682" w:type="dxa"/>
          </w:tcPr>
          <w:p w14:paraId="595E61AF" w14:textId="7FC54BB0" w:rsidR="00D16FEB" w:rsidRDefault="000C2983" w:rsidP="00347855">
            <w:pPr>
              <w:pStyle w:val="TableBullet0"/>
            </w:pPr>
            <w:r>
              <w:t>AUC</w:t>
            </w:r>
            <w:r w:rsidR="00D16FEB">
              <w:t>=0.714 (0.706-0.722)</w:t>
            </w:r>
          </w:p>
          <w:p w14:paraId="14D65AC2" w14:textId="77777777" w:rsidR="00D16FEB" w:rsidRPr="000B2B1F" w:rsidRDefault="00D16FEB" w:rsidP="00347855">
            <w:pPr>
              <w:pStyle w:val="TableBullet0"/>
              <w:numPr>
                <w:ilvl w:val="0"/>
                <w:numId w:val="0"/>
              </w:numPr>
              <w:rPr>
                <w:b/>
                <w:bCs/>
              </w:rPr>
            </w:pPr>
            <w:r w:rsidRPr="000B2B1F">
              <w:rPr>
                <w:b/>
                <w:bCs/>
              </w:rPr>
              <w:t xml:space="preserve">Threshold </w:t>
            </w:r>
            <w:r>
              <w:rPr>
                <w:rFonts w:cstheme="minorHAnsi"/>
              </w:rPr>
              <w:t>≥</w:t>
            </w:r>
            <w:r w:rsidRPr="000B2B1F">
              <w:rPr>
                <w:b/>
                <w:bCs/>
              </w:rPr>
              <w:t>20% risk</w:t>
            </w:r>
          </w:p>
          <w:p w14:paraId="7E647254" w14:textId="1A44D95F" w:rsidR="00D16FEB" w:rsidRDefault="00D16FEB" w:rsidP="00347855">
            <w:pPr>
              <w:pStyle w:val="TableBullet0"/>
            </w:pPr>
            <w:r>
              <w:t>Sensitivity=25</w:t>
            </w:r>
            <w:r w:rsidR="00E64426">
              <w:t>.</w:t>
            </w:r>
            <w:r w:rsidR="00C26F7F">
              <w:t>4</w:t>
            </w:r>
            <w:r w:rsidR="00E64426">
              <w:t>%</w:t>
            </w:r>
            <w:r>
              <w:t xml:space="preserve"> (22</w:t>
            </w:r>
            <w:r w:rsidR="00E64426">
              <w:t>.</w:t>
            </w:r>
            <w:r>
              <w:t>7-28</w:t>
            </w:r>
            <w:r w:rsidR="00E64426">
              <w:t>.</w:t>
            </w:r>
            <w:r>
              <w:t>1)</w:t>
            </w:r>
          </w:p>
          <w:p w14:paraId="6E830702" w14:textId="4DCD3A30" w:rsidR="00D16FEB" w:rsidRDefault="00D16FEB" w:rsidP="00347855">
            <w:pPr>
              <w:pStyle w:val="TableBullet0"/>
            </w:pPr>
            <w:r>
              <w:t>Specificity=9</w:t>
            </w:r>
            <w:r w:rsidR="00C26F7F">
              <w:t>2.6</w:t>
            </w:r>
            <w:r w:rsidR="00E64426">
              <w:t>%</w:t>
            </w:r>
            <w:r>
              <w:t xml:space="preserve"> (91</w:t>
            </w:r>
            <w:r w:rsidR="00E64426">
              <w:t>.0</w:t>
            </w:r>
            <w:r>
              <w:t>-94</w:t>
            </w:r>
            <w:r w:rsidR="00E64426">
              <w:t>.</w:t>
            </w:r>
            <w:r>
              <w:t>2)</w:t>
            </w:r>
          </w:p>
          <w:p w14:paraId="33B0D9BA" w14:textId="67F12DDC" w:rsidR="00D16FEB" w:rsidRDefault="00D16FEB" w:rsidP="00347855">
            <w:pPr>
              <w:pStyle w:val="TableBullet0"/>
            </w:pPr>
            <w:r>
              <w:t>PPV=18</w:t>
            </w:r>
            <w:r w:rsidR="00E64426">
              <w:t>.</w:t>
            </w:r>
            <w:r>
              <w:t>8</w:t>
            </w:r>
            <w:r w:rsidR="00E64426">
              <w:t>%</w:t>
            </w:r>
            <w:r>
              <w:t xml:space="preserve"> (16</w:t>
            </w:r>
            <w:r w:rsidR="00E64426">
              <w:t>.</w:t>
            </w:r>
            <w:r>
              <w:t>4-21</w:t>
            </w:r>
            <w:r w:rsidR="00E64426">
              <w:t>.</w:t>
            </w:r>
            <w:r>
              <w:t>1)</w:t>
            </w:r>
          </w:p>
          <w:p w14:paraId="7A678634" w14:textId="643A3432" w:rsidR="00D16FEB" w:rsidRDefault="00D16FEB" w:rsidP="00347855">
            <w:pPr>
              <w:pStyle w:val="TableBullet0"/>
              <w:rPr>
                <w:i/>
                <w:iCs/>
              </w:rPr>
            </w:pPr>
            <w:r>
              <w:t>NPV=94</w:t>
            </w:r>
            <w:r w:rsidR="00E64426">
              <w:t>.</w:t>
            </w:r>
            <w:r>
              <w:t>8</w:t>
            </w:r>
            <w:r w:rsidR="00E64426">
              <w:t>%</w:t>
            </w:r>
            <w:r>
              <w:t xml:space="preserve"> (93</w:t>
            </w:r>
            <w:r w:rsidR="00E64426">
              <w:t>.</w:t>
            </w:r>
            <w:r>
              <w:t>4-96</w:t>
            </w:r>
            <w:r w:rsidR="00E64426">
              <w:t>.</w:t>
            </w:r>
            <w:r>
              <w:t>2)</w:t>
            </w:r>
          </w:p>
        </w:tc>
      </w:tr>
      <w:tr w:rsidR="00D16FEB" w:rsidRPr="00CE1405" w14:paraId="75BDD282" w14:textId="77777777" w:rsidTr="002B2840">
        <w:trPr>
          <w:cantSplit/>
        </w:trPr>
        <w:tc>
          <w:tcPr>
            <w:tcW w:w="2441" w:type="dxa"/>
          </w:tcPr>
          <w:p w14:paraId="6868D80C" w14:textId="77777777" w:rsidR="00D16FEB" w:rsidRDefault="00D16FEB" w:rsidP="00D16FEB">
            <w:pPr>
              <w:rPr>
                <w:sz w:val="20"/>
                <w:szCs w:val="20"/>
              </w:rPr>
            </w:pPr>
            <w:r>
              <w:rPr>
                <w:sz w:val="20"/>
                <w:szCs w:val="20"/>
              </w:rPr>
              <w:lastRenderedPageBreak/>
              <w:t>Green 2024</w:t>
            </w:r>
          </w:p>
          <w:p w14:paraId="09A32EBB" w14:textId="77777777" w:rsidR="00D16FEB" w:rsidRDefault="00D16FEB" w:rsidP="00D16FEB">
            <w:pPr>
              <w:rPr>
                <w:sz w:val="20"/>
                <w:szCs w:val="20"/>
              </w:rPr>
            </w:pPr>
          </w:p>
        </w:tc>
        <w:tc>
          <w:tcPr>
            <w:tcW w:w="2424" w:type="dxa"/>
          </w:tcPr>
          <w:p w14:paraId="1935361A" w14:textId="77777777" w:rsidR="00D16FEB" w:rsidRDefault="00D16FEB" w:rsidP="00D16FEB">
            <w:pPr>
              <w:rPr>
                <w:sz w:val="20"/>
                <w:szCs w:val="20"/>
              </w:rPr>
            </w:pPr>
            <w:r>
              <w:rPr>
                <w:sz w:val="20"/>
                <w:szCs w:val="20"/>
              </w:rPr>
              <w:t>External retrospective cohort</w:t>
            </w:r>
          </w:p>
          <w:p w14:paraId="54446990" w14:textId="296952F2" w:rsidR="00D16FEB" w:rsidRDefault="00D16FEB" w:rsidP="00D16FEB">
            <w:pPr>
              <w:rPr>
                <w:sz w:val="20"/>
                <w:szCs w:val="20"/>
              </w:rPr>
            </w:pPr>
            <w:r>
              <w:rPr>
                <w:sz w:val="20"/>
                <w:szCs w:val="20"/>
              </w:rPr>
              <w:t>Single-centre, tertiary hospital, Sheffield, UK, adults</w:t>
            </w:r>
            <w:r>
              <w:rPr>
                <w:rFonts w:cstheme="minorHAnsi"/>
                <w:sz w:val="20"/>
                <w:szCs w:val="20"/>
              </w:rPr>
              <w:t>≥</w:t>
            </w:r>
            <w:r>
              <w:rPr>
                <w:sz w:val="20"/>
                <w:szCs w:val="20"/>
              </w:rPr>
              <w:t>18 years-old with biopsy-proven coeliac disease</w:t>
            </w:r>
          </w:p>
        </w:tc>
        <w:tc>
          <w:tcPr>
            <w:tcW w:w="1367" w:type="dxa"/>
          </w:tcPr>
          <w:p w14:paraId="5F92AAE7" w14:textId="6826B4A4" w:rsidR="00D16FEB" w:rsidRPr="00CE1405" w:rsidRDefault="00B0305C" w:rsidP="00D16FEB">
            <w:pPr>
              <w:rPr>
                <w:sz w:val="20"/>
                <w:szCs w:val="20"/>
              </w:rPr>
            </w:pPr>
            <w:r>
              <w:rPr>
                <w:sz w:val="20"/>
                <w:szCs w:val="20"/>
              </w:rPr>
              <w:t>All</w:t>
            </w:r>
          </w:p>
        </w:tc>
        <w:tc>
          <w:tcPr>
            <w:tcW w:w="2681" w:type="dxa"/>
          </w:tcPr>
          <w:p w14:paraId="18B347D9" w14:textId="05A1100E" w:rsidR="00D16FEB" w:rsidRPr="00CE1405" w:rsidRDefault="00D16FEB" w:rsidP="00347855">
            <w:pPr>
              <w:pStyle w:val="TableBullet0"/>
            </w:pPr>
            <w:r>
              <w:t>NR</w:t>
            </w:r>
          </w:p>
        </w:tc>
        <w:tc>
          <w:tcPr>
            <w:tcW w:w="2681" w:type="dxa"/>
          </w:tcPr>
          <w:p w14:paraId="30D800D6" w14:textId="1B83C4D9" w:rsidR="00D16FEB" w:rsidRDefault="00D16FEB" w:rsidP="00347855">
            <w:pPr>
              <w:pStyle w:val="TableBullet0"/>
            </w:pPr>
            <w:r>
              <w:t>NR</w:t>
            </w:r>
          </w:p>
        </w:tc>
        <w:tc>
          <w:tcPr>
            <w:tcW w:w="2682" w:type="dxa"/>
          </w:tcPr>
          <w:p w14:paraId="124799FE" w14:textId="53EBE8E1" w:rsidR="00D16FEB" w:rsidRPr="00C26F7F" w:rsidRDefault="00D16FEB" w:rsidP="00347855">
            <w:pPr>
              <w:pStyle w:val="TableBullet0"/>
              <w:numPr>
                <w:ilvl w:val="0"/>
                <w:numId w:val="0"/>
              </w:numPr>
              <w:rPr>
                <w:b/>
                <w:bCs/>
              </w:rPr>
            </w:pPr>
            <w:r>
              <w:rPr>
                <w:b/>
                <w:bCs/>
              </w:rPr>
              <w:t>W</w:t>
            </w:r>
            <w:r w:rsidRPr="00C770E7">
              <w:rPr>
                <w:b/>
                <w:bCs/>
              </w:rPr>
              <w:t>ithout BMD</w:t>
            </w:r>
            <w:r>
              <w:rPr>
                <w:b/>
                <w:bCs/>
              </w:rPr>
              <w:t xml:space="preserve"> using NOGG age-</w:t>
            </w:r>
            <w:r w:rsidR="00347855">
              <w:rPr>
                <w:b/>
                <w:bCs/>
              </w:rPr>
              <w:t>specific</w:t>
            </w:r>
            <w:r>
              <w:rPr>
                <w:b/>
                <w:bCs/>
              </w:rPr>
              <w:t xml:space="preserve"> thresholds:</w:t>
            </w:r>
            <w:r w:rsidR="00C26F7F">
              <w:rPr>
                <w:vertAlign w:val="superscript"/>
              </w:rPr>
              <w:t>b</w:t>
            </w:r>
          </w:p>
          <w:p w14:paraId="5FEB5201" w14:textId="0A422D82" w:rsidR="00D16FEB" w:rsidRDefault="00D16FEB" w:rsidP="00347855">
            <w:pPr>
              <w:pStyle w:val="TableBullet0"/>
            </w:pPr>
            <w:r>
              <w:t>Sensitivity=2</w:t>
            </w:r>
            <w:r w:rsidR="005C080F">
              <w:t>2</w:t>
            </w:r>
            <w:r w:rsidR="00E64426">
              <w:t>.</w:t>
            </w:r>
            <w:r w:rsidR="0089160F">
              <w:t>0</w:t>
            </w:r>
            <w:r w:rsidR="005C080F">
              <w:t xml:space="preserve"> </w:t>
            </w:r>
            <w:r w:rsidR="00E64426">
              <w:t>%</w:t>
            </w:r>
            <w:r w:rsidR="000E6729">
              <w:t xml:space="preserve"> </w:t>
            </w:r>
            <w:r w:rsidR="000E6729" w:rsidRPr="000E6729">
              <w:t>(1</w:t>
            </w:r>
            <w:r w:rsidR="005C080F">
              <w:t>2</w:t>
            </w:r>
            <w:r w:rsidR="00E64426">
              <w:t>.</w:t>
            </w:r>
            <w:r w:rsidR="005C080F">
              <w:t>0</w:t>
            </w:r>
            <w:r w:rsidR="000E6729" w:rsidRPr="000E6729">
              <w:t>-3</w:t>
            </w:r>
            <w:r w:rsidR="005C080F">
              <w:t>5</w:t>
            </w:r>
            <w:r w:rsidR="00E64426">
              <w:t>.</w:t>
            </w:r>
            <w:r w:rsidR="005C080F">
              <w:t>0</w:t>
            </w:r>
            <w:r w:rsidR="000E6729" w:rsidRPr="000E6729">
              <w:t>)</w:t>
            </w:r>
          </w:p>
          <w:p w14:paraId="61B5DB0F" w14:textId="3B2C0375" w:rsidR="00D16FEB" w:rsidRDefault="00D16FEB" w:rsidP="00347855">
            <w:pPr>
              <w:pStyle w:val="TableBullet0"/>
            </w:pPr>
            <w:r>
              <w:t>Specificity=91</w:t>
            </w:r>
            <w:r w:rsidR="00E64426">
              <w:t>.</w:t>
            </w:r>
            <w:r w:rsidR="005C080F">
              <w:t>0</w:t>
            </w:r>
            <w:r w:rsidR="00E64426">
              <w:t>%</w:t>
            </w:r>
            <w:r w:rsidR="000E6729">
              <w:t xml:space="preserve"> </w:t>
            </w:r>
            <w:r w:rsidR="000E6729" w:rsidRPr="000E6729">
              <w:t>(</w:t>
            </w:r>
            <w:r w:rsidR="005C080F">
              <w:t>89</w:t>
            </w:r>
            <w:r w:rsidR="00E64426">
              <w:t>.</w:t>
            </w:r>
            <w:r w:rsidR="005C080F">
              <w:t>0</w:t>
            </w:r>
            <w:r w:rsidR="000E6729" w:rsidRPr="000E6729">
              <w:t>-9</w:t>
            </w:r>
            <w:r w:rsidR="005C080F">
              <w:t>4</w:t>
            </w:r>
            <w:r w:rsidR="00E64426">
              <w:t>.</w:t>
            </w:r>
            <w:r w:rsidR="005C080F">
              <w:t>0</w:t>
            </w:r>
            <w:r w:rsidR="000E6729" w:rsidRPr="000E6729">
              <w:t>)</w:t>
            </w:r>
          </w:p>
          <w:p w14:paraId="18A1C178" w14:textId="7901B23F" w:rsidR="00D16FEB" w:rsidRDefault="00D16FEB" w:rsidP="00347855">
            <w:pPr>
              <w:pStyle w:val="TableBullet0"/>
            </w:pPr>
            <w:r>
              <w:t>PPV=16</w:t>
            </w:r>
            <w:r w:rsidR="00E64426">
              <w:t>.</w:t>
            </w:r>
            <w:r>
              <w:t>3</w:t>
            </w:r>
            <w:r w:rsidR="00E64426">
              <w:t>%</w:t>
            </w:r>
            <w:r w:rsidR="000E6729">
              <w:t xml:space="preserve"> </w:t>
            </w:r>
            <w:r w:rsidR="000E6729" w:rsidRPr="000E6729">
              <w:t>(8</w:t>
            </w:r>
            <w:r w:rsidR="00E64426">
              <w:t>.</w:t>
            </w:r>
            <w:r w:rsidR="000E6729" w:rsidRPr="000E6729">
              <w:t>7-27</w:t>
            </w:r>
            <w:r w:rsidR="00E64426">
              <w:t>.</w:t>
            </w:r>
            <w:r w:rsidR="000E6729" w:rsidRPr="000E6729">
              <w:t>6)</w:t>
            </w:r>
          </w:p>
          <w:p w14:paraId="1087C51B" w14:textId="3003ADB4" w:rsidR="00D16FEB" w:rsidRDefault="00D16FEB" w:rsidP="00347855">
            <w:pPr>
              <w:pStyle w:val="TableBullet0"/>
            </w:pPr>
            <w:r>
              <w:t>NPV=93</w:t>
            </w:r>
            <w:r w:rsidR="00E64426">
              <w:t>.</w:t>
            </w:r>
            <w:r>
              <w:t>5</w:t>
            </w:r>
            <w:r w:rsidR="00E64426">
              <w:t>%</w:t>
            </w:r>
            <w:r w:rsidR="000E6729">
              <w:t xml:space="preserve"> </w:t>
            </w:r>
            <w:r w:rsidR="000E6729" w:rsidRPr="000E6729">
              <w:t>(91</w:t>
            </w:r>
            <w:r w:rsidR="00E64426">
              <w:t>.</w:t>
            </w:r>
            <w:r w:rsidR="000E6729" w:rsidRPr="000E6729">
              <w:t>1-95</w:t>
            </w:r>
            <w:r w:rsidR="00E64426">
              <w:t>.</w:t>
            </w:r>
            <w:r w:rsidR="000E6729" w:rsidRPr="000E6729">
              <w:t>3)</w:t>
            </w:r>
          </w:p>
          <w:p w14:paraId="43A14C3D" w14:textId="355CBC21" w:rsidR="00D16FEB" w:rsidRPr="00C770E7" w:rsidRDefault="00D16FEB" w:rsidP="00347855">
            <w:pPr>
              <w:pStyle w:val="TableBullet0"/>
              <w:numPr>
                <w:ilvl w:val="0"/>
                <w:numId w:val="0"/>
              </w:numPr>
              <w:rPr>
                <w:b/>
                <w:bCs/>
              </w:rPr>
            </w:pPr>
            <w:r>
              <w:rPr>
                <w:b/>
                <w:bCs/>
              </w:rPr>
              <w:t>W</w:t>
            </w:r>
            <w:r w:rsidRPr="00C770E7">
              <w:rPr>
                <w:b/>
                <w:bCs/>
              </w:rPr>
              <w:t>ith BMD</w:t>
            </w:r>
            <w:r>
              <w:rPr>
                <w:b/>
                <w:bCs/>
              </w:rPr>
              <w:t xml:space="preserve"> using NOGG age-</w:t>
            </w:r>
            <w:r w:rsidR="00347855">
              <w:rPr>
                <w:b/>
                <w:bCs/>
              </w:rPr>
              <w:t>specific</w:t>
            </w:r>
            <w:r>
              <w:rPr>
                <w:b/>
                <w:bCs/>
              </w:rPr>
              <w:t xml:space="preserve"> thresholds:</w:t>
            </w:r>
            <w:r w:rsidR="00C26F7F">
              <w:rPr>
                <w:vertAlign w:val="superscript"/>
              </w:rPr>
              <w:t>b</w:t>
            </w:r>
          </w:p>
          <w:p w14:paraId="1DF6992D" w14:textId="58F8706D" w:rsidR="00D16FEB" w:rsidRDefault="00D16FEB" w:rsidP="00347855">
            <w:pPr>
              <w:pStyle w:val="TableBullet0"/>
            </w:pPr>
            <w:r>
              <w:t>Sensitivity=1</w:t>
            </w:r>
            <w:r w:rsidR="005C080F">
              <w:t>5</w:t>
            </w:r>
            <w:r w:rsidR="00E64426">
              <w:t>%</w:t>
            </w:r>
            <w:r w:rsidR="000E6729">
              <w:t xml:space="preserve"> </w:t>
            </w:r>
            <w:r w:rsidR="000E6729" w:rsidRPr="000E6729">
              <w:t>(</w:t>
            </w:r>
            <w:r w:rsidR="005C080F">
              <w:t>6.0</w:t>
            </w:r>
            <w:r w:rsidR="000E6729" w:rsidRPr="000E6729">
              <w:t>-2</w:t>
            </w:r>
            <w:r w:rsidR="005C080F">
              <w:t>7</w:t>
            </w:r>
            <w:r w:rsidR="00E64426">
              <w:t>.</w:t>
            </w:r>
            <w:r w:rsidR="005C080F">
              <w:t>0</w:t>
            </w:r>
            <w:r w:rsidR="000E6729" w:rsidRPr="000E6729">
              <w:t>)</w:t>
            </w:r>
          </w:p>
          <w:p w14:paraId="185F2519" w14:textId="59F41C6D" w:rsidR="00D16FEB" w:rsidRDefault="00D16FEB" w:rsidP="00347855">
            <w:pPr>
              <w:pStyle w:val="TableBullet0"/>
            </w:pPr>
            <w:r>
              <w:t>Specificity=92</w:t>
            </w:r>
            <w:r w:rsidR="00E64426">
              <w:t>.0%</w:t>
            </w:r>
            <w:r w:rsidR="000E6729">
              <w:t xml:space="preserve"> </w:t>
            </w:r>
            <w:r w:rsidR="000E6729" w:rsidRPr="000E6729">
              <w:t>(89</w:t>
            </w:r>
            <w:r w:rsidR="00E64426">
              <w:t>.</w:t>
            </w:r>
            <w:r w:rsidR="005C080F">
              <w:t>0</w:t>
            </w:r>
            <w:r w:rsidR="000E6729" w:rsidRPr="000E6729">
              <w:t>-94</w:t>
            </w:r>
            <w:r w:rsidR="00E64426">
              <w:t>.</w:t>
            </w:r>
            <w:r w:rsidR="000E6729" w:rsidRPr="000E6729">
              <w:t>0)</w:t>
            </w:r>
          </w:p>
          <w:p w14:paraId="151EEA14" w14:textId="21DC27FC" w:rsidR="00D16FEB" w:rsidRDefault="00D16FEB" w:rsidP="00347855">
            <w:pPr>
              <w:pStyle w:val="TableBullet0"/>
            </w:pPr>
            <w:r>
              <w:t>PPV=11</w:t>
            </w:r>
            <w:r w:rsidR="00E64426">
              <w:t>.</w:t>
            </w:r>
            <w:r>
              <w:t>4</w:t>
            </w:r>
            <w:r w:rsidR="00E64426">
              <w:t>%</w:t>
            </w:r>
            <w:r w:rsidR="000E6729">
              <w:t xml:space="preserve"> </w:t>
            </w:r>
            <w:r w:rsidR="000E6729" w:rsidRPr="000E6729">
              <w:t>(4</w:t>
            </w:r>
            <w:r w:rsidR="00E64426">
              <w:t>.</w:t>
            </w:r>
            <w:r w:rsidR="000E6729" w:rsidRPr="000E6729">
              <w:t>9-22</w:t>
            </w:r>
            <w:r w:rsidR="00E64426">
              <w:t>.</w:t>
            </w:r>
            <w:r w:rsidR="000E6729" w:rsidRPr="000E6729">
              <w:t>6)</w:t>
            </w:r>
          </w:p>
          <w:p w14:paraId="69A4E3A3" w14:textId="7BB6FC73" w:rsidR="00D16FEB" w:rsidRPr="00347855" w:rsidRDefault="00D16FEB" w:rsidP="00347855">
            <w:pPr>
              <w:pStyle w:val="TableBullet0"/>
            </w:pPr>
            <w:r>
              <w:t>NPV=93</w:t>
            </w:r>
            <w:r w:rsidR="00E64426">
              <w:t>.</w:t>
            </w:r>
            <w:r>
              <w:t>4</w:t>
            </w:r>
            <w:r w:rsidR="00E64426">
              <w:t xml:space="preserve">% </w:t>
            </w:r>
            <w:r w:rsidR="000E6729" w:rsidRPr="000E6729">
              <w:t>(91</w:t>
            </w:r>
            <w:r w:rsidR="00E64426">
              <w:t>.</w:t>
            </w:r>
            <w:r w:rsidR="000E6729" w:rsidRPr="000E6729">
              <w:t>0-95</w:t>
            </w:r>
            <w:r w:rsidR="00E64426">
              <w:t>.</w:t>
            </w:r>
            <w:r w:rsidR="000E6729" w:rsidRPr="000E6729">
              <w:t>2)</w:t>
            </w:r>
          </w:p>
        </w:tc>
      </w:tr>
      <w:tr w:rsidR="00D16FEB" w:rsidRPr="00CE1405" w14:paraId="1269FC0F" w14:textId="77777777" w:rsidTr="002B2840">
        <w:trPr>
          <w:cantSplit/>
        </w:trPr>
        <w:tc>
          <w:tcPr>
            <w:tcW w:w="2441" w:type="dxa"/>
          </w:tcPr>
          <w:p w14:paraId="4F7C0FD4" w14:textId="4D417367" w:rsidR="00D16FEB" w:rsidRDefault="00D16FEB" w:rsidP="00D16FEB">
            <w:pPr>
              <w:rPr>
                <w:sz w:val="20"/>
                <w:szCs w:val="20"/>
              </w:rPr>
            </w:pPr>
            <w:r>
              <w:rPr>
                <w:sz w:val="20"/>
                <w:szCs w:val="20"/>
              </w:rPr>
              <w:t>Ihama 2021</w:t>
            </w:r>
          </w:p>
        </w:tc>
        <w:tc>
          <w:tcPr>
            <w:tcW w:w="2424" w:type="dxa"/>
          </w:tcPr>
          <w:p w14:paraId="62F513A1" w14:textId="77777777" w:rsidR="00D16FEB" w:rsidRDefault="00D16FEB" w:rsidP="00D16FEB">
            <w:pPr>
              <w:rPr>
                <w:sz w:val="20"/>
                <w:szCs w:val="20"/>
              </w:rPr>
            </w:pPr>
            <w:r>
              <w:rPr>
                <w:sz w:val="20"/>
                <w:szCs w:val="20"/>
              </w:rPr>
              <w:t>External prospective cohort</w:t>
            </w:r>
          </w:p>
          <w:p w14:paraId="65781B38" w14:textId="6EFEDFD4" w:rsidR="00D16FEB" w:rsidRDefault="00D16FEB" w:rsidP="00D16FEB">
            <w:pPr>
              <w:rPr>
                <w:sz w:val="20"/>
                <w:szCs w:val="20"/>
              </w:rPr>
            </w:pPr>
            <w:r>
              <w:rPr>
                <w:sz w:val="20"/>
                <w:szCs w:val="20"/>
              </w:rPr>
              <w:t xml:space="preserve">Care homes in Lincolnshire, UK, adult care home residents </w:t>
            </w:r>
          </w:p>
        </w:tc>
        <w:tc>
          <w:tcPr>
            <w:tcW w:w="1367" w:type="dxa"/>
          </w:tcPr>
          <w:p w14:paraId="4BB92010" w14:textId="42DDA7C6" w:rsidR="00D16FEB" w:rsidRPr="00D16FEB" w:rsidRDefault="00D16FEB" w:rsidP="00D16FEB">
            <w:pPr>
              <w:rPr>
                <w:sz w:val="20"/>
                <w:szCs w:val="20"/>
              </w:rPr>
            </w:pPr>
            <w:r w:rsidRPr="00D16FEB">
              <w:rPr>
                <w:sz w:val="20"/>
                <w:szCs w:val="20"/>
              </w:rPr>
              <w:t>All</w:t>
            </w:r>
          </w:p>
        </w:tc>
        <w:tc>
          <w:tcPr>
            <w:tcW w:w="2681" w:type="dxa"/>
          </w:tcPr>
          <w:p w14:paraId="180FF529" w14:textId="23B56C0B" w:rsidR="00D16FEB" w:rsidRPr="00D16FEB" w:rsidRDefault="00D16FEB" w:rsidP="00347855">
            <w:pPr>
              <w:pStyle w:val="TableBullet0"/>
            </w:pPr>
            <w:r w:rsidRPr="00D16FEB">
              <w:t>NR</w:t>
            </w:r>
          </w:p>
        </w:tc>
        <w:tc>
          <w:tcPr>
            <w:tcW w:w="2681" w:type="dxa"/>
          </w:tcPr>
          <w:p w14:paraId="373CD639" w14:textId="6A2AE9B6" w:rsidR="00D16FEB" w:rsidRDefault="00D16FEB" w:rsidP="00347855">
            <w:pPr>
              <w:pStyle w:val="TableBullet0"/>
            </w:pPr>
            <w:r>
              <w:t>NR</w:t>
            </w:r>
          </w:p>
        </w:tc>
        <w:tc>
          <w:tcPr>
            <w:tcW w:w="2682" w:type="dxa"/>
          </w:tcPr>
          <w:p w14:paraId="33F3289E" w14:textId="7C5942C7" w:rsidR="00D16FEB" w:rsidRDefault="005D3723" w:rsidP="00347855">
            <w:pPr>
              <w:pStyle w:val="TableBullet0"/>
              <w:rPr>
                <w:i/>
                <w:iCs/>
              </w:rPr>
            </w:pPr>
            <w:r>
              <w:t>c-statistic</w:t>
            </w:r>
            <w:r w:rsidR="00D16FEB">
              <w:rPr>
                <w:i/>
                <w:iCs/>
              </w:rPr>
              <w:t>=</w:t>
            </w:r>
            <w:r w:rsidR="00D16FEB" w:rsidRPr="005C0A2C">
              <w:t>0.655</w:t>
            </w:r>
            <w:r w:rsidR="00D16FEB">
              <w:t xml:space="preserve"> (</w:t>
            </w:r>
            <w:r w:rsidR="00FF24D0">
              <w:t>0.469-0.803)</w:t>
            </w:r>
            <w:r w:rsidR="00C26F7F">
              <w:rPr>
                <w:vertAlign w:val="superscript"/>
              </w:rPr>
              <w:t>c</w:t>
            </w:r>
          </w:p>
        </w:tc>
      </w:tr>
      <w:tr w:rsidR="00CE0E8B" w:rsidRPr="00CE1405" w14:paraId="691D7318" w14:textId="77777777" w:rsidTr="002B2840">
        <w:trPr>
          <w:cantSplit/>
        </w:trPr>
        <w:tc>
          <w:tcPr>
            <w:tcW w:w="2441" w:type="dxa"/>
          </w:tcPr>
          <w:p w14:paraId="5B804511" w14:textId="3056D71B" w:rsidR="00CE0E8B" w:rsidRPr="00CE1405" w:rsidRDefault="00CE0E8B" w:rsidP="00CE0E8B">
            <w:pPr>
              <w:rPr>
                <w:sz w:val="20"/>
                <w:szCs w:val="20"/>
              </w:rPr>
            </w:pPr>
            <w:r>
              <w:rPr>
                <w:sz w:val="20"/>
                <w:szCs w:val="20"/>
              </w:rPr>
              <w:t>Klop 2016</w:t>
            </w:r>
          </w:p>
        </w:tc>
        <w:tc>
          <w:tcPr>
            <w:tcW w:w="2424" w:type="dxa"/>
          </w:tcPr>
          <w:p w14:paraId="0E86FF27" w14:textId="77777777" w:rsidR="00CE0E8B" w:rsidRDefault="00CE0E8B" w:rsidP="00CE0E8B">
            <w:pPr>
              <w:rPr>
                <w:sz w:val="20"/>
                <w:szCs w:val="20"/>
              </w:rPr>
            </w:pPr>
            <w:r>
              <w:rPr>
                <w:sz w:val="20"/>
                <w:szCs w:val="20"/>
              </w:rPr>
              <w:t>External prospective cohort</w:t>
            </w:r>
          </w:p>
          <w:p w14:paraId="62E68852" w14:textId="6BF73490" w:rsidR="00CE0E8B" w:rsidRPr="00CE1405" w:rsidRDefault="00CE0E8B" w:rsidP="00CE0E8B">
            <w:pPr>
              <w:rPr>
                <w:sz w:val="20"/>
                <w:szCs w:val="20"/>
              </w:rPr>
            </w:pPr>
            <w:r>
              <w:rPr>
                <w:sz w:val="20"/>
                <w:szCs w:val="20"/>
              </w:rPr>
              <w:t>CPRD primary care database, adults 40-90 years</w:t>
            </w:r>
          </w:p>
        </w:tc>
        <w:tc>
          <w:tcPr>
            <w:tcW w:w="1367" w:type="dxa"/>
          </w:tcPr>
          <w:p w14:paraId="4108A840" w14:textId="2ADC6D30" w:rsidR="00CE0E8B" w:rsidRPr="00CE1405" w:rsidRDefault="00B0305C" w:rsidP="00CE0E8B">
            <w:pPr>
              <w:rPr>
                <w:sz w:val="20"/>
                <w:szCs w:val="20"/>
              </w:rPr>
            </w:pPr>
            <w:r>
              <w:rPr>
                <w:sz w:val="20"/>
                <w:szCs w:val="20"/>
              </w:rPr>
              <w:t>All</w:t>
            </w:r>
          </w:p>
        </w:tc>
        <w:tc>
          <w:tcPr>
            <w:tcW w:w="2681" w:type="dxa"/>
          </w:tcPr>
          <w:p w14:paraId="042B7FC3" w14:textId="4AAAE858" w:rsidR="00CE0E8B" w:rsidRPr="00CE1405" w:rsidRDefault="00B0305C" w:rsidP="00347855">
            <w:pPr>
              <w:pStyle w:val="TableBullet0"/>
            </w:pPr>
            <w:r>
              <w:t>NR</w:t>
            </w:r>
          </w:p>
        </w:tc>
        <w:tc>
          <w:tcPr>
            <w:tcW w:w="2681" w:type="dxa"/>
          </w:tcPr>
          <w:p w14:paraId="6BBCB9B0" w14:textId="4B6E4ADA" w:rsidR="00CE0E8B" w:rsidRDefault="003971A1" w:rsidP="00347855">
            <w:pPr>
              <w:pStyle w:val="TableBullet0"/>
            </w:pPr>
            <w:r>
              <w:t>Yes</w:t>
            </w:r>
          </w:p>
          <w:p w14:paraId="3E645B2A" w14:textId="4ECC6A6D" w:rsidR="003971A1" w:rsidRDefault="003971A1" w:rsidP="00347855">
            <w:pPr>
              <w:pStyle w:val="TableBullet0"/>
            </w:pPr>
            <w:r>
              <w:t>NR</w:t>
            </w:r>
          </w:p>
          <w:p w14:paraId="13D10D85" w14:textId="6145D90E" w:rsidR="00146648" w:rsidRDefault="00146648" w:rsidP="003971A1">
            <w:pPr>
              <w:pStyle w:val="TableBullet0"/>
              <w:numPr>
                <w:ilvl w:val="0"/>
                <w:numId w:val="0"/>
              </w:numPr>
            </w:pPr>
          </w:p>
        </w:tc>
        <w:tc>
          <w:tcPr>
            <w:tcW w:w="2682" w:type="dxa"/>
          </w:tcPr>
          <w:p w14:paraId="56006B33" w14:textId="17EC3E58" w:rsidR="00CE0E8B" w:rsidRDefault="005D3723" w:rsidP="00347855">
            <w:pPr>
              <w:pStyle w:val="TableBullet0"/>
              <w:rPr>
                <w:i/>
                <w:iCs/>
              </w:rPr>
            </w:pPr>
            <w:r>
              <w:t>c-statistic</w:t>
            </w:r>
            <w:r w:rsidR="00CE0E8B">
              <w:t>=0.71 (</w:t>
            </w:r>
            <w:r w:rsidR="00FF24D0">
              <w:t>0.698-0.722</w:t>
            </w:r>
            <w:r w:rsidR="00CE0E8B">
              <w:rPr>
                <w:rFonts w:cstheme="minorHAnsi"/>
              </w:rPr>
              <w:t>)</w:t>
            </w:r>
            <w:r w:rsidR="00C26F7F">
              <w:rPr>
                <w:rFonts w:cstheme="minorHAnsi"/>
                <w:vertAlign w:val="superscript"/>
              </w:rPr>
              <w:t>c</w:t>
            </w:r>
          </w:p>
        </w:tc>
      </w:tr>
      <w:tr w:rsidR="00CE0E8B" w:rsidRPr="00CE1405" w14:paraId="42CCA5FC" w14:textId="77777777" w:rsidTr="002B2840">
        <w:trPr>
          <w:cantSplit/>
        </w:trPr>
        <w:tc>
          <w:tcPr>
            <w:tcW w:w="2441" w:type="dxa"/>
          </w:tcPr>
          <w:p w14:paraId="29D54B51" w14:textId="05A85767" w:rsidR="00CE0E8B" w:rsidRPr="00CE1405" w:rsidRDefault="00CE0E8B" w:rsidP="00CE0E8B">
            <w:pPr>
              <w:rPr>
                <w:sz w:val="20"/>
                <w:szCs w:val="20"/>
              </w:rPr>
            </w:pPr>
            <w:r>
              <w:rPr>
                <w:sz w:val="20"/>
                <w:szCs w:val="20"/>
              </w:rPr>
              <w:lastRenderedPageBreak/>
              <w:t>Klop 2016</w:t>
            </w:r>
          </w:p>
        </w:tc>
        <w:tc>
          <w:tcPr>
            <w:tcW w:w="2424" w:type="dxa"/>
          </w:tcPr>
          <w:p w14:paraId="262DAADD" w14:textId="77777777" w:rsidR="00CE0E8B" w:rsidRDefault="00CE0E8B" w:rsidP="00CE0E8B">
            <w:pPr>
              <w:rPr>
                <w:sz w:val="20"/>
                <w:szCs w:val="20"/>
              </w:rPr>
            </w:pPr>
            <w:r>
              <w:rPr>
                <w:sz w:val="20"/>
                <w:szCs w:val="20"/>
              </w:rPr>
              <w:t>External prospective cohort</w:t>
            </w:r>
          </w:p>
          <w:p w14:paraId="76B735F8" w14:textId="4100ACB6" w:rsidR="00CE0E8B" w:rsidRPr="00CE1405" w:rsidRDefault="00CE0E8B" w:rsidP="00CE0E8B">
            <w:pPr>
              <w:rPr>
                <w:sz w:val="20"/>
                <w:szCs w:val="20"/>
              </w:rPr>
            </w:pPr>
            <w:r>
              <w:rPr>
                <w:sz w:val="20"/>
                <w:szCs w:val="20"/>
              </w:rPr>
              <w:t>CPRD primary care database, adults with RA, 40-90 years</w:t>
            </w:r>
          </w:p>
        </w:tc>
        <w:tc>
          <w:tcPr>
            <w:tcW w:w="1367" w:type="dxa"/>
          </w:tcPr>
          <w:p w14:paraId="6D9E593C" w14:textId="3C6852ED" w:rsidR="00CE0E8B" w:rsidRPr="00CE1405" w:rsidRDefault="00B0305C" w:rsidP="00CE0E8B">
            <w:pPr>
              <w:rPr>
                <w:sz w:val="20"/>
                <w:szCs w:val="20"/>
              </w:rPr>
            </w:pPr>
            <w:r>
              <w:rPr>
                <w:sz w:val="20"/>
                <w:szCs w:val="20"/>
              </w:rPr>
              <w:t>All</w:t>
            </w:r>
          </w:p>
        </w:tc>
        <w:tc>
          <w:tcPr>
            <w:tcW w:w="2681" w:type="dxa"/>
          </w:tcPr>
          <w:p w14:paraId="6ED25399" w14:textId="59F050A8" w:rsidR="00CE0E8B" w:rsidRPr="00CE1405" w:rsidRDefault="00B0305C" w:rsidP="00347855">
            <w:pPr>
              <w:pStyle w:val="TableBullet0"/>
            </w:pPr>
            <w:r>
              <w:t>NR</w:t>
            </w:r>
          </w:p>
        </w:tc>
        <w:tc>
          <w:tcPr>
            <w:tcW w:w="2681" w:type="dxa"/>
          </w:tcPr>
          <w:p w14:paraId="40D4D75A" w14:textId="77777777" w:rsidR="00CE0E8B" w:rsidRDefault="003971A1" w:rsidP="00347855">
            <w:pPr>
              <w:pStyle w:val="TableBullet0"/>
            </w:pPr>
            <w:r>
              <w:t>Yes</w:t>
            </w:r>
          </w:p>
          <w:p w14:paraId="352897AA" w14:textId="2307E846" w:rsidR="003971A1" w:rsidRDefault="003971A1" w:rsidP="00347855">
            <w:pPr>
              <w:pStyle w:val="TableBullet0"/>
            </w:pPr>
            <w:r>
              <w:t>0.</w:t>
            </w:r>
            <w:r w:rsidR="00D35480">
              <w:t>632</w:t>
            </w:r>
            <w:r>
              <w:t xml:space="preserve"> (</w:t>
            </w:r>
            <w:r w:rsidR="00D35480">
              <w:t>0.558-0.706</w:t>
            </w:r>
            <w:r>
              <w:t>)</w:t>
            </w:r>
            <w:r w:rsidRPr="003971A1">
              <w:rPr>
                <w:vertAlign w:val="superscript"/>
              </w:rPr>
              <w:t>a</w:t>
            </w:r>
          </w:p>
          <w:p w14:paraId="15DDF7B7" w14:textId="2230A9D7" w:rsidR="003971A1" w:rsidRPr="003971A1" w:rsidRDefault="003971A1" w:rsidP="003971A1">
            <w:pPr>
              <w:pStyle w:val="TableBullet0"/>
              <w:numPr>
                <w:ilvl w:val="0"/>
                <w:numId w:val="0"/>
              </w:numPr>
              <w:rPr>
                <w:u w:val="single"/>
              </w:rPr>
            </w:pPr>
          </w:p>
        </w:tc>
        <w:tc>
          <w:tcPr>
            <w:tcW w:w="2682" w:type="dxa"/>
          </w:tcPr>
          <w:p w14:paraId="7F74E6F1" w14:textId="4173A033" w:rsidR="00CE0E8B" w:rsidRDefault="005D3723" w:rsidP="00347855">
            <w:pPr>
              <w:pStyle w:val="TableBullet0"/>
              <w:rPr>
                <w:i/>
                <w:iCs/>
              </w:rPr>
            </w:pPr>
            <w:r>
              <w:t>c-statistic</w:t>
            </w:r>
            <w:r w:rsidR="00CE0E8B">
              <w:t xml:space="preserve">=0.69 </w:t>
            </w:r>
            <w:r w:rsidR="00FF24D0">
              <w:t>(0.671-0.708)</w:t>
            </w:r>
            <w:r w:rsidR="00C26F7F">
              <w:rPr>
                <w:vertAlign w:val="superscript"/>
              </w:rPr>
              <w:t>c</w:t>
            </w:r>
          </w:p>
        </w:tc>
      </w:tr>
    </w:tbl>
    <w:p w14:paraId="4588037D" w14:textId="7E667783" w:rsidR="00A61F9C" w:rsidRDefault="00A61F9C" w:rsidP="00A61F9C">
      <w:pPr>
        <w:pStyle w:val="TableNote"/>
      </w:pPr>
      <w:r>
        <w:t xml:space="preserve">Abbreviations: COPD, chronic obstructive pulmonary disease; CPRD, Clinical Practice Research Datalink; NOGG, National Osteoporosis Guideline Group;  O:E ratio, </w:t>
      </w:r>
      <w:r w:rsidR="00487125">
        <w:t>observed: expected</w:t>
      </w:r>
      <w:r>
        <w:t xml:space="preserve"> ratio; RA, rheumatoid arthritis.</w:t>
      </w:r>
    </w:p>
    <w:p w14:paraId="39108183" w14:textId="77777777" w:rsidR="00CD10A1" w:rsidRDefault="003971A1" w:rsidP="003971A1">
      <w:pPr>
        <w:pStyle w:val="TableNote"/>
      </w:pPr>
      <w:r>
        <w:t xml:space="preserve">Notes: </w:t>
      </w:r>
    </w:p>
    <w:p w14:paraId="5F7FDEA2" w14:textId="28A4D479" w:rsidR="00A61F9C" w:rsidRDefault="003971A1" w:rsidP="003971A1">
      <w:pPr>
        <w:pStyle w:val="TableNote"/>
      </w:pPr>
      <w:r>
        <w:t>a</w:t>
      </w:r>
      <w:r w:rsidR="00CD10A1">
        <w:t>.</w:t>
      </w:r>
      <w:r>
        <w:t xml:space="preserve"> O:E ratio</w:t>
      </w:r>
      <w:r w:rsidR="00400190">
        <w:t xml:space="preserve"> and 95% CIs</w:t>
      </w:r>
      <w:r>
        <w:t xml:space="preserve"> calculated using equation</w:t>
      </w:r>
      <w:r w:rsidR="00B21750">
        <w:t>s in Table 2</w:t>
      </w:r>
      <w:r>
        <w:t>, Debray 201</w:t>
      </w:r>
      <w:r w:rsidR="00B21750">
        <w:t>8</w:t>
      </w:r>
      <w:r w:rsidR="00CD10A1">
        <w:t>.</w:t>
      </w:r>
    </w:p>
    <w:p w14:paraId="15F62B0B" w14:textId="7663B7C1" w:rsidR="00CD10A1" w:rsidRDefault="003971A1" w:rsidP="003971A1">
      <w:pPr>
        <w:pStyle w:val="TableNote"/>
      </w:pPr>
      <w:r>
        <w:t>b</w:t>
      </w:r>
      <w:r w:rsidR="00CD10A1">
        <w:t>.</w:t>
      </w:r>
      <w:r>
        <w:t xml:space="preserve"> </w:t>
      </w:r>
      <w:r w:rsidR="00C26F7F">
        <w:t>95%</w:t>
      </w:r>
      <w:r w:rsidR="00A57E6E">
        <w:t xml:space="preserve"> </w:t>
      </w:r>
      <w:r w:rsidR="00C26F7F">
        <w:t>CIs calculated by developers</w:t>
      </w:r>
      <w:r w:rsidR="00CD10A1">
        <w:t>.</w:t>
      </w:r>
    </w:p>
    <w:p w14:paraId="5691680B" w14:textId="51BD27E3" w:rsidR="0052793A" w:rsidRDefault="00C26F7F" w:rsidP="00B62461">
      <w:pPr>
        <w:pStyle w:val="TableNote"/>
        <w:spacing w:after="240"/>
      </w:pPr>
      <w:r>
        <w:t xml:space="preserve">c, </w:t>
      </w:r>
      <w:r w:rsidR="003971A1">
        <w:t>95% CI calculated from reported total number of patients, number of incident fractures, and number of patients not experiencing incident fractures</w:t>
      </w:r>
      <w:r w:rsidR="00B21750">
        <w:t xml:space="preserve"> using equations in Table 2</w:t>
      </w:r>
      <w:r w:rsidR="003971A1">
        <w:t>, Debray 201</w:t>
      </w:r>
      <w:r w:rsidR="00B21750">
        <w:t>8</w:t>
      </w:r>
      <w:r>
        <w:t>.</w:t>
      </w:r>
    </w:p>
    <w:p w14:paraId="73ED2EF1" w14:textId="77777777" w:rsidR="009261BD" w:rsidRDefault="009261BD" w:rsidP="009261BD"/>
    <w:p w14:paraId="4276EB45" w14:textId="5CF09328" w:rsidR="00D16FEB" w:rsidRPr="00CE0E8B" w:rsidRDefault="00CE0E8B" w:rsidP="00D16FEB">
      <w:pPr>
        <w:rPr>
          <w:b/>
          <w:bCs/>
        </w:rPr>
      </w:pPr>
      <w:bookmarkStart w:id="95" w:name="_Ref199417598"/>
      <w:r w:rsidRPr="00CE0E8B">
        <w:rPr>
          <w:b/>
          <w:bCs/>
        </w:rPr>
        <w:t xml:space="preserve">Table </w:t>
      </w:r>
      <w:r w:rsidRPr="00CE0E8B">
        <w:rPr>
          <w:b/>
          <w:bCs/>
        </w:rPr>
        <w:fldChar w:fldCharType="begin"/>
      </w:r>
      <w:r w:rsidRPr="00CE0E8B">
        <w:rPr>
          <w:b/>
          <w:bCs/>
        </w:rPr>
        <w:instrText xml:space="preserve"> SEQ Table \* ARABIC </w:instrText>
      </w:r>
      <w:r w:rsidRPr="00CE0E8B">
        <w:rPr>
          <w:b/>
          <w:bCs/>
        </w:rPr>
        <w:fldChar w:fldCharType="separate"/>
      </w:r>
      <w:r w:rsidR="00022124">
        <w:rPr>
          <w:b/>
          <w:bCs/>
          <w:noProof/>
        </w:rPr>
        <w:t>8</w:t>
      </w:r>
      <w:r w:rsidRPr="00CE0E8B">
        <w:rPr>
          <w:b/>
          <w:bCs/>
        </w:rPr>
        <w:fldChar w:fldCharType="end"/>
      </w:r>
      <w:bookmarkEnd w:id="95"/>
      <w:r w:rsidRPr="00CE0E8B">
        <w:rPr>
          <w:b/>
          <w:bCs/>
        </w:rPr>
        <w:t xml:space="preserve">: </w:t>
      </w:r>
      <w:r w:rsidR="00322300" w:rsidRPr="000C2DC1">
        <w:rPr>
          <w:b/>
          <w:bCs/>
        </w:rPr>
        <w:t xml:space="preserve">Clinical evidence </w:t>
      </w:r>
      <w:r w:rsidR="00543D88">
        <w:rPr>
          <w:b/>
          <w:bCs/>
        </w:rPr>
        <w:t>summary</w:t>
      </w:r>
      <w:r w:rsidR="00322300" w:rsidRPr="000C2DC1">
        <w:rPr>
          <w:b/>
          <w:bCs/>
        </w:rPr>
        <w:t>:</w:t>
      </w:r>
      <w:r w:rsidR="00322300">
        <w:t xml:space="preserve"> </w:t>
      </w:r>
      <w:r w:rsidRPr="00CE0E8B">
        <w:rPr>
          <w:b/>
          <w:bCs/>
        </w:rPr>
        <w:t xml:space="preserve">Performance data for 10-year risk of </w:t>
      </w:r>
      <w:r w:rsidR="005A0F8C">
        <w:rPr>
          <w:b/>
          <w:bCs/>
        </w:rPr>
        <w:t>hip</w:t>
      </w:r>
      <w:r w:rsidRPr="00CE0E8B">
        <w:rPr>
          <w:b/>
          <w:bCs/>
        </w:rPr>
        <w:t xml:space="preserve"> fracture using FRAX-UK</w:t>
      </w:r>
    </w:p>
    <w:tbl>
      <w:tblPr>
        <w:tblStyle w:val="TableGridLight"/>
        <w:tblW w:w="0" w:type="auto"/>
        <w:tblLayout w:type="fixed"/>
        <w:tblLook w:val="04A0" w:firstRow="1" w:lastRow="0" w:firstColumn="1" w:lastColumn="0" w:noHBand="0" w:noVBand="1"/>
      </w:tblPr>
      <w:tblGrid>
        <w:gridCol w:w="2441"/>
        <w:gridCol w:w="2424"/>
        <w:gridCol w:w="1367"/>
        <w:gridCol w:w="2681"/>
        <w:gridCol w:w="2681"/>
        <w:gridCol w:w="2682"/>
      </w:tblGrid>
      <w:tr w:rsidR="00D16FEB" w:rsidRPr="00E0447C" w14:paraId="1CB7BBAB" w14:textId="77777777" w:rsidTr="00B62461">
        <w:trPr>
          <w:cantSplit/>
        </w:trPr>
        <w:tc>
          <w:tcPr>
            <w:tcW w:w="2441" w:type="dxa"/>
            <w:shd w:val="clear" w:color="auto" w:fill="CFCFCF" w:themeFill="background2" w:themeFillShade="E6"/>
            <w:vAlign w:val="center"/>
          </w:tcPr>
          <w:p w14:paraId="4F50982E" w14:textId="77777777" w:rsidR="00D16FEB" w:rsidRPr="00E0447C" w:rsidRDefault="00D16FEB" w:rsidP="00686811">
            <w:pPr>
              <w:widowControl w:val="0"/>
              <w:rPr>
                <w:b/>
                <w:bCs/>
                <w:sz w:val="20"/>
                <w:szCs w:val="20"/>
              </w:rPr>
            </w:pPr>
            <w:r w:rsidRPr="00E0447C">
              <w:rPr>
                <w:b/>
                <w:bCs/>
                <w:sz w:val="20"/>
                <w:szCs w:val="20"/>
              </w:rPr>
              <w:t>Study</w:t>
            </w:r>
          </w:p>
        </w:tc>
        <w:tc>
          <w:tcPr>
            <w:tcW w:w="2424" w:type="dxa"/>
            <w:shd w:val="clear" w:color="auto" w:fill="CFCFCF" w:themeFill="background2" w:themeFillShade="E6"/>
            <w:vAlign w:val="center"/>
          </w:tcPr>
          <w:p w14:paraId="61EAFE44" w14:textId="77777777" w:rsidR="00D16FEB" w:rsidRPr="00E0447C" w:rsidRDefault="00D16FEB" w:rsidP="00686811">
            <w:pPr>
              <w:widowControl w:val="0"/>
              <w:rPr>
                <w:b/>
                <w:bCs/>
                <w:sz w:val="20"/>
                <w:szCs w:val="20"/>
              </w:rPr>
            </w:pPr>
            <w:r w:rsidRPr="00E0447C">
              <w:rPr>
                <w:b/>
                <w:bCs/>
                <w:sz w:val="20"/>
                <w:szCs w:val="20"/>
              </w:rPr>
              <w:t>Type of validation study</w:t>
            </w:r>
          </w:p>
          <w:p w14:paraId="0F296394" w14:textId="77777777" w:rsidR="00D16FEB" w:rsidRPr="00E0447C" w:rsidRDefault="00D16FEB" w:rsidP="00686811">
            <w:pPr>
              <w:widowControl w:val="0"/>
              <w:rPr>
                <w:b/>
                <w:bCs/>
                <w:sz w:val="20"/>
                <w:szCs w:val="20"/>
              </w:rPr>
            </w:pPr>
            <w:r w:rsidRPr="00E0447C">
              <w:rPr>
                <w:b/>
                <w:bCs/>
                <w:sz w:val="20"/>
                <w:szCs w:val="20"/>
              </w:rPr>
              <w:t>Cohort</w:t>
            </w:r>
            <w:r>
              <w:rPr>
                <w:b/>
                <w:bCs/>
                <w:sz w:val="20"/>
                <w:szCs w:val="20"/>
              </w:rPr>
              <w:t>, population</w:t>
            </w:r>
          </w:p>
        </w:tc>
        <w:tc>
          <w:tcPr>
            <w:tcW w:w="1367" w:type="dxa"/>
            <w:shd w:val="clear" w:color="auto" w:fill="CFCFCF" w:themeFill="background2" w:themeFillShade="E6"/>
            <w:vAlign w:val="center"/>
          </w:tcPr>
          <w:p w14:paraId="41DDD552" w14:textId="77777777" w:rsidR="00D16FEB" w:rsidRPr="00E0447C" w:rsidRDefault="00D16FEB" w:rsidP="00686811">
            <w:pPr>
              <w:widowControl w:val="0"/>
              <w:rPr>
                <w:b/>
                <w:bCs/>
                <w:sz w:val="20"/>
                <w:szCs w:val="20"/>
              </w:rPr>
            </w:pPr>
            <w:r w:rsidRPr="00E0447C">
              <w:rPr>
                <w:b/>
                <w:bCs/>
                <w:sz w:val="20"/>
                <w:szCs w:val="20"/>
              </w:rPr>
              <w:t>Sex</w:t>
            </w:r>
          </w:p>
        </w:tc>
        <w:tc>
          <w:tcPr>
            <w:tcW w:w="2681" w:type="dxa"/>
            <w:shd w:val="clear" w:color="auto" w:fill="CFCFCF" w:themeFill="background2" w:themeFillShade="E6"/>
            <w:vAlign w:val="center"/>
          </w:tcPr>
          <w:p w14:paraId="764D793C" w14:textId="77777777" w:rsidR="00D16FEB" w:rsidRPr="00E0447C" w:rsidRDefault="00D16FEB" w:rsidP="00686811">
            <w:pPr>
              <w:widowControl w:val="0"/>
              <w:jc w:val="center"/>
              <w:rPr>
                <w:b/>
                <w:bCs/>
                <w:sz w:val="20"/>
                <w:szCs w:val="20"/>
                <w:vertAlign w:val="superscript"/>
              </w:rPr>
            </w:pPr>
            <w:r>
              <w:rPr>
                <w:b/>
                <w:bCs/>
                <w:sz w:val="20"/>
                <w:szCs w:val="20"/>
              </w:rPr>
              <w:t>Overall fit</w:t>
            </w:r>
          </w:p>
        </w:tc>
        <w:tc>
          <w:tcPr>
            <w:tcW w:w="2681" w:type="dxa"/>
            <w:shd w:val="clear" w:color="auto" w:fill="CFCFCF" w:themeFill="background2" w:themeFillShade="E6"/>
            <w:vAlign w:val="center"/>
          </w:tcPr>
          <w:p w14:paraId="4F82185C" w14:textId="77777777" w:rsidR="003A2269" w:rsidRDefault="003A2269" w:rsidP="00686811">
            <w:pPr>
              <w:widowControl w:val="0"/>
              <w:jc w:val="center"/>
              <w:rPr>
                <w:b/>
                <w:bCs/>
                <w:sz w:val="20"/>
                <w:szCs w:val="20"/>
              </w:rPr>
            </w:pPr>
            <w:r w:rsidRPr="00D16FEB">
              <w:rPr>
                <w:b/>
                <w:bCs/>
                <w:sz w:val="20"/>
                <w:szCs w:val="20"/>
              </w:rPr>
              <w:t>Calibration</w:t>
            </w:r>
            <w:r>
              <w:rPr>
                <w:b/>
                <w:bCs/>
                <w:sz w:val="20"/>
                <w:szCs w:val="20"/>
              </w:rPr>
              <w:t xml:space="preserve"> plot</w:t>
            </w:r>
          </w:p>
          <w:p w14:paraId="1530F9D2" w14:textId="4CED6E24" w:rsidR="00D16FEB" w:rsidRPr="00D16FEB" w:rsidRDefault="003A2269" w:rsidP="00686811">
            <w:pPr>
              <w:widowControl w:val="0"/>
              <w:jc w:val="center"/>
              <w:rPr>
                <w:b/>
                <w:bCs/>
                <w:sz w:val="20"/>
                <w:szCs w:val="20"/>
              </w:rPr>
            </w:pPr>
            <w:r>
              <w:rPr>
                <w:b/>
                <w:bCs/>
                <w:sz w:val="20"/>
                <w:szCs w:val="20"/>
              </w:rPr>
              <w:t>O:E ratio (95% CI)</w:t>
            </w:r>
          </w:p>
        </w:tc>
        <w:tc>
          <w:tcPr>
            <w:tcW w:w="2682" w:type="dxa"/>
            <w:shd w:val="clear" w:color="auto" w:fill="CFCFCF" w:themeFill="background2" w:themeFillShade="E6"/>
            <w:vAlign w:val="center"/>
          </w:tcPr>
          <w:p w14:paraId="12ECAD0E" w14:textId="77777777" w:rsidR="00D16FEB" w:rsidRPr="00E0447C" w:rsidRDefault="00D16FEB" w:rsidP="00686811">
            <w:pPr>
              <w:widowControl w:val="0"/>
              <w:jc w:val="center"/>
              <w:rPr>
                <w:b/>
                <w:bCs/>
                <w:sz w:val="20"/>
                <w:szCs w:val="20"/>
              </w:rPr>
            </w:pPr>
            <w:r>
              <w:rPr>
                <w:b/>
                <w:bCs/>
                <w:sz w:val="20"/>
                <w:szCs w:val="20"/>
              </w:rPr>
              <w:t>Discrimination</w:t>
            </w:r>
          </w:p>
        </w:tc>
      </w:tr>
      <w:tr w:rsidR="00D16FEB" w14:paraId="0E1925FD" w14:textId="77777777" w:rsidTr="00686811">
        <w:trPr>
          <w:cantSplit/>
        </w:trPr>
        <w:tc>
          <w:tcPr>
            <w:tcW w:w="2441" w:type="dxa"/>
          </w:tcPr>
          <w:p w14:paraId="4FA750D5" w14:textId="0525A1D4" w:rsidR="00D16FEB" w:rsidRDefault="00D16FEB" w:rsidP="00686811">
            <w:pPr>
              <w:widowControl w:val="0"/>
              <w:rPr>
                <w:sz w:val="20"/>
                <w:szCs w:val="20"/>
              </w:rPr>
            </w:pPr>
            <w:r>
              <w:rPr>
                <w:sz w:val="20"/>
                <w:szCs w:val="20"/>
              </w:rPr>
              <w:t>Akyea 201</w:t>
            </w:r>
            <w:r w:rsidR="00710776">
              <w:rPr>
                <w:sz w:val="20"/>
                <w:szCs w:val="20"/>
              </w:rPr>
              <w:t>9</w:t>
            </w:r>
          </w:p>
        </w:tc>
        <w:tc>
          <w:tcPr>
            <w:tcW w:w="2424" w:type="dxa"/>
          </w:tcPr>
          <w:p w14:paraId="14D5AB1F" w14:textId="77777777" w:rsidR="00D16FEB" w:rsidRDefault="00D16FEB" w:rsidP="00686811">
            <w:pPr>
              <w:widowControl w:val="0"/>
              <w:rPr>
                <w:sz w:val="20"/>
                <w:szCs w:val="20"/>
              </w:rPr>
            </w:pPr>
            <w:r>
              <w:rPr>
                <w:sz w:val="20"/>
                <w:szCs w:val="20"/>
              </w:rPr>
              <w:t>External prospective cohort</w:t>
            </w:r>
          </w:p>
          <w:p w14:paraId="61BC633A" w14:textId="64127D35" w:rsidR="00D16FEB" w:rsidRDefault="00D16FEB" w:rsidP="00686811">
            <w:pPr>
              <w:widowControl w:val="0"/>
              <w:rPr>
                <w:sz w:val="20"/>
                <w:szCs w:val="20"/>
              </w:rPr>
            </w:pPr>
            <w:r>
              <w:rPr>
                <w:sz w:val="20"/>
                <w:szCs w:val="20"/>
              </w:rPr>
              <w:t>THIN primary care database, adults with COPD</w:t>
            </w:r>
            <w:r>
              <w:rPr>
                <w:rFonts w:cstheme="minorHAnsi"/>
                <w:sz w:val="20"/>
                <w:szCs w:val="20"/>
              </w:rPr>
              <w:t>≥</w:t>
            </w:r>
            <w:r>
              <w:rPr>
                <w:sz w:val="20"/>
                <w:szCs w:val="20"/>
              </w:rPr>
              <w:t>40 years</w:t>
            </w:r>
          </w:p>
        </w:tc>
        <w:tc>
          <w:tcPr>
            <w:tcW w:w="1367" w:type="dxa"/>
          </w:tcPr>
          <w:p w14:paraId="1337971E" w14:textId="329D1C16" w:rsidR="00D16FEB" w:rsidRPr="00CE1405" w:rsidRDefault="00D16FEB" w:rsidP="00686811">
            <w:pPr>
              <w:widowControl w:val="0"/>
              <w:rPr>
                <w:sz w:val="20"/>
                <w:szCs w:val="20"/>
              </w:rPr>
            </w:pPr>
            <w:r>
              <w:rPr>
                <w:sz w:val="20"/>
                <w:szCs w:val="20"/>
              </w:rPr>
              <w:t>All</w:t>
            </w:r>
          </w:p>
        </w:tc>
        <w:tc>
          <w:tcPr>
            <w:tcW w:w="2681" w:type="dxa"/>
          </w:tcPr>
          <w:p w14:paraId="56AD14B7" w14:textId="17F43BBD" w:rsidR="00D16FEB" w:rsidRPr="00CE1405" w:rsidRDefault="00CE0E8B" w:rsidP="00686811">
            <w:pPr>
              <w:pStyle w:val="TableBullet0"/>
              <w:widowControl w:val="0"/>
            </w:pPr>
            <w:r>
              <w:t>NR</w:t>
            </w:r>
          </w:p>
        </w:tc>
        <w:tc>
          <w:tcPr>
            <w:tcW w:w="2681" w:type="dxa"/>
          </w:tcPr>
          <w:p w14:paraId="4900A0DF" w14:textId="3611EA37" w:rsidR="00D16FEB" w:rsidRDefault="00CE0E8B" w:rsidP="00686811">
            <w:pPr>
              <w:pStyle w:val="TableBullet0"/>
              <w:widowControl w:val="0"/>
            </w:pPr>
            <w:r>
              <w:t>NR</w:t>
            </w:r>
          </w:p>
        </w:tc>
        <w:tc>
          <w:tcPr>
            <w:tcW w:w="2682" w:type="dxa"/>
          </w:tcPr>
          <w:p w14:paraId="4C0A0293" w14:textId="3E858E00" w:rsidR="00D16FEB" w:rsidRDefault="000C2983" w:rsidP="00686811">
            <w:pPr>
              <w:pStyle w:val="TableBullet0"/>
              <w:widowControl w:val="0"/>
            </w:pPr>
            <w:r>
              <w:t>AUC</w:t>
            </w:r>
            <w:r w:rsidR="00D16FEB">
              <w:t>=0.761 (0.749-0.772)</w:t>
            </w:r>
          </w:p>
          <w:p w14:paraId="3711A8CE" w14:textId="77777777" w:rsidR="00D16FEB" w:rsidRPr="004666E8" w:rsidRDefault="00D16FEB" w:rsidP="00686811">
            <w:pPr>
              <w:pStyle w:val="TableBullet0"/>
              <w:widowControl w:val="0"/>
              <w:numPr>
                <w:ilvl w:val="0"/>
                <w:numId w:val="0"/>
              </w:numPr>
              <w:rPr>
                <w:rFonts w:cstheme="minorHAnsi"/>
                <w:b/>
                <w:bCs/>
              </w:rPr>
            </w:pPr>
            <w:r w:rsidRPr="004666E8">
              <w:rPr>
                <w:b/>
                <w:bCs/>
              </w:rPr>
              <w:t>Threshold</w:t>
            </w:r>
            <w:r w:rsidRPr="004666E8">
              <w:rPr>
                <w:rFonts w:cstheme="minorHAnsi"/>
                <w:b/>
                <w:bCs/>
              </w:rPr>
              <w:t>≥3% risk</w:t>
            </w:r>
          </w:p>
          <w:p w14:paraId="3B85B3CA" w14:textId="1B58F548" w:rsidR="00D16FEB" w:rsidRDefault="00D16FEB" w:rsidP="00686811">
            <w:pPr>
              <w:pStyle w:val="TableBullet0"/>
              <w:widowControl w:val="0"/>
            </w:pPr>
            <w:r>
              <w:t>Sensitivity=78</w:t>
            </w:r>
            <w:r w:rsidR="00E64426">
              <w:t>.</w:t>
            </w:r>
            <w:r>
              <w:t>1</w:t>
            </w:r>
            <w:r w:rsidR="00E64426">
              <w:t xml:space="preserve">% </w:t>
            </w:r>
            <w:r>
              <w:t>(75</w:t>
            </w:r>
            <w:r w:rsidR="00E64426">
              <w:t>.</w:t>
            </w:r>
            <w:r>
              <w:t>6-80</w:t>
            </w:r>
            <w:r w:rsidR="00E64426">
              <w:t>.</w:t>
            </w:r>
            <w:r>
              <w:t>7)</w:t>
            </w:r>
          </w:p>
          <w:p w14:paraId="134F14C4" w14:textId="14813CF4" w:rsidR="00D16FEB" w:rsidRDefault="00D16FEB" w:rsidP="00686811">
            <w:pPr>
              <w:pStyle w:val="TableBullet0"/>
              <w:widowControl w:val="0"/>
            </w:pPr>
            <w:r>
              <w:t>Specificity=60</w:t>
            </w:r>
            <w:r w:rsidR="00E64426">
              <w:t>.</w:t>
            </w:r>
            <w:r>
              <w:t>8</w:t>
            </w:r>
            <w:r w:rsidR="00E64426">
              <w:t>%</w:t>
            </w:r>
            <w:r>
              <w:t xml:space="preserve"> (57</w:t>
            </w:r>
            <w:r w:rsidR="00E64426">
              <w:t>.</w:t>
            </w:r>
            <w:r>
              <w:t>8-63</w:t>
            </w:r>
            <w:r w:rsidR="00E64426">
              <w:t>.</w:t>
            </w:r>
            <w:r>
              <w:t>8)</w:t>
            </w:r>
          </w:p>
          <w:p w14:paraId="5BDC6883" w14:textId="7DE0A6AB" w:rsidR="00D16FEB" w:rsidRDefault="00D16FEB" w:rsidP="00686811">
            <w:pPr>
              <w:pStyle w:val="TableBullet0"/>
              <w:widowControl w:val="0"/>
            </w:pPr>
            <w:r>
              <w:t>PPV=3</w:t>
            </w:r>
            <w:r w:rsidR="00E64426">
              <w:t>.</w:t>
            </w:r>
            <w:r>
              <w:t>9</w:t>
            </w:r>
            <w:r w:rsidR="00E64426">
              <w:t>%</w:t>
            </w:r>
            <w:r>
              <w:t xml:space="preserve"> (2</w:t>
            </w:r>
            <w:r w:rsidR="00E64426">
              <w:t>.</w:t>
            </w:r>
            <w:r>
              <w:t>7-5</w:t>
            </w:r>
            <w:r w:rsidR="00E64426">
              <w:t>.</w:t>
            </w:r>
            <w:r>
              <w:t>1)</w:t>
            </w:r>
          </w:p>
          <w:p w14:paraId="60058E3E" w14:textId="77777777" w:rsidR="00D16FEB" w:rsidRPr="006B0A66" w:rsidRDefault="00D16FEB" w:rsidP="00686811">
            <w:pPr>
              <w:pStyle w:val="TableBullet0"/>
              <w:widowControl w:val="0"/>
              <w:rPr>
                <w:rFonts w:cstheme="minorHAnsi"/>
              </w:rPr>
            </w:pPr>
            <w:r>
              <w:t>NPV=99</w:t>
            </w:r>
            <w:r w:rsidR="00E64426">
              <w:t>.</w:t>
            </w:r>
            <w:r>
              <w:t>3</w:t>
            </w:r>
            <w:r w:rsidR="00E64426">
              <w:t>%</w:t>
            </w:r>
            <w:r>
              <w:t xml:space="preserve"> (98</w:t>
            </w:r>
            <w:r w:rsidR="00E64426">
              <w:t>.</w:t>
            </w:r>
            <w:r>
              <w:t>8-99</w:t>
            </w:r>
            <w:r w:rsidR="00E64426">
              <w:t>.</w:t>
            </w:r>
            <w:r>
              <w:t>8)</w:t>
            </w:r>
          </w:p>
          <w:p w14:paraId="294318BF" w14:textId="743D8EBF" w:rsidR="006B0A66" w:rsidRPr="004666E8" w:rsidRDefault="006B0A66" w:rsidP="00686811">
            <w:pPr>
              <w:pStyle w:val="TableBullet0"/>
              <w:widowControl w:val="0"/>
              <w:numPr>
                <w:ilvl w:val="0"/>
                <w:numId w:val="0"/>
              </w:numPr>
              <w:ind w:left="170"/>
              <w:rPr>
                <w:rFonts w:cstheme="minorHAnsi"/>
              </w:rPr>
            </w:pPr>
          </w:p>
        </w:tc>
      </w:tr>
      <w:tr w:rsidR="00754900" w14:paraId="3750C100" w14:textId="77777777" w:rsidTr="00686811">
        <w:trPr>
          <w:cantSplit/>
        </w:trPr>
        <w:tc>
          <w:tcPr>
            <w:tcW w:w="2441" w:type="dxa"/>
          </w:tcPr>
          <w:p w14:paraId="6B463889" w14:textId="3EA17311" w:rsidR="00754900" w:rsidRDefault="00754900" w:rsidP="00686811">
            <w:pPr>
              <w:widowControl w:val="0"/>
              <w:rPr>
                <w:sz w:val="20"/>
                <w:szCs w:val="20"/>
              </w:rPr>
            </w:pPr>
            <w:r>
              <w:rPr>
                <w:sz w:val="20"/>
                <w:szCs w:val="20"/>
              </w:rPr>
              <w:lastRenderedPageBreak/>
              <w:t>Hippisley-Cox 2009</w:t>
            </w:r>
          </w:p>
        </w:tc>
        <w:tc>
          <w:tcPr>
            <w:tcW w:w="2424" w:type="dxa"/>
          </w:tcPr>
          <w:p w14:paraId="52C8303A" w14:textId="77777777" w:rsidR="00754900" w:rsidRDefault="00754900" w:rsidP="00686811">
            <w:pPr>
              <w:widowControl w:val="0"/>
              <w:rPr>
                <w:sz w:val="20"/>
                <w:szCs w:val="20"/>
              </w:rPr>
            </w:pPr>
            <w:r>
              <w:rPr>
                <w:sz w:val="20"/>
                <w:szCs w:val="20"/>
              </w:rPr>
              <w:t>External prospective cohort</w:t>
            </w:r>
          </w:p>
          <w:p w14:paraId="7FF3D0AF" w14:textId="6F8FBFDB" w:rsidR="00754900" w:rsidRDefault="00754900" w:rsidP="00686811">
            <w:pPr>
              <w:widowControl w:val="0"/>
              <w:rPr>
                <w:sz w:val="20"/>
                <w:szCs w:val="20"/>
              </w:rPr>
            </w:pPr>
            <w:r>
              <w:rPr>
                <w:sz w:val="20"/>
                <w:szCs w:val="20"/>
              </w:rPr>
              <w:t>QR</w:t>
            </w:r>
            <w:r w:rsidR="00184C25">
              <w:rPr>
                <w:sz w:val="20"/>
                <w:szCs w:val="20"/>
              </w:rPr>
              <w:t>e</w:t>
            </w:r>
            <w:r>
              <w:rPr>
                <w:sz w:val="20"/>
                <w:szCs w:val="20"/>
              </w:rPr>
              <w:t>search primary care database, adults 40-85 years</w:t>
            </w:r>
          </w:p>
        </w:tc>
        <w:tc>
          <w:tcPr>
            <w:tcW w:w="1367" w:type="dxa"/>
          </w:tcPr>
          <w:p w14:paraId="4799BF96" w14:textId="4041C120" w:rsidR="00754900" w:rsidRPr="00CE1405" w:rsidRDefault="00754900" w:rsidP="00686811">
            <w:pPr>
              <w:widowControl w:val="0"/>
              <w:rPr>
                <w:sz w:val="20"/>
                <w:szCs w:val="20"/>
              </w:rPr>
            </w:pPr>
            <w:r>
              <w:rPr>
                <w:sz w:val="20"/>
                <w:szCs w:val="20"/>
              </w:rPr>
              <w:t>Men</w:t>
            </w:r>
          </w:p>
        </w:tc>
        <w:tc>
          <w:tcPr>
            <w:tcW w:w="2681" w:type="dxa"/>
          </w:tcPr>
          <w:p w14:paraId="7057BAA0" w14:textId="7D16655B" w:rsidR="00754900" w:rsidRDefault="00754900" w:rsidP="00686811">
            <w:pPr>
              <w:pStyle w:val="TableBullet0"/>
              <w:widowControl w:val="0"/>
            </w:pPr>
            <w:r>
              <w:t>R</w:t>
            </w:r>
            <w:r w:rsidR="009E571F" w:rsidRPr="00D93FF9">
              <w:rPr>
                <w:rStyle w:val="Strong"/>
                <w:rFonts w:ascii="Arial" w:hAnsi="Arial"/>
                <w:vertAlign w:val="superscript"/>
              </w:rPr>
              <w:t>2</w:t>
            </w:r>
            <w:r>
              <w:t>=54.07</w:t>
            </w:r>
            <w:r w:rsidR="00252988">
              <w:t>%</w:t>
            </w:r>
            <w:r>
              <w:t xml:space="preserve"> (52.1-53.65)</w:t>
            </w:r>
          </w:p>
        </w:tc>
        <w:tc>
          <w:tcPr>
            <w:tcW w:w="2681" w:type="dxa"/>
          </w:tcPr>
          <w:p w14:paraId="087E2ED7" w14:textId="77777777" w:rsidR="00754900" w:rsidRDefault="003A2269" w:rsidP="00686811">
            <w:pPr>
              <w:pStyle w:val="TableBullet0"/>
              <w:widowControl w:val="0"/>
            </w:pPr>
            <w:r>
              <w:t>Yes</w:t>
            </w:r>
          </w:p>
          <w:p w14:paraId="709F83DC" w14:textId="74788EE5" w:rsidR="003A2269" w:rsidRDefault="003A2269" w:rsidP="00686811">
            <w:pPr>
              <w:pStyle w:val="TableBullet0"/>
              <w:widowControl w:val="0"/>
            </w:pPr>
            <w:r>
              <w:t>0.74</w:t>
            </w:r>
            <w:r w:rsidR="00400190">
              <w:t>1</w:t>
            </w:r>
            <w:r>
              <w:t xml:space="preserve"> (</w:t>
            </w:r>
            <w:r w:rsidR="00D62C86">
              <w:t>0.67</w:t>
            </w:r>
            <w:r w:rsidR="00400190">
              <w:t>3</w:t>
            </w:r>
            <w:r w:rsidR="00D62C86">
              <w:t>-0.80</w:t>
            </w:r>
            <w:r w:rsidR="00400190">
              <w:t>8</w:t>
            </w:r>
            <w:r>
              <w:t>)</w:t>
            </w:r>
            <w:r w:rsidR="003971A1">
              <w:rPr>
                <w:vertAlign w:val="superscript"/>
              </w:rPr>
              <w:t>a</w:t>
            </w:r>
          </w:p>
        </w:tc>
        <w:tc>
          <w:tcPr>
            <w:tcW w:w="2682" w:type="dxa"/>
          </w:tcPr>
          <w:p w14:paraId="0D511ED6" w14:textId="1B04D43C" w:rsidR="00754900" w:rsidRPr="00D62C86" w:rsidRDefault="000C2983" w:rsidP="00686811">
            <w:pPr>
              <w:pStyle w:val="TableBullet0"/>
              <w:widowControl w:val="0"/>
            </w:pPr>
            <w:r>
              <w:t>AUC</w:t>
            </w:r>
            <w:r w:rsidR="00754900" w:rsidRPr="00D62C86">
              <w:t>=0.817</w:t>
            </w:r>
            <w:r w:rsidR="003423ED">
              <w:t xml:space="preserve"> (0.807-0.827)</w:t>
            </w:r>
            <w:r w:rsidR="003423ED">
              <w:rPr>
                <w:vertAlign w:val="superscript"/>
              </w:rPr>
              <w:t>c</w:t>
            </w:r>
          </w:p>
          <w:p w14:paraId="329272F4" w14:textId="2847D0B4" w:rsidR="00754900" w:rsidRDefault="00754900" w:rsidP="00686811">
            <w:pPr>
              <w:pStyle w:val="TableBullet0"/>
              <w:widowControl w:val="0"/>
              <w:rPr>
                <w:i/>
                <w:iCs/>
              </w:rPr>
            </w:pPr>
            <w:r w:rsidRPr="00D62C86">
              <w:t>D-statistic=2.22 (2.14-2.3)</w:t>
            </w:r>
          </w:p>
        </w:tc>
      </w:tr>
      <w:tr w:rsidR="00754900" w14:paraId="56F70B07" w14:textId="77777777" w:rsidTr="00686811">
        <w:trPr>
          <w:cantSplit/>
        </w:trPr>
        <w:tc>
          <w:tcPr>
            <w:tcW w:w="2441" w:type="dxa"/>
          </w:tcPr>
          <w:p w14:paraId="42D7CDCE" w14:textId="5AFA032B" w:rsidR="00754900" w:rsidRDefault="00754900" w:rsidP="00686811">
            <w:pPr>
              <w:widowControl w:val="0"/>
              <w:rPr>
                <w:sz w:val="20"/>
                <w:szCs w:val="20"/>
              </w:rPr>
            </w:pPr>
            <w:r>
              <w:rPr>
                <w:sz w:val="20"/>
                <w:szCs w:val="20"/>
              </w:rPr>
              <w:t>Hippisley-Cox 2009</w:t>
            </w:r>
          </w:p>
        </w:tc>
        <w:tc>
          <w:tcPr>
            <w:tcW w:w="2424" w:type="dxa"/>
          </w:tcPr>
          <w:p w14:paraId="445868C1" w14:textId="77777777" w:rsidR="00754900" w:rsidRDefault="00754900" w:rsidP="00686811">
            <w:pPr>
              <w:widowControl w:val="0"/>
              <w:rPr>
                <w:sz w:val="20"/>
                <w:szCs w:val="20"/>
              </w:rPr>
            </w:pPr>
            <w:r>
              <w:rPr>
                <w:sz w:val="20"/>
                <w:szCs w:val="20"/>
              </w:rPr>
              <w:t>External prospective cohort</w:t>
            </w:r>
          </w:p>
          <w:p w14:paraId="6BFF368B" w14:textId="4E7E938F" w:rsidR="00754900" w:rsidRDefault="00754900" w:rsidP="00686811">
            <w:pPr>
              <w:widowControl w:val="0"/>
              <w:rPr>
                <w:sz w:val="20"/>
                <w:szCs w:val="20"/>
              </w:rPr>
            </w:pPr>
            <w:r>
              <w:rPr>
                <w:sz w:val="20"/>
                <w:szCs w:val="20"/>
              </w:rPr>
              <w:t>QR</w:t>
            </w:r>
            <w:r w:rsidR="00184C25">
              <w:rPr>
                <w:sz w:val="20"/>
                <w:szCs w:val="20"/>
              </w:rPr>
              <w:t>e</w:t>
            </w:r>
            <w:r>
              <w:rPr>
                <w:sz w:val="20"/>
                <w:szCs w:val="20"/>
              </w:rPr>
              <w:t>search primary care database, adults 40-85 years</w:t>
            </w:r>
          </w:p>
        </w:tc>
        <w:tc>
          <w:tcPr>
            <w:tcW w:w="1367" w:type="dxa"/>
          </w:tcPr>
          <w:p w14:paraId="38DC631D" w14:textId="330FB857" w:rsidR="00754900" w:rsidRPr="00CE1405" w:rsidRDefault="00754900" w:rsidP="00686811">
            <w:pPr>
              <w:widowControl w:val="0"/>
              <w:rPr>
                <w:sz w:val="20"/>
                <w:szCs w:val="20"/>
              </w:rPr>
            </w:pPr>
            <w:r>
              <w:rPr>
                <w:sz w:val="20"/>
                <w:szCs w:val="20"/>
              </w:rPr>
              <w:t>Women</w:t>
            </w:r>
          </w:p>
        </w:tc>
        <w:tc>
          <w:tcPr>
            <w:tcW w:w="2681" w:type="dxa"/>
          </w:tcPr>
          <w:p w14:paraId="79D329AC" w14:textId="71A9965B" w:rsidR="00754900" w:rsidRDefault="009E571F" w:rsidP="00686811">
            <w:pPr>
              <w:pStyle w:val="TableBullet0"/>
              <w:widowControl w:val="0"/>
            </w:pPr>
            <w:r>
              <w:t>R</w:t>
            </w:r>
            <w:r w:rsidRPr="00D93FF9">
              <w:rPr>
                <w:rStyle w:val="Strong"/>
                <w:rFonts w:ascii="Arial" w:hAnsi="Arial"/>
                <w:vertAlign w:val="superscript"/>
              </w:rPr>
              <w:t>2</w:t>
            </w:r>
            <w:r w:rsidR="00754900">
              <w:t>=54.83</w:t>
            </w:r>
            <w:r w:rsidR="00252988">
              <w:t>%</w:t>
            </w:r>
            <w:r w:rsidR="00754900">
              <w:t xml:space="preserve"> (54.4</w:t>
            </w:r>
            <w:r w:rsidR="00184C25">
              <w:t>3</w:t>
            </w:r>
            <w:r w:rsidR="00754900">
              <w:t>-55.12)</w:t>
            </w:r>
          </w:p>
        </w:tc>
        <w:tc>
          <w:tcPr>
            <w:tcW w:w="2681" w:type="dxa"/>
          </w:tcPr>
          <w:p w14:paraId="7A7E5CFD" w14:textId="77777777" w:rsidR="00754900" w:rsidRDefault="003A2269" w:rsidP="00686811">
            <w:pPr>
              <w:pStyle w:val="TableBullet0"/>
              <w:widowControl w:val="0"/>
            </w:pPr>
            <w:r>
              <w:t>Yes</w:t>
            </w:r>
          </w:p>
          <w:p w14:paraId="34F29908" w14:textId="7AA090CD" w:rsidR="003A2269" w:rsidRDefault="003A2269" w:rsidP="00686811">
            <w:pPr>
              <w:pStyle w:val="TableBullet0"/>
              <w:widowControl w:val="0"/>
            </w:pPr>
            <w:r>
              <w:t>0.86</w:t>
            </w:r>
            <w:r w:rsidR="00400190">
              <w:t>8</w:t>
            </w:r>
            <w:r>
              <w:t xml:space="preserve"> (</w:t>
            </w:r>
            <w:r w:rsidR="00D62C86">
              <w:t>0.81</w:t>
            </w:r>
            <w:r w:rsidR="00400190">
              <w:t>5</w:t>
            </w:r>
            <w:r w:rsidR="00D62C86">
              <w:t>-0.9</w:t>
            </w:r>
            <w:r w:rsidR="00400190">
              <w:t>21</w:t>
            </w:r>
            <w:r>
              <w:t>)</w:t>
            </w:r>
            <w:r w:rsidR="003971A1">
              <w:rPr>
                <w:vertAlign w:val="superscript"/>
              </w:rPr>
              <w:t>a</w:t>
            </w:r>
          </w:p>
        </w:tc>
        <w:tc>
          <w:tcPr>
            <w:tcW w:w="2682" w:type="dxa"/>
          </w:tcPr>
          <w:p w14:paraId="42A0D608" w14:textId="66AA7C1D" w:rsidR="00754900" w:rsidRPr="00D62C86" w:rsidRDefault="000C2983" w:rsidP="00686811">
            <w:pPr>
              <w:pStyle w:val="TableBullet0"/>
              <w:widowControl w:val="0"/>
            </w:pPr>
            <w:r>
              <w:t>AUC</w:t>
            </w:r>
            <w:r w:rsidR="00754900" w:rsidRPr="00D62C86">
              <w:t>=0.845</w:t>
            </w:r>
            <w:r w:rsidR="003423ED">
              <w:t xml:space="preserve"> (0.840-0.850)</w:t>
            </w:r>
            <w:r w:rsidR="003423ED">
              <w:rPr>
                <w:vertAlign w:val="superscript"/>
              </w:rPr>
              <w:t>c</w:t>
            </w:r>
          </w:p>
          <w:p w14:paraId="59E590F6" w14:textId="45BDB80B" w:rsidR="00754900" w:rsidRDefault="00754900" w:rsidP="00686811">
            <w:pPr>
              <w:pStyle w:val="TableBullet0"/>
              <w:widowControl w:val="0"/>
              <w:rPr>
                <w:i/>
                <w:iCs/>
              </w:rPr>
            </w:pPr>
            <w:r w:rsidRPr="004F5E29">
              <w:t>D</w:t>
            </w:r>
            <w:r>
              <w:t>-statistic</w:t>
            </w:r>
            <w:r w:rsidRPr="004F5E29">
              <w:t>=</w:t>
            </w:r>
            <w:r>
              <w:t>2.26</w:t>
            </w:r>
            <w:r w:rsidRPr="004F5E29">
              <w:t xml:space="preserve"> (</w:t>
            </w:r>
            <w:r>
              <w:t>2.21</w:t>
            </w:r>
            <w:r w:rsidRPr="004F5E29">
              <w:t>-</w:t>
            </w:r>
            <w:r>
              <w:t>2.3</w:t>
            </w:r>
            <w:r w:rsidRPr="004F5E29">
              <w:t>)</w:t>
            </w:r>
          </w:p>
        </w:tc>
      </w:tr>
      <w:tr w:rsidR="00D16FEB" w14:paraId="1BF23725" w14:textId="77777777" w:rsidTr="00686811">
        <w:trPr>
          <w:cantSplit/>
        </w:trPr>
        <w:tc>
          <w:tcPr>
            <w:tcW w:w="2441" w:type="dxa"/>
          </w:tcPr>
          <w:p w14:paraId="6D162FE6" w14:textId="78031961" w:rsidR="00D16FEB" w:rsidRDefault="00D16FEB" w:rsidP="00686811">
            <w:pPr>
              <w:widowControl w:val="0"/>
              <w:rPr>
                <w:sz w:val="20"/>
                <w:szCs w:val="20"/>
              </w:rPr>
            </w:pPr>
            <w:r>
              <w:rPr>
                <w:sz w:val="20"/>
                <w:szCs w:val="20"/>
              </w:rPr>
              <w:t>Klop 201</w:t>
            </w:r>
            <w:r w:rsidR="00D35480">
              <w:rPr>
                <w:sz w:val="20"/>
                <w:szCs w:val="20"/>
              </w:rPr>
              <w:t>6</w:t>
            </w:r>
          </w:p>
        </w:tc>
        <w:tc>
          <w:tcPr>
            <w:tcW w:w="2424" w:type="dxa"/>
          </w:tcPr>
          <w:p w14:paraId="70433F9C" w14:textId="77777777" w:rsidR="00D16FEB" w:rsidRDefault="00D16FEB" w:rsidP="00686811">
            <w:pPr>
              <w:widowControl w:val="0"/>
              <w:rPr>
                <w:sz w:val="20"/>
                <w:szCs w:val="20"/>
              </w:rPr>
            </w:pPr>
            <w:r>
              <w:rPr>
                <w:sz w:val="20"/>
                <w:szCs w:val="20"/>
              </w:rPr>
              <w:t>External prospective cohort</w:t>
            </w:r>
          </w:p>
          <w:p w14:paraId="073884EB" w14:textId="5EEC32F0" w:rsidR="00D16FEB" w:rsidRDefault="00D16FEB" w:rsidP="00686811">
            <w:pPr>
              <w:widowControl w:val="0"/>
              <w:rPr>
                <w:sz w:val="20"/>
                <w:szCs w:val="20"/>
              </w:rPr>
            </w:pPr>
            <w:r>
              <w:rPr>
                <w:sz w:val="20"/>
                <w:szCs w:val="20"/>
              </w:rPr>
              <w:t>CPRD primary care database, adults 40-90 years</w:t>
            </w:r>
          </w:p>
        </w:tc>
        <w:tc>
          <w:tcPr>
            <w:tcW w:w="1367" w:type="dxa"/>
          </w:tcPr>
          <w:p w14:paraId="1E4FD050" w14:textId="3D3C3850" w:rsidR="00D16FEB" w:rsidRPr="00CE1405" w:rsidRDefault="00822AFA" w:rsidP="00686811">
            <w:pPr>
              <w:widowControl w:val="0"/>
              <w:rPr>
                <w:sz w:val="20"/>
                <w:szCs w:val="20"/>
              </w:rPr>
            </w:pPr>
            <w:r>
              <w:rPr>
                <w:sz w:val="20"/>
                <w:szCs w:val="20"/>
              </w:rPr>
              <w:t>All</w:t>
            </w:r>
          </w:p>
        </w:tc>
        <w:tc>
          <w:tcPr>
            <w:tcW w:w="2681" w:type="dxa"/>
          </w:tcPr>
          <w:p w14:paraId="76F75597" w14:textId="21102ABD" w:rsidR="00D16FEB" w:rsidRPr="00CE1405" w:rsidRDefault="00347855" w:rsidP="00686811">
            <w:pPr>
              <w:pStyle w:val="TableBullet0"/>
              <w:widowControl w:val="0"/>
            </w:pPr>
            <w:r>
              <w:t>NR</w:t>
            </w:r>
          </w:p>
        </w:tc>
        <w:tc>
          <w:tcPr>
            <w:tcW w:w="2681" w:type="dxa"/>
          </w:tcPr>
          <w:p w14:paraId="54DE53BB" w14:textId="77777777" w:rsidR="00D16FEB" w:rsidRDefault="003A2269" w:rsidP="00686811">
            <w:pPr>
              <w:pStyle w:val="TableBullet0"/>
              <w:widowControl w:val="0"/>
            </w:pPr>
            <w:r>
              <w:t>Yes</w:t>
            </w:r>
          </w:p>
          <w:p w14:paraId="099B7B78" w14:textId="2D5DF47E" w:rsidR="003A2269" w:rsidRDefault="003A2269" w:rsidP="00686811">
            <w:pPr>
              <w:pStyle w:val="TableBullet0"/>
              <w:widowControl w:val="0"/>
            </w:pPr>
            <w:r>
              <w:t>0.884</w:t>
            </w:r>
            <w:r w:rsidR="00400190">
              <w:t xml:space="preserve"> (0.773-0.995)</w:t>
            </w:r>
            <w:r w:rsidR="003971A1">
              <w:rPr>
                <w:vertAlign w:val="superscript"/>
              </w:rPr>
              <w:t>a</w:t>
            </w:r>
          </w:p>
        </w:tc>
        <w:tc>
          <w:tcPr>
            <w:tcW w:w="2682" w:type="dxa"/>
          </w:tcPr>
          <w:p w14:paraId="2CDC5694" w14:textId="72C48F7D" w:rsidR="00D16FEB" w:rsidRDefault="005D3723" w:rsidP="00686811">
            <w:pPr>
              <w:pStyle w:val="TableBullet0"/>
              <w:widowControl w:val="0"/>
              <w:rPr>
                <w:i/>
                <w:iCs/>
              </w:rPr>
            </w:pPr>
            <w:r>
              <w:t>c-statistic</w:t>
            </w:r>
            <w:r w:rsidR="00D16FEB">
              <w:t>=0.83 (</w:t>
            </w:r>
            <w:r w:rsidR="00FF24D0">
              <w:t>0.812-0.847)</w:t>
            </w:r>
            <w:r w:rsidR="00D62C86">
              <w:rPr>
                <w:vertAlign w:val="superscript"/>
              </w:rPr>
              <w:t>c</w:t>
            </w:r>
          </w:p>
        </w:tc>
      </w:tr>
      <w:tr w:rsidR="00D16FEB" w14:paraId="754B69E7" w14:textId="77777777" w:rsidTr="00686811">
        <w:trPr>
          <w:cantSplit/>
        </w:trPr>
        <w:tc>
          <w:tcPr>
            <w:tcW w:w="2441" w:type="dxa"/>
          </w:tcPr>
          <w:p w14:paraId="363A55F1" w14:textId="67053426" w:rsidR="00D16FEB" w:rsidRDefault="00D16FEB" w:rsidP="00686811">
            <w:pPr>
              <w:widowControl w:val="0"/>
              <w:rPr>
                <w:sz w:val="20"/>
                <w:szCs w:val="20"/>
              </w:rPr>
            </w:pPr>
            <w:r>
              <w:rPr>
                <w:sz w:val="20"/>
                <w:szCs w:val="20"/>
              </w:rPr>
              <w:t>Klop 201</w:t>
            </w:r>
            <w:r w:rsidR="00D35480">
              <w:rPr>
                <w:sz w:val="20"/>
                <w:szCs w:val="20"/>
              </w:rPr>
              <w:t>6</w:t>
            </w:r>
          </w:p>
        </w:tc>
        <w:tc>
          <w:tcPr>
            <w:tcW w:w="2424" w:type="dxa"/>
          </w:tcPr>
          <w:p w14:paraId="756B9C54" w14:textId="77777777" w:rsidR="00D16FEB" w:rsidRDefault="00D16FEB" w:rsidP="00686811">
            <w:pPr>
              <w:widowControl w:val="0"/>
              <w:rPr>
                <w:sz w:val="20"/>
                <w:szCs w:val="20"/>
              </w:rPr>
            </w:pPr>
            <w:r>
              <w:rPr>
                <w:sz w:val="20"/>
                <w:szCs w:val="20"/>
              </w:rPr>
              <w:t>External prospective cohort</w:t>
            </w:r>
          </w:p>
          <w:p w14:paraId="76FFCDAC" w14:textId="58373E90" w:rsidR="00D16FEB" w:rsidRDefault="00D16FEB" w:rsidP="00686811">
            <w:pPr>
              <w:widowControl w:val="0"/>
              <w:rPr>
                <w:sz w:val="20"/>
                <w:szCs w:val="20"/>
              </w:rPr>
            </w:pPr>
            <w:r>
              <w:rPr>
                <w:sz w:val="20"/>
                <w:szCs w:val="20"/>
              </w:rPr>
              <w:t xml:space="preserve">CPRD primary care database, adults with </w:t>
            </w:r>
            <w:r w:rsidR="00A61F9C">
              <w:rPr>
                <w:sz w:val="20"/>
                <w:szCs w:val="20"/>
              </w:rPr>
              <w:t>RA</w:t>
            </w:r>
            <w:r>
              <w:rPr>
                <w:sz w:val="20"/>
                <w:szCs w:val="20"/>
              </w:rPr>
              <w:t>, 40-90 years</w:t>
            </w:r>
          </w:p>
        </w:tc>
        <w:tc>
          <w:tcPr>
            <w:tcW w:w="1367" w:type="dxa"/>
          </w:tcPr>
          <w:p w14:paraId="4E82387E" w14:textId="48A6BFE8" w:rsidR="00D16FEB" w:rsidRPr="00CE1405" w:rsidRDefault="00822AFA" w:rsidP="00686811">
            <w:pPr>
              <w:widowControl w:val="0"/>
              <w:rPr>
                <w:sz w:val="20"/>
                <w:szCs w:val="20"/>
              </w:rPr>
            </w:pPr>
            <w:r>
              <w:rPr>
                <w:sz w:val="20"/>
                <w:szCs w:val="20"/>
              </w:rPr>
              <w:t>All</w:t>
            </w:r>
          </w:p>
        </w:tc>
        <w:tc>
          <w:tcPr>
            <w:tcW w:w="2681" w:type="dxa"/>
          </w:tcPr>
          <w:p w14:paraId="74BE2119" w14:textId="15D71418" w:rsidR="00D16FEB" w:rsidRPr="00CE1405" w:rsidRDefault="00347855" w:rsidP="00686811">
            <w:pPr>
              <w:pStyle w:val="TableBullet0"/>
              <w:widowControl w:val="0"/>
            </w:pPr>
            <w:r>
              <w:t>NR</w:t>
            </w:r>
          </w:p>
        </w:tc>
        <w:tc>
          <w:tcPr>
            <w:tcW w:w="2681" w:type="dxa"/>
          </w:tcPr>
          <w:p w14:paraId="6A32B70E" w14:textId="77777777" w:rsidR="00D16FEB" w:rsidRDefault="003A2269" w:rsidP="00686811">
            <w:pPr>
              <w:pStyle w:val="TableBullet0"/>
              <w:widowControl w:val="0"/>
            </w:pPr>
            <w:r>
              <w:t>Yes</w:t>
            </w:r>
          </w:p>
          <w:p w14:paraId="5F36DBD1" w14:textId="683A77D2" w:rsidR="00D35480" w:rsidRPr="00D35480" w:rsidRDefault="00D35480" w:rsidP="00686811">
            <w:pPr>
              <w:pStyle w:val="TableBullet0"/>
              <w:widowControl w:val="0"/>
              <w:numPr>
                <w:ilvl w:val="0"/>
                <w:numId w:val="0"/>
              </w:numPr>
              <w:rPr>
                <w:u w:val="single"/>
              </w:rPr>
            </w:pPr>
            <w:r w:rsidRPr="00D35480">
              <w:rPr>
                <w:u w:val="single"/>
              </w:rPr>
              <w:t>Calibration</w:t>
            </w:r>
          </w:p>
          <w:p w14:paraId="73E5F760" w14:textId="294E9CC0" w:rsidR="00D35480" w:rsidRDefault="00D35480" w:rsidP="00686811">
            <w:pPr>
              <w:pStyle w:val="TableBullet0"/>
              <w:widowControl w:val="0"/>
            </w:pPr>
            <w:r>
              <w:t>0.748 (0.561-0.935)</w:t>
            </w:r>
            <w:r>
              <w:rPr>
                <w:vertAlign w:val="superscript"/>
              </w:rPr>
              <w:t>a</w:t>
            </w:r>
          </w:p>
          <w:p w14:paraId="19983063" w14:textId="78C0DD2B" w:rsidR="003A2269" w:rsidRPr="003971A1" w:rsidRDefault="003A2269" w:rsidP="00686811">
            <w:pPr>
              <w:pStyle w:val="TableBullet0"/>
              <w:widowControl w:val="0"/>
              <w:numPr>
                <w:ilvl w:val="0"/>
                <w:numId w:val="0"/>
              </w:numPr>
              <w:rPr>
                <w:u w:val="single"/>
              </w:rPr>
            </w:pPr>
            <w:r w:rsidRPr="003971A1">
              <w:rPr>
                <w:u w:val="single"/>
              </w:rPr>
              <w:t>Recalibration</w:t>
            </w:r>
          </w:p>
          <w:p w14:paraId="38278085" w14:textId="63782CE5" w:rsidR="003A2269" w:rsidRDefault="003971A1" w:rsidP="00686811">
            <w:pPr>
              <w:pStyle w:val="TableBullet0"/>
              <w:widowControl w:val="0"/>
            </w:pPr>
            <w:r>
              <w:t>0.748 (</w:t>
            </w:r>
            <w:r w:rsidR="00D35480">
              <w:t>0.51</w:t>
            </w:r>
            <w:r w:rsidR="00400190">
              <w:t>1</w:t>
            </w:r>
            <w:r w:rsidR="00D35480">
              <w:t>-0.985</w:t>
            </w:r>
            <w:r>
              <w:t>)</w:t>
            </w:r>
            <w:r>
              <w:rPr>
                <w:vertAlign w:val="superscript"/>
              </w:rPr>
              <w:t>a</w:t>
            </w:r>
          </w:p>
          <w:p w14:paraId="6FC29A2D" w14:textId="24C86DC2" w:rsidR="003A2269" w:rsidRPr="003971A1" w:rsidRDefault="003A2269" w:rsidP="00686811">
            <w:pPr>
              <w:pStyle w:val="TableBullet0"/>
              <w:widowControl w:val="0"/>
              <w:numPr>
                <w:ilvl w:val="0"/>
                <w:numId w:val="0"/>
              </w:numPr>
              <w:ind w:left="170" w:hanging="170"/>
              <w:rPr>
                <w:u w:val="single"/>
              </w:rPr>
            </w:pPr>
            <w:r w:rsidRPr="003971A1">
              <w:rPr>
                <w:u w:val="single"/>
              </w:rPr>
              <w:t>Extension</w:t>
            </w:r>
          </w:p>
          <w:p w14:paraId="3D08A86E" w14:textId="1374DD61" w:rsidR="003A2269" w:rsidRDefault="003971A1" w:rsidP="00686811">
            <w:pPr>
              <w:pStyle w:val="TableBullet0"/>
              <w:widowControl w:val="0"/>
            </w:pPr>
            <w:r>
              <w:t>0.943 (</w:t>
            </w:r>
            <w:r w:rsidR="00D35480">
              <w:t>0.649-1.238</w:t>
            </w:r>
            <w:r>
              <w:t>)</w:t>
            </w:r>
            <w:r>
              <w:rPr>
                <w:vertAlign w:val="superscript"/>
              </w:rPr>
              <w:t>a</w:t>
            </w:r>
          </w:p>
        </w:tc>
        <w:tc>
          <w:tcPr>
            <w:tcW w:w="2682" w:type="dxa"/>
          </w:tcPr>
          <w:p w14:paraId="1032509E" w14:textId="02F24533" w:rsidR="00D16FEB" w:rsidRDefault="005D3723" w:rsidP="00686811">
            <w:pPr>
              <w:pStyle w:val="TableBullet0"/>
              <w:widowControl w:val="0"/>
              <w:rPr>
                <w:i/>
                <w:iCs/>
              </w:rPr>
            </w:pPr>
            <w:r>
              <w:t>c-statistic</w:t>
            </w:r>
            <w:r w:rsidR="00D16FEB">
              <w:t>=0.78 (</w:t>
            </w:r>
            <w:r w:rsidR="00FF24D0">
              <w:t>0.752-0.805)</w:t>
            </w:r>
            <w:r w:rsidR="00D62C86">
              <w:rPr>
                <w:vertAlign w:val="superscript"/>
              </w:rPr>
              <w:t>c</w:t>
            </w:r>
          </w:p>
        </w:tc>
      </w:tr>
    </w:tbl>
    <w:p w14:paraId="0A8E9E3A" w14:textId="1B5AA139" w:rsidR="00A61F9C" w:rsidRDefault="00A61F9C" w:rsidP="00A61F9C">
      <w:pPr>
        <w:pStyle w:val="TableNote"/>
      </w:pPr>
      <w:r>
        <w:t xml:space="preserve">Abbreviations: COPD, chronic obstructive pulmonary disease; CPRD, Clinical Practice Research Datalink; NOGG, National Osteoporosis Guideline Group; O:E ratio, </w:t>
      </w:r>
      <w:r w:rsidR="00487125">
        <w:t>observed: expected</w:t>
      </w:r>
      <w:r>
        <w:t xml:space="preserve"> ratio; RA, rheumatoid arthritis.</w:t>
      </w:r>
    </w:p>
    <w:p w14:paraId="23C8BCAC" w14:textId="77777777" w:rsidR="00CD10A1" w:rsidRDefault="003971A1" w:rsidP="003971A1">
      <w:pPr>
        <w:pStyle w:val="TableNote"/>
      </w:pPr>
      <w:r>
        <w:t xml:space="preserve">Notes: </w:t>
      </w:r>
    </w:p>
    <w:p w14:paraId="71272028" w14:textId="3D73B7CF" w:rsidR="00A61F9C" w:rsidRDefault="003971A1" w:rsidP="003971A1">
      <w:pPr>
        <w:pStyle w:val="TableNote"/>
      </w:pPr>
      <w:r>
        <w:t>a</w:t>
      </w:r>
      <w:r w:rsidR="00CD10A1">
        <w:t>.</w:t>
      </w:r>
      <w:r>
        <w:t xml:space="preserve"> O:E ratio calculated using </w:t>
      </w:r>
      <w:r w:rsidR="00B21750">
        <w:t>equations in Table 2, Debray 2018.</w:t>
      </w:r>
      <w:r>
        <w:t>b</w:t>
      </w:r>
      <w:r w:rsidR="00CD10A1">
        <w:t>.</w:t>
      </w:r>
      <w:r>
        <w:t xml:space="preserve"> </w:t>
      </w:r>
      <w:r w:rsidR="00D62C86">
        <w:t>95% CI not estimable</w:t>
      </w:r>
      <w:r w:rsidR="00D35480">
        <w:t xml:space="preserve"> as only 9 datapoints available on the published calibration plot</w:t>
      </w:r>
      <w:r w:rsidR="00CD10A1">
        <w:t>.</w:t>
      </w:r>
      <w:r w:rsidR="00D62C86">
        <w:t xml:space="preserve"> </w:t>
      </w:r>
    </w:p>
    <w:p w14:paraId="3575282F" w14:textId="0F854F15" w:rsidR="00CD10A1" w:rsidRDefault="00D62C86" w:rsidP="00CD10A1">
      <w:pPr>
        <w:pStyle w:val="TableNote"/>
      </w:pPr>
      <w:r>
        <w:t>c</w:t>
      </w:r>
      <w:r w:rsidR="00CD10A1">
        <w:t>.</w:t>
      </w:r>
      <w:r>
        <w:t xml:space="preserve"> </w:t>
      </w:r>
      <w:r w:rsidR="003971A1">
        <w:t>95% CI calculated from reported total number of patients, number of incident fractures, and number of patients not experiencing incident fractures</w:t>
      </w:r>
      <w:r w:rsidR="00B21750">
        <w:t xml:space="preserve"> using</w:t>
      </w:r>
      <w:r w:rsidR="003971A1">
        <w:t xml:space="preserve"> equations in Table</w:t>
      </w:r>
      <w:r w:rsidR="00B21750">
        <w:t xml:space="preserve"> 2</w:t>
      </w:r>
      <w:r w:rsidR="003971A1">
        <w:t>, Debray 201</w:t>
      </w:r>
      <w:r w:rsidR="00B21750">
        <w:t>8</w:t>
      </w:r>
      <w:r w:rsidR="003971A1">
        <w:t>.</w:t>
      </w:r>
    </w:p>
    <w:p w14:paraId="0EB17D6E" w14:textId="77777777" w:rsidR="00CD10A1" w:rsidRPr="00CD10A1" w:rsidRDefault="00CD10A1" w:rsidP="00CD10A1"/>
    <w:p w14:paraId="6BF12F6A" w14:textId="77777777" w:rsidR="00CD10A1" w:rsidRDefault="00CD10A1" w:rsidP="00CD10A1"/>
    <w:p w14:paraId="4DFA7E6A" w14:textId="77777777" w:rsidR="009261BD" w:rsidRPr="009261BD" w:rsidRDefault="009261BD" w:rsidP="009261BD"/>
    <w:p w14:paraId="3C765D15" w14:textId="73FC69D6" w:rsidR="00FF4E9A" w:rsidRPr="00FF4E9A" w:rsidRDefault="00146648" w:rsidP="0044403E">
      <w:pPr>
        <w:pStyle w:val="Heading5"/>
      </w:pPr>
      <w:r>
        <w:t>Reclassification: FRAX-UK recalibrated v</w:t>
      </w:r>
      <w:r w:rsidR="003971A1">
        <w:t>ersus</w:t>
      </w:r>
      <w:r>
        <w:t xml:space="preserve"> extended model</w:t>
      </w:r>
    </w:p>
    <w:p w14:paraId="52C47BA7" w14:textId="76F4D90B" w:rsidR="00FF4E9A" w:rsidRDefault="00FF4E9A" w:rsidP="00146648">
      <w:pPr>
        <w:pStyle w:val="Caption"/>
      </w:pPr>
      <w:r w:rsidRPr="0047548A">
        <w:t xml:space="preserve">Table </w:t>
      </w:r>
      <w:r w:rsidRPr="0047548A">
        <w:rPr>
          <w:noProof/>
        </w:rPr>
        <w:fldChar w:fldCharType="begin"/>
      </w:r>
      <w:r w:rsidRPr="0047548A">
        <w:rPr>
          <w:noProof/>
        </w:rPr>
        <w:instrText xml:space="preserve"> SEQ Table \* ARABIC </w:instrText>
      </w:r>
      <w:r w:rsidRPr="0047548A">
        <w:rPr>
          <w:noProof/>
        </w:rPr>
        <w:fldChar w:fldCharType="separate"/>
      </w:r>
      <w:r w:rsidR="00022124">
        <w:rPr>
          <w:noProof/>
        </w:rPr>
        <w:t>9</w:t>
      </w:r>
      <w:r w:rsidRPr="0047548A">
        <w:rPr>
          <w:noProof/>
        </w:rPr>
        <w:fldChar w:fldCharType="end"/>
      </w:r>
      <w:r w:rsidRPr="0047548A">
        <w:t>:</w:t>
      </w:r>
      <w:r w:rsidRPr="0047548A">
        <w:tab/>
      </w:r>
      <w:r w:rsidR="00146648">
        <w:t>Reclassification</w:t>
      </w:r>
      <w:r>
        <w:t xml:space="preserve"> </w:t>
      </w:r>
      <w:r w:rsidR="00146648">
        <w:t>by</w:t>
      </w:r>
      <w:r>
        <w:t xml:space="preserve"> FRAX-UK extended model for adults with rheumatoid arthritis</w:t>
      </w:r>
    </w:p>
    <w:tbl>
      <w:tblPr>
        <w:tblStyle w:val="TableGrid"/>
        <w:tblW w:w="5000" w:type="pct"/>
        <w:tblBorders>
          <w:top w:val="single" w:sz="4" w:space="0" w:color="CFCFCF" w:themeColor="background2" w:themeShade="E6"/>
          <w:left w:val="single" w:sz="4" w:space="0" w:color="CFCFCF" w:themeColor="background2" w:themeShade="E6"/>
          <w:bottom w:val="single" w:sz="4" w:space="0" w:color="CFCFCF" w:themeColor="background2" w:themeShade="E6"/>
          <w:right w:val="single" w:sz="4" w:space="0" w:color="CFCFCF" w:themeColor="background2" w:themeShade="E6"/>
          <w:insideH w:val="single" w:sz="4" w:space="0" w:color="CFCFCF" w:themeColor="background2" w:themeShade="E6"/>
          <w:insideV w:val="single" w:sz="4" w:space="0" w:color="CFCFCF" w:themeColor="background2" w:themeShade="E6"/>
        </w:tblBorders>
        <w:tblLook w:val="04A0" w:firstRow="1" w:lastRow="0" w:firstColumn="1" w:lastColumn="0" w:noHBand="0" w:noVBand="1"/>
      </w:tblPr>
      <w:tblGrid>
        <w:gridCol w:w="3569"/>
        <w:gridCol w:w="3569"/>
        <w:gridCol w:w="3569"/>
        <w:gridCol w:w="3569"/>
      </w:tblGrid>
      <w:tr w:rsidR="00FF4E9A" w14:paraId="4133E9FB" w14:textId="77777777" w:rsidTr="00B62461">
        <w:tc>
          <w:tcPr>
            <w:tcW w:w="1250" w:type="pct"/>
            <w:shd w:val="clear" w:color="auto" w:fill="CFCFCF" w:themeFill="background2" w:themeFillShade="E6"/>
          </w:tcPr>
          <w:p w14:paraId="56C8876A" w14:textId="77777777" w:rsidR="00FF4E9A" w:rsidRPr="00FF4E9A" w:rsidRDefault="00FF4E9A" w:rsidP="00722E86">
            <w:pPr>
              <w:rPr>
                <w:b/>
                <w:bCs/>
              </w:rPr>
            </w:pPr>
            <w:r w:rsidRPr="00FF4E9A">
              <w:rPr>
                <w:b/>
                <w:bCs/>
              </w:rPr>
              <w:t>Study</w:t>
            </w:r>
          </w:p>
        </w:tc>
        <w:tc>
          <w:tcPr>
            <w:tcW w:w="1250" w:type="pct"/>
            <w:shd w:val="clear" w:color="auto" w:fill="CFCFCF" w:themeFill="background2" w:themeFillShade="E6"/>
          </w:tcPr>
          <w:p w14:paraId="65FFCDDD" w14:textId="77777777" w:rsidR="00FF4E9A" w:rsidRPr="00FF4E9A" w:rsidRDefault="00FF4E9A" w:rsidP="00722E86">
            <w:pPr>
              <w:rPr>
                <w:b/>
                <w:bCs/>
              </w:rPr>
            </w:pPr>
            <w:r w:rsidRPr="00FF4E9A">
              <w:rPr>
                <w:b/>
                <w:bCs/>
              </w:rPr>
              <w:t>Comparison</w:t>
            </w:r>
          </w:p>
        </w:tc>
        <w:tc>
          <w:tcPr>
            <w:tcW w:w="1250" w:type="pct"/>
            <w:shd w:val="clear" w:color="auto" w:fill="CFCFCF" w:themeFill="background2" w:themeFillShade="E6"/>
          </w:tcPr>
          <w:p w14:paraId="218987C1" w14:textId="77777777" w:rsidR="00FF4E9A" w:rsidRPr="00FF4E9A" w:rsidRDefault="00FF4E9A" w:rsidP="00722E86">
            <w:pPr>
              <w:rPr>
                <w:b/>
                <w:bCs/>
              </w:rPr>
            </w:pPr>
            <w:r w:rsidRPr="00FF4E9A">
              <w:rPr>
                <w:b/>
                <w:bCs/>
              </w:rPr>
              <w:t>Description</w:t>
            </w:r>
          </w:p>
        </w:tc>
        <w:tc>
          <w:tcPr>
            <w:tcW w:w="1250" w:type="pct"/>
            <w:shd w:val="clear" w:color="auto" w:fill="CFCFCF" w:themeFill="background2" w:themeFillShade="E6"/>
          </w:tcPr>
          <w:p w14:paraId="3429C33E" w14:textId="77777777" w:rsidR="00FF4E9A" w:rsidRPr="00FF4E9A" w:rsidRDefault="00FF4E9A" w:rsidP="00722E86">
            <w:pPr>
              <w:rPr>
                <w:b/>
                <w:bCs/>
              </w:rPr>
            </w:pPr>
            <w:r w:rsidRPr="00FF4E9A">
              <w:rPr>
                <w:b/>
                <w:bCs/>
              </w:rPr>
              <w:t>Reclassification</w:t>
            </w:r>
          </w:p>
        </w:tc>
      </w:tr>
      <w:tr w:rsidR="00FF4E9A" w14:paraId="2EE3BDB3" w14:textId="77777777" w:rsidTr="002A4CDC">
        <w:tc>
          <w:tcPr>
            <w:tcW w:w="1250" w:type="pct"/>
          </w:tcPr>
          <w:p w14:paraId="7FA40E75" w14:textId="77777777" w:rsidR="00FF4E9A" w:rsidRDefault="00FF4E9A" w:rsidP="00722E86">
            <w:r>
              <w:t xml:space="preserve">Klop 2016 </w:t>
            </w:r>
          </w:p>
        </w:tc>
        <w:tc>
          <w:tcPr>
            <w:tcW w:w="1250" w:type="pct"/>
          </w:tcPr>
          <w:p w14:paraId="53CB9B42" w14:textId="77777777" w:rsidR="00FF4E9A" w:rsidRDefault="00FF4E9A" w:rsidP="00722E86">
            <w:r>
              <w:t>Extended FRAX-UK compared to FRAX-UK recalibrated using NOGG intervention age-specific thresholds</w:t>
            </w:r>
          </w:p>
        </w:tc>
        <w:tc>
          <w:tcPr>
            <w:tcW w:w="1250" w:type="pct"/>
          </w:tcPr>
          <w:p w14:paraId="45101D73" w14:textId="47EFD850" w:rsidR="00FF4E9A" w:rsidRDefault="00FF4E9A" w:rsidP="00B62461">
            <w:pPr>
              <w:spacing w:after="240"/>
            </w:pPr>
            <w:r>
              <w:t xml:space="preserve">Extended model includes duration of </w:t>
            </w:r>
            <w:r w:rsidR="009B60E9">
              <w:t>rheumatoid arthritis</w:t>
            </w:r>
            <w:r>
              <w:t>, high-dose glucocorticoid use, and secondary osteoporosis as predictors, in addition to those included in FRAX-UK.</w:t>
            </w:r>
          </w:p>
        </w:tc>
        <w:tc>
          <w:tcPr>
            <w:tcW w:w="1250" w:type="pct"/>
          </w:tcPr>
          <w:p w14:paraId="1646A2E4" w14:textId="77777777" w:rsidR="00FF4E9A" w:rsidRDefault="00FF4E9A" w:rsidP="00722E86">
            <w:r>
              <w:t>NRI=0.01 (95% CI -0.04-0.05)</w:t>
            </w:r>
          </w:p>
        </w:tc>
      </w:tr>
    </w:tbl>
    <w:p w14:paraId="6F2D74E3" w14:textId="77777777" w:rsidR="00CD10A1" w:rsidRDefault="00CD10A1" w:rsidP="00B62461"/>
    <w:p w14:paraId="7D868FCE" w14:textId="77777777" w:rsidR="00CD10A1" w:rsidRDefault="00CD10A1" w:rsidP="00CD10A1"/>
    <w:p w14:paraId="77E835B2" w14:textId="77777777" w:rsidR="00CC5ED5" w:rsidRDefault="00CC5ED5" w:rsidP="007A0EE5"/>
    <w:p w14:paraId="12DF31F2" w14:textId="77777777" w:rsidR="009261BD" w:rsidRDefault="009261BD" w:rsidP="00F43CA5">
      <w:pPr>
        <w:pStyle w:val="Heading4"/>
        <w:numPr>
          <w:ilvl w:val="0"/>
          <w:numId w:val="0"/>
        </w:numPr>
        <w:ind w:left="993"/>
      </w:pPr>
    </w:p>
    <w:p w14:paraId="3949D331" w14:textId="62773954" w:rsidR="00DE76BA" w:rsidRDefault="00DE76BA" w:rsidP="0044403E">
      <w:pPr>
        <w:pStyle w:val="Heading4"/>
      </w:pPr>
      <w:r w:rsidRPr="00DE76BA">
        <w:t>QFracture-2009</w:t>
      </w:r>
    </w:p>
    <w:p w14:paraId="2AE04812" w14:textId="07D5BB20" w:rsidR="00DE76BA" w:rsidRDefault="00DE76BA" w:rsidP="00DE76BA">
      <w:pPr>
        <w:pStyle w:val="Caption"/>
        <w:spacing w:after="240"/>
      </w:pPr>
      <w:bookmarkStart w:id="96" w:name="_Ref199417802"/>
      <w:r>
        <w:t xml:space="preserve">Table </w:t>
      </w:r>
      <w:r>
        <w:fldChar w:fldCharType="begin"/>
      </w:r>
      <w:r>
        <w:instrText xml:space="preserve"> SEQ Table \* ARABIC </w:instrText>
      </w:r>
      <w:r>
        <w:fldChar w:fldCharType="separate"/>
      </w:r>
      <w:r w:rsidR="00022124">
        <w:rPr>
          <w:noProof/>
        </w:rPr>
        <w:t>10</w:t>
      </w:r>
      <w:r>
        <w:fldChar w:fldCharType="end"/>
      </w:r>
      <w:bookmarkEnd w:id="96"/>
      <w:r>
        <w:t xml:space="preserve">: </w:t>
      </w:r>
      <w:r w:rsidR="00322300" w:rsidRPr="00AE12A9">
        <w:t xml:space="preserve">Clinical evidence </w:t>
      </w:r>
      <w:r w:rsidR="00543D88">
        <w:t>summary</w:t>
      </w:r>
      <w:r w:rsidR="00322300" w:rsidRPr="00AE12A9">
        <w:t>:</w:t>
      </w:r>
      <w:r w:rsidR="00322300">
        <w:t xml:space="preserve"> </w:t>
      </w:r>
      <w:r w:rsidR="005A0F8C">
        <w:t>Performance data</w:t>
      </w:r>
      <w:r w:rsidR="005A0F8C" w:rsidRPr="00311FE7">
        <w:t xml:space="preserve"> </w:t>
      </w:r>
      <w:r w:rsidR="005C56FA">
        <w:t xml:space="preserve">for 10-year risk of </w:t>
      </w:r>
      <w:r>
        <w:t>major osteoporotic fracture using QFracture 2009</w:t>
      </w:r>
    </w:p>
    <w:tbl>
      <w:tblPr>
        <w:tblStyle w:val="TableGridLight"/>
        <w:tblW w:w="0" w:type="auto"/>
        <w:tblLayout w:type="fixed"/>
        <w:tblLook w:val="04A0" w:firstRow="1" w:lastRow="0" w:firstColumn="1" w:lastColumn="0" w:noHBand="0" w:noVBand="1"/>
      </w:tblPr>
      <w:tblGrid>
        <w:gridCol w:w="1980"/>
        <w:gridCol w:w="2885"/>
        <w:gridCol w:w="1367"/>
        <w:gridCol w:w="2681"/>
        <w:gridCol w:w="2681"/>
        <w:gridCol w:w="2682"/>
      </w:tblGrid>
      <w:tr w:rsidR="00D16FEB" w:rsidRPr="00CE1405" w14:paraId="467EA791" w14:textId="77777777" w:rsidTr="00680E77">
        <w:trPr>
          <w:tblHeader/>
        </w:trPr>
        <w:tc>
          <w:tcPr>
            <w:tcW w:w="1980" w:type="dxa"/>
            <w:shd w:val="clear" w:color="auto" w:fill="CFCFCF" w:themeFill="background2" w:themeFillShade="E6"/>
            <w:vAlign w:val="center"/>
          </w:tcPr>
          <w:p w14:paraId="50816018" w14:textId="77777777" w:rsidR="00D16FEB" w:rsidRPr="00E0447C" w:rsidRDefault="00D16FEB" w:rsidP="00722E86">
            <w:pPr>
              <w:rPr>
                <w:b/>
                <w:bCs/>
                <w:sz w:val="20"/>
                <w:szCs w:val="20"/>
              </w:rPr>
            </w:pPr>
            <w:r w:rsidRPr="00E0447C">
              <w:rPr>
                <w:b/>
                <w:bCs/>
                <w:sz w:val="20"/>
                <w:szCs w:val="20"/>
              </w:rPr>
              <w:t>Study</w:t>
            </w:r>
          </w:p>
        </w:tc>
        <w:tc>
          <w:tcPr>
            <w:tcW w:w="2885" w:type="dxa"/>
            <w:shd w:val="clear" w:color="auto" w:fill="CFCFCF" w:themeFill="background2" w:themeFillShade="E6"/>
            <w:vAlign w:val="center"/>
          </w:tcPr>
          <w:p w14:paraId="0E5061C6" w14:textId="77777777" w:rsidR="00D16FEB" w:rsidRPr="00E0447C" w:rsidRDefault="00D16FEB" w:rsidP="00722E86">
            <w:pPr>
              <w:rPr>
                <w:b/>
                <w:bCs/>
                <w:sz w:val="20"/>
                <w:szCs w:val="20"/>
              </w:rPr>
            </w:pPr>
            <w:r w:rsidRPr="00E0447C">
              <w:rPr>
                <w:b/>
                <w:bCs/>
                <w:sz w:val="20"/>
                <w:szCs w:val="20"/>
              </w:rPr>
              <w:t>Type of validation study</w:t>
            </w:r>
          </w:p>
          <w:p w14:paraId="3CC38F5E" w14:textId="77777777" w:rsidR="00D16FEB" w:rsidRPr="00E0447C" w:rsidRDefault="00D16FEB" w:rsidP="00722E86">
            <w:pPr>
              <w:rPr>
                <w:b/>
                <w:bCs/>
                <w:sz w:val="20"/>
                <w:szCs w:val="20"/>
              </w:rPr>
            </w:pPr>
            <w:r w:rsidRPr="00E0447C">
              <w:rPr>
                <w:b/>
                <w:bCs/>
                <w:sz w:val="20"/>
                <w:szCs w:val="20"/>
              </w:rPr>
              <w:t>Cohort</w:t>
            </w:r>
            <w:r>
              <w:rPr>
                <w:b/>
                <w:bCs/>
                <w:sz w:val="20"/>
                <w:szCs w:val="20"/>
              </w:rPr>
              <w:t>, population</w:t>
            </w:r>
          </w:p>
        </w:tc>
        <w:tc>
          <w:tcPr>
            <w:tcW w:w="1367" w:type="dxa"/>
            <w:shd w:val="clear" w:color="auto" w:fill="CFCFCF" w:themeFill="background2" w:themeFillShade="E6"/>
            <w:vAlign w:val="center"/>
          </w:tcPr>
          <w:p w14:paraId="355FE9F5" w14:textId="77777777" w:rsidR="00D16FEB" w:rsidRPr="00E0447C" w:rsidRDefault="00D16FEB" w:rsidP="00722E86">
            <w:pPr>
              <w:rPr>
                <w:b/>
                <w:bCs/>
                <w:sz w:val="20"/>
                <w:szCs w:val="20"/>
              </w:rPr>
            </w:pPr>
            <w:r w:rsidRPr="00E0447C">
              <w:rPr>
                <w:b/>
                <w:bCs/>
                <w:sz w:val="20"/>
                <w:szCs w:val="20"/>
              </w:rPr>
              <w:t>Sex</w:t>
            </w:r>
          </w:p>
        </w:tc>
        <w:tc>
          <w:tcPr>
            <w:tcW w:w="2681" w:type="dxa"/>
            <w:shd w:val="clear" w:color="auto" w:fill="CFCFCF" w:themeFill="background2" w:themeFillShade="E6"/>
            <w:vAlign w:val="center"/>
          </w:tcPr>
          <w:p w14:paraId="3B9F298E" w14:textId="0639206B" w:rsidR="00D16FEB" w:rsidRPr="00E0447C" w:rsidRDefault="00D16FEB" w:rsidP="00722E86">
            <w:pPr>
              <w:jc w:val="center"/>
              <w:rPr>
                <w:b/>
                <w:bCs/>
                <w:sz w:val="20"/>
                <w:szCs w:val="20"/>
                <w:vertAlign w:val="superscript"/>
              </w:rPr>
            </w:pPr>
            <w:r>
              <w:rPr>
                <w:b/>
                <w:bCs/>
                <w:sz w:val="20"/>
                <w:szCs w:val="20"/>
              </w:rPr>
              <w:t>Overall fit</w:t>
            </w:r>
            <w:r w:rsidR="0046085F">
              <w:rPr>
                <w:b/>
                <w:bCs/>
                <w:sz w:val="20"/>
                <w:szCs w:val="20"/>
              </w:rPr>
              <w:t xml:space="preserve"> (95% CI)</w:t>
            </w:r>
          </w:p>
        </w:tc>
        <w:tc>
          <w:tcPr>
            <w:tcW w:w="2681" w:type="dxa"/>
            <w:shd w:val="clear" w:color="auto" w:fill="CFCFCF" w:themeFill="background2" w:themeFillShade="E6"/>
            <w:vAlign w:val="center"/>
          </w:tcPr>
          <w:p w14:paraId="6AADCE58" w14:textId="77777777" w:rsidR="00D16FEB" w:rsidRDefault="00D16FEB" w:rsidP="00722E86">
            <w:pPr>
              <w:jc w:val="center"/>
              <w:rPr>
                <w:b/>
                <w:bCs/>
                <w:sz w:val="20"/>
                <w:szCs w:val="20"/>
              </w:rPr>
            </w:pPr>
            <w:r w:rsidRPr="00D16FEB">
              <w:rPr>
                <w:b/>
                <w:bCs/>
                <w:sz w:val="20"/>
                <w:szCs w:val="20"/>
              </w:rPr>
              <w:t>Calibration</w:t>
            </w:r>
            <w:r w:rsidR="0046085F">
              <w:rPr>
                <w:b/>
                <w:bCs/>
                <w:sz w:val="20"/>
                <w:szCs w:val="20"/>
              </w:rPr>
              <w:t xml:space="preserve"> plot</w:t>
            </w:r>
          </w:p>
          <w:p w14:paraId="640A0659" w14:textId="318EDB75" w:rsidR="0046085F" w:rsidRPr="00D16FEB" w:rsidRDefault="0046085F" w:rsidP="00722E86">
            <w:pPr>
              <w:jc w:val="center"/>
              <w:rPr>
                <w:b/>
                <w:bCs/>
                <w:sz w:val="20"/>
                <w:szCs w:val="20"/>
              </w:rPr>
            </w:pPr>
            <w:r>
              <w:rPr>
                <w:b/>
                <w:bCs/>
                <w:sz w:val="20"/>
                <w:szCs w:val="20"/>
              </w:rPr>
              <w:t>O:E ratio (95% CI)</w:t>
            </w:r>
          </w:p>
        </w:tc>
        <w:tc>
          <w:tcPr>
            <w:tcW w:w="2682" w:type="dxa"/>
            <w:shd w:val="clear" w:color="auto" w:fill="CFCFCF" w:themeFill="background2" w:themeFillShade="E6"/>
            <w:vAlign w:val="center"/>
          </w:tcPr>
          <w:p w14:paraId="6FA27565" w14:textId="37F2B9DD" w:rsidR="00D16FEB" w:rsidRPr="00E0447C" w:rsidRDefault="00D16FEB" w:rsidP="00722E86">
            <w:pPr>
              <w:jc w:val="center"/>
              <w:rPr>
                <w:b/>
                <w:bCs/>
                <w:sz w:val="20"/>
                <w:szCs w:val="20"/>
              </w:rPr>
            </w:pPr>
            <w:r>
              <w:rPr>
                <w:b/>
                <w:bCs/>
                <w:sz w:val="20"/>
                <w:szCs w:val="20"/>
              </w:rPr>
              <w:t>Discrimination</w:t>
            </w:r>
            <w:r w:rsidR="0046085F">
              <w:rPr>
                <w:b/>
                <w:bCs/>
                <w:sz w:val="20"/>
                <w:szCs w:val="20"/>
              </w:rPr>
              <w:t xml:space="preserve"> (95% CI)</w:t>
            </w:r>
          </w:p>
        </w:tc>
      </w:tr>
      <w:tr w:rsidR="00CE0E8B" w:rsidRPr="00CE1405" w14:paraId="3467636D" w14:textId="77777777" w:rsidTr="00680E77">
        <w:trPr>
          <w:tblHeader/>
        </w:trPr>
        <w:tc>
          <w:tcPr>
            <w:tcW w:w="1980" w:type="dxa"/>
          </w:tcPr>
          <w:p w14:paraId="03EF3388" w14:textId="71973429" w:rsidR="00CE0E8B" w:rsidRPr="00CE1405" w:rsidRDefault="00CE0E8B" w:rsidP="00CE0E8B">
            <w:pPr>
              <w:rPr>
                <w:sz w:val="20"/>
                <w:szCs w:val="20"/>
              </w:rPr>
            </w:pPr>
            <w:r w:rsidRPr="00E0447C">
              <w:rPr>
                <w:sz w:val="20"/>
                <w:szCs w:val="20"/>
              </w:rPr>
              <w:t>Hippisley-Cox 2009</w:t>
            </w:r>
          </w:p>
        </w:tc>
        <w:tc>
          <w:tcPr>
            <w:tcW w:w="2885" w:type="dxa"/>
          </w:tcPr>
          <w:p w14:paraId="50B8F384" w14:textId="77777777" w:rsidR="00CE0E8B" w:rsidRPr="00CE1405" w:rsidRDefault="00CE0E8B" w:rsidP="00CE0E8B">
            <w:pPr>
              <w:rPr>
                <w:sz w:val="20"/>
                <w:szCs w:val="20"/>
              </w:rPr>
            </w:pPr>
            <w:r w:rsidRPr="00CE1405">
              <w:rPr>
                <w:sz w:val="20"/>
                <w:szCs w:val="20"/>
              </w:rPr>
              <w:t>Internal</w:t>
            </w:r>
            <w:r>
              <w:rPr>
                <w:sz w:val="20"/>
                <w:szCs w:val="20"/>
              </w:rPr>
              <w:t xml:space="preserve"> prospective cohort</w:t>
            </w:r>
          </w:p>
          <w:p w14:paraId="0A989152" w14:textId="6262FB13" w:rsidR="00CE0E8B" w:rsidRPr="00CE1405" w:rsidRDefault="00CE0E8B" w:rsidP="00CE0E8B">
            <w:pPr>
              <w:rPr>
                <w:sz w:val="20"/>
                <w:szCs w:val="20"/>
              </w:rPr>
            </w:pPr>
            <w:r w:rsidRPr="00CE1405">
              <w:rPr>
                <w:sz w:val="20"/>
                <w:szCs w:val="20"/>
              </w:rPr>
              <w:t>QResearch</w:t>
            </w:r>
            <w:r>
              <w:rPr>
                <w:sz w:val="20"/>
                <w:szCs w:val="20"/>
              </w:rPr>
              <w:t xml:space="preserve"> (version 20) primary care database, adults 30-85 years</w:t>
            </w:r>
          </w:p>
        </w:tc>
        <w:tc>
          <w:tcPr>
            <w:tcW w:w="1367" w:type="dxa"/>
          </w:tcPr>
          <w:p w14:paraId="1A0BB103" w14:textId="0A46E5DE" w:rsidR="00CE0E8B" w:rsidRPr="00CE1405" w:rsidRDefault="00CE0E8B" w:rsidP="00CE0E8B">
            <w:pPr>
              <w:rPr>
                <w:sz w:val="20"/>
                <w:szCs w:val="20"/>
              </w:rPr>
            </w:pPr>
            <w:r w:rsidRPr="00CE1405">
              <w:rPr>
                <w:sz w:val="20"/>
                <w:szCs w:val="20"/>
              </w:rPr>
              <w:t>Men</w:t>
            </w:r>
          </w:p>
        </w:tc>
        <w:tc>
          <w:tcPr>
            <w:tcW w:w="2681" w:type="dxa"/>
          </w:tcPr>
          <w:p w14:paraId="4D9278BC" w14:textId="39E0B091" w:rsidR="00CE0E8B" w:rsidRPr="00CE1405" w:rsidRDefault="00CE0E8B" w:rsidP="00347855">
            <w:pPr>
              <w:pStyle w:val="TableBullet0"/>
            </w:pPr>
            <w:r>
              <w:t>R</w:t>
            </w:r>
            <w:r w:rsidRPr="00CE0E8B">
              <w:rPr>
                <w:vertAlign w:val="superscript"/>
              </w:rPr>
              <w:t>2</w:t>
            </w:r>
            <w:r>
              <w:t>=</w:t>
            </w:r>
            <w:r w:rsidRPr="00CE1405">
              <w:t>30.02% (22.21-37.84)</w:t>
            </w:r>
          </w:p>
        </w:tc>
        <w:tc>
          <w:tcPr>
            <w:tcW w:w="2681" w:type="dxa"/>
          </w:tcPr>
          <w:p w14:paraId="0FCCF9B1" w14:textId="60DD785E" w:rsidR="00CE0E8B" w:rsidRDefault="0046085F" w:rsidP="00347855">
            <w:pPr>
              <w:pStyle w:val="TableBullet0"/>
            </w:pPr>
            <w:r>
              <w:t>Yes</w:t>
            </w:r>
          </w:p>
          <w:p w14:paraId="072EAA6E" w14:textId="609A3E8F" w:rsidR="0046085F" w:rsidRDefault="002B27A9" w:rsidP="00347855">
            <w:pPr>
              <w:pStyle w:val="TableBullet0"/>
            </w:pPr>
            <w:r>
              <w:t>0.984</w:t>
            </w:r>
            <w:r w:rsidR="0046085F">
              <w:t xml:space="preserve"> (</w:t>
            </w:r>
            <w:r w:rsidR="00D35480">
              <w:t>0.953-1.014</w:t>
            </w:r>
            <w:r w:rsidR="0046085F">
              <w:t>)</w:t>
            </w:r>
            <w:r>
              <w:rPr>
                <w:vertAlign w:val="superscript"/>
              </w:rPr>
              <w:t>a</w:t>
            </w:r>
          </w:p>
        </w:tc>
        <w:tc>
          <w:tcPr>
            <w:tcW w:w="2682" w:type="dxa"/>
          </w:tcPr>
          <w:p w14:paraId="26A5DB4B" w14:textId="19487516" w:rsidR="00CE0E8B" w:rsidRDefault="000C2983" w:rsidP="00347855">
            <w:pPr>
              <w:pStyle w:val="TableBullet0"/>
            </w:pPr>
            <w:r>
              <w:t>AUC</w:t>
            </w:r>
            <w:r w:rsidR="00CE0E8B">
              <w:t>=</w:t>
            </w:r>
            <w:r w:rsidR="00CE0E8B" w:rsidRPr="004F5E29">
              <w:t>0.688 (0.684-0.692)</w:t>
            </w:r>
          </w:p>
          <w:p w14:paraId="244CE12E" w14:textId="43DA96CD" w:rsidR="00CE0E8B" w:rsidRDefault="00CE0E8B" w:rsidP="00347855">
            <w:pPr>
              <w:pStyle w:val="TableBullet0"/>
              <w:rPr>
                <w:i/>
                <w:iCs/>
              </w:rPr>
            </w:pPr>
            <w:r w:rsidRPr="004F5E29">
              <w:t>D</w:t>
            </w:r>
            <w:r>
              <w:t>-statistic</w:t>
            </w:r>
            <w:r w:rsidRPr="004F5E29">
              <w:t>=1.34 (1.09-1.59)</w:t>
            </w:r>
          </w:p>
        </w:tc>
      </w:tr>
      <w:tr w:rsidR="00CE0E8B" w:rsidRPr="00CE1405" w14:paraId="6A83FCE2" w14:textId="77777777" w:rsidTr="00680E77">
        <w:trPr>
          <w:tblHeader/>
        </w:trPr>
        <w:tc>
          <w:tcPr>
            <w:tcW w:w="1980" w:type="dxa"/>
          </w:tcPr>
          <w:p w14:paraId="7D5E0B89" w14:textId="5CED2095" w:rsidR="00CE0E8B" w:rsidRPr="00CE1405" w:rsidRDefault="00CE0E8B" w:rsidP="00CE0E8B">
            <w:pPr>
              <w:rPr>
                <w:sz w:val="20"/>
                <w:szCs w:val="20"/>
              </w:rPr>
            </w:pPr>
            <w:r w:rsidRPr="00E0447C">
              <w:rPr>
                <w:sz w:val="20"/>
                <w:szCs w:val="20"/>
              </w:rPr>
              <w:t>Hippisley-Cox 2009</w:t>
            </w:r>
          </w:p>
        </w:tc>
        <w:tc>
          <w:tcPr>
            <w:tcW w:w="2885" w:type="dxa"/>
          </w:tcPr>
          <w:p w14:paraId="1007D10B" w14:textId="77777777" w:rsidR="00CE0E8B" w:rsidRPr="00CE1405" w:rsidRDefault="00CE0E8B" w:rsidP="00CE0E8B">
            <w:pPr>
              <w:rPr>
                <w:sz w:val="20"/>
                <w:szCs w:val="20"/>
              </w:rPr>
            </w:pPr>
            <w:r w:rsidRPr="00CE1405">
              <w:rPr>
                <w:sz w:val="20"/>
                <w:szCs w:val="20"/>
              </w:rPr>
              <w:t>Internal</w:t>
            </w:r>
            <w:r>
              <w:rPr>
                <w:sz w:val="20"/>
                <w:szCs w:val="20"/>
              </w:rPr>
              <w:t xml:space="preserve"> prospective cohort</w:t>
            </w:r>
          </w:p>
          <w:p w14:paraId="1BED76CA" w14:textId="16EB4F77" w:rsidR="00CE0E8B" w:rsidRPr="00CE1405" w:rsidRDefault="00CE0E8B" w:rsidP="00CE0E8B">
            <w:pPr>
              <w:rPr>
                <w:sz w:val="20"/>
                <w:szCs w:val="20"/>
              </w:rPr>
            </w:pPr>
            <w:r w:rsidRPr="00CE1405">
              <w:rPr>
                <w:sz w:val="20"/>
                <w:szCs w:val="20"/>
              </w:rPr>
              <w:t>QResearch</w:t>
            </w:r>
            <w:r>
              <w:rPr>
                <w:sz w:val="20"/>
                <w:szCs w:val="20"/>
              </w:rPr>
              <w:t xml:space="preserve"> (</w:t>
            </w:r>
            <w:r w:rsidRPr="00CE1405">
              <w:rPr>
                <w:sz w:val="20"/>
                <w:szCs w:val="20"/>
              </w:rPr>
              <w:t>version 20</w:t>
            </w:r>
            <w:r>
              <w:rPr>
                <w:sz w:val="20"/>
                <w:szCs w:val="20"/>
              </w:rPr>
              <w:t>) primary care database, adults 30-85 years</w:t>
            </w:r>
          </w:p>
        </w:tc>
        <w:tc>
          <w:tcPr>
            <w:tcW w:w="1367" w:type="dxa"/>
          </w:tcPr>
          <w:p w14:paraId="7FF2EC22" w14:textId="5C54521C" w:rsidR="00CE0E8B" w:rsidRPr="00CE1405" w:rsidRDefault="00CE0E8B" w:rsidP="00CE0E8B">
            <w:pPr>
              <w:rPr>
                <w:sz w:val="20"/>
                <w:szCs w:val="20"/>
              </w:rPr>
            </w:pPr>
            <w:r w:rsidRPr="00CE1405">
              <w:rPr>
                <w:sz w:val="20"/>
                <w:szCs w:val="20"/>
              </w:rPr>
              <w:t>Women</w:t>
            </w:r>
          </w:p>
        </w:tc>
        <w:tc>
          <w:tcPr>
            <w:tcW w:w="2681" w:type="dxa"/>
          </w:tcPr>
          <w:p w14:paraId="2559E2DE" w14:textId="6259338D" w:rsidR="00CE0E8B" w:rsidRPr="00CE1405" w:rsidRDefault="00CE0E8B" w:rsidP="00347855">
            <w:pPr>
              <w:pStyle w:val="TableBullet0"/>
            </w:pPr>
            <w:r>
              <w:t>R</w:t>
            </w:r>
            <w:r w:rsidRPr="00CE0E8B">
              <w:rPr>
                <w:vertAlign w:val="superscript"/>
              </w:rPr>
              <w:t>2</w:t>
            </w:r>
            <w:r>
              <w:t>=</w:t>
            </w:r>
            <w:r w:rsidRPr="00CE1405">
              <w:t>44.87% (43.07-46.67)</w:t>
            </w:r>
          </w:p>
        </w:tc>
        <w:tc>
          <w:tcPr>
            <w:tcW w:w="2681" w:type="dxa"/>
          </w:tcPr>
          <w:p w14:paraId="0B47E2E3" w14:textId="77777777" w:rsidR="00CE0E8B" w:rsidRDefault="0046085F" w:rsidP="00347855">
            <w:pPr>
              <w:pStyle w:val="TableBullet0"/>
            </w:pPr>
            <w:r>
              <w:t>Yes</w:t>
            </w:r>
          </w:p>
          <w:p w14:paraId="046124B6" w14:textId="551A9BDB" w:rsidR="0046085F" w:rsidRDefault="002B27A9" w:rsidP="00347855">
            <w:pPr>
              <w:pStyle w:val="TableBullet0"/>
            </w:pPr>
            <w:r>
              <w:t>0.999</w:t>
            </w:r>
            <w:r w:rsidR="0046085F">
              <w:t xml:space="preserve"> (</w:t>
            </w:r>
            <w:r w:rsidR="00D35480">
              <w:t>0.975-1.023</w:t>
            </w:r>
            <w:r>
              <w:t>)</w:t>
            </w:r>
            <w:r>
              <w:rPr>
                <w:vertAlign w:val="superscript"/>
              </w:rPr>
              <w:t>a</w:t>
            </w:r>
          </w:p>
        </w:tc>
        <w:tc>
          <w:tcPr>
            <w:tcW w:w="2682" w:type="dxa"/>
          </w:tcPr>
          <w:p w14:paraId="33D8060C" w14:textId="3CBF8842" w:rsidR="00CE0E8B" w:rsidRDefault="000C2983" w:rsidP="00347855">
            <w:pPr>
              <w:pStyle w:val="TableBullet0"/>
            </w:pPr>
            <w:r>
              <w:t>AUC</w:t>
            </w:r>
            <w:r w:rsidR="00CE0E8B">
              <w:t>=</w:t>
            </w:r>
            <w:r w:rsidR="00CE0E8B" w:rsidRPr="004F5E29">
              <w:t>0.788 (0.786-0.790)</w:t>
            </w:r>
          </w:p>
          <w:p w14:paraId="1DCA073A" w14:textId="016CD075" w:rsidR="00CE0E8B" w:rsidRDefault="00CE0E8B" w:rsidP="00347855">
            <w:pPr>
              <w:pStyle w:val="TableBullet0"/>
              <w:rPr>
                <w:i/>
                <w:iCs/>
              </w:rPr>
            </w:pPr>
            <w:r w:rsidRPr="004F5E29">
              <w:t>D</w:t>
            </w:r>
            <w:r>
              <w:t>-statistic</w:t>
            </w:r>
            <w:r w:rsidRPr="004F5E29">
              <w:t>=1.85 (1.78-1.91)</w:t>
            </w:r>
          </w:p>
        </w:tc>
      </w:tr>
      <w:tr w:rsidR="00CE0E8B" w:rsidRPr="00CE1405" w14:paraId="616C06A2" w14:textId="77777777" w:rsidTr="00680E77">
        <w:trPr>
          <w:tblHeader/>
        </w:trPr>
        <w:tc>
          <w:tcPr>
            <w:tcW w:w="1980" w:type="dxa"/>
          </w:tcPr>
          <w:p w14:paraId="5A868ECD" w14:textId="29DED9C2" w:rsidR="00CE0E8B" w:rsidRPr="00CE1405" w:rsidRDefault="00CE0E8B" w:rsidP="00CE0E8B">
            <w:pPr>
              <w:rPr>
                <w:sz w:val="20"/>
                <w:szCs w:val="20"/>
              </w:rPr>
            </w:pPr>
            <w:r w:rsidRPr="00E0447C">
              <w:rPr>
                <w:sz w:val="20"/>
                <w:szCs w:val="20"/>
              </w:rPr>
              <w:t>Collins 2011</w:t>
            </w:r>
          </w:p>
        </w:tc>
        <w:tc>
          <w:tcPr>
            <w:tcW w:w="2885" w:type="dxa"/>
          </w:tcPr>
          <w:p w14:paraId="6554BC4B" w14:textId="77777777" w:rsidR="00CE0E8B" w:rsidRPr="00CE1405" w:rsidRDefault="00CE0E8B" w:rsidP="00CE0E8B">
            <w:pPr>
              <w:rPr>
                <w:sz w:val="20"/>
                <w:szCs w:val="20"/>
              </w:rPr>
            </w:pPr>
            <w:r w:rsidRPr="00CE1405">
              <w:rPr>
                <w:sz w:val="20"/>
                <w:szCs w:val="20"/>
              </w:rPr>
              <w:t>External</w:t>
            </w:r>
            <w:r>
              <w:rPr>
                <w:sz w:val="20"/>
                <w:szCs w:val="20"/>
              </w:rPr>
              <w:t xml:space="preserve"> prospective cohort</w:t>
            </w:r>
          </w:p>
          <w:p w14:paraId="77212D41" w14:textId="7EC87AC2" w:rsidR="00CE0E8B" w:rsidRPr="00CE1405" w:rsidRDefault="00CE0E8B" w:rsidP="00CE0E8B">
            <w:pPr>
              <w:rPr>
                <w:sz w:val="20"/>
                <w:szCs w:val="20"/>
              </w:rPr>
            </w:pPr>
            <w:r w:rsidRPr="00CE1405">
              <w:rPr>
                <w:sz w:val="20"/>
                <w:szCs w:val="20"/>
              </w:rPr>
              <w:t>THIN</w:t>
            </w:r>
            <w:r>
              <w:rPr>
                <w:sz w:val="20"/>
                <w:szCs w:val="20"/>
              </w:rPr>
              <w:t xml:space="preserve"> primary care database, adults 30-85 years</w:t>
            </w:r>
          </w:p>
        </w:tc>
        <w:tc>
          <w:tcPr>
            <w:tcW w:w="1367" w:type="dxa"/>
          </w:tcPr>
          <w:p w14:paraId="4ED20E33" w14:textId="6C1A6BCB" w:rsidR="00CE0E8B" w:rsidRPr="00CE1405" w:rsidRDefault="00CE0E8B" w:rsidP="00CE0E8B">
            <w:pPr>
              <w:rPr>
                <w:sz w:val="20"/>
                <w:szCs w:val="20"/>
              </w:rPr>
            </w:pPr>
            <w:r w:rsidRPr="00CE1405">
              <w:rPr>
                <w:sz w:val="20"/>
                <w:szCs w:val="20"/>
              </w:rPr>
              <w:t>Men</w:t>
            </w:r>
          </w:p>
        </w:tc>
        <w:tc>
          <w:tcPr>
            <w:tcW w:w="2681" w:type="dxa"/>
          </w:tcPr>
          <w:p w14:paraId="65966214" w14:textId="77777777" w:rsidR="00CE0E8B" w:rsidRDefault="00CE0E8B" w:rsidP="004666E8">
            <w:pPr>
              <w:pStyle w:val="TableBullet0"/>
            </w:pPr>
            <w:r>
              <w:t>R</w:t>
            </w:r>
            <w:r w:rsidRPr="00CE0E8B">
              <w:rPr>
                <w:vertAlign w:val="superscript"/>
              </w:rPr>
              <w:t>2</w:t>
            </w:r>
            <w:r>
              <w:t>=</w:t>
            </w:r>
            <w:r w:rsidRPr="00CE1405">
              <w:t>37.99% (36.64-39.35)</w:t>
            </w:r>
          </w:p>
          <w:p w14:paraId="6B779078" w14:textId="3A66B35C" w:rsidR="004666E8" w:rsidRPr="00CE1405" w:rsidRDefault="004666E8" w:rsidP="004666E8">
            <w:pPr>
              <w:pStyle w:val="TableBullet0"/>
            </w:pPr>
            <w:r>
              <w:t>Brier=</w:t>
            </w:r>
            <w:r w:rsidRPr="00CE1405">
              <w:t>0.0</w:t>
            </w:r>
            <w:r w:rsidR="00E14AFB">
              <w:t>10</w:t>
            </w:r>
            <w:r w:rsidRPr="00CE1405">
              <w:t xml:space="preserve"> (0.00</w:t>
            </w:r>
            <w:r w:rsidR="00E14AFB">
              <w:t>8</w:t>
            </w:r>
            <w:r w:rsidRPr="00CE1405">
              <w:t>-0.0</w:t>
            </w:r>
            <w:r w:rsidR="00E14AFB">
              <w:t>12</w:t>
            </w:r>
            <w:r w:rsidRPr="00CE1405">
              <w:t>)</w:t>
            </w:r>
          </w:p>
        </w:tc>
        <w:tc>
          <w:tcPr>
            <w:tcW w:w="2681" w:type="dxa"/>
          </w:tcPr>
          <w:p w14:paraId="3DFAB12A" w14:textId="77777777" w:rsidR="0046085F" w:rsidRDefault="0046085F" w:rsidP="0046085F">
            <w:pPr>
              <w:pStyle w:val="TableBullet0"/>
            </w:pPr>
            <w:r>
              <w:t>Yes</w:t>
            </w:r>
          </w:p>
          <w:p w14:paraId="64EE328B" w14:textId="61986029" w:rsidR="00CE0E8B" w:rsidRDefault="002B27A9" w:rsidP="00347855">
            <w:pPr>
              <w:pStyle w:val="TableBullet0"/>
            </w:pPr>
            <w:r>
              <w:t>0.953 (</w:t>
            </w:r>
            <w:r w:rsidR="00D35480">
              <w:t>0.929-0.978</w:t>
            </w:r>
            <w:r>
              <w:t>)</w:t>
            </w:r>
            <w:r>
              <w:rPr>
                <w:vertAlign w:val="superscript"/>
              </w:rPr>
              <w:t>a</w:t>
            </w:r>
          </w:p>
        </w:tc>
        <w:tc>
          <w:tcPr>
            <w:tcW w:w="2682" w:type="dxa"/>
          </w:tcPr>
          <w:p w14:paraId="3CDB124B" w14:textId="1D390E9A" w:rsidR="00CE0E8B" w:rsidRDefault="000C2983" w:rsidP="00347855">
            <w:pPr>
              <w:pStyle w:val="TableBullet0"/>
            </w:pPr>
            <w:r>
              <w:t>AUC</w:t>
            </w:r>
            <w:r w:rsidR="00CE0E8B">
              <w:t>=</w:t>
            </w:r>
            <w:r w:rsidR="00CE0E8B" w:rsidRPr="004F5E29">
              <w:t>0.739</w:t>
            </w:r>
            <w:r w:rsidR="00CE0E8B">
              <w:t xml:space="preserve"> (</w:t>
            </w:r>
            <w:r w:rsidR="00FF24D0">
              <w:t>0.733-0.745</w:t>
            </w:r>
            <w:r w:rsidR="00CE0E8B">
              <w:t>)</w:t>
            </w:r>
            <w:r w:rsidR="0046085F">
              <w:rPr>
                <w:vertAlign w:val="superscript"/>
              </w:rPr>
              <w:t>b</w:t>
            </w:r>
          </w:p>
          <w:p w14:paraId="2115EE84" w14:textId="3CBDBDFC" w:rsidR="00CE0E8B" w:rsidRPr="004666E8" w:rsidRDefault="00CE0E8B" w:rsidP="004666E8">
            <w:pPr>
              <w:pStyle w:val="TableBullet0"/>
            </w:pPr>
            <w:r w:rsidRPr="004F5E29">
              <w:t>D</w:t>
            </w:r>
            <w:r>
              <w:t>-statistic</w:t>
            </w:r>
            <w:r w:rsidRPr="004F5E29">
              <w:t>=1.60 (1.56-1.65)</w:t>
            </w:r>
          </w:p>
        </w:tc>
      </w:tr>
      <w:tr w:rsidR="00CE0E8B" w:rsidRPr="00CE1405" w14:paraId="76A016AA" w14:textId="77777777" w:rsidTr="00680E77">
        <w:trPr>
          <w:tblHeader/>
        </w:trPr>
        <w:tc>
          <w:tcPr>
            <w:tcW w:w="1980" w:type="dxa"/>
          </w:tcPr>
          <w:p w14:paraId="0847560A" w14:textId="4CA64CBF" w:rsidR="00CE0E8B" w:rsidRPr="00CE1405" w:rsidRDefault="00CE0E8B" w:rsidP="00CE0E8B">
            <w:pPr>
              <w:rPr>
                <w:sz w:val="20"/>
                <w:szCs w:val="20"/>
              </w:rPr>
            </w:pPr>
            <w:r w:rsidRPr="00E0447C">
              <w:rPr>
                <w:sz w:val="20"/>
                <w:szCs w:val="20"/>
              </w:rPr>
              <w:t>Collins 2011</w:t>
            </w:r>
          </w:p>
        </w:tc>
        <w:tc>
          <w:tcPr>
            <w:tcW w:w="2885" w:type="dxa"/>
          </w:tcPr>
          <w:p w14:paraId="22DB1AEC" w14:textId="77777777" w:rsidR="00CE0E8B" w:rsidRPr="00CE1405" w:rsidRDefault="00CE0E8B" w:rsidP="00CE0E8B">
            <w:pPr>
              <w:rPr>
                <w:sz w:val="20"/>
                <w:szCs w:val="20"/>
              </w:rPr>
            </w:pPr>
            <w:r w:rsidRPr="00CE1405">
              <w:rPr>
                <w:sz w:val="20"/>
                <w:szCs w:val="20"/>
              </w:rPr>
              <w:t>External</w:t>
            </w:r>
            <w:r>
              <w:rPr>
                <w:sz w:val="20"/>
                <w:szCs w:val="20"/>
              </w:rPr>
              <w:t xml:space="preserve"> prospective cohort</w:t>
            </w:r>
          </w:p>
          <w:p w14:paraId="33BC614D" w14:textId="4AA499EA" w:rsidR="00CE0E8B" w:rsidRPr="00CE1405" w:rsidRDefault="00CE0E8B" w:rsidP="00CE0E8B">
            <w:pPr>
              <w:rPr>
                <w:sz w:val="20"/>
                <w:szCs w:val="20"/>
              </w:rPr>
            </w:pPr>
            <w:r w:rsidRPr="00CE1405">
              <w:rPr>
                <w:sz w:val="20"/>
                <w:szCs w:val="20"/>
              </w:rPr>
              <w:t>THIN</w:t>
            </w:r>
            <w:r>
              <w:rPr>
                <w:sz w:val="20"/>
                <w:szCs w:val="20"/>
              </w:rPr>
              <w:t xml:space="preserve"> primary care database, adults 30-85 years</w:t>
            </w:r>
          </w:p>
        </w:tc>
        <w:tc>
          <w:tcPr>
            <w:tcW w:w="1367" w:type="dxa"/>
          </w:tcPr>
          <w:p w14:paraId="5CED8C21" w14:textId="27B1791B" w:rsidR="00CE0E8B" w:rsidRPr="00CE1405" w:rsidRDefault="00CE0E8B" w:rsidP="00CE0E8B">
            <w:pPr>
              <w:rPr>
                <w:sz w:val="20"/>
                <w:szCs w:val="20"/>
              </w:rPr>
            </w:pPr>
            <w:r w:rsidRPr="00CE1405">
              <w:rPr>
                <w:sz w:val="20"/>
                <w:szCs w:val="20"/>
              </w:rPr>
              <w:t>Women</w:t>
            </w:r>
          </w:p>
        </w:tc>
        <w:tc>
          <w:tcPr>
            <w:tcW w:w="2681" w:type="dxa"/>
          </w:tcPr>
          <w:p w14:paraId="2A04A160" w14:textId="77777777" w:rsidR="00CE0E8B" w:rsidRDefault="004666E8" w:rsidP="00347855">
            <w:pPr>
              <w:pStyle w:val="TableBullet0"/>
            </w:pPr>
            <w:r>
              <w:t>R</w:t>
            </w:r>
            <w:r w:rsidRPr="00CE0E8B">
              <w:rPr>
                <w:vertAlign w:val="superscript"/>
              </w:rPr>
              <w:t>2</w:t>
            </w:r>
            <w:r>
              <w:t>=</w:t>
            </w:r>
            <w:r w:rsidR="00CE0E8B" w:rsidRPr="00CE1405">
              <w:t>49.24% (48.64-49.85)</w:t>
            </w:r>
          </w:p>
          <w:p w14:paraId="2025C0EE" w14:textId="272E6ECC" w:rsidR="004666E8" w:rsidRPr="00CE1405" w:rsidRDefault="004666E8" w:rsidP="004666E8">
            <w:pPr>
              <w:pStyle w:val="TableBullet0"/>
            </w:pPr>
            <w:r>
              <w:t>Brier=</w:t>
            </w:r>
            <w:r w:rsidRPr="00CE1405">
              <w:t>0.0</w:t>
            </w:r>
            <w:r w:rsidR="00E14AFB">
              <w:t>27</w:t>
            </w:r>
            <w:r w:rsidRPr="00CE1405">
              <w:t xml:space="preserve"> (0.0</w:t>
            </w:r>
            <w:r w:rsidR="00E14AFB">
              <w:t>25</w:t>
            </w:r>
            <w:r w:rsidRPr="00CE1405">
              <w:t>-0.0</w:t>
            </w:r>
            <w:r w:rsidR="00E14AFB">
              <w:t>29</w:t>
            </w:r>
            <w:r w:rsidRPr="00CE1405">
              <w:t>)</w:t>
            </w:r>
          </w:p>
        </w:tc>
        <w:tc>
          <w:tcPr>
            <w:tcW w:w="2681" w:type="dxa"/>
          </w:tcPr>
          <w:p w14:paraId="42E394D8" w14:textId="77777777" w:rsidR="0046085F" w:rsidRDefault="0046085F" w:rsidP="0046085F">
            <w:pPr>
              <w:pStyle w:val="TableBullet0"/>
            </w:pPr>
            <w:r>
              <w:t>Yes</w:t>
            </w:r>
          </w:p>
          <w:p w14:paraId="6367365D" w14:textId="51FA1968" w:rsidR="00CE0E8B" w:rsidRDefault="002B27A9" w:rsidP="00347855">
            <w:pPr>
              <w:pStyle w:val="TableBullet0"/>
            </w:pPr>
            <w:r>
              <w:t>0.950 (</w:t>
            </w:r>
            <w:r w:rsidR="00D35480">
              <w:t>0.929-0.971</w:t>
            </w:r>
            <w:r>
              <w:t>)</w:t>
            </w:r>
            <w:r>
              <w:rPr>
                <w:vertAlign w:val="superscript"/>
              </w:rPr>
              <w:t>a</w:t>
            </w:r>
          </w:p>
        </w:tc>
        <w:tc>
          <w:tcPr>
            <w:tcW w:w="2682" w:type="dxa"/>
          </w:tcPr>
          <w:p w14:paraId="02021A6C" w14:textId="28FB799B" w:rsidR="00CE0E8B" w:rsidRDefault="000C2983" w:rsidP="00347855">
            <w:pPr>
              <w:pStyle w:val="TableBullet0"/>
            </w:pPr>
            <w:r>
              <w:t>AUC</w:t>
            </w:r>
            <w:r w:rsidR="00CE0E8B">
              <w:t>=</w:t>
            </w:r>
            <w:r w:rsidR="00CE0E8B" w:rsidRPr="004F5E29">
              <w:t>0.816</w:t>
            </w:r>
            <w:r w:rsidR="00CE0E8B">
              <w:t xml:space="preserve"> (</w:t>
            </w:r>
            <w:r w:rsidR="00FF24D0">
              <w:t>0.813-0.819</w:t>
            </w:r>
            <w:r w:rsidR="00CE0E8B">
              <w:t>)</w:t>
            </w:r>
            <w:r w:rsidR="0046085F">
              <w:rPr>
                <w:vertAlign w:val="superscript"/>
              </w:rPr>
              <w:t>b</w:t>
            </w:r>
          </w:p>
          <w:p w14:paraId="099D67B4" w14:textId="25BC5636" w:rsidR="00CE0E8B" w:rsidRDefault="00CE0E8B" w:rsidP="00347855">
            <w:pPr>
              <w:pStyle w:val="TableBullet0"/>
              <w:rPr>
                <w:i/>
                <w:iCs/>
              </w:rPr>
            </w:pPr>
            <w:r w:rsidRPr="004F5E29">
              <w:t>D</w:t>
            </w:r>
            <w:r>
              <w:t>-statistic</w:t>
            </w:r>
            <w:r w:rsidRPr="004F5E29">
              <w:t>=2.02 (1.99-2.04)</w:t>
            </w:r>
          </w:p>
        </w:tc>
      </w:tr>
    </w:tbl>
    <w:p w14:paraId="318A45DF" w14:textId="1B6D26C1" w:rsidR="00A61F9C" w:rsidRDefault="00A61F9C" w:rsidP="00A61F9C">
      <w:pPr>
        <w:pStyle w:val="TableNote"/>
      </w:pPr>
      <w:r>
        <w:t xml:space="preserve">Abbreviations: THIN, The Health Improvement Network; O:E ratio, </w:t>
      </w:r>
      <w:r w:rsidR="00487125">
        <w:t>observed: expected</w:t>
      </w:r>
      <w:r>
        <w:t xml:space="preserve"> ratio.</w:t>
      </w:r>
    </w:p>
    <w:p w14:paraId="3E0A3F79" w14:textId="77777777" w:rsidR="00CD10A1" w:rsidRDefault="00CD10A1" w:rsidP="00DE76BA">
      <w:pPr>
        <w:pStyle w:val="TableNote"/>
      </w:pPr>
    </w:p>
    <w:p w14:paraId="50CB74CD" w14:textId="77777777" w:rsidR="00CD10A1" w:rsidRDefault="0046085F" w:rsidP="00DE76BA">
      <w:pPr>
        <w:pStyle w:val="TableNote"/>
      </w:pPr>
      <w:r>
        <w:t xml:space="preserve">Notes: </w:t>
      </w:r>
    </w:p>
    <w:p w14:paraId="706503FC" w14:textId="06F3DD61" w:rsidR="00CD10A1" w:rsidRDefault="0046085F" w:rsidP="00CD10A1">
      <w:pPr>
        <w:pStyle w:val="TableNote"/>
        <w:numPr>
          <w:ilvl w:val="0"/>
          <w:numId w:val="96"/>
        </w:numPr>
      </w:pPr>
      <w:r>
        <w:t xml:space="preserve">O:E ratio calculated using </w:t>
      </w:r>
      <w:r w:rsidR="00B21750">
        <w:t>equations in Table 2</w:t>
      </w:r>
      <w:r>
        <w:t>, Debray 201</w:t>
      </w:r>
      <w:r w:rsidR="00B21750">
        <w:t>8</w:t>
      </w:r>
      <w:r w:rsidR="00CD10A1">
        <w:t>.</w:t>
      </w:r>
    </w:p>
    <w:p w14:paraId="73D61DB4" w14:textId="659A270E" w:rsidR="00DE76BA" w:rsidRDefault="0046085F" w:rsidP="00796D99">
      <w:pPr>
        <w:pStyle w:val="TableNote"/>
        <w:numPr>
          <w:ilvl w:val="0"/>
          <w:numId w:val="96"/>
        </w:numPr>
        <w:spacing w:after="240"/>
      </w:pPr>
      <w:r>
        <w:t>95% CI calculated from reported total number of patients, number of incident fractures, and number of patients not experiencing incident fractures</w:t>
      </w:r>
      <w:r w:rsidR="00B21750">
        <w:t xml:space="preserve"> using equations in Table 2, Debray 2018</w:t>
      </w:r>
      <w:r w:rsidR="00CD10A1">
        <w:t>.</w:t>
      </w:r>
    </w:p>
    <w:p w14:paraId="21F3F048" w14:textId="77777777" w:rsidR="009261BD" w:rsidRDefault="009261BD" w:rsidP="00DE76BA">
      <w:pPr>
        <w:pStyle w:val="Caption"/>
        <w:spacing w:after="240"/>
      </w:pPr>
      <w:bookmarkStart w:id="97" w:name="_Ref199417804"/>
    </w:p>
    <w:p w14:paraId="0D5C1EA0" w14:textId="01E256AB" w:rsidR="00DE76BA" w:rsidRDefault="00DE76BA" w:rsidP="00DE76BA">
      <w:pPr>
        <w:pStyle w:val="Caption"/>
        <w:spacing w:after="240"/>
      </w:pPr>
      <w:r>
        <w:t xml:space="preserve">Table </w:t>
      </w:r>
      <w:r>
        <w:fldChar w:fldCharType="begin"/>
      </w:r>
      <w:r>
        <w:instrText xml:space="preserve"> SEQ Table \* ARABIC </w:instrText>
      </w:r>
      <w:r>
        <w:fldChar w:fldCharType="separate"/>
      </w:r>
      <w:r w:rsidR="00022124">
        <w:rPr>
          <w:noProof/>
        </w:rPr>
        <w:t>11</w:t>
      </w:r>
      <w:r>
        <w:fldChar w:fldCharType="end"/>
      </w:r>
      <w:bookmarkEnd w:id="97"/>
      <w:r>
        <w:t xml:space="preserve">: </w:t>
      </w:r>
      <w:r w:rsidR="00322300" w:rsidRPr="00AE12A9">
        <w:t xml:space="preserve">Clinical evidence </w:t>
      </w:r>
      <w:r w:rsidR="00543D88">
        <w:t>summary</w:t>
      </w:r>
      <w:r w:rsidR="00322300" w:rsidRPr="00AE12A9">
        <w:t>:</w:t>
      </w:r>
      <w:r w:rsidR="00322300">
        <w:t xml:space="preserve"> </w:t>
      </w:r>
      <w:r w:rsidR="005A0F8C">
        <w:t>Performance data</w:t>
      </w:r>
      <w:r w:rsidR="005A0F8C" w:rsidRPr="00311FE7">
        <w:t xml:space="preserve"> </w:t>
      </w:r>
      <w:r>
        <w:t>f</w:t>
      </w:r>
      <w:r w:rsidR="005C56FA">
        <w:t>or 10-year risk of</w:t>
      </w:r>
      <w:r>
        <w:t xml:space="preserve"> hip fracture using QFracture 2009</w:t>
      </w:r>
    </w:p>
    <w:tbl>
      <w:tblPr>
        <w:tblStyle w:val="TableGridLight"/>
        <w:tblW w:w="0" w:type="auto"/>
        <w:tblLayout w:type="fixed"/>
        <w:tblLook w:val="04A0" w:firstRow="1" w:lastRow="0" w:firstColumn="1" w:lastColumn="0" w:noHBand="0" w:noVBand="1"/>
      </w:tblPr>
      <w:tblGrid>
        <w:gridCol w:w="1980"/>
        <w:gridCol w:w="3969"/>
        <w:gridCol w:w="1134"/>
        <w:gridCol w:w="1830"/>
        <w:gridCol w:w="2681"/>
        <w:gridCol w:w="2682"/>
      </w:tblGrid>
      <w:tr w:rsidR="00D16FEB" w:rsidRPr="00CE1405" w14:paraId="14A62DB6" w14:textId="77777777" w:rsidTr="00A64068">
        <w:trPr>
          <w:cantSplit/>
        </w:trPr>
        <w:tc>
          <w:tcPr>
            <w:tcW w:w="1980" w:type="dxa"/>
            <w:shd w:val="clear" w:color="auto" w:fill="CFCFCF" w:themeFill="background2" w:themeFillShade="E6"/>
            <w:vAlign w:val="center"/>
          </w:tcPr>
          <w:p w14:paraId="16FFB3EB" w14:textId="77777777" w:rsidR="00D16FEB" w:rsidRPr="00E0447C" w:rsidRDefault="00D16FEB" w:rsidP="00686811">
            <w:pPr>
              <w:widowControl w:val="0"/>
              <w:rPr>
                <w:b/>
                <w:bCs/>
                <w:sz w:val="20"/>
                <w:szCs w:val="20"/>
              </w:rPr>
            </w:pPr>
            <w:r w:rsidRPr="00E0447C">
              <w:rPr>
                <w:b/>
                <w:bCs/>
                <w:sz w:val="20"/>
                <w:szCs w:val="20"/>
              </w:rPr>
              <w:t>Study</w:t>
            </w:r>
          </w:p>
        </w:tc>
        <w:tc>
          <w:tcPr>
            <w:tcW w:w="3969" w:type="dxa"/>
            <w:shd w:val="clear" w:color="auto" w:fill="CFCFCF" w:themeFill="background2" w:themeFillShade="E6"/>
            <w:vAlign w:val="center"/>
          </w:tcPr>
          <w:p w14:paraId="6AA5ED93" w14:textId="77777777" w:rsidR="00D16FEB" w:rsidRPr="00E0447C" w:rsidRDefault="00D16FEB" w:rsidP="00686811">
            <w:pPr>
              <w:widowControl w:val="0"/>
              <w:rPr>
                <w:b/>
                <w:bCs/>
                <w:sz w:val="20"/>
                <w:szCs w:val="20"/>
              </w:rPr>
            </w:pPr>
            <w:r w:rsidRPr="00E0447C">
              <w:rPr>
                <w:b/>
                <w:bCs/>
                <w:sz w:val="20"/>
                <w:szCs w:val="20"/>
              </w:rPr>
              <w:t>Type of validation study</w:t>
            </w:r>
          </w:p>
          <w:p w14:paraId="7A980ADF" w14:textId="77777777" w:rsidR="00D16FEB" w:rsidRPr="00E0447C" w:rsidRDefault="00D16FEB" w:rsidP="00686811">
            <w:pPr>
              <w:widowControl w:val="0"/>
              <w:rPr>
                <w:b/>
                <w:bCs/>
                <w:sz w:val="20"/>
                <w:szCs w:val="20"/>
              </w:rPr>
            </w:pPr>
            <w:r w:rsidRPr="00E0447C">
              <w:rPr>
                <w:b/>
                <w:bCs/>
                <w:sz w:val="20"/>
                <w:szCs w:val="20"/>
              </w:rPr>
              <w:t>Cohort</w:t>
            </w:r>
            <w:r>
              <w:rPr>
                <w:b/>
                <w:bCs/>
                <w:sz w:val="20"/>
                <w:szCs w:val="20"/>
              </w:rPr>
              <w:t>, population</w:t>
            </w:r>
          </w:p>
        </w:tc>
        <w:tc>
          <w:tcPr>
            <w:tcW w:w="1134" w:type="dxa"/>
            <w:shd w:val="clear" w:color="auto" w:fill="CFCFCF" w:themeFill="background2" w:themeFillShade="E6"/>
            <w:vAlign w:val="center"/>
          </w:tcPr>
          <w:p w14:paraId="35E6117C" w14:textId="77777777" w:rsidR="00D16FEB" w:rsidRPr="00E0447C" w:rsidRDefault="00D16FEB" w:rsidP="00686811">
            <w:pPr>
              <w:widowControl w:val="0"/>
              <w:rPr>
                <w:b/>
                <w:bCs/>
                <w:sz w:val="20"/>
                <w:szCs w:val="20"/>
              </w:rPr>
            </w:pPr>
            <w:r w:rsidRPr="00E0447C">
              <w:rPr>
                <w:b/>
                <w:bCs/>
                <w:sz w:val="20"/>
                <w:szCs w:val="20"/>
              </w:rPr>
              <w:t>Sex</w:t>
            </w:r>
          </w:p>
        </w:tc>
        <w:tc>
          <w:tcPr>
            <w:tcW w:w="1830" w:type="dxa"/>
            <w:shd w:val="clear" w:color="auto" w:fill="CFCFCF" w:themeFill="background2" w:themeFillShade="E6"/>
            <w:vAlign w:val="center"/>
          </w:tcPr>
          <w:p w14:paraId="5639A148" w14:textId="77777777" w:rsidR="00D16FEB" w:rsidRPr="00E0447C" w:rsidRDefault="00D16FEB" w:rsidP="00686811">
            <w:pPr>
              <w:widowControl w:val="0"/>
              <w:jc w:val="center"/>
              <w:rPr>
                <w:b/>
                <w:bCs/>
                <w:sz w:val="20"/>
                <w:szCs w:val="20"/>
                <w:vertAlign w:val="superscript"/>
              </w:rPr>
            </w:pPr>
            <w:r>
              <w:rPr>
                <w:b/>
                <w:bCs/>
                <w:sz w:val="20"/>
                <w:szCs w:val="20"/>
              </w:rPr>
              <w:t>Overall fit</w:t>
            </w:r>
          </w:p>
        </w:tc>
        <w:tc>
          <w:tcPr>
            <w:tcW w:w="2681" w:type="dxa"/>
            <w:shd w:val="clear" w:color="auto" w:fill="CFCFCF" w:themeFill="background2" w:themeFillShade="E6"/>
            <w:vAlign w:val="center"/>
          </w:tcPr>
          <w:p w14:paraId="34EFC501" w14:textId="77777777" w:rsidR="002B27A9" w:rsidRDefault="002B27A9" w:rsidP="00686811">
            <w:pPr>
              <w:widowControl w:val="0"/>
              <w:jc w:val="center"/>
              <w:rPr>
                <w:b/>
                <w:bCs/>
                <w:sz w:val="20"/>
                <w:szCs w:val="20"/>
              </w:rPr>
            </w:pPr>
            <w:r w:rsidRPr="00D16FEB">
              <w:rPr>
                <w:b/>
                <w:bCs/>
                <w:sz w:val="20"/>
                <w:szCs w:val="20"/>
              </w:rPr>
              <w:t>Calibration</w:t>
            </w:r>
            <w:r>
              <w:rPr>
                <w:b/>
                <w:bCs/>
                <w:sz w:val="20"/>
                <w:szCs w:val="20"/>
              </w:rPr>
              <w:t xml:space="preserve"> plot</w:t>
            </w:r>
          </w:p>
          <w:p w14:paraId="7BED1BD2" w14:textId="6D65769A" w:rsidR="00D16FEB" w:rsidRPr="00D16FEB" w:rsidRDefault="002B27A9" w:rsidP="00686811">
            <w:pPr>
              <w:widowControl w:val="0"/>
              <w:jc w:val="center"/>
              <w:rPr>
                <w:b/>
                <w:bCs/>
                <w:sz w:val="20"/>
                <w:szCs w:val="20"/>
              </w:rPr>
            </w:pPr>
            <w:r>
              <w:rPr>
                <w:b/>
                <w:bCs/>
                <w:sz w:val="20"/>
                <w:szCs w:val="20"/>
              </w:rPr>
              <w:t>O:E ratio (95% CI)</w:t>
            </w:r>
          </w:p>
        </w:tc>
        <w:tc>
          <w:tcPr>
            <w:tcW w:w="2682" w:type="dxa"/>
            <w:shd w:val="clear" w:color="auto" w:fill="CFCFCF" w:themeFill="background2" w:themeFillShade="E6"/>
            <w:vAlign w:val="center"/>
          </w:tcPr>
          <w:p w14:paraId="5251513B" w14:textId="77777777" w:rsidR="00D16FEB" w:rsidRPr="00E0447C" w:rsidRDefault="00D16FEB" w:rsidP="00686811">
            <w:pPr>
              <w:widowControl w:val="0"/>
              <w:jc w:val="center"/>
              <w:rPr>
                <w:b/>
                <w:bCs/>
                <w:sz w:val="20"/>
                <w:szCs w:val="20"/>
              </w:rPr>
            </w:pPr>
            <w:r>
              <w:rPr>
                <w:b/>
                <w:bCs/>
                <w:sz w:val="20"/>
                <w:szCs w:val="20"/>
              </w:rPr>
              <w:t>Discrimination</w:t>
            </w:r>
          </w:p>
        </w:tc>
      </w:tr>
      <w:tr w:rsidR="00CE0E8B" w:rsidRPr="00CE1405" w14:paraId="0E856950" w14:textId="77777777" w:rsidTr="00A64068">
        <w:trPr>
          <w:cantSplit/>
          <w:trHeight w:val="1874"/>
        </w:trPr>
        <w:tc>
          <w:tcPr>
            <w:tcW w:w="1980" w:type="dxa"/>
          </w:tcPr>
          <w:p w14:paraId="46345A76" w14:textId="24B50FCC" w:rsidR="00CE0E8B" w:rsidRPr="00CE1405" w:rsidRDefault="00CE0E8B" w:rsidP="00686811">
            <w:pPr>
              <w:widowControl w:val="0"/>
              <w:rPr>
                <w:sz w:val="20"/>
                <w:szCs w:val="20"/>
              </w:rPr>
            </w:pPr>
            <w:r w:rsidRPr="00E0447C">
              <w:rPr>
                <w:sz w:val="20"/>
                <w:szCs w:val="20"/>
              </w:rPr>
              <w:t>Hippisley-Cox 2009</w:t>
            </w:r>
          </w:p>
        </w:tc>
        <w:tc>
          <w:tcPr>
            <w:tcW w:w="3969" w:type="dxa"/>
          </w:tcPr>
          <w:p w14:paraId="512BD55B" w14:textId="77777777" w:rsidR="00CE0E8B" w:rsidRPr="00CE1405" w:rsidRDefault="00CE0E8B" w:rsidP="00686811">
            <w:pPr>
              <w:widowControl w:val="0"/>
              <w:rPr>
                <w:sz w:val="20"/>
                <w:szCs w:val="20"/>
              </w:rPr>
            </w:pPr>
            <w:r w:rsidRPr="00CE1405">
              <w:rPr>
                <w:sz w:val="20"/>
                <w:szCs w:val="20"/>
              </w:rPr>
              <w:t>Internal</w:t>
            </w:r>
            <w:r>
              <w:rPr>
                <w:sz w:val="20"/>
                <w:szCs w:val="20"/>
              </w:rPr>
              <w:t xml:space="preserve"> prospective cohort</w:t>
            </w:r>
          </w:p>
          <w:p w14:paraId="5003EAF7" w14:textId="77777777" w:rsidR="00CE0E8B" w:rsidRDefault="00CE0E8B" w:rsidP="00686811">
            <w:pPr>
              <w:widowControl w:val="0"/>
              <w:rPr>
                <w:sz w:val="20"/>
                <w:szCs w:val="20"/>
              </w:rPr>
            </w:pPr>
            <w:r w:rsidRPr="00CE1405">
              <w:rPr>
                <w:sz w:val="20"/>
                <w:szCs w:val="20"/>
              </w:rPr>
              <w:t>QResearch</w:t>
            </w:r>
            <w:r>
              <w:rPr>
                <w:sz w:val="20"/>
                <w:szCs w:val="20"/>
              </w:rPr>
              <w:t xml:space="preserve"> (version 20) primary care database, adults 30-85 years</w:t>
            </w:r>
          </w:p>
          <w:p w14:paraId="617F354F" w14:textId="24A1E053" w:rsidR="00927FE0" w:rsidRPr="00CE1405" w:rsidRDefault="00927FE0" w:rsidP="00686811">
            <w:pPr>
              <w:widowControl w:val="0"/>
              <w:rPr>
                <w:sz w:val="20"/>
                <w:szCs w:val="20"/>
              </w:rPr>
            </w:pPr>
            <w:r w:rsidRPr="00CE1405">
              <w:rPr>
                <w:sz w:val="20"/>
                <w:szCs w:val="20"/>
              </w:rPr>
              <w:t>QResearch</w:t>
            </w:r>
            <w:r>
              <w:rPr>
                <w:sz w:val="20"/>
                <w:szCs w:val="20"/>
              </w:rPr>
              <w:t xml:space="preserve"> (version 20) primary care database, adults 40-85 years</w:t>
            </w:r>
          </w:p>
        </w:tc>
        <w:tc>
          <w:tcPr>
            <w:tcW w:w="1134" w:type="dxa"/>
          </w:tcPr>
          <w:p w14:paraId="682D0CBC" w14:textId="67F80EA9" w:rsidR="00CE0E8B" w:rsidRPr="00CE1405" w:rsidRDefault="00CE0E8B" w:rsidP="00686811">
            <w:pPr>
              <w:widowControl w:val="0"/>
              <w:rPr>
                <w:sz w:val="20"/>
                <w:szCs w:val="20"/>
              </w:rPr>
            </w:pPr>
            <w:r>
              <w:rPr>
                <w:sz w:val="20"/>
                <w:szCs w:val="20"/>
              </w:rPr>
              <w:t>Men</w:t>
            </w:r>
          </w:p>
        </w:tc>
        <w:tc>
          <w:tcPr>
            <w:tcW w:w="1830" w:type="dxa"/>
          </w:tcPr>
          <w:p w14:paraId="234E7DDD" w14:textId="1857F376" w:rsidR="00CE0E8B" w:rsidRPr="00CE1405" w:rsidRDefault="00CE0E8B" w:rsidP="00686811">
            <w:pPr>
              <w:pStyle w:val="TableBullet0"/>
              <w:widowControl w:val="0"/>
            </w:pPr>
            <w:r>
              <w:t>R</w:t>
            </w:r>
            <w:r w:rsidRPr="00CE0E8B">
              <w:rPr>
                <w:vertAlign w:val="superscript"/>
              </w:rPr>
              <w:t>2</w:t>
            </w:r>
            <w:r>
              <w:t>=</w:t>
            </w:r>
            <w:r w:rsidRPr="00CE1405">
              <w:t>63.19% (60.81-65.57)</w:t>
            </w:r>
          </w:p>
        </w:tc>
        <w:tc>
          <w:tcPr>
            <w:tcW w:w="2681" w:type="dxa"/>
          </w:tcPr>
          <w:p w14:paraId="560D631B" w14:textId="77777777" w:rsidR="00CE0E8B" w:rsidRDefault="002B27A9" w:rsidP="00686811">
            <w:pPr>
              <w:pStyle w:val="TableBullet0"/>
              <w:widowControl w:val="0"/>
            </w:pPr>
            <w:r>
              <w:t>Yes</w:t>
            </w:r>
          </w:p>
          <w:p w14:paraId="3D63511F" w14:textId="2C07678D" w:rsidR="00927FE0" w:rsidRPr="00927FE0" w:rsidRDefault="00927FE0" w:rsidP="00686811">
            <w:pPr>
              <w:pStyle w:val="TableBullet0"/>
              <w:widowControl w:val="0"/>
              <w:numPr>
                <w:ilvl w:val="0"/>
                <w:numId w:val="0"/>
              </w:numPr>
              <w:rPr>
                <w:u w:val="single"/>
              </w:rPr>
            </w:pPr>
            <w:r w:rsidRPr="00927FE0">
              <w:rPr>
                <w:u w:val="single"/>
              </w:rPr>
              <w:t>Adults 30-85 years</w:t>
            </w:r>
          </w:p>
          <w:p w14:paraId="21FC8D33" w14:textId="77777777" w:rsidR="002B27A9" w:rsidRPr="00927FE0" w:rsidRDefault="002B27A9" w:rsidP="00686811">
            <w:pPr>
              <w:pStyle w:val="TableBullet0"/>
              <w:widowControl w:val="0"/>
            </w:pPr>
            <w:r>
              <w:t>0.879 (</w:t>
            </w:r>
            <w:r w:rsidR="00D35480">
              <w:t>0.767-0.992</w:t>
            </w:r>
            <w:r>
              <w:t>)</w:t>
            </w:r>
            <w:r w:rsidRPr="002B27A9">
              <w:rPr>
                <w:vertAlign w:val="superscript"/>
              </w:rPr>
              <w:t>a</w:t>
            </w:r>
          </w:p>
          <w:p w14:paraId="51DC9F74" w14:textId="77777777" w:rsidR="00927FE0" w:rsidRDefault="00927FE0" w:rsidP="00686811">
            <w:pPr>
              <w:pStyle w:val="TableBullet0"/>
              <w:widowControl w:val="0"/>
              <w:numPr>
                <w:ilvl w:val="0"/>
                <w:numId w:val="0"/>
              </w:numPr>
              <w:rPr>
                <w:u w:val="single"/>
              </w:rPr>
            </w:pPr>
            <w:r w:rsidRPr="00927FE0">
              <w:rPr>
                <w:u w:val="single"/>
              </w:rPr>
              <w:t>Adults 40-85 years</w:t>
            </w:r>
          </w:p>
          <w:p w14:paraId="153F3A8A" w14:textId="5B22C360" w:rsidR="00927FE0" w:rsidRPr="00927FE0" w:rsidRDefault="00927FE0" w:rsidP="00686811">
            <w:pPr>
              <w:pStyle w:val="TableBullet0"/>
              <w:widowControl w:val="0"/>
            </w:pPr>
            <w:r w:rsidRPr="00927FE0">
              <w:t>0.906 (0.817-0.994)</w:t>
            </w:r>
            <w:r w:rsidRPr="002B27A9">
              <w:rPr>
                <w:vertAlign w:val="superscript"/>
              </w:rPr>
              <w:t xml:space="preserve"> a</w:t>
            </w:r>
          </w:p>
        </w:tc>
        <w:tc>
          <w:tcPr>
            <w:tcW w:w="2682" w:type="dxa"/>
          </w:tcPr>
          <w:p w14:paraId="3F18C3D1" w14:textId="17F72C8E" w:rsidR="00CE0E8B" w:rsidRDefault="000C2983" w:rsidP="00686811">
            <w:pPr>
              <w:pStyle w:val="TableBullet0"/>
              <w:widowControl w:val="0"/>
            </w:pPr>
            <w:r>
              <w:t>AUC</w:t>
            </w:r>
            <w:r w:rsidR="00CE0E8B">
              <w:t>=</w:t>
            </w:r>
            <w:r w:rsidR="00CE0E8B" w:rsidRPr="004F5E29">
              <w:t>0.856 (0.851-0.860)</w:t>
            </w:r>
          </w:p>
          <w:p w14:paraId="35B57CE7" w14:textId="0A409D46" w:rsidR="00347855" w:rsidRPr="00347855" w:rsidRDefault="00CE0E8B" w:rsidP="00686811">
            <w:pPr>
              <w:pStyle w:val="TableBullet0"/>
              <w:widowControl w:val="0"/>
            </w:pPr>
            <w:r w:rsidRPr="004F5E29">
              <w:t>D</w:t>
            </w:r>
            <w:r>
              <w:t>-statistic</w:t>
            </w:r>
            <w:r w:rsidRPr="004F5E29">
              <w:t>=2.68 (2.55-2.82)</w:t>
            </w:r>
          </w:p>
        </w:tc>
      </w:tr>
      <w:tr w:rsidR="00CE0E8B" w:rsidRPr="00CE1405" w14:paraId="30EF6877" w14:textId="77777777" w:rsidTr="00A64068">
        <w:trPr>
          <w:cantSplit/>
          <w:trHeight w:val="1762"/>
        </w:trPr>
        <w:tc>
          <w:tcPr>
            <w:tcW w:w="1980" w:type="dxa"/>
          </w:tcPr>
          <w:p w14:paraId="2F25C8CD" w14:textId="32575465" w:rsidR="00CE0E8B" w:rsidRPr="00CE1405" w:rsidRDefault="00CE0E8B" w:rsidP="00686811">
            <w:pPr>
              <w:widowControl w:val="0"/>
              <w:rPr>
                <w:sz w:val="20"/>
                <w:szCs w:val="20"/>
              </w:rPr>
            </w:pPr>
            <w:r w:rsidRPr="00E0447C">
              <w:rPr>
                <w:sz w:val="20"/>
                <w:szCs w:val="20"/>
              </w:rPr>
              <w:t>Hippisley-Cox 2009</w:t>
            </w:r>
          </w:p>
        </w:tc>
        <w:tc>
          <w:tcPr>
            <w:tcW w:w="3969" w:type="dxa"/>
          </w:tcPr>
          <w:p w14:paraId="5B4D68DA" w14:textId="77777777" w:rsidR="00CE0E8B" w:rsidRPr="00CE1405" w:rsidRDefault="00CE0E8B" w:rsidP="00686811">
            <w:pPr>
              <w:widowControl w:val="0"/>
              <w:rPr>
                <w:sz w:val="20"/>
                <w:szCs w:val="20"/>
              </w:rPr>
            </w:pPr>
            <w:r w:rsidRPr="00CE1405">
              <w:rPr>
                <w:sz w:val="20"/>
                <w:szCs w:val="20"/>
              </w:rPr>
              <w:t>Internal</w:t>
            </w:r>
            <w:r>
              <w:rPr>
                <w:sz w:val="20"/>
                <w:szCs w:val="20"/>
              </w:rPr>
              <w:t xml:space="preserve"> prospective cohort</w:t>
            </w:r>
          </w:p>
          <w:p w14:paraId="7B4CD0D2" w14:textId="77777777" w:rsidR="00CE0E8B" w:rsidRDefault="00CE0E8B" w:rsidP="00686811">
            <w:pPr>
              <w:widowControl w:val="0"/>
              <w:rPr>
                <w:sz w:val="20"/>
                <w:szCs w:val="20"/>
              </w:rPr>
            </w:pPr>
            <w:r w:rsidRPr="00CE1405">
              <w:rPr>
                <w:sz w:val="20"/>
                <w:szCs w:val="20"/>
              </w:rPr>
              <w:t>QResearch</w:t>
            </w:r>
            <w:r>
              <w:rPr>
                <w:sz w:val="20"/>
                <w:szCs w:val="20"/>
              </w:rPr>
              <w:t xml:space="preserve"> (version 20) primary care database, adults 30-85 years</w:t>
            </w:r>
          </w:p>
          <w:p w14:paraId="579536CA" w14:textId="2DF6A2D1" w:rsidR="00927FE0" w:rsidRPr="00CE1405" w:rsidRDefault="00927FE0" w:rsidP="00686811">
            <w:pPr>
              <w:widowControl w:val="0"/>
              <w:rPr>
                <w:sz w:val="20"/>
                <w:szCs w:val="20"/>
              </w:rPr>
            </w:pPr>
            <w:r w:rsidRPr="00CE1405">
              <w:rPr>
                <w:sz w:val="20"/>
                <w:szCs w:val="20"/>
              </w:rPr>
              <w:t>QResearch</w:t>
            </w:r>
            <w:r>
              <w:rPr>
                <w:sz w:val="20"/>
                <w:szCs w:val="20"/>
              </w:rPr>
              <w:t xml:space="preserve"> (version 20) primary care database, adults 40-85 years</w:t>
            </w:r>
          </w:p>
        </w:tc>
        <w:tc>
          <w:tcPr>
            <w:tcW w:w="1134" w:type="dxa"/>
          </w:tcPr>
          <w:p w14:paraId="1263C6D1" w14:textId="2C202A35" w:rsidR="00CE0E8B" w:rsidRPr="00CE1405" w:rsidRDefault="00CE0E8B" w:rsidP="00686811">
            <w:pPr>
              <w:widowControl w:val="0"/>
              <w:rPr>
                <w:sz w:val="20"/>
                <w:szCs w:val="20"/>
              </w:rPr>
            </w:pPr>
            <w:r>
              <w:rPr>
                <w:sz w:val="20"/>
                <w:szCs w:val="20"/>
              </w:rPr>
              <w:t>Women</w:t>
            </w:r>
          </w:p>
        </w:tc>
        <w:tc>
          <w:tcPr>
            <w:tcW w:w="1830" w:type="dxa"/>
          </w:tcPr>
          <w:p w14:paraId="18CEF4D4" w14:textId="66DAB65B" w:rsidR="00CE0E8B" w:rsidRPr="00CE1405" w:rsidRDefault="00CE0E8B" w:rsidP="00686811">
            <w:pPr>
              <w:pStyle w:val="TableBullet0"/>
              <w:widowControl w:val="0"/>
            </w:pPr>
            <w:r>
              <w:t>R</w:t>
            </w:r>
            <w:r w:rsidRPr="00CE0E8B">
              <w:rPr>
                <w:vertAlign w:val="superscript"/>
              </w:rPr>
              <w:t>2</w:t>
            </w:r>
            <w:r>
              <w:t>=</w:t>
            </w:r>
            <w:r w:rsidRPr="00CE1405">
              <w:t>63.94% (62.12-65.76)</w:t>
            </w:r>
          </w:p>
        </w:tc>
        <w:tc>
          <w:tcPr>
            <w:tcW w:w="2681" w:type="dxa"/>
          </w:tcPr>
          <w:p w14:paraId="73A00820" w14:textId="77777777" w:rsidR="00927FE0" w:rsidRDefault="00D35480" w:rsidP="00686811">
            <w:pPr>
              <w:pStyle w:val="TableBullet0"/>
              <w:widowControl w:val="0"/>
            </w:pPr>
            <w:r>
              <w:t>Yes</w:t>
            </w:r>
          </w:p>
          <w:p w14:paraId="50AEA2EF" w14:textId="77777777" w:rsidR="00927FE0" w:rsidRDefault="00927FE0" w:rsidP="00686811">
            <w:pPr>
              <w:pStyle w:val="TableBullet0"/>
              <w:widowControl w:val="0"/>
              <w:numPr>
                <w:ilvl w:val="0"/>
                <w:numId w:val="0"/>
              </w:numPr>
              <w:rPr>
                <w:u w:val="single"/>
              </w:rPr>
            </w:pPr>
            <w:r w:rsidRPr="00927FE0">
              <w:rPr>
                <w:u w:val="single"/>
              </w:rPr>
              <w:t xml:space="preserve">Adults </w:t>
            </w:r>
            <w:r>
              <w:rPr>
                <w:u w:val="single"/>
              </w:rPr>
              <w:t>3</w:t>
            </w:r>
            <w:r w:rsidRPr="00927FE0">
              <w:rPr>
                <w:u w:val="single"/>
              </w:rPr>
              <w:t>0-85 years</w:t>
            </w:r>
          </w:p>
          <w:p w14:paraId="41DA5D68" w14:textId="603B2371" w:rsidR="00CE0E8B" w:rsidRPr="00927FE0" w:rsidRDefault="002B27A9" w:rsidP="00686811">
            <w:pPr>
              <w:pStyle w:val="TableBullet0"/>
              <w:widowControl w:val="0"/>
            </w:pPr>
            <w:r>
              <w:t>0.968 (</w:t>
            </w:r>
            <w:r w:rsidR="00D35480">
              <w:t>0.852-1.084</w:t>
            </w:r>
            <w:r>
              <w:t>)</w:t>
            </w:r>
            <w:r w:rsidRPr="00927FE0">
              <w:rPr>
                <w:vertAlign w:val="superscript"/>
              </w:rPr>
              <w:t>a</w:t>
            </w:r>
          </w:p>
          <w:p w14:paraId="5D6B3234" w14:textId="77777777" w:rsidR="00927FE0" w:rsidRDefault="00927FE0" w:rsidP="00686811">
            <w:pPr>
              <w:pStyle w:val="TableBullet0"/>
              <w:widowControl w:val="0"/>
              <w:numPr>
                <w:ilvl w:val="0"/>
                <w:numId w:val="0"/>
              </w:numPr>
              <w:rPr>
                <w:u w:val="single"/>
              </w:rPr>
            </w:pPr>
            <w:r w:rsidRPr="00927FE0">
              <w:rPr>
                <w:u w:val="single"/>
              </w:rPr>
              <w:t>Adults 40-85 years</w:t>
            </w:r>
          </w:p>
          <w:p w14:paraId="569325A2" w14:textId="0CC4E590" w:rsidR="00927FE0" w:rsidRDefault="00927FE0" w:rsidP="00686811">
            <w:pPr>
              <w:pStyle w:val="TableBullet0"/>
              <w:widowControl w:val="0"/>
            </w:pPr>
            <w:r>
              <w:t>0.982 (0.900-1.065)</w:t>
            </w:r>
            <w:r>
              <w:rPr>
                <w:vertAlign w:val="superscript"/>
              </w:rPr>
              <w:t>a</w:t>
            </w:r>
          </w:p>
        </w:tc>
        <w:tc>
          <w:tcPr>
            <w:tcW w:w="2682" w:type="dxa"/>
          </w:tcPr>
          <w:p w14:paraId="55D243F7" w14:textId="67C0E496" w:rsidR="00CE0E8B" w:rsidRDefault="000C2983" w:rsidP="00686811">
            <w:pPr>
              <w:pStyle w:val="TableBullet0"/>
              <w:widowControl w:val="0"/>
            </w:pPr>
            <w:r>
              <w:t>AUC</w:t>
            </w:r>
            <w:r w:rsidR="00CE0E8B">
              <w:t>=</w:t>
            </w:r>
            <w:r w:rsidR="00CE0E8B" w:rsidRPr="004F5E29">
              <w:t>0.890 (0.889-0.892)</w:t>
            </w:r>
          </w:p>
          <w:p w14:paraId="66178FAA" w14:textId="7E862DF9" w:rsidR="00CE0E8B" w:rsidRDefault="00CE0E8B" w:rsidP="00686811">
            <w:pPr>
              <w:pStyle w:val="TableBullet0"/>
              <w:widowControl w:val="0"/>
              <w:rPr>
                <w:i/>
                <w:iCs/>
              </w:rPr>
            </w:pPr>
            <w:r w:rsidRPr="004F5E29">
              <w:t>D</w:t>
            </w:r>
            <w:r>
              <w:t>-statistic</w:t>
            </w:r>
            <w:r w:rsidRPr="004F5E29">
              <w:t>=2.73 (2.62-2.83)</w:t>
            </w:r>
          </w:p>
        </w:tc>
      </w:tr>
      <w:tr w:rsidR="00CE0E8B" w:rsidRPr="00CE1405" w14:paraId="2C56DB22" w14:textId="77777777" w:rsidTr="00A64068">
        <w:trPr>
          <w:cantSplit/>
        </w:trPr>
        <w:tc>
          <w:tcPr>
            <w:tcW w:w="1980" w:type="dxa"/>
          </w:tcPr>
          <w:p w14:paraId="0B557AEF" w14:textId="68FFFE2E" w:rsidR="00CE0E8B" w:rsidRPr="00CE1405" w:rsidRDefault="00CE0E8B" w:rsidP="00686811">
            <w:pPr>
              <w:widowControl w:val="0"/>
              <w:rPr>
                <w:sz w:val="20"/>
                <w:szCs w:val="20"/>
              </w:rPr>
            </w:pPr>
            <w:r w:rsidRPr="00E0447C">
              <w:rPr>
                <w:sz w:val="20"/>
                <w:szCs w:val="20"/>
              </w:rPr>
              <w:t>Collins 2011</w:t>
            </w:r>
          </w:p>
        </w:tc>
        <w:tc>
          <w:tcPr>
            <w:tcW w:w="3969" w:type="dxa"/>
          </w:tcPr>
          <w:p w14:paraId="3FC71D20" w14:textId="77777777" w:rsidR="00CE0E8B" w:rsidRPr="00CE1405" w:rsidRDefault="00CE0E8B" w:rsidP="00686811">
            <w:pPr>
              <w:widowControl w:val="0"/>
              <w:rPr>
                <w:sz w:val="20"/>
                <w:szCs w:val="20"/>
              </w:rPr>
            </w:pPr>
            <w:r w:rsidRPr="00CE1405">
              <w:rPr>
                <w:sz w:val="20"/>
                <w:szCs w:val="20"/>
              </w:rPr>
              <w:t>External</w:t>
            </w:r>
            <w:r>
              <w:rPr>
                <w:sz w:val="20"/>
                <w:szCs w:val="20"/>
              </w:rPr>
              <w:t xml:space="preserve"> prospective cohort</w:t>
            </w:r>
          </w:p>
          <w:p w14:paraId="6959C8D0" w14:textId="54B53C7A" w:rsidR="00CE0E8B" w:rsidRPr="00CE1405" w:rsidRDefault="00CE0E8B" w:rsidP="00686811">
            <w:pPr>
              <w:widowControl w:val="0"/>
              <w:rPr>
                <w:sz w:val="20"/>
                <w:szCs w:val="20"/>
              </w:rPr>
            </w:pPr>
            <w:r w:rsidRPr="00CE1405">
              <w:rPr>
                <w:sz w:val="20"/>
                <w:szCs w:val="20"/>
              </w:rPr>
              <w:t>THIN</w:t>
            </w:r>
            <w:r>
              <w:rPr>
                <w:sz w:val="20"/>
                <w:szCs w:val="20"/>
              </w:rPr>
              <w:t xml:space="preserve"> primary care database, adults 30-85 years</w:t>
            </w:r>
          </w:p>
        </w:tc>
        <w:tc>
          <w:tcPr>
            <w:tcW w:w="1134" w:type="dxa"/>
          </w:tcPr>
          <w:p w14:paraId="3479B0ED" w14:textId="47DDE4B8" w:rsidR="00CE0E8B" w:rsidRPr="00CE1405" w:rsidRDefault="00CE0E8B" w:rsidP="00686811">
            <w:pPr>
              <w:widowControl w:val="0"/>
              <w:rPr>
                <w:sz w:val="20"/>
                <w:szCs w:val="20"/>
              </w:rPr>
            </w:pPr>
            <w:r>
              <w:rPr>
                <w:sz w:val="20"/>
                <w:szCs w:val="20"/>
              </w:rPr>
              <w:t>Men</w:t>
            </w:r>
          </w:p>
        </w:tc>
        <w:tc>
          <w:tcPr>
            <w:tcW w:w="1830" w:type="dxa"/>
          </w:tcPr>
          <w:p w14:paraId="7A705DDD" w14:textId="77777777" w:rsidR="00CE0E8B" w:rsidRDefault="00CE0E8B" w:rsidP="00686811">
            <w:pPr>
              <w:pStyle w:val="TableBullet0"/>
              <w:widowControl w:val="0"/>
            </w:pPr>
            <w:r>
              <w:t>R</w:t>
            </w:r>
            <w:r w:rsidRPr="00CE0E8B">
              <w:rPr>
                <w:vertAlign w:val="superscript"/>
              </w:rPr>
              <w:t>2</w:t>
            </w:r>
            <w:r>
              <w:t>=</w:t>
            </w:r>
            <w:r w:rsidRPr="00CE1405">
              <w:t>60.42% (59.22-61.63)</w:t>
            </w:r>
          </w:p>
          <w:p w14:paraId="3B853403" w14:textId="286C47C9" w:rsidR="004666E8" w:rsidRPr="00CE1405" w:rsidRDefault="004666E8" w:rsidP="00686811">
            <w:pPr>
              <w:pStyle w:val="TableBullet0"/>
              <w:widowControl w:val="0"/>
            </w:pPr>
            <w:r>
              <w:t>Brier=</w:t>
            </w:r>
            <w:r w:rsidRPr="00CE1405">
              <w:t>0.005 (0.003-0.007)</w:t>
            </w:r>
          </w:p>
        </w:tc>
        <w:tc>
          <w:tcPr>
            <w:tcW w:w="2681" w:type="dxa"/>
          </w:tcPr>
          <w:p w14:paraId="4D676EC6" w14:textId="45268574" w:rsidR="00CE0E8B" w:rsidRDefault="003971A1" w:rsidP="00686811">
            <w:pPr>
              <w:pStyle w:val="TableBullet0"/>
              <w:widowControl w:val="0"/>
            </w:pPr>
            <w:r>
              <w:t>Yes</w:t>
            </w:r>
          </w:p>
          <w:p w14:paraId="00292E9C" w14:textId="1B45A218" w:rsidR="002B27A9" w:rsidRDefault="002B27A9" w:rsidP="00686811">
            <w:pPr>
              <w:pStyle w:val="TableBullet0"/>
              <w:widowControl w:val="0"/>
            </w:pPr>
            <w:r>
              <w:t>OE ratio not extractable</w:t>
            </w:r>
            <w:r>
              <w:rPr>
                <w:vertAlign w:val="superscript"/>
              </w:rPr>
              <w:t>b</w:t>
            </w:r>
          </w:p>
        </w:tc>
        <w:tc>
          <w:tcPr>
            <w:tcW w:w="2682" w:type="dxa"/>
          </w:tcPr>
          <w:p w14:paraId="7C9EA217" w14:textId="242126CB" w:rsidR="00CE0E8B" w:rsidRDefault="000C2983" w:rsidP="00686811">
            <w:pPr>
              <w:pStyle w:val="TableBullet0"/>
              <w:widowControl w:val="0"/>
            </w:pPr>
            <w:r>
              <w:t>AUC</w:t>
            </w:r>
            <w:r w:rsidR="00CE0E8B">
              <w:t>=</w:t>
            </w:r>
            <w:r w:rsidR="00CE0E8B" w:rsidRPr="004F5E29">
              <w:t>0.855</w:t>
            </w:r>
            <w:r w:rsidR="00CE0E8B">
              <w:t xml:space="preserve"> (</w:t>
            </w:r>
            <w:r w:rsidR="00FF24D0">
              <w:t>0.848-0.862</w:t>
            </w:r>
            <w:r w:rsidR="00CE0E8B">
              <w:t>)</w:t>
            </w:r>
            <w:r w:rsidR="002B27A9">
              <w:rPr>
                <w:vertAlign w:val="superscript"/>
              </w:rPr>
              <w:t>c</w:t>
            </w:r>
          </w:p>
          <w:p w14:paraId="46EDD024" w14:textId="6CBD3747" w:rsidR="00CE0E8B" w:rsidRDefault="00CE0E8B" w:rsidP="00686811">
            <w:pPr>
              <w:pStyle w:val="TableBullet0"/>
              <w:widowControl w:val="0"/>
              <w:rPr>
                <w:i/>
                <w:iCs/>
              </w:rPr>
            </w:pPr>
            <w:r w:rsidRPr="004F5E29">
              <w:t>D</w:t>
            </w:r>
            <w:r>
              <w:t>-statistic</w:t>
            </w:r>
            <w:r w:rsidRPr="004F5E29">
              <w:t>=2.53 (2.46-2.59)</w:t>
            </w:r>
          </w:p>
        </w:tc>
      </w:tr>
      <w:tr w:rsidR="00CE0E8B" w:rsidRPr="00CE1405" w14:paraId="7D413401" w14:textId="77777777" w:rsidTr="00A64068">
        <w:trPr>
          <w:cantSplit/>
        </w:trPr>
        <w:tc>
          <w:tcPr>
            <w:tcW w:w="1980" w:type="dxa"/>
          </w:tcPr>
          <w:p w14:paraId="1B21785A" w14:textId="269C3CDD" w:rsidR="00CE0E8B" w:rsidRPr="00CE1405" w:rsidRDefault="00CE0E8B" w:rsidP="00686811">
            <w:pPr>
              <w:widowControl w:val="0"/>
              <w:rPr>
                <w:sz w:val="20"/>
                <w:szCs w:val="20"/>
              </w:rPr>
            </w:pPr>
            <w:r w:rsidRPr="00E0447C">
              <w:rPr>
                <w:sz w:val="20"/>
                <w:szCs w:val="20"/>
              </w:rPr>
              <w:t>Collins 2011</w:t>
            </w:r>
          </w:p>
        </w:tc>
        <w:tc>
          <w:tcPr>
            <w:tcW w:w="3969" w:type="dxa"/>
          </w:tcPr>
          <w:p w14:paraId="52D7B1D7" w14:textId="77777777" w:rsidR="00CE0E8B" w:rsidRPr="00CE1405" w:rsidRDefault="00CE0E8B" w:rsidP="00686811">
            <w:pPr>
              <w:widowControl w:val="0"/>
              <w:rPr>
                <w:sz w:val="20"/>
                <w:szCs w:val="20"/>
              </w:rPr>
            </w:pPr>
            <w:r w:rsidRPr="00CE1405">
              <w:rPr>
                <w:sz w:val="20"/>
                <w:szCs w:val="20"/>
              </w:rPr>
              <w:t>External</w:t>
            </w:r>
            <w:r>
              <w:rPr>
                <w:sz w:val="20"/>
                <w:szCs w:val="20"/>
              </w:rPr>
              <w:t xml:space="preserve"> prospective cohort</w:t>
            </w:r>
          </w:p>
          <w:p w14:paraId="6E12D5BB" w14:textId="37CE70DA" w:rsidR="00CE0E8B" w:rsidRPr="00CE1405" w:rsidRDefault="00CE0E8B" w:rsidP="00686811">
            <w:pPr>
              <w:widowControl w:val="0"/>
              <w:rPr>
                <w:sz w:val="20"/>
                <w:szCs w:val="20"/>
              </w:rPr>
            </w:pPr>
            <w:r w:rsidRPr="00CE1405">
              <w:rPr>
                <w:sz w:val="20"/>
                <w:szCs w:val="20"/>
              </w:rPr>
              <w:t>THIN</w:t>
            </w:r>
            <w:r>
              <w:rPr>
                <w:sz w:val="20"/>
                <w:szCs w:val="20"/>
              </w:rPr>
              <w:t xml:space="preserve"> primary care database, adults 30-85 years</w:t>
            </w:r>
          </w:p>
        </w:tc>
        <w:tc>
          <w:tcPr>
            <w:tcW w:w="1134" w:type="dxa"/>
          </w:tcPr>
          <w:p w14:paraId="639E5A3F" w14:textId="05CC3CAE" w:rsidR="00CE0E8B" w:rsidRPr="00CE1405" w:rsidRDefault="00CE0E8B" w:rsidP="00686811">
            <w:pPr>
              <w:widowControl w:val="0"/>
              <w:rPr>
                <w:sz w:val="20"/>
                <w:szCs w:val="20"/>
              </w:rPr>
            </w:pPr>
            <w:r>
              <w:rPr>
                <w:sz w:val="20"/>
                <w:szCs w:val="20"/>
              </w:rPr>
              <w:t>Women</w:t>
            </w:r>
          </w:p>
        </w:tc>
        <w:tc>
          <w:tcPr>
            <w:tcW w:w="1830" w:type="dxa"/>
          </w:tcPr>
          <w:p w14:paraId="78011846" w14:textId="77777777" w:rsidR="00CE0E8B" w:rsidRDefault="00CE0E8B" w:rsidP="00686811">
            <w:pPr>
              <w:pStyle w:val="TableBullet0"/>
              <w:widowControl w:val="0"/>
            </w:pPr>
            <w:r>
              <w:t>R</w:t>
            </w:r>
            <w:r w:rsidRPr="00CE0E8B">
              <w:rPr>
                <w:vertAlign w:val="superscript"/>
              </w:rPr>
              <w:t>2</w:t>
            </w:r>
            <w:r>
              <w:t>=</w:t>
            </w:r>
            <w:r w:rsidRPr="00CE1405">
              <w:t>62.82% (62.22-63.43)</w:t>
            </w:r>
          </w:p>
          <w:p w14:paraId="4CF911B5" w14:textId="1297B268" w:rsidR="004666E8" w:rsidRPr="00CE1405" w:rsidRDefault="004666E8" w:rsidP="00686811">
            <w:pPr>
              <w:pStyle w:val="TableBullet0"/>
              <w:widowControl w:val="0"/>
            </w:pPr>
            <w:r>
              <w:t>Brier=</w:t>
            </w:r>
            <w:r w:rsidRPr="00CE1405">
              <w:t>0.013 (0.012-0.015)</w:t>
            </w:r>
          </w:p>
        </w:tc>
        <w:tc>
          <w:tcPr>
            <w:tcW w:w="2681" w:type="dxa"/>
          </w:tcPr>
          <w:p w14:paraId="413D4302" w14:textId="77A83433" w:rsidR="00CE0E8B" w:rsidRDefault="003971A1" w:rsidP="00686811">
            <w:pPr>
              <w:pStyle w:val="TableBullet0"/>
              <w:widowControl w:val="0"/>
            </w:pPr>
            <w:r>
              <w:t>Yes</w:t>
            </w:r>
          </w:p>
          <w:p w14:paraId="0A291909" w14:textId="6FEBFB19" w:rsidR="002B27A9" w:rsidRDefault="002B27A9" w:rsidP="00686811">
            <w:pPr>
              <w:pStyle w:val="TableBullet0"/>
              <w:widowControl w:val="0"/>
            </w:pPr>
            <w:r>
              <w:t>OE ratio not extractable</w:t>
            </w:r>
            <w:r>
              <w:rPr>
                <w:vertAlign w:val="superscript"/>
              </w:rPr>
              <w:t>b</w:t>
            </w:r>
          </w:p>
        </w:tc>
        <w:tc>
          <w:tcPr>
            <w:tcW w:w="2682" w:type="dxa"/>
          </w:tcPr>
          <w:p w14:paraId="31FE806D" w14:textId="312C1F1D" w:rsidR="00CE0E8B" w:rsidRDefault="000C2983" w:rsidP="00686811">
            <w:pPr>
              <w:pStyle w:val="TableBullet0"/>
              <w:widowControl w:val="0"/>
            </w:pPr>
            <w:r>
              <w:t>AUC</w:t>
            </w:r>
            <w:r w:rsidR="00CE0E8B">
              <w:t>=</w:t>
            </w:r>
            <w:r w:rsidR="00CE0E8B" w:rsidRPr="004F5E29">
              <w:t>0.890</w:t>
            </w:r>
            <w:r w:rsidR="00CE0E8B">
              <w:t xml:space="preserve"> </w:t>
            </w:r>
            <w:r w:rsidR="00FF24D0">
              <w:t>(0.887-0.893</w:t>
            </w:r>
            <w:r w:rsidR="00CE0E8B">
              <w:t>)</w:t>
            </w:r>
            <w:r w:rsidR="002B27A9">
              <w:rPr>
                <w:vertAlign w:val="superscript"/>
              </w:rPr>
              <w:t>c</w:t>
            </w:r>
          </w:p>
          <w:p w14:paraId="65B21E4C" w14:textId="0B91A327" w:rsidR="00CE0E8B" w:rsidRDefault="00CE0E8B" w:rsidP="00686811">
            <w:pPr>
              <w:pStyle w:val="TableBullet0"/>
              <w:widowControl w:val="0"/>
              <w:rPr>
                <w:i/>
                <w:iCs/>
              </w:rPr>
            </w:pPr>
            <w:r>
              <w:t>D-statistic=2.66 (2.63-2.70)</w:t>
            </w:r>
          </w:p>
        </w:tc>
      </w:tr>
    </w:tbl>
    <w:p w14:paraId="4ABC6DB0" w14:textId="54B96181" w:rsidR="00A61F9C" w:rsidRDefault="00A61F9C" w:rsidP="00686811">
      <w:pPr>
        <w:pStyle w:val="TableNote"/>
        <w:widowControl w:val="0"/>
      </w:pPr>
      <w:r>
        <w:t xml:space="preserve">Abbreviations: THIN, The Health Improvement Network; O:E ratio, </w:t>
      </w:r>
      <w:r w:rsidR="00487125">
        <w:t>observed: expected</w:t>
      </w:r>
      <w:r>
        <w:t xml:space="preserve"> ratio.</w:t>
      </w:r>
    </w:p>
    <w:p w14:paraId="427CD7EB" w14:textId="77777777" w:rsidR="00CD10A1" w:rsidRDefault="002B27A9" w:rsidP="00686811">
      <w:pPr>
        <w:pStyle w:val="TableNote"/>
        <w:widowControl w:val="0"/>
      </w:pPr>
      <w:r>
        <w:t xml:space="preserve">Notes: </w:t>
      </w:r>
    </w:p>
    <w:p w14:paraId="4A3AED68" w14:textId="10394003" w:rsidR="00796D99" w:rsidRDefault="002B27A9" w:rsidP="00352BBC">
      <w:pPr>
        <w:pStyle w:val="TableNote"/>
        <w:numPr>
          <w:ilvl w:val="0"/>
          <w:numId w:val="99"/>
        </w:numPr>
      </w:pPr>
      <w:r w:rsidRPr="00796D99">
        <w:t>O:E ratio calculated using equations in Table 2, Debray 201</w:t>
      </w:r>
      <w:r w:rsidR="00B21750">
        <w:t>8</w:t>
      </w:r>
      <w:r w:rsidR="00CD10A1" w:rsidRPr="00796D99">
        <w:t>.</w:t>
      </w:r>
    </w:p>
    <w:p w14:paraId="5E8EB2B0" w14:textId="77777777" w:rsidR="00796D99" w:rsidRDefault="00796D99" w:rsidP="00D0515F">
      <w:pPr>
        <w:pStyle w:val="TableNote"/>
        <w:numPr>
          <w:ilvl w:val="0"/>
          <w:numId w:val="99"/>
        </w:numPr>
      </w:pPr>
      <w:r>
        <w:t>D</w:t>
      </w:r>
      <w:r w:rsidR="002B27A9" w:rsidRPr="00796D99">
        <w:t>ata for observed and estimated risk not extractable from calibration plot</w:t>
      </w:r>
      <w:r w:rsidR="00CD10A1" w:rsidRPr="00796D99">
        <w:t>.</w:t>
      </w:r>
    </w:p>
    <w:p w14:paraId="2DA5A443" w14:textId="0F67DAD1" w:rsidR="002B27A9" w:rsidRPr="00796D99" w:rsidRDefault="002B27A9" w:rsidP="00D0515F">
      <w:pPr>
        <w:pStyle w:val="TableNote"/>
        <w:numPr>
          <w:ilvl w:val="0"/>
          <w:numId w:val="99"/>
        </w:numPr>
      </w:pPr>
      <w:r w:rsidRPr="00796D99">
        <w:lastRenderedPageBreak/>
        <w:t>95% CI calculated from reported total number of patients, number of incident fractures, and number of patients not experiencing incident fractures</w:t>
      </w:r>
      <w:r w:rsidR="00B21750">
        <w:t xml:space="preserve"> using</w:t>
      </w:r>
      <w:r w:rsidRPr="00796D99">
        <w:t xml:space="preserve"> equations in Table </w:t>
      </w:r>
      <w:r w:rsidR="00B21750">
        <w:t>2</w:t>
      </w:r>
      <w:r w:rsidRPr="00796D99">
        <w:t>, Debray 201</w:t>
      </w:r>
      <w:r w:rsidR="00B21750">
        <w:t>8</w:t>
      </w:r>
      <w:r w:rsidRPr="00796D99">
        <w:t>.</w:t>
      </w:r>
    </w:p>
    <w:p w14:paraId="6037E41A" w14:textId="7D405C88" w:rsidR="00DE76BA" w:rsidRDefault="00DE76BA" w:rsidP="0044403E">
      <w:pPr>
        <w:pStyle w:val="Heading4"/>
      </w:pPr>
      <w:r w:rsidRPr="00DE76BA">
        <w:t>QFracture</w:t>
      </w:r>
      <w:r>
        <w:t>-</w:t>
      </w:r>
      <w:r w:rsidRPr="00DE76BA">
        <w:t>2012</w:t>
      </w:r>
    </w:p>
    <w:p w14:paraId="25615F52" w14:textId="7FA1784E" w:rsidR="00DE76BA" w:rsidRDefault="00DE76BA" w:rsidP="00DE76BA">
      <w:pPr>
        <w:pStyle w:val="Caption"/>
        <w:spacing w:after="240"/>
      </w:pPr>
      <w:bookmarkStart w:id="98" w:name="_Ref199418896"/>
      <w:r>
        <w:t xml:space="preserve">Table </w:t>
      </w:r>
      <w:r>
        <w:fldChar w:fldCharType="begin"/>
      </w:r>
      <w:r>
        <w:instrText xml:space="preserve"> SEQ Table \* ARABIC </w:instrText>
      </w:r>
      <w:r>
        <w:fldChar w:fldCharType="separate"/>
      </w:r>
      <w:r w:rsidR="00022124">
        <w:rPr>
          <w:noProof/>
        </w:rPr>
        <w:t>12</w:t>
      </w:r>
      <w:r>
        <w:fldChar w:fldCharType="end"/>
      </w:r>
      <w:bookmarkEnd w:id="98"/>
      <w:r>
        <w:t xml:space="preserve">: </w:t>
      </w:r>
      <w:r w:rsidR="00322300" w:rsidRPr="00AE12A9">
        <w:t xml:space="preserve">Clinical evidence </w:t>
      </w:r>
      <w:r w:rsidR="00543D88">
        <w:t>summary</w:t>
      </w:r>
      <w:r w:rsidR="00322300" w:rsidRPr="00AE12A9">
        <w:t>:</w:t>
      </w:r>
      <w:r w:rsidR="00322300">
        <w:t xml:space="preserve"> </w:t>
      </w:r>
      <w:r w:rsidR="005A0F8C">
        <w:t>Performance data</w:t>
      </w:r>
      <w:r w:rsidR="005A0F8C" w:rsidRPr="00311FE7">
        <w:t xml:space="preserve"> </w:t>
      </w:r>
      <w:r w:rsidRPr="00573A14">
        <w:t>f</w:t>
      </w:r>
      <w:r w:rsidR="005C56FA">
        <w:t>or 10-year risk of</w:t>
      </w:r>
      <w:r w:rsidRPr="00573A14">
        <w:t xml:space="preserve"> </w:t>
      </w:r>
      <w:r>
        <w:t xml:space="preserve">major osteoporotic fracture using </w:t>
      </w:r>
      <w:r w:rsidRPr="00573A14">
        <w:t>QFracture</w:t>
      </w:r>
      <w:r>
        <w:t>-</w:t>
      </w:r>
      <w:r w:rsidRPr="00573A14">
        <w:t>2</w:t>
      </w:r>
      <w:r>
        <w:t>012</w:t>
      </w:r>
    </w:p>
    <w:tbl>
      <w:tblPr>
        <w:tblStyle w:val="TableGridLight"/>
        <w:tblW w:w="0" w:type="auto"/>
        <w:tblLayout w:type="fixed"/>
        <w:tblLook w:val="04A0" w:firstRow="1" w:lastRow="0" w:firstColumn="1" w:lastColumn="0" w:noHBand="0" w:noVBand="1"/>
      </w:tblPr>
      <w:tblGrid>
        <w:gridCol w:w="2441"/>
        <w:gridCol w:w="2424"/>
        <w:gridCol w:w="1367"/>
        <w:gridCol w:w="2681"/>
        <w:gridCol w:w="2681"/>
        <w:gridCol w:w="2682"/>
      </w:tblGrid>
      <w:tr w:rsidR="00D16FEB" w:rsidRPr="00CE1405" w14:paraId="59607156" w14:textId="77777777" w:rsidTr="00B62461">
        <w:trPr>
          <w:tblHeader/>
        </w:trPr>
        <w:tc>
          <w:tcPr>
            <w:tcW w:w="2441" w:type="dxa"/>
            <w:shd w:val="clear" w:color="auto" w:fill="CFCFCF" w:themeFill="background2" w:themeFillShade="E6"/>
            <w:vAlign w:val="center"/>
          </w:tcPr>
          <w:p w14:paraId="32612925" w14:textId="77777777" w:rsidR="00D16FEB" w:rsidRPr="00E0447C" w:rsidRDefault="00D16FEB" w:rsidP="00722E86">
            <w:pPr>
              <w:rPr>
                <w:b/>
                <w:bCs/>
                <w:sz w:val="20"/>
                <w:szCs w:val="20"/>
              </w:rPr>
            </w:pPr>
            <w:r w:rsidRPr="00E0447C">
              <w:rPr>
                <w:b/>
                <w:bCs/>
                <w:sz w:val="20"/>
                <w:szCs w:val="20"/>
              </w:rPr>
              <w:t>Study</w:t>
            </w:r>
          </w:p>
        </w:tc>
        <w:tc>
          <w:tcPr>
            <w:tcW w:w="2424" w:type="dxa"/>
            <w:shd w:val="clear" w:color="auto" w:fill="CFCFCF" w:themeFill="background2" w:themeFillShade="E6"/>
            <w:vAlign w:val="center"/>
          </w:tcPr>
          <w:p w14:paraId="54743EAA" w14:textId="77777777" w:rsidR="00D16FEB" w:rsidRPr="00E0447C" w:rsidRDefault="00D16FEB" w:rsidP="00722E86">
            <w:pPr>
              <w:rPr>
                <w:b/>
                <w:bCs/>
                <w:sz w:val="20"/>
                <w:szCs w:val="20"/>
              </w:rPr>
            </w:pPr>
            <w:r w:rsidRPr="00E0447C">
              <w:rPr>
                <w:b/>
                <w:bCs/>
                <w:sz w:val="20"/>
                <w:szCs w:val="20"/>
              </w:rPr>
              <w:t>Type of validation study</w:t>
            </w:r>
          </w:p>
          <w:p w14:paraId="0A94F1E1" w14:textId="77777777" w:rsidR="00D16FEB" w:rsidRPr="00E0447C" w:rsidRDefault="00D16FEB" w:rsidP="00722E86">
            <w:pPr>
              <w:rPr>
                <w:b/>
                <w:bCs/>
                <w:sz w:val="20"/>
                <w:szCs w:val="20"/>
              </w:rPr>
            </w:pPr>
            <w:r w:rsidRPr="00E0447C">
              <w:rPr>
                <w:b/>
                <w:bCs/>
                <w:sz w:val="20"/>
                <w:szCs w:val="20"/>
              </w:rPr>
              <w:t>Cohort</w:t>
            </w:r>
            <w:r>
              <w:rPr>
                <w:b/>
                <w:bCs/>
                <w:sz w:val="20"/>
                <w:szCs w:val="20"/>
              </w:rPr>
              <w:t>, population</w:t>
            </w:r>
          </w:p>
        </w:tc>
        <w:tc>
          <w:tcPr>
            <w:tcW w:w="1367" w:type="dxa"/>
            <w:shd w:val="clear" w:color="auto" w:fill="CFCFCF" w:themeFill="background2" w:themeFillShade="E6"/>
            <w:vAlign w:val="center"/>
          </w:tcPr>
          <w:p w14:paraId="0F0FEA5B" w14:textId="77777777" w:rsidR="00D16FEB" w:rsidRPr="00E0447C" w:rsidRDefault="00D16FEB" w:rsidP="00722E86">
            <w:pPr>
              <w:rPr>
                <w:b/>
                <w:bCs/>
                <w:sz w:val="20"/>
                <w:szCs w:val="20"/>
              </w:rPr>
            </w:pPr>
            <w:r w:rsidRPr="00E0447C">
              <w:rPr>
                <w:b/>
                <w:bCs/>
                <w:sz w:val="20"/>
                <w:szCs w:val="20"/>
              </w:rPr>
              <w:t>Sex</w:t>
            </w:r>
          </w:p>
        </w:tc>
        <w:tc>
          <w:tcPr>
            <w:tcW w:w="2681" w:type="dxa"/>
            <w:shd w:val="clear" w:color="auto" w:fill="CFCFCF" w:themeFill="background2" w:themeFillShade="E6"/>
          </w:tcPr>
          <w:p w14:paraId="709E5F93" w14:textId="77777777" w:rsidR="00D16FEB" w:rsidRPr="00E0447C" w:rsidRDefault="00D16FEB" w:rsidP="00722E86">
            <w:pPr>
              <w:jc w:val="center"/>
              <w:rPr>
                <w:b/>
                <w:bCs/>
                <w:sz w:val="20"/>
                <w:szCs w:val="20"/>
                <w:vertAlign w:val="superscript"/>
              </w:rPr>
            </w:pPr>
            <w:r>
              <w:rPr>
                <w:b/>
                <w:bCs/>
                <w:sz w:val="20"/>
                <w:szCs w:val="20"/>
              </w:rPr>
              <w:t>Overall fit</w:t>
            </w:r>
          </w:p>
        </w:tc>
        <w:tc>
          <w:tcPr>
            <w:tcW w:w="2681" w:type="dxa"/>
            <w:shd w:val="clear" w:color="auto" w:fill="CFCFCF" w:themeFill="background2" w:themeFillShade="E6"/>
          </w:tcPr>
          <w:p w14:paraId="622363ED" w14:textId="77777777" w:rsidR="002B27A9" w:rsidRDefault="002B27A9" w:rsidP="002B27A9">
            <w:pPr>
              <w:jc w:val="center"/>
              <w:rPr>
                <w:b/>
                <w:bCs/>
                <w:sz w:val="20"/>
                <w:szCs w:val="20"/>
              </w:rPr>
            </w:pPr>
            <w:r w:rsidRPr="00D16FEB">
              <w:rPr>
                <w:b/>
                <w:bCs/>
                <w:sz w:val="20"/>
                <w:szCs w:val="20"/>
              </w:rPr>
              <w:t>Calibration</w:t>
            </w:r>
            <w:r>
              <w:rPr>
                <w:b/>
                <w:bCs/>
                <w:sz w:val="20"/>
                <w:szCs w:val="20"/>
              </w:rPr>
              <w:t xml:space="preserve"> plot</w:t>
            </w:r>
          </w:p>
          <w:p w14:paraId="06C5854A" w14:textId="02BD7935" w:rsidR="00D16FEB" w:rsidRPr="00D16FEB" w:rsidRDefault="002B27A9" w:rsidP="002B27A9">
            <w:pPr>
              <w:jc w:val="center"/>
              <w:rPr>
                <w:b/>
                <w:bCs/>
                <w:sz w:val="20"/>
                <w:szCs w:val="20"/>
              </w:rPr>
            </w:pPr>
            <w:r>
              <w:rPr>
                <w:b/>
                <w:bCs/>
                <w:sz w:val="20"/>
                <w:szCs w:val="20"/>
              </w:rPr>
              <w:t>O:E ratio (95% CI)</w:t>
            </w:r>
          </w:p>
        </w:tc>
        <w:tc>
          <w:tcPr>
            <w:tcW w:w="2682" w:type="dxa"/>
            <w:shd w:val="clear" w:color="auto" w:fill="CFCFCF" w:themeFill="background2" w:themeFillShade="E6"/>
          </w:tcPr>
          <w:p w14:paraId="62971729" w14:textId="77777777" w:rsidR="00D16FEB" w:rsidRPr="00E0447C" w:rsidRDefault="00D16FEB" w:rsidP="00722E86">
            <w:pPr>
              <w:jc w:val="center"/>
              <w:rPr>
                <w:b/>
                <w:bCs/>
                <w:sz w:val="20"/>
                <w:szCs w:val="20"/>
              </w:rPr>
            </w:pPr>
            <w:r>
              <w:rPr>
                <w:b/>
                <w:bCs/>
                <w:sz w:val="20"/>
                <w:szCs w:val="20"/>
              </w:rPr>
              <w:t>Discrimination</w:t>
            </w:r>
          </w:p>
        </w:tc>
      </w:tr>
      <w:tr w:rsidR="00CE0E8B" w:rsidRPr="00CE1405" w14:paraId="441EA4CF" w14:textId="77777777" w:rsidTr="00347855">
        <w:tc>
          <w:tcPr>
            <w:tcW w:w="2441" w:type="dxa"/>
          </w:tcPr>
          <w:p w14:paraId="63E8CA3B" w14:textId="63D8E50F" w:rsidR="00CE0E8B" w:rsidRPr="00CE1405" w:rsidRDefault="00CE0E8B" w:rsidP="00CE0E8B">
            <w:pPr>
              <w:rPr>
                <w:sz w:val="20"/>
                <w:szCs w:val="20"/>
              </w:rPr>
            </w:pPr>
            <w:r w:rsidRPr="00E0447C">
              <w:rPr>
                <w:sz w:val="20"/>
                <w:szCs w:val="20"/>
              </w:rPr>
              <w:t>Hippisley-Cox 2012</w:t>
            </w:r>
          </w:p>
        </w:tc>
        <w:tc>
          <w:tcPr>
            <w:tcW w:w="2424" w:type="dxa"/>
          </w:tcPr>
          <w:p w14:paraId="12D859E0" w14:textId="77777777" w:rsidR="00CE0E8B" w:rsidRDefault="00CE0E8B" w:rsidP="00CE0E8B">
            <w:pPr>
              <w:rPr>
                <w:sz w:val="20"/>
                <w:szCs w:val="20"/>
              </w:rPr>
            </w:pPr>
            <w:r w:rsidRPr="003F27CF">
              <w:rPr>
                <w:sz w:val="20"/>
                <w:szCs w:val="20"/>
              </w:rPr>
              <w:t>Internal</w:t>
            </w:r>
            <w:r>
              <w:rPr>
                <w:sz w:val="20"/>
                <w:szCs w:val="20"/>
              </w:rPr>
              <w:t xml:space="preserve"> prospective cohort</w:t>
            </w:r>
          </w:p>
          <w:p w14:paraId="10FCAFA8" w14:textId="77777777" w:rsidR="00CE0E8B" w:rsidRPr="003F27CF" w:rsidRDefault="00CE0E8B" w:rsidP="00CE0E8B">
            <w:pPr>
              <w:rPr>
                <w:sz w:val="20"/>
                <w:szCs w:val="20"/>
              </w:rPr>
            </w:pPr>
            <w:r>
              <w:rPr>
                <w:sz w:val="20"/>
                <w:szCs w:val="20"/>
              </w:rPr>
              <w:t>QResearch (version 32) primary care database, adults 30-100 years</w:t>
            </w:r>
          </w:p>
          <w:p w14:paraId="74A3190A" w14:textId="77777777" w:rsidR="00CE0E8B" w:rsidRPr="00CE1405" w:rsidRDefault="00CE0E8B" w:rsidP="00CE0E8B">
            <w:pPr>
              <w:rPr>
                <w:sz w:val="20"/>
                <w:szCs w:val="20"/>
              </w:rPr>
            </w:pPr>
          </w:p>
        </w:tc>
        <w:tc>
          <w:tcPr>
            <w:tcW w:w="1367" w:type="dxa"/>
          </w:tcPr>
          <w:p w14:paraId="30048C25" w14:textId="48EB8C3C" w:rsidR="00CE0E8B" w:rsidRPr="00CE1405" w:rsidRDefault="00CE0E8B" w:rsidP="00CE0E8B">
            <w:pPr>
              <w:rPr>
                <w:sz w:val="20"/>
                <w:szCs w:val="20"/>
              </w:rPr>
            </w:pPr>
            <w:r w:rsidRPr="003F27CF">
              <w:rPr>
                <w:sz w:val="20"/>
                <w:szCs w:val="20"/>
              </w:rPr>
              <w:t>Men</w:t>
            </w:r>
          </w:p>
        </w:tc>
        <w:tc>
          <w:tcPr>
            <w:tcW w:w="2681" w:type="dxa"/>
          </w:tcPr>
          <w:p w14:paraId="3981367E" w14:textId="424EE3CC" w:rsidR="00CE0E8B" w:rsidRPr="00CE1405" w:rsidRDefault="00CE0E8B" w:rsidP="00347855">
            <w:pPr>
              <w:pStyle w:val="TableBullet0"/>
            </w:pPr>
            <w:r>
              <w:t>R</w:t>
            </w:r>
            <w:r w:rsidRPr="00CE0E8B">
              <w:rPr>
                <w:vertAlign w:val="superscript"/>
              </w:rPr>
              <w:t>2</w:t>
            </w:r>
            <w:r>
              <w:t>=</w:t>
            </w:r>
            <w:r w:rsidRPr="003F27CF">
              <w:t>38.20</w:t>
            </w:r>
            <w:r w:rsidR="00252988">
              <w:t>%</w:t>
            </w:r>
            <w:r w:rsidRPr="003F27CF">
              <w:t xml:space="preserve"> (36.89-39.57)</w:t>
            </w:r>
          </w:p>
        </w:tc>
        <w:tc>
          <w:tcPr>
            <w:tcW w:w="2681" w:type="dxa"/>
          </w:tcPr>
          <w:p w14:paraId="1B8D2BD1" w14:textId="77777777" w:rsidR="00CE0E8B" w:rsidRDefault="003971A1" w:rsidP="00347855">
            <w:pPr>
              <w:pStyle w:val="TableBullet0"/>
            </w:pPr>
            <w:r>
              <w:t>Yes</w:t>
            </w:r>
          </w:p>
          <w:p w14:paraId="2D144B74" w14:textId="77294197" w:rsidR="00D35480" w:rsidRDefault="00400190" w:rsidP="00347855">
            <w:pPr>
              <w:pStyle w:val="TableBullet0"/>
            </w:pPr>
            <w:r>
              <w:t>0.866 (0.841-0.891)</w:t>
            </w:r>
            <w:r w:rsidRPr="00400190">
              <w:rPr>
                <w:vertAlign w:val="superscript"/>
              </w:rPr>
              <w:t>a</w:t>
            </w:r>
          </w:p>
        </w:tc>
        <w:tc>
          <w:tcPr>
            <w:tcW w:w="2682" w:type="dxa"/>
          </w:tcPr>
          <w:p w14:paraId="5EAD768A" w14:textId="41164263" w:rsidR="00CE0E8B" w:rsidRDefault="000C2983" w:rsidP="00347855">
            <w:pPr>
              <w:pStyle w:val="TableBullet0"/>
            </w:pPr>
            <w:r>
              <w:t>AUC</w:t>
            </w:r>
            <w:r w:rsidR="00CE0E8B">
              <w:t>=</w:t>
            </w:r>
            <w:r w:rsidR="00CE0E8B" w:rsidRPr="009B0EA0">
              <w:t>0.711 (0.703-0.719)</w:t>
            </w:r>
          </w:p>
          <w:p w14:paraId="3FA97DCD" w14:textId="77777777" w:rsidR="00CE0E8B" w:rsidRDefault="00CE0E8B" w:rsidP="00347855">
            <w:pPr>
              <w:pStyle w:val="TableBullet0"/>
            </w:pPr>
            <w:r w:rsidRPr="009B0EA0">
              <w:t>D</w:t>
            </w:r>
            <w:r>
              <w:t>-statistic</w:t>
            </w:r>
            <w:r w:rsidRPr="009B0EA0">
              <w:t>=1.61 (1.56-1.66)</w:t>
            </w:r>
          </w:p>
          <w:p w14:paraId="644BEA00" w14:textId="5EA004D8" w:rsidR="00CE0E8B" w:rsidRPr="009B0EA0" w:rsidRDefault="00CE0E8B" w:rsidP="004666E8">
            <w:pPr>
              <w:pStyle w:val="TableBullet0"/>
              <w:numPr>
                <w:ilvl w:val="0"/>
                <w:numId w:val="0"/>
              </w:numPr>
            </w:pPr>
            <w:r w:rsidRPr="008D086B">
              <w:rPr>
                <w:b/>
                <w:bCs/>
              </w:rPr>
              <w:t>Threshold</w:t>
            </w:r>
            <w:r w:rsidRPr="008D086B">
              <w:rPr>
                <w:rFonts w:cstheme="minorHAnsi"/>
                <w:b/>
                <w:bCs/>
              </w:rPr>
              <w:t>≥90% ris</w:t>
            </w:r>
            <w:r w:rsidR="005A0F8C">
              <w:rPr>
                <w:rFonts w:cstheme="minorHAnsi"/>
                <w:b/>
                <w:bCs/>
              </w:rPr>
              <w:t>k</w:t>
            </w:r>
            <w:r w:rsidRPr="002A5861">
              <w:rPr>
                <w:b/>
                <w:bCs/>
              </w:rPr>
              <w:t>:</w:t>
            </w:r>
          </w:p>
          <w:p w14:paraId="4F1BB4FF" w14:textId="0D930229" w:rsidR="00CE0E8B" w:rsidRPr="00E64426" w:rsidRDefault="00CE0E8B" w:rsidP="00347855">
            <w:pPr>
              <w:pStyle w:val="TableBullet0"/>
              <w:rPr>
                <w:i/>
                <w:iCs/>
              </w:rPr>
            </w:pPr>
            <w:r>
              <w:t>Sensitivity=</w:t>
            </w:r>
            <w:r w:rsidRPr="009B0EA0">
              <w:t>37</w:t>
            </w:r>
            <w:r w:rsidR="00E64426">
              <w:t>.</w:t>
            </w:r>
            <w:r w:rsidR="005C080F">
              <w:t>0</w:t>
            </w:r>
            <w:r w:rsidR="00E64426">
              <w:t>%</w:t>
            </w:r>
            <w:r w:rsidR="00BC6C91">
              <w:t xml:space="preserve"> </w:t>
            </w:r>
            <w:r w:rsidR="00BC6C91" w:rsidRPr="00BC6C91">
              <w:t>(3</w:t>
            </w:r>
            <w:r w:rsidR="005C080F">
              <w:t>6</w:t>
            </w:r>
            <w:r w:rsidR="00E64426">
              <w:t>.</w:t>
            </w:r>
            <w:r w:rsidR="005C080F">
              <w:t>0</w:t>
            </w:r>
            <w:r w:rsidR="00BC6C91" w:rsidRPr="00BC6C91">
              <w:t>-38</w:t>
            </w:r>
            <w:r w:rsidR="00E64426">
              <w:t>.</w:t>
            </w:r>
            <w:r w:rsidR="005C080F">
              <w:t>0</w:t>
            </w:r>
            <w:r w:rsidR="00BC6C91" w:rsidRPr="00BC6C91">
              <w:t>)</w:t>
            </w:r>
          </w:p>
          <w:p w14:paraId="7E9F6625" w14:textId="450819F7" w:rsidR="00612BAE" w:rsidRPr="00612BAE" w:rsidRDefault="00E64426" w:rsidP="00612BAE">
            <w:pPr>
              <w:pStyle w:val="TableBullet0"/>
              <w:rPr>
                <w:i/>
                <w:iCs/>
              </w:rPr>
            </w:pPr>
            <w:r>
              <w:t>Specificity=</w:t>
            </w:r>
            <w:r w:rsidR="005C080F">
              <w:t>not estimable</w:t>
            </w:r>
          </w:p>
        </w:tc>
      </w:tr>
      <w:tr w:rsidR="00CE0E8B" w:rsidRPr="00CE1405" w14:paraId="54C8A8AF" w14:textId="77777777" w:rsidTr="00347855">
        <w:tc>
          <w:tcPr>
            <w:tcW w:w="2441" w:type="dxa"/>
          </w:tcPr>
          <w:p w14:paraId="66A56D57" w14:textId="49BBB7DD" w:rsidR="00CE0E8B" w:rsidRPr="00CE1405" w:rsidRDefault="00CE0E8B" w:rsidP="00CE0E8B">
            <w:pPr>
              <w:rPr>
                <w:sz w:val="20"/>
                <w:szCs w:val="20"/>
              </w:rPr>
            </w:pPr>
            <w:r w:rsidRPr="00E0447C">
              <w:rPr>
                <w:sz w:val="20"/>
                <w:szCs w:val="20"/>
              </w:rPr>
              <w:t>Hippisley-Cox 2012</w:t>
            </w:r>
          </w:p>
        </w:tc>
        <w:tc>
          <w:tcPr>
            <w:tcW w:w="2424" w:type="dxa"/>
          </w:tcPr>
          <w:p w14:paraId="4189700D" w14:textId="77777777" w:rsidR="00CE0E8B" w:rsidRDefault="00CE0E8B" w:rsidP="00CE0E8B">
            <w:pPr>
              <w:rPr>
                <w:sz w:val="20"/>
                <w:szCs w:val="20"/>
              </w:rPr>
            </w:pPr>
            <w:r w:rsidRPr="003F27CF">
              <w:rPr>
                <w:sz w:val="20"/>
                <w:szCs w:val="20"/>
              </w:rPr>
              <w:t>Internal</w:t>
            </w:r>
            <w:r>
              <w:rPr>
                <w:sz w:val="20"/>
                <w:szCs w:val="20"/>
              </w:rPr>
              <w:t xml:space="preserve"> prospective cohort</w:t>
            </w:r>
          </w:p>
          <w:p w14:paraId="509C8999" w14:textId="77777777" w:rsidR="00CE0E8B" w:rsidRPr="003F27CF" w:rsidRDefault="00CE0E8B" w:rsidP="00CE0E8B">
            <w:pPr>
              <w:rPr>
                <w:sz w:val="20"/>
                <w:szCs w:val="20"/>
              </w:rPr>
            </w:pPr>
            <w:r>
              <w:rPr>
                <w:sz w:val="20"/>
                <w:szCs w:val="20"/>
              </w:rPr>
              <w:t>QResearch (version 32) primary care database, adults 30-100 years</w:t>
            </w:r>
          </w:p>
          <w:p w14:paraId="7360A221" w14:textId="77777777" w:rsidR="00CE0E8B" w:rsidRPr="00CE1405" w:rsidRDefault="00CE0E8B" w:rsidP="00CE0E8B">
            <w:pPr>
              <w:rPr>
                <w:sz w:val="20"/>
                <w:szCs w:val="20"/>
              </w:rPr>
            </w:pPr>
          </w:p>
        </w:tc>
        <w:tc>
          <w:tcPr>
            <w:tcW w:w="1367" w:type="dxa"/>
          </w:tcPr>
          <w:p w14:paraId="5D38D209" w14:textId="20579B7C" w:rsidR="00CE0E8B" w:rsidRPr="00CE1405" w:rsidRDefault="00CE0E8B" w:rsidP="00CE0E8B">
            <w:pPr>
              <w:rPr>
                <w:sz w:val="20"/>
                <w:szCs w:val="20"/>
              </w:rPr>
            </w:pPr>
            <w:r w:rsidRPr="003F27CF">
              <w:rPr>
                <w:sz w:val="20"/>
                <w:szCs w:val="20"/>
              </w:rPr>
              <w:t>Women</w:t>
            </w:r>
          </w:p>
        </w:tc>
        <w:tc>
          <w:tcPr>
            <w:tcW w:w="2681" w:type="dxa"/>
          </w:tcPr>
          <w:p w14:paraId="67DE7B75" w14:textId="7481235F" w:rsidR="00CE0E8B" w:rsidRPr="00CE1405" w:rsidRDefault="00CE0E8B" w:rsidP="00347855">
            <w:pPr>
              <w:pStyle w:val="TableBullet0"/>
            </w:pPr>
            <w:r>
              <w:t>R</w:t>
            </w:r>
            <w:r w:rsidRPr="00CE0E8B">
              <w:rPr>
                <w:vertAlign w:val="superscript"/>
              </w:rPr>
              <w:t>2</w:t>
            </w:r>
            <w:r>
              <w:t>=</w:t>
            </w:r>
            <w:r w:rsidRPr="003F27CF">
              <w:t>51.9</w:t>
            </w:r>
            <w:r w:rsidR="00252988">
              <w:t>%</w:t>
            </w:r>
            <w:r w:rsidRPr="003F27CF">
              <w:t xml:space="preserve"> (51.2-52.6)</w:t>
            </w:r>
          </w:p>
        </w:tc>
        <w:tc>
          <w:tcPr>
            <w:tcW w:w="2681" w:type="dxa"/>
          </w:tcPr>
          <w:p w14:paraId="78C90B30" w14:textId="77777777" w:rsidR="00CE0E8B" w:rsidRDefault="003971A1" w:rsidP="00347855">
            <w:pPr>
              <w:pStyle w:val="TableBullet0"/>
            </w:pPr>
            <w:r>
              <w:t>Yes</w:t>
            </w:r>
          </w:p>
          <w:p w14:paraId="5D332FB0" w14:textId="0CC37060" w:rsidR="00D35480" w:rsidRDefault="00D35480" w:rsidP="00347855">
            <w:pPr>
              <w:pStyle w:val="TableBullet0"/>
            </w:pPr>
            <w:r>
              <w:t>0.897 (0.876-0.917)</w:t>
            </w:r>
            <w:r w:rsidR="00400190" w:rsidRPr="00400190">
              <w:rPr>
                <w:vertAlign w:val="superscript"/>
              </w:rPr>
              <w:t>a</w:t>
            </w:r>
          </w:p>
        </w:tc>
        <w:tc>
          <w:tcPr>
            <w:tcW w:w="2682" w:type="dxa"/>
          </w:tcPr>
          <w:p w14:paraId="3D2D61F2" w14:textId="48DD1C82" w:rsidR="00CE0E8B" w:rsidRDefault="000C2983" w:rsidP="00347855">
            <w:pPr>
              <w:pStyle w:val="TableBullet0"/>
            </w:pPr>
            <w:r>
              <w:t>AUC</w:t>
            </w:r>
            <w:r w:rsidR="00CE0E8B">
              <w:t>=</w:t>
            </w:r>
            <w:r w:rsidR="00CE0E8B" w:rsidRPr="009B0EA0">
              <w:t>0.790 (0.787-0.793)</w:t>
            </w:r>
          </w:p>
          <w:p w14:paraId="11134554" w14:textId="77777777" w:rsidR="00CE0E8B" w:rsidRDefault="00CE0E8B" w:rsidP="00347855">
            <w:pPr>
              <w:pStyle w:val="TableBullet0"/>
            </w:pPr>
            <w:r w:rsidRPr="009B0EA0">
              <w:t>D</w:t>
            </w:r>
            <w:r>
              <w:t>-statistic</w:t>
            </w:r>
            <w:r w:rsidRPr="009B0EA0">
              <w:t>=2.13 (2.10-2.15)</w:t>
            </w:r>
          </w:p>
          <w:p w14:paraId="2B5754C6" w14:textId="46272458" w:rsidR="00CE0E8B" w:rsidRPr="009B0EA0" w:rsidRDefault="00CE0E8B" w:rsidP="004666E8">
            <w:pPr>
              <w:pStyle w:val="TableBullet0"/>
              <w:numPr>
                <w:ilvl w:val="0"/>
                <w:numId w:val="0"/>
              </w:numPr>
            </w:pPr>
            <w:r w:rsidRPr="008D086B">
              <w:rPr>
                <w:b/>
                <w:bCs/>
              </w:rPr>
              <w:t>Threshold</w:t>
            </w:r>
            <w:r w:rsidRPr="008D086B">
              <w:rPr>
                <w:rFonts w:cstheme="minorHAnsi"/>
                <w:b/>
                <w:bCs/>
              </w:rPr>
              <w:t>≥90% risk</w:t>
            </w:r>
            <w:r>
              <w:t>:</w:t>
            </w:r>
          </w:p>
          <w:p w14:paraId="1887ED56" w14:textId="033E1DA0" w:rsidR="00CE0E8B" w:rsidRPr="00E64426" w:rsidRDefault="00CE0E8B" w:rsidP="00347855">
            <w:pPr>
              <w:pStyle w:val="TableBullet0"/>
              <w:rPr>
                <w:i/>
                <w:iCs/>
              </w:rPr>
            </w:pPr>
            <w:r>
              <w:t>Sensitivity=</w:t>
            </w:r>
            <w:r w:rsidRPr="009B0EA0">
              <w:t>3</w:t>
            </w:r>
            <w:r w:rsidR="005C080F">
              <w:t>5</w:t>
            </w:r>
            <w:r w:rsidR="00E64426">
              <w:t>.</w:t>
            </w:r>
            <w:r w:rsidR="005C080F">
              <w:t>0</w:t>
            </w:r>
            <w:r w:rsidR="00E64426">
              <w:t>%</w:t>
            </w:r>
            <w:r w:rsidR="00BC6C91">
              <w:t xml:space="preserve"> </w:t>
            </w:r>
            <w:r w:rsidR="00BC6C91" w:rsidRPr="00BC6C91">
              <w:t>(34</w:t>
            </w:r>
            <w:r w:rsidR="00E64426">
              <w:t>.</w:t>
            </w:r>
            <w:r w:rsidR="005C080F">
              <w:t>0</w:t>
            </w:r>
            <w:r w:rsidR="00BC6C91" w:rsidRPr="00BC6C91">
              <w:t>-3</w:t>
            </w:r>
            <w:r w:rsidR="005C080F">
              <w:t>6</w:t>
            </w:r>
            <w:r w:rsidR="00E64426">
              <w:t>.</w:t>
            </w:r>
            <w:r w:rsidR="005C080F">
              <w:t>0</w:t>
            </w:r>
            <w:r w:rsidR="00BC6C91" w:rsidRPr="00BC6C91">
              <w:t>)</w:t>
            </w:r>
          </w:p>
          <w:p w14:paraId="0FB95A44" w14:textId="4FB94458" w:rsidR="00E64426" w:rsidRDefault="00E64426" w:rsidP="00347855">
            <w:pPr>
              <w:pStyle w:val="TableBullet0"/>
              <w:rPr>
                <w:i/>
                <w:iCs/>
              </w:rPr>
            </w:pPr>
            <w:r>
              <w:t>Specificity=</w:t>
            </w:r>
            <w:r w:rsidR="005C080F">
              <w:t>not estimable</w:t>
            </w:r>
          </w:p>
        </w:tc>
      </w:tr>
      <w:tr w:rsidR="004666E8" w:rsidRPr="00CE1405" w14:paraId="68AC25CC" w14:textId="77777777" w:rsidTr="00347855">
        <w:tc>
          <w:tcPr>
            <w:tcW w:w="2441" w:type="dxa"/>
          </w:tcPr>
          <w:p w14:paraId="2C1B40FF" w14:textId="4BB43751" w:rsidR="004666E8" w:rsidRPr="003F27CF" w:rsidRDefault="004666E8" w:rsidP="004666E8">
            <w:pPr>
              <w:rPr>
                <w:rFonts w:cstheme="minorHAnsi"/>
                <w:sz w:val="20"/>
                <w:szCs w:val="20"/>
              </w:rPr>
            </w:pPr>
            <w:r w:rsidRPr="003F27CF">
              <w:rPr>
                <w:rFonts w:cstheme="minorHAnsi"/>
                <w:sz w:val="20"/>
                <w:szCs w:val="20"/>
              </w:rPr>
              <w:t>Hippisley-Cox 2014</w:t>
            </w:r>
          </w:p>
        </w:tc>
        <w:tc>
          <w:tcPr>
            <w:tcW w:w="2424" w:type="dxa"/>
          </w:tcPr>
          <w:p w14:paraId="5BBAF770" w14:textId="77777777" w:rsidR="004666E8" w:rsidRDefault="004666E8" w:rsidP="004666E8">
            <w:pPr>
              <w:rPr>
                <w:sz w:val="20"/>
                <w:szCs w:val="20"/>
              </w:rPr>
            </w:pPr>
            <w:r w:rsidRPr="003F27CF">
              <w:rPr>
                <w:sz w:val="20"/>
                <w:szCs w:val="20"/>
              </w:rPr>
              <w:t>External</w:t>
            </w:r>
            <w:r>
              <w:rPr>
                <w:sz w:val="20"/>
                <w:szCs w:val="20"/>
              </w:rPr>
              <w:t xml:space="preserve"> prospective cohort</w:t>
            </w:r>
          </w:p>
          <w:p w14:paraId="2C993C79" w14:textId="2EB37BCD" w:rsidR="004666E8" w:rsidRPr="003F27CF" w:rsidRDefault="004666E8" w:rsidP="004666E8">
            <w:pPr>
              <w:rPr>
                <w:sz w:val="20"/>
                <w:szCs w:val="20"/>
              </w:rPr>
            </w:pPr>
            <w:r>
              <w:rPr>
                <w:sz w:val="20"/>
                <w:szCs w:val="20"/>
              </w:rPr>
              <w:t>CPRD primary care database, adults 30-99 years</w:t>
            </w:r>
          </w:p>
        </w:tc>
        <w:tc>
          <w:tcPr>
            <w:tcW w:w="1367" w:type="dxa"/>
          </w:tcPr>
          <w:p w14:paraId="0DB1AC87" w14:textId="69DF56ED" w:rsidR="004666E8" w:rsidRDefault="004666E8" w:rsidP="004666E8">
            <w:pPr>
              <w:rPr>
                <w:sz w:val="20"/>
                <w:szCs w:val="20"/>
              </w:rPr>
            </w:pPr>
            <w:r>
              <w:rPr>
                <w:sz w:val="20"/>
                <w:szCs w:val="20"/>
              </w:rPr>
              <w:t>All</w:t>
            </w:r>
          </w:p>
        </w:tc>
        <w:tc>
          <w:tcPr>
            <w:tcW w:w="2681" w:type="dxa"/>
          </w:tcPr>
          <w:p w14:paraId="74345DDA" w14:textId="26672116" w:rsidR="004666E8" w:rsidRDefault="004666E8" w:rsidP="004666E8">
            <w:pPr>
              <w:pStyle w:val="TableBullet0"/>
            </w:pPr>
            <w:r>
              <w:t>NR</w:t>
            </w:r>
          </w:p>
        </w:tc>
        <w:tc>
          <w:tcPr>
            <w:tcW w:w="2681" w:type="dxa"/>
          </w:tcPr>
          <w:p w14:paraId="180177D9" w14:textId="6CD69715" w:rsidR="004666E8" w:rsidRDefault="004666E8" w:rsidP="004666E8">
            <w:pPr>
              <w:pStyle w:val="TableBullet0"/>
            </w:pPr>
            <w:r>
              <w:t>NR</w:t>
            </w:r>
          </w:p>
        </w:tc>
        <w:tc>
          <w:tcPr>
            <w:tcW w:w="2682" w:type="dxa"/>
          </w:tcPr>
          <w:p w14:paraId="1D0AED5B" w14:textId="77777777" w:rsidR="004666E8" w:rsidRPr="002A5861" w:rsidRDefault="004666E8" w:rsidP="004666E8">
            <w:pPr>
              <w:pStyle w:val="TableBullet0"/>
              <w:numPr>
                <w:ilvl w:val="0"/>
                <w:numId w:val="0"/>
              </w:numPr>
              <w:rPr>
                <w:b/>
                <w:bCs/>
              </w:rPr>
            </w:pPr>
            <w:r w:rsidRPr="008D086B">
              <w:rPr>
                <w:b/>
                <w:bCs/>
              </w:rPr>
              <w:t>Threshold</w:t>
            </w:r>
            <w:r w:rsidRPr="008D086B">
              <w:rPr>
                <w:rFonts w:cstheme="minorHAnsi"/>
                <w:b/>
                <w:bCs/>
              </w:rPr>
              <w:t>≥90% risk</w:t>
            </w:r>
            <w:r>
              <w:rPr>
                <w:b/>
                <w:bCs/>
              </w:rPr>
              <w:t>:</w:t>
            </w:r>
          </w:p>
          <w:p w14:paraId="474085A3" w14:textId="19D42652" w:rsidR="004666E8" w:rsidRDefault="004666E8" w:rsidP="004666E8">
            <w:pPr>
              <w:pStyle w:val="TableBullet0"/>
            </w:pPr>
            <w:r>
              <w:t>Sensitivity=</w:t>
            </w:r>
            <w:r w:rsidR="005C080F">
              <w:t>50</w:t>
            </w:r>
            <w:r w:rsidR="00E64426">
              <w:t>.</w:t>
            </w:r>
            <w:r w:rsidR="005C080F">
              <w:t>0</w:t>
            </w:r>
            <w:r w:rsidR="00E64426">
              <w:t>%</w:t>
            </w:r>
            <w:r w:rsidR="00BC6C91">
              <w:t xml:space="preserve"> (</w:t>
            </w:r>
            <w:r w:rsidR="00BC6C91" w:rsidRPr="00BC6C91">
              <w:t>49</w:t>
            </w:r>
            <w:r w:rsidR="00E64426">
              <w:t>.</w:t>
            </w:r>
            <w:r w:rsidR="005C080F">
              <w:t>0</w:t>
            </w:r>
            <w:r w:rsidR="00BC6C91" w:rsidRPr="00BC6C91">
              <w:t>-</w:t>
            </w:r>
            <w:r w:rsidR="005C080F">
              <w:t>50</w:t>
            </w:r>
            <w:r w:rsidR="00E64426">
              <w:t>.</w:t>
            </w:r>
            <w:r w:rsidR="005C080F">
              <w:t>0</w:t>
            </w:r>
            <w:r w:rsidR="00BC6C91" w:rsidRPr="00BC6C91">
              <w:t>)</w:t>
            </w:r>
          </w:p>
          <w:p w14:paraId="0B5F78DB" w14:textId="2A1422DB" w:rsidR="004666E8" w:rsidRPr="00F2012C" w:rsidRDefault="004666E8" w:rsidP="004666E8">
            <w:pPr>
              <w:pStyle w:val="TableBullet0"/>
              <w:rPr>
                <w:i/>
                <w:iCs/>
              </w:rPr>
            </w:pPr>
            <w:r w:rsidRPr="00CE0E8B">
              <w:t>Specificity=90</w:t>
            </w:r>
            <w:r w:rsidR="00E64426">
              <w:t>.</w:t>
            </w:r>
            <w:r w:rsidR="005C080F">
              <w:t>0</w:t>
            </w:r>
            <w:r w:rsidR="00E64426">
              <w:t>%</w:t>
            </w:r>
            <w:r w:rsidR="00BC6C91">
              <w:t xml:space="preserve"> (90</w:t>
            </w:r>
            <w:r w:rsidR="00E64426">
              <w:t>.</w:t>
            </w:r>
            <w:r w:rsidR="005C080F">
              <w:t>0</w:t>
            </w:r>
            <w:r w:rsidR="00BC6C91">
              <w:t>-9</w:t>
            </w:r>
            <w:r w:rsidR="005C080F">
              <w:t>1</w:t>
            </w:r>
            <w:r w:rsidR="00E64426">
              <w:t>.</w:t>
            </w:r>
            <w:r w:rsidR="005C080F">
              <w:t>0</w:t>
            </w:r>
            <w:r w:rsidR="00BC6C91">
              <w:t>)</w:t>
            </w:r>
          </w:p>
        </w:tc>
      </w:tr>
      <w:tr w:rsidR="004666E8" w:rsidRPr="00CE1405" w14:paraId="71A062EC" w14:textId="77777777" w:rsidTr="00347855">
        <w:tc>
          <w:tcPr>
            <w:tcW w:w="2441" w:type="dxa"/>
          </w:tcPr>
          <w:p w14:paraId="5D0DBA47" w14:textId="531AADB1" w:rsidR="004666E8" w:rsidRPr="00CE1405" w:rsidRDefault="004666E8" w:rsidP="004666E8">
            <w:pPr>
              <w:rPr>
                <w:sz w:val="20"/>
                <w:szCs w:val="20"/>
              </w:rPr>
            </w:pPr>
            <w:r w:rsidRPr="003F27CF">
              <w:rPr>
                <w:rFonts w:cstheme="minorHAnsi"/>
                <w:sz w:val="20"/>
                <w:szCs w:val="20"/>
              </w:rPr>
              <w:lastRenderedPageBreak/>
              <w:t>Hippisley-Cox 2014</w:t>
            </w:r>
          </w:p>
        </w:tc>
        <w:tc>
          <w:tcPr>
            <w:tcW w:w="2424" w:type="dxa"/>
          </w:tcPr>
          <w:p w14:paraId="41865277" w14:textId="77777777" w:rsidR="004666E8" w:rsidRDefault="004666E8" w:rsidP="004666E8">
            <w:pPr>
              <w:rPr>
                <w:sz w:val="20"/>
                <w:szCs w:val="20"/>
              </w:rPr>
            </w:pPr>
            <w:r w:rsidRPr="003F27CF">
              <w:rPr>
                <w:sz w:val="20"/>
                <w:szCs w:val="20"/>
              </w:rPr>
              <w:t>External</w:t>
            </w:r>
            <w:r>
              <w:rPr>
                <w:sz w:val="20"/>
                <w:szCs w:val="20"/>
              </w:rPr>
              <w:t xml:space="preserve"> prospective cohort</w:t>
            </w:r>
          </w:p>
          <w:p w14:paraId="72B01F37" w14:textId="59168009" w:rsidR="004666E8" w:rsidRPr="00CE1405" w:rsidRDefault="004666E8" w:rsidP="004666E8">
            <w:pPr>
              <w:rPr>
                <w:sz w:val="20"/>
                <w:szCs w:val="20"/>
              </w:rPr>
            </w:pPr>
            <w:r>
              <w:rPr>
                <w:sz w:val="20"/>
                <w:szCs w:val="20"/>
              </w:rPr>
              <w:t>CPRD primary care database, adults 30-99 years</w:t>
            </w:r>
          </w:p>
        </w:tc>
        <w:tc>
          <w:tcPr>
            <w:tcW w:w="1367" w:type="dxa"/>
          </w:tcPr>
          <w:p w14:paraId="69AA709F" w14:textId="4F3ACD2F" w:rsidR="004666E8" w:rsidRPr="00CE1405" w:rsidRDefault="004666E8" w:rsidP="004666E8">
            <w:pPr>
              <w:rPr>
                <w:sz w:val="20"/>
                <w:szCs w:val="20"/>
              </w:rPr>
            </w:pPr>
            <w:r>
              <w:rPr>
                <w:sz w:val="20"/>
                <w:szCs w:val="20"/>
              </w:rPr>
              <w:t>Men</w:t>
            </w:r>
          </w:p>
        </w:tc>
        <w:tc>
          <w:tcPr>
            <w:tcW w:w="2681" w:type="dxa"/>
          </w:tcPr>
          <w:p w14:paraId="4AAF767A" w14:textId="721F41B6" w:rsidR="004666E8" w:rsidRPr="00CE1405" w:rsidRDefault="004666E8" w:rsidP="004666E8">
            <w:pPr>
              <w:pStyle w:val="TableBullet0"/>
            </w:pPr>
            <w:r>
              <w:t>R</w:t>
            </w:r>
            <w:r w:rsidRPr="00CE0E8B">
              <w:rPr>
                <w:vertAlign w:val="superscript"/>
              </w:rPr>
              <w:t>2</w:t>
            </w:r>
            <w:r>
              <w:t>=49.8</w:t>
            </w:r>
            <w:r w:rsidR="00252988">
              <w:t>%</w:t>
            </w:r>
            <w:r>
              <w:t xml:space="preserve"> (48.9-50.7)</w:t>
            </w:r>
          </w:p>
        </w:tc>
        <w:tc>
          <w:tcPr>
            <w:tcW w:w="2681" w:type="dxa"/>
          </w:tcPr>
          <w:p w14:paraId="7B04A974" w14:textId="77777777" w:rsidR="004666E8" w:rsidRDefault="003971A1" w:rsidP="004666E8">
            <w:pPr>
              <w:pStyle w:val="TableBullet0"/>
            </w:pPr>
            <w:r>
              <w:t>Yes</w:t>
            </w:r>
          </w:p>
          <w:p w14:paraId="486103AE" w14:textId="4354B39F" w:rsidR="00D35480" w:rsidRDefault="00400190" w:rsidP="004666E8">
            <w:pPr>
              <w:pStyle w:val="TableBullet0"/>
            </w:pPr>
            <w:r>
              <w:t>0.744 (0.722-0.766)</w:t>
            </w:r>
            <w:r w:rsidRPr="00400190">
              <w:rPr>
                <w:vertAlign w:val="superscript"/>
              </w:rPr>
              <w:t>a</w:t>
            </w:r>
          </w:p>
        </w:tc>
        <w:tc>
          <w:tcPr>
            <w:tcW w:w="2682" w:type="dxa"/>
          </w:tcPr>
          <w:p w14:paraId="7EAAE659" w14:textId="505982C4" w:rsidR="004666E8" w:rsidRDefault="000C2983" w:rsidP="004666E8">
            <w:pPr>
              <w:pStyle w:val="TableBullet0"/>
              <w:rPr>
                <w:rFonts w:cstheme="minorHAnsi"/>
              </w:rPr>
            </w:pPr>
            <w:r>
              <w:t>AUC</w:t>
            </w:r>
            <w:r w:rsidR="004666E8">
              <w:t>=</w:t>
            </w:r>
            <w:r w:rsidR="004666E8">
              <w:rPr>
                <w:rFonts w:cstheme="minorHAnsi"/>
              </w:rPr>
              <w:t>0.768 (0.763-0.773)</w:t>
            </w:r>
          </w:p>
          <w:p w14:paraId="4CD7107D" w14:textId="4C28FD35" w:rsidR="004666E8" w:rsidRPr="00CE0E8B" w:rsidRDefault="004666E8" w:rsidP="004666E8">
            <w:pPr>
              <w:pStyle w:val="TableBullet0"/>
            </w:pPr>
            <w:r>
              <w:t>D-statistic=2.038 (2.002-2.075)</w:t>
            </w:r>
          </w:p>
        </w:tc>
      </w:tr>
      <w:tr w:rsidR="004666E8" w:rsidRPr="00CE1405" w14:paraId="2B1DF7D7" w14:textId="77777777" w:rsidTr="00347855">
        <w:tc>
          <w:tcPr>
            <w:tcW w:w="2441" w:type="dxa"/>
          </w:tcPr>
          <w:p w14:paraId="30FFFDEF" w14:textId="76C2CBCE" w:rsidR="004666E8" w:rsidRPr="00CE1405" w:rsidRDefault="004666E8" w:rsidP="004666E8">
            <w:pPr>
              <w:rPr>
                <w:sz w:val="20"/>
                <w:szCs w:val="20"/>
              </w:rPr>
            </w:pPr>
            <w:r w:rsidRPr="003F27CF">
              <w:rPr>
                <w:rFonts w:cstheme="minorHAnsi"/>
                <w:sz w:val="20"/>
                <w:szCs w:val="20"/>
              </w:rPr>
              <w:t>Hippisley-Cox 2014</w:t>
            </w:r>
          </w:p>
        </w:tc>
        <w:tc>
          <w:tcPr>
            <w:tcW w:w="2424" w:type="dxa"/>
          </w:tcPr>
          <w:p w14:paraId="2A11A1B6" w14:textId="77777777" w:rsidR="004666E8" w:rsidRDefault="004666E8" w:rsidP="004666E8">
            <w:pPr>
              <w:rPr>
                <w:sz w:val="20"/>
                <w:szCs w:val="20"/>
              </w:rPr>
            </w:pPr>
            <w:r w:rsidRPr="003F27CF">
              <w:rPr>
                <w:sz w:val="20"/>
                <w:szCs w:val="20"/>
              </w:rPr>
              <w:t>External</w:t>
            </w:r>
            <w:r>
              <w:rPr>
                <w:sz w:val="20"/>
                <w:szCs w:val="20"/>
              </w:rPr>
              <w:t xml:space="preserve"> prospective cohort</w:t>
            </w:r>
          </w:p>
          <w:p w14:paraId="67BD7996" w14:textId="017590F9" w:rsidR="004666E8" w:rsidRPr="00CE1405" w:rsidRDefault="004666E8" w:rsidP="004666E8">
            <w:pPr>
              <w:rPr>
                <w:sz w:val="20"/>
                <w:szCs w:val="20"/>
              </w:rPr>
            </w:pPr>
            <w:r>
              <w:rPr>
                <w:sz w:val="20"/>
                <w:szCs w:val="20"/>
              </w:rPr>
              <w:t>CPRD primary care database, adults 30-99 years</w:t>
            </w:r>
          </w:p>
        </w:tc>
        <w:tc>
          <w:tcPr>
            <w:tcW w:w="1367" w:type="dxa"/>
          </w:tcPr>
          <w:p w14:paraId="6AEE5F6F" w14:textId="1647495F" w:rsidR="004666E8" w:rsidRPr="00CE1405" w:rsidRDefault="004666E8" w:rsidP="004666E8">
            <w:pPr>
              <w:rPr>
                <w:sz w:val="20"/>
                <w:szCs w:val="20"/>
              </w:rPr>
            </w:pPr>
            <w:r>
              <w:rPr>
                <w:sz w:val="20"/>
                <w:szCs w:val="20"/>
              </w:rPr>
              <w:t>Women</w:t>
            </w:r>
          </w:p>
        </w:tc>
        <w:tc>
          <w:tcPr>
            <w:tcW w:w="2681" w:type="dxa"/>
          </w:tcPr>
          <w:p w14:paraId="55D00D66" w14:textId="4B7C6A1A" w:rsidR="004666E8" w:rsidRPr="00CE1405" w:rsidRDefault="004666E8" w:rsidP="004666E8">
            <w:pPr>
              <w:pStyle w:val="TableBullet0"/>
            </w:pPr>
            <w:r>
              <w:t>R</w:t>
            </w:r>
            <w:r w:rsidRPr="00CE0E8B">
              <w:rPr>
                <w:vertAlign w:val="superscript"/>
              </w:rPr>
              <w:t>2</w:t>
            </w:r>
            <w:r>
              <w:t>=56.3</w:t>
            </w:r>
            <w:r w:rsidR="00252988">
              <w:t>%</w:t>
            </w:r>
            <w:r>
              <w:t xml:space="preserve"> (55.8-56.7)</w:t>
            </w:r>
          </w:p>
        </w:tc>
        <w:tc>
          <w:tcPr>
            <w:tcW w:w="2681" w:type="dxa"/>
          </w:tcPr>
          <w:p w14:paraId="4055E225" w14:textId="77777777" w:rsidR="004666E8" w:rsidRDefault="003971A1" w:rsidP="004666E8">
            <w:pPr>
              <w:pStyle w:val="TableBullet0"/>
            </w:pPr>
            <w:r>
              <w:t>Yes</w:t>
            </w:r>
          </w:p>
          <w:p w14:paraId="299EE76F" w14:textId="7666B4C4" w:rsidR="00D35480" w:rsidRDefault="00D35480" w:rsidP="004666E8">
            <w:pPr>
              <w:pStyle w:val="TableBullet0"/>
            </w:pPr>
            <w:r>
              <w:t>0.8</w:t>
            </w:r>
            <w:r w:rsidR="00400190">
              <w:t>23</w:t>
            </w:r>
            <w:r>
              <w:t xml:space="preserve"> (0.8</w:t>
            </w:r>
            <w:r w:rsidR="00400190">
              <w:t>07</w:t>
            </w:r>
            <w:r>
              <w:t>-0.</w:t>
            </w:r>
            <w:r w:rsidR="00400190">
              <w:t>839</w:t>
            </w:r>
            <w:r>
              <w:t>)</w:t>
            </w:r>
            <w:r w:rsidR="00400190" w:rsidRPr="00400190">
              <w:rPr>
                <w:vertAlign w:val="superscript"/>
              </w:rPr>
              <w:t xml:space="preserve"> a</w:t>
            </w:r>
          </w:p>
        </w:tc>
        <w:tc>
          <w:tcPr>
            <w:tcW w:w="2682" w:type="dxa"/>
          </w:tcPr>
          <w:p w14:paraId="3FEAA2A9" w14:textId="377E8D76" w:rsidR="004666E8" w:rsidRPr="00347855" w:rsidRDefault="000C2983" w:rsidP="004666E8">
            <w:pPr>
              <w:pStyle w:val="TableBullet0"/>
            </w:pPr>
            <w:r>
              <w:t>AUC</w:t>
            </w:r>
            <w:r w:rsidR="004666E8" w:rsidRPr="00347855">
              <w:t>=0.817 (0.814-0.819)</w:t>
            </w:r>
          </w:p>
          <w:p w14:paraId="50215DF2" w14:textId="7E17D5EA" w:rsidR="004666E8" w:rsidRDefault="004666E8" w:rsidP="004666E8">
            <w:pPr>
              <w:pStyle w:val="TableBullet0"/>
              <w:rPr>
                <w:i/>
                <w:iCs/>
              </w:rPr>
            </w:pPr>
            <w:r w:rsidRPr="00347855">
              <w:t>D-statistic=2.322 (2.301-2.343)</w:t>
            </w:r>
          </w:p>
        </w:tc>
      </w:tr>
      <w:tr w:rsidR="004666E8" w:rsidRPr="00CE1405" w14:paraId="2DE7A51E" w14:textId="77777777" w:rsidTr="00347855">
        <w:tc>
          <w:tcPr>
            <w:tcW w:w="2441" w:type="dxa"/>
          </w:tcPr>
          <w:p w14:paraId="5D74EEB4" w14:textId="573B8229" w:rsidR="004666E8" w:rsidRPr="00CE1405" w:rsidRDefault="004666E8" w:rsidP="004666E8">
            <w:pPr>
              <w:rPr>
                <w:sz w:val="20"/>
                <w:szCs w:val="20"/>
              </w:rPr>
            </w:pPr>
            <w:r w:rsidRPr="003F27CF">
              <w:rPr>
                <w:rFonts w:cstheme="minorHAnsi"/>
                <w:sz w:val="20"/>
                <w:szCs w:val="20"/>
              </w:rPr>
              <w:t>Livingstone 2022</w:t>
            </w:r>
          </w:p>
        </w:tc>
        <w:tc>
          <w:tcPr>
            <w:tcW w:w="2424" w:type="dxa"/>
          </w:tcPr>
          <w:p w14:paraId="11D2A6CB" w14:textId="77777777" w:rsidR="004666E8" w:rsidRDefault="004666E8" w:rsidP="004666E8">
            <w:pPr>
              <w:rPr>
                <w:sz w:val="20"/>
                <w:szCs w:val="20"/>
              </w:rPr>
            </w:pPr>
            <w:r w:rsidRPr="003F27CF">
              <w:rPr>
                <w:sz w:val="20"/>
                <w:szCs w:val="20"/>
              </w:rPr>
              <w:t>External</w:t>
            </w:r>
            <w:r>
              <w:rPr>
                <w:sz w:val="20"/>
                <w:szCs w:val="20"/>
              </w:rPr>
              <w:t xml:space="preserve"> prospective cohort</w:t>
            </w:r>
          </w:p>
          <w:p w14:paraId="69F65CDC" w14:textId="59556D12" w:rsidR="004666E8" w:rsidRPr="00CE1405" w:rsidRDefault="004666E8" w:rsidP="004666E8">
            <w:pPr>
              <w:rPr>
                <w:sz w:val="20"/>
                <w:szCs w:val="20"/>
              </w:rPr>
            </w:pPr>
            <w:r>
              <w:rPr>
                <w:sz w:val="20"/>
                <w:szCs w:val="20"/>
              </w:rPr>
              <w:t>CPRD GOLD primary care database, adults 30-100 years</w:t>
            </w:r>
          </w:p>
        </w:tc>
        <w:tc>
          <w:tcPr>
            <w:tcW w:w="1367" w:type="dxa"/>
          </w:tcPr>
          <w:p w14:paraId="2B554C39" w14:textId="3D4635A3" w:rsidR="004666E8" w:rsidRPr="00CE1405" w:rsidRDefault="004666E8" w:rsidP="004666E8">
            <w:pPr>
              <w:rPr>
                <w:sz w:val="20"/>
                <w:szCs w:val="20"/>
              </w:rPr>
            </w:pPr>
            <w:r w:rsidRPr="003F27CF">
              <w:rPr>
                <w:sz w:val="20"/>
                <w:szCs w:val="20"/>
              </w:rPr>
              <w:t>Men</w:t>
            </w:r>
          </w:p>
        </w:tc>
        <w:tc>
          <w:tcPr>
            <w:tcW w:w="2681" w:type="dxa"/>
          </w:tcPr>
          <w:p w14:paraId="0259FA8E" w14:textId="067F05F1" w:rsidR="004666E8" w:rsidRPr="00CE1405" w:rsidRDefault="004666E8" w:rsidP="004666E8">
            <w:pPr>
              <w:pStyle w:val="TableBullet0"/>
            </w:pPr>
            <w:r w:rsidRPr="003F27CF">
              <w:t xml:space="preserve"> </w:t>
            </w:r>
            <w:r>
              <w:t>R</w:t>
            </w:r>
            <w:r w:rsidRPr="00CE0E8B">
              <w:rPr>
                <w:vertAlign w:val="superscript"/>
              </w:rPr>
              <w:t>2</w:t>
            </w:r>
            <w:r>
              <w:t>=</w:t>
            </w:r>
            <w:r w:rsidRPr="003F27CF">
              <w:t>42.4</w:t>
            </w:r>
            <w:r w:rsidR="00252988">
              <w:t>%</w:t>
            </w:r>
            <w:r w:rsidRPr="003F27CF">
              <w:t xml:space="preserve"> (41.9-43.0)</w:t>
            </w:r>
          </w:p>
        </w:tc>
        <w:tc>
          <w:tcPr>
            <w:tcW w:w="2681" w:type="dxa"/>
          </w:tcPr>
          <w:p w14:paraId="7A2934E1" w14:textId="77777777" w:rsidR="003971A1" w:rsidRDefault="003971A1" w:rsidP="004666E8">
            <w:pPr>
              <w:pStyle w:val="TableBullet0"/>
            </w:pPr>
            <w:r>
              <w:t>Yes</w:t>
            </w:r>
          </w:p>
          <w:p w14:paraId="49BA6959" w14:textId="1BCDBDDB" w:rsidR="004666E8" w:rsidRDefault="009A4415" w:rsidP="004666E8">
            <w:pPr>
              <w:pStyle w:val="TableBullet0"/>
            </w:pPr>
            <w:r>
              <w:t>1.8</w:t>
            </w:r>
            <w:r w:rsidR="00400190">
              <w:t>17</w:t>
            </w:r>
            <w:r>
              <w:t xml:space="preserve"> (1.8</w:t>
            </w:r>
            <w:r w:rsidR="00400190">
              <w:t>06</w:t>
            </w:r>
            <w:r>
              <w:t>-1.8</w:t>
            </w:r>
            <w:r w:rsidR="00400190">
              <w:t>27</w:t>
            </w:r>
            <w:r>
              <w:t>) without competing risks</w:t>
            </w:r>
            <w:r w:rsidR="00400190" w:rsidRPr="00400190">
              <w:rPr>
                <w:vertAlign w:val="superscript"/>
              </w:rPr>
              <w:t>a</w:t>
            </w:r>
          </w:p>
          <w:p w14:paraId="50EDD6E0" w14:textId="5CC8A930" w:rsidR="009A4415" w:rsidRDefault="009A4415" w:rsidP="004666E8">
            <w:pPr>
              <w:pStyle w:val="TableBullet0"/>
            </w:pPr>
            <w:r>
              <w:t>1.48</w:t>
            </w:r>
            <w:r w:rsidR="00400190">
              <w:t>3</w:t>
            </w:r>
            <w:r>
              <w:t xml:space="preserve"> (1.47</w:t>
            </w:r>
            <w:r w:rsidR="00400190">
              <w:t>3</w:t>
            </w:r>
            <w:r>
              <w:t>-1.49</w:t>
            </w:r>
            <w:r w:rsidR="00400190">
              <w:t>4</w:t>
            </w:r>
            <w:r>
              <w:t>) with competing risks</w:t>
            </w:r>
            <w:r w:rsidR="00400190" w:rsidRPr="00400190">
              <w:rPr>
                <w:vertAlign w:val="superscript"/>
              </w:rPr>
              <w:t>a</w:t>
            </w:r>
          </w:p>
        </w:tc>
        <w:tc>
          <w:tcPr>
            <w:tcW w:w="2682" w:type="dxa"/>
          </w:tcPr>
          <w:p w14:paraId="1F38C647" w14:textId="642BD6E9" w:rsidR="004666E8" w:rsidRPr="00AA0453" w:rsidRDefault="005D3723" w:rsidP="004666E8">
            <w:pPr>
              <w:pStyle w:val="TableBullet0"/>
              <w:rPr>
                <w:rFonts w:cstheme="minorHAnsi"/>
              </w:rPr>
            </w:pPr>
            <w:r>
              <w:t>c-statistic</w:t>
            </w:r>
            <w:r w:rsidR="004666E8" w:rsidRPr="00AA0453">
              <w:t>=</w:t>
            </w:r>
            <w:r w:rsidR="004666E8" w:rsidRPr="00AA0453">
              <w:rPr>
                <w:rFonts w:cstheme="minorHAnsi"/>
              </w:rPr>
              <w:t>0.738 (0.735-0.741)</w:t>
            </w:r>
          </w:p>
          <w:p w14:paraId="4F593F8B" w14:textId="601B5E4B" w:rsidR="004666E8" w:rsidRPr="00AA0453" w:rsidRDefault="004666E8" w:rsidP="004666E8">
            <w:pPr>
              <w:pStyle w:val="TableBullet0"/>
              <w:rPr>
                <w:i/>
                <w:iCs/>
              </w:rPr>
            </w:pPr>
            <w:r w:rsidRPr="00AA0453">
              <w:t>D-statistic=</w:t>
            </w:r>
            <w:r w:rsidRPr="00AA0453">
              <w:rPr>
                <w:rFonts w:cstheme="minorHAnsi"/>
              </w:rPr>
              <w:t>1.76 (1.74-1.78)</w:t>
            </w:r>
          </w:p>
        </w:tc>
      </w:tr>
      <w:tr w:rsidR="004666E8" w:rsidRPr="00CE1405" w14:paraId="6CF302A9" w14:textId="77777777" w:rsidTr="00347855">
        <w:tc>
          <w:tcPr>
            <w:tcW w:w="2441" w:type="dxa"/>
          </w:tcPr>
          <w:p w14:paraId="2AB63FC6" w14:textId="1F6EDAF3" w:rsidR="004666E8" w:rsidRPr="00CE1405" w:rsidRDefault="004666E8" w:rsidP="004666E8">
            <w:pPr>
              <w:rPr>
                <w:sz w:val="20"/>
                <w:szCs w:val="20"/>
              </w:rPr>
            </w:pPr>
            <w:r w:rsidRPr="003F27CF">
              <w:rPr>
                <w:rFonts w:cstheme="minorHAnsi"/>
                <w:sz w:val="20"/>
                <w:szCs w:val="20"/>
              </w:rPr>
              <w:t>Livingstone 2022</w:t>
            </w:r>
          </w:p>
        </w:tc>
        <w:tc>
          <w:tcPr>
            <w:tcW w:w="2424" w:type="dxa"/>
          </w:tcPr>
          <w:p w14:paraId="7C62BA7E" w14:textId="77777777" w:rsidR="004666E8" w:rsidRDefault="004666E8" w:rsidP="004666E8">
            <w:pPr>
              <w:rPr>
                <w:sz w:val="20"/>
                <w:szCs w:val="20"/>
              </w:rPr>
            </w:pPr>
            <w:r w:rsidRPr="003F27CF">
              <w:rPr>
                <w:sz w:val="20"/>
                <w:szCs w:val="20"/>
              </w:rPr>
              <w:t>External</w:t>
            </w:r>
            <w:r>
              <w:rPr>
                <w:sz w:val="20"/>
                <w:szCs w:val="20"/>
              </w:rPr>
              <w:t xml:space="preserve"> prospective cohort</w:t>
            </w:r>
          </w:p>
          <w:p w14:paraId="2CB95A89" w14:textId="72996909" w:rsidR="004666E8" w:rsidRPr="00CE1405" w:rsidRDefault="004666E8" w:rsidP="004666E8">
            <w:pPr>
              <w:rPr>
                <w:sz w:val="20"/>
                <w:szCs w:val="20"/>
              </w:rPr>
            </w:pPr>
            <w:r>
              <w:rPr>
                <w:sz w:val="20"/>
                <w:szCs w:val="20"/>
              </w:rPr>
              <w:t>CPRD GOLD primary care database, adults 30-100 years</w:t>
            </w:r>
          </w:p>
        </w:tc>
        <w:tc>
          <w:tcPr>
            <w:tcW w:w="1367" w:type="dxa"/>
          </w:tcPr>
          <w:p w14:paraId="5DD2F7CF" w14:textId="025F6274" w:rsidR="004666E8" w:rsidRPr="00CE1405" w:rsidRDefault="004666E8" w:rsidP="004666E8">
            <w:pPr>
              <w:rPr>
                <w:sz w:val="20"/>
                <w:szCs w:val="20"/>
              </w:rPr>
            </w:pPr>
            <w:r w:rsidRPr="003F27CF">
              <w:rPr>
                <w:sz w:val="20"/>
                <w:szCs w:val="20"/>
              </w:rPr>
              <w:t>Women</w:t>
            </w:r>
          </w:p>
        </w:tc>
        <w:tc>
          <w:tcPr>
            <w:tcW w:w="2681" w:type="dxa"/>
          </w:tcPr>
          <w:p w14:paraId="0179A954" w14:textId="15D1BA60" w:rsidR="004666E8" w:rsidRPr="00CE1405" w:rsidRDefault="004666E8" w:rsidP="004666E8">
            <w:pPr>
              <w:pStyle w:val="TableBullet0"/>
            </w:pPr>
            <w:r>
              <w:t>R</w:t>
            </w:r>
            <w:r w:rsidRPr="00CE0E8B">
              <w:rPr>
                <w:vertAlign w:val="superscript"/>
              </w:rPr>
              <w:t>2</w:t>
            </w:r>
            <w:r>
              <w:t>=</w:t>
            </w:r>
            <w:r w:rsidRPr="003F27CF">
              <w:t>54.8</w:t>
            </w:r>
            <w:r w:rsidR="00252988">
              <w:t>%</w:t>
            </w:r>
            <w:r w:rsidRPr="003F27CF">
              <w:t xml:space="preserve"> (54.5-55.1)</w:t>
            </w:r>
          </w:p>
        </w:tc>
        <w:tc>
          <w:tcPr>
            <w:tcW w:w="2681" w:type="dxa"/>
          </w:tcPr>
          <w:p w14:paraId="1A7AD4B9" w14:textId="77777777" w:rsidR="003971A1" w:rsidRDefault="003971A1" w:rsidP="004666E8">
            <w:pPr>
              <w:pStyle w:val="TableBullet0"/>
            </w:pPr>
            <w:r>
              <w:t xml:space="preserve">Yes </w:t>
            </w:r>
          </w:p>
          <w:p w14:paraId="6A4AA13A" w14:textId="2D199884" w:rsidR="004666E8" w:rsidRDefault="009A4415" w:rsidP="004666E8">
            <w:pPr>
              <w:pStyle w:val="TableBullet0"/>
            </w:pPr>
            <w:r>
              <w:t>1.5</w:t>
            </w:r>
            <w:r w:rsidR="00400190">
              <w:t>08</w:t>
            </w:r>
            <w:r>
              <w:t xml:space="preserve"> (1.48</w:t>
            </w:r>
            <w:r w:rsidR="00400190">
              <w:t>1</w:t>
            </w:r>
            <w:r>
              <w:t>-1.5</w:t>
            </w:r>
            <w:r w:rsidR="00400190">
              <w:t>36</w:t>
            </w:r>
            <w:r>
              <w:t>) without competing risks</w:t>
            </w:r>
            <w:r w:rsidR="00400190" w:rsidRPr="00400190">
              <w:rPr>
                <w:vertAlign w:val="superscript"/>
              </w:rPr>
              <w:t>a</w:t>
            </w:r>
          </w:p>
          <w:p w14:paraId="3361A8EC" w14:textId="0EBE932A" w:rsidR="009A4415" w:rsidRDefault="009A4415" w:rsidP="004666E8">
            <w:pPr>
              <w:pStyle w:val="TableBullet0"/>
            </w:pPr>
            <w:r>
              <w:t>1.21</w:t>
            </w:r>
            <w:r w:rsidR="00400190">
              <w:t>2</w:t>
            </w:r>
            <w:r>
              <w:t xml:space="preserve"> (1.1</w:t>
            </w:r>
            <w:r w:rsidR="00400190">
              <w:t>85</w:t>
            </w:r>
            <w:r>
              <w:t>-1.2</w:t>
            </w:r>
            <w:r w:rsidR="00400190">
              <w:t>39</w:t>
            </w:r>
            <w:r>
              <w:t>) with competing risks</w:t>
            </w:r>
            <w:r w:rsidR="00400190" w:rsidRPr="00400190">
              <w:rPr>
                <w:vertAlign w:val="superscript"/>
              </w:rPr>
              <w:t>a</w:t>
            </w:r>
          </w:p>
        </w:tc>
        <w:tc>
          <w:tcPr>
            <w:tcW w:w="2682" w:type="dxa"/>
          </w:tcPr>
          <w:p w14:paraId="54BB0888" w14:textId="73C6253E" w:rsidR="004666E8" w:rsidRPr="00AA0453" w:rsidRDefault="005D3723" w:rsidP="004666E8">
            <w:pPr>
              <w:pStyle w:val="TableBullet0"/>
              <w:rPr>
                <w:rFonts w:cstheme="minorHAnsi"/>
              </w:rPr>
            </w:pPr>
            <w:r>
              <w:t>c-statistic</w:t>
            </w:r>
            <w:r w:rsidR="004666E8" w:rsidRPr="00AA0453">
              <w:t>=</w:t>
            </w:r>
            <w:r w:rsidR="004666E8" w:rsidRPr="00AA0453">
              <w:rPr>
                <w:rFonts w:cstheme="minorHAnsi"/>
              </w:rPr>
              <w:t>0.813 (0.811-0.815)</w:t>
            </w:r>
          </w:p>
          <w:p w14:paraId="449A426C" w14:textId="264321AC" w:rsidR="004666E8" w:rsidRPr="00AA0453" w:rsidRDefault="004666E8" w:rsidP="004666E8">
            <w:pPr>
              <w:pStyle w:val="TableBullet0"/>
              <w:rPr>
                <w:i/>
                <w:iCs/>
              </w:rPr>
            </w:pPr>
            <w:r w:rsidRPr="00AA0453">
              <w:rPr>
                <w:rFonts w:cstheme="minorHAnsi"/>
              </w:rPr>
              <w:t>D-statistic=2.25 (2.24-2.27)</w:t>
            </w:r>
          </w:p>
        </w:tc>
      </w:tr>
    </w:tbl>
    <w:p w14:paraId="176E136B" w14:textId="0AC56CAB" w:rsidR="00A61F9C" w:rsidRDefault="00A61F9C" w:rsidP="00A61F9C">
      <w:pPr>
        <w:pStyle w:val="TableNote"/>
      </w:pPr>
      <w:r>
        <w:t xml:space="preserve">Abbreviations: CPRD, Clinical Practice Research Datalink; THIN, The Health Improvement Network; O:E ratio, </w:t>
      </w:r>
      <w:r w:rsidR="00487125">
        <w:t>observed: expected</w:t>
      </w:r>
      <w:r>
        <w:t xml:space="preserve"> ratio.</w:t>
      </w:r>
    </w:p>
    <w:p w14:paraId="5EB86777" w14:textId="77777777" w:rsidR="00CD10A1" w:rsidRDefault="00400190" w:rsidP="00A61F9C">
      <w:pPr>
        <w:pStyle w:val="TableNote"/>
        <w:rPr>
          <w:iCs/>
          <w:szCs w:val="18"/>
        </w:rPr>
      </w:pPr>
      <w:r w:rsidRPr="00400190">
        <w:rPr>
          <w:iCs/>
          <w:szCs w:val="18"/>
        </w:rPr>
        <w:t xml:space="preserve">Notes: </w:t>
      </w:r>
    </w:p>
    <w:p w14:paraId="69CF3DDA" w14:textId="3801E361" w:rsidR="00D16FEB" w:rsidRDefault="00400190" w:rsidP="00F43CA5">
      <w:pPr>
        <w:pStyle w:val="TableNote"/>
        <w:numPr>
          <w:ilvl w:val="0"/>
          <w:numId w:val="100"/>
        </w:numPr>
        <w:rPr>
          <w:iCs/>
          <w:szCs w:val="18"/>
        </w:rPr>
      </w:pPr>
      <w:r w:rsidRPr="00400190">
        <w:rPr>
          <w:iCs/>
          <w:szCs w:val="18"/>
        </w:rPr>
        <w:t xml:space="preserve">O:E ratio and 95% CIs calculated using </w:t>
      </w:r>
      <w:r w:rsidR="00B21750">
        <w:rPr>
          <w:iCs/>
          <w:szCs w:val="18"/>
        </w:rPr>
        <w:t>equations in</w:t>
      </w:r>
      <w:r w:rsidRPr="00400190">
        <w:rPr>
          <w:iCs/>
          <w:szCs w:val="18"/>
        </w:rPr>
        <w:t xml:space="preserve"> Table 2, Debray 201</w:t>
      </w:r>
      <w:r w:rsidR="00B21750">
        <w:rPr>
          <w:iCs/>
          <w:szCs w:val="18"/>
        </w:rPr>
        <w:t>8</w:t>
      </w:r>
      <w:r w:rsidR="00CD10A1">
        <w:rPr>
          <w:iCs/>
          <w:szCs w:val="18"/>
        </w:rPr>
        <w:t>.</w:t>
      </w:r>
    </w:p>
    <w:p w14:paraId="4E62E4D8" w14:textId="77777777" w:rsidR="009261BD" w:rsidRDefault="009261BD" w:rsidP="009261BD">
      <w:pPr>
        <w:pStyle w:val="ListParagraph"/>
      </w:pPr>
    </w:p>
    <w:p w14:paraId="24189F94" w14:textId="77777777" w:rsidR="009261BD" w:rsidRDefault="009261BD" w:rsidP="009261BD">
      <w:pPr>
        <w:pStyle w:val="ListParagraph"/>
      </w:pPr>
    </w:p>
    <w:p w14:paraId="1F7E2977" w14:textId="77777777" w:rsidR="009261BD" w:rsidRDefault="009261BD" w:rsidP="009261BD">
      <w:pPr>
        <w:pStyle w:val="ListParagraph"/>
      </w:pPr>
    </w:p>
    <w:p w14:paraId="5B945184" w14:textId="77777777" w:rsidR="009261BD" w:rsidRDefault="009261BD" w:rsidP="009261BD">
      <w:pPr>
        <w:pStyle w:val="ListParagraph"/>
      </w:pPr>
    </w:p>
    <w:p w14:paraId="138CB6CA" w14:textId="272D4EA8" w:rsidR="00DE76BA" w:rsidRDefault="00DE76BA" w:rsidP="00DE76BA">
      <w:pPr>
        <w:pStyle w:val="Caption"/>
        <w:spacing w:after="240"/>
      </w:pPr>
      <w:bookmarkStart w:id="99" w:name="_Ref199418909"/>
      <w:r>
        <w:t xml:space="preserve">Table </w:t>
      </w:r>
      <w:r>
        <w:fldChar w:fldCharType="begin"/>
      </w:r>
      <w:r>
        <w:instrText xml:space="preserve"> SEQ Table \* ARABIC </w:instrText>
      </w:r>
      <w:r>
        <w:fldChar w:fldCharType="separate"/>
      </w:r>
      <w:r w:rsidR="00022124">
        <w:rPr>
          <w:noProof/>
        </w:rPr>
        <w:t>13</w:t>
      </w:r>
      <w:r>
        <w:fldChar w:fldCharType="end"/>
      </w:r>
      <w:bookmarkEnd w:id="99"/>
      <w:r>
        <w:t>:</w:t>
      </w:r>
      <w:r w:rsidRPr="00322300">
        <w:t xml:space="preserve"> </w:t>
      </w:r>
      <w:r w:rsidR="00322300" w:rsidRPr="00AE12A9">
        <w:t xml:space="preserve">Clinical evidence </w:t>
      </w:r>
      <w:r w:rsidR="00543D88">
        <w:t>summary</w:t>
      </w:r>
      <w:r w:rsidR="00322300" w:rsidRPr="00AE12A9">
        <w:t>:</w:t>
      </w:r>
      <w:r w:rsidR="00322300">
        <w:t xml:space="preserve"> </w:t>
      </w:r>
      <w:r w:rsidR="005A0F8C">
        <w:t>Performance data</w:t>
      </w:r>
      <w:r w:rsidRPr="00573A14">
        <w:t xml:space="preserve"> </w:t>
      </w:r>
      <w:r w:rsidR="005C56FA">
        <w:t>for 10-year risk of</w:t>
      </w:r>
      <w:r w:rsidRPr="00573A14">
        <w:t xml:space="preserve"> </w:t>
      </w:r>
      <w:r>
        <w:t xml:space="preserve">hip fracture using </w:t>
      </w:r>
      <w:r w:rsidRPr="00573A14">
        <w:t>QFracture</w:t>
      </w:r>
      <w:r>
        <w:t>-</w:t>
      </w:r>
      <w:r w:rsidRPr="00573A14">
        <w:t>2</w:t>
      </w:r>
      <w:r>
        <w:t>012</w:t>
      </w:r>
    </w:p>
    <w:tbl>
      <w:tblPr>
        <w:tblStyle w:val="TableGridLight"/>
        <w:tblW w:w="0" w:type="auto"/>
        <w:tblLayout w:type="fixed"/>
        <w:tblLook w:val="04A0" w:firstRow="1" w:lastRow="0" w:firstColumn="1" w:lastColumn="0" w:noHBand="0" w:noVBand="1"/>
      </w:tblPr>
      <w:tblGrid>
        <w:gridCol w:w="2441"/>
        <w:gridCol w:w="2424"/>
        <w:gridCol w:w="1367"/>
        <w:gridCol w:w="2681"/>
        <w:gridCol w:w="2681"/>
        <w:gridCol w:w="2682"/>
      </w:tblGrid>
      <w:tr w:rsidR="00D16FEB" w:rsidRPr="00CE1405" w14:paraId="617F168C" w14:textId="77777777" w:rsidTr="00B62461">
        <w:tc>
          <w:tcPr>
            <w:tcW w:w="2441" w:type="dxa"/>
            <w:shd w:val="clear" w:color="auto" w:fill="CFCFCF" w:themeFill="background2" w:themeFillShade="E6"/>
            <w:vAlign w:val="center"/>
          </w:tcPr>
          <w:p w14:paraId="43C0AA33" w14:textId="77777777" w:rsidR="00D16FEB" w:rsidRPr="00E0447C" w:rsidRDefault="00D16FEB" w:rsidP="00722E86">
            <w:pPr>
              <w:rPr>
                <w:b/>
                <w:bCs/>
                <w:sz w:val="20"/>
                <w:szCs w:val="20"/>
              </w:rPr>
            </w:pPr>
            <w:r w:rsidRPr="00E0447C">
              <w:rPr>
                <w:b/>
                <w:bCs/>
                <w:sz w:val="20"/>
                <w:szCs w:val="20"/>
              </w:rPr>
              <w:t>Study</w:t>
            </w:r>
          </w:p>
        </w:tc>
        <w:tc>
          <w:tcPr>
            <w:tcW w:w="2424" w:type="dxa"/>
            <w:shd w:val="clear" w:color="auto" w:fill="CFCFCF" w:themeFill="background2" w:themeFillShade="E6"/>
            <w:vAlign w:val="center"/>
          </w:tcPr>
          <w:p w14:paraId="514E3354" w14:textId="77777777" w:rsidR="00D16FEB" w:rsidRPr="00E0447C" w:rsidRDefault="00D16FEB" w:rsidP="00722E86">
            <w:pPr>
              <w:rPr>
                <w:b/>
                <w:bCs/>
                <w:sz w:val="20"/>
                <w:szCs w:val="20"/>
              </w:rPr>
            </w:pPr>
            <w:r w:rsidRPr="00E0447C">
              <w:rPr>
                <w:b/>
                <w:bCs/>
                <w:sz w:val="20"/>
                <w:szCs w:val="20"/>
              </w:rPr>
              <w:t>Type of validation study</w:t>
            </w:r>
          </w:p>
          <w:p w14:paraId="4013FE53" w14:textId="77777777" w:rsidR="00D16FEB" w:rsidRPr="00E0447C" w:rsidRDefault="00D16FEB" w:rsidP="00722E86">
            <w:pPr>
              <w:rPr>
                <w:b/>
                <w:bCs/>
                <w:sz w:val="20"/>
                <w:szCs w:val="20"/>
              </w:rPr>
            </w:pPr>
            <w:r w:rsidRPr="00E0447C">
              <w:rPr>
                <w:b/>
                <w:bCs/>
                <w:sz w:val="20"/>
                <w:szCs w:val="20"/>
              </w:rPr>
              <w:t>Cohort</w:t>
            </w:r>
            <w:r>
              <w:rPr>
                <w:b/>
                <w:bCs/>
                <w:sz w:val="20"/>
                <w:szCs w:val="20"/>
              </w:rPr>
              <w:t>, population</w:t>
            </w:r>
          </w:p>
        </w:tc>
        <w:tc>
          <w:tcPr>
            <w:tcW w:w="1367" w:type="dxa"/>
            <w:shd w:val="clear" w:color="auto" w:fill="CFCFCF" w:themeFill="background2" w:themeFillShade="E6"/>
            <w:vAlign w:val="center"/>
          </w:tcPr>
          <w:p w14:paraId="5A1083B4" w14:textId="77777777" w:rsidR="00D16FEB" w:rsidRPr="00E0447C" w:rsidRDefault="00D16FEB" w:rsidP="00722E86">
            <w:pPr>
              <w:rPr>
                <w:b/>
                <w:bCs/>
                <w:sz w:val="20"/>
                <w:szCs w:val="20"/>
              </w:rPr>
            </w:pPr>
            <w:r w:rsidRPr="00E0447C">
              <w:rPr>
                <w:b/>
                <w:bCs/>
                <w:sz w:val="20"/>
                <w:szCs w:val="20"/>
              </w:rPr>
              <w:t>Sex</w:t>
            </w:r>
          </w:p>
        </w:tc>
        <w:tc>
          <w:tcPr>
            <w:tcW w:w="2681" w:type="dxa"/>
            <w:shd w:val="clear" w:color="auto" w:fill="CFCFCF" w:themeFill="background2" w:themeFillShade="E6"/>
            <w:vAlign w:val="center"/>
          </w:tcPr>
          <w:p w14:paraId="46996A28" w14:textId="77777777" w:rsidR="00D16FEB" w:rsidRPr="00E0447C" w:rsidRDefault="00D16FEB" w:rsidP="00722E86">
            <w:pPr>
              <w:jc w:val="center"/>
              <w:rPr>
                <w:b/>
                <w:bCs/>
                <w:sz w:val="20"/>
                <w:szCs w:val="20"/>
                <w:vertAlign w:val="superscript"/>
              </w:rPr>
            </w:pPr>
            <w:r>
              <w:rPr>
                <w:b/>
                <w:bCs/>
                <w:sz w:val="20"/>
                <w:szCs w:val="20"/>
              </w:rPr>
              <w:t>Overall fit</w:t>
            </w:r>
          </w:p>
        </w:tc>
        <w:tc>
          <w:tcPr>
            <w:tcW w:w="2681" w:type="dxa"/>
            <w:shd w:val="clear" w:color="auto" w:fill="CFCFCF" w:themeFill="background2" w:themeFillShade="E6"/>
            <w:vAlign w:val="center"/>
          </w:tcPr>
          <w:p w14:paraId="224C21CF" w14:textId="77777777" w:rsidR="002B27A9" w:rsidRDefault="002B27A9" w:rsidP="002B27A9">
            <w:pPr>
              <w:jc w:val="center"/>
              <w:rPr>
                <w:b/>
                <w:bCs/>
                <w:sz w:val="20"/>
                <w:szCs w:val="20"/>
              </w:rPr>
            </w:pPr>
            <w:r w:rsidRPr="00D16FEB">
              <w:rPr>
                <w:b/>
                <w:bCs/>
                <w:sz w:val="20"/>
                <w:szCs w:val="20"/>
              </w:rPr>
              <w:t>Calibration</w:t>
            </w:r>
            <w:r>
              <w:rPr>
                <w:b/>
                <w:bCs/>
                <w:sz w:val="20"/>
                <w:szCs w:val="20"/>
              </w:rPr>
              <w:t xml:space="preserve"> plot</w:t>
            </w:r>
          </w:p>
          <w:p w14:paraId="068A4B3D" w14:textId="5DB9B4C6" w:rsidR="00D16FEB" w:rsidRPr="00D16FEB" w:rsidRDefault="002B27A9" w:rsidP="002B27A9">
            <w:pPr>
              <w:jc w:val="center"/>
              <w:rPr>
                <w:b/>
                <w:bCs/>
                <w:sz w:val="20"/>
                <w:szCs w:val="20"/>
              </w:rPr>
            </w:pPr>
            <w:r>
              <w:rPr>
                <w:b/>
                <w:bCs/>
                <w:sz w:val="20"/>
                <w:szCs w:val="20"/>
              </w:rPr>
              <w:t>O:E ratio (95% CI)</w:t>
            </w:r>
          </w:p>
        </w:tc>
        <w:tc>
          <w:tcPr>
            <w:tcW w:w="2682" w:type="dxa"/>
            <w:shd w:val="clear" w:color="auto" w:fill="CFCFCF" w:themeFill="background2" w:themeFillShade="E6"/>
            <w:vAlign w:val="center"/>
          </w:tcPr>
          <w:p w14:paraId="02751A50" w14:textId="77777777" w:rsidR="00D16FEB" w:rsidRPr="00E0447C" w:rsidRDefault="00D16FEB" w:rsidP="00722E86">
            <w:pPr>
              <w:jc w:val="center"/>
              <w:rPr>
                <w:b/>
                <w:bCs/>
                <w:sz w:val="20"/>
                <w:szCs w:val="20"/>
              </w:rPr>
            </w:pPr>
            <w:r>
              <w:rPr>
                <w:b/>
                <w:bCs/>
                <w:sz w:val="20"/>
                <w:szCs w:val="20"/>
              </w:rPr>
              <w:t>Discrimination</w:t>
            </w:r>
          </w:p>
        </w:tc>
      </w:tr>
      <w:tr w:rsidR="00CE0E8B" w:rsidRPr="00CE1405" w14:paraId="059BDE3B" w14:textId="77777777" w:rsidTr="004666E8">
        <w:tc>
          <w:tcPr>
            <w:tcW w:w="2441" w:type="dxa"/>
          </w:tcPr>
          <w:p w14:paraId="375965FE" w14:textId="5E446BE1" w:rsidR="00CE0E8B" w:rsidRDefault="00CE0E8B" w:rsidP="00CE0E8B">
            <w:pPr>
              <w:rPr>
                <w:rFonts w:cstheme="minorHAnsi"/>
                <w:sz w:val="20"/>
                <w:szCs w:val="20"/>
              </w:rPr>
            </w:pPr>
            <w:r w:rsidRPr="00E1525C">
              <w:rPr>
                <w:rFonts w:cstheme="minorHAnsi"/>
                <w:sz w:val="20"/>
                <w:szCs w:val="20"/>
              </w:rPr>
              <w:t>Hippisley-Cox 2012</w:t>
            </w:r>
          </w:p>
        </w:tc>
        <w:tc>
          <w:tcPr>
            <w:tcW w:w="2424" w:type="dxa"/>
          </w:tcPr>
          <w:p w14:paraId="01EB870F" w14:textId="77777777" w:rsidR="00CE0E8B" w:rsidRPr="00E1525C" w:rsidRDefault="00CE0E8B" w:rsidP="00CE0E8B">
            <w:pPr>
              <w:rPr>
                <w:rFonts w:cstheme="minorHAnsi"/>
                <w:sz w:val="20"/>
                <w:szCs w:val="20"/>
              </w:rPr>
            </w:pPr>
            <w:r w:rsidRPr="00E1525C">
              <w:rPr>
                <w:rFonts w:cstheme="minorHAnsi"/>
                <w:sz w:val="20"/>
                <w:szCs w:val="20"/>
              </w:rPr>
              <w:t>Internal prospective cohort</w:t>
            </w:r>
          </w:p>
          <w:p w14:paraId="7BAA921E" w14:textId="43A908A4" w:rsidR="00CE0E8B" w:rsidRDefault="00CE0E8B" w:rsidP="00CE0E8B">
            <w:pPr>
              <w:rPr>
                <w:rFonts w:cstheme="minorHAnsi"/>
                <w:sz w:val="20"/>
                <w:szCs w:val="20"/>
              </w:rPr>
            </w:pPr>
            <w:r w:rsidRPr="00E1525C">
              <w:rPr>
                <w:sz w:val="20"/>
                <w:szCs w:val="20"/>
              </w:rPr>
              <w:t>QResearch (version 32) primary care database, adults 30-85 years</w:t>
            </w:r>
          </w:p>
        </w:tc>
        <w:tc>
          <w:tcPr>
            <w:tcW w:w="1367" w:type="dxa"/>
          </w:tcPr>
          <w:p w14:paraId="59B488BA" w14:textId="604A203A" w:rsidR="00CE0E8B" w:rsidRDefault="00CE0E8B" w:rsidP="00CE0E8B">
            <w:pPr>
              <w:rPr>
                <w:sz w:val="20"/>
                <w:szCs w:val="20"/>
              </w:rPr>
            </w:pPr>
            <w:r>
              <w:rPr>
                <w:sz w:val="20"/>
                <w:szCs w:val="20"/>
              </w:rPr>
              <w:t>Men</w:t>
            </w:r>
          </w:p>
        </w:tc>
        <w:tc>
          <w:tcPr>
            <w:tcW w:w="2681" w:type="dxa"/>
          </w:tcPr>
          <w:p w14:paraId="7DEE1CE9" w14:textId="07EA8884" w:rsidR="00CE0E8B" w:rsidRPr="00CE1405" w:rsidRDefault="00CE0E8B" w:rsidP="004666E8">
            <w:pPr>
              <w:pStyle w:val="TableBullet0"/>
            </w:pPr>
            <w:r>
              <w:t>R</w:t>
            </w:r>
            <w:r w:rsidRPr="00CE0E8B">
              <w:rPr>
                <w:vertAlign w:val="superscript"/>
              </w:rPr>
              <w:t>2</w:t>
            </w:r>
            <w:r>
              <w:t>=70.37</w:t>
            </w:r>
            <w:r w:rsidR="00252988">
              <w:t>%</w:t>
            </w:r>
            <w:r>
              <w:t xml:space="preserve"> (69.25-71.49)</w:t>
            </w:r>
          </w:p>
        </w:tc>
        <w:tc>
          <w:tcPr>
            <w:tcW w:w="2681" w:type="dxa"/>
          </w:tcPr>
          <w:p w14:paraId="212CD73F" w14:textId="77777777" w:rsidR="00CE0E8B" w:rsidRDefault="003971A1" w:rsidP="004666E8">
            <w:pPr>
              <w:pStyle w:val="TableBullet0"/>
            </w:pPr>
            <w:r>
              <w:t>Yes</w:t>
            </w:r>
          </w:p>
          <w:p w14:paraId="32D81294" w14:textId="17C6235F" w:rsidR="00FC7F41" w:rsidRDefault="00FC7F41" w:rsidP="004666E8">
            <w:pPr>
              <w:pStyle w:val="TableBullet0"/>
            </w:pPr>
            <w:r>
              <w:t>0.</w:t>
            </w:r>
            <w:r w:rsidR="00400190">
              <w:t>78</w:t>
            </w:r>
            <w:r>
              <w:t>5 (0.7</w:t>
            </w:r>
            <w:r w:rsidR="00400190">
              <w:t>32</w:t>
            </w:r>
            <w:r>
              <w:t>-0.</w:t>
            </w:r>
            <w:r w:rsidR="00400190">
              <w:t>839</w:t>
            </w:r>
            <w:r>
              <w:t>)</w:t>
            </w:r>
            <w:r w:rsidR="00400190">
              <w:rPr>
                <w:vertAlign w:val="superscript"/>
              </w:rPr>
              <w:t>a</w:t>
            </w:r>
          </w:p>
        </w:tc>
        <w:tc>
          <w:tcPr>
            <w:tcW w:w="2682" w:type="dxa"/>
          </w:tcPr>
          <w:p w14:paraId="664796B0" w14:textId="2E33806F" w:rsidR="00CE0E8B" w:rsidRDefault="000C2983" w:rsidP="004666E8">
            <w:pPr>
              <w:pStyle w:val="TableBullet0"/>
            </w:pPr>
            <w:r>
              <w:t>AUC</w:t>
            </w:r>
            <w:r w:rsidR="00CE0E8B">
              <w:t>=</w:t>
            </w:r>
            <w:r w:rsidR="00CE0E8B" w:rsidRPr="003F27CF">
              <w:t>0.875 (0.868-0.883)</w:t>
            </w:r>
          </w:p>
          <w:p w14:paraId="636CD200" w14:textId="77777777" w:rsidR="00CE0E8B" w:rsidRDefault="00CE0E8B" w:rsidP="004666E8">
            <w:pPr>
              <w:pStyle w:val="TableBullet0"/>
            </w:pPr>
            <w:r>
              <w:t>D-statistic=</w:t>
            </w:r>
            <w:r w:rsidRPr="003F27CF">
              <w:t>3.15 (3.06-3.24)</w:t>
            </w:r>
          </w:p>
          <w:p w14:paraId="60C131B3" w14:textId="4CBA3A77" w:rsidR="00CE0E8B" w:rsidRPr="004666E8" w:rsidRDefault="00CE0E8B" w:rsidP="004666E8">
            <w:pPr>
              <w:pStyle w:val="TableTextLeft"/>
              <w:rPr>
                <w:b/>
                <w:bCs/>
              </w:rPr>
            </w:pPr>
            <w:r w:rsidRPr="004666E8">
              <w:rPr>
                <w:b/>
                <w:bCs/>
              </w:rPr>
              <w:t>Threshold</w:t>
            </w:r>
            <w:r w:rsidRPr="004666E8">
              <w:rPr>
                <w:rFonts w:cstheme="minorHAnsi"/>
                <w:b/>
                <w:bCs/>
              </w:rPr>
              <w:t>≥90% risk</w:t>
            </w:r>
            <w:r w:rsidRPr="004666E8">
              <w:rPr>
                <w:b/>
                <w:bCs/>
              </w:rPr>
              <w:t>:</w:t>
            </w:r>
          </w:p>
          <w:p w14:paraId="44104CBA" w14:textId="01E3D5A0" w:rsidR="00CE0E8B" w:rsidRPr="00E64426" w:rsidRDefault="00CE0E8B" w:rsidP="004666E8">
            <w:pPr>
              <w:pStyle w:val="TableBullet0"/>
              <w:rPr>
                <w:i/>
                <w:iCs/>
              </w:rPr>
            </w:pPr>
            <w:r w:rsidRPr="003F27CF">
              <w:t>Sens</w:t>
            </w:r>
            <w:r>
              <w:t>itivity=</w:t>
            </w:r>
            <w:r w:rsidRPr="003F27CF">
              <w:t>64</w:t>
            </w:r>
            <w:r w:rsidR="00E64426">
              <w:t>.</w:t>
            </w:r>
            <w:r w:rsidR="005C080F">
              <w:t>0</w:t>
            </w:r>
            <w:r w:rsidR="00E64426">
              <w:t>%</w:t>
            </w:r>
            <w:r w:rsidR="004C20E5">
              <w:t xml:space="preserve"> </w:t>
            </w:r>
            <w:r w:rsidR="004C20E5" w:rsidRPr="004C20E5">
              <w:t>(62</w:t>
            </w:r>
            <w:r w:rsidR="00E64426">
              <w:t>.</w:t>
            </w:r>
            <w:r w:rsidR="004C20E5" w:rsidRPr="004C20E5">
              <w:t>0-6</w:t>
            </w:r>
            <w:r w:rsidR="005C080F">
              <w:t>7</w:t>
            </w:r>
            <w:r w:rsidR="00E64426">
              <w:t>.</w:t>
            </w:r>
            <w:r w:rsidR="005C080F">
              <w:t>0</w:t>
            </w:r>
            <w:r w:rsidR="004C20E5" w:rsidRPr="004C20E5">
              <w:t>)</w:t>
            </w:r>
          </w:p>
          <w:p w14:paraId="264D7C07" w14:textId="179BA01E" w:rsidR="00612BAE" w:rsidRPr="00612BAE" w:rsidRDefault="00612BAE" w:rsidP="00612BAE">
            <w:pPr>
              <w:pStyle w:val="TableBullet0"/>
              <w:rPr>
                <w:i/>
                <w:iCs/>
              </w:rPr>
            </w:pPr>
            <w:r>
              <w:t>Specificity=not estimable</w:t>
            </w:r>
          </w:p>
        </w:tc>
      </w:tr>
      <w:tr w:rsidR="00CE0E8B" w:rsidRPr="00CE1405" w14:paraId="6992EBF3" w14:textId="77777777" w:rsidTr="004666E8">
        <w:tc>
          <w:tcPr>
            <w:tcW w:w="2441" w:type="dxa"/>
          </w:tcPr>
          <w:p w14:paraId="64059B82" w14:textId="46BD4C47" w:rsidR="00CE0E8B" w:rsidRDefault="00CE0E8B" w:rsidP="00CE0E8B">
            <w:pPr>
              <w:rPr>
                <w:rFonts w:cstheme="minorHAnsi"/>
                <w:sz w:val="20"/>
                <w:szCs w:val="20"/>
              </w:rPr>
            </w:pPr>
            <w:r w:rsidRPr="00E1525C">
              <w:rPr>
                <w:rFonts w:cstheme="minorHAnsi"/>
                <w:sz w:val="20"/>
                <w:szCs w:val="20"/>
              </w:rPr>
              <w:t>Hippisley-Cox 2012</w:t>
            </w:r>
          </w:p>
        </w:tc>
        <w:tc>
          <w:tcPr>
            <w:tcW w:w="2424" w:type="dxa"/>
          </w:tcPr>
          <w:p w14:paraId="67242252" w14:textId="77777777" w:rsidR="00CE0E8B" w:rsidRPr="00E1525C" w:rsidRDefault="00CE0E8B" w:rsidP="00CE0E8B">
            <w:pPr>
              <w:rPr>
                <w:rFonts w:cstheme="minorHAnsi"/>
                <w:sz w:val="20"/>
                <w:szCs w:val="20"/>
              </w:rPr>
            </w:pPr>
            <w:r w:rsidRPr="00E1525C">
              <w:rPr>
                <w:rFonts w:cstheme="minorHAnsi"/>
                <w:sz w:val="20"/>
                <w:szCs w:val="20"/>
              </w:rPr>
              <w:t>Internal prospective cohort</w:t>
            </w:r>
          </w:p>
          <w:p w14:paraId="462BA7F6" w14:textId="70459E85" w:rsidR="00CE0E8B" w:rsidRDefault="00CE0E8B" w:rsidP="00CE0E8B">
            <w:pPr>
              <w:rPr>
                <w:rFonts w:cstheme="minorHAnsi"/>
                <w:sz w:val="20"/>
                <w:szCs w:val="20"/>
              </w:rPr>
            </w:pPr>
            <w:r w:rsidRPr="00E1525C">
              <w:rPr>
                <w:sz w:val="20"/>
                <w:szCs w:val="20"/>
              </w:rPr>
              <w:t>QResearch (version 32) primary care database, adults 30-85 years</w:t>
            </w:r>
          </w:p>
        </w:tc>
        <w:tc>
          <w:tcPr>
            <w:tcW w:w="1367" w:type="dxa"/>
          </w:tcPr>
          <w:p w14:paraId="13D76B20" w14:textId="47523998" w:rsidR="00CE0E8B" w:rsidRDefault="00CE0E8B" w:rsidP="00CE0E8B">
            <w:pPr>
              <w:rPr>
                <w:sz w:val="20"/>
                <w:szCs w:val="20"/>
              </w:rPr>
            </w:pPr>
            <w:r>
              <w:rPr>
                <w:sz w:val="20"/>
                <w:szCs w:val="20"/>
              </w:rPr>
              <w:t>Women</w:t>
            </w:r>
          </w:p>
        </w:tc>
        <w:tc>
          <w:tcPr>
            <w:tcW w:w="2681" w:type="dxa"/>
          </w:tcPr>
          <w:p w14:paraId="4A356D89" w14:textId="5EE19B95" w:rsidR="00CE0E8B" w:rsidRPr="00CE1405" w:rsidRDefault="00CE0E8B" w:rsidP="004666E8">
            <w:pPr>
              <w:pStyle w:val="TableBullet0"/>
            </w:pPr>
            <w:r>
              <w:t>R</w:t>
            </w:r>
            <w:r w:rsidRPr="00CE0E8B">
              <w:rPr>
                <w:vertAlign w:val="superscript"/>
              </w:rPr>
              <w:t>2</w:t>
            </w:r>
            <w:r>
              <w:t>=71</w:t>
            </w:r>
            <w:r w:rsidR="00D46D35">
              <w:t>.</w:t>
            </w:r>
            <w:r>
              <w:t>73</w:t>
            </w:r>
            <w:r w:rsidR="00252988">
              <w:t>%</w:t>
            </w:r>
            <w:r>
              <w:t xml:space="preserve"> (71</w:t>
            </w:r>
            <w:r w:rsidR="00D46D35">
              <w:t>.0</w:t>
            </w:r>
            <w:r>
              <w:t>-72</w:t>
            </w:r>
            <w:r w:rsidR="00D46D35">
              <w:t>.</w:t>
            </w:r>
            <w:r>
              <w:t>3</w:t>
            </w:r>
            <w:r w:rsidR="00D46D35">
              <w:t>0</w:t>
            </w:r>
            <w:r>
              <w:t>)</w:t>
            </w:r>
          </w:p>
        </w:tc>
        <w:tc>
          <w:tcPr>
            <w:tcW w:w="2681" w:type="dxa"/>
          </w:tcPr>
          <w:p w14:paraId="3D875457" w14:textId="77777777" w:rsidR="00CE0E8B" w:rsidRDefault="003971A1" w:rsidP="004666E8">
            <w:pPr>
              <w:pStyle w:val="TableBullet0"/>
            </w:pPr>
            <w:r>
              <w:t>Yes</w:t>
            </w:r>
          </w:p>
          <w:p w14:paraId="7EB80279" w14:textId="1D34D686" w:rsidR="00FC7F41" w:rsidRDefault="00FC7F41" w:rsidP="004666E8">
            <w:pPr>
              <w:pStyle w:val="TableBullet0"/>
            </w:pPr>
            <w:r>
              <w:t>0.</w:t>
            </w:r>
            <w:r w:rsidR="00400190">
              <w:t>799</w:t>
            </w:r>
            <w:r>
              <w:t xml:space="preserve"> (0.</w:t>
            </w:r>
            <w:r w:rsidR="00400190">
              <w:t>749</w:t>
            </w:r>
            <w:r>
              <w:t>-0.</w:t>
            </w:r>
            <w:r w:rsidR="00400190">
              <w:t>850</w:t>
            </w:r>
            <w:r>
              <w:t>)</w:t>
            </w:r>
            <w:r w:rsidR="00400190">
              <w:rPr>
                <w:vertAlign w:val="superscript"/>
              </w:rPr>
              <w:t>a</w:t>
            </w:r>
          </w:p>
        </w:tc>
        <w:tc>
          <w:tcPr>
            <w:tcW w:w="2682" w:type="dxa"/>
          </w:tcPr>
          <w:p w14:paraId="1E4DDC77" w14:textId="11719079" w:rsidR="00CE0E8B" w:rsidRDefault="000C2983" w:rsidP="004666E8">
            <w:pPr>
              <w:pStyle w:val="TableBullet0"/>
            </w:pPr>
            <w:r>
              <w:t>AUC</w:t>
            </w:r>
            <w:r w:rsidR="00CE0E8B">
              <w:t>=</w:t>
            </w:r>
            <w:r w:rsidR="00CE0E8B" w:rsidRPr="003F27CF">
              <w:t>0.893 (0.890-0.896)</w:t>
            </w:r>
          </w:p>
          <w:p w14:paraId="2C0F753B" w14:textId="77777777" w:rsidR="00CE0E8B" w:rsidRDefault="00CE0E8B" w:rsidP="004666E8">
            <w:pPr>
              <w:pStyle w:val="TableBullet0"/>
            </w:pPr>
            <w:r>
              <w:t>D-statistic=</w:t>
            </w:r>
            <w:r w:rsidRPr="003F27CF">
              <w:t>3.26 (3.21-3.31)</w:t>
            </w:r>
          </w:p>
          <w:p w14:paraId="68113485" w14:textId="28EC6CB8" w:rsidR="00CE0E8B" w:rsidRPr="008D086B" w:rsidRDefault="00CE0E8B" w:rsidP="004666E8">
            <w:pPr>
              <w:pStyle w:val="TableBullet0"/>
              <w:numPr>
                <w:ilvl w:val="0"/>
                <w:numId w:val="0"/>
              </w:numPr>
              <w:rPr>
                <w:b/>
                <w:bCs/>
              </w:rPr>
            </w:pPr>
            <w:r w:rsidRPr="008D086B">
              <w:rPr>
                <w:b/>
                <w:bCs/>
              </w:rPr>
              <w:t>Threshold</w:t>
            </w:r>
            <w:r w:rsidRPr="008D086B">
              <w:rPr>
                <w:rFonts w:cstheme="minorHAnsi"/>
                <w:b/>
                <w:bCs/>
              </w:rPr>
              <w:t>≥90% risk</w:t>
            </w:r>
            <w:r>
              <w:rPr>
                <w:b/>
                <w:bCs/>
              </w:rPr>
              <w:t>:</w:t>
            </w:r>
          </w:p>
          <w:p w14:paraId="00AB7042" w14:textId="7C560B80" w:rsidR="00CE0E8B" w:rsidRPr="00E64426" w:rsidRDefault="00CE0E8B" w:rsidP="004666E8">
            <w:pPr>
              <w:pStyle w:val="TableBullet0"/>
              <w:rPr>
                <w:i/>
                <w:iCs/>
              </w:rPr>
            </w:pPr>
            <w:r>
              <w:t>Sensitivity=</w:t>
            </w:r>
            <w:r w:rsidR="005C080F">
              <w:t>60</w:t>
            </w:r>
            <w:r w:rsidR="00E64426">
              <w:t>.</w:t>
            </w:r>
            <w:r w:rsidR="005C080F">
              <w:t>0</w:t>
            </w:r>
            <w:r w:rsidR="00E64426">
              <w:t>%</w:t>
            </w:r>
            <w:r w:rsidR="004C20E5">
              <w:t xml:space="preserve"> </w:t>
            </w:r>
            <w:r w:rsidR="004C20E5" w:rsidRPr="004C20E5">
              <w:t>(58</w:t>
            </w:r>
            <w:r w:rsidR="00E64426">
              <w:t>.</w:t>
            </w:r>
            <w:r w:rsidR="005C080F">
              <w:t>0</w:t>
            </w:r>
            <w:r w:rsidR="004C20E5" w:rsidRPr="004C20E5">
              <w:t>-61</w:t>
            </w:r>
            <w:r w:rsidR="00E64426">
              <w:t>.</w:t>
            </w:r>
            <w:r w:rsidR="005C080F">
              <w:t>0</w:t>
            </w:r>
            <w:r w:rsidR="004C20E5" w:rsidRPr="004C20E5">
              <w:t>)</w:t>
            </w:r>
          </w:p>
          <w:p w14:paraId="7443D6C3" w14:textId="1E690A62" w:rsidR="00E64426" w:rsidRPr="00F2012C" w:rsidRDefault="00E64426" w:rsidP="004666E8">
            <w:pPr>
              <w:pStyle w:val="TableBullet0"/>
              <w:rPr>
                <w:i/>
                <w:iCs/>
              </w:rPr>
            </w:pPr>
            <w:r>
              <w:t>Specificity=</w:t>
            </w:r>
            <w:r w:rsidR="005C080F">
              <w:t>not estimable</w:t>
            </w:r>
          </w:p>
        </w:tc>
      </w:tr>
      <w:tr w:rsidR="004666E8" w:rsidRPr="00CE1405" w14:paraId="3969A37A" w14:textId="77777777" w:rsidTr="004666E8">
        <w:tc>
          <w:tcPr>
            <w:tcW w:w="2441" w:type="dxa"/>
          </w:tcPr>
          <w:p w14:paraId="6390EE7F" w14:textId="46E8745B" w:rsidR="004666E8" w:rsidRPr="00CE1405" w:rsidRDefault="004666E8" w:rsidP="004666E8">
            <w:pPr>
              <w:rPr>
                <w:sz w:val="20"/>
                <w:szCs w:val="20"/>
              </w:rPr>
            </w:pPr>
            <w:r>
              <w:rPr>
                <w:rFonts w:cstheme="minorHAnsi"/>
                <w:sz w:val="20"/>
                <w:szCs w:val="20"/>
              </w:rPr>
              <w:t>Hippisley-Cox 2014</w:t>
            </w:r>
          </w:p>
        </w:tc>
        <w:tc>
          <w:tcPr>
            <w:tcW w:w="2424" w:type="dxa"/>
          </w:tcPr>
          <w:p w14:paraId="5EC4919C" w14:textId="77777777" w:rsidR="004666E8" w:rsidRDefault="004666E8" w:rsidP="004666E8">
            <w:pPr>
              <w:rPr>
                <w:rFonts w:cstheme="minorHAnsi"/>
                <w:sz w:val="20"/>
                <w:szCs w:val="20"/>
              </w:rPr>
            </w:pPr>
            <w:r>
              <w:rPr>
                <w:rFonts w:cstheme="minorHAnsi"/>
                <w:sz w:val="20"/>
                <w:szCs w:val="20"/>
              </w:rPr>
              <w:t>External prospective cohort</w:t>
            </w:r>
          </w:p>
          <w:p w14:paraId="4A1A75B9" w14:textId="3613039C" w:rsidR="004666E8" w:rsidRPr="00CE1405" w:rsidRDefault="004666E8" w:rsidP="004666E8">
            <w:pPr>
              <w:rPr>
                <w:sz w:val="20"/>
                <w:szCs w:val="20"/>
              </w:rPr>
            </w:pPr>
            <w:r>
              <w:rPr>
                <w:rFonts w:cstheme="minorHAnsi"/>
                <w:sz w:val="20"/>
                <w:szCs w:val="20"/>
              </w:rPr>
              <w:t>CPRD primary care database, adults 30-99 years</w:t>
            </w:r>
          </w:p>
        </w:tc>
        <w:tc>
          <w:tcPr>
            <w:tcW w:w="1367" w:type="dxa"/>
          </w:tcPr>
          <w:p w14:paraId="74231026" w14:textId="127E4DC5" w:rsidR="004666E8" w:rsidRPr="00CE1405" w:rsidRDefault="004666E8" w:rsidP="004666E8">
            <w:pPr>
              <w:rPr>
                <w:sz w:val="20"/>
                <w:szCs w:val="20"/>
              </w:rPr>
            </w:pPr>
            <w:r>
              <w:rPr>
                <w:sz w:val="20"/>
                <w:szCs w:val="20"/>
              </w:rPr>
              <w:t>All</w:t>
            </w:r>
          </w:p>
        </w:tc>
        <w:tc>
          <w:tcPr>
            <w:tcW w:w="2681" w:type="dxa"/>
          </w:tcPr>
          <w:p w14:paraId="002F68C3" w14:textId="446BDECF" w:rsidR="004666E8" w:rsidRPr="00CE1405" w:rsidRDefault="004666E8" w:rsidP="004666E8">
            <w:pPr>
              <w:pStyle w:val="TableBullet0"/>
            </w:pPr>
            <w:r>
              <w:t>NR</w:t>
            </w:r>
          </w:p>
        </w:tc>
        <w:tc>
          <w:tcPr>
            <w:tcW w:w="2681" w:type="dxa"/>
          </w:tcPr>
          <w:p w14:paraId="35D2A422" w14:textId="659796C8" w:rsidR="004666E8" w:rsidRDefault="004666E8" w:rsidP="004666E8">
            <w:pPr>
              <w:pStyle w:val="TableBullet0"/>
            </w:pPr>
            <w:r>
              <w:t>NR</w:t>
            </w:r>
          </w:p>
        </w:tc>
        <w:tc>
          <w:tcPr>
            <w:tcW w:w="2682" w:type="dxa"/>
          </w:tcPr>
          <w:p w14:paraId="6DF67194" w14:textId="17A45308" w:rsidR="004666E8" w:rsidRPr="008D086B" w:rsidRDefault="004666E8" w:rsidP="004666E8">
            <w:pPr>
              <w:pStyle w:val="TableBullet0"/>
              <w:numPr>
                <w:ilvl w:val="0"/>
                <w:numId w:val="0"/>
              </w:numPr>
              <w:rPr>
                <w:b/>
                <w:bCs/>
              </w:rPr>
            </w:pPr>
            <w:r w:rsidRPr="008D086B">
              <w:rPr>
                <w:b/>
                <w:bCs/>
              </w:rPr>
              <w:t>Threshold</w:t>
            </w:r>
            <w:r w:rsidRPr="008D086B">
              <w:rPr>
                <w:rFonts w:cstheme="minorHAnsi"/>
                <w:b/>
                <w:bCs/>
              </w:rPr>
              <w:t>≥90% risk</w:t>
            </w:r>
            <w:r w:rsidRPr="008D086B">
              <w:rPr>
                <w:b/>
                <w:bCs/>
              </w:rPr>
              <w:t>:</w:t>
            </w:r>
          </w:p>
          <w:p w14:paraId="227035E0" w14:textId="4A7AD9F7" w:rsidR="004666E8" w:rsidRDefault="004666E8" w:rsidP="004666E8">
            <w:pPr>
              <w:pStyle w:val="TableBullet0"/>
            </w:pPr>
            <w:r>
              <w:t>Sensitivity=</w:t>
            </w:r>
            <w:r w:rsidR="005C080F">
              <w:t>67</w:t>
            </w:r>
            <w:r>
              <w:t>.</w:t>
            </w:r>
            <w:r w:rsidR="005C080F">
              <w:t>0</w:t>
            </w:r>
            <w:r w:rsidR="00E64426">
              <w:t>%</w:t>
            </w:r>
            <w:r w:rsidR="006D090C">
              <w:t xml:space="preserve"> (66.</w:t>
            </w:r>
            <w:r w:rsidR="005C080F">
              <w:t>0</w:t>
            </w:r>
            <w:r w:rsidR="006D090C">
              <w:t>-6</w:t>
            </w:r>
            <w:r w:rsidR="005C080F">
              <w:t>7</w:t>
            </w:r>
            <w:r w:rsidR="006D090C">
              <w:t>.</w:t>
            </w:r>
            <w:r w:rsidR="005C080F">
              <w:t>0</w:t>
            </w:r>
            <w:r w:rsidR="006D090C">
              <w:t>)</w:t>
            </w:r>
          </w:p>
          <w:p w14:paraId="6CEF7508" w14:textId="117DC8E2" w:rsidR="006D090C" w:rsidRPr="00252988" w:rsidRDefault="004666E8" w:rsidP="00252988">
            <w:pPr>
              <w:pStyle w:val="TableBullet0"/>
              <w:rPr>
                <w:i/>
                <w:iCs/>
              </w:rPr>
            </w:pPr>
            <w:r>
              <w:t>Specificity=90.</w:t>
            </w:r>
            <w:r w:rsidR="005C080F">
              <w:t>0</w:t>
            </w:r>
            <w:r w:rsidR="00E64426">
              <w:t>%</w:t>
            </w:r>
            <w:r w:rsidR="006D090C">
              <w:t xml:space="preserve"> (90.</w:t>
            </w:r>
            <w:r w:rsidR="005C080F">
              <w:t>0</w:t>
            </w:r>
            <w:r w:rsidR="006D090C">
              <w:t>-9</w:t>
            </w:r>
            <w:r w:rsidR="005C080F">
              <w:t>1</w:t>
            </w:r>
            <w:r w:rsidR="006D090C">
              <w:t>.</w:t>
            </w:r>
            <w:r w:rsidR="005C080F">
              <w:t>0</w:t>
            </w:r>
            <w:r w:rsidR="006D090C">
              <w:t>)</w:t>
            </w:r>
          </w:p>
        </w:tc>
      </w:tr>
      <w:tr w:rsidR="004666E8" w:rsidRPr="00CE1405" w14:paraId="1BB042CD" w14:textId="77777777" w:rsidTr="004666E8">
        <w:tc>
          <w:tcPr>
            <w:tcW w:w="2441" w:type="dxa"/>
          </w:tcPr>
          <w:p w14:paraId="24B144A2" w14:textId="127A26BB" w:rsidR="004666E8" w:rsidRPr="00CE1405" w:rsidRDefault="004666E8" w:rsidP="004666E8">
            <w:pPr>
              <w:rPr>
                <w:sz w:val="20"/>
                <w:szCs w:val="20"/>
              </w:rPr>
            </w:pPr>
            <w:r>
              <w:rPr>
                <w:rFonts w:cstheme="minorHAnsi"/>
                <w:sz w:val="20"/>
                <w:szCs w:val="20"/>
              </w:rPr>
              <w:t>Hippisley-Cox 2014</w:t>
            </w:r>
          </w:p>
        </w:tc>
        <w:tc>
          <w:tcPr>
            <w:tcW w:w="2424" w:type="dxa"/>
          </w:tcPr>
          <w:p w14:paraId="732C9531" w14:textId="77777777" w:rsidR="004666E8" w:rsidRDefault="004666E8" w:rsidP="004666E8">
            <w:pPr>
              <w:rPr>
                <w:rFonts w:cstheme="minorHAnsi"/>
                <w:sz w:val="20"/>
                <w:szCs w:val="20"/>
              </w:rPr>
            </w:pPr>
            <w:r>
              <w:rPr>
                <w:rFonts w:cstheme="minorHAnsi"/>
                <w:sz w:val="20"/>
                <w:szCs w:val="20"/>
              </w:rPr>
              <w:t>External prospective cohort</w:t>
            </w:r>
          </w:p>
          <w:p w14:paraId="3FA2AF01" w14:textId="10648106" w:rsidR="004666E8" w:rsidRPr="00CE1405" w:rsidRDefault="004666E8" w:rsidP="004666E8">
            <w:pPr>
              <w:rPr>
                <w:sz w:val="20"/>
                <w:szCs w:val="20"/>
              </w:rPr>
            </w:pPr>
            <w:r>
              <w:rPr>
                <w:rFonts w:cstheme="minorHAnsi"/>
                <w:sz w:val="20"/>
                <w:szCs w:val="20"/>
              </w:rPr>
              <w:lastRenderedPageBreak/>
              <w:t>CPRD primary care database, adults 30-99 years</w:t>
            </w:r>
          </w:p>
        </w:tc>
        <w:tc>
          <w:tcPr>
            <w:tcW w:w="1367" w:type="dxa"/>
          </w:tcPr>
          <w:p w14:paraId="5F207D06" w14:textId="7AB67F58" w:rsidR="004666E8" w:rsidRPr="00CE1405" w:rsidRDefault="004666E8" w:rsidP="004666E8">
            <w:pPr>
              <w:rPr>
                <w:sz w:val="20"/>
                <w:szCs w:val="20"/>
              </w:rPr>
            </w:pPr>
            <w:r w:rsidRPr="003F27CF">
              <w:rPr>
                <w:sz w:val="20"/>
                <w:szCs w:val="20"/>
              </w:rPr>
              <w:lastRenderedPageBreak/>
              <w:t>Men</w:t>
            </w:r>
          </w:p>
        </w:tc>
        <w:tc>
          <w:tcPr>
            <w:tcW w:w="2681" w:type="dxa"/>
          </w:tcPr>
          <w:p w14:paraId="7C6929D7" w14:textId="697E8494" w:rsidR="004666E8" w:rsidRPr="00CE1405" w:rsidRDefault="004666E8" w:rsidP="004666E8">
            <w:pPr>
              <w:pStyle w:val="TableBullet0"/>
            </w:pPr>
            <w:r>
              <w:t>R</w:t>
            </w:r>
            <w:r w:rsidRPr="00CE0E8B">
              <w:rPr>
                <w:vertAlign w:val="superscript"/>
              </w:rPr>
              <w:t>2</w:t>
            </w:r>
            <w:r>
              <w:t>=69.0</w:t>
            </w:r>
            <w:r w:rsidR="00252988">
              <w:t>%</w:t>
            </w:r>
            <w:r>
              <w:t xml:space="preserve"> (68.5-70.0)</w:t>
            </w:r>
          </w:p>
        </w:tc>
        <w:tc>
          <w:tcPr>
            <w:tcW w:w="2681" w:type="dxa"/>
          </w:tcPr>
          <w:p w14:paraId="762948AE" w14:textId="77777777" w:rsidR="004666E8" w:rsidRDefault="003971A1" w:rsidP="004666E8">
            <w:pPr>
              <w:pStyle w:val="TableBullet0"/>
            </w:pPr>
            <w:r>
              <w:t>Yes</w:t>
            </w:r>
          </w:p>
          <w:p w14:paraId="69771510" w14:textId="6C9849C3" w:rsidR="00FC7F41" w:rsidRDefault="00FC7F41" w:rsidP="004666E8">
            <w:pPr>
              <w:pStyle w:val="TableBullet0"/>
            </w:pPr>
            <w:r>
              <w:t>0</w:t>
            </w:r>
            <w:r w:rsidR="00400190">
              <w:t>.765 (0.712-0.817)</w:t>
            </w:r>
            <w:r w:rsidR="00400190">
              <w:rPr>
                <w:vertAlign w:val="superscript"/>
              </w:rPr>
              <w:t>a</w:t>
            </w:r>
          </w:p>
        </w:tc>
        <w:tc>
          <w:tcPr>
            <w:tcW w:w="2682" w:type="dxa"/>
          </w:tcPr>
          <w:p w14:paraId="78D93E8B" w14:textId="00D6462D" w:rsidR="004666E8" w:rsidRDefault="000C2983" w:rsidP="004666E8">
            <w:pPr>
              <w:pStyle w:val="TableBullet0"/>
            </w:pPr>
            <w:r>
              <w:t>AUC</w:t>
            </w:r>
            <w:r w:rsidR="004666E8">
              <w:t>=0.872 (0.867-0.877)</w:t>
            </w:r>
          </w:p>
          <w:p w14:paraId="186FFFAD" w14:textId="41415647" w:rsidR="004666E8" w:rsidRDefault="004666E8" w:rsidP="004666E8">
            <w:pPr>
              <w:pStyle w:val="TableBullet0"/>
              <w:rPr>
                <w:i/>
                <w:iCs/>
              </w:rPr>
            </w:pPr>
            <w:r>
              <w:t>D-statistic=2.046 (1.977-2.116)</w:t>
            </w:r>
          </w:p>
        </w:tc>
      </w:tr>
      <w:tr w:rsidR="004666E8" w:rsidRPr="00CE1405" w14:paraId="64200472" w14:textId="77777777" w:rsidTr="004666E8">
        <w:tc>
          <w:tcPr>
            <w:tcW w:w="2441" w:type="dxa"/>
          </w:tcPr>
          <w:p w14:paraId="0635437B" w14:textId="46404DB4" w:rsidR="004666E8" w:rsidRPr="00CE1405" w:rsidRDefault="004666E8" w:rsidP="004666E8">
            <w:pPr>
              <w:rPr>
                <w:sz w:val="20"/>
                <w:szCs w:val="20"/>
              </w:rPr>
            </w:pPr>
            <w:r>
              <w:rPr>
                <w:rFonts w:cstheme="minorHAnsi"/>
                <w:sz w:val="20"/>
                <w:szCs w:val="20"/>
              </w:rPr>
              <w:t>Hippisley-Cox 2014</w:t>
            </w:r>
          </w:p>
        </w:tc>
        <w:tc>
          <w:tcPr>
            <w:tcW w:w="2424" w:type="dxa"/>
          </w:tcPr>
          <w:p w14:paraId="2BF1BA40" w14:textId="77777777" w:rsidR="004666E8" w:rsidRDefault="004666E8" w:rsidP="004666E8">
            <w:pPr>
              <w:rPr>
                <w:rFonts w:cstheme="minorHAnsi"/>
                <w:sz w:val="20"/>
                <w:szCs w:val="20"/>
              </w:rPr>
            </w:pPr>
            <w:r>
              <w:rPr>
                <w:rFonts w:cstheme="minorHAnsi"/>
                <w:sz w:val="20"/>
                <w:szCs w:val="20"/>
              </w:rPr>
              <w:t>External prospective cohort</w:t>
            </w:r>
          </w:p>
          <w:p w14:paraId="446A7FFA" w14:textId="7382E424" w:rsidR="004666E8" w:rsidRPr="00CE1405" w:rsidRDefault="004666E8" w:rsidP="004666E8">
            <w:pPr>
              <w:rPr>
                <w:sz w:val="20"/>
                <w:szCs w:val="20"/>
              </w:rPr>
            </w:pPr>
            <w:r>
              <w:rPr>
                <w:rFonts w:cstheme="minorHAnsi"/>
                <w:sz w:val="20"/>
                <w:szCs w:val="20"/>
              </w:rPr>
              <w:t>CPRD primary care database, adults 30-99 years</w:t>
            </w:r>
          </w:p>
        </w:tc>
        <w:tc>
          <w:tcPr>
            <w:tcW w:w="1367" w:type="dxa"/>
          </w:tcPr>
          <w:p w14:paraId="44BC7FCC" w14:textId="7F77306F" w:rsidR="004666E8" w:rsidRPr="00CE1405" w:rsidRDefault="004666E8" w:rsidP="004666E8">
            <w:pPr>
              <w:rPr>
                <w:sz w:val="20"/>
                <w:szCs w:val="20"/>
              </w:rPr>
            </w:pPr>
            <w:r w:rsidRPr="003F27CF">
              <w:rPr>
                <w:sz w:val="20"/>
                <w:szCs w:val="20"/>
              </w:rPr>
              <w:t>Women</w:t>
            </w:r>
          </w:p>
        </w:tc>
        <w:tc>
          <w:tcPr>
            <w:tcW w:w="2681" w:type="dxa"/>
          </w:tcPr>
          <w:p w14:paraId="0E7F971E" w14:textId="461B7D0F" w:rsidR="004666E8" w:rsidRPr="00CE1405" w:rsidRDefault="004666E8" w:rsidP="004666E8">
            <w:pPr>
              <w:pStyle w:val="TableBullet0"/>
            </w:pPr>
            <w:r>
              <w:t>R</w:t>
            </w:r>
            <w:r w:rsidRPr="00CE0E8B">
              <w:rPr>
                <w:vertAlign w:val="superscript"/>
              </w:rPr>
              <w:t>2</w:t>
            </w:r>
            <w:r>
              <w:t>=</w:t>
            </w:r>
            <w:r w:rsidRPr="003F27CF">
              <w:t>7</w:t>
            </w:r>
            <w:r>
              <w:t>0.6</w:t>
            </w:r>
            <w:r w:rsidR="00252988">
              <w:t>%</w:t>
            </w:r>
            <w:r w:rsidRPr="003F27CF">
              <w:t xml:space="preserve"> (</w:t>
            </w:r>
            <w:r>
              <w:t>70.2-71.0</w:t>
            </w:r>
            <w:r w:rsidRPr="003F27CF">
              <w:t>)</w:t>
            </w:r>
          </w:p>
        </w:tc>
        <w:tc>
          <w:tcPr>
            <w:tcW w:w="2681" w:type="dxa"/>
          </w:tcPr>
          <w:p w14:paraId="33A22C6B" w14:textId="77777777" w:rsidR="004666E8" w:rsidRDefault="003971A1" w:rsidP="004666E8">
            <w:pPr>
              <w:pStyle w:val="TableBullet0"/>
            </w:pPr>
            <w:r>
              <w:t>Yes</w:t>
            </w:r>
          </w:p>
          <w:p w14:paraId="4FD523DA" w14:textId="42ED349E" w:rsidR="00FC7F41" w:rsidRDefault="00FC7F41" w:rsidP="004666E8">
            <w:pPr>
              <w:pStyle w:val="TableBullet0"/>
            </w:pPr>
            <w:r>
              <w:t>0.</w:t>
            </w:r>
            <w:r w:rsidR="00400190">
              <w:t>859</w:t>
            </w:r>
            <w:r>
              <w:t xml:space="preserve"> (0.</w:t>
            </w:r>
            <w:r w:rsidR="00400190">
              <w:t>805</w:t>
            </w:r>
            <w:r>
              <w:t>-0.</w:t>
            </w:r>
            <w:r w:rsidR="00400190">
              <w:t>912</w:t>
            </w:r>
            <w:r>
              <w:t>)</w:t>
            </w:r>
            <w:r w:rsidR="00400190">
              <w:rPr>
                <w:vertAlign w:val="superscript"/>
              </w:rPr>
              <w:t>a</w:t>
            </w:r>
          </w:p>
        </w:tc>
        <w:tc>
          <w:tcPr>
            <w:tcW w:w="2682" w:type="dxa"/>
          </w:tcPr>
          <w:p w14:paraId="126D82DF" w14:textId="4AB50F96" w:rsidR="004666E8" w:rsidRDefault="000C2983" w:rsidP="004666E8">
            <w:pPr>
              <w:pStyle w:val="TableBullet0"/>
            </w:pPr>
            <w:r>
              <w:t>AUC</w:t>
            </w:r>
            <w:r w:rsidR="004666E8">
              <w:t>=0.890 (0.888-0.892)</w:t>
            </w:r>
          </w:p>
          <w:p w14:paraId="3ECD46C0" w14:textId="0E425D24" w:rsidR="004666E8" w:rsidRDefault="004666E8" w:rsidP="004666E8">
            <w:pPr>
              <w:pStyle w:val="TableBullet0"/>
              <w:rPr>
                <w:i/>
                <w:iCs/>
              </w:rPr>
            </w:pPr>
            <w:r>
              <w:t>D-statistic=3.171 (3.139-3.203)</w:t>
            </w:r>
          </w:p>
        </w:tc>
      </w:tr>
      <w:tr w:rsidR="004666E8" w:rsidRPr="00CE1405" w14:paraId="29CA7B2D" w14:textId="77777777" w:rsidTr="004666E8">
        <w:tc>
          <w:tcPr>
            <w:tcW w:w="2441" w:type="dxa"/>
          </w:tcPr>
          <w:p w14:paraId="3B577B4E" w14:textId="1A8A202B" w:rsidR="004666E8" w:rsidRPr="00CE1405" w:rsidRDefault="004666E8" w:rsidP="004666E8">
            <w:pPr>
              <w:rPr>
                <w:sz w:val="20"/>
                <w:szCs w:val="20"/>
              </w:rPr>
            </w:pPr>
            <w:r w:rsidRPr="00E1525C">
              <w:rPr>
                <w:rFonts w:cstheme="minorHAnsi"/>
                <w:sz w:val="20"/>
                <w:szCs w:val="20"/>
              </w:rPr>
              <w:t>Livingstone 2022</w:t>
            </w:r>
          </w:p>
        </w:tc>
        <w:tc>
          <w:tcPr>
            <w:tcW w:w="2424" w:type="dxa"/>
          </w:tcPr>
          <w:p w14:paraId="4000BF41" w14:textId="77777777" w:rsidR="004666E8" w:rsidRPr="009B0EA0" w:rsidRDefault="004666E8" w:rsidP="004666E8">
            <w:pPr>
              <w:rPr>
                <w:rFonts w:cstheme="minorHAnsi"/>
                <w:sz w:val="20"/>
                <w:szCs w:val="20"/>
              </w:rPr>
            </w:pPr>
            <w:r w:rsidRPr="009B0EA0">
              <w:rPr>
                <w:rFonts w:cstheme="minorHAnsi"/>
                <w:sz w:val="20"/>
                <w:szCs w:val="20"/>
              </w:rPr>
              <w:t>External prospective</w:t>
            </w:r>
            <w:r>
              <w:rPr>
                <w:rFonts w:cstheme="minorHAnsi"/>
                <w:sz w:val="20"/>
                <w:szCs w:val="20"/>
              </w:rPr>
              <w:t xml:space="preserve"> cohort</w:t>
            </w:r>
          </w:p>
          <w:p w14:paraId="26223CC6" w14:textId="77B5EBD7" w:rsidR="004666E8" w:rsidRPr="00CE1405" w:rsidRDefault="004666E8" w:rsidP="004666E8">
            <w:pPr>
              <w:rPr>
                <w:sz w:val="20"/>
                <w:szCs w:val="20"/>
              </w:rPr>
            </w:pPr>
            <w:r w:rsidRPr="009B0EA0">
              <w:rPr>
                <w:rFonts w:cstheme="minorHAnsi"/>
                <w:sz w:val="20"/>
                <w:szCs w:val="20"/>
              </w:rPr>
              <w:t xml:space="preserve">CPRD </w:t>
            </w:r>
            <w:r>
              <w:rPr>
                <w:rFonts w:cstheme="minorHAnsi"/>
                <w:sz w:val="20"/>
                <w:szCs w:val="20"/>
              </w:rPr>
              <w:t>GOLD primary care database, adults 30-100 years</w:t>
            </w:r>
          </w:p>
        </w:tc>
        <w:tc>
          <w:tcPr>
            <w:tcW w:w="1367" w:type="dxa"/>
          </w:tcPr>
          <w:p w14:paraId="0A823ED1" w14:textId="19257F09" w:rsidR="004666E8" w:rsidRPr="00CE1405" w:rsidRDefault="004666E8" w:rsidP="004666E8">
            <w:pPr>
              <w:rPr>
                <w:sz w:val="20"/>
                <w:szCs w:val="20"/>
              </w:rPr>
            </w:pPr>
            <w:r w:rsidRPr="003F27CF">
              <w:rPr>
                <w:sz w:val="20"/>
                <w:szCs w:val="20"/>
              </w:rPr>
              <w:t>Men</w:t>
            </w:r>
          </w:p>
        </w:tc>
        <w:tc>
          <w:tcPr>
            <w:tcW w:w="2681" w:type="dxa"/>
          </w:tcPr>
          <w:p w14:paraId="41B084F5" w14:textId="5516661E" w:rsidR="004666E8" w:rsidRPr="00CE1405" w:rsidRDefault="004666E8" w:rsidP="004666E8">
            <w:pPr>
              <w:pStyle w:val="TableBullet0"/>
            </w:pPr>
            <w:r>
              <w:t>R</w:t>
            </w:r>
            <w:r w:rsidRPr="00CE0E8B">
              <w:rPr>
                <w:vertAlign w:val="superscript"/>
              </w:rPr>
              <w:t>2</w:t>
            </w:r>
            <w:r>
              <w:t>=</w:t>
            </w:r>
            <w:r w:rsidRPr="003F27CF">
              <w:t xml:space="preserve"> 70.9</w:t>
            </w:r>
            <w:r w:rsidR="00252988">
              <w:t>%</w:t>
            </w:r>
            <w:r w:rsidRPr="003F27CF">
              <w:t xml:space="preserve"> (70.4-71.3)</w:t>
            </w:r>
          </w:p>
        </w:tc>
        <w:tc>
          <w:tcPr>
            <w:tcW w:w="2681" w:type="dxa"/>
          </w:tcPr>
          <w:p w14:paraId="5C09AD6B" w14:textId="67C6A897" w:rsidR="00FC7F41" w:rsidRDefault="003971A1" w:rsidP="00FC7F41">
            <w:pPr>
              <w:pStyle w:val="TableBullet0"/>
            </w:pPr>
            <w:r>
              <w:t>Yes</w:t>
            </w:r>
          </w:p>
          <w:p w14:paraId="5220B437" w14:textId="598240DD" w:rsidR="00FC7F41" w:rsidRDefault="00FC7F41" w:rsidP="004666E8">
            <w:pPr>
              <w:pStyle w:val="TableBullet0"/>
            </w:pPr>
            <w:r>
              <w:t>1.</w:t>
            </w:r>
            <w:r w:rsidR="00400190">
              <w:t>757</w:t>
            </w:r>
            <w:r>
              <w:t xml:space="preserve"> (1.</w:t>
            </w:r>
            <w:r w:rsidR="00400190">
              <w:t>720</w:t>
            </w:r>
            <w:r>
              <w:t>-1.</w:t>
            </w:r>
            <w:r w:rsidR="00400190">
              <w:t>793</w:t>
            </w:r>
            <w:r>
              <w:t>) with no competing risks</w:t>
            </w:r>
            <w:r w:rsidR="00400190">
              <w:rPr>
                <w:vertAlign w:val="superscript"/>
              </w:rPr>
              <w:t>a</w:t>
            </w:r>
          </w:p>
          <w:p w14:paraId="2BE98B37" w14:textId="3FDBC111" w:rsidR="00FC7F41" w:rsidRDefault="00400190" w:rsidP="004666E8">
            <w:pPr>
              <w:pStyle w:val="TableBullet0"/>
            </w:pPr>
            <w:r>
              <w:t>1.319 (1.288-1.349)</w:t>
            </w:r>
            <w:r w:rsidR="00FC7F41">
              <w:t xml:space="preserve"> with competing risks</w:t>
            </w:r>
            <w:r>
              <w:rPr>
                <w:vertAlign w:val="superscript"/>
              </w:rPr>
              <w:t>a</w:t>
            </w:r>
          </w:p>
        </w:tc>
        <w:tc>
          <w:tcPr>
            <w:tcW w:w="2682" w:type="dxa"/>
          </w:tcPr>
          <w:p w14:paraId="5EBE7067" w14:textId="0749D3D9" w:rsidR="004666E8" w:rsidRDefault="005D3723" w:rsidP="004666E8">
            <w:pPr>
              <w:pStyle w:val="TableBullet0"/>
              <w:rPr>
                <w:rFonts w:cstheme="minorHAnsi"/>
              </w:rPr>
            </w:pPr>
            <w:r>
              <w:t>c-statistic</w:t>
            </w:r>
            <w:r w:rsidR="004666E8">
              <w:t>=</w:t>
            </w:r>
            <w:r w:rsidR="004666E8" w:rsidRPr="003F27CF">
              <w:rPr>
                <w:rFonts w:cstheme="minorHAnsi"/>
              </w:rPr>
              <w:t>0.888 (0.882-0.893)</w:t>
            </w:r>
          </w:p>
          <w:p w14:paraId="398E7926" w14:textId="4AEB01E0" w:rsidR="004666E8" w:rsidRDefault="004666E8" w:rsidP="004666E8">
            <w:pPr>
              <w:pStyle w:val="TableBullet0"/>
              <w:rPr>
                <w:i/>
                <w:iCs/>
              </w:rPr>
            </w:pPr>
            <w:r>
              <w:t>D-statistic=</w:t>
            </w:r>
            <w:r w:rsidRPr="003F27CF">
              <w:rPr>
                <w:rFonts w:cstheme="minorHAnsi"/>
              </w:rPr>
              <w:t>3.19 (3.16-3.23)</w:t>
            </w:r>
          </w:p>
        </w:tc>
      </w:tr>
      <w:tr w:rsidR="004666E8" w:rsidRPr="00CE1405" w14:paraId="54D05CF4" w14:textId="77777777" w:rsidTr="004666E8">
        <w:tc>
          <w:tcPr>
            <w:tcW w:w="2441" w:type="dxa"/>
          </w:tcPr>
          <w:p w14:paraId="57E4350E" w14:textId="4E872D59" w:rsidR="004666E8" w:rsidRPr="00CE1405" w:rsidRDefault="004666E8" w:rsidP="004666E8">
            <w:pPr>
              <w:rPr>
                <w:sz w:val="20"/>
                <w:szCs w:val="20"/>
              </w:rPr>
            </w:pPr>
            <w:r w:rsidRPr="00E1525C">
              <w:rPr>
                <w:rFonts w:cstheme="minorHAnsi"/>
                <w:sz w:val="20"/>
                <w:szCs w:val="20"/>
              </w:rPr>
              <w:t>Livingstone 2022</w:t>
            </w:r>
          </w:p>
        </w:tc>
        <w:tc>
          <w:tcPr>
            <w:tcW w:w="2424" w:type="dxa"/>
          </w:tcPr>
          <w:p w14:paraId="32E38833" w14:textId="77777777" w:rsidR="004666E8" w:rsidRPr="009B0EA0" w:rsidRDefault="004666E8" w:rsidP="004666E8">
            <w:pPr>
              <w:rPr>
                <w:rFonts w:cstheme="minorHAnsi"/>
                <w:sz w:val="20"/>
                <w:szCs w:val="20"/>
              </w:rPr>
            </w:pPr>
            <w:r w:rsidRPr="009B0EA0">
              <w:rPr>
                <w:rFonts w:cstheme="minorHAnsi"/>
                <w:sz w:val="20"/>
                <w:szCs w:val="20"/>
              </w:rPr>
              <w:t>External prospective</w:t>
            </w:r>
            <w:r>
              <w:rPr>
                <w:rFonts w:cstheme="minorHAnsi"/>
                <w:sz w:val="20"/>
                <w:szCs w:val="20"/>
              </w:rPr>
              <w:t xml:space="preserve"> cohort</w:t>
            </w:r>
          </w:p>
          <w:p w14:paraId="68D42D67" w14:textId="5DECD056" w:rsidR="004666E8" w:rsidRPr="00CE1405" w:rsidRDefault="004666E8" w:rsidP="004666E8">
            <w:pPr>
              <w:rPr>
                <w:sz w:val="20"/>
                <w:szCs w:val="20"/>
              </w:rPr>
            </w:pPr>
            <w:r w:rsidRPr="009B0EA0">
              <w:rPr>
                <w:rFonts w:cstheme="minorHAnsi"/>
                <w:sz w:val="20"/>
                <w:szCs w:val="20"/>
              </w:rPr>
              <w:t xml:space="preserve">CPRD </w:t>
            </w:r>
            <w:r>
              <w:rPr>
                <w:rFonts w:cstheme="minorHAnsi"/>
                <w:sz w:val="20"/>
                <w:szCs w:val="20"/>
              </w:rPr>
              <w:t>GOLD primary care database, adults 30-100 years</w:t>
            </w:r>
          </w:p>
        </w:tc>
        <w:tc>
          <w:tcPr>
            <w:tcW w:w="1367" w:type="dxa"/>
          </w:tcPr>
          <w:p w14:paraId="33AC4E78" w14:textId="61015BD7" w:rsidR="004666E8" w:rsidRPr="00CE1405" w:rsidRDefault="004666E8" w:rsidP="004666E8">
            <w:pPr>
              <w:rPr>
                <w:sz w:val="20"/>
                <w:szCs w:val="20"/>
              </w:rPr>
            </w:pPr>
            <w:r w:rsidRPr="003F27CF">
              <w:rPr>
                <w:sz w:val="20"/>
                <w:szCs w:val="20"/>
              </w:rPr>
              <w:t>Women</w:t>
            </w:r>
          </w:p>
        </w:tc>
        <w:tc>
          <w:tcPr>
            <w:tcW w:w="2681" w:type="dxa"/>
          </w:tcPr>
          <w:p w14:paraId="744B2596" w14:textId="78F97013" w:rsidR="004666E8" w:rsidRPr="00CE1405" w:rsidRDefault="004666E8" w:rsidP="004666E8">
            <w:pPr>
              <w:pStyle w:val="TableBullet0"/>
            </w:pPr>
            <w:r>
              <w:t>R</w:t>
            </w:r>
            <w:r w:rsidRPr="00CE0E8B">
              <w:rPr>
                <w:vertAlign w:val="superscript"/>
              </w:rPr>
              <w:t>2</w:t>
            </w:r>
            <w:r>
              <w:t>=</w:t>
            </w:r>
            <w:r w:rsidRPr="003F27CF">
              <w:t>71.7</w:t>
            </w:r>
            <w:r w:rsidR="00252988">
              <w:t>%</w:t>
            </w:r>
            <w:r w:rsidRPr="003F27CF">
              <w:t xml:space="preserve"> (71.4-71.9)</w:t>
            </w:r>
          </w:p>
        </w:tc>
        <w:tc>
          <w:tcPr>
            <w:tcW w:w="2681" w:type="dxa"/>
          </w:tcPr>
          <w:p w14:paraId="0DB7DB20" w14:textId="77777777" w:rsidR="004666E8" w:rsidRDefault="003971A1" w:rsidP="004666E8">
            <w:pPr>
              <w:pStyle w:val="TableBullet0"/>
            </w:pPr>
            <w:r>
              <w:t>Yes</w:t>
            </w:r>
          </w:p>
          <w:p w14:paraId="41E3DBB6" w14:textId="5A39408F" w:rsidR="00FC7F41" w:rsidRDefault="00FC7F41" w:rsidP="004666E8">
            <w:pPr>
              <w:pStyle w:val="TableBullet0"/>
            </w:pPr>
            <w:r>
              <w:t>1.</w:t>
            </w:r>
            <w:r w:rsidR="00400190">
              <w:t>306</w:t>
            </w:r>
            <w:r>
              <w:t xml:space="preserve"> without competing risks</w:t>
            </w:r>
            <w:r w:rsidR="00400190">
              <w:rPr>
                <w:vertAlign w:val="superscript"/>
              </w:rPr>
              <w:t>a,b</w:t>
            </w:r>
          </w:p>
          <w:p w14:paraId="01EDDD16" w14:textId="739C80B4" w:rsidR="00FC7F41" w:rsidRDefault="00400190" w:rsidP="004666E8">
            <w:pPr>
              <w:pStyle w:val="TableBullet0"/>
            </w:pPr>
            <w:r>
              <w:t xml:space="preserve">0.930 </w:t>
            </w:r>
            <w:r w:rsidR="00FC7F41">
              <w:t xml:space="preserve">with competing </w:t>
            </w:r>
            <w:r>
              <w:t>ri</w:t>
            </w:r>
            <w:r w:rsidR="00FC7F41">
              <w:t>sks</w:t>
            </w:r>
            <w:r>
              <w:rPr>
                <w:vertAlign w:val="superscript"/>
              </w:rPr>
              <w:t>a,b</w:t>
            </w:r>
          </w:p>
        </w:tc>
        <w:tc>
          <w:tcPr>
            <w:tcW w:w="2682" w:type="dxa"/>
          </w:tcPr>
          <w:p w14:paraId="6E378D1E" w14:textId="071AA6AE" w:rsidR="004666E8" w:rsidRDefault="005D3723" w:rsidP="004666E8">
            <w:pPr>
              <w:pStyle w:val="TableBullet0"/>
              <w:rPr>
                <w:rFonts w:cstheme="minorHAnsi"/>
              </w:rPr>
            </w:pPr>
            <w:r>
              <w:t>c-statistic</w:t>
            </w:r>
            <w:r w:rsidR="004666E8" w:rsidRPr="00CE0E8B">
              <w:rPr>
                <w:rFonts w:cstheme="minorHAnsi"/>
              </w:rPr>
              <w:t>=</w:t>
            </w:r>
            <w:r w:rsidR="004666E8" w:rsidRPr="003F27CF">
              <w:rPr>
                <w:rFonts w:cstheme="minorHAnsi"/>
              </w:rPr>
              <w:t>0.918 (0.915-0.921)</w:t>
            </w:r>
          </w:p>
          <w:p w14:paraId="1D47568F" w14:textId="642DB135" w:rsidR="004666E8" w:rsidRDefault="004666E8" w:rsidP="004666E8">
            <w:pPr>
              <w:pStyle w:val="TableBullet0"/>
              <w:rPr>
                <w:i/>
                <w:iCs/>
              </w:rPr>
            </w:pPr>
            <w:r>
              <w:t>D-statistic=</w:t>
            </w:r>
            <w:r w:rsidRPr="003F27CF">
              <w:rPr>
                <w:rFonts w:cstheme="minorHAnsi"/>
              </w:rPr>
              <w:t>3.26 (3.24-3.28)</w:t>
            </w:r>
          </w:p>
        </w:tc>
      </w:tr>
    </w:tbl>
    <w:p w14:paraId="21AAA081" w14:textId="77777777" w:rsidR="00CD10A1" w:rsidRDefault="00A61F9C" w:rsidP="00A61F9C">
      <w:pPr>
        <w:pStyle w:val="TableNote"/>
      </w:pPr>
      <w:r>
        <w:t>Abbreviations: CPRD, Clinical Practice Research Datalink</w:t>
      </w:r>
      <w:r w:rsidR="00CD10A1">
        <w:t>.</w:t>
      </w:r>
    </w:p>
    <w:p w14:paraId="3C04CA07" w14:textId="3FC8A9F4" w:rsidR="00CD10A1" w:rsidRDefault="00400190" w:rsidP="00A61F9C">
      <w:pPr>
        <w:pStyle w:val="TableNote"/>
      </w:pPr>
      <w:r w:rsidRPr="00400190">
        <w:t xml:space="preserve">Notes: </w:t>
      </w:r>
    </w:p>
    <w:p w14:paraId="1B6AFF07" w14:textId="31A25AA0" w:rsidR="00796D99" w:rsidRDefault="00400190" w:rsidP="00796D99">
      <w:pPr>
        <w:pStyle w:val="TableNote"/>
        <w:numPr>
          <w:ilvl w:val="0"/>
          <w:numId w:val="98"/>
        </w:numPr>
      </w:pPr>
      <w:r w:rsidRPr="00796D99">
        <w:t>O:E ratio and 95% CIs calculated using equation</w:t>
      </w:r>
      <w:r w:rsidR="00B21750">
        <w:t>s in</w:t>
      </w:r>
      <w:r w:rsidR="00B21750" w:rsidRPr="00796D99">
        <w:t xml:space="preserve"> </w:t>
      </w:r>
      <w:r w:rsidRPr="00796D99">
        <w:t>Table 2, Debray 201</w:t>
      </w:r>
      <w:r w:rsidR="00B21750">
        <w:t>8</w:t>
      </w:r>
      <w:r w:rsidR="00CD10A1" w:rsidRPr="00796D99">
        <w:t>.</w:t>
      </w:r>
    </w:p>
    <w:p w14:paraId="248FA8CE" w14:textId="3104ACEE" w:rsidR="00400190" w:rsidRDefault="00400190" w:rsidP="00796D99">
      <w:pPr>
        <w:pStyle w:val="TableNote"/>
        <w:numPr>
          <w:ilvl w:val="0"/>
          <w:numId w:val="98"/>
        </w:numPr>
      </w:pPr>
      <w:r w:rsidRPr="00796D99">
        <w:t>95% CIs not estimable</w:t>
      </w:r>
      <w:r w:rsidR="00CD10A1" w:rsidRPr="00796D99">
        <w:t>.</w:t>
      </w:r>
    </w:p>
    <w:p w14:paraId="27512B54" w14:textId="77777777" w:rsidR="00B20036" w:rsidRPr="00B20036" w:rsidRDefault="00B20036" w:rsidP="00F43CA5"/>
    <w:p w14:paraId="4307F522" w14:textId="1B2860D4" w:rsidR="00DE76BA" w:rsidRDefault="005A0F8C" w:rsidP="0044403E">
      <w:pPr>
        <w:pStyle w:val="Heading4"/>
      </w:pPr>
      <w:r>
        <w:lastRenderedPageBreak/>
        <w:t>QFracture 2016</w:t>
      </w:r>
    </w:p>
    <w:p w14:paraId="16D47FA2" w14:textId="2A215C41" w:rsidR="005A0F8C" w:rsidRDefault="005A0F8C" w:rsidP="005A0F8C">
      <w:pPr>
        <w:pStyle w:val="Caption"/>
        <w:spacing w:after="240"/>
      </w:pPr>
      <w:bookmarkStart w:id="100" w:name="_Ref199417715"/>
      <w:r>
        <w:t xml:space="preserve">Table </w:t>
      </w:r>
      <w:r>
        <w:fldChar w:fldCharType="begin"/>
      </w:r>
      <w:r>
        <w:instrText xml:space="preserve"> SEQ Table \* ARABIC </w:instrText>
      </w:r>
      <w:r>
        <w:fldChar w:fldCharType="separate"/>
      </w:r>
      <w:r w:rsidR="00022124">
        <w:rPr>
          <w:noProof/>
        </w:rPr>
        <w:t>14</w:t>
      </w:r>
      <w:r>
        <w:fldChar w:fldCharType="end"/>
      </w:r>
      <w:bookmarkEnd w:id="100"/>
      <w:r>
        <w:t xml:space="preserve">: </w:t>
      </w:r>
      <w:r w:rsidR="00322300" w:rsidRPr="00AE12A9">
        <w:t xml:space="preserve">Clinical evidence </w:t>
      </w:r>
      <w:r w:rsidR="00543D88">
        <w:t>summary</w:t>
      </w:r>
      <w:r w:rsidR="00322300" w:rsidRPr="00AE12A9">
        <w:t>:</w:t>
      </w:r>
      <w:r w:rsidR="00322300">
        <w:t xml:space="preserve"> </w:t>
      </w:r>
      <w:r>
        <w:t>Performance data</w:t>
      </w:r>
      <w:r w:rsidRPr="00573A14">
        <w:t xml:space="preserve"> </w:t>
      </w:r>
      <w:r>
        <w:t>for 10-year risk of</w:t>
      </w:r>
      <w:r w:rsidRPr="00573A14">
        <w:t xml:space="preserve"> </w:t>
      </w:r>
      <w:r>
        <w:t xml:space="preserve">major osteoporotic fracture using </w:t>
      </w:r>
      <w:r w:rsidRPr="00573A14">
        <w:t>QFracture</w:t>
      </w:r>
      <w:r>
        <w:t>-</w:t>
      </w:r>
      <w:r w:rsidRPr="00573A14">
        <w:t>2</w:t>
      </w:r>
      <w:r>
        <w:t>016</w:t>
      </w:r>
    </w:p>
    <w:tbl>
      <w:tblPr>
        <w:tblStyle w:val="TableGridLight"/>
        <w:tblW w:w="0" w:type="auto"/>
        <w:tblLayout w:type="fixed"/>
        <w:tblLook w:val="04A0" w:firstRow="1" w:lastRow="0" w:firstColumn="1" w:lastColumn="0" w:noHBand="0" w:noVBand="1"/>
      </w:tblPr>
      <w:tblGrid>
        <w:gridCol w:w="2441"/>
        <w:gridCol w:w="2424"/>
        <w:gridCol w:w="1367"/>
        <w:gridCol w:w="2681"/>
        <w:gridCol w:w="2681"/>
        <w:gridCol w:w="2682"/>
      </w:tblGrid>
      <w:tr w:rsidR="005A0F8C" w:rsidRPr="00E0447C" w14:paraId="783C7128" w14:textId="77777777" w:rsidTr="00B62461">
        <w:tc>
          <w:tcPr>
            <w:tcW w:w="2441" w:type="dxa"/>
            <w:shd w:val="clear" w:color="auto" w:fill="CFCFCF" w:themeFill="background2" w:themeFillShade="E6"/>
            <w:vAlign w:val="center"/>
          </w:tcPr>
          <w:p w14:paraId="22E24355" w14:textId="77777777" w:rsidR="005A0F8C" w:rsidRPr="00E0447C" w:rsidRDefault="005A0F8C" w:rsidP="00722E86">
            <w:pPr>
              <w:rPr>
                <w:b/>
                <w:bCs/>
                <w:sz w:val="20"/>
                <w:szCs w:val="20"/>
              </w:rPr>
            </w:pPr>
            <w:r w:rsidRPr="00E0447C">
              <w:rPr>
                <w:b/>
                <w:bCs/>
                <w:sz w:val="20"/>
                <w:szCs w:val="20"/>
              </w:rPr>
              <w:t>Study</w:t>
            </w:r>
          </w:p>
        </w:tc>
        <w:tc>
          <w:tcPr>
            <w:tcW w:w="2424" w:type="dxa"/>
            <w:shd w:val="clear" w:color="auto" w:fill="CFCFCF" w:themeFill="background2" w:themeFillShade="E6"/>
            <w:vAlign w:val="center"/>
          </w:tcPr>
          <w:p w14:paraId="5D3DE6E6" w14:textId="77777777" w:rsidR="005A0F8C" w:rsidRPr="00E0447C" w:rsidRDefault="005A0F8C" w:rsidP="00722E86">
            <w:pPr>
              <w:rPr>
                <w:b/>
                <w:bCs/>
                <w:sz w:val="20"/>
                <w:szCs w:val="20"/>
              </w:rPr>
            </w:pPr>
            <w:r w:rsidRPr="00E0447C">
              <w:rPr>
                <w:b/>
                <w:bCs/>
                <w:sz w:val="20"/>
                <w:szCs w:val="20"/>
              </w:rPr>
              <w:t>Type of validation study</w:t>
            </w:r>
          </w:p>
          <w:p w14:paraId="2ACFE949" w14:textId="77777777" w:rsidR="005A0F8C" w:rsidRPr="00E0447C" w:rsidRDefault="005A0F8C" w:rsidP="00722E86">
            <w:pPr>
              <w:rPr>
                <w:b/>
                <w:bCs/>
                <w:sz w:val="20"/>
                <w:szCs w:val="20"/>
              </w:rPr>
            </w:pPr>
            <w:r w:rsidRPr="00E0447C">
              <w:rPr>
                <w:b/>
                <w:bCs/>
                <w:sz w:val="20"/>
                <w:szCs w:val="20"/>
              </w:rPr>
              <w:t>Cohort</w:t>
            </w:r>
            <w:r>
              <w:rPr>
                <w:b/>
                <w:bCs/>
                <w:sz w:val="20"/>
                <w:szCs w:val="20"/>
              </w:rPr>
              <w:t>, population</w:t>
            </w:r>
          </w:p>
        </w:tc>
        <w:tc>
          <w:tcPr>
            <w:tcW w:w="1367" w:type="dxa"/>
            <w:shd w:val="clear" w:color="auto" w:fill="CFCFCF" w:themeFill="background2" w:themeFillShade="E6"/>
            <w:vAlign w:val="center"/>
          </w:tcPr>
          <w:p w14:paraId="0535664C" w14:textId="77777777" w:rsidR="005A0F8C" w:rsidRPr="00E0447C" w:rsidRDefault="005A0F8C" w:rsidP="00722E86">
            <w:pPr>
              <w:rPr>
                <w:b/>
                <w:bCs/>
                <w:sz w:val="20"/>
                <w:szCs w:val="20"/>
              </w:rPr>
            </w:pPr>
            <w:r w:rsidRPr="00E0447C">
              <w:rPr>
                <w:b/>
                <w:bCs/>
                <w:sz w:val="20"/>
                <w:szCs w:val="20"/>
              </w:rPr>
              <w:t>Sex</w:t>
            </w:r>
          </w:p>
        </w:tc>
        <w:tc>
          <w:tcPr>
            <w:tcW w:w="2681" w:type="dxa"/>
            <w:shd w:val="clear" w:color="auto" w:fill="CFCFCF" w:themeFill="background2" w:themeFillShade="E6"/>
            <w:vAlign w:val="center"/>
          </w:tcPr>
          <w:p w14:paraId="6CA21DBD" w14:textId="77777777" w:rsidR="005A0F8C" w:rsidRPr="00E0447C" w:rsidRDefault="005A0F8C" w:rsidP="00722E86">
            <w:pPr>
              <w:jc w:val="center"/>
              <w:rPr>
                <w:b/>
                <w:bCs/>
                <w:sz w:val="20"/>
                <w:szCs w:val="20"/>
                <w:vertAlign w:val="superscript"/>
              </w:rPr>
            </w:pPr>
            <w:r>
              <w:rPr>
                <w:b/>
                <w:bCs/>
                <w:sz w:val="20"/>
                <w:szCs w:val="20"/>
              </w:rPr>
              <w:t>Overall fit</w:t>
            </w:r>
          </w:p>
        </w:tc>
        <w:tc>
          <w:tcPr>
            <w:tcW w:w="2681" w:type="dxa"/>
            <w:shd w:val="clear" w:color="auto" w:fill="CFCFCF" w:themeFill="background2" w:themeFillShade="E6"/>
            <w:vAlign w:val="center"/>
          </w:tcPr>
          <w:p w14:paraId="234AA06C" w14:textId="77777777" w:rsidR="002B27A9" w:rsidRDefault="002B27A9" w:rsidP="002B27A9">
            <w:pPr>
              <w:jc w:val="center"/>
              <w:rPr>
                <w:b/>
                <w:bCs/>
                <w:sz w:val="20"/>
                <w:szCs w:val="20"/>
              </w:rPr>
            </w:pPr>
            <w:r w:rsidRPr="00D16FEB">
              <w:rPr>
                <w:b/>
                <w:bCs/>
                <w:sz w:val="20"/>
                <w:szCs w:val="20"/>
              </w:rPr>
              <w:t>Calibration</w:t>
            </w:r>
            <w:r>
              <w:rPr>
                <w:b/>
                <w:bCs/>
                <w:sz w:val="20"/>
                <w:szCs w:val="20"/>
              </w:rPr>
              <w:t xml:space="preserve"> plot</w:t>
            </w:r>
          </w:p>
          <w:p w14:paraId="225BDB57" w14:textId="00F923E8" w:rsidR="005A0F8C" w:rsidRPr="00D16FEB" w:rsidRDefault="002B27A9" w:rsidP="002B27A9">
            <w:pPr>
              <w:jc w:val="center"/>
              <w:rPr>
                <w:b/>
                <w:bCs/>
                <w:sz w:val="20"/>
                <w:szCs w:val="20"/>
              </w:rPr>
            </w:pPr>
            <w:r>
              <w:rPr>
                <w:b/>
                <w:bCs/>
                <w:sz w:val="20"/>
                <w:szCs w:val="20"/>
              </w:rPr>
              <w:t>O:E ratio (95% CI)</w:t>
            </w:r>
          </w:p>
        </w:tc>
        <w:tc>
          <w:tcPr>
            <w:tcW w:w="2682" w:type="dxa"/>
            <w:shd w:val="clear" w:color="auto" w:fill="CFCFCF" w:themeFill="background2" w:themeFillShade="E6"/>
            <w:vAlign w:val="center"/>
          </w:tcPr>
          <w:p w14:paraId="38FA5FDD" w14:textId="77777777" w:rsidR="005A0F8C" w:rsidRPr="00E0447C" w:rsidRDefault="005A0F8C" w:rsidP="00722E86">
            <w:pPr>
              <w:jc w:val="center"/>
              <w:rPr>
                <w:b/>
                <w:bCs/>
                <w:sz w:val="20"/>
                <w:szCs w:val="20"/>
              </w:rPr>
            </w:pPr>
            <w:r>
              <w:rPr>
                <w:b/>
                <w:bCs/>
                <w:sz w:val="20"/>
                <w:szCs w:val="20"/>
              </w:rPr>
              <w:t>Discrimination</w:t>
            </w:r>
          </w:p>
        </w:tc>
      </w:tr>
      <w:tr w:rsidR="005A0F8C" w:rsidRPr="00F2012C" w14:paraId="266EF1F5" w14:textId="77777777" w:rsidTr="00347855">
        <w:tc>
          <w:tcPr>
            <w:tcW w:w="2441" w:type="dxa"/>
          </w:tcPr>
          <w:p w14:paraId="6573C297" w14:textId="1DE00CA0" w:rsidR="005A0F8C" w:rsidRPr="00E1525C" w:rsidRDefault="005A0F8C" w:rsidP="005A0F8C">
            <w:pPr>
              <w:rPr>
                <w:rFonts w:cstheme="minorHAnsi"/>
                <w:sz w:val="20"/>
                <w:szCs w:val="20"/>
              </w:rPr>
            </w:pPr>
            <w:r w:rsidRPr="00E1525C">
              <w:rPr>
                <w:rFonts w:cstheme="minorHAnsi"/>
                <w:sz w:val="20"/>
                <w:szCs w:val="20"/>
              </w:rPr>
              <w:t>Akyea 201</w:t>
            </w:r>
            <w:r w:rsidR="00710776">
              <w:rPr>
                <w:rFonts w:cstheme="minorHAnsi"/>
                <w:sz w:val="20"/>
                <w:szCs w:val="20"/>
              </w:rPr>
              <w:t>9</w:t>
            </w:r>
          </w:p>
        </w:tc>
        <w:tc>
          <w:tcPr>
            <w:tcW w:w="2424" w:type="dxa"/>
          </w:tcPr>
          <w:p w14:paraId="0428D9C2" w14:textId="77777777" w:rsidR="005A0F8C" w:rsidRDefault="005A0F8C" w:rsidP="005A0F8C">
            <w:pPr>
              <w:rPr>
                <w:rFonts w:cstheme="minorHAnsi"/>
                <w:sz w:val="20"/>
                <w:szCs w:val="20"/>
              </w:rPr>
            </w:pPr>
            <w:r w:rsidRPr="009B0EA0">
              <w:rPr>
                <w:rFonts w:cstheme="minorHAnsi"/>
                <w:sz w:val="20"/>
                <w:szCs w:val="20"/>
              </w:rPr>
              <w:t>External prospective</w:t>
            </w:r>
            <w:r>
              <w:rPr>
                <w:rFonts w:cstheme="minorHAnsi"/>
                <w:sz w:val="20"/>
                <w:szCs w:val="20"/>
              </w:rPr>
              <w:t xml:space="preserve"> cohort</w:t>
            </w:r>
          </w:p>
          <w:p w14:paraId="24FD0EFF" w14:textId="2E3693E9" w:rsidR="005A0F8C" w:rsidRPr="00E1525C" w:rsidRDefault="005A0F8C" w:rsidP="005A0F8C">
            <w:pPr>
              <w:rPr>
                <w:rFonts w:cstheme="minorHAnsi"/>
                <w:sz w:val="20"/>
                <w:szCs w:val="20"/>
              </w:rPr>
            </w:pPr>
            <w:r>
              <w:rPr>
                <w:sz w:val="20"/>
                <w:szCs w:val="20"/>
              </w:rPr>
              <w:t>THIN primary care database, adults with COPD</w:t>
            </w:r>
            <w:r>
              <w:rPr>
                <w:rFonts w:cstheme="minorHAnsi"/>
                <w:sz w:val="20"/>
                <w:szCs w:val="20"/>
              </w:rPr>
              <w:t>≥</w:t>
            </w:r>
            <w:r>
              <w:rPr>
                <w:sz w:val="20"/>
                <w:szCs w:val="20"/>
              </w:rPr>
              <w:t>40 years-old</w:t>
            </w:r>
          </w:p>
        </w:tc>
        <w:tc>
          <w:tcPr>
            <w:tcW w:w="1367" w:type="dxa"/>
          </w:tcPr>
          <w:p w14:paraId="1B3514F2" w14:textId="41F212C9" w:rsidR="005A0F8C" w:rsidRDefault="005A0F8C" w:rsidP="005A0F8C">
            <w:pPr>
              <w:rPr>
                <w:sz w:val="20"/>
                <w:szCs w:val="20"/>
              </w:rPr>
            </w:pPr>
            <w:r>
              <w:rPr>
                <w:sz w:val="20"/>
                <w:szCs w:val="20"/>
              </w:rPr>
              <w:t>All</w:t>
            </w:r>
          </w:p>
        </w:tc>
        <w:tc>
          <w:tcPr>
            <w:tcW w:w="2681" w:type="dxa"/>
          </w:tcPr>
          <w:p w14:paraId="5E714641" w14:textId="77100A79" w:rsidR="005A0F8C" w:rsidRDefault="00347855" w:rsidP="00347855">
            <w:pPr>
              <w:pStyle w:val="TableBullet0"/>
            </w:pPr>
            <w:r>
              <w:t>NR</w:t>
            </w:r>
          </w:p>
        </w:tc>
        <w:tc>
          <w:tcPr>
            <w:tcW w:w="2681" w:type="dxa"/>
          </w:tcPr>
          <w:p w14:paraId="3AA10A40" w14:textId="3347BC24" w:rsidR="005A0F8C" w:rsidRDefault="00347855" w:rsidP="00347855">
            <w:pPr>
              <w:pStyle w:val="TableBullet0"/>
            </w:pPr>
            <w:r>
              <w:t>NR</w:t>
            </w:r>
          </w:p>
        </w:tc>
        <w:tc>
          <w:tcPr>
            <w:tcW w:w="2682" w:type="dxa"/>
          </w:tcPr>
          <w:p w14:paraId="6440BC5C" w14:textId="21771422" w:rsidR="005A0F8C" w:rsidRDefault="000C2983" w:rsidP="00347855">
            <w:pPr>
              <w:pStyle w:val="TableBullet0"/>
              <w:rPr>
                <w:rFonts w:cstheme="minorHAnsi"/>
              </w:rPr>
            </w:pPr>
            <w:r>
              <w:rPr>
                <w:rFonts w:cstheme="minorHAnsi"/>
              </w:rPr>
              <w:t>AUC</w:t>
            </w:r>
            <w:r w:rsidR="005A0F8C">
              <w:rPr>
                <w:rFonts w:cstheme="minorHAnsi"/>
              </w:rPr>
              <w:t>=</w:t>
            </w:r>
            <w:r w:rsidR="005A0F8C" w:rsidRPr="009B0EA0">
              <w:rPr>
                <w:rFonts w:cstheme="minorHAnsi"/>
              </w:rPr>
              <w:t>0.614 (0.605-0.623)</w:t>
            </w:r>
          </w:p>
          <w:p w14:paraId="2286F183" w14:textId="77777777" w:rsidR="005A0F8C" w:rsidRPr="008D086B" w:rsidRDefault="005A0F8C" w:rsidP="00347855">
            <w:pPr>
              <w:pStyle w:val="TableBullet0"/>
              <w:numPr>
                <w:ilvl w:val="0"/>
                <w:numId w:val="0"/>
              </w:numPr>
              <w:rPr>
                <w:rFonts w:cstheme="minorHAnsi"/>
                <w:b/>
                <w:bCs/>
              </w:rPr>
            </w:pPr>
            <w:r w:rsidRPr="008D086B">
              <w:rPr>
                <w:rFonts w:cstheme="minorHAnsi"/>
                <w:b/>
                <w:bCs/>
              </w:rPr>
              <w:t>Threshold≥20% risk</w:t>
            </w:r>
            <w:r>
              <w:rPr>
                <w:rFonts w:cstheme="minorHAnsi"/>
                <w:b/>
                <w:bCs/>
              </w:rPr>
              <w:t>:</w:t>
            </w:r>
          </w:p>
          <w:p w14:paraId="2DEBEB22" w14:textId="75086103" w:rsidR="005A0F8C" w:rsidRPr="00C26F7F" w:rsidRDefault="005A0F8C" w:rsidP="00C26F7F">
            <w:pPr>
              <w:pStyle w:val="TableBullet0"/>
              <w:rPr>
                <w:rFonts w:cstheme="minorHAnsi"/>
              </w:rPr>
            </w:pPr>
            <w:r w:rsidRPr="009B0EA0">
              <w:rPr>
                <w:rFonts w:cstheme="minorHAnsi"/>
              </w:rPr>
              <w:t>Sensitivity: 25</w:t>
            </w:r>
            <w:r w:rsidR="00E64426">
              <w:rPr>
                <w:rFonts w:cstheme="minorHAnsi"/>
              </w:rPr>
              <w:t>.</w:t>
            </w:r>
            <w:r w:rsidRPr="009B0EA0">
              <w:rPr>
                <w:rFonts w:cstheme="minorHAnsi"/>
              </w:rPr>
              <w:t>2</w:t>
            </w:r>
            <w:r w:rsidR="00E64426">
              <w:rPr>
                <w:rFonts w:cstheme="minorHAnsi"/>
              </w:rPr>
              <w:t>%</w:t>
            </w:r>
            <w:r w:rsidRPr="009B0EA0">
              <w:rPr>
                <w:rFonts w:cstheme="minorHAnsi"/>
              </w:rPr>
              <w:t xml:space="preserve"> (22</w:t>
            </w:r>
            <w:r w:rsidR="00E64426">
              <w:rPr>
                <w:rFonts w:cstheme="minorHAnsi"/>
              </w:rPr>
              <w:t>.</w:t>
            </w:r>
            <w:r w:rsidRPr="009B0EA0">
              <w:rPr>
                <w:rFonts w:cstheme="minorHAnsi"/>
              </w:rPr>
              <w:t>5-</w:t>
            </w:r>
            <w:r w:rsidR="00C26F7F">
              <w:rPr>
                <w:rFonts w:cstheme="minorHAnsi"/>
              </w:rPr>
              <w:t>27.9</w:t>
            </w:r>
            <w:r w:rsidRPr="00C26F7F">
              <w:rPr>
                <w:rFonts w:cstheme="minorHAnsi"/>
              </w:rPr>
              <w:t>)</w:t>
            </w:r>
          </w:p>
          <w:p w14:paraId="4EA84833" w14:textId="4B089907" w:rsidR="005A0F8C" w:rsidRPr="009B0EA0" w:rsidRDefault="005A0F8C" w:rsidP="00347855">
            <w:pPr>
              <w:pStyle w:val="TableBullet0"/>
              <w:rPr>
                <w:rFonts w:cstheme="minorHAnsi"/>
              </w:rPr>
            </w:pPr>
            <w:r w:rsidRPr="009B0EA0">
              <w:rPr>
                <w:rFonts w:cstheme="minorHAnsi"/>
              </w:rPr>
              <w:t>Specificity: 87</w:t>
            </w:r>
            <w:r w:rsidR="00E64426">
              <w:rPr>
                <w:rFonts w:cstheme="minorHAnsi"/>
              </w:rPr>
              <w:t>.</w:t>
            </w:r>
            <w:r w:rsidR="00C26F7F">
              <w:rPr>
                <w:rFonts w:cstheme="minorHAnsi"/>
              </w:rPr>
              <w:t>7</w:t>
            </w:r>
            <w:r w:rsidR="00E64426">
              <w:rPr>
                <w:rFonts w:cstheme="minorHAnsi"/>
              </w:rPr>
              <w:t>%</w:t>
            </w:r>
            <w:r w:rsidRPr="009B0EA0">
              <w:rPr>
                <w:rFonts w:cstheme="minorHAnsi"/>
              </w:rPr>
              <w:t xml:space="preserve"> (85</w:t>
            </w:r>
            <w:r w:rsidR="00E64426">
              <w:rPr>
                <w:rFonts w:cstheme="minorHAnsi"/>
              </w:rPr>
              <w:t>.</w:t>
            </w:r>
            <w:r w:rsidRPr="009B0EA0">
              <w:rPr>
                <w:rFonts w:cstheme="minorHAnsi"/>
              </w:rPr>
              <w:t>7-89</w:t>
            </w:r>
            <w:r w:rsidR="00E64426">
              <w:rPr>
                <w:rFonts w:cstheme="minorHAnsi"/>
              </w:rPr>
              <w:t>.</w:t>
            </w:r>
            <w:r w:rsidRPr="009B0EA0">
              <w:rPr>
                <w:rFonts w:cstheme="minorHAnsi"/>
              </w:rPr>
              <w:t>7)</w:t>
            </w:r>
          </w:p>
          <w:p w14:paraId="28E6A5FE" w14:textId="30D52772" w:rsidR="005A0F8C" w:rsidRPr="009B0EA0" w:rsidRDefault="005A0F8C" w:rsidP="00347855">
            <w:pPr>
              <w:pStyle w:val="TableBullet0"/>
              <w:rPr>
                <w:rFonts w:cstheme="minorHAnsi"/>
              </w:rPr>
            </w:pPr>
            <w:r w:rsidRPr="009B0EA0">
              <w:rPr>
                <w:rFonts w:cstheme="minorHAnsi"/>
              </w:rPr>
              <w:t>PPV: 12</w:t>
            </w:r>
            <w:r w:rsidR="00E64426">
              <w:rPr>
                <w:rFonts w:cstheme="minorHAnsi"/>
              </w:rPr>
              <w:t>.</w:t>
            </w:r>
            <w:r w:rsidRPr="009B0EA0">
              <w:rPr>
                <w:rFonts w:cstheme="minorHAnsi"/>
              </w:rPr>
              <w:t>2</w:t>
            </w:r>
            <w:r w:rsidR="00E64426">
              <w:rPr>
                <w:rFonts w:cstheme="minorHAnsi"/>
              </w:rPr>
              <w:t>%</w:t>
            </w:r>
            <w:r w:rsidRPr="009B0EA0">
              <w:rPr>
                <w:rFonts w:cstheme="minorHAnsi"/>
              </w:rPr>
              <w:t xml:space="preserve"> (10</w:t>
            </w:r>
            <w:r w:rsidR="00E64426">
              <w:rPr>
                <w:rFonts w:cstheme="minorHAnsi"/>
              </w:rPr>
              <w:t>.</w:t>
            </w:r>
            <w:r w:rsidRPr="009B0EA0">
              <w:rPr>
                <w:rFonts w:cstheme="minorHAnsi"/>
              </w:rPr>
              <w:t>2-14</w:t>
            </w:r>
            <w:r w:rsidR="00E64426">
              <w:rPr>
                <w:rFonts w:cstheme="minorHAnsi"/>
              </w:rPr>
              <w:t>.</w:t>
            </w:r>
            <w:r w:rsidR="00C26F7F">
              <w:rPr>
                <w:rFonts w:cstheme="minorHAnsi"/>
              </w:rPr>
              <w:t>2</w:t>
            </w:r>
            <w:r w:rsidR="00331B9A">
              <w:rPr>
                <w:rFonts w:cstheme="minorHAnsi"/>
              </w:rPr>
              <w:t>)</w:t>
            </w:r>
          </w:p>
          <w:p w14:paraId="4F12FC89" w14:textId="506AF887" w:rsidR="005A0F8C" w:rsidRPr="00F2012C" w:rsidRDefault="005A0F8C" w:rsidP="00347855">
            <w:pPr>
              <w:pStyle w:val="TableBullet0"/>
              <w:rPr>
                <w:i/>
                <w:iCs/>
              </w:rPr>
            </w:pPr>
            <w:r w:rsidRPr="009B0EA0">
              <w:rPr>
                <w:rFonts w:cstheme="minorHAnsi"/>
              </w:rPr>
              <w:t>NPV: 94</w:t>
            </w:r>
            <w:r w:rsidR="00E64426">
              <w:rPr>
                <w:rFonts w:cstheme="minorHAnsi"/>
              </w:rPr>
              <w:t>.</w:t>
            </w:r>
            <w:r w:rsidRPr="009B0EA0">
              <w:rPr>
                <w:rFonts w:cstheme="minorHAnsi"/>
              </w:rPr>
              <w:t>5</w:t>
            </w:r>
            <w:r w:rsidR="00331B9A">
              <w:rPr>
                <w:rFonts w:cstheme="minorHAnsi"/>
              </w:rPr>
              <w:t>%</w:t>
            </w:r>
            <w:r w:rsidRPr="009B0EA0">
              <w:rPr>
                <w:rFonts w:cstheme="minorHAnsi"/>
              </w:rPr>
              <w:t xml:space="preserve"> (93</w:t>
            </w:r>
            <w:r w:rsidR="00E64426">
              <w:rPr>
                <w:rFonts w:cstheme="minorHAnsi"/>
              </w:rPr>
              <w:t>.</w:t>
            </w:r>
            <w:r w:rsidRPr="009B0EA0">
              <w:rPr>
                <w:rFonts w:cstheme="minorHAnsi"/>
              </w:rPr>
              <w:t>1-95</w:t>
            </w:r>
            <w:r w:rsidR="00E64426">
              <w:rPr>
                <w:rFonts w:cstheme="minorHAnsi"/>
              </w:rPr>
              <w:t>.</w:t>
            </w:r>
            <w:r w:rsidRPr="009B0EA0">
              <w:rPr>
                <w:rFonts w:cstheme="minorHAnsi"/>
              </w:rPr>
              <w:t>9)</w:t>
            </w:r>
          </w:p>
        </w:tc>
      </w:tr>
      <w:tr w:rsidR="005A0F8C" w:rsidRPr="00F2012C" w14:paraId="07E9FCD2" w14:textId="77777777" w:rsidTr="00347855">
        <w:tc>
          <w:tcPr>
            <w:tcW w:w="2441" w:type="dxa"/>
          </w:tcPr>
          <w:p w14:paraId="094503D9" w14:textId="7ED52077" w:rsidR="005A0F8C" w:rsidRPr="00E1525C" w:rsidRDefault="005A0F8C" w:rsidP="005A0F8C">
            <w:pPr>
              <w:rPr>
                <w:rFonts w:cstheme="minorHAnsi"/>
                <w:sz w:val="20"/>
                <w:szCs w:val="20"/>
              </w:rPr>
            </w:pPr>
            <w:r w:rsidRPr="00E1525C">
              <w:rPr>
                <w:rFonts w:cstheme="minorHAnsi"/>
                <w:sz w:val="20"/>
                <w:szCs w:val="20"/>
              </w:rPr>
              <w:t>Ihama 2021</w:t>
            </w:r>
          </w:p>
        </w:tc>
        <w:tc>
          <w:tcPr>
            <w:tcW w:w="2424" w:type="dxa"/>
          </w:tcPr>
          <w:p w14:paraId="514B78BB" w14:textId="77777777" w:rsidR="005A0F8C" w:rsidRPr="009B0EA0" w:rsidRDefault="005A0F8C" w:rsidP="005A0F8C">
            <w:pPr>
              <w:rPr>
                <w:rFonts w:cstheme="minorHAnsi"/>
                <w:sz w:val="20"/>
                <w:szCs w:val="20"/>
              </w:rPr>
            </w:pPr>
            <w:r w:rsidRPr="009B0EA0">
              <w:rPr>
                <w:rFonts w:cstheme="minorHAnsi"/>
                <w:sz w:val="20"/>
                <w:szCs w:val="20"/>
              </w:rPr>
              <w:t>External prospective</w:t>
            </w:r>
            <w:r>
              <w:rPr>
                <w:rFonts w:cstheme="minorHAnsi"/>
                <w:sz w:val="20"/>
                <w:szCs w:val="20"/>
              </w:rPr>
              <w:t xml:space="preserve"> cohort</w:t>
            </w:r>
          </w:p>
          <w:p w14:paraId="57636F61" w14:textId="77777777" w:rsidR="005A0F8C" w:rsidRDefault="005A0F8C" w:rsidP="005A0F8C">
            <w:pPr>
              <w:rPr>
                <w:rFonts w:cstheme="minorHAnsi"/>
                <w:sz w:val="20"/>
                <w:szCs w:val="20"/>
              </w:rPr>
            </w:pPr>
            <w:r w:rsidRPr="009B0EA0">
              <w:rPr>
                <w:rFonts w:cstheme="minorHAnsi"/>
                <w:sz w:val="20"/>
                <w:szCs w:val="20"/>
              </w:rPr>
              <w:t>Care homes, Bedfordshire, UK</w:t>
            </w:r>
            <w:r>
              <w:rPr>
                <w:rFonts w:cstheme="minorHAnsi"/>
                <w:sz w:val="20"/>
                <w:szCs w:val="20"/>
              </w:rPr>
              <w:t>, adult care home residents</w:t>
            </w:r>
          </w:p>
          <w:p w14:paraId="37B14604" w14:textId="77777777" w:rsidR="005A0F8C" w:rsidRPr="00E1525C" w:rsidRDefault="005A0F8C" w:rsidP="005A0F8C">
            <w:pPr>
              <w:rPr>
                <w:rFonts w:cstheme="minorHAnsi"/>
                <w:sz w:val="20"/>
                <w:szCs w:val="20"/>
              </w:rPr>
            </w:pPr>
          </w:p>
        </w:tc>
        <w:tc>
          <w:tcPr>
            <w:tcW w:w="1367" w:type="dxa"/>
          </w:tcPr>
          <w:p w14:paraId="26D7EB69" w14:textId="22096D94" w:rsidR="005A0F8C" w:rsidRDefault="005A0F8C" w:rsidP="005A0F8C">
            <w:pPr>
              <w:rPr>
                <w:sz w:val="20"/>
                <w:szCs w:val="20"/>
              </w:rPr>
            </w:pPr>
            <w:r>
              <w:rPr>
                <w:sz w:val="20"/>
                <w:szCs w:val="20"/>
              </w:rPr>
              <w:t>All</w:t>
            </w:r>
          </w:p>
        </w:tc>
        <w:tc>
          <w:tcPr>
            <w:tcW w:w="2681" w:type="dxa"/>
          </w:tcPr>
          <w:p w14:paraId="446EDA76" w14:textId="25AB46F3" w:rsidR="005A0F8C" w:rsidRDefault="00347855" w:rsidP="00347855">
            <w:pPr>
              <w:pStyle w:val="TableBullet0"/>
            </w:pPr>
            <w:r>
              <w:t>NR</w:t>
            </w:r>
          </w:p>
        </w:tc>
        <w:tc>
          <w:tcPr>
            <w:tcW w:w="2681" w:type="dxa"/>
          </w:tcPr>
          <w:p w14:paraId="6BBFA6FF" w14:textId="7433C9AE" w:rsidR="005A0F8C" w:rsidRDefault="00347855" w:rsidP="00347855">
            <w:pPr>
              <w:pStyle w:val="TableBullet0"/>
            </w:pPr>
            <w:r>
              <w:t>NR</w:t>
            </w:r>
          </w:p>
        </w:tc>
        <w:tc>
          <w:tcPr>
            <w:tcW w:w="2682" w:type="dxa"/>
          </w:tcPr>
          <w:p w14:paraId="32768571" w14:textId="05883ED4" w:rsidR="005A0F8C" w:rsidRPr="00F2012C" w:rsidRDefault="005D3723" w:rsidP="00347855">
            <w:pPr>
              <w:pStyle w:val="TableBullet0"/>
              <w:rPr>
                <w:i/>
                <w:iCs/>
              </w:rPr>
            </w:pPr>
            <w:r>
              <w:t>c-statistic</w:t>
            </w:r>
            <w:r w:rsidR="005A0F8C">
              <w:t>=</w:t>
            </w:r>
            <w:r w:rsidR="005A0F8C" w:rsidRPr="009B0EA0">
              <w:rPr>
                <w:rFonts w:cstheme="minorHAnsi"/>
              </w:rPr>
              <w:t>0.736</w:t>
            </w:r>
            <w:r w:rsidR="00B0305C">
              <w:rPr>
                <w:rFonts w:cstheme="minorHAnsi"/>
              </w:rPr>
              <w:t xml:space="preserve"> (</w:t>
            </w:r>
            <w:r w:rsidR="00FF24D0">
              <w:rPr>
                <w:rFonts w:cstheme="minorHAnsi"/>
              </w:rPr>
              <w:t>0.553-0.862</w:t>
            </w:r>
            <w:r w:rsidR="00B0305C">
              <w:rPr>
                <w:rFonts w:cstheme="minorHAnsi"/>
              </w:rPr>
              <w:t>)</w:t>
            </w:r>
          </w:p>
        </w:tc>
      </w:tr>
    </w:tbl>
    <w:p w14:paraId="77A953E0" w14:textId="099352CA" w:rsidR="00A61F9C" w:rsidRDefault="00A61F9C" w:rsidP="0052793A">
      <w:pPr>
        <w:pStyle w:val="TableNote"/>
        <w:spacing w:after="240"/>
      </w:pPr>
      <w:r>
        <w:t xml:space="preserve">Abbreviations: THIN, The Health Improvement Network; O:E ratio, </w:t>
      </w:r>
      <w:r w:rsidR="00487125">
        <w:t>observed: expected</w:t>
      </w:r>
      <w:r>
        <w:t xml:space="preserve"> ratio.</w:t>
      </w:r>
    </w:p>
    <w:p w14:paraId="48E7CFF1" w14:textId="77777777" w:rsidR="00B20036" w:rsidRPr="00B20036" w:rsidRDefault="00B20036" w:rsidP="00F43CA5"/>
    <w:p w14:paraId="1C2770AF" w14:textId="4DA7F19F" w:rsidR="005A0F8C" w:rsidRDefault="005A0F8C" w:rsidP="005A0F8C">
      <w:pPr>
        <w:pStyle w:val="Caption"/>
        <w:spacing w:after="240"/>
      </w:pPr>
      <w:bookmarkStart w:id="101" w:name="_Ref199417722"/>
      <w:r>
        <w:t xml:space="preserve">Table </w:t>
      </w:r>
      <w:r>
        <w:fldChar w:fldCharType="begin"/>
      </w:r>
      <w:r>
        <w:instrText xml:space="preserve"> SEQ Table \* ARABIC </w:instrText>
      </w:r>
      <w:r>
        <w:fldChar w:fldCharType="separate"/>
      </w:r>
      <w:r w:rsidR="00022124">
        <w:rPr>
          <w:noProof/>
        </w:rPr>
        <w:t>15</w:t>
      </w:r>
      <w:r>
        <w:fldChar w:fldCharType="end"/>
      </w:r>
      <w:bookmarkEnd w:id="101"/>
      <w:r>
        <w:t xml:space="preserve">: </w:t>
      </w:r>
      <w:r w:rsidR="00322300" w:rsidRPr="000C2DC1">
        <w:t xml:space="preserve">Clinical evidence </w:t>
      </w:r>
      <w:r w:rsidR="00543D88">
        <w:t>summary</w:t>
      </w:r>
      <w:r w:rsidR="00322300" w:rsidRPr="000C2DC1">
        <w:t>:</w:t>
      </w:r>
      <w:r w:rsidR="00322300">
        <w:t xml:space="preserve"> </w:t>
      </w:r>
      <w:r>
        <w:t>Performance data</w:t>
      </w:r>
      <w:r w:rsidRPr="00573A14">
        <w:t xml:space="preserve"> </w:t>
      </w:r>
      <w:r>
        <w:t>for 10-year risk of</w:t>
      </w:r>
      <w:r w:rsidRPr="00573A14">
        <w:t xml:space="preserve"> </w:t>
      </w:r>
      <w:r>
        <w:t xml:space="preserve">hip fracture using </w:t>
      </w:r>
      <w:r w:rsidRPr="00573A14">
        <w:t>QFracture</w:t>
      </w:r>
      <w:r>
        <w:t>-</w:t>
      </w:r>
      <w:r w:rsidRPr="00573A14">
        <w:t>2</w:t>
      </w:r>
      <w:r>
        <w:t>016</w:t>
      </w:r>
    </w:p>
    <w:tbl>
      <w:tblPr>
        <w:tblStyle w:val="TableGridLight"/>
        <w:tblW w:w="0" w:type="auto"/>
        <w:tblLayout w:type="fixed"/>
        <w:tblLook w:val="04A0" w:firstRow="1" w:lastRow="0" w:firstColumn="1" w:lastColumn="0" w:noHBand="0" w:noVBand="1"/>
      </w:tblPr>
      <w:tblGrid>
        <w:gridCol w:w="2441"/>
        <w:gridCol w:w="2424"/>
        <w:gridCol w:w="1367"/>
        <w:gridCol w:w="2681"/>
        <w:gridCol w:w="2681"/>
        <w:gridCol w:w="2682"/>
      </w:tblGrid>
      <w:tr w:rsidR="005A0F8C" w:rsidRPr="00E0447C" w14:paraId="548EF46F" w14:textId="77777777" w:rsidTr="00B62461">
        <w:tc>
          <w:tcPr>
            <w:tcW w:w="2441" w:type="dxa"/>
            <w:shd w:val="clear" w:color="auto" w:fill="CFCFCF" w:themeFill="background2" w:themeFillShade="E6"/>
            <w:vAlign w:val="center"/>
          </w:tcPr>
          <w:p w14:paraId="52483E16" w14:textId="77777777" w:rsidR="005A0F8C" w:rsidRPr="00E0447C" w:rsidRDefault="005A0F8C" w:rsidP="00722E86">
            <w:pPr>
              <w:rPr>
                <w:b/>
                <w:bCs/>
                <w:sz w:val="20"/>
                <w:szCs w:val="20"/>
              </w:rPr>
            </w:pPr>
            <w:r w:rsidRPr="00E0447C">
              <w:rPr>
                <w:b/>
                <w:bCs/>
                <w:sz w:val="20"/>
                <w:szCs w:val="20"/>
              </w:rPr>
              <w:t>Study</w:t>
            </w:r>
          </w:p>
        </w:tc>
        <w:tc>
          <w:tcPr>
            <w:tcW w:w="2424" w:type="dxa"/>
            <w:shd w:val="clear" w:color="auto" w:fill="CFCFCF" w:themeFill="background2" w:themeFillShade="E6"/>
            <w:vAlign w:val="center"/>
          </w:tcPr>
          <w:p w14:paraId="3882B5B9" w14:textId="77777777" w:rsidR="005A0F8C" w:rsidRPr="00E0447C" w:rsidRDefault="005A0F8C" w:rsidP="00722E86">
            <w:pPr>
              <w:rPr>
                <w:b/>
                <w:bCs/>
                <w:sz w:val="20"/>
                <w:szCs w:val="20"/>
              </w:rPr>
            </w:pPr>
            <w:r w:rsidRPr="00E0447C">
              <w:rPr>
                <w:b/>
                <w:bCs/>
                <w:sz w:val="20"/>
                <w:szCs w:val="20"/>
              </w:rPr>
              <w:t>Type of validation study</w:t>
            </w:r>
          </w:p>
          <w:p w14:paraId="09824AFC" w14:textId="77777777" w:rsidR="005A0F8C" w:rsidRPr="00E0447C" w:rsidRDefault="005A0F8C" w:rsidP="00722E86">
            <w:pPr>
              <w:rPr>
                <w:b/>
                <w:bCs/>
                <w:sz w:val="20"/>
                <w:szCs w:val="20"/>
              </w:rPr>
            </w:pPr>
            <w:r w:rsidRPr="00E0447C">
              <w:rPr>
                <w:b/>
                <w:bCs/>
                <w:sz w:val="20"/>
                <w:szCs w:val="20"/>
              </w:rPr>
              <w:lastRenderedPageBreak/>
              <w:t>Cohort</w:t>
            </w:r>
            <w:r>
              <w:rPr>
                <w:b/>
                <w:bCs/>
                <w:sz w:val="20"/>
                <w:szCs w:val="20"/>
              </w:rPr>
              <w:t>, population</w:t>
            </w:r>
          </w:p>
        </w:tc>
        <w:tc>
          <w:tcPr>
            <w:tcW w:w="1367" w:type="dxa"/>
            <w:shd w:val="clear" w:color="auto" w:fill="CFCFCF" w:themeFill="background2" w:themeFillShade="E6"/>
            <w:vAlign w:val="center"/>
          </w:tcPr>
          <w:p w14:paraId="668351AD" w14:textId="77777777" w:rsidR="005A0F8C" w:rsidRPr="00E0447C" w:rsidRDefault="005A0F8C" w:rsidP="00722E86">
            <w:pPr>
              <w:rPr>
                <w:b/>
                <w:bCs/>
                <w:sz w:val="20"/>
                <w:szCs w:val="20"/>
              </w:rPr>
            </w:pPr>
            <w:r w:rsidRPr="00E0447C">
              <w:rPr>
                <w:b/>
                <w:bCs/>
                <w:sz w:val="20"/>
                <w:szCs w:val="20"/>
              </w:rPr>
              <w:lastRenderedPageBreak/>
              <w:t>Sex</w:t>
            </w:r>
          </w:p>
        </w:tc>
        <w:tc>
          <w:tcPr>
            <w:tcW w:w="2681" w:type="dxa"/>
            <w:shd w:val="clear" w:color="auto" w:fill="CFCFCF" w:themeFill="background2" w:themeFillShade="E6"/>
            <w:vAlign w:val="center"/>
          </w:tcPr>
          <w:p w14:paraId="56E15986" w14:textId="77777777" w:rsidR="005A0F8C" w:rsidRPr="00E0447C" w:rsidRDefault="005A0F8C" w:rsidP="00722E86">
            <w:pPr>
              <w:jc w:val="center"/>
              <w:rPr>
                <w:b/>
                <w:bCs/>
                <w:sz w:val="20"/>
                <w:szCs w:val="20"/>
                <w:vertAlign w:val="superscript"/>
              </w:rPr>
            </w:pPr>
            <w:r>
              <w:rPr>
                <w:b/>
                <w:bCs/>
                <w:sz w:val="20"/>
                <w:szCs w:val="20"/>
              </w:rPr>
              <w:t>Overall fit</w:t>
            </w:r>
          </w:p>
        </w:tc>
        <w:tc>
          <w:tcPr>
            <w:tcW w:w="2681" w:type="dxa"/>
            <w:shd w:val="clear" w:color="auto" w:fill="CFCFCF" w:themeFill="background2" w:themeFillShade="E6"/>
            <w:vAlign w:val="center"/>
          </w:tcPr>
          <w:p w14:paraId="6A074B98" w14:textId="77777777" w:rsidR="002B27A9" w:rsidRDefault="002B27A9" w:rsidP="002B27A9">
            <w:pPr>
              <w:jc w:val="center"/>
              <w:rPr>
                <w:b/>
                <w:bCs/>
                <w:sz w:val="20"/>
                <w:szCs w:val="20"/>
              </w:rPr>
            </w:pPr>
            <w:r w:rsidRPr="00D16FEB">
              <w:rPr>
                <w:b/>
                <w:bCs/>
                <w:sz w:val="20"/>
                <w:szCs w:val="20"/>
              </w:rPr>
              <w:t>Calibration</w:t>
            </w:r>
            <w:r>
              <w:rPr>
                <w:b/>
                <w:bCs/>
                <w:sz w:val="20"/>
                <w:szCs w:val="20"/>
              </w:rPr>
              <w:t xml:space="preserve"> plot</w:t>
            </w:r>
          </w:p>
          <w:p w14:paraId="1E34574D" w14:textId="34EBF20B" w:rsidR="005A0F8C" w:rsidRPr="00D16FEB" w:rsidRDefault="002B27A9" w:rsidP="002B27A9">
            <w:pPr>
              <w:jc w:val="center"/>
              <w:rPr>
                <w:b/>
                <w:bCs/>
                <w:sz w:val="20"/>
                <w:szCs w:val="20"/>
              </w:rPr>
            </w:pPr>
            <w:r>
              <w:rPr>
                <w:b/>
                <w:bCs/>
                <w:sz w:val="20"/>
                <w:szCs w:val="20"/>
              </w:rPr>
              <w:t>O:E ratio (95% CI)</w:t>
            </w:r>
          </w:p>
        </w:tc>
        <w:tc>
          <w:tcPr>
            <w:tcW w:w="2682" w:type="dxa"/>
            <w:shd w:val="clear" w:color="auto" w:fill="CFCFCF" w:themeFill="background2" w:themeFillShade="E6"/>
            <w:vAlign w:val="center"/>
          </w:tcPr>
          <w:p w14:paraId="5905F4D8" w14:textId="77777777" w:rsidR="005A0F8C" w:rsidRPr="00E0447C" w:rsidRDefault="005A0F8C" w:rsidP="00722E86">
            <w:pPr>
              <w:jc w:val="center"/>
              <w:rPr>
                <w:b/>
                <w:bCs/>
                <w:sz w:val="20"/>
                <w:szCs w:val="20"/>
              </w:rPr>
            </w:pPr>
            <w:r>
              <w:rPr>
                <w:b/>
                <w:bCs/>
                <w:sz w:val="20"/>
                <w:szCs w:val="20"/>
              </w:rPr>
              <w:t>Discrimination</w:t>
            </w:r>
          </w:p>
        </w:tc>
      </w:tr>
      <w:tr w:rsidR="005A0F8C" w:rsidRPr="00F2012C" w14:paraId="7318E4E0" w14:textId="77777777" w:rsidTr="00347855">
        <w:tc>
          <w:tcPr>
            <w:tcW w:w="2441" w:type="dxa"/>
          </w:tcPr>
          <w:p w14:paraId="0B442ABB" w14:textId="753C1015" w:rsidR="005A0F8C" w:rsidRPr="00E1525C" w:rsidRDefault="005A0F8C" w:rsidP="00722E86">
            <w:pPr>
              <w:rPr>
                <w:rFonts w:cstheme="minorHAnsi"/>
                <w:sz w:val="20"/>
                <w:szCs w:val="20"/>
              </w:rPr>
            </w:pPr>
            <w:r w:rsidRPr="00E1525C">
              <w:rPr>
                <w:rFonts w:cstheme="minorHAnsi"/>
                <w:sz w:val="20"/>
                <w:szCs w:val="20"/>
              </w:rPr>
              <w:t>Akyea 201</w:t>
            </w:r>
            <w:r w:rsidR="00710776">
              <w:rPr>
                <w:rFonts w:cstheme="minorHAnsi"/>
                <w:sz w:val="20"/>
                <w:szCs w:val="20"/>
              </w:rPr>
              <w:t>9</w:t>
            </w:r>
          </w:p>
        </w:tc>
        <w:tc>
          <w:tcPr>
            <w:tcW w:w="2424" w:type="dxa"/>
          </w:tcPr>
          <w:p w14:paraId="51280AB2" w14:textId="77777777" w:rsidR="005A0F8C" w:rsidRDefault="005A0F8C" w:rsidP="00722E86">
            <w:pPr>
              <w:rPr>
                <w:rFonts w:cstheme="minorHAnsi"/>
                <w:sz w:val="20"/>
                <w:szCs w:val="20"/>
              </w:rPr>
            </w:pPr>
            <w:r w:rsidRPr="009B0EA0">
              <w:rPr>
                <w:rFonts w:cstheme="minorHAnsi"/>
                <w:sz w:val="20"/>
                <w:szCs w:val="20"/>
              </w:rPr>
              <w:t>External prospective</w:t>
            </w:r>
            <w:r>
              <w:rPr>
                <w:rFonts w:cstheme="minorHAnsi"/>
                <w:sz w:val="20"/>
                <w:szCs w:val="20"/>
              </w:rPr>
              <w:t xml:space="preserve"> cohort</w:t>
            </w:r>
          </w:p>
          <w:p w14:paraId="082F2270" w14:textId="77777777" w:rsidR="005A0F8C" w:rsidRPr="00E1525C" w:rsidRDefault="005A0F8C" w:rsidP="00722E86">
            <w:pPr>
              <w:rPr>
                <w:rFonts w:cstheme="minorHAnsi"/>
                <w:sz w:val="20"/>
                <w:szCs w:val="20"/>
              </w:rPr>
            </w:pPr>
            <w:r>
              <w:rPr>
                <w:sz w:val="20"/>
                <w:szCs w:val="20"/>
              </w:rPr>
              <w:t>THIN primary care database, adults with COPD</w:t>
            </w:r>
            <w:r>
              <w:rPr>
                <w:rFonts w:cstheme="minorHAnsi"/>
                <w:sz w:val="20"/>
                <w:szCs w:val="20"/>
              </w:rPr>
              <w:t>≥</w:t>
            </w:r>
            <w:r>
              <w:rPr>
                <w:sz w:val="20"/>
                <w:szCs w:val="20"/>
              </w:rPr>
              <w:t>40 years-old</w:t>
            </w:r>
          </w:p>
        </w:tc>
        <w:tc>
          <w:tcPr>
            <w:tcW w:w="1367" w:type="dxa"/>
          </w:tcPr>
          <w:p w14:paraId="1348D903" w14:textId="2895B898" w:rsidR="005A0F8C" w:rsidRDefault="005A0F8C" w:rsidP="00722E86">
            <w:pPr>
              <w:rPr>
                <w:sz w:val="20"/>
                <w:szCs w:val="20"/>
              </w:rPr>
            </w:pPr>
            <w:r>
              <w:rPr>
                <w:sz w:val="20"/>
                <w:szCs w:val="20"/>
              </w:rPr>
              <w:t>All</w:t>
            </w:r>
          </w:p>
        </w:tc>
        <w:tc>
          <w:tcPr>
            <w:tcW w:w="2681" w:type="dxa"/>
          </w:tcPr>
          <w:p w14:paraId="6CBA1603" w14:textId="0EC8A88E" w:rsidR="005A0F8C" w:rsidRPr="00347855" w:rsidRDefault="00347855" w:rsidP="00347855">
            <w:pPr>
              <w:pStyle w:val="TableBullet0"/>
            </w:pPr>
            <w:r>
              <w:t>NR</w:t>
            </w:r>
          </w:p>
        </w:tc>
        <w:tc>
          <w:tcPr>
            <w:tcW w:w="2681" w:type="dxa"/>
          </w:tcPr>
          <w:p w14:paraId="39EB6DB2" w14:textId="7111CD87" w:rsidR="005A0F8C" w:rsidRPr="00347855" w:rsidRDefault="00347855" w:rsidP="00347855">
            <w:pPr>
              <w:pStyle w:val="TableBullet0"/>
            </w:pPr>
            <w:r>
              <w:t>NR</w:t>
            </w:r>
          </w:p>
        </w:tc>
        <w:tc>
          <w:tcPr>
            <w:tcW w:w="2682" w:type="dxa"/>
          </w:tcPr>
          <w:p w14:paraId="17CC4F06" w14:textId="37BB4010" w:rsidR="005A0F8C" w:rsidRPr="00347855" w:rsidRDefault="000C2983" w:rsidP="00347855">
            <w:pPr>
              <w:pStyle w:val="TableBullet0"/>
            </w:pPr>
            <w:r>
              <w:t>AUC</w:t>
            </w:r>
            <w:r w:rsidR="005A0F8C" w:rsidRPr="00347855">
              <w:t>=0.761 (0.749-0.772)</w:t>
            </w:r>
          </w:p>
          <w:p w14:paraId="1400464A" w14:textId="77777777" w:rsidR="005A0F8C" w:rsidRPr="00347855" w:rsidRDefault="005A0F8C" w:rsidP="00347855">
            <w:pPr>
              <w:pStyle w:val="TableBullet0"/>
              <w:numPr>
                <w:ilvl w:val="0"/>
                <w:numId w:val="0"/>
              </w:numPr>
              <w:rPr>
                <w:b/>
                <w:bCs/>
              </w:rPr>
            </w:pPr>
            <w:r w:rsidRPr="00347855">
              <w:rPr>
                <w:b/>
                <w:bCs/>
              </w:rPr>
              <w:t>Threshold≥3% risk:</w:t>
            </w:r>
          </w:p>
          <w:p w14:paraId="699545B2" w14:textId="0E7B8952" w:rsidR="005A0F8C" w:rsidRPr="00347855" w:rsidRDefault="005A0F8C" w:rsidP="00347855">
            <w:pPr>
              <w:pStyle w:val="TableBullet0"/>
            </w:pPr>
            <w:r w:rsidRPr="00347855">
              <w:t>Sensitivity</w:t>
            </w:r>
            <w:r w:rsidR="00307523" w:rsidRPr="00347855">
              <w:t>=</w:t>
            </w:r>
            <w:r w:rsidRPr="00347855">
              <w:t>82</w:t>
            </w:r>
            <w:r w:rsidR="00E64426">
              <w:t>.</w:t>
            </w:r>
            <w:r w:rsidRPr="00347855">
              <w:t>1</w:t>
            </w:r>
            <w:r w:rsidR="00E64426">
              <w:rPr>
                <w:rFonts w:cstheme="minorHAnsi"/>
              </w:rPr>
              <w:t>%</w:t>
            </w:r>
            <w:r w:rsidRPr="00347855">
              <w:t xml:space="preserve"> (79</w:t>
            </w:r>
            <w:r w:rsidR="00E64426">
              <w:t>.</w:t>
            </w:r>
            <w:r w:rsidRPr="00347855">
              <w:t>7-84</w:t>
            </w:r>
            <w:r w:rsidR="00E64426">
              <w:t>.</w:t>
            </w:r>
            <w:r w:rsidRPr="00347855">
              <w:t>5)</w:t>
            </w:r>
          </w:p>
          <w:p w14:paraId="1E9F9C13" w14:textId="753C6180" w:rsidR="005A0F8C" w:rsidRPr="00347855" w:rsidRDefault="005A0F8C" w:rsidP="00347855">
            <w:pPr>
              <w:pStyle w:val="TableBullet0"/>
            </w:pPr>
            <w:r w:rsidRPr="00347855">
              <w:t>Specificity</w:t>
            </w:r>
            <w:r w:rsidR="00307523" w:rsidRPr="00347855">
              <w:t>=</w:t>
            </w:r>
            <w:r w:rsidRPr="00347855">
              <w:t>55</w:t>
            </w:r>
            <w:r w:rsidR="00E64426">
              <w:t>.</w:t>
            </w:r>
            <w:r w:rsidRPr="00347855">
              <w:t>2</w:t>
            </w:r>
            <w:r w:rsidR="00331B9A">
              <w:t>%</w:t>
            </w:r>
            <w:r w:rsidRPr="00347855">
              <w:t xml:space="preserve"> (52</w:t>
            </w:r>
            <w:r w:rsidR="00E64426">
              <w:t>.</w:t>
            </w:r>
            <w:r w:rsidRPr="00347855">
              <w:t>1-58</w:t>
            </w:r>
            <w:r w:rsidR="00E64426">
              <w:t>.</w:t>
            </w:r>
            <w:r w:rsidRPr="00347855">
              <w:t>3)</w:t>
            </w:r>
          </w:p>
          <w:p w14:paraId="6C3359A5" w14:textId="7F4BB33E" w:rsidR="005A0F8C" w:rsidRPr="00347855" w:rsidRDefault="005A0F8C" w:rsidP="00347855">
            <w:pPr>
              <w:pStyle w:val="TableBullet0"/>
            </w:pPr>
            <w:r w:rsidRPr="00347855">
              <w:t>PPV</w:t>
            </w:r>
            <w:r w:rsidR="00307523" w:rsidRPr="00347855">
              <w:t>=</w:t>
            </w:r>
            <w:r w:rsidRPr="00347855">
              <w:t>3</w:t>
            </w:r>
            <w:r w:rsidR="00E64426">
              <w:t>.</w:t>
            </w:r>
            <w:r w:rsidRPr="00347855">
              <w:t>6</w:t>
            </w:r>
            <w:r w:rsidR="00E64426">
              <w:rPr>
                <w:rFonts w:cstheme="minorHAnsi"/>
              </w:rPr>
              <w:t>%</w:t>
            </w:r>
            <w:r w:rsidRPr="00347855">
              <w:t xml:space="preserve"> (2</w:t>
            </w:r>
            <w:r w:rsidR="00E64426">
              <w:t>.</w:t>
            </w:r>
            <w:r w:rsidRPr="00347855">
              <w:t>5-4</w:t>
            </w:r>
            <w:r w:rsidR="00E64426">
              <w:t>.</w:t>
            </w:r>
            <w:r w:rsidRPr="00347855">
              <w:t>8)</w:t>
            </w:r>
          </w:p>
          <w:p w14:paraId="17DC2234" w14:textId="1A6B3B45" w:rsidR="005A0F8C" w:rsidRPr="00347855" w:rsidRDefault="005A0F8C" w:rsidP="00347855">
            <w:pPr>
              <w:pStyle w:val="TableBullet0"/>
            </w:pPr>
            <w:r w:rsidRPr="00347855">
              <w:t>NPV</w:t>
            </w:r>
            <w:r w:rsidR="00307523" w:rsidRPr="00347855">
              <w:t>=</w:t>
            </w:r>
            <w:r w:rsidRPr="00347855">
              <w:t>99</w:t>
            </w:r>
            <w:r w:rsidR="00E64426">
              <w:t>.</w:t>
            </w:r>
            <w:r w:rsidRPr="00347855">
              <w:t>3</w:t>
            </w:r>
            <w:r w:rsidR="00331B9A">
              <w:t>%</w:t>
            </w:r>
            <w:r w:rsidRPr="00347855">
              <w:t xml:space="preserve"> (98</w:t>
            </w:r>
            <w:r w:rsidR="00E64426">
              <w:t>.</w:t>
            </w:r>
            <w:r w:rsidRPr="00347855">
              <w:t>8-99</w:t>
            </w:r>
            <w:r w:rsidR="00E64426">
              <w:t>.</w:t>
            </w:r>
            <w:r w:rsidRPr="00347855">
              <w:t>8)</w:t>
            </w:r>
          </w:p>
        </w:tc>
      </w:tr>
    </w:tbl>
    <w:p w14:paraId="13C35616" w14:textId="12C601F0" w:rsidR="00A61F9C" w:rsidRDefault="00A61F9C" w:rsidP="0052793A">
      <w:pPr>
        <w:pStyle w:val="TableNote"/>
        <w:spacing w:after="240"/>
      </w:pPr>
      <w:r>
        <w:t>Abbreviations: COPD, chronic obstructive pulmonary disease; THIN, The Health Improvement Network; O:E ratio, observed:expected ratio.</w:t>
      </w:r>
    </w:p>
    <w:p w14:paraId="4E2D45D9" w14:textId="72BEEDAE" w:rsidR="009857EC" w:rsidRPr="000C2DC1" w:rsidRDefault="009857EC" w:rsidP="0044403E">
      <w:pPr>
        <w:pStyle w:val="Heading3"/>
      </w:pPr>
      <w:bookmarkStart w:id="102" w:name="_Toc208911984"/>
      <w:bookmarkStart w:id="103" w:name="_Toc208911985"/>
      <w:bookmarkStart w:id="104" w:name="_Toc218585556"/>
      <w:bookmarkStart w:id="105" w:name="_Toc218622773"/>
      <w:bookmarkEnd w:id="90"/>
      <w:bookmarkEnd w:id="102"/>
      <w:bookmarkEnd w:id="103"/>
      <w:bookmarkEnd w:id="104"/>
      <w:r w:rsidRPr="000C2DC1">
        <w:t>GRADE profile</w:t>
      </w:r>
      <w:r>
        <w:t>s</w:t>
      </w:r>
      <w:r w:rsidRPr="000C2DC1">
        <w:t xml:space="preserve"> for discriminatory power of fragility fracture risk prediction tools</w:t>
      </w:r>
      <w:bookmarkEnd w:id="105"/>
    </w:p>
    <w:p w14:paraId="0B428BE9" w14:textId="08944A87" w:rsidR="009857EC" w:rsidRDefault="009857EC" w:rsidP="000C2DC1">
      <w:pPr>
        <w:pStyle w:val="Caption"/>
        <w:spacing w:after="240"/>
      </w:pPr>
      <w:bookmarkStart w:id="106" w:name="_Hlk215681801"/>
      <w:r>
        <w:t xml:space="preserve">Table </w:t>
      </w:r>
      <w:r>
        <w:fldChar w:fldCharType="begin"/>
      </w:r>
      <w:r>
        <w:instrText xml:space="preserve"> SEQ Table \* ARABIC </w:instrText>
      </w:r>
      <w:r>
        <w:fldChar w:fldCharType="separate"/>
      </w:r>
      <w:r w:rsidR="00022124">
        <w:rPr>
          <w:noProof/>
        </w:rPr>
        <w:t>16</w:t>
      </w:r>
      <w:r>
        <w:fldChar w:fldCharType="end"/>
      </w:r>
      <w:r>
        <w:t>: GRADE profile for discriminatory power of risk prediction tools to predict 10-year risk of major osteoporotic fracture</w:t>
      </w:r>
    </w:p>
    <w:tbl>
      <w:tblPr>
        <w:tblStyle w:val="TableGridLight"/>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47"/>
        <w:gridCol w:w="1099"/>
        <w:gridCol w:w="1362"/>
        <w:gridCol w:w="1942"/>
        <w:gridCol w:w="1933"/>
        <w:gridCol w:w="2341"/>
        <w:gridCol w:w="1990"/>
        <w:gridCol w:w="1062"/>
      </w:tblGrid>
      <w:tr w:rsidR="00E710D4" w:rsidRPr="00CE1405" w14:paraId="3129DCE7" w14:textId="77777777" w:rsidTr="00E710D4">
        <w:trPr>
          <w:tblHeader/>
        </w:trPr>
        <w:tc>
          <w:tcPr>
            <w:tcW w:w="892" w:type="pct"/>
            <w:shd w:val="clear" w:color="auto" w:fill="F79646" w:themeFill="accent6"/>
          </w:tcPr>
          <w:p w14:paraId="020D44EE" w14:textId="77777777" w:rsidR="00E710D4" w:rsidRDefault="00E710D4" w:rsidP="00E710D4">
            <w:pPr>
              <w:rPr>
                <w:b/>
                <w:bCs/>
                <w:sz w:val="20"/>
                <w:szCs w:val="20"/>
              </w:rPr>
            </w:pPr>
            <w:bookmarkStart w:id="107" w:name="_Hlk215667333"/>
            <w:r>
              <w:rPr>
                <w:b/>
                <w:bCs/>
                <w:sz w:val="20"/>
                <w:szCs w:val="20"/>
              </w:rPr>
              <w:t>Tool</w:t>
            </w:r>
          </w:p>
          <w:p w14:paraId="35D0F051" w14:textId="3BF95E3F" w:rsidR="00E710D4" w:rsidRDefault="00E710D4" w:rsidP="00E710D4">
            <w:pPr>
              <w:rPr>
                <w:b/>
                <w:bCs/>
                <w:sz w:val="20"/>
                <w:szCs w:val="20"/>
              </w:rPr>
            </w:pPr>
            <w:r>
              <w:rPr>
                <w:b/>
                <w:bCs/>
                <w:sz w:val="20"/>
                <w:szCs w:val="20"/>
              </w:rPr>
              <w:t>Population</w:t>
            </w:r>
          </w:p>
          <w:p w14:paraId="14F2E68A" w14:textId="2E57D018" w:rsidR="00E710D4" w:rsidRDefault="00E710D4" w:rsidP="00E710D4">
            <w:pPr>
              <w:rPr>
                <w:b/>
                <w:bCs/>
                <w:sz w:val="20"/>
                <w:szCs w:val="20"/>
              </w:rPr>
            </w:pPr>
            <w:r>
              <w:rPr>
                <w:b/>
                <w:bCs/>
                <w:sz w:val="20"/>
                <w:szCs w:val="20"/>
              </w:rPr>
              <w:t>Type of validation study</w:t>
            </w:r>
          </w:p>
          <w:p w14:paraId="34ADF711" w14:textId="58E0AD95" w:rsidR="00E710D4" w:rsidRPr="00E0447C" w:rsidRDefault="00E710D4" w:rsidP="00E710D4">
            <w:pPr>
              <w:rPr>
                <w:b/>
                <w:bCs/>
                <w:sz w:val="20"/>
                <w:szCs w:val="20"/>
              </w:rPr>
            </w:pPr>
            <w:r>
              <w:rPr>
                <w:b/>
                <w:bCs/>
                <w:sz w:val="20"/>
                <w:szCs w:val="20"/>
              </w:rPr>
              <w:t>Validation cohort, number of participants</w:t>
            </w:r>
          </w:p>
        </w:tc>
        <w:tc>
          <w:tcPr>
            <w:tcW w:w="385" w:type="pct"/>
            <w:shd w:val="clear" w:color="auto" w:fill="F79646" w:themeFill="accent6"/>
          </w:tcPr>
          <w:p w14:paraId="10EC07B1" w14:textId="53255EB6" w:rsidR="00E710D4" w:rsidRDefault="00E710D4" w:rsidP="00E710D4">
            <w:pPr>
              <w:jc w:val="center"/>
              <w:rPr>
                <w:b/>
                <w:bCs/>
                <w:sz w:val="20"/>
                <w:szCs w:val="20"/>
              </w:rPr>
            </w:pPr>
            <w:r>
              <w:rPr>
                <w:b/>
                <w:bCs/>
                <w:sz w:val="20"/>
                <w:szCs w:val="20"/>
              </w:rPr>
              <w:t>Number of studies</w:t>
            </w:r>
          </w:p>
        </w:tc>
        <w:tc>
          <w:tcPr>
            <w:tcW w:w="477" w:type="pct"/>
            <w:shd w:val="clear" w:color="auto" w:fill="F79646" w:themeFill="accent6"/>
          </w:tcPr>
          <w:p w14:paraId="109E9DF9" w14:textId="77777777" w:rsidR="00E710D4" w:rsidRPr="00E0447C" w:rsidRDefault="00E710D4" w:rsidP="00E710D4">
            <w:pPr>
              <w:jc w:val="center"/>
              <w:rPr>
                <w:b/>
                <w:bCs/>
                <w:sz w:val="20"/>
                <w:szCs w:val="20"/>
              </w:rPr>
            </w:pPr>
            <w:r>
              <w:rPr>
                <w:b/>
                <w:bCs/>
                <w:sz w:val="20"/>
                <w:szCs w:val="20"/>
              </w:rPr>
              <w:t>Risk of bias</w:t>
            </w:r>
          </w:p>
        </w:tc>
        <w:tc>
          <w:tcPr>
            <w:tcW w:w="680" w:type="pct"/>
            <w:shd w:val="clear" w:color="auto" w:fill="F79646" w:themeFill="accent6"/>
          </w:tcPr>
          <w:p w14:paraId="3487843E" w14:textId="77777777" w:rsidR="00E710D4" w:rsidRPr="00D16FEB" w:rsidRDefault="00E710D4" w:rsidP="00E710D4">
            <w:pPr>
              <w:jc w:val="center"/>
              <w:rPr>
                <w:b/>
                <w:bCs/>
                <w:sz w:val="20"/>
                <w:szCs w:val="20"/>
              </w:rPr>
            </w:pPr>
            <w:r>
              <w:rPr>
                <w:b/>
                <w:bCs/>
                <w:sz w:val="20"/>
                <w:szCs w:val="20"/>
              </w:rPr>
              <w:t>Inconsistency</w:t>
            </w:r>
          </w:p>
        </w:tc>
        <w:tc>
          <w:tcPr>
            <w:tcW w:w="677" w:type="pct"/>
            <w:shd w:val="clear" w:color="auto" w:fill="F79646" w:themeFill="accent6"/>
          </w:tcPr>
          <w:p w14:paraId="4DE91F55" w14:textId="77777777" w:rsidR="00E710D4" w:rsidRPr="00E0447C" w:rsidRDefault="00E710D4" w:rsidP="00E710D4">
            <w:pPr>
              <w:jc w:val="center"/>
              <w:rPr>
                <w:b/>
                <w:bCs/>
                <w:sz w:val="20"/>
                <w:szCs w:val="20"/>
              </w:rPr>
            </w:pPr>
            <w:r>
              <w:rPr>
                <w:b/>
                <w:bCs/>
                <w:sz w:val="20"/>
                <w:szCs w:val="20"/>
              </w:rPr>
              <w:t>Indirectness</w:t>
            </w:r>
          </w:p>
        </w:tc>
        <w:tc>
          <w:tcPr>
            <w:tcW w:w="820" w:type="pct"/>
            <w:shd w:val="clear" w:color="auto" w:fill="F79646" w:themeFill="accent6"/>
          </w:tcPr>
          <w:p w14:paraId="07D357FF" w14:textId="2A7AA328" w:rsidR="00E710D4" w:rsidRDefault="00E710D4" w:rsidP="00E710D4">
            <w:pPr>
              <w:jc w:val="center"/>
              <w:rPr>
                <w:b/>
                <w:bCs/>
                <w:sz w:val="20"/>
                <w:szCs w:val="20"/>
              </w:rPr>
            </w:pPr>
            <w:r>
              <w:rPr>
                <w:b/>
                <w:bCs/>
                <w:sz w:val="20"/>
                <w:szCs w:val="20"/>
              </w:rPr>
              <w:t>Imprecision</w:t>
            </w:r>
          </w:p>
        </w:tc>
        <w:tc>
          <w:tcPr>
            <w:tcW w:w="697" w:type="pct"/>
            <w:shd w:val="clear" w:color="auto" w:fill="F79646" w:themeFill="accent6"/>
          </w:tcPr>
          <w:p w14:paraId="5F72B9E5" w14:textId="410ABB70" w:rsidR="00E710D4" w:rsidRDefault="00E710D4" w:rsidP="00E710D4">
            <w:pPr>
              <w:jc w:val="center"/>
              <w:rPr>
                <w:b/>
                <w:bCs/>
                <w:sz w:val="20"/>
                <w:szCs w:val="20"/>
              </w:rPr>
            </w:pPr>
            <w:r>
              <w:rPr>
                <w:b/>
                <w:bCs/>
                <w:sz w:val="20"/>
                <w:szCs w:val="20"/>
              </w:rPr>
              <w:t>c-statistic/</w:t>
            </w:r>
            <w:r w:rsidR="000C2983">
              <w:rPr>
                <w:b/>
                <w:bCs/>
                <w:sz w:val="20"/>
                <w:szCs w:val="20"/>
              </w:rPr>
              <w:t>AUC</w:t>
            </w:r>
          </w:p>
          <w:p w14:paraId="0363CD6F" w14:textId="14E63961" w:rsidR="00E710D4" w:rsidRDefault="00E710D4" w:rsidP="00E710D4">
            <w:pPr>
              <w:jc w:val="center"/>
              <w:rPr>
                <w:b/>
                <w:bCs/>
                <w:sz w:val="20"/>
                <w:szCs w:val="20"/>
              </w:rPr>
            </w:pPr>
            <w:r>
              <w:rPr>
                <w:b/>
                <w:bCs/>
                <w:sz w:val="20"/>
                <w:szCs w:val="20"/>
              </w:rPr>
              <w:t>(95% CI)</w:t>
            </w:r>
          </w:p>
        </w:tc>
        <w:tc>
          <w:tcPr>
            <w:tcW w:w="372" w:type="pct"/>
            <w:shd w:val="clear" w:color="auto" w:fill="F79646" w:themeFill="accent6"/>
          </w:tcPr>
          <w:p w14:paraId="26CCCEBA" w14:textId="07843CC2" w:rsidR="00E710D4" w:rsidRDefault="00E710D4" w:rsidP="00E710D4">
            <w:pPr>
              <w:jc w:val="center"/>
              <w:rPr>
                <w:b/>
                <w:bCs/>
                <w:sz w:val="20"/>
                <w:szCs w:val="20"/>
              </w:rPr>
            </w:pPr>
            <w:r>
              <w:rPr>
                <w:b/>
                <w:bCs/>
                <w:sz w:val="20"/>
                <w:szCs w:val="20"/>
              </w:rPr>
              <w:t xml:space="preserve">GRADE </w:t>
            </w:r>
            <w:r w:rsidR="009C188C">
              <w:rPr>
                <w:b/>
                <w:bCs/>
                <w:sz w:val="20"/>
                <w:szCs w:val="20"/>
              </w:rPr>
              <w:t>certainty</w:t>
            </w:r>
          </w:p>
        </w:tc>
      </w:tr>
      <w:tr w:rsidR="00E710D4" w:rsidRPr="00CE1405" w14:paraId="2CD64796" w14:textId="77777777" w:rsidTr="00E710D4">
        <w:tc>
          <w:tcPr>
            <w:tcW w:w="892" w:type="pct"/>
            <w:shd w:val="clear" w:color="auto" w:fill="F2F2F2" w:themeFill="background1" w:themeFillShade="F2"/>
          </w:tcPr>
          <w:p w14:paraId="028AC682" w14:textId="77777777" w:rsidR="00E710D4" w:rsidRPr="000C2DC1" w:rsidRDefault="00E710D4" w:rsidP="00F43CA5">
            <w:pPr>
              <w:rPr>
                <w:b/>
                <w:sz w:val="20"/>
                <w:szCs w:val="20"/>
              </w:rPr>
            </w:pPr>
            <w:r w:rsidRPr="000C2DC1">
              <w:rPr>
                <w:b/>
                <w:sz w:val="20"/>
                <w:szCs w:val="20"/>
              </w:rPr>
              <w:t>CFracture</w:t>
            </w:r>
          </w:p>
          <w:p w14:paraId="5EF8499A" w14:textId="5131B98B" w:rsidR="00E710D4" w:rsidRDefault="00E710D4" w:rsidP="00F43CA5">
            <w:pPr>
              <w:rPr>
                <w:bCs/>
                <w:sz w:val="20"/>
                <w:szCs w:val="20"/>
              </w:rPr>
            </w:pPr>
            <w:r w:rsidRPr="009857EC">
              <w:rPr>
                <w:bCs/>
                <w:sz w:val="20"/>
                <w:szCs w:val="20"/>
              </w:rPr>
              <w:t>Men</w:t>
            </w:r>
            <w:r>
              <w:rPr>
                <w:bCs/>
                <w:sz w:val="20"/>
                <w:szCs w:val="20"/>
              </w:rPr>
              <w:t xml:space="preserve"> 30-99</w:t>
            </w:r>
          </w:p>
          <w:p w14:paraId="2637EAC8" w14:textId="6F568926" w:rsidR="00E710D4" w:rsidRPr="000C2DC1" w:rsidRDefault="00E710D4" w:rsidP="00F43CA5">
            <w:pPr>
              <w:rPr>
                <w:bCs/>
                <w:sz w:val="20"/>
                <w:szCs w:val="20"/>
                <w:u w:val="single"/>
              </w:rPr>
            </w:pPr>
            <w:r w:rsidRPr="000C2DC1">
              <w:rPr>
                <w:bCs/>
                <w:sz w:val="20"/>
                <w:szCs w:val="20"/>
                <w:u w:val="single"/>
              </w:rPr>
              <w:t xml:space="preserve">Internal </w:t>
            </w:r>
            <w:r>
              <w:rPr>
                <w:bCs/>
                <w:sz w:val="20"/>
                <w:szCs w:val="20"/>
                <w:u w:val="single"/>
              </w:rPr>
              <w:t>prospective</w:t>
            </w:r>
            <w:r w:rsidRPr="000C2DC1">
              <w:rPr>
                <w:bCs/>
                <w:sz w:val="20"/>
                <w:szCs w:val="20"/>
                <w:u w:val="single"/>
              </w:rPr>
              <w:t xml:space="preserve"> cohort</w:t>
            </w:r>
          </w:p>
          <w:p w14:paraId="25681D67" w14:textId="589A071B" w:rsidR="000A6F61" w:rsidRPr="000C2DC1" w:rsidRDefault="00E710D4" w:rsidP="00F43CA5">
            <w:pPr>
              <w:pStyle w:val="TableBullet0"/>
              <w:spacing w:before="180" w:after="0"/>
            </w:pPr>
            <w:r w:rsidRPr="009857EC">
              <w:t>CPRD GOLD, HES, ONS</w:t>
            </w:r>
            <w:r>
              <w:t xml:space="preserve"> </w:t>
            </w:r>
            <w:r w:rsidRPr="000C2DC1">
              <w:t>(Livingstone 2023</w:t>
            </w:r>
            <w:r w:rsidR="00AF68BD">
              <w:rPr>
                <w:vertAlign w:val="superscript"/>
              </w:rPr>
              <w:t>a</w:t>
            </w:r>
            <w:r w:rsidRPr="000C2DC1">
              <w:t>)</w:t>
            </w:r>
            <w:r>
              <w:rPr>
                <w:bCs/>
              </w:rPr>
              <w:t xml:space="preserve">, </w:t>
            </w:r>
            <w:r>
              <w:t xml:space="preserve">N=894,910 </w:t>
            </w:r>
          </w:p>
        </w:tc>
        <w:tc>
          <w:tcPr>
            <w:tcW w:w="385" w:type="pct"/>
            <w:shd w:val="clear" w:color="auto" w:fill="F2F2F2" w:themeFill="background1" w:themeFillShade="F2"/>
          </w:tcPr>
          <w:p w14:paraId="263CC7B2" w14:textId="77777777" w:rsidR="00E710D4" w:rsidRPr="00322300" w:rsidRDefault="00E710D4" w:rsidP="00F43CA5">
            <w:pPr>
              <w:jc w:val="center"/>
              <w:rPr>
                <w:sz w:val="20"/>
                <w:szCs w:val="20"/>
              </w:rPr>
            </w:pPr>
            <w:r>
              <w:rPr>
                <w:sz w:val="20"/>
                <w:szCs w:val="20"/>
              </w:rPr>
              <w:t>1</w:t>
            </w:r>
          </w:p>
        </w:tc>
        <w:tc>
          <w:tcPr>
            <w:tcW w:w="477" w:type="pct"/>
            <w:shd w:val="clear" w:color="auto" w:fill="F2F2F2" w:themeFill="background1" w:themeFillShade="F2"/>
          </w:tcPr>
          <w:p w14:paraId="2F460A1D" w14:textId="74E76F0B" w:rsidR="00E710D4" w:rsidRPr="00FF56EE" w:rsidRDefault="00E710D4" w:rsidP="00F43CA5">
            <w:pPr>
              <w:jc w:val="center"/>
              <w:rPr>
                <w:b/>
                <w:bCs/>
                <w:sz w:val="20"/>
                <w:szCs w:val="20"/>
                <w:vertAlign w:val="superscript"/>
              </w:rPr>
            </w:pPr>
            <w:r>
              <w:rPr>
                <w:sz w:val="20"/>
                <w:szCs w:val="20"/>
              </w:rPr>
              <w:t>Very seri</w:t>
            </w:r>
            <w:r w:rsidRPr="00322300">
              <w:rPr>
                <w:sz w:val="20"/>
                <w:szCs w:val="20"/>
              </w:rPr>
              <w:t>ous</w:t>
            </w:r>
            <w:r w:rsidR="00AF68BD">
              <w:rPr>
                <w:sz w:val="20"/>
                <w:szCs w:val="20"/>
                <w:vertAlign w:val="superscript"/>
              </w:rPr>
              <w:t>b</w:t>
            </w:r>
          </w:p>
        </w:tc>
        <w:tc>
          <w:tcPr>
            <w:tcW w:w="680" w:type="pct"/>
            <w:shd w:val="clear" w:color="auto" w:fill="F2F2F2" w:themeFill="background1" w:themeFillShade="F2"/>
          </w:tcPr>
          <w:p w14:paraId="433DE58D" w14:textId="11CCB214" w:rsidR="00E710D4" w:rsidRPr="00FF56EE" w:rsidRDefault="00E710D4" w:rsidP="00F43CA5">
            <w:pPr>
              <w:jc w:val="center"/>
              <w:rPr>
                <w:sz w:val="20"/>
                <w:szCs w:val="20"/>
                <w:vertAlign w:val="superscript"/>
              </w:rPr>
            </w:pPr>
            <w:r>
              <w:rPr>
                <w:sz w:val="20"/>
                <w:szCs w:val="20"/>
              </w:rPr>
              <w:t>Not serious</w:t>
            </w:r>
          </w:p>
        </w:tc>
        <w:tc>
          <w:tcPr>
            <w:tcW w:w="677" w:type="pct"/>
            <w:shd w:val="clear" w:color="auto" w:fill="F2F2F2" w:themeFill="background1" w:themeFillShade="F2"/>
          </w:tcPr>
          <w:p w14:paraId="389C3A4D" w14:textId="7C8088E6" w:rsidR="00E710D4" w:rsidRPr="00FF56EE" w:rsidRDefault="00E710D4" w:rsidP="00F43CA5">
            <w:pPr>
              <w:jc w:val="center"/>
              <w:rPr>
                <w:b/>
                <w:bCs/>
                <w:sz w:val="20"/>
                <w:szCs w:val="20"/>
                <w:vertAlign w:val="superscript"/>
              </w:rPr>
            </w:pPr>
            <w:r>
              <w:rPr>
                <w:sz w:val="20"/>
                <w:szCs w:val="20"/>
              </w:rPr>
              <w:t>Serious</w:t>
            </w:r>
            <w:r w:rsidR="00AF68BD">
              <w:rPr>
                <w:sz w:val="20"/>
                <w:szCs w:val="20"/>
                <w:vertAlign w:val="superscript"/>
              </w:rPr>
              <w:t>c</w:t>
            </w:r>
          </w:p>
        </w:tc>
        <w:tc>
          <w:tcPr>
            <w:tcW w:w="820" w:type="pct"/>
            <w:shd w:val="clear" w:color="auto" w:fill="F2F2F2" w:themeFill="background1" w:themeFillShade="F2"/>
          </w:tcPr>
          <w:p w14:paraId="22174875" w14:textId="3B90E49F" w:rsidR="00E710D4" w:rsidRPr="00FF56EE" w:rsidRDefault="00E710D4" w:rsidP="00F43CA5">
            <w:pPr>
              <w:pStyle w:val="TableBullet0"/>
              <w:numPr>
                <w:ilvl w:val="0"/>
                <w:numId w:val="0"/>
              </w:numPr>
              <w:spacing w:before="180" w:after="0"/>
              <w:ind w:left="360"/>
            </w:pPr>
            <w:r w:rsidRPr="00A60C1E">
              <w:t>Not serious</w:t>
            </w:r>
          </w:p>
        </w:tc>
        <w:tc>
          <w:tcPr>
            <w:tcW w:w="697" w:type="pct"/>
            <w:shd w:val="clear" w:color="auto" w:fill="F2F2F2" w:themeFill="background1" w:themeFillShade="F2"/>
          </w:tcPr>
          <w:p w14:paraId="5C755AE9" w14:textId="6B8A93A2" w:rsidR="00E710D4" w:rsidRPr="00322300" w:rsidRDefault="00E710D4" w:rsidP="00F43CA5">
            <w:pPr>
              <w:pStyle w:val="TableBullet0"/>
              <w:spacing w:before="180" w:after="0"/>
              <w:rPr>
                <w:b/>
                <w:bCs/>
              </w:rPr>
            </w:pPr>
            <w:r w:rsidRPr="00FF56EE">
              <w:t>0.738</w:t>
            </w:r>
            <w:r>
              <w:t xml:space="preserve"> </w:t>
            </w:r>
            <w:r w:rsidRPr="00FF56EE">
              <w:t>(0.732-0.743)</w:t>
            </w:r>
          </w:p>
        </w:tc>
        <w:tc>
          <w:tcPr>
            <w:tcW w:w="372" w:type="pct"/>
            <w:shd w:val="clear" w:color="auto" w:fill="F2F2F2" w:themeFill="background1" w:themeFillShade="F2"/>
          </w:tcPr>
          <w:p w14:paraId="1D2D8CAA" w14:textId="53C5C201" w:rsidR="00E710D4" w:rsidRPr="00FF56EE" w:rsidRDefault="00E710D4" w:rsidP="00F43CA5">
            <w:pPr>
              <w:jc w:val="center"/>
              <w:rPr>
                <w:sz w:val="20"/>
                <w:szCs w:val="20"/>
              </w:rPr>
            </w:pPr>
            <w:r>
              <w:rPr>
                <w:sz w:val="20"/>
                <w:szCs w:val="20"/>
              </w:rPr>
              <w:t>VERY LOW</w:t>
            </w:r>
          </w:p>
        </w:tc>
      </w:tr>
      <w:tr w:rsidR="00E710D4" w:rsidRPr="00CE1405" w14:paraId="7EF8CE7C" w14:textId="77777777" w:rsidTr="00E710D4">
        <w:tc>
          <w:tcPr>
            <w:tcW w:w="892" w:type="pct"/>
            <w:shd w:val="clear" w:color="auto" w:fill="F2F2F2" w:themeFill="background1" w:themeFillShade="F2"/>
          </w:tcPr>
          <w:p w14:paraId="44A5987B" w14:textId="77777777" w:rsidR="00E710D4" w:rsidRPr="000C2DC1" w:rsidRDefault="00E710D4" w:rsidP="00F43CA5">
            <w:pPr>
              <w:rPr>
                <w:b/>
                <w:sz w:val="20"/>
                <w:szCs w:val="20"/>
              </w:rPr>
            </w:pPr>
            <w:r w:rsidRPr="000C2DC1">
              <w:rPr>
                <w:b/>
                <w:sz w:val="20"/>
                <w:szCs w:val="20"/>
              </w:rPr>
              <w:lastRenderedPageBreak/>
              <w:t>CFracture</w:t>
            </w:r>
          </w:p>
          <w:p w14:paraId="3D96E215" w14:textId="4F7230C0" w:rsidR="00E710D4" w:rsidRDefault="00E710D4" w:rsidP="00F43CA5">
            <w:pPr>
              <w:rPr>
                <w:bCs/>
                <w:sz w:val="20"/>
                <w:szCs w:val="20"/>
              </w:rPr>
            </w:pPr>
            <w:r>
              <w:rPr>
                <w:bCs/>
                <w:sz w:val="20"/>
                <w:szCs w:val="20"/>
              </w:rPr>
              <w:t>Women 30-99</w:t>
            </w:r>
          </w:p>
          <w:p w14:paraId="1454C59B" w14:textId="118DEAB6" w:rsidR="00E710D4" w:rsidRPr="000D4F45" w:rsidRDefault="00E710D4" w:rsidP="00F43CA5">
            <w:pPr>
              <w:rPr>
                <w:bCs/>
                <w:sz w:val="20"/>
                <w:szCs w:val="20"/>
                <w:u w:val="single"/>
              </w:rPr>
            </w:pPr>
            <w:r w:rsidRPr="000D4F45">
              <w:rPr>
                <w:bCs/>
                <w:sz w:val="20"/>
                <w:szCs w:val="20"/>
                <w:u w:val="single"/>
              </w:rPr>
              <w:t xml:space="preserve">Internal </w:t>
            </w:r>
            <w:r>
              <w:rPr>
                <w:bCs/>
                <w:sz w:val="20"/>
                <w:szCs w:val="20"/>
                <w:u w:val="single"/>
              </w:rPr>
              <w:t>prospective</w:t>
            </w:r>
            <w:r w:rsidRPr="000C2DC1">
              <w:rPr>
                <w:bCs/>
                <w:sz w:val="20"/>
                <w:szCs w:val="20"/>
                <w:u w:val="single"/>
              </w:rPr>
              <w:t xml:space="preserve"> </w:t>
            </w:r>
            <w:r w:rsidRPr="000D4F45">
              <w:rPr>
                <w:bCs/>
                <w:sz w:val="20"/>
                <w:szCs w:val="20"/>
                <w:u w:val="single"/>
              </w:rPr>
              <w:t>cohort</w:t>
            </w:r>
          </w:p>
          <w:p w14:paraId="22EE8FDF" w14:textId="33C19ADF" w:rsidR="000A6F61" w:rsidRPr="000C2DC1" w:rsidRDefault="00E710D4" w:rsidP="00F43CA5">
            <w:pPr>
              <w:pStyle w:val="TableBullet0"/>
              <w:spacing w:before="180" w:after="0"/>
            </w:pPr>
            <w:r w:rsidRPr="009857EC">
              <w:t>CPRD GOLD, HES, ONS</w:t>
            </w:r>
            <w:r>
              <w:t xml:space="preserve"> (Livingstone 2023</w:t>
            </w:r>
            <w:r w:rsidR="00AF68BD">
              <w:rPr>
                <w:vertAlign w:val="superscript"/>
              </w:rPr>
              <w:t xml:space="preserve"> a</w:t>
            </w:r>
            <w:r>
              <w:t>)</w:t>
            </w:r>
            <w:r>
              <w:rPr>
                <w:bCs/>
              </w:rPr>
              <w:t>, N=</w:t>
            </w:r>
            <w:r w:rsidRPr="00322300">
              <w:t>915,803</w:t>
            </w:r>
          </w:p>
        </w:tc>
        <w:tc>
          <w:tcPr>
            <w:tcW w:w="385" w:type="pct"/>
            <w:shd w:val="clear" w:color="auto" w:fill="F2F2F2" w:themeFill="background1" w:themeFillShade="F2"/>
          </w:tcPr>
          <w:p w14:paraId="3512281E" w14:textId="77777777" w:rsidR="00E710D4" w:rsidRPr="00322300" w:rsidRDefault="00E710D4" w:rsidP="00F43CA5">
            <w:pPr>
              <w:jc w:val="center"/>
              <w:rPr>
                <w:sz w:val="20"/>
                <w:szCs w:val="20"/>
              </w:rPr>
            </w:pPr>
            <w:r>
              <w:rPr>
                <w:sz w:val="20"/>
                <w:szCs w:val="20"/>
              </w:rPr>
              <w:t>1</w:t>
            </w:r>
          </w:p>
        </w:tc>
        <w:tc>
          <w:tcPr>
            <w:tcW w:w="477" w:type="pct"/>
            <w:shd w:val="clear" w:color="auto" w:fill="F2F2F2" w:themeFill="background1" w:themeFillShade="F2"/>
          </w:tcPr>
          <w:p w14:paraId="6C417BFF" w14:textId="3F0CB633" w:rsidR="00E710D4" w:rsidRPr="00FF56EE" w:rsidRDefault="00E710D4" w:rsidP="00F43CA5">
            <w:pPr>
              <w:jc w:val="center"/>
              <w:rPr>
                <w:b/>
                <w:bCs/>
                <w:sz w:val="20"/>
                <w:szCs w:val="20"/>
                <w:vertAlign w:val="superscript"/>
              </w:rPr>
            </w:pPr>
            <w:r>
              <w:rPr>
                <w:sz w:val="20"/>
                <w:szCs w:val="20"/>
              </w:rPr>
              <w:t>Very seri</w:t>
            </w:r>
            <w:r w:rsidRPr="00322300">
              <w:rPr>
                <w:sz w:val="20"/>
                <w:szCs w:val="20"/>
              </w:rPr>
              <w:t>ous</w:t>
            </w:r>
            <w:r w:rsidR="00AF68BD">
              <w:rPr>
                <w:sz w:val="20"/>
                <w:szCs w:val="20"/>
                <w:vertAlign w:val="superscript"/>
              </w:rPr>
              <w:t>b</w:t>
            </w:r>
          </w:p>
        </w:tc>
        <w:tc>
          <w:tcPr>
            <w:tcW w:w="680" w:type="pct"/>
            <w:shd w:val="clear" w:color="auto" w:fill="F2F2F2" w:themeFill="background1" w:themeFillShade="F2"/>
          </w:tcPr>
          <w:p w14:paraId="30FBF256" w14:textId="7499E177" w:rsidR="00E710D4" w:rsidRPr="00FF56EE" w:rsidRDefault="00E710D4" w:rsidP="00F43CA5">
            <w:pPr>
              <w:jc w:val="center"/>
              <w:rPr>
                <w:b/>
                <w:bCs/>
                <w:sz w:val="20"/>
                <w:szCs w:val="20"/>
                <w:vertAlign w:val="superscript"/>
              </w:rPr>
            </w:pPr>
            <w:r>
              <w:rPr>
                <w:sz w:val="20"/>
                <w:szCs w:val="20"/>
              </w:rPr>
              <w:t>Not serious</w:t>
            </w:r>
          </w:p>
        </w:tc>
        <w:tc>
          <w:tcPr>
            <w:tcW w:w="677" w:type="pct"/>
            <w:shd w:val="clear" w:color="auto" w:fill="F2F2F2" w:themeFill="background1" w:themeFillShade="F2"/>
          </w:tcPr>
          <w:p w14:paraId="4C8C9F37" w14:textId="12F5CB78" w:rsidR="00E710D4" w:rsidRPr="00FF56EE" w:rsidRDefault="00E710D4" w:rsidP="00F43CA5">
            <w:pPr>
              <w:jc w:val="center"/>
              <w:rPr>
                <w:b/>
                <w:bCs/>
                <w:sz w:val="20"/>
                <w:szCs w:val="20"/>
                <w:vertAlign w:val="superscript"/>
              </w:rPr>
            </w:pPr>
            <w:r>
              <w:rPr>
                <w:sz w:val="20"/>
                <w:szCs w:val="20"/>
              </w:rPr>
              <w:t>Serious</w:t>
            </w:r>
            <w:r w:rsidR="00AF68BD">
              <w:rPr>
                <w:sz w:val="20"/>
                <w:szCs w:val="20"/>
                <w:vertAlign w:val="superscript"/>
              </w:rPr>
              <w:t>c</w:t>
            </w:r>
          </w:p>
        </w:tc>
        <w:tc>
          <w:tcPr>
            <w:tcW w:w="820" w:type="pct"/>
            <w:shd w:val="clear" w:color="auto" w:fill="F2F2F2" w:themeFill="background1" w:themeFillShade="F2"/>
          </w:tcPr>
          <w:p w14:paraId="20BDEA92" w14:textId="409F6B6C" w:rsidR="00E710D4" w:rsidRPr="00FF56EE" w:rsidRDefault="00E710D4" w:rsidP="00F43CA5">
            <w:pPr>
              <w:pStyle w:val="TableBullet0"/>
              <w:numPr>
                <w:ilvl w:val="0"/>
                <w:numId w:val="0"/>
              </w:numPr>
              <w:spacing w:before="180" w:after="0"/>
              <w:ind w:left="360"/>
            </w:pPr>
            <w:r w:rsidRPr="00A60C1E">
              <w:t>Not serious</w:t>
            </w:r>
          </w:p>
        </w:tc>
        <w:tc>
          <w:tcPr>
            <w:tcW w:w="697" w:type="pct"/>
            <w:shd w:val="clear" w:color="auto" w:fill="F2F2F2" w:themeFill="background1" w:themeFillShade="F2"/>
          </w:tcPr>
          <w:p w14:paraId="49C4CFE1" w14:textId="69F6F229" w:rsidR="00E710D4" w:rsidRPr="00322300" w:rsidRDefault="00E710D4" w:rsidP="00F43CA5">
            <w:pPr>
              <w:pStyle w:val="TableBullet0"/>
              <w:spacing w:before="180" w:after="0"/>
              <w:rPr>
                <w:b/>
                <w:bCs/>
              </w:rPr>
            </w:pPr>
            <w:r w:rsidRPr="00FF56EE">
              <w:t>0.813</w:t>
            </w:r>
            <w:r>
              <w:t xml:space="preserve"> </w:t>
            </w:r>
            <w:r w:rsidRPr="00FF56EE">
              <w:t>(0.810-0.816)</w:t>
            </w:r>
          </w:p>
        </w:tc>
        <w:tc>
          <w:tcPr>
            <w:tcW w:w="372" w:type="pct"/>
            <w:shd w:val="clear" w:color="auto" w:fill="F2F2F2" w:themeFill="background1" w:themeFillShade="F2"/>
          </w:tcPr>
          <w:p w14:paraId="1E67CED8" w14:textId="38CC9843" w:rsidR="00E710D4" w:rsidRPr="00FF56EE" w:rsidRDefault="00E710D4" w:rsidP="00F43CA5">
            <w:pPr>
              <w:jc w:val="center"/>
              <w:rPr>
                <w:sz w:val="20"/>
                <w:szCs w:val="20"/>
              </w:rPr>
            </w:pPr>
            <w:r>
              <w:rPr>
                <w:sz w:val="20"/>
                <w:szCs w:val="20"/>
              </w:rPr>
              <w:t xml:space="preserve">VERY </w:t>
            </w:r>
            <w:r w:rsidRPr="00FF56EE">
              <w:rPr>
                <w:sz w:val="20"/>
                <w:szCs w:val="20"/>
              </w:rPr>
              <w:t>L</w:t>
            </w:r>
            <w:r>
              <w:rPr>
                <w:sz w:val="20"/>
                <w:szCs w:val="20"/>
              </w:rPr>
              <w:t>OW</w:t>
            </w:r>
          </w:p>
        </w:tc>
      </w:tr>
      <w:tr w:rsidR="00E710D4" w:rsidRPr="00CE1405" w14:paraId="0248804D" w14:textId="77777777" w:rsidTr="00E710D4">
        <w:tc>
          <w:tcPr>
            <w:tcW w:w="892" w:type="pct"/>
            <w:shd w:val="clear" w:color="auto" w:fill="F2F2F2" w:themeFill="background1" w:themeFillShade="F2"/>
          </w:tcPr>
          <w:p w14:paraId="7D96E6A0" w14:textId="77777777" w:rsidR="00E710D4" w:rsidRPr="000C2DC1" w:rsidRDefault="00E710D4" w:rsidP="00F43CA5">
            <w:pPr>
              <w:rPr>
                <w:b/>
                <w:bCs/>
                <w:sz w:val="20"/>
                <w:szCs w:val="20"/>
              </w:rPr>
            </w:pPr>
            <w:r w:rsidRPr="000C2DC1">
              <w:rPr>
                <w:b/>
                <w:bCs/>
                <w:sz w:val="20"/>
                <w:szCs w:val="20"/>
              </w:rPr>
              <w:t>FRAX</w:t>
            </w:r>
            <w:r>
              <w:rPr>
                <w:b/>
                <w:bCs/>
                <w:sz w:val="20"/>
                <w:szCs w:val="20"/>
              </w:rPr>
              <w:t>-UK without BMD</w:t>
            </w:r>
          </w:p>
          <w:p w14:paraId="211A9345" w14:textId="021D53CA" w:rsidR="00E710D4" w:rsidRDefault="00E710D4" w:rsidP="00F43CA5">
            <w:pPr>
              <w:rPr>
                <w:sz w:val="20"/>
                <w:szCs w:val="20"/>
              </w:rPr>
            </w:pPr>
            <w:r>
              <w:rPr>
                <w:sz w:val="20"/>
                <w:szCs w:val="20"/>
              </w:rPr>
              <w:t>Adults in care homes</w:t>
            </w:r>
          </w:p>
          <w:p w14:paraId="13907D62" w14:textId="77777777" w:rsidR="00E710D4" w:rsidRPr="000D4F45" w:rsidRDefault="00E710D4" w:rsidP="00F43CA5">
            <w:pPr>
              <w:rPr>
                <w:bCs/>
                <w:sz w:val="20"/>
                <w:szCs w:val="20"/>
                <w:u w:val="single"/>
              </w:rPr>
            </w:pPr>
            <w:r>
              <w:rPr>
                <w:bCs/>
                <w:sz w:val="20"/>
                <w:szCs w:val="20"/>
                <w:u w:val="single"/>
              </w:rPr>
              <w:t>Ex</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p>
          <w:p w14:paraId="24CE142B" w14:textId="66633F26" w:rsidR="00E710D4" w:rsidRPr="000C2DC1" w:rsidRDefault="00E710D4" w:rsidP="00F43CA5">
            <w:pPr>
              <w:rPr>
                <w:b/>
                <w:bCs/>
                <w:sz w:val="20"/>
                <w:szCs w:val="20"/>
              </w:rPr>
            </w:pPr>
            <w:r w:rsidRPr="00680E77">
              <w:rPr>
                <w:sz w:val="20"/>
                <w:szCs w:val="20"/>
              </w:rPr>
              <w:t>UK regional care homes (Ihama 2021), N=207</w:t>
            </w:r>
          </w:p>
        </w:tc>
        <w:tc>
          <w:tcPr>
            <w:tcW w:w="385" w:type="pct"/>
            <w:shd w:val="clear" w:color="auto" w:fill="F2F2F2" w:themeFill="background1" w:themeFillShade="F2"/>
          </w:tcPr>
          <w:p w14:paraId="10E86AE6" w14:textId="533BACBC" w:rsidR="00E710D4" w:rsidRDefault="00E710D4" w:rsidP="00F43CA5">
            <w:pPr>
              <w:jc w:val="center"/>
              <w:rPr>
                <w:sz w:val="20"/>
                <w:szCs w:val="20"/>
              </w:rPr>
            </w:pPr>
            <w:r>
              <w:rPr>
                <w:sz w:val="20"/>
                <w:szCs w:val="20"/>
              </w:rPr>
              <w:t>1</w:t>
            </w:r>
          </w:p>
        </w:tc>
        <w:tc>
          <w:tcPr>
            <w:tcW w:w="477" w:type="pct"/>
            <w:shd w:val="clear" w:color="auto" w:fill="F2F2F2" w:themeFill="background1" w:themeFillShade="F2"/>
          </w:tcPr>
          <w:p w14:paraId="6F2773E0" w14:textId="26609491" w:rsidR="00E710D4" w:rsidRDefault="00E710D4" w:rsidP="00F43CA5">
            <w:pPr>
              <w:jc w:val="center"/>
              <w:rPr>
                <w:sz w:val="20"/>
                <w:szCs w:val="20"/>
              </w:rPr>
            </w:pPr>
            <w:r>
              <w:rPr>
                <w:sz w:val="20"/>
                <w:szCs w:val="20"/>
              </w:rPr>
              <w:t>Very seri</w:t>
            </w:r>
            <w:r w:rsidRPr="00322300">
              <w:rPr>
                <w:sz w:val="20"/>
                <w:szCs w:val="20"/>
              </w:rPr>
              <w:t>ous</w:t>
            </w:r>
            <w:r w:rsidR="00AF68BD">
              <w:rPr>
                <w:sz w:val="20"/>
                <w:szCs w:val="20"/>
                <w:vertAlign w:val="superscript"/>
              </w:rPr>
              <w:t>b</w:t>
            </w:r>
          </w:p>
        </w:tc>
        <w:tc>
          <w:tcPr>
            <w:tcW w:w="680" w:type="pct"/>
            <w:shd w:val="clear" w:color="auto" w:fill="F2F2F2" w:themeFill="background1" w:themeFillShade="F2"/>
          </w:tcPr>
          <w:p w14:paraId="170F5BF7" w14:textId="2934A73A" w:rsidR="00E710D4" w:rsidRDefault="00E710D4" w:rsidP="00F43CA5">
            <w:pPr>
              <w:jc w:val="center"/>
              <w:rPr>
                <w:sz w:val="20"/>
                <w:szCs w:val="20"/>
              </w:rPr>
            </w:pPr>
            <w:r>
              <w:rPr>
                <w:sz w:val="20"/>
                <w:szCs w:val="20"/>
              </w:rPr>
              <w:t>Not serious</w:t>
            </w:r>
          </w:p>
        </w:tc>
        <w:tc>
          <w:tcPr>
            <w:tcW w:w="677" w:type="pct"/>
            <w:shd w:val="clear" w:color="auto" w:fill="F2F2F2" w:themeFill="background1" w:themeFillShade="F2"/>
          </w:tcPr>
          <w:p w14:paraId="4347E2E7" w14:textId="64001CA8" w:rsidR="00E710D4" w:rsidRDefault="00E710D4" w:rsidP="00F43CA5">
            <w:pPr>
              <w:jc w:val="center"/>
              <w:rPr>
                <w:sz w:val="20"/>
                <w:szCs w:val="20"/>
              </w:rPr>
            </w:pPr>
            <w:r w:rsidRPr="00FF56EE">
              <w:rPr>
                <w:sz w:val="20"/>
                <w:szCs w:val="20"/>
              </w:rPr>
              <w:t>Not serious</w:t>
            </w:r>
          </w:p>
        </w:tc>
        <w:tc>
          <w:tcPr>
            <w:tcW w:w="820" w:type="pct"/>
            <w:shd w:val="clear" w:color="auto" w:fill="F2F2F2" w:themeFill="background1" w:themeFillShade="F2"/>
          </w:tcPr>
          <w:p w14:paraId="1B644229" w14:textId="7747D8E5" w:rsidR="00E710D4" w:rsidRPr="00322300" w:rsidRDefault="00E710D4" w:rsidP="00F43CA5">
            <w:pPr>
              <w:pStyle w:val="TableBullet0"/>
              <w:numPr>
                <w:ilvl w:val="0"/>
                <w:numId w:val="0"/>
              </w:numPr>
              <w:spacing w:before="180" w:after="0"/>
              <w:ind w:left="360"/>
            </w:pPr>
            <w:r w:rsidRPr="00FF56EE">
              <w:t>Very serious</w:t>
            </w:r>
            <w:r w:rsidR="00AF68BD">
              <w:rPr>
                <w:vertAlign w:val="superscript"/>
              </w:rPr>
              <w:t>d</w:t>
            </w:r>
          </w:p>
        </w:tc>
        <w:tc>
          <w:tcPr>
            <w:tcW w:w="697" w:type="pct"/>
            <w:shd w:val="clear" w:color="auto" w:fill="F2F2F2" w:themeFill="background1" w:themeFillShade="F2"/>
          </w:tcPr>
          <w:p w14:paraId="37D89F65" w14:textId="57900098" w:rsidR="00E710D4" w:rsidRPr="00322300" w:rsidRDefault="00E710D4" w:rsidP="00F43CA5">
            <w:pPr>
              <w:pStyle w:val="TableBullet0"/>
              <w:spacing w:before="180" w:after="0"/>
            </w:pPr>
            <w:r w:rsidRPr="00322300">
              <w:t>0.655</w:t>
            </w:r>
            <w:r>
              <w:t xml:space="preserve"> </w:t>
            </w:r>
            <w:r w:rsidRPr="00322300">
              <w:t>(0.469-0.803)</w:t>
            </w:r>
          </w:p>
        </w:tc>
        <w:tc>
          <w:tcPr>
            <w:tcW w:w="372" w:type="pct"/>
            <w:shd w:val="clear" w:color="auto" w:fill="F2F2F2" w:themeFill="background1" w:themeFillShade="F2"/>
          </w:tcPr>
          <w:p w14:paraId="0C67B99D" w14:textId="1CF180AA" w:rsidR="00E710D4" w:rsidRDefault="00E710D4" w:rsidP="00F43CA5">
            <w:pPr>
              <w:jc w:val="center"/>
              <w:rPr>
                <w:sz w:val="20"/>
                <w:szCs w:val="20"/>
              </w:rPr>
            </w:pPr>
            <w:r>
              <w:rPr>
                <w:sz w:val="20"/>
                <w:szCs w:val="20"/>
              </w:rPr>
              <w:t>VERY LOW</w:t>
            </w:r>
          </w:p>
        </w:tc>
      </w:tr>
      <w:tr w:rsidR="00E710D4" w:rsidRPr="00CE1405" w14:paraId="410A5EA0" w14:textId="77777777" w:rsidTr="00E710D4">
        <w:tc>
          <w:tcPr>
            <w:tcW w:w="892" w:type="pct"/>
            <w:shd w:val="clear" w:color="auto" w:fill="F2F2F2" w:themeFill="background1" w:themeFillShade="F2"/>
          </w:tcPr>
          <w:p w14:paraId="6C07F2C2" w14:textId="0A9E9BEB" w:rsidR="00E710D4" w:rsidRPr="000C2DC1" w:rsidRDefault="00E710D4" w:rsidP="00F43CA5">
            <w:pPr>
              <w:rPr>
                <w:b/>
                <w:bCs/>
                <w:sz w:val="20"/>
                <w:szCs w:val="20"/>
              </w:rPr>
            </w:pPr>
            <w:r w:rsidRPr="000C2DC1">
              <w:rPr>
                <w:b/>
                <w:bCs/>
                <w:sz w:val="20"/>
                <w:szCs w:val="20"/>
              </w:rPr>
              <w:t>FRAX</w:t>
            </w:r>
            <w:r>
              <w:rPr>
                <w:b/>
                <w:bCs/>
                <w:sz w:val="20"/>
                <w:szCs w:val="20"/>
              </w:rPr>
              <w:t>-UK without BMD</w:t>
            </w:r>
          </w:p>
          <w:p w14:paraId="548A9CA4" w14:textId="78A104F7" w:rsidR="00E710D4" w:rsidRDefault="00E710D4" w:rsidP="00F43CA5">
            <w:pPr>
              <w:rPr>
                <w:sz w:val="20"/>
                <w:szCs w:val="20"/>
              </w:rPr>
            </w:pPr>
            <w:r w:rsidRPr="00FF56EE">
              <w:rPr>
                <w:sz w:val="20"/>
                <w:szCs w:val="20"/>
              </w:rPr>
              <w:t>Adults with COPD</w:t>
            </w:r>
            <w:r w:rsidRPr="00322300">
              <w:rPr>
                <w:rFonts w:cstheme="minorHAnsi"/>
                <w:sz w:val="20"/>
                <w:szCs w:val="20"/>
              </w:rPr>
              <w:t>≥</w:t>
            </w:r>
            <w:r w:rsidRPr="00322300">
              <w:rPr>
                <w:sz w:val="20"/>
                <w:szCs w:val="20"/>
              </w:rPr>
              <w:t>40 years-old</w:t>
            </w:r>
          </w:p>
          <w:p w14:paraId="773ACD20" w14:textId="4B556C3C" w:rsidR="00E710D4" w:rsidRPr="000D4F45" w:rsidRDefault="00E710D4" w:rsidP="00F43CA5">
            <w:pPr>
              <w:rPr>
                <w:bCs/>
                <w:sz w:val="20"/>
                <w:szCs w:val="20"/>
                <w:u w:val="single"/>
              </w:rPr>
            </w:pPr>
            <w:r>
              <w:rPr>
                <w:bCs/>
                <w:sz w:val="20"/>
                <w:szCs w:val="20"/>
                <w:u w:val="single"/>
              </w:rPr>
              <w:t>Ex</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p>
          <w:p w14:paraId="5AD5AF63" w14:textId="7B0F4685" w:rsidR="00E710D4" w:rsidRPr="000067A3" w:rsidRDefault="00E710D4" w:rsidP="00F43CA5">
            <w:r w:rsidRPr="00322300">
              <w:lastRenderedPageBreak/>
              <w:t>THIN</w:t>
            </w:r>
            <w:r>
              <w:t xml:space="preserve"> (Akyea 2019)</w:t>
            </w:r>
            <w:r>
              <w:rPr>
                <w:sz w:val="20"/>
                <w:szCs w:val="20"/>
              </w:rPr>
              <w:t>, N=72,559</w:t>
            </w:r>
          </w:p>
        </w:tc>
        <w:tc>
          <w:tcPr>
            <w:tcW w:w="385" w:type="pct"/>
            <w:shd w:val="clear" w:color="auto" w:fill="F2F2F2" w:themeFill="background1" w:themeFillShade="F2"/>
          </w:tcPr>
          <w:p w14:paraId="52B63E15" w14:textId="3F1FED36" w:rsidR="00E710D4" w:rsidRDefault="00E710D4" w:rsidP="00F43CA5">
            <w:pPr>
              <w:jc w:val="center"/>
              <w:rPr>
                <w:sz w:val="20"/>
                <w:szCs w:val="20"/>
              </w:rPr>
            </w:pPr>
            <w:r>
              <w:rPr>
                <w:sz w:val="20"/>
                <w:szCs w:val="20"/>
              </w:rPr>
              <w:lastRenderedPageBreak/>
              <w:t>1</w:t>
            </w:r>
          </w:p>
        </w:tc>
        <w:tc>
          <w:tcPr>
            <w:tcW w:w="477" w:type="pct"/>
            <w:shd w:val="clear" w:color="auto" w:fill="F2F2F2" w:themeFill="background1" w:themeFillShade="F2"/>
          </w:tcPr>
          <w:p w14:paraId="109F0782" w14:textId="73555DA1" w:rsidR="00E710D4" w:rsidRPr="00322300" w:rsidRDefault="00E710D4" w:rsidP="00F43CA5">
            <w:pPr>
              <w:jc w:val="center"/>
              <w:rPr>
                <w:sz w:val="20"/>
                <w:szCs w:val="20"/>
              </w:rPr>
            </w:pPr>
            <w:r>
              <w:rPr>
                <w:sz w:val="20"/>
                <w:szCs w:val="20"/>
              </w:rPr>
              <w:t>Very seri</w:t>
            </w:r>
            <w:r w:rsidRPr="00322300">
              <w:rPr>
                <w:sz w:val="20"/>
                <w:szCs w:val="20"/>
              </w:rPr>
              <w:t>ous</w:t>
            </w:r>
            <w:r w:rsidR="00AF68BD">
              <w:rPr>
                <w:sz w:val="20"/>
                <w:szCs w:val="20"/>
                <w:vertAlign w:val="superscript"/>
              </w:rPr>
              <w:t>b</w:t>
            </w:r>
          </w:p>
        </w:tc>
        <w:tc>
          <w:tcPr>
            <w:tcW w:w="680" w:type="pct"/>
            <w:shd w:val="clear" w:color="auto" w:fill="F2F2F2" w:themeFill="background1" w:themeFillShade="F2"/>
          </w:tcPr>
          <w:p w14:paraId="6B2CBAA1" w14:textId="62C48C46" w:rsidR="00E710D4" w:rsidRPr="00A60C1E" w:rsidRDefault="00E710D4" w:rsidP="00F43CA5">
            <w:pPr>
              <w:jc w:val="center"/>
              <w:rPr>
                <w:sz w:val="20"/>
                <w:szCs w:val="20"/>
              </w:rPr>
            </w:pPr>
            <w:r>
              <w:rPr>
                <w:sz w:val="20"/>
                <w:szCs w:val="20"/>
              </w:rPr>
              <w:t>Not serious</w:t>
            </w:r>
          </w:p>
        </w:tc>
        <w:tc>
          <w:tcPr>
            <w:tcW w:w="677" w:type="pct"/>
            <w:shd w:val="clear" w:color="auto" w:fill="F2F2F2" w:themeFill="background1" w:themeFillShade="F2"/>
          </w:tcPr>
          <w:p w14:paraId="2E009E9C" w14:textId="1DBD36DC" w:rsidR="00E710D4" w:rsidRDefault="00920105" w:rsidP="00F43CA5">
            <w:pPr>
              <w:jc w:val="center"/>
              <w:rPr>
                <w:sz w:val="20"/>
                <w:szCs w:val="20"/>
              </w:rPr>
            </w:pPr>
            <w:r w:rsidRPr="00FF56EE">
              <w:rPr>
                <w:sz w:val="20"/>
                <w:szCs w:val="20"/>
              </w:rPr>
              <w:t xml:space="preserve"> Not serious</w:t>
            </w:r>
          </w:p>
        </w:tc>
        <w:tc>
          <w:tcPr>
            <w:tcW w:w="820" w:type="pct"/>
            <w:shd w:val="clear" w:color="auto" w:fill="F2F2F2" w:themeFill="background1" w:themeFillShade="F2"/>
          </w:tcPr>
          <w:p w14:paraId="025B4DD7" w14:textId="083B9128" w:rsidR="00E710D4" w:rsidRPr="00322300" w:rsidRDefault="00E710D4" w:rsidP="00F43CA5">
            <w:pPr>
              <w:pStyle w:val="TableBullet0"/>
              <w:numPr>
                <w:ilvl w:val="0"/>
                <w:numId w:val="0"/>
              </w:numPr>
              <w:spacing w:before="180" w:after="0" w:line="360" w:lineRule="auto"/>
              <w:ind w:left="360"/>
            </w:pPr>
            <w:r w:rsidRPr="00A60C1E">
              <w:t>Not serious</w:t>
            </w:r>
          </w:p>
        </w:tc>
        <w:tc>
          <w:tcPr>
            <w:tcW w:w="697" w:type="pct"/>
            <w:shd w:val="clear" w:color="auto" w:fill="F2F2F2" w:themeFill="background1" w:themeFillShade="F2"/>
          </w:tcPr>
          <w:p w14:paraId="68D1A4B4" w14:textId="50A331DF" w:rsidR="00E710D4" w:rsidRPr="00FF56EE" w:rsidRDefault="00E710D4" w:rsidP="00F43CA5">
            <w:pPr>
              <w:pStyle w:val="TableBullet0"/>
              <w:spacing w:before="180" w:after="0"/>
            </w:pPr>
            <w:r w:rsidRPr="00322300">
              <w:t>0.714</w:t>
            </w:r>
            <w:r>
              <w:t xml:space="preserve"> </w:t>
            </w:r>
            <w:r w:rsidRPr="00322300">
              <w:t>(0.706-0.722)</w:t>
            </w:r>
          </w:p>
        </w:tc>
        <w:tc>
          <w:tcPr>
            <w:tcW w:w="372" w:type="pct"/>
            <w:shd w:val="clear" w:color="auto" w:fill="F2F2F2" w:themeFill="background1" w:themeFillShade="F2"/>
          </w:tcPr>
          <w:p w14:paraId="4DA88C05" w14:textId="7EEE542F" w:rsidR="00E710D4" w:rsidRPr="00FF56EE" w:rsidRDefault="00E710D4" w:rsidP="00F43CA5">
            <w:pPr>
              <w:jc w:val="center"/>
              <w:rPr>
                <w:sz w:val="20"/>
                <w:szCs w:val="20"/>
              </w:rPr>
            </w:pPr>
            <w:r>
              <w:rPr>
                <w:sz w:val="20"/>
                <w:szCs w:val="20"/>
              </w:rPr>
              <w:t>LOW</w:t>
            </w:r>
          </w:p>
        </w:tc>
      </w:tr>
      <w:tr w:rsidR="00E710D4" w:rsidRPr="00CE1405" w14:paraId="43891F68" w14:textId="77777777" w:rsidTr="00E710D4">
        <w:tc>
          <w:tcPr>
            <w:tcW w:w="892" w:type="pct"/>
            <w:shd w:val="clear" w:color="auto" w:fill="F2F2F2" w:themeFill="background1" w:themeFillShade="F2"/>
          </w:tcPr>
          <w:p w14:paraId="6E8E9406" w14:textId="77777777" w:rsidR="00E710D4" w:rsidRDefault="00E710D4" w:rsidP="00F43CA5">
            <w:pPr>
              <w:rPr>
                <w:b/>
                <w:bCs/>
                <w:sz w:val="20"/>
                <w:szCs w:val="20"/>
              </w:rPr>
            </w:pPr>
            <w:r>
              <w:rPr>
                <w:b/>
                <w:bCs/>
                <w:sz w:val="20"/>
                <w:szCs w:val="20"/>
              </w:rPr>
              <w:t>FRAX-UK without BMD</w:t>
            </w:r>
          </w:p>
          <w:p w14:paraId="2D975616" w14:textId="41EDAE63" w:rsidR="00E710D4" w:rsidRPr="00680E77" w:rsidRDefault="00E710D4" w:rsidP="00F43CA5">
            <w:pPr>
              <w:rPr>
                <w:sz w:val="20"/>
                <w:szCs w:val="20"/>
              </w:rPr>
            </w:pPr>
            <w:r w:rsidRPr="00680E77">
              <w:rPr>
                <w:sz w:val="20"/>
                <w:szCs w:val="20"/>
              </w:rPr>
              <w:t>Adults 40-90 years</w:t>
            </w:r>
          </w:p>
          <w:p w14:paraId="5AC0C212" w14:textId="3813E3BB" w:rsidR="00E710D4" w:rsidRPr="00680E77" w:rsidRDefault="00E710D4" w:rsidP="00F43CA5">
            <w:pPr>
              <w:rPr>
                <w:sz w:val="20"/>
                <w:szCs w:val="20"/>
                <w:u w:val="single"/>
              </w:rPr>
            </w:pPr>
            <w:r w:rsidRPr="00680E77">
              <w:rPr>
                <w:sz w:val="20"/>
                <w:szCs w:val="20"/>
                <w:u w:val="single"/>
              </w:rPr>
              <w:t>External prospective cohort</w:t>
            </w:r>
          </w:p>
          <w:p w14:paraId="797ABB6D" w14:textId="24ACA936" w:rsidR="00E710D4" w:rsidRPr="000C2DC1" w:rsidRDefault="00E710D4" w:rsidP="00F43CA5">
            <w:pPr>
              <w:pStyle w:val="TableBullet0"/>
              <w:spacing w:before="180" w:after="0"/>
              <w:rPr>
                <w:b/>
                <w:bCs/>
              </w:rPr>
            </w:pPr>
            <w:r>
              <w:t>CPRD primary care database with HES linkage (Klop 2016), N=24,227</w:t>
            </w:r>
          </w:p>
        </w:tc>
        <w:tc>
          <w:tcPr>
            <w:tcW w:w="385" w:type="pct"/>
            <w:shd w:val="clear" w:color="auto" w:fill="F2F2F2" w:themeFill="background1" w:themeFillShade="F2"/>
          </w:tcPr>
          <w:p w14:paraId="74754120" w14:textId="0E49B941" w:rsidR="00E710D4" w:rsidRDefault="00E710D4" w:rsidP="00F43CA5">
            <w:pPr>
              <w:jc w:val="center"/>
              <w:rPr>
                <w:sz w:val="20"/>
                <w:szCs w:val="20"/>
              </w:rPr>
            </w:pPr>
            <w:r>
              <w:rPr>
                <w:sz w:val="20"/>
                <w:szCs w:val="20"/>
              </w:rPr>
              <w:t>1</w:t>
            </w:r>
          </w:p>
        </w:tc>
        <w:tc>
          <w:tcPr>
            <w:tcW w:w="477" w:type="pct"/>
            <w:shd w:val="clear" w:color="auto" w:fill="F2F2F2" w:themeFill="background1" w:themeFillShade="F2"/>
          </w:tcPr>
          <w:p w14:paraId="14316602" w14:textId="4F7D5E47" w:rsidR="00E710D4" w:rsidRPr="00680E77" w:rsidRDefault="00E710D4" w:rsidP="00F43CA5">
            <w:pPr>
              <w:jc w:val="center"/>
              <w:rPr>
                <w:sz w:val="20"/>
                <w:szCs w:val="20"/>
                <w:vertAlign w:val="superscript"/>
              </w:rPr>
            </w:pPr>
            <w:r>
              <w:rPr>
                <w:sz w:val="20"/>
                <w:szCs w:val="20"/>
              </w:rPr>
              <w:t>Very serious</w:t>
            </w:r>
            <w:r w:rsidR="00AF68BD">
              <w:rPr>
                <w:sz w:val="20"/>
                <w:szCs w:val="20"/>
                <w:vertAlign w:val="superscript"/>
              </w:rPr>
              <w:t>b</w:t>
            </w:r>
          </w:p>
        </w:tc>
        <w:tc>
          <w:tcPr>
            <w:tcW w:w="680" w:type="pct"/>
            <w:shd w:val="clear" w:color="auto" w:fill="F2F2F2" w:themeFill="background1" w:themeFillShade="F2"/>
          </w:tcPr>
          <w:p w14:paraId="4AF5C647" w14:textId="20C89D23" w:rsidR="00E710D4" w:rsidRDefault="00E710D4" w:rsidP="00F43CA5">
            <w:pPr>
              <w:jc w:val="center"/>
              <w:rPr>
                <w:sz w:val="20"/>
                <w:szCs w:val="20"/>
              </w:rPr>
            </w:pPr>
            <w:r>
              <w:rPr>
                <w:sz w:val="20"/>
                <w:szCs w:val="20"/>
              </w:rPr>
              <w:t>Not serious</w:t>
            </w:r>
          </w:p>
        </w:tc>
        <w:tc>
          <w:tcPr>
            <w:tcW w:w="677" w:type="pct"/>
            <w:shd w:val="clear" w:color="auto" w:fill="F2F2F2" w:themeFill="background1" w:themeFillShade="F2"/>
          </w:tcPr>
          <w:p w14:paraId="51C46350" w14:textId="3C487CCA" w:rsidR="00E710D4" w:rsidRPr="00FF56EE" w:rsidRDefault="00920105" w:rsidP="00F43CA5">
            <w:pPr>
              <w:jc w:val="center"/>
              <w:rPr>
                <w:sz w:val="20"/>
                <w:szCs w:val="20"/>
              </w:rPr>
            </w:pPr>
            <w:r w:rsidRPr="00FF56EE">
              <w:rPr>
                <w:sz w:val="20"/>
                <w:szCs w:val="20"/>
              </w:rPr>
              <w:t>Not serious</w:t>
            </w:r>
          </w:p>
        </w:tc>
        <w:tc>
          <w:tcPr>
            <w:tcW w:w="820" w:type="pct"/>
            <w:shd w:val="clear" w:color="auto" w:fill="F2F2F2" w:themeFill="background1" w:themeFillShade="F2"/>
          </w:tcPr>
          <w:p w14:paraId="21CE99DE" w14:textId="27925F6B" w:rsidR="00E710D4" w:rsidRDefault="00E710D4" w:rsidP="00F43CA5">
            <w:pPr>
              <w:pStyle w:val="TableBullet0"/>
              <w:numPr>
                <w:ilvl w:val="0"/>
                <w:numId w:val="0"/>
              </w:numPr>
              <w:spacing w:before="180" w:after="0"/>
              <w:ind w:left="360"/>
            </w:pPr>
            <w:r>
              <w:t>Serious</w:t>
            </w:r>
            <w:r w:rsidR="00AF68BD">
              <w:rPr>
                <w:vertAlign w:val="superscript"/>
              </w:rPr>
              <w:t>d</w:t>
            </w:r>
          </w:p>
        </w:tc>
        <w:tc>
          <w:tcPr>
            <w:tcW w:w="697" w:type="pct"/>
            <w:shd w:val="clear" w:color="auto" w:fill="F2F2F2" w:themeFill="background1" w:themeFillShade="F2"/>
          </w:tcPr>
          <w:p w14:paraId="7622E5E0" w14:textId="136B2E3C" w:rsidR="00E710D4" w:rsidRPr="00322300" w:rsidRDefault="00E710D4" w:rsidP="00F43CA5">
            <w:pPr>
              <w:pStyle w:val="TableBullet0"/>
              <w:spacing w:before="180" w:after="0"/>
            </w:pPr>
            <w:r>
              <w:t>0.71 (0.698-0.722</w:t>
            </w:r>
            <w:r>
              <w:rPr>
                <w:rFonts w:cstheme="minorHAnsi"/>
              </w:rPr>
              <w:t>)</w:t>
            </w:r>
          </w:p>
        </w:tc>
        <w:tc>
          <w:tcPr>
            <w:tcW w:w="372" w:type="pct"/>
            <w:shd w:val="clear" w:color="auto" w:fill="F2F2F2" w:themeFill="background1" w:themeFillShade="F2"/>
          </w:tcPr>
          <w:p w14:paraId="33D9BF35" w14:textId="3067C257" w:rsidR="00E710D4" w:rsidRDefault="00E710D4" w:rsidP="00F43CA5">
            <w:pPr>
              <w:jc w:val="center"/>
              <w:rPr>
                <w:sz w:val="20"/>
                <w:szCs w:val="20"/>
              </w:rPr>
            </w:pPr>
            <w:r>
              <w:rPr>
                <w:sz w:val="20"/>
                <w:szCs w:val="20"/>
              </w:rPr>
              <w:t>VERY LOW</w:t>
            </w:r>
          </w:p>
        </w:tc>
      </w:tr>
      <w:tr w:rsidR="00E710D4" w:rsidRPr="00CE1405" w14:paraId="15B53C96" w14:textId="77777777" w:rsidTr="00E710D4">
        <w:tc>
          <w:tcPr>
            <w:tcW w:w="892" w:type="pct"/>
            <w:shd w:val="clear" w:color="auto" w:fill="F2F2F2" w:themeFill="background1" w:themeFillShade="F2"/>
          </w:tcPr>
          <w:p w14:paraId="59FA1397" w14:textId="77777777" w:rsidR="00E710D4" w:rsidRDefault="00E710D4" w:rsidP="00F43CA5">
            <w:pPr>
              <w:rPr>
                <w:b/>
                <w:bCs/>
                <w:sz w:val="20"/>
                <w:szCs w:val="20"/>
              </w:rPr>
            </w:pPr>
            <w:r>
              <w:rPr>
                <w:b/>
                <w:bCs/>
                <w:sz w:val="20"/>
                <w:szCs w:val="20"/>
              </w:rPr>
              <w:t>FRAX-UK without BMD</w:t>
            </w:r>
          </w:p>
          <w:p w14:paraId="69CE65F7" w14:textId="3A9E369B" w:rsidR="00E710D4" w:rsidRPr="00D93FF9" w:rsidRDefault="00E710D4" w:rsidP="00F43CA5">
            <w:pPr>
              <w:rPr>
                <w:sz w:val="20"/>
                <w:szCs w:val="20"/>
              </w:rPr>
            </w:pPr>
            <w:r w:rsidRPr="00D93FF9">
              <w:rPr>
                <w:sz w:val="20"/>
                <w:szCs w:val="20"/>
              </w:rPr>
              <w:t xml:space="preserve">Adults </w:t>
            </w:r>
            <w:r>
              <w:rPr>
                <w:sz w:val="20"/>
                <w:szCs w:val="20"/>
              </w:rPr>
              <w:t xml:space="preserve">with rheumatoid arthritis, </w:t>
            </w:r>
            <w:r w:rsidRPr="00D93FF9">
              <w:rPr>
                <w:sz w:val="20"/>
                <w:szCs w:val="20"/>
              </w:rPr>
              <w:t>40-90 years</w:t>
            </w:r>
            <w:r>
              <w:rPr>
                <w:sz w:val="20"/>
                <w:szCs w:val="20"/>
              </w:rPr>
              <w:t xml:space="preserve"> </w:t>
            </w:r>
          </w:p>
          <w:p w14:paraId="2E2A93F7" w14:textId="77777777" w:rsidR="00E710D4" w:rsidRPr="00D93FF9" w:rsidRDefault="00E710D4" w:rsidP="00F43CA5">
            <w:pPr>
              <w:rPr>
                <w:sz w:val="20"/>
                <w:szCs w:val="20"/>
                <w:u w:val="single"/>
              </w:rPr>
            </w:pPr>
            <w:r w:rsidRPr="00D93FF9">
              <w:rPr>
                <w:sz w:val="20"/>
                <w:szCs w:val="20"/>
                <w:u w:val="single"/>
              </w:rPr>
              <w:t>External prospective cohort</w:t>
            </w:r>
          </w:p>
          <w:p w14:paraId="32A5D88D" w14:textId="5D5A3BB2" w:rsidR="00E710D4" w:rsidRPr="000C2DC1" w:rsidRDefault="00E710D4" w:rsidP="00F43CA5">
            <w:pPr>
              <w:pStyle w:val="TableBullet0"/>
              <w:spacing w:before="180" w:after="0"/>
              <w:rPr>
                <w:b/>
                <w:bCs/>
              </w:rPr>
            </w:pPr>
            <w:r>
              <w:t>CPRD primary care database (Klop 2016), N=7,221</w:t>
            </w:r>
          </w:p>
        </w:tc>
        <w:tc>
          <w:tcPr>
            <w:tcW w:w="385" w:type="pct"/>
            <w:shd w:val="clear" w:color="auto" w:fill="F2F2F2" w:themeFill="background1" w:themeFillShade="F2"/>
          </w:tcPr>
          <w:p w14:paraId="1F716FB1" w14:textId="3D3C0FA3" w:rsidR="00E710D4" w:rsidRDefault="00E710D4" w:rsidP="00F43CA5">
            <w:pPr>
              <w:jc w:val="center"/>
              <w:rPr>
                <w:sz w:val="20"/>
                <w:szCs w:val="20"/>
              </w:rPr>
            </w:pPr>
            <w:r>
              <w:rPr>
                <w:sz w:val="20"/>
                <w:szCs w:val="20"/>
              </w:rPr>
              <w:t>1</w:t>
            </w:r>
          </w:p>
        </w:tc>
        <w:tc>
          <w:tcPr>
            <w:tcW w:w="477" w:type="pct"/>
            <w:shd w:val="clear" w:color="auto" w:fill="F2F2F2" w:themeFill="background1" w:themeFillShade="F2"/>
          </w:tcPr>
          <w:p w14:paraId="0E6A175C" w14:textId="72149998" w:rsidR="00E710D4" w:rsidRDefault="00E710D4" w:rsidP="00F43CA5">
            <w:pPr>
              <w:jc w:val="center"/>
              <w:rPr>
                <w:sz w:val="20"/>
                <w:szCs w:val="20"/>
              </w:rPr>
            </w:pPr>
            <w:r>
              <w:rPr>
                <w:sz w:val="20"/>
                <w:szCs w:val="20"/>
              </w:rPr>
              <w:t>Very serious</w:t>
            </w:r>
            <w:r w:rsidR="00AF68BD">
              <w:rPr>
                <w:sz w:val="20"/>
                <w:szCs w:val="20"/>
                <w:vertAlign w:val="superscript"/>
              </w:rPr>
              <w:t>b</w:t>
            </w:r>
          </w:p>
        </w:tc>
        <w:tc>
          <w:tcPr>
            <w:tcW w:w="680" w:type="pct"/>
            <w:shd w:val="clear" w:color="auto" w:fill="F2F2F2" w:themeFill="background1" w:themeFillShade="F2"/>
          </w:tcPr>
          <w:p w14:paraId="30F8D328" w14:textId="5A133040" w:rsidR="00E710D4" w:rsidRDefault="00E710D4" w:rsidP="00F43CA5">
            <w:pPr>
              <w:jc w:val="center"/>
              <w:rPr>
                <w:sz w:val="20"/>
                <w:szCs w:val="20"/>
              </w:rPr>
            </w:pPr>
            <w:r>
              <w:rPr>
                <w:sz w:val="20"/>
                <w:szCs w:val="20"/>
              </w:rPr>
              <w:t>Not serious</w:t>
            </w:r>
          </w:p>
        </w:tc>
        <w:tc>
          <w:tcPr>
            <w:tcW w:w="677" w:type="pct"/>
            <w:shd w:val="clear" w:color="auto" w:fill="F2F2F2" w:themeFill="background1" w:themeFillShade="F2"/>
          </w:tcPr>
          <w:p w14:paraId="54C97807" w14:textId="3A7076AB" w:rsidR="00E710D4" w:rsidRPr="00FF56EE" w:rsidRDefault="00920105" w:rsidP="00F43CA5">
            <w:pPr>
              <w:jc w:val="center"/>
              <w:rPr>
                <w:sz w:val="20"/>
                <w:szCs w:val="20"/>
              </w:rPr>
            </w:pPr>
            <w:r w:rsidRPr="00FF56EE">
              <w:rPr>
                <w:sz w:val="20"/>
                <w:szCs w:val="20"/>
              </w:rPr>
              <w:t>Not serious</w:t>
            </w:r>
          </w:p>
        </w:tc>
        <w:tc>
          <w:tcPr>
            <w:tcW w:w="820" w:type="pct"/>
            <w:shd w:val="clear" w:color="auto" w:fill="F2F2F2" w:themeFill="background1" w:themeFillShade="F2"/>
          </w:tcPr>
          <w:p w14:paraId="06A31798" w14:textId="640A4669" w:rsidR="00E710D4" w:rsidRDefault="00E710D4" w:rsidP="00F43CA5">
            <w:pPr>
              <w:pStyle w:val="TableBullet0"/>
              <w:numPr>
                <w:ilvl w:val="0"/>
                <w:numId w:val="0"/>
              </w:numPr>
              <w:spacing w:before="180" w:after="0"/>
              <w:ind w:left="360"/>
            </w:pPr>
            <w:r>
              <w:t>Serious</w:t>
            </w:r>
            <w:r w:rsidR="00AF68BD">
              <w:rPr>
                <w:vertAlign w:val="superscript"/>
              </w:rPr>
              <w:t>d</w:t>
            </w:r>
          </w:p>
        </w:tc>
        <w:tc>
          <w:tcPr>
            <w:tcW w:w="697" w:type="pct"/>
            <w:shd w:val="clear" w:color="auto" w:fill="F2F2F2" w:themeFill="background1" w:themeFillShade="F2"/>
          </w:tcPr>
          <w:p w14:paraId="500E7DDB" w14:textId="5D58AEB8" w:rsidR="00E710D4" w:rsidRPr="00322300" w:rsidRDefault="00E710D4" w:rsidP="00F43CA5">
            <w:pPr>
              <w:pStyle w:val="TableBullet0"/>
              <w:spacing w:before="180" w:after="0"/>
            </w:pPr>
            <w:r>
              <w:t>0.69 (0.671-0.708)</w:t>
            </w:r>
          </w:p>
        </w:tc>
        <w:tc>
          <w:tcPr>
            <w:tcW w:w="372" w:type="pct"/>
            <w:shd w:val="clear" w:color="auto" w:fill="F2F2F2" w:themeFill="background1" w:themeFillShade="F2"/>
          </w:tcPr>
          <w:p w14:paraId="56FF282D" w14:textId="33E2C6B9" w:rsidR="00E710D4" w:rsidRDefault="00E710D4" w:rsidP="00F43CA5">
            <w:pPr>
              <w:jc w:val="center"/>
              <w:rPr>
                <w:sz w:val="20"/>
                <w:szCs w:val="20"/>
              </w:rPr>
            </w:pPr>
            <w:r>
              <w:rPr>
                <w:sz w:val="20"/>
                <w:szCs w:val="20"/>
              </w:rPr>
              <w:t>VERY LOW</w:t>
            </w:r>
          </w:p>
        </w:tc>
      </w:tr>
      <w:tr w:rsidR="00E710D4" w:rsidRPr="00CE1405" w14:paraId="1D164A87" w14:textId="77777777" w:rsidTr="00E710D4">
        <w:tc>
          <w:tcPr>
            <w:tcW w:w="892" w:type="pct"/>
            <w:shd w:val="clear" w:color="auto" w:fill="F2F2F2" w:themeFill="background1" w:themeFillShade="F2"/>
          </w:tcPr>
          <w:p w14:paraId="49EBD180" w14:textId="77777777" w:rsidR="00E710D4" w:rsidRDefault="00E710D4" w:rsidP="00F43CA5">
            <w:pPr>
              <w:rPr>
                <w:b/>
                <w:bCs/>
                <w:sz w:val="20"/>
                <w:szCs w:val="20"/>
              </w:rPr>
            </w:pPr>
            <w:r>
              <w:rPr>
                <w:b/>
                <w:bCs/>
                <w:sz w:val="20"/>
                <w:szCs w:val="20"/>
              </w:rPr>
              <w:t>QFracture 2009</w:t>
            </w:r>
          </w:p>
          <w:p w14:paraId="0BFEBE06" w14:textId="1D32A88D" w:rsidR="00E710D4" w:rsidRDefault="00E710D4" w:rsidP="00F43CA5">
            <w:pPr>
              <w:rPr>
                <w:sz w:val="20"/>
                <w:szCs w:val="20"/>
              </w:rPr>
            </w:pPr>
            <w:r>
              <w:rPr>
                <w:sz w:val="20"/>
                <w:szCs w:val="20"/>
              </w:rPr>
              <w:t xml:space="preserve">Men 30-85 </w:t>
            </w:r>
          </w:p>
          <w:p w14:paraId="0637CE6B" w14:textId="3353A71A" w:rsidR="00E710D4" w:rsidRPr="000D4F45" w:rsidRDefault="00E710D4" w:rsidP="00F43CA5">
            <w:pPr>
              <w:rPr>
                <w:bCs/>
                <w:sz w:val="20"/>
                <w:szCs w:val="20"/>
                <w:u w:val="single"/>
              </w:rPr>
            </w:pPr>
            <w:r>
              <w:rPr>
                <w:bCs/>
                <w:sz w:val="20"/>
                <w:szCs w:val="20"/>
                <w:u w:val="single"/>
              </w:rPr>
              <w:lastRenderedPageBreak/>
              <w:t>In</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p>
          <w:p w14:paraId="4688BB3E" w14:textId="6FD585E8" w:rsidR="00E710D4" w:rsidRDefault="00E710D4" w:rsidP="00F43CA5">
            <w:pPr>
              <w:pStyle w:val="TableBullet0"/>
              <w:numPr>
                <w:ilvl w:val="0"/>
                <w:numId w:val="0"/>
              </w:numPr>
              <w:spacing w:before="180" w:after="0"/>
              <w:ind w:left="170"/>
            </w:pPr>
            <w:r>
              <w:t>QResearch v.20 (Hippisley-Cox 2009), N=633,764</w:t>
            </w:r>
          </w:p>
          <w:p w14:paraId="515D6EA4" w14:textId="7CE78931" w:rsidR="00E710D4" w:rsidRPr="000D4F45" w:rsidRDefault="00E710D4" w:rsidP="00F43CA5">
            <w:pPr>
              <w:rPr>
                <w:bCs/>
                <w:sz w:val="20"/>
                <w:szCs w:val="20"/>
                <w:u w:val="single"/>
              </w:rPr>
            </w:pPr>
            <w:r>
              <w:rPr>
                <w:bCs/>
                <w:sz w:val="20"/>
                <w:szCs w:val="20"/>
                <w:u w:val="single"/>
              </w:rPr>
              <w:t>Ex</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p>
          <w:p w14:paraId="081E259C" w14:textId="6232D725" w:rsidR="00E710D4" w:rsidRPr="000C2DC1" w:rsidRDefault="00E710D4" w:rsidP="00F43CA5">
            <w:pPr>
              <w:pStyle w:val="TableBullet0"/>
              <w:spacing w:before="180" w:after="0"/>
            </w:pPr>
            <w:r>
              <w:t>THIN (Collins 2011), N=1,108,219</w:t>
            </w:r>
          </w:p>
        </w:tc>
        <w:tc>
          <w:tcPr>
            <w:tcW w:w="385" w:type="pct"/>
            <w:shd w:val="clear" w:color="auto" w:fill="F2F2F2" w:themeFill="background1" w:themeFillShade="F2"/>
          </w:tcPr>
          <w:p w14:paraId="07958992" w14:textId="1AADA478" w:rsidR="00E710D4" w:rsidRDefault="00E710D4" w:rsidP="00F43CA5">
            <w:pPr>
              <w:jc w:val="center"/>
              <w:rPr>
                <w:sz w:val="20"/>
                <w:szCs w:val="20"/>
              </w:rPr>
            </w:pPr>
            <w:r>
              <w:rPr>
                <w:sz w:val="20"/>
                <w:szCs w:val="20"/>
              </w:rPr>
              <w:lastRenderedPageBreak/>
              <w:t>2</w:t>
            </w:r>
          </w:p>
        </w:tc>
        <w:tc>
          <w:tcPr>
            <w:tcW w:w="477" w:type="pct"/>
            <w:shd w:val="clear" w:color="auto" w:fill="F2F2F2" w:themeFill="background1" w:themeFillShade="F2"/>
          </w:tcPr>
          <w:p w14:paraId="2D1B8D43" w14:textId="6FF1B6DC" w:rsidR="00E710D4" w:rsidRPr="0059263E" w:rsidRDefault="00E710D4" w:rsidP="00F43CA5">
            <w:pPr>
              <w:jc w:val="center"/>
              <w:rPr>
                <w:sz w:val="20"/>
                <w:szCs w:val="20"/>
              </w:rPr>
            </w:pPr>
            <w:r>
              <w:rPr>
                <w:sz w:val="20"/>
                <w:szCs w:val="20"/>
              </w:rPr>
              <w:t>Very serious</w:t>
            </w:r>
            <w:r w:rsidR="00AF68BD">
              <w:rPr>
                <w:sz w:val="20"/>
                <w:szCs w:val="20"/>
                <w:vertAlign w:val="superscript"/>
              </w:rPr>
              <w:t>b</w:t>
            </w:r>
          </w:p>
        </w:tc>
        <w:tc>
          <w:tcPr>
            <w:tcW w:w="680" w:type="pct"/>
            <w:shd w:val="clear" w:color="auto" w:fill="F2F2F2" w:themeFill="background1" w:themeFillShade="F2"/>
          </w:tcPr>
          <w:p w14:paraId="48C9EF7E" w14:textId="687EAF83" w:rsidR="00E710D4" w:rsidRPr="000C2DC1" w:rsidRDefault="00E710D4" w:rsidP="00F43CA5">
            <w:pPr>
              <w:jc w:val="center"/>
              <w:rPr>
                <w:sz w:val="20"/>
                <w:szCs w:val="20"/>
                <w:vertAlign w:val="superscript"/>
              </w:rPr>
            </w:pPr>
            <w:r w:rsidRPr="00B051E0">
              <w:rPr>
                <w:sz w:val="20"/>
                <w:szCs w:val="20"/>
              </w:rPr>
              <w:t xml:space="preserve">Very </w:t>
            </w:r>
            <w:r w:rsidRPr="00FF3862">
              <w:rPr>
                <w:sz w:val="20"/>
                <w:szCs w:val="20"/>
              </w:rPr>
              <w:t>s</w:t>
            </w:r>
            <w:r>
              <w:rPr>
                <w:sz w:val="20"/>
                <w:szCs w:val="20"/>
              </w:rPr>
              <w:t>erious</w:t>
            </w:r>
            <w:r w:rsidR="00AF68BD">
              <w:rPr>
                <w:sz w:val="20"/>
                <w:szCs w:val="20"/>
                <w:vertAlign w:val="superscript"/>
              </w:rPr>
              <w:t>e</w:t>
            </w:r>
          </w:p>
        </w:tc>
        <w:tc>
          <w:tcPr>
            <w:tcW w:w="677" w:type="pct"/>
            <w:shd w:val="clear" w:color="auto" w:fill="F2F2F2" w:themeFill="background1" w:themeFillShade="F2"/>
          </w:tcPr>
          <w:p w14:paraId="05F58CAB" w14:textId="60C5A3EE" w:rsidR="00E710D4" w:rsidRPr="000C2DC1" w:rsidRDefault="00E710D4" w:rsidP="00F43CA5">
            <w:pPr>
              <w:jc w:val="center"/>
              <w:rPr>
                <w:sz w:val="20"/>
                <w:szCs w:val="20"/>
                <w:vertAlign w:val="superscript"/>
              </w:rPr>
            </w:pPr>
            <w:r>
              <w:rPr>
                <w:sz w:val="20"/>
                <w:szCs w:val="20"/>
              </w:rPr>
              <w:t>Serious</w:t>
            </w:r>
            <w:r w:rsidR="00AF68BD">
              <w:rPr>
                <w:sz w:val="20"/>
                <w:szCs w:val="20"/>
                <w:vertAlign w:val="superscript"/>
              </w:rPr>
              <w:t>c</w:t>
            </w:r>
          </w:p>
        </w:tc>
        <w:tc>
          <w:tcPr>
            <w:tcW w:w="820" w:type="pct"/>
            <w:shd w:val="clear" w:color="auto" w:fill="F2F2F2" w:themeFill="background1" w:themeFillShade="F2"/>
          </w:tcPr>
          <w:p w14:paraId="028ADB34" w14:textId="51BA826F" w:rsidR="00E710D4" w:rsidRPr="00E710D4" w:rsidRDefault="00E710D4" w:rsidP="00F43CA5">
            <w:pPr>
              <w:ind w:left="360"/>
              <w:rPr>
                <w:sz w:val="20"/>
                <w:szCs w:val="20"/>
                <w:u w:val="single"/>
              </w:rPr>
            </w:pPr>
            <w:r w:rsidRPr="00E710D4">
              <w:rPr>
                <w:sz w:val="20"/>
                <w:szCs w:val="20"/>
              </w:rPr>
              <w:t>Not serious</w:t>
            </w:r>
          </w:p>
        </w:tc>
        <w:tc>
          <w:tcPr>
            <w:tcW w:w="697" w:type="pct"/>
            <w:shd w:val="clear" w:color="auto" w:fill="F2F2F2" w:themeFill="background1" w:themeFillShade="F2"/>
          </w:tcPr>
          <w:p w14:paraId="379456AA" w14:textId="110881D0" w:rsidR="00E710D4" w:rsidRPr="000C2DC1" w:rsidRDefault="00E710D4" w:rsidP="00F43CA5">
            <w:pPr>
              <w:rPr>
                <w:sz w:val="20"/>
                <w:szCs w:val="20"/>
                <w:u w:val="single"/>
              </w:rPr>
            </w:pPr>
            <w:r w:rsidRPr="000C2DC1">
              <w:rPr>
                <w:sz w:val="20"/>
                <w:szCs w:val="20"/>
                <w:u w:val="single"/>
              </w:rPr>
              <w:t>Internal validation</w:t>
            </w:r>
          </w:p>
          <w:p w14:paraId="16A0F035" w14:textId="67FD2690" w:rsidR="00E710D4" w:rsidRDefault="00E710D4" w:rsidP="00F43CA5">
            <w:pPr>
              <w:pStyle w:val="TableBullet0"/>
              <w:spacing w:before="180" w:after="0"/>
            </w:pPr>
            <w:r w:rsidRPr="00997D48">
              <w:lastRenderedPageBreak/>
              <w:t>0.688 (0.684-0.692)</w:t>
            </w:r>
          </w:p>
          <w:p w14:paraId="6EC132FE" w14:textId="77777777" w:rsidR="00E710D4" w:rsidRPr="000C2DC1" w:rsidRDefault="00E710D4" w:rsidP="00F43CA5">
            <w:pPr>
              <w:rPr>
                <w:sz w:val="20"/>
                <w:szCs w:val="20"/>
                <w:u w:val="single"/>
              </w:rPr>
            </w:pPr>
            <w:r w:rsidRPr="000C2DC1">
              <w:rPr>
                <w:sz w:val="20"/>
                <w:szCs w:val="20"/>
                <w:u w:val="single"/>
              </w:rPr>
              <w:t>External validation</w:t>
            </w:r>
          </w:p>
          <w:p w14:paraId="38223212" w14:textId="647BD0F6" w:rsidR="00E710D4" w:rsidRPr="00322300" w:rsidRDefault="00E710D4" w:rsidP="00F43CA5">
            <w:pPr>
              <w:pStyle w:val="TableBullet0"/>
              <w:spacing w:before="180" w:after="0"/>
            </w:pPr>
            <w:r w:rsidRPr="00997D48">
              <w:t>0.739 (0.733-0.745)</w:t>
            </w:r>
          </w:p>
        </w:tc>
        <w:tc>
          <w:tcPr>
            <w:tcW w:w="372" w:type="pct"/>
            <w:shd w:val="clear" w:color="auto" w:fill="F2F2F2" w:themeFill="background1" w:themeFillShade="F2"/>
          </w:tcPr>
          <w:p w14:paraId="12E7ADFD" w14:textId="51F1E053" w:rsidR="00E710D4" w:rsidRDefault="00E710D4" w:rsidP="00F43CA5">
            <w:pPr>
              <w:jc w:val="center"/>
              <w:rPr>
                <w:sz w:val="20"/>
                <w:szCs w:val="20"/>
              </w:rPr>
            </w:pPr>
            <w:r>
              <w:rPr>
                <w:sz w:val="20"/>
                <w:szCs w:val="20"/>
              </w:rPr>
              <w:lastRenderedPageBreak/>
              <w:t>VERY LOW</w:t>
            </w:r>
          </w:p>
        </w:tc>
      </w:tr>
      <w:tr w:rsidR="00E710D4" w:rsidRPr="00CE1405" w14:paraId="3B595AFF" w14:textId="77777777" w:rsidTr="00E710D4">
        <w:tc>
          <w:tcPr>
            <w:tcW w:w="892" w:type="pct"/>
            <w:shd w:val="clear" w:color="auto" w:fill="F2F2F2" w:themeFill="background1" w:themeFillShade="F2"/>
          </w:tcPr>
          <w:p w14:paraId="39039AAD" w14:textId="77777777" w:rsidR="00E710D4" w:rsidRDefault="00E710D4" w:rsidP="00F43CA5">
            <w:pPr>
              <w:rPr>
                <w:b/>
                <w:bCs/>
                <w:sz w:val="20"/>
                <w:szCs w:val="20"/>
              </w:rPr>
            </w:pPr>
            <w:r>
              <w:rPr>
                <w:b/>
                <w:bCs/>
                <w:sz w:val="20"/>
                <w:szCs w:val="20"/>
              </w:rPr>
              <w:t>QFracture 2009</w:t>
            </w:r>
          </w:p>
          <w:p w14:paraId="0F39DEAA" w14:textId="77777777" w:rsidR="00E710D4" w:rsidRDefault="00E710D4" w:rsidP="00F43CA5">
            <w:pPr>
              <w:rPr>
                <w:sz w:val="20"/>
                <w:szCs w:val="20"/>
              </w:rPr>
            </w:pPr>
            <w:r>
              <w:rPr>
                <w:sz w:val="20"/>
                <w:szCs w:val="20"/>
              </w:rPr>
              <w:t>Women 30-85</w:t>
            </w:r>
          </w:p>
          <w:p w14:paraId="4E12C235" w14:textId="56978EF0" w:rsidR="00E710D4" w:rsidRPr="000D4F45" w:rsidRDefault="00E710D4" w:rsidP="00F43CA5">
            <w:pPr>
              <w:rPr>
                <w:bCs/>
                <w:sz w:val="20"/>
                <w:szCs w:val="20"/>
                <w:u w:val="single"/>
              </w:rPr>
            </w:pPr>
            <w:r>
              <w:rPr>
                <w:bCs/>
                <w:sz w:val="20"/>
                <w:szCs w:val="20"/>
                <w:u w:val="single"/>
              </w:rPr>
              <w:t>In</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p>
          <w:p w14:paraId="09D9C420" w14:textId="254169F2" w:rsidR="00E710D4" w:rsidRPr="00EA30F0" w:rsidRDefault="00E710D4" w:rsidP="00F43CA5">
            <w:pPr>
              <w:pStyle w:val="TableBullet0"/>
              <w:spacing w:before="180" w:after="0"/>
            </w:pPr>
            <w:r>
              <w:t xml:space="preserve">QResearch v.20 </w:t>
            </w:r>
            <w:r w:rsidRPr="00EA30F0">
              <w:t>(Hippisley-Cox 2009)</w:t>
            </w:r>
            <w:r>
              <w:t>, N=642,153</w:t>
            </w:r>
          </w:p>
          <w:p w14:paraId="602A6489" w14:textId="67D964F9" w:rsidR="00E710D4" w:rsidRPr="000D4F45" w:rsidRDefault="00E710D4" w:rsidP="00F43CA5">
            <w:pPr>
              <w:rPr>
                <w:bCs/>
                <w:sz w:val="20"/>
                <w:szCs w:val="20"/>
                <w:u w:val="single"/>
              </w:rPr>
            </w:pPr>
            <w:r>
              <w:rPr>
                <w:bCs/>
                <w:sz w:val="20"/>
                <w:szCs w:val="20"/>
                <w:u w:val="single"/>
              </w:rPr>
              <w:t>Ex</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p>
          <w:p w14:paraId="79F1E920" w14:textId="3EA54752" w:rsidR="00E710D4" w:rsidRPr="00EA30F0" w:rsidRDefault="00E710D4" w:rsidP="00F43CA5">
            <w:pPr>
              <w:pStyle w:val="TableBullet0"/>
              <w:spacing w:before="180" w:after="0"/>
            </w:pPr>
            <w:r>
              <w:t xml:space="preserve">THIN </w:t>
            </w:r>
            <w:r w:rsidRPr="00EA30F0">
              <w:t>(Collins 2011)</w:t>
            </w:r>
            <w:r>
              <w:t>, N=</w:t>
            </w:r>
            <w:r w:rsidRPr="0031474F">
              <w:t>1,136,417</w:t>
            </w:r>
          </w:p>
          <w:p w14:paraId="61A307E5" w14:textId="77777777" w:rsidR="00E710D4" w:rsidRPr="00997D48" w:rsidRDefault="00E710D4" w:rsidP="00F43CA5">
            <w:pPr>
              <w:rPr>
                <w:b/>
                <w:bCs/>
                <w:sz w:val="20"/>
                <w:szCs w:val="20"/>
              </w:rPr>
            </w:pPr>
          </w:p>
        </w:tc>
        <w:tc>
          <w:tcPr>
            <w:tcW w:w="385" w:type="pct"/>
            <w:shd w:val="clear" w:color="auto" w:fill="F2F2F2" w:themeFill="background1" w:themeFillShade="F2"/>
          </w:tcPr>
          <w:p w14:paraId="4672B8BA" w14:textId="7793F9E5" w:rsidR="00E710D4" w:rsidRDefault="00E710D4" w:rsidP="00F43CA5">
            <w:pPr>
              <w:jc w:val="center"/>
              <w:rPr>
                <w:sz w:val="20"/>
                <w:szCs w:val="20"/>
              </w:rPr>
            </w:pPr>
            <w:r>
              <w:rPr>
                <w:sz w:val="20"/>
                <w:szCs w:val="20"/>
              </w:rPr>
              <w:lastRenderedPageBreak/>
              <w:t>2</w:t>
            </w:r>
          </w:p>
        </w:tc>
        <w:tc>
          <w:tcPr>
            <w:tcW w:w="477" w:type="pct"/>
            <w:shd w:val="clear" w:color="auto" w:fill="F2F2F2" w:themeFill="background1" w:themeFillShade="F2"/>
          </w:tcPr>
          <w:p w14:paraId="50284538" w14:textId="5D5E1418" w:rsidR="00E710D4" w:rsidRDefault="00E710D4" w:rsidP="00F43CA5">
            <w:pPr>
              <w:jc w:val="center"/>
              <w:rPr>
                <w:sz w:val="20"/>
                <w:szCs w:val="20"/>
              </w:rPr>
            </w:pPr>
            <w:r>
              <w:rPr>
                <w:sz w:val="20"/>
                <w:szCs w:val="20"/>
              </w:rPr>
              <w:t>Very serious</w:t>
            </w:r>
            <w:r w:rsidR="00AF68BD">
              <w:rPr>
                <w:sz w:val="20"/>
                <w:szCs w:val="20"/>
                <w:vertAlign w:val="superscript"/>
              </w:rPr>
              <w:t>b</w:t>
            </w:r>
          </w:p>
        </w:tc>
        <w:tc>
          <w:tcPr>
            <w:tcW w:w="680" w:type="pct"/>
            <w:shd w:val="clear" w:color="auto" w:fill="F2F2F2" w:themeFill="background1" w:themeFillShade="F2"/>
          </w:tcPr>
          <w:p w14:paraId="3ED66C83" w14:textId="418DF7A5" w:rsidR="00E710D4" w:rsidRPr="00A60C1E" w:rsidRDefault="00E710D4" w:rsidP="00F43CA5">
            <w:pPr>
              <w:jc w:val="center"/>
              <w:rPr>
                <w:sz w:val="20"/>
                <w:szCs w:val="20"/>
              </w:rPr>
            </w:pPr>
            <w:r>
              <w:rPr>
                <w:sz w:val="20"/>
                <w:szCs w:val="20"/>
              </w:rPr>
              <w:t>Serious</w:t>
            </w:r>
            <w:r w:rsidR="00AF68BD">
              <w:rPr>
                <w:sz w:val="20"/>
                <w:szCs w:val="20"/>
                <w:vertAlign w:val="superscript"/>
              </w:rPr>
              <w:t>f</w:t>
            </w:r>
          </w:p>
        </w:tc>
        <w:tc>
          <w:tcPr>
            <w:tcW w:w="677" w:type="pct"/>
            <w:shd w:val="clear" w:color="auto" w:fill="F2F2F2" w:themeFill="background1" w:themeFillShade="F2"/>
          </w:tcPr>
          <w:p w14:paraId="430DC30B" w14:textId="0F477E81" w:rsidR="00E710D4" w:rsidRPr="000C2DC1" w:rsidRDefault="00E710D4" w:rsidP="00F43CA5">
            <w:pPr>
              <w:jc w:val="center"/>
              <w:rPr>
                <w:sz w:val="20"/>
                <w:szCs w:val="20"/>
                <w:vertAlign w:val="superscript"/>
              </w:rPr>
            </w:pPr>
            <w:r>
              <w:rPr>
                <w:sz w:val="20"/>
                <w:szCs w:val="20"/>
              </w:rPr>
              <w:t>Serious</w:t>
            </w:r>
            <w:r w:rsidR="00AF68BD">
              <w:rPr>
                <w:sz w:val="20"/>
                <w:szCs w:val="20"/>
                <w:vertAlign w:val="superscript"/>
              </w:rPr>
              <w:t>c</w:t>
            </w:r>
          </w:p>
        </w:tc>
        <w:tc>
          <w:tcPr>
            <w:tcW w:w="820" w:type="pct"/>
            <w:shd w:val="clear" w:color="auto" w:fill="F2F2F2" w:themeFill="background1" w:themeFillShade="F2"/>
          </w:tcPr>
          <w:p w14:paraId="61607E91" w14:textId="7B2ACDB0" w:rsidR="00E710D4" w:rsidRPr="00E710D4" w:rsidRDefault="00E710D4" w:rsidP="00F43CA5">
            <w:pPr>
              <w:ind w:left="360"/>
              <w:rPr>
                <w:sz w:val="20"/>
                <w:szCs w:val="20"/>
                <w:u w:val="single"/>
              </w:rPr>
            </w:pPr>
            <w:r w:rsidRPr="00E710D4">
              <w:rPr>
                <w:sz w:val="20"/>
                <w:szCs w:val="20"/>
              </w:rPr>
              <w:t>Not serious</w:t>
            </w:r>
          </w:p>
        </w:tc>
        <w:tc>
          <w:tcPr>
            <w:tcW w:w="697" w:type="pct"/>
            <w:shd w:val="clear" w:color="auto" w:fill="F2F2F2" w:themeFill="background1" w:themeFillShade="F2"/>
          </w:tcPr>
          <w:p w14:paraId="163A635F" w14:textId="6632F893" w:rsidR="00E710D4" w:rsidRPr="00FF56EE" w:rsidRDefault="00E710D4" w:rsidP="00F43CA5">
            <w:pPr>
              <w:rPr>
                <w:sz w:val="20"/>
                <w:szCs w:val="20"/>
                <w:u w:val="single"/>
              </w:rPr>
            </w:pPr>
            <w:r w:rsidRPr="00FF56EE">
              <w:rPr>
                <w:sz w:val="20"/>
                <w:szCs w:val="20"/>
                <w:u w:val="single"/>
              </w:rPr>
              <w:t>Internal validation</w:t>
            </w:r>
          </w:p>
          <w:p w14:paraId="479AC61C" w14:textId="0D99A7DC" w:rsidR="00E710D4" w:rsidRDefault="00E710D4" w:rsidP="00F43CA5">
            <w:pPr>
              <w:pStyle w:val="TableBullet0"/>
              <w:spacing w:before="180" w:after="0"/>
            </w:pPr>
            <w:r w:rsidRPr="00997D48">
              <w:t>0.788</w:t>
            </w:r>
            <w:r>
              <w:t xml:space="preserve"> </w:t>
            </w:r>
            <w:r w:rsidRPr="00997D48">
              <w:t>(0.786-0.790)</w:t>
            </w:r>
          </w:p>
          <w:p w14:paraId="3415BC7E" w14:textId="77777777" w:rsidR="00E710D4" w:rsidRPr="000C2DC1" w:rsidRDefault="00E710D4" w:rsidP="00F43CA5">
            <w:pPr>
              <w:rPr>
                <w:sz w:val="20"/>
                <w:szCs w:val="20"/>
                <w:u w:val="single"/>
              </w:rPr>
            </w:pPr>
            <w:r w:rsidRPr="000C2DC1">
              <w:rPr>
                <w:sz w:val="20"/>
                <w:szCs w:val="20"/>
                <w:u w:val="single"/>
              </w:rPr>
              <w:t>External validation</w:t>
            </w:r>
          </w:p>
          <w:p w14:paraId="02005497" w14:textId="79FD2DDE" w:rsidR="00E710D4" w:rsidRPr="00322300" w:rsidRDefault="00E710D4" w:rsidP="00F43CA5">
            <w:pPr>
              <w:pStyle w:val="TableBullet0"/>
              <w:spacing w:before="180" w:after="0"/>
            </w:pPr>
            <w:r w:rsidRPr="00997D48">
              <w:t>0.816 (0.813-0.819)</w:t>
            </w:r>
          </w:p>
        </w:tc>
        <w:tc>
          <w:tcPr>
            <w:tcW w:w="372" w:type="pct"/>
            <w:shd w:val="clear" w:color="auto" w:fill="F2F2F2" w:themeFill="background1" w:themeFillShade="F2"/>
          </w:tcPr>
          <w:p w14:paraId="61B9E54B" w14:textId="26E3EB14" w:rsidR="00E710D4" w:rsidRDefault="00E710D4" w:rsidP="00F43CA5">
            <w:pPr>
              <w:jc w:val="center"/>
              <w:rPr>
                <w:sz w:val="20"/>
                <w:szCs w:val="20"/>
              </w:rPr>
            </w:pPr>
            <w:r>
              <w:rPr>
                <w:sz w:val="20"/>
                <w:szCs w:val="20"/>
              </w:rPr>
              <w:t>VERY LOW</w:t>
            </w:r>
          </w:p>
        </w:tc>
      </w:tr>
      <w:tr w:rsidR="00E710D4" w:rsidRPr="00CE1405" w14:paraId="16485854" w14:textId="77777777" w:rsidTr="00E710D4">
        <w:tc>
          <w:tcPr>
            <w:tcW w:w="892" w:type="pct"/>
            <w:shd w:val="clear" w:color="auto" w:fill="F2F2F2" w:themeFill="background1" w:themeFillShade="F2"/>
          </w:tcPr>
          <w:p w14:paraId="5EABBC2F" w14:textId="77777777" w:rsidR="00E710D4" w:rsidRDefault="00E710D4" w:rsidP="00F43CA5">
            <w:pPr>
              <w:rPr>
                <w:sz w:val="20"/>
                <w:szCs w:val="20"/>
              </w:rPr>
            </w:pPr>
            <w:r>
              <w:rPr>
                <w:b/>
                <w:bCs/>
                <w:sz w:val="20"/>
                <w:szCs w:val="20"/>
              </w:rPr>
              <w:t>QFracture 2012</w:t>
            </w:r>
          </w:p>
          <w:p w14:paraId="688B78F5" w14:textId="77777777" w:rsidR="00E710D4" w:rsidRDefault="00E710D4" w:rsidP="00F43CA5">
            <w:pPr>
              <w:rPr>
                <w:sz w:val="20"/>
                <w:szCs w:val="20"/>
              </w:rPr>
            </w:pPr>
            <w:r>
              <w:rPr>
                <w:sz w:val="20"/>
                <w:szCs w:val="20"/>
              </w:rPr>
              <w:t>Men 30-100</w:t>
            </w:r>
          </w:p>
          <w:p w14:paraId="49E18E77" w14:textId="452851F9" w:rsidR="00E710D4" w:rsidRPr="000D4F45" w:rsidRDefault="00E710D4" w:rsidP="00F43CA5">
            <w:pPr>
              <w:rPr>
                <w:bCs/>
                <w:sz w:val="20"/>
                <w:szCs w:val="20"/>
                <w:u w:val="single"/>
              </w:rPr>
            </w:pPr>
            <w:r>
              <w:rPr>
                <w:bCs/>
                <w:sz w:val="20"/>
                <w:szCs w:val="20"/>
                <w:u w:val="single"/>
              </w:rPr>
              <w:t>In</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p>
          <w:p w14:paraId="03927DA2" w14:textId="75A8B68F" w:rsidR="00E710D4" w:rsidRDefault="00E710D4" w:rsidP="00F43CA5">
            <w:pPr>
              <w:pStyle w:val="TableBullet0"/>
              <w:spacing w:before="180" w:after="0"/>
            </w:pPr>
            <w:r>
              <w:t>QResearch v.32 (Hippisley-Cox 2012), N=778,810</w:t>
            </w:r>
          </w:p>
          <w:p w14:paraId="01133E71" w14:textId="4803A1A9" w:rsidR="00E710D4" w:rsidRPr="000D4F45" w:rsidRDefault="00E710D4" w:rsidP="00F43CA5">
            <w:pPr>
              <w:rPr>
                <w:bCs/>
                <w:sz w:val="20"/>
                <w:szCs w:val="20"/>
                <w:u w:val="single"/>
              </w:rPr>
            </w:pPr>
            <w:r>
              <w:rPr>
                <w:bCs/>
                <w:sz w:val="20"/>
                <w:szCs w:val="20"/>
                <w:u w:val="single"/>
              </w:rPr>
              <w:t>Ex</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r>
              <w:rPr>
                <w:bCs/>
                <w:sz w:val="20"/>
                <w:szCs w:val="20"/>
                <w:u w:val="single"/>
              </w:rPr>
              <w:t>s</w:t>
            </w:r>
          </w:p>
          <w:p w14:paraId="17213A48" w14:textId="0D3D9E3C" w:rsidR="00E710D4" w:rsidRDefault="00E710D4" w:rsidP="00F43CA5">
            <w:pPr>
              <w:pStyle w:val="TableBullet0"/>
              <w:spacing w:before="180" w:after="0"/>
            </w:pPr>
            <w:r>
              <w:t xml:space="preserve">CPRD </w:t>
            </w:r>
            <w:r w:rsidRPr="00EA30F0">
              <w:t>(Hippisley-Cox 2014)</w:t>
            </w:r>
            <w:r>
              <w:t>, N=1,588,803</w:t>
            </w:r>
          </w:p>
          <w:p w14:paraId="39C81F16" w14:textId="43B4172C" w:rsidR="000A6F61" w:rsidRPr="000C2DC1" w:rsidRDefault="00E710D4" w:rsidP="00F43CA5">
            <w:pPr>
              <w:pStyle w:val="TableBullet0"/>
              <w:spacing w:before="180" w:after="0"/>
            </w:pPr>
            <w:r w:rsidRPr="00EA30F0">
              <w:t xml:space="preserve">CPRD GOLD, HES, ONS </w:t>
            </w:r>
            <w:r>
              <w:t>(Livingston 2022), N=2,684,730</w:t>
            </w:r>
          </w:p>
        </w:tc>
        <w:tc>
          <w:tcPr>
            <w:tcW w:w="385" w:type="pct"/>
            <w:shd w:val="clear" w:color="auto" w:fill="F2F2F2" w:themeFill="background1" w:themeFillShade="F2"/>
          </w:tcPr>
          <w:p w14:paraId="4D5D69A8" w14:textId="6EE9DA4F" w:rsidR="00E710D4" w:rsidRDefault="00093057" w:rsidP="00F43CA5">
            <w:pPr>
              <w:jc w:val="center"/>
              <w:rPr>
                <w:sz w:val="20"/>
                <w:szCs w:val="20"/>
              </w:rPr>
            </w:pPr>
            <w:r>
              <w:rPr>
                <w:sz w:val="20"/>
                <w:szCs w:val="20"/>
              </w:rPr>
              <w:t>3</w:t>
            </w:r>
          </w:p>
        </w:tc>
        <w:tc>
          <w:tcPr>
            <w:tcW w:w="477" w:type="pct"/>
            <w:shd w:val="clear" w:color="auto" w:fill="F2F2F2" w:themeFill="background1" w:themeFillShade="F2"/>
          </w:tcPr>
          <w:p w14:paraId="2782A9E9" w14:textId="6DA0BA9F" w:rsidR="00E710D4" w:rsidRDefault="00E710D4" w:rsidP="00F43CA5">
            <w:pPr>
              <w:jc w:val="center"/>
              <w:rPr>
                <w:sz w:val="20"/>
                <w:szCs w:val="20"/>
              </w:rPr>
            </w:pPr>
            <w:r>
              <w:rPr>
                <w:sz w:val="20"/>
                <w:szCs w:val="20"/>
              </w:rPr>
              <w:t>Very serious</w:t>
            </w:r>
            <w:r w:rsidR="00AF68BD">
              <w:rPr>
                <w:sz w:val="20"/>
                <w:szCs w:val="20"/>
                <w:vertAlign w:val="superscript"/>
              </w:rPr>
              <w:t>b</w:t>
            </w:r>
          </w:p>
        </w:tc>
        <w:tc>
          <w:tcPr>
            <w:tcW w:w="680" w:type="pct"/>
            <w:shd w:val="clear" w:color="auto" w:fill="F2F2F2" w:themeFill="background1" w:themeFillShade="F2"/>
          </w:tcPr>
          <w:p w14:paraId="24CDD8A7" w14:textId="305A37F6" w:rsidR="00E710D4" w:rsidRPr="000C2DC1" w:rsidRDefault="00E710D4" w:rsidP="00F43CA5">
            <w:pPr>
              <w:jc w:val="center"/>
              <w:rPr>
                <w:sz w:val="20"/>
                <w:szCs w:val="20"/>
                <w:vertAlign w:val="superscript"/>
              </w:rPr>
            </w:pPr>
            <w:r>
              <w:rPr>
                <w:sz w:val="20"/>
                <w:szCs w:val="20"/>
              </w:rPr>
              <w:t>Serious</w:t>
            </w:r>
            <w:r w:rsidR="00AF68BD">
              <w:rPr>
                <w:sz w:val="20"/>
                <w:szCs w:val="20"/>
                <w:vertAlign w:val="superscript"/>
              </w:rPr>
              <w:t>f</w:t>
            </w:r>
          </w:p>
        </w:tc>
        <w:tc>
          <w:tcPr>
            <w:tcW w:w="677" w:type="pct"/>
            <w:shd w:val="clear" w:color="auto" w:fill="F2F2F2" w:themeFill="background1" w:themeFillShade="F2"/>
          </w:tcPr>
          <w:p w14:paraId="07FD4E2C" w14:textId="1E447F8B" w:rsidR="00E710D4" w:rsidRDefault="00E710D4" w:rsidP="00F43CA5">
            <w:pPr>
              <w:jc w:val="center"/>
              <w:rPr>
                <w:sz w:val="20"/>
                <w:szCs w:val="20"/>
              </w:rPr>
            </w:pPr>
            <w:r>
              <w:rPr>
                <w:sz w:val="20"/>
                <w:szCs w:val="20"/>
              </w:rPr>
              <w:t>Serious</w:t>
            </w:r>
            <w:r w:rsidR="00AF68BD">
              <w:rPr>
                <w:sz w:val="20"/>
                <w:szCs w:val="20"/>
                <w:vertAlign w:val="superscript"/>
              </w:rPr>
              <w:t>c</w:t>
            </w:r>
          </w:p>
        </w:tc>
        <w:tc>
          <w:tcPr>
            <w:tcW w:w="820" w:type="pct"/>
            <w:shd w:val="clear" w:color="auto" w:fill="F2F2F2" w:themeFill="background1" w:themeFillShade="F2"/>
          </w:tcPr>
          <w:p w14:paraId="4E235819" w14:textId="3421D253" w:rsidR="00E710D4" w:rsidRPr="00E710D4" w:rsidRDefault="00E710D4" w:rsidP="00F43CA5">
            <w:pPr>
              <w:ind w:left="360"/>
              <w:rPr>
                <w:sz w:val="20"/>
                <w:szCs w:val="20"/>
                <w:u w:val="single"/>
              </w:rPr>
            </w:pPr>
            <w:r w:rsidRPr="00E710D4">
              <w:rPr>
                <w:sz w:val="20"/>
                <w:szCs w:val="20"/>
              </w:rPr>
              <w:t>Not serious</w:t>
            </w:r>
          </w:p>
        </w:tc>
        <w:tc>
          <w:tcPr>
            <w:tcW w:w="697" w:type="pct"/>
            <w:shd w:val="clear" w:color="auto" w:fill="F2F2F2" w:themeFill="background1" w:themeFillShade="F2"/>
          </w:tcPr>
          <w:p w14:paraId="7C6548FB" w14:textId="0E07B162" w:rsidR="00E710D4" w:rsidRDefault="00E710D4" w:rsidP="00F43CA5">
            <w:pPr>
              <w:rPr>
                <w:sz w:val="20"/>
                <w:szCs w:val="20"/>
              </w:rPr>
            </w:pPr>
            <w:r>
              <w:rPr>
                <w:sz w:val="20"/>
                <w:szCs w:val="20"/>
                <w:u w:val="single"/>
              </w:rPr>
              <w:t>Internal validation</w:t>
            </w:r>
          </w:p>
          <w:p w14:paraId="7A47FC8D" w14:textId="2F4CDF86" w:rsidR="00E710D4" w:rsidRDefault="00E710D4" w:rsidP="00F43CA5">
            <w:pPr>
              <w:pStyle w:val="TableBullet0"/>
              <w:spacing w:before="180" w:after="0"/>
            </w:pPr>
            <w:r w:rsidRPr="00D63797">
              <w:t>0.711</w:t>
            </w:r>
            <w:r>
              <w:t xml:space="preserve"> </w:t>
            </w:r>
            <w:r w:rsidRPr="00D63797">
              <w:t>(0.703-0.719)</w:t>
            </w:r>
          </w:p>
          <w:p w14:paraId="7572B65A" w14:textId="77777777" w:rsidR="00E710D4" w:rsidRDefault="00E710D4" w:rsidP="00F43CA5">
            <w:pPr>
              <w:rPr>
                <w:sz w:val="20"/>
                <w:szCs w:val="20"/>
                <w:u w:val="single"/>
              </w:rPr>
            </w:pPr>
            <w:r>
              <w:rPr>
                <w:sz w:val="20"/>
                <w:szCs w:val="20"/>
                <w:u w:val="single"/>
              </w:rPr>
              <w:t>External validation</w:t>
            </w:r>
          </w:p>
          <w:p w14:paraId="2E3063A6" w14:textId="3A9385E8" w:rsidR="00E710D4" w:rsidRDefault="00E710D4" w:rsidP="00F43CA5">
            <w:pPr>
              <w:pStyle w:val="TableBullet0"/>
              <w:spacing w:before="180" w:after="0"/>
            </w:pPr>
            <w:r w:rsidRPr="000C2DC1">
              <w:t>0.768</w:t>
            </w:r>
            <w:r>
              <w:t xml:space="preserve"> </w:t>
            </w:r>
            <w:r w:rsidRPr="000C2DC1">
              <w:t>(0.763-0.773)</w:t>
            </w:r>
            <w:r>
              <w:t xml:space="preserve"> HC2014</w:t>
            </w:r>
          </w:p>
          <w:p w14:paraId="1BAC96BF" w14:textId="4DEB6CDD" w:rsidR="00E710D4" w:rsidRPr="00D63797" w:rsidRDefault="00E710D4" w:rsidP="00F43CA5">
            <w:pPr>
              <w:pStyle w:val="TableBullet0"/>
              <w:spacing w:before="180" w:after="0"/>
            </w:pPr>
            <w:r w:rsidRPr="00D63797">
              <w:t>0.738</w:t>
            </w:r>
            <w:r>
              <w:t xml:space="preserve"> </w:t>
            </w:r>
            <w:r w:rsidRPr="00D63797">
              <w:t>(0.735-0.741)</w:t>
            </w:r>
            <w:r>
              <w:t xml:space="preserve"> LG2022</w:t>
            </w:r>
          </w:p>
        </w:tc>
        <w:tc>
          <w:tcPr>
            <w:tcW w:w="372" w:type="pct"/>
            <w:shd w:val="clear" w:color="auto" w:fill="F2F2F2" w:themeFill="background1" w:themeFillShade="F2"/>
          </w:tcPr>
          <w:p w14:paraId="471FF008" w14:textId="3CFE4C0A" w:rsidR="00E710D4" w:rsidRDefault="00E710D4" w:rsidP="00F43CA5">
            <w:pPr>
              <w:jc w:val="center"/>
              <w:rPr>
                <w:sz w:val="20"/>
                <w:szCs w:val="20"/>
              </w:rPr>
            </w:pPr>
            <w:r>
              <w:rPr>
                <w:sz w:val="20"/>
                <w:szCs w:val="20"/>
              </w:rPr>
              <w:t>VERY LOW</w:t>
            </w:r>
          </w:p>
        </w:tc>
      </w:tr>
      <w:tr w:rsidR="00E710D4" w:rsidRPr="00CE1405" w14:paraId="2A245956" w14:textId="77777777" w:rsidTr="00E710D4">
        <w:tc>
          <w:tcPr>
            <w:tcW w:w="892" w:type="pct"/>
            <w:shd w:val="clear" w:color="auto" w:fill="F2F2F2" w:themeFill="background1" w:themeFillShade="F2"/>
          </w:tcPr>
          <w:p w14:paraId="065D5CE6" w14:textId="77777777" w:rsidR="00E710D4" w:rsidRDefault="00E710D4" w:rsidP="00F43CA5">
            <w:pPr>
              <w:rPr>
                <w:sz w:val="20"/>
                <w:szCs w:val="20"/>
              </w:rPr>
            </w:pPr>
            <w:r>
              <w:rPr>
                <w:b/>
                <w:bCs/>
                <w:sz w:val="20"/>
                <w:szCs w:val="20"/>
              </w:rPr>
              <w:t>QFracture 2012</w:t>
            </w:r>
          </w:p>
          <w:p w14:paraId="46C18ABE" w14:textId="6384C7FA" w:rsidR="00E710D4" w:rsidRDefault="00E710D4" w:rsidP="00F43CA5">
            <w:pPr>
              <w:rPr>
                <w:sz w:val="20"/>
                <w:szCs w:val="20"/>
              </w:rPr>
            </w:pPr>
            <w:r>
              <w:rPr>
                <w:sz w:val="20"/>
                <w:szCs w:val="20"/>
              </w:rPr>
              <w:t>Women 30-100</w:t>
            </w:r>
          </w:p>
          <w:p w14:paraId="12F0271F" w14:textId="6362D7B7" w:rsidR="00E710D4" w:rsidRPr="000D4F45" w:rsidRDefault="00E710D4" w:rsidP="00F43CA5">
            <w:pPr>
              <w:rPr>
                <w:bCs/>
                <w:sz w:val="20"/>
                <w:szCs w:val="20"/>
                <w:u w:val="single"/>
              </w:rPr>
            </w:pPr>
            <w:r>
              <w:rPr>
                <w:bCs/>
                <w:sz w:val="20"/>
                <w:szCs w:val="20"/>
                <w:u w:val="single"/>
              </w:rPr>
              <w:t>In</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p>
          <w:p w14:paraId="09F474CB" w14:textId="53A15146" w:rsidR="00E710D4" w:rsidRPr="009044BF" w:rsidRDefault="00E710D4" w:rsidP="00F43CA5">
            <w:pPr>
              <w:pStyle w:val="TableBullet0"/>
              <w:spacing w:before="180" w:after="0"/>
            </w:pPr>
            <w:r w:rsidRPr="009044BF">
              <w:lastRenderedPageBreak/>
              <w:t>QResearch v.32 internal validation cohort (Hippisley-Cox 2012), N=</w:t>
            </w:r>
            <w:r>
              <w:t>804,563</w:t>
            </w:r>
          </w:p>
          <w:p w14:paraId="6A89D916" w14:textId="4D1560C9" w:rsidR="00E710D4" w:rsidRPr="000D4F45" w:rsidRDefault="00E710D4" w:rsidP="00F43CA5">
            <w:pPr>
              <w:rPr>
                <w:bCs/>
                <w:sz w:val="20"/>
                <w:szCs w:val="20"/>
                <w:u w:val="single"/>
              </w:rPr>
            </w:pPr>
            <w:r>
              <w:rPr>
                <w:bCs/>
                <w:sz w:val="20"/>
                <w:szCs w:val="20"/>
                <w:u w:val="single"/>
              </w:rPr>
              <w:t>Ex</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r>
              <w:rPr>
                <w:bCs/>
                <w:sz w:val="20"/>
                <w:szCs w:val="20"/>
                <w:u w:val="single"/>
              </w:rPr>
              <w:t>s</w:t>
            </w:r>
          </w:p>
          <w:p w14:paraId="74ED9E4F" w14:textId="64B18C58" w:rsidR="00E710D4" w:rsidRDefault="00E710D4" w:rsidP="00F43CA5">
            <w:pPr>
              <w:pStyle w:val="TableBullet0"/>
              <w:spacing w:before="180" w:after="0"/>
            </w:pPr>
            <w:r>
              <w:t xml:space="preserve">CPRD </w:t>
            </w:r>
            <w:r w:rsidRPr="00EA30F0">
              <w:t>(Hippisley-Cox 2014)</w:t>
            </w:r>
            <w:r>
              <w:t>, N=1,682,709</w:t>
            </w:r>
          </w:p>
          <w:p w14:paraId="237198FE" w14:textId="6849C098" w:rsidR="000A6F61" w:rsidRPr="000C2DC1" w:rsidRDefault="00E710D4" w:rsidP="00F43CA5">
            <w:pPr>
              <w:pStyle w:val="TableBullet0"/>
              <w:spacing w:before="180" w:after="0"/>
            </w:pPr>
            <w:r w:rsidRPr="00EA30F0">
              <w:t>CPRD GOLD, HES, ONS</w:t>
            </w:r>
            <w:r>
              <w:t xml:space="preserve"> </w:t>
            </w:r>
            <w:r w:rsidRPr="00EA30F0">
              <w:t>(Livingstone 2022)</w:t>
            </w:r>
            <w:r>
              <w:t>, N=</w:t>
            </w:r>
            <w:r w:rsidRPr="006B1CDC">
              <w:t>2,747,409</w:t>
            </w:r>
          </w:p>
        </w:tc>
        <w:tc>
          <w:tcPr>
            <w:tcW w:w="385" w:type="pct"/>
            <w:shd w:val="clear" w:color="auto" w:fill="F2F2F2" w:themeFill="background1" w:themeFillShade="F2"/>
          </w:tcPr>
          <w:p w14:paraId="5807106E" w14:textId="706E7523" w:rsidR="00E710D4" w:rsidRDefault="007A0EE5" w:rsidP="00F43CA5">
            <w:pPr>
              <w:jc w:val="center"/>
              <w:rPr>
                <w:sz w:val="20"/>
                <w:szCs w:val="20"/>
              </w:rPr>
            </w:pPr>
            <w:r>
              <w:rPr>
                <w:sz w:val="20"/>
                <w:szCs w:val="20"/>
              </w:rPr>
              <w:lastRenderedPageBreak/>
              <w:t>3</w:t>
            </w:r>
          </w:p>
        </w:tc>
        <w:tc>
          <w:tcPr>
            <w:tcW w:w="477" w:type="pct"/>
            <w:shd w:val="clear" w:color="auto" w:fill="F2F2F2" w:themeFill="background1" w:themeFillShade="F2"/>
          </w:tcPr>
          <w:p w14:paraId="13572073" w14:textId="156F38BA" w:rsidR="00E710D4" w:rsidRDefault="00E710D4" w:rsidP="00F43CA5">
            <w:pPr>
              <w:jc w:val="center"/>
              <w:rPr>
                <w:sz w:val="20"/>
                <w:szCs w:val="20"/>
              </w:rPr>
            </w:pPr>
            <w:r>
              <w:rPr>
                <w:sz w:val="20"/>
                <w:szCs w:val="20"/>
              </w:rPr>
              <w:t>Very serious</w:t>
            </w:r>
            <w:r w:rsidR="00AF68BD">
              <w:rPr>
                <w:sz w:val="20"/>
                <w:szCs w:val="20"/>
                <w:vertAlign w:val="superscript"/>
              </w:rPr>
              <w:t>b</w:t>
            </w:r>
          </w:p>
        </w:tc>
        <w:tc>
          <w:tcPr>
            <w:tcW w:w="680" w:type="pct"/>
            <w:shd w:val="clear" w:color="auto" w:fill="F2F2F2" w:themeFill="background1" w:themeFillShade="F2"/>
          </w:tcPr>
          <w:p w14:paraId="4ABA484A" w14:textId="6B6F8EF9" w:rsidR="00E710D4" w:rsidRPr="000C2DC1" w:rsidRDefault="00E710D4" w:rsidP="00F43CA5">
            <w:pPr>
              <w:jc w:val="center"/>
              <w:rPr>
                <w:sz w:val="20"/>
                <w:szCs w:val="20"/>
                <w:vertAlign w:val="superscript"/>
              </w:rPr>
            </w:pPr>
            <w:r>
              <w:rPr>
                <w:sz w:val="20"/>
                <w:szCs w:val="20"/>
              </w:rPr>
              <w:t>Serious</w:t>
            </w:r>
            <w:r w:rsidR="00AF68BD">
              <w:rPr>
                <w:sz w:val="20"/>
                <w:szCs w:val="20"/>
                <w:vertAlign w:val="superscript"/>
              </w:rPr>
              <w:t>f</w:t>
            </w:r>
          </w:p>
        </w:tc>
        <w:tc>
          <w:tcPr>
            <w:tcW w:w="677" w:type="pct"/>
            <w:shd w:val="clear" w:color="auto" w:fill="F2F2F2" w:themeFill="background1" w:themeFillShade="F2"/>
          </w:tcPr>
          <w:p w14:paraId="677427EE" w14:textId="1D3F6AB7" w:rsidR="00E710D4" w:rsidRDefault="00E710D4" w:rsidP="00F43CA5">
            <w:pPr>
              <w:jc w:val="center"/>
              <w:rPr>
                <w:sz w:val="20"/>
                <w:szCs w:val="20"/>
              </w:rPr>
            </w:pPr>
            <w:r>
              <w:rPr>
                <w:sz w:val="20"/>
                <w:szCs w:val="20"/>
              </w:rPr>
              <w:t>Serious</w:t>
            </w:r>
            <w:r w:rsidR="00AF68BD">
              <w:rPr>
                <w:sz w:val="20"/>
                <w:szCs w:val="20"/>
                <w:vertAlign w:val="superscript"/>
              </w:rPr>
              <w:t>c</w:t>
            </w:r>
          </w:p>
        </w:tc>
        <w:tc>
          <w:tcPr>
            <w:tcW w:w="820" w:type="pct"/>
            <w:shd w:val="clear" w:color="auto" w:fill="F2F2F2" w:themeFill="background1" w:themeFillShade="F2"/>
          </w:tcPr>
          <w:p w14:paraId="7F296ECB" w14:textId="108E7786" w:rsidR="00E710D4" w:rsidRPr="00E710D4" w:rsidRDefault="00E710D4" w:rsidP="00F43CA5">
            <w:pPr>
              <w:ind w:left="360"/>
              <w:rPr>
                <w:sz w:val="20"/>
                <w:szCs w:val="20"/>
                <w:u w:val="single"/>
              </w:rPr>
            </w:pPr>
            <w:r w:rsidRPr="00E710D4">
              <w:rPr>
                <w:sz w:val="20"/>
                <w:szCs w:val="20"/>
              </w:rPr>
              <w:t>Not serious</w:t>
            </w:r>
          </w:p>
        </w:tc>
        <w:tc>
          <w:tcPr>
            <w:tcW w:w="697" w:type="pct"/>
            <w:shd w:val="clear" w:color="auto" w:fill="F2F2F2" w:themeFill="background1" w:themeFillShade="F2"/>
          </w:tcPr>
          <w:p w14:paraId="14F86C1E" w14:textId="48A79BB1" w:rsidR="00E710D4" w:rsidRDefault="00E710D4" w:rsidP="00F43CA5">
            <w:pPr>
              <w:rPr>
                <w:sz w:val="20"/>
                <w:szCs w:val="20"/>
              </w:rPr>
            </w:pPr>
            <w:r>
              <w:rPr>
                <w:sz w:val="20"/>
                <w:szCs w:val="20"/>
                <w:u w:val="single"/>
              </w:rPr>
              <w:t>Internal validation</w:t>
            </w:r>
          </w:p>
          <w:p w14:paraId="1958781E" w14:textId="349D8B0C" w:rsidR="00E710D4" w:rsidRDefault="00E710D4" w:rsidP="00F43CA5">
            <w:pPr>
              <w:pStyle w:val="TableBullet0"/>
              <w:spacing w:before="180" w:after="0"/>
            </w:pPr>
            <w:r w:rsidRPr="00D63797">
              <w:t>0.790</w:t>
            </w:r>
            <w:r>
              <w:t xml:space="preserve"> </w:t>
            </w:r>
            <w:r w:rsidRPr="00D63797">
              <w:t>(0.787-0.793)</w:t>
            </w:r>
          </w:p>
          <w:p w14:paraId="596F7B25" w14:textId="77777777" w:rsidR="00E710D4" w:rsidRDefault="00E710D4" w:rsidP="00F43CA5">
            <w:pPr>
              <w:rPr>
                <w:sz w:val="20"/>
                <w:szCs w:val="20"/>
                <w:u w:val="single"/>
              </w:rPr>
            </w:pPr>
            <w:r>
              <w:rPr>
                <w:sz w:val="20"/>
                <w:szCs w:val="20"/>
                <w:u w:val="single"/>
              </w:rPr>
              <w:t>External validation</w:t>
            </w:r>
          </w:p>
          <w:p w14:paraId="3A3BF737" w14:textId="77777777" w:rsidR="00E710D4" w:rsidRDefault="00E710D4" w:rsidP="00F43CA5">
            <w:pPr>
              <w:pStyle w:val="TableBullet0"/>
              <w:spacing w:before="180" w:after="0"/>
            </w:pPr>
            <w:r w:rsidRPr="00D63797">
              <w:lastRenderedPageBreak/>
              <w:t>0.817 (0.814-0.819)</w:t>
            </w:r>
            <w:r>
              <w:t xml:space="preserve"> HC 2014</w:t>
            </w:r>
          </w:p>
          <w:p w14:paraId="6E2CC8A0" w14:textId="7BC081A6" w:rsidR="00E710D4" w:rsidRPr="00997D48" w:rsidRDefault="00E710D4" w:rsidP="00F43CA5">
            <w:pPr>
              <w:pStyle w:val="TableBullet0"/>
              <w:spacing w:before="180" w:after="0"/>
            </w:pPr>
            <w:r w:rsidRPr="00D63797">
              <w:t>0.813 (0.811-0.815)</w:t>
            </w:r>
            <w:r>
              <w:t xml:space="preserve"> LG2022</w:t>
            </w:r>
          </w:p>
        </w:tc>
        <w:tc>
          <w:tcPr>
            <w:tcW w:w="372" w:type="pct"/>
            <w:shd w:val="clear" w:color="auto" w:fill="F2F2F2" w:themeFill="background1" w:themeFillShade="F2"/>
          </w:tcPr>
          <w:p w14:paraId="471982EF" w14:textId="3D7C8D72" w:rsidR="00E710D4" w:rsidRDefault="00E710D4" w:rsidP="00F43CA5">
            <w:pPr>
              <w:jc w:val="center"/>
              <w:rPr>
                <w:sz w:val="20"/>
                <w:szCs w:val="20"/>
              </w:rPr>
            </w:pPr>
            <w:r>
              <w:rPr>
                <w:sz w:val="20"/>
                <w:szCs w:val="20"/>
              </w:rPr>
              <w:lastRenderedPageBreak/>
              <w:t>VERY LOW</w:t>
            </w:r>
          </w:p>
        </w:tc>
      </w:tr>
      <w:tr w:rsidR="00E710D4" w:rsidRPr="00CE1405" w14:paraId="228B6C78" w14:textId="77777777" w:rsidTr="00E710D4">
        <w:tc>
          <w:tcPr>
            <w:tcW w:w="892" w:type="pct"/>
            <w:shd w:val="clear" w:color="auto" w:fill="F2F2F2" w:themeFill="background1" w:themeFillShade="F2"/>
          </w:tcPr>
          <w:p w14:paraId="1B354C57" w14:textId="77777777" w:rsidR="00E710D4" w:rsidRDefault="00E710D4" w:rsidP="00F43CA5">
            <w:pPr>
              <w:rPr>
                <w:b/>
                <w:bCs/>
                <w:sz w:val="20"/>
                <w:szCs w:val="20"/>
              </w:rPr>
            </w:pPr>
            <w:r>
              <w:rPr>
                <w:b/>
                <w:bCs/>
                <w:sz w:val="20"/>
                <w:szCs w:val="20"/>
              </w:rPr>
              <w:t>QFracture 2016</w:t>
            </w:r>
          </w:p>
          <w:p w14:paraId="66BE5E19" w14:textId="77777777" w:rsidR="00E710D4" w:rsidRDefault="00E710D4" w:rsidP="00F43CA5">
            <w:pPr>
              <w:rPr>
                <w:sz w:val="20"/>
                <w:szCs w:val="20"/>
              </w:rPr>
            </w:pPr>
            <w:r>
              <w:rPr>
                <w:sz w:val="20"/>
                <w:szCs w:val="20"/>
              </w:rPr>
              <w:t>Adults with COPD</w:t>
            </w:r>
            <w:r w:rsidRPr="00EB392F">
              <w:rPr>
                <w:sz w:val="20"/>
                <w:szCs w:val="20"/>
              </w:rPr>
              <w:t>≥40 years-old</w:t>
            </w:r>
          </w:p>
          <w:p w14:paraId="5E8FE36E" w14:textId="3F300268" w:rsidR="00E710D4" w:rsidRPr="000D4F45" w:rsidRDefault="00E710D4" w:rsidP="00F43CA5">
            <w:pPr>
              <w:rPr>
                <w:bCs/>
                <w:sz w:val="20"/>
                <w:szCs w:val="20"/>
                <w:u w:val="single"/>
              </w:rPr>
            </w:pPr>
            <w:r>
              <w:rPr>
                <w:bCs/>
                <w:sz w:val="20"/>
                <w:szCs w:val="20"/>
                <w:u w:val="single"/>
              </w:rPr>
              <w:t>Ex</w:t>
            </w:r>
            <w:r w:rsidRPr="000D4F45">
              <w:rPr>
                <w:bCs/>
                <w:sz w:val="20"/>
                <w:szCs w:val="20"/>
                <w:u w:val="single"/>
              </w:rPr>
              <w:t xml:space="preserve">ternal </w:t>
            </w:r>
            <w:r>
              <w:rPr>
                <w:bCs/>
                <w:sz w:val="20"/>
                <w:szCs w:val="20"/>
                <w:u w:val="single"/>
              </w:rPr>
              <w:t>prospective</w:t>
            </w:r>
            <w:r w:rsidRPr="000C2DC1">
              <w:rPr>
                <w:bCs/>
                <w:sz w:val="20"/>
                <w:szCs w:val="20"/>
                <w:u w:val="single"/>
              </w:rPr>
              <w:t xml:space="preserve"> </w:t>
            </w:r>
            <w:r w:rsidRPr="000D4F45">
              <w:rPr>
                <w:bCs/>
                <w:sz w:val="20"/>
                <w:szCs w:val="20"/>
                <w:u w:val="single"/>
              </w:rPr>
              <w:t>cohort</w:t>
            </w:r>
          </w:p>
          <w:p w14:paraId="5DAB5337" w14:textId="5C58E6BB" w:rsidR="00E710D4" w:rsidRDefault="00E710D4" w:rsidP="00F43CA5">
            <w:pPr>
              <w:pStyle w:val="TableBullet0"/>
              <w:spacing w:before="180" w:after="0"/>
              <w:rPr>
                <w:b/>
                <w:bCs/>
              </w:rPr>
            </w:pPr>
            <w:r>
              <w:t>THIN (Akyea 2019), N=72,559</w:t>
            </w:r>
          </w:p>
        </w:tc>
        <w:tc>
          <w:tcPr>
            <w:tcW w:w="385" w:type="pct"/>
            <w:shd w:val="clear" w:color="auto" w:fill="F2F2F2" w:themeFill="background1" w:themeFillShade="F2"/>
          </w:tcPr>
          <w:p w14:paraId="10A458E6" w14:textId="4525B609" w:rsidR="00E710D4" w:rsidRDefault="00E710D4" w:rsidP="00F43CA5">
            <w:pPr>
              <w:jc w:val="center"/>
              <w:rPr>
                <w:sz w:val="20"/>
                <w:szCs w:val="20"/>
              </w:rPr>
            </w:pPr>
            <w:r>
              <w:rPr>
                <w:sz w:val="20"/>
                <w:szCs w:val="20"/>
              </w:rPr>
              <w:t>1</w:t>
            </w:r>
          </w:p>
        </w:tc>
        <w:tc>
          <w:tcPr>
            <w:tcW w:w="477" w:type="pct"/>
            <w:shd w:val="clear" w:color="auto" w:fill="F2F2F2" w:themeFill="background1" w:themeFillShade="F2"/>
          </w:tcPr>
          <w:p w14:paraId="0990DBB6" w14:textId="4F2BFD17" w:rsidR="00E710D4" w:rsidRPr="000C2DC1" w:rsidRDefault="00E710D4" w:rsidP="00F43CA5">
            <w:pPr>
              <w:jc w:val="center"/>
              <w:rPr>
                <w:sz w:val="20"/>
                <w:szCs w:val="20"/>
                <w:vertAlign w:val="superscript"/>
              </w:rPr>
            </w:pPr>
            <w:r>
              <w:rPr>
                <w:sz w:val="20"/>
                <w:szCs w:val="20"/>
              </w:rPr>
              <w:t>Very serious</w:t>
            </w:r>
            <w:r w:rsidR="00AF68BD">
              <w:rPr>
                <w:sz w:val="20"/>
                <w:szCs w:val="20"/>
                <w:vertAlign w:val="superscript"/>
              </w:rPr>
              <w:t>b</w:t>
            </w:r>
          </w:p>
        </w:tc>
        <w:tc>
          <w:tcPr>
            <w:tcW w:w="680" w:type="pct"/>
            <w:shd w:val="clear" w:color="auto" w:fill="F2F2F2" w:themeFill="background1" w:themeFillShade="F2"/>
          </w:tcPr>
          <w:p w14:paraId="4196DA8E" w14:textId="68F474F9" w:rsidR="00E710D4" w:rsidRPr="000C2DC1" w:rsidRDefault="00E710D4" w:rsidP="00F43CA5">
            <w:pPr>
              <w:jc w:val="center"/>
              <w:rPr>
                <w:sz w:val="20"/>
                <w:szCs w:val="20"/>
                <w:vertAlign w:val="superscript"/>
              </w:rPr>
            </w:pPr>
            <w:r>
              <w:rPr>
                <w:sz w:val="20"/>
                <w:szCs w:val="20"/>
              </w:rPr>
              <w:t>Not serious</w:t>
            </w:r>
          </w:p>
        </w:tc>
        <w:tc>
          <w:tcPr>
            <w:tcW w:w="677" w:type="pct"/>
            <w:shd w:val="clear" w:color="auto" w:fill="F2F2F2" w:themeFill="background1" w:themeFillShade="F2"/>
          </w:tcPr>
          <w:p w14:paraId="534B48DC" w14:textId="3AB2F5BE" w:rsidR="00E710D4" w:rsidRPr="000C2DC1" w:rsidRDefault="00920105" w:rsidP="00F43CA5">
            <w:pPr>
              <w:jc w:val="center"/>
              <w:rPr>
                <w:sz w:val="20"/>
                <w:szCs w:val="20"/>
                <w:vertAlign w:val="superscript"/>
              </w:rPr>
            </w:pPr>
            <w:r w:rsidRPr="00FF56EE">
              <w:rPr>
                <w:sz w:val="20"/>
                <w:szCs w:val="20"/>
              </w:rPr>
              <w:t xml:space="preserve"> Not serious</w:t>
            </w:r>
          </w:p>
        </w:tc>
        <w:tc>
          <w:tcPr>
            <w:tcW w:w="820" w:type="pct"/>
            <w:shd w:val="clear" w:color="auto" w:fill="F2F2F2" w:themeFill="background1" w:themeFillShade="F2"/>
          </w:tcPr>
          <w:p w14:paraId="6A46283A" w14:textId="448BFA17" w:rsidR="00E710D4" w:rsidRPr="00FF56EE" w:rsidRDefault="00E710D4" w:rsidP="00F43CA5">
            <w:pPr>
              <w:pStyle w:val="TableBullet0"/>
              <w:numPr>
                <w:ilvl w:val="0"/>
                <w:numId w:val="0"/>
              </w:numPr>
              <w:spacing w:before="180" w:after="0"/>
              <w:ind w:left="360"/>
            </w:pPr>
            <w:r>
              <w:t>Not serious</w:t>
            </w:r>
          </w:p>
        </w:tc>
        <w:tc>
          <w:tcPr>
            <w:tcW w:w="697" w:type="pct"/>
            <w:shd w:val="clear" w:color="auto" w:fill="F2F2F2" w:themeFill="background1" w:themeFillShade="F2"/>
          </w:tcPr>
          <w:p w14:paraId="0A370082" w14:textId="3EF28663" w:rsidR="00E710D4" w:rsidRDefault="00E710D4" w:rsidP="00F43CA5">
            <w:pPr>
              <w:pStyle w:val="TableBullet0"/>
              <w:spacing w:before="180" w:after="0"/>
              <w:rPr>
                <w:u w:val="single"/>
              </w:rPr>
            </w:pPr>
            <w:r w:rsidRPr="00FF56EE">
              <w:t>0.614 (0.605-0.623)</w:t>
            </w:r>
          </w:p>
        </w:tc>
        <w:tc>
          <w:tcPr>
            <w:tcW w:w="372" w:type="pct"/>
            <w:shd w:val="clear" w:color="auto" w:fill="F2F2F2" w:themeFill="background1" w:themeFillShade="F2"/>
          </w:tcPr>
          <w:p w14:paraId="7B1B33DE" w14:textId="7E8A453F" w:rsidR="00E710D4" w:rsidRDefault="00E710D4" w:rsidP="00F43CA5">
            <w:pPr>
              <w:jc w:val="center"/>
              <w:rPr>
                <w:sz w:val="20"/>
                <w:szCs w:val="20"/>
              </w:rPr>
            </w:pPr>
            <w:r>
              <w:rPr>
                <w:sz w:val="20"/>
                <w:szCs w:val="20"/>
              </w:rPr>
              <w:t>LOW</w:t>
            </w:r>
          </w:p>
        </w:tc>
      </w:tr>
      <w:tr w:rsidR="00E710D4" w:rsidRPr="00CE1405" w14:paraId="2F7605E9" w14:textId="77777777" w:rsidTr="00E710D4">
        <w:tc>
          <w:tcPr>
            <w:tcW w:w="892" w:type="pct"/>
            <w:shd w:val="clear" w:color="auto" w:fill="F2F2F2" w:themeFill="background1" w:themeFillShade="F2"/>
          </w:tcPr>
          <w:p w14:paraId="7CA0A7C5" w14:textId="77777777" w:rsidR="00E710D4" w:rsidRDefault="00E710D4" w:rsidP="00F43CA5">
            <w:pPr>
              <w:rPr>
                <w:b/>
                <w:bCs/>
                <w:sz w:val="20"/>
                <w:szCs w:val="20"/>
              </w:rPr>
            </w:pPr>
            <w:r>
              <w:rPr>
                <w:b/>
                <w:bCs/>
                <w:sz w:val="20"/>
                <w:szCs w:val="20"/>
              </w:rPr>
              <w:t>QFracture 2016</w:t>
            </w:r>
          </w:p>
          <w:p w14:paraId="1720B272" w14:textId="77777777" w:rsidR="00E710D4" w:rsidRPr="000C2DC1" w:rsidRDefault="00E710D4" w:rsidP="00F43CA5">
            <w:pPr>
              <w:rPr>
                <w:sz w:val="20"/>
                <w:szCs w:val="20"/>
              </w:rPr>
            </w:pPr>
            <w:r w:rsidRPr="000C2DC1">
              <w:rPr>
                <w:sz w:val="20"/>
                <w:szCs w:val="20"/>
              </w:rPr>
              <w:t>Adults in care homes</w:t>
            </w:r>
          </w:p>
          <w:p w14:paraId="4354E050" w14:textId="5C9A3921" w:rsidR="00E710D4" w:rsidRPr="000C2DC1" w:rsidRDefault="00E710D4" w:rsidP="00F43CA5">
            <w:pPr>
              <w:rPr>
                <w:sz w:val="20"/>
                <w:szCs w:val="20"/>
                <w:u w:val="single"/>
              </w:rPr>
            </w:pPr>
            <w:r w:rsidRPr="000C2DC1">
              <w:rPr>
                <w:sz w:val="20"/>
                <w:szCs w:val="20"/>
                <w:u w:val="single"/>
              </w:rPr>
              <w:lastRenderedPageBreak/>
              <w:t xml:space="preserve">External </w:t>
            </w:r>
            <w:r>
              <w:rPr>
                <w:bCs/>
                <w:sz w:val="20"/>
                <w:szCs w:val="20"/>
                <w:u w:val="single"/>
              </w:rPr>
              <w:t>prospective</w:t>
            </w:r>
            <w:r w:rsidRPr="000C2DC1">
              <w:rPr>
                <w:bCs/>
                <w:sz w:val="20"/>
                <w:szCs w:val="20"/>
                <w:u w:val="single"/>
              </w:rPr>
              <w:t xml:space="preserve"> </w:t>
            </w:r>
            <w:r w:rsidRPr="000C2DC1">
              <w:rPr>
                <w:sz w:val="20"/>
                <w:szCs w:val="20"/>
                <w:u w:val="single"/>
              </w:rPr>
              <w:t>cohort</w:t>
            </w:r>
          </w:p>
          <w:p w14:paraId="01ACCC85" w14:textId="1559F46B" w:rsidR="00E710D4" w:rsidRDefault="00E710D4" w:rsidP="00F43CA5">
            <w:pPr>
              <w:pStyle w:val="TableBullet0"/>
              <w:spacing w:before="180" w:after="0"/>
              <w:rPr>
                <w:b/>
                <w:bCs/>
              </w:rPr>
            </w:pPr>
            <w:r w:rsidRPr="000C2DC1">
              <w:t>Regional UK care homes exter</w:t>
            </w:r>
            <w:r>
              <w:t>n</w:t>
            </w:r>
            <w:r w:rsidRPr="000C2DC1">
              <w:t>al validation cohort</w:t>
            </w:r>
            <w:r>
              <w:t xml:space="preserve"> (Ihama 2021), N=207</w:t>
            </w:r>
          </w:p>
        </w:tc>
        <w:tc>
          <w:tcPr>
            <w:tcW w:w="385" w:type="pct"/>
            <w:shd w:val="clear" w:color="auto" w:fill="F2F2F2" w:themeFill="background1" w:themeFillShade="F2"/>
          </w:tcPr>
          <w:p w14:paraId="5D2EB5D9" w14:textId="26ED2496" w:rsidR="00E710D4" w:rsidRDefault="00E710D4" w:rsidP="00F43CA5">
            <w:pPr>
              <w:jc w:val="center"/>
              <w:rPr>
                <w:sz w:val="20"/>
                <w:szCs w:val="20"/>
              </w:rPr>
            </w:pPr>
            <w:r>
              <w:rPr>
                <w:sz w:val="20"/>
                <w:szCs w:val="20"/>
              </w:rPr>
              <w:lastRenderedPageBreak/>
              <w:t>1</w:t>
            </w:r>
          </w:p>
        </w:tc>
        <w:tc>
          <w:tcPr>
            <w:tcW w:w="477" w:type="pct"/>
            <w:shd w:val="clear" w:color="auto" w:fill="F2F2F2" w:themeFill="background1" w:themeFillShade="F2"/>
          </w:tcPr>
          <w:p w14:paraId="69F3AEDA" w14:textId="1C334053" w:rsidR="00E710D4" w:rsidRPr="000C2DC1" w:rsidRDefault="00E710D4" w:rsidP="00F43CA5">
            <w:pPr>
              <w:jc w:val="center"/>
              <w:rPr>
                <w:sz w:val="20"/>
                <w:szCs w:val="20"/>
                <w:vertAlign w:val="superscript"/>
              </w:rPr>
            </w:pPr>
            <w:r>
              <w:rPr>
                <w:sz w:val="20"/>
                <w:szCs w:val="20"/>
              </w:rPr>
              <w:t>Very serious</w:t>
            </w:r>
            <w:r w:rsidR="00AF68BD">
              <w:rPr>
                <w:sz w:val="20"/>
                <w:szCs w:val="20"/>
                <w:vertAlign w:val="superscript"/>
              </w:rPr>
              <w:t>b</w:t>
            </w:r>
          </w:p>
        </w:tc>
        <w:tc>
          <w:tcPr>
            <w:tcW w:w="680" w:type="pct"/>
            <w:shd w:val="clear" w:color="auto" w:fill="F2F2F2" w:themeFill="background1" w:themeFillShade="F2"/>
          </w:tcPr>
          <w:p w14:paraId="2891BDC0" w14:textId="3AAF4E58" w:rsidR="00E710D4" w:rsidRPr="000C2DC1" w:rsidRDefault="00E710D4" w:rsidP="00F43CA5">
            <w:pPr>
              <w:jc w:val="center"/>
              <w:rPr>
                <w:sz w:val="20"/>
                <w:szCs w:val="20"/>
                <w:vertAlign w:val="superscript"/>
              </w:rPr>
            </w:pPr>
            <w:r>
              <w:rPr>
                <w:sz w:val="20"/>
                <w:szCs w:val="20"/>
              </w:rPr>
              <w:t>Not serious</w:t>
            </w:r>
          </w:p>
        </w:tc>
        <w:tc>
          <w:tcPr>
            <w:tcW w:w="677" w:type="pct"/>
            <w:shd w:val="clear" w:color="auto" w:fill="F2F2F2" w:themeFill="background1" w:themeFillShade="F2"/>
          </w:tcPr>
          <w:p w14:paraId="7A29381A" w14:textId="152718DC" w:rsidR="00E710D4" w:rsidRDefault="00E710D4" w:rsidP="00F43CA5">
            <w:pPr>
              <w:jc w:val="center"/>
              <w:rPr>
                <w:sz w:val="20"/>
                <w:szCs w:val="20"/>
              </w:rPr>
            </w:pPr>
            <w:r>
              <w:rPr>
                <w:sz w:val="20"/>
                <w:szCs w:val="20"/>
              </w:rPr>
              <w:t>Not serious</w:t>
            </w:r>
          </w:p>
        </w:tc>
        <w:tc>
          <w:tcPr>
            <w:tcW w:w="820" w:type="pct"/>
            <w:shd w:val="clear" w:color="auto" w:fill="F2F2F2" w:themeFill="background1" w:themeFillShade="F2"/>
          </w:tcPr>
          <w:p w14:paraId="3E690946" w14:textId="339AE5CA" w:rsidR="00E710D4" w:rsidRPr="000C2DC1" w:rsidRDefault="00E710D4" w:rsidP="00F43CA5">
            <w:pPr>
              <w:pStyle w:val="TableBullet0"/>
              <w:numPr>
                <w:ilvl w:val="0"/>
                <w:numId w:val="0"/>
              </w:numPr>
              <w:spacing w:before="180" w:after="0"/>
              <w:ind w:left="360"/>
            </w:pPr>
            <w:r>
              <w:t>Serious</w:t>
            </w:r>
            <w:r w:rsidR="00AF68BD">
              <w:rPr>
                <w:vertAlign w:val="superscript"/>
              </w:rPr>
              <w:t>d</w:t>
            </w:r>
          </w:p>
        </w:tc>
        <w:tc>
          <w:tcPr>
            <w:tcW w:w="697" w:type="pct"/>
            <w:shd w:val="clear" w:color="auto" w:fill="F2F2F2" w:themeFill="background1" w:themeFillShade="F2"/>
          </w:tcPr>
          <w:p w14:paraId="1A5A36FB" w14:textId="04ACEC94" w:rsidR="00E710D4" w:rsidRPr="000C2DC1" w:rsidRDefault="00E710D4" w:rsidP="00F43CA5">
            <w:pPr>
              <w:pStyle w:val="TableBullet0"/>
              <w:spacing w:before="180" w:after="0"/>
            </w:pPr>
            <w:r w:rsidRPr="000C2DC1">
              <w:t>0.736 (0.553-0.862)</w:t>
            </w:r>
          </w:p>
        </w:tc>
        <w:tc>
          <w:tcPr>
            <w:tcW w:w="372" w:type="pct"/>
            <w:shd w:val="clear" w:color="auto" w:fill="F2F2F2" w:themeFill="background1" w:themeFillShade="F2"/>
          </w:tcPr>
          <w:p w14:paraId="11FC06A4" w14:textId="549037AC" w:rsidR="00E710D4" w:rsidRDefault="00E710D4" w:rsidP="00F43CA5">
            <w:pPr>
              <w:jc w:val="center"/>
              <w:rPr>
                <w:sz w:val="20"/>
                <w:szCs w:val="20"/>
              </w:rPr>
            </w:pPr>
            <w:r>
              <w:rPr>
                <w:sz w:val="20"/>
                <w:szCs w:val="20"/>
              </w:rPr>
              <w:t>VERY LOW</w:t>
            </w:r>
          </w:p>
        </w:tc>
      </w:tr>
    </w:tbl>
    <w:bookmarkEnd w:id="107"/>
    <w:p w14:paraId="33D4B4F3" w14:textId="441DCBAF" w:rsidR="00A61F9C" w:rsidRDefault="00A61F9C" w:rsidP="00680E77">
      <w:pPr>
        <w:pStyle w:val="TableNoteGRADE"/>
      </w:pPr>
      <w:r>
        <w:t>Abbreviations: COPD, chronic obstructive pulmonary disease; CPRD, Clinical Practice Research Datalink; HES, Hospital Episode Statistics; ONS, Office of National Statistics; THIN, The Health Improvement Network; O:E ratio, observed:expected ratio.</w:t>
      </w:r>
    </w:p>
    <w:p w14:paraId="1575E914" w14:textId="6E72738C" w:rsidR="00A61F9C" w:rsidRDefault="00475375" w:rsidP="00475375">
      <w:pPr>
        <w:pStyle w:val="TableNoteNum"/>
        <w:numPr>
          <w:ilvl w:val="0"/>
          <w:numId w:val="0"/>
        </w:numPr>
        <w:ind w:left="340" w:hanging="340"/>
      </w:pPr>
      <w:r>
        <w:t>Notes:</w:t>
      </w:r>
      <w:r w:rsidR="00A61F9C">
        <w:t xml:space="preserve"> </w:t>
      </w:r>
    </w:p>
    <w:p w14:paraId="0355E558" w14:textId="77777777" w:rsidR="00AF68BD" w:rsidRPr="00A61F9C" w:rsidRDefault="00AF68BD" w:rsidP="00475375">
      <w:pPr>
        <w:pStyle w:val="TableNoteNum"/>
        <w:numPr>
          <w:ilvl w:val="0"/>
          <w:numId w:val="0"/>
        </w:numPr>
        <w:ind w:left="340" w:hanging="340"/>
      </w:pPr>
    </w:p>
    <w:p w14:paraId="38D65CA5" w14:textId="139F3E0D" w:rsidR="002C508C" w:rsidRDefault="00AF68BD" w:rsidP="00CD10A1">
      <w:pPr>
        <w:pStyle w:val="TableNoteNum"/>
      </w:pPr>
      <w:r>
        <w:t>Livingstone 2023 is a sub-cohort of Livingstone 2022.</w:t>
      </w:r>
    </w:p>
    <w:p w14:paraId="0918CFF3" w14:textId="77777777" w:rsidR="00AF68BD" w:rsidRDefault="00AF68BD" w:rsidP="00AF68BD">
      <w:pPr>
        <w:pStyle w:val="TableNoteNum"/>
      </w:pPr>
      <w:r>
        <w:t xml:space="preserve">Very serious risk of bias in the evidence contributing to the outcomes. More </w:t>
      </w:r>
      <w:r w:rsidRPr="00997D48">
        <w:t xml:space="preserve">than 50% of the </w:t>
      </w:r>
      <w:r>
        <w:t>weight of the evidence came from studies at high risk of bias as per PROBAST.</w:t>
      </w:r>
    </w:p>
    <w:p w14:paraId="56F59F64" w14:textId="49566BCE" w:rsidR="009857EC" w:rsidRDefault="009857EC" w:rsidP="00475375">
      <w:pPr>
        <w:pStyle w:val="TableNoteNum"/>
      </w:pPr>
      <w:r>
        <w:t xml:space="preserve">Population is </w:t>
      </w:r>
      <w:r w:rsidR="00CF0D52">
        <w:t>partially applicable</w:t>
      </w:r>
      <w:r>
        <w:t xml:space="preserve"> due to study limited to adults </w:t>
      </w:r>
      <w:r w:rsidR="00920105">
        <w:t>from the general population that includes</w:t>
      </w:r>
      <w:r>
        <w:t xml:space="preserve"> participants not at suspected risk or not at risk of fragility fracture</w:t>
      </w:r>
      <w:r w:rsidR="00920105">
        <w:t xml:space="preserve"> (women &lt; 65 and men &lt; 75 years).</w:t>
      </w:r>
    </w:p>
    <w:p w14:paraId="755BB329" w14:textId="14240650" w:rsidR="00AA67C9" w:rsidRDefault="00AA67C9" w:rsidP="00AA67C9">
      <w:pPr>
        <w:pStyle w:val="TableNoteNum"/>
      </w:pPr>
      <w:r w:rsidRPr="00997D48">
        <w:t xml:space="preserve">Very serious imprecision because 95% CI crosses 2 clinical decision thresholds </w:t>
      </w:r>
      <w:r>
        <w:t>(0.5 and 0.7) or serious imprecision because 95% CI crosses 1 clinical decision threshold (0.5 or 0.7).</w:t>
      </w:r>
    </w:p>
    <w:p w14:paraId="2BBBC401" w14:textId="77777777" w:rsidR="00AA67C9" w:rsidRDefault="00AA67C9" w:rsidP="00AA67C9">
      <w:pPr>
        <w:pStyle w:val="TableNoteNum"/>
      </w:pPr>
      <w:r>
        <w:t>Very serious inconsistency between internal and external validation results with non-overlapping 95% confidence intervals and point estimates either side of clinical decision threshold of 0.7.</w:t>
      </w:r>
    </w:p>
    <w:p w14:paraId="077593F3" w14:textId="1238B77F" w:rsidR="009C3109" w:rsidRDefault="009C3109" w:rsidP="00F43CA5">
      <w:pPr>
        <w:pStyle w:val="TableNoteNum"/>
        <w:spacing w:after="240"/>
      </w:pPr>
      <w:r>
        <w:t>Serious inconsistency between internal and external validation results with non-overlapping 9</w:t>
      </w:r>
      <w:r w:rsidR="009827A7">
        <w:t>5</w:t>
      </w:r>
      <w:r>
        <w:t>% confidence intervals.</w:t>
      </w:r>
    </w:p>
    <w:p w14:paraId="248CC225" w14:textId="63A53E58" w:rsidR="00822AFA" w:rsidRDefault="00822AFA" w:rsidP="00822AFA">
      <w:pPr>
        <w:pStyle w:val="Caption"/>
        <w:spacing w:after="240"/>
      </w:pPr>
      <w:r>
        <w:lastRenderedPageBreak/>
        <w:t xml:space="preserve">Table </w:t>
      </w:r>
      <w:r>
        <w:fldChar w:fldCharType="begin"/>
      </w:r>
      <w:r>
        <w:instrText xml:space="preserve"> SEQ Table \* ARABIC </w:instrText>
      </w:r>
      <w:r>
        <w:fldChar w:fldCharType="separate"/>
      </w:r>
      <w:r w:rsidR="00022124">
        <w:rPr>
          <w:noProof/>
        </w:rPr>
        <w:t>17</w:t>
      </w:r>
      <w:r>
        <w:fldChar w:fldCharType="end"/>
      </w:r>
      <w:r>
        <w:t>: GRADE profile for discriminatory power of risk prediction tools to predict 10-year risk of hip fracture</w:t>
      </w:r>
    </w:p>
    <w:tbl>
      <w:tblPr>
        <w:tblStyle w:val="TableGridLight"/>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382"/>
        <w:gridCol w:w="1434"/>
        <w:gridCol w:w="1747"/>
        <w:gridCol w:w="1747"/>
        <w:gridCol w:w="1747"/>
        <w:gridCol w:w="1747"/>
        <w:gridCol w:w="1747"/>
        <w:gridCol w:w="1725"/>
      </w:tblGrid>
      <w:tr w:rsidR="00E710D4" w:rsidRPr="00CE1405" w14:paraId="56EC960E" w14:textId="77777777" w:rsidTr="00E710D4">
        <w:trPr>
          <w:tblHeader/>
        </w:trPr>
        <w:tc>
          <w:tcPr>
            <w:tcW w:w="834" w:type="pct"/>
            <w:shd w:val="clear" w:color="auto" w:fill="F79646" w:themeFill="accent6"/>
          </w:tcPr>
          <w:p w14:paraId="22B13FB9" w14:textId="77777777" w:rsidR="00E710D4" w:rsidRDefault="00E710D4" w:rsidP="006C63BF">
            <w:pPr>
              <w:rPr>
                <w:b/>
                <w:bCs/>
                <w:sz w:val="20"/>
                <w:szCs w:val="20"/>
              </w:rPr>
            </w:pPr>
            <w:r>
              <w:rPr>
                <w:b/>
                <w:bCs/>
                <w:sz w:val="20"/>
                <w:szCs w:val="20"/>
              </w:rPr>
              <w:t>Population</w:t>
            </w:r>
          </w:p>
          <w:p w14:paraId="04E66497" w14:textId="77777777" w:rsidR="00E710D4" w:rsidRDefault="00E710D4" w:rsidP="006C63BF">
            <w:pPr>
              <w:rPr>
                <w:b/>
                <w:bCs/>
                <w:sz w:val="20"/>
                <w:szCs w:val="20"/>
              </w:rPr>
            </w:pPr>
            <w:r>
              <w:rPr>
                <w:b/>
                <w:bCs/>
                <w:sz w:val="20"/>
                <w:szCs w:val="20"/>
              </w:rPr>
              <w:t>Type of validation study</w:t>
            </w:r>
          </w:p>
          <w:p w14:paraId="668C6443" w14:textId="0339580F" w:rsidR="00E710D4" w:rsidRPr="00E0447C" w:rsidRDefault="00E710D4" w:rsidP="00722E86">
            <w:pPr>
              <w:rPr>
                <w:b/>
                <w:bCs/>
                <w:sz w:val="20"/>
                <w:szCs w:val="20"/>
              </w:rPr>
            </w:pPr>
            <w:r>
              <w:rPr>
                <w:b/>
                <w:bCs/>
                <w:sz w:val="20"/>
                <w:szCs w:val="20"/>
              </w:rPr>
              <w:t>Validation cohort, number of participants</w:t>
            </w:r>
          </w:p>
        </w:tc>
        <w:tc>
          <w:tcPr>
            <w:tcW w:w="502" w:type="pct"/>
            <w:shd w:val="clear" w:color="auto" w:fill="F79646" w:themeFill="accent6"/>
          </w:tcPr>
          <w:p w14:paraId="32EF424C" w14:textId="49F3DBDD" w:rsidR="00E710D4" w:rsidRDefault="00E710D4" w:rsidP="00722E86">
            <w:pPr>
              <w:jc w:val="center"/>
              <w:rPr>
                <w:b/>
                <w:bCs/>
                <w:sz w:val="20"/>
                <w:szCs w:val="20"/>
              </w:rPr>
            </w:pPr>
            <w:r>
              <w:rPr>
                <w:b/>
                <w:bCs/>
                <w:sz w:val="20"/>
                <w:szCs w:val="20"/>
              </w:rPr>
              <w:t>Number of studies</w:t>
            </w:r>
          </w:p>
        </w:tc>
        <w:tc>
          <w:tcPr>
            <w:tcW w:w="612" w:type="pct"/>
            <w:shd w:val="clear" w:color="auto" w:fill="F79646" w:themeFill="accent6"/>
          </w:tcPr>
          <w:p w14:paraId="6795763A" w14:textId="77777777" w:rsidR="00E710D4" w:rsidRPr="00E0447C" w:rsidRDefault="00E710D4" w:rsidP="00722E86">
            <w:pPr>
              <w:jc w:val="center"/>
              <w:rPr>
                <w:b/>
                <w:bCs/>
                <w:sz w:val="20"/>
                <w:szCs w:val="20"/>
              </w:rPr>
            </w:pPr>
            <w:r>
              <w:rPr>
                <w:b/>
                <w:bCs/>
                <w:sz w:val="20"/>
                <w:szCs w:val="20"/>
              </w:rPr>
              <w:t>Risk of bias</w:t>
            </w:r>
          </w:p>
        </w:tc>
        <w:tc>
          <w:tcPr>
            <w:tcW w:w="612" w:type="pct"/>
            <w:shd w:val="clear" w:color="auto" w:fill="F79646" w:themeFill="accent6"/>
          </w:tcPr>
          <w:p w14:paraId="60CD4111" w14:textId="77777777" w:rsidR="00E710D4" w:rsidRPr="00D16FEB" w:rsidRDefault="00E710D4" w:rsidP="00722E86">
            <w:pPr>
              <w:jc w:val="center"/>
              <w:rPr>
                <w:b/>
                <w:bCs/>
                <w:sz w:val="20"/>
                <w:szCs w:val="20"/>
              </w:rPr>
            </w:pPr>
            <w:r>
              <w:rPr>
                <w:b/>
                <w:bCs/>
                <w:sz w:val="20"/>
                <w:szCs w:val="20"/>
              </w:rPr>
              <w:t>Inconsistency</w:t>
            </w:r>
          </w:p>
        </w:tc>
        <w:tc>
          <w:tcPr>
            <w:tcW w:w="612" w:type="pct"/>
            <w:shd w:val="clear" w:color="auto" w:fill="F79646" w:themeFill="accent6"/>
          </w:tcPr>
          <w:p w14:paraId="3D46081C" w14:textId="77777777" w:rsidR="00E710D4" w:rsidRPr="00E0447C" w:rsidRDefault="00E710D4" w:rsidP="00722E86">
            <w:pPr>
              <w:jc w:val="center"/>
              <w:rPr>
                <w:b/>
                <w:bCs/>
                <w:sz w:val="20"/>
                <w:szCs w:val="20"/>
              </w:rPr>
            </w:pPr>
            <w:r>
              <w:rPr>
                <w:b/>
                <w:bCs/>
                <w:sz w:val="20"/>
                <w:szCs w:val="20"/>
              </w:rPr>
              <w:t>Indirectness</w:t>
            </w:r>
          </w:p>
        </w:tc>
        <w:tc>
          <w:tcPr>
            <w:tcW w:w="612" w:type="pct"/>
            <w:shd w:val="clear" w:color="auto" w:fill="F79646" w:themeFill="accent6"/>
          </w:tcPr>
          <w:p w14:paraId="193AA21A" w14:textId="1A3CFF25" w:rsidR="00E710D4" w:rsidRDefault="00E710D4" w:rsidP="00722E86">
            <w:pPr>
              <w:jc w:val="center"/>
              <w:rPr>
                <w:b/>
                <w:bCs/>
                <w:sz w:val="20"/>
                <w:szCs w:val="20"/>
              </w:rPr>
            </w:pPr>
            <w:r>
              <w:rPr>
                <w:b/>
                <w:bCs/>
                <w:sz w:val="20"/>
                <w:szCs w:val="20"/>
              </w:rPr>
              <w:t>Imprecision</w:t>
            </w:r>
          </w:p>
        </w:tc>
        <w:tc>
          <w:tcPr>
            <w:tcW w:w="612" w:type="pct"/>
            <w:shd w:val="clear" w:color="auto" w:fill="F79646" w:themeFill="accent6"/>
          </w:tcPr>
          <w:p w14:paraId="42B1F955" w14:textId="3C4409D9" w:rsidR="00E710D4" w:rsidRDefault="00E710D4" w:rsidP="00722E86">
            <w:pPr>
              <w:jc w:val="center"/>
              <w:rPr>
                <w:b/>
                <w:bCs/>
                <w:sz w:val="20"/>
                <w:szCs w:val="20"/>
              </w:rPr>
            </w:pPr>
            <w:r>
              <w:rPr>
                <w:b/>
                <w:bCs/>
                <w:sz w:val="20"/>
                <w:szCs w:val="20"/>
              </w:rPr>
              <w:t>c-statistic</w:t>
            </w:r>
          </w:p>
          <w:p w14:paraId="40B6FF94" w14:textId="77777777" w:rsidR="00E710D4" w:rsidRDefault="00E710D4" w:rsidP="00722E86">
            <w:pPr>
              <w:jc w:val="center"/>
              <w:rPr>
                <w:b/>
                <w:bCs/>
                <w:sz w:val="20"/>
                <w:szCs w:val="20"/>
              </w:rPr>
            </w:pPr>
            <w:r>
              <w:rPr>
                <w:b/>
                <w:bCs/>
                <w:sz w:val="20"/>
                <w:szCs w:val="20"/>
              </w:rPr>
              <w:t>(95% CI)</w:t>
            </w:r>
          </w:p>
        </w:tc>
        <w:tc>
          <w:tcPr>
            <w:tcW w:w="604" w:type="pct"/>
            <w:shd w:val="clear" w:color="auto" w:fill="F79646" w:themeFill="accent6"/>
          </w:tcPr>
          <w:p w14:paraId="4777B877" w14:textId="4D52ECEF" w:rsidR="00E710D4" w:rsidRDefault="00E710D4" w:rsidP="00722E86">
            <w:pPr>
              <w:jc w:val="center"/>
              <w:rPr>
                <w:b/>
                <w:bCs/>
                <w:sz w:val="20"/>
                <w:szCs w:val="20"/>
              </w:rPr>
            </w:pPr>
            <w:r>
              <w:rPr>
                <w:b/>
                <w:bCs/>
                <w:sz w:val="20"/>
                <w:szCs w:val="20"/>
              </w:rPr>
              <w:t xml:space="preserve">GRADE </w:t>
            </w:r>
            <w:r w:rsidR="009C188C">
              <w:rPr>
                <w:b/>
                <w:bCs/>
                <w:sz w:val="20"/>
                <w:szCs w:val="20"/>
              </w:rPr>
              <w:t>certainty</w:t>
            </w:r>
          </w:p>
        </w:tc>
      </w:tr>
      <w:tr w:rsidR="00E710D4" w:rsidRPr="00CE1405" w14:paraId="0244571A" w14:textId="77777777" w:rsidTr="00E710D4">
        <w:tc>
          <w:tcPr>
            <w:tcW w:w="834" w:type="pct"/>
            <w:shd w:val="clear" w:color="auto" w:fill="F2F2F2" w:themeFill="background1" w:themeFillShade="F2"/>
          </w:tcPr>
          <w:p w14:paraId="4D457558" w14:textId="77777777" w:rsidR="00E710D4" w:rsidRPr="00FF56EE" w:rsidRDefault="00E710D4" w:rsidP="00E710D4">
            <w:pPr>
              <w:rPr>
                <w:b/>
                <w:sz w:val="20"/>
                <w:szCs w:val="20"/>
              </w:rPr>
            </w:pPr>
            <w:r w:rsidRPr="00FF56EE">
              <w:rPr>
                <w:b/>
                <w:sz w:val="20"/>
                <w:szCs w:val="20"/>
              </w:rPr>
              <w:t>CFracture</w:t>
            </w:r>
          </w:p>
          <w:p w14:paraId="372C3579" w14:textId="77777777" w:rsidR="00E710D4" w:rsidRDefault="00E710D4" w:rsidP="00E710D4">
            <w:pPr>
              <w:rPr>
                <w:bCs/>
                <w:sz w:val="20"/>
                <w:szCs w:val="20"/>
              </w:rPr>
            </w:pPr>
            <w:r w:rsidRPr="009857EC">
              <w:rPr>
                <w:bCs/>
                <w:sz w:val="20"/>
                <w:szCs w:val="20"/>
              </w:rPr>
              <w:t>Men</w:t>
            </w:r>
            <w:r>
              <w:rPr>
                <w:bCs/>
                <w:sz w:val="20"/>
                <w:szCs w:val="20"/>
              </w:rPr>
              <w:t xml:space="preserve"> 30-99</w:t>
            </w:r>
          </w:p>
          <w:p w14:paraId="17929D56" w14:textId="51D07CBD" w:rsidR="00E710D4" w:rsidRPr="000D4F45" w:rsidRDefault="00E710D4" w:rsidP="00E710D4">
            <w:pPr>
              <w:rPr>
                <w:sz w:val="20"/>
                <w:szCs w:val="20"/>
                <w:u w:val="single"/>
              </w:rPr>
            </w:pPr>
            <w:r w:rsidRPr="000D4F45">
              <w:rPr>
                <w:sz w:val="20"/>
                <w:szCs w:val="20"/>
                <w:u w:val="single"/>
              </w:rPr>
              <w:t xml:space="preserve">Internal </w:t>
            </w:r>
            <w:r>
              <w:rPr>
                <w:bCs/>
                <w:sz w:val="20"/>
                <w:szCs w:val="20"/>
                <w:u w:val="single"/>
              </w:rPr>
              <w:t>prospective</w:t>
            </w:r>
            <w:r w:rsidRPr="000C2DC1">
              <w:rPr>
                <w:bCs/>
                <w:sz w:val="20"/>
                <w:szCs w:val="20"/>
                <w:u w:val="single"/>
              </w:rPr>
              <w:t xml:space="preserve"> </w:t>
            </w:r>
            <w:r w:rsidRPr="000D4F45">
              <w:rPr>
                <w:sz w:val="20"/>
                <w:szCs w:val="20"/>
                <w:u w:val="single"/>
              </w:rPr>
              <w:t>cohort</w:t>
            </w:r>
          </w:p>
          <w:p w14:paraId="11C69782" w14:textId="4BACA4B6" w:rsidR="005D0BCA" w:rsidRPr="00FF56EE" w:rsidRDefault="00E710D4" w:rsidP="00AF68BD">
            <w:pPr>
              <w:pStyle w:val="TableBullet0"/>
            </w:pPr>
            <w:r w:rsidRPr="009857EC">
              <w:t>CPRD GOLD, HES, ONS</w:t>
            </w:r>
            <w:r>
              <w:t xml:space="preserve"> </w:t>
            </w:r>
            <w:r w:rsidRPr="00FF56EE">
              <w:t>(Livingstone 2023</w:t>
            </w:r>
            <w:r w:rsidR="00AF68BD">
              <w:rPr>
                <w:vertAlign w:val="superscript"/>
              </w:rPr>
              <w:t>a</w:t>
            </w:r>
            <w:r w:rsidRPr="00FF56EE">
              <w:t>)</w:t>
            </w:r>
            <w:r>
              <w:t>, N=</w:t>
            </w:r>
            <w:r w:rsidRPr="00322300">
              <w:t>894,910</w:t>
            </w:r>
          </w:p>
        </w:tc>
        <w:tc>
          <w:tcPr>
            <w:tcW w:w="502" w:type="pct"/>
            <w:shd w:val="clear" w:color="auto" w:fill="F2F2F2" w:themeFill="background1" w:themeFillShade="F2"/>
          </w:tcPr>
          <w:p w14:paraId="0AAF1432" w14:textId="64B48890" w:rsidR="00E710D4" w:rsidRPr="00322300" w:rsidRDefault="00E710D4" w:rsidP="00E710D4">
            <w:pPr>
              <w:jc w:val="center"/>
              <w:rPr>
                <w:sz w:val="20"/>
                <w:szCs w:val="20"/>
              </w:rPr>
            </w:pPr>
            <w:r>
              <w:rPr>
                <w:sz w:val="20"/>
                <w:szCs w:val="20"/>
              </w:rPr>
              <w:t>1</w:t>
            </w:r>
          </w:p>
        </w:tc>
        <w:tc>
          <w:tcPr>
            <w:tcW w:w="612" w:type="pct"/>
            <w:shd w:val="clear" w:color="auto" w:fill="F2F2F2" w:themeFill="background1" w:themeFillShade="F2"/>
          </w:tcPr>
          <w:p w14:paraId="033AF7E6" w14:textId="5822C275" w:rsidR="00E710D4" w:rsidRPr="00FF56EE" w:rsidRDefault="00E710D4" w:rsidP="00E710D4">
            <w:pPr>
              <w:jc w:val="center"/>
              <w:rPr>
                <w:b/>
                <w:bCs/>
                <w:sz w:val="20"/>
                <w:szCs w:val="20"/>
                <w:vertAlign w:val="superscript"/>
              </w:rPr>
            </w:pPr>
            <w:r>
              <w:rPr>
                <w:sz w:val="20"/>
                <w:szCs w:val="20"/>
              </w:rPr>
              <w:t>Very s</w:t>
            </w:r>
            <w:r w:rsidRPr="00322300">
              <w:rPr>
                <w:sz w:val="20"/>
                <w:szCs w:val="20"/>
              </w:rPr>
              <w:t>erious</w:t>
            </w:r>
            <w:r w:rsidR="00AF68BD">
              <w:rPr>
                <w:sz w:val="20"/>
                <w:szCs w:val="20"/>
                <w:vertAlign w:val="superscript"/>
              </w:rPr>
              <w:t>b</w:t>
            </w:r>
          </w:p>
        </w:tc>
        <w:tc>
          <w:tcPr>
            <w:tcW w:w="612" w:type="pct"/>
            <w:shd w:val="clear" w:color="auto" w:fill="F2F2F2" w:themeFill="background1" w:themeFillShade="F2"/>
          </w:tcPr>
          <w:p w14:paraId="569B4E2F" w14:textId="51BEC151" w:rsidR="00E710D4" w:rsidRPr="00FF56EE" w:rsidRDefault="00E710D4" w:rsidP="00E710D4">
            <w:pPr>
              <w:jc w:val="center"/>
              <w:rPr>
                <w:sz w:val="20"/>
                <w:szCs w:val="20"/>
                <w:vertAlign w:val="superscript"/>
              </w:rPr>
            </w:pPr>
            <w:r>
              <w:rPr>
                <w:sz w:val="20"/>
                <w:szCs w:val="20"/>
              </w:rPr>
              <w:t>Not serious</w:t>
            </w:r>
          </w:p>
        </w:tc>
        <w:tc>
          <w:tcPr>
            <w:tcW w:w="612" w:type="pct"/>
            <w:shd w:val="clear" w:color="auto" w:fill="F2F2F2" w:themeFill="background1" w:themeFillShade="F2"/>
          </w:tcPr>
          <w:p w14:paraId="1F13386F" w14:textId="223C26E0" w:rsidR="00E710D4" w:rsidRPr="00FF56EE" w:rsidRDefault="00E710D4" w:rsidP="00E710D4">
            <w:pPr>
              <w:jc w:val="center"/>
              <w:rPr>
                <w:b/>
                <w:bCs/>
                <w:sz w:val="20"/>
                <w:szCs w:val="20"/>
                <w:vertAlign w:val="superscript"/>
              </w:rPr>
            </w:pPr>
            <w:r>
              <w:rPr>
                <w:sz w:val="20"/>
                <w:szCs w:val="20"/>
              </w:rPr>
              <w:t>Serious</w:t>
            </w:r>
            <w:r w:rsidR="00AF68BD">
              <w:rPr>
                <w:sz w:val="20"/>
                <w:szCs w:val="20"/>
                <w:vertAlign w:val="superscript"/>
              </w:rPr>
              <w:t>c</w:t>
            </w:r>
          </w:p>
        </w:tc>
        <w:tc>
          <w:tcPr>
            <w:tcW w:w="612" w:type="pct"/>
            <w:shd w:val="clear" w:color="auto" w:fill="F2F2F2" w:themeFill="background1" w:themeFillShade="F2"/>
          </w:tcPr>
          <w:p w14:paraId="5D425B37" w14:textId="636BC787" w:rsidR="00E710D4" w:rsidRPr="00322300" w:rsidRDefault="00E710D4" w:rsidP="00E710D4">
            <w:pPr>
              <w:jc w:val="center"/>
              <w:rPr>
                <w:sz w:val="20"/>
                <w:szCs w:val="20"/>
              </w:rPr>
            </w:pPr>
            <w:r w:rsidRPr="00A60C1E">
              <w:rPr>
                <w:sz w:val="20"/>
                <w:szCs w:val="20"/>
              </w:rPr>
              <w:t>Not serious</w:t>
            </w:r>
          </w:p>
        </w:tc>
        <w:tc>
          <w:tcPr>
            <w:tcW w:w="612" w:type="pct"/>
            <w:shd w:val="clear" w:color="auto" w:fill="F2F2F2" w:themeFill="background1" w:themeFillShade="F2"/>
          </w:tcPr>
          <w:p w14:paraId="3F68BCF0" w14:textId="796971DE" w:rsidR="00E710D4" w:rsidRPr="00322300" w:rsidRDefault="00E710D4" w:rsidP="00E710D4">
            <w:pPr>
              <w:jc w:val="center"/>
              <w:rPr>
                <w:b/>
                <w:bCs/>
                <w:sz w:val="20"/>
                <w:szCs w:val="20"/>
              </w:rPr>
            </w:pPr>
            <w:r w:rsidRPr="00322300">
              <w:rPr>
                <w:sz w:val="20"/>
                <w:szCs w:val="20"/>
              </w:rPr>
              <w:t>0.886 (0.877-0.895)</w:t>
            </w:r>
          </w:p>
        </w:tc>
        <w:tc>
          <w:tcPr>
            <w:tcW w:w="604" w:type="pct"/>
            <w:shd w:val="clear" w:color="auto" w:fill="F2F2F2" w:themeFill="background1" w:themeFillShade="F2"/>
          </w:tcPr>
          <w:p w14:paraId="30250906" w14:textId="2C33C95B" w:rsidR="00E710D4" w:rsidRPr="00FF56EE" w:rsidRDefault="00E710D4" w:rsidP="00E710D4">
            <w:pPr>
              <w:jc w:val="center"/>
              <w:rPr>
                <w:sz w:val="20"/>
                <w:szCs w:val="20"/>
              </w:rPr>
            </w:pPr>
            <w:r>
              <w:rPr>
                <w:sz w:val="20"/>
                <w:szCs w:val="20"/>
              </w:rPr>
              <w:t>VERY LOW</w:t>
            </w:r>
          </w:p>
        </w:tc>
      </w:tr>
      <w:tr w:rsidR="00E710D4" w:rsidRPr="00CE1405" w14:paraId="33AE38F8" w14:textId="77777777" w:rsidTr="00E710D4">
        <w:tc>
          <w:tcPr>
            <w:tcW w:w="834" w:type="pct"/>
            <w:shd w:val="clear" w:color="auto" w:fill="F2F2F2" w:themeFill="background1" w:themeFillShade="F2"/>
          </w:tcPr>
          <w:p w14:paraId="512F1190" w14:textId="77777777" w:rsidR="00E710D4" w:rsidRPr="00FF56EE" w:rsidRDefault="00E710D4" w:rsidP="00E710D4">
            <w:pPr>
              <w:rPr>
                <w:b/>
                <w:sz w:val="20"/>
                <w:szCs w:val="20"/>
              </w:rPr>
            </w:pPr>
            <w:r w:rsidRPr="00FF56EE">
              <w:rPr>
                <w:b/>
                <w:sz w:val="20"/>
                <w:szCs w:val="20"/>
              </w:rPr>
              <w:t>CFracture</w:t>
            </w:r>
          </w:p>
          <w:p w14:paraId="778C27F9" w14:textId="77777777" w:rsidR="00E710D4" w:rsidRDefault="00E710D4" w:rsidP="00E710D4">
            <w:pPr>
              <w:rPr>
                <w:bCs/>
                <w:sz w:val="20"/>
                <w:szCs w:val="20"/>
              </w:rPr>
            </w:pPr>
            <w:r>
              <w:rPr>
                <w:bCs/>
                <w:sz w:val="20"/>
                <w:szCs w:val="20"/>
              </w:rPr>
              <w:t>Women 30-99</w:t>
            </w:r>
          </w:p>
          <w:p w14:paraId="74024379" w14:textId="77E2DB23" w:rsidR="00E710D4" w:rsidRPr="000D4F45" w:rsidRDefault="00E710D4" w:rsidP="00E710D4">
            <w:pPr>
              <w:rPr>
                <w:sz w:val="20"/>
                <w:szCs w:val="20"/>
                <w:u w:val="single"/>
              </w:rPr>
            </w:pPr>
            <w:r w:rsidRPr="000D4F45">
              <w:rPr>
                <w:sz w:val="20"/>
                <w:szCs w:val="20"/>
                <w:u w:val="single"/>
              </w:rPr>
              <w:t xml:space="preserve">Internal </w:t>
            </w:r>
            <w:r>
              <w:rPr>
                <w:bCs/>
                <w:sz w:val="20"/>
                <w:szCs w:val="20"/>
                <w:u w:val="single"/>
              </w:rPr>
              <w:t>prospective</w:t>
            </w:r>
            <w:r w:rsidRPr="000C2DC1">
              <w:rPr>
                <w:bCs/>
                <w:sz w:val="20"/>
                <w:szCs w:val="20"/>
                <w:u w:val="single"/>
              </w:rPr>
              <w:t xml:space="preserve"> </w:t>
            </w:r>
            <w:r w:rsidRPr="000D4F45">
              <w:rPr>
                <w:sz w:val="20"/>
                <w:szCs w:val="20"/>
                <w:u w:val="single"/>
              </w:rPr>
              <w:t>cohort</w:t>
            </w:r>
          </w:p>
          <w:p w14:paraId="3FEE32E4" w14:textId="17A0D72B" w:rsidR="005D0BCA" w:rsidRPr="00FF56EE" w:rsidRDefault="00E710D4" w:rsidP="00AF68BD">
            <w:pPr>
              <w:pStyle w:val="TableBullet0"/>
            </w:pPr>
            <w:r w:rsidRPr="009857EC">
              <w:t>CPRD GOLD, HES, ONS</w:t>
            </w:r>
            <w:r>
              <w:t xml:space="preserve"> (Livingstone 2023</w:t>
            </w:r>
            <w:r w:rsidR="00AF68BD">
              <w:rPr>
                <w:vertAlign w:val="superscript"/>
              </w:rPr>
              <w:t>a</w:t>
            </w:r>
            <w:r>
              <w:t>), N=</w:t>
            </w:r>
            <w:r w:rsidRPr="00322300">
              <w:t>915,803</w:t>
            </w:r>
          </w:p>
        </w:tc>
        <w:tc>
          <w:tcPr>
            <w:tcW w:w="502" w:type="pct"/>
            <w:shd w:val="clear" w:color="auto" w:fill="F2F2F2" w:themeFill="background1" w:themeFillShade="F2"/>
          </w:tcPr>
          <w:p w14:paraId="30233077" w14:textId="0C455620" w:rsidR="00E710D4" w:rsidRPr="00322300" w:rsidRDefault="00E710D4" w:rsidP="00E710D4">
            <w:pPr>
              <w:jc w:val="center"/>
              <w:rPr>
                <w:sz w:val="20"/>
                <w:szCs w:val="20"/>
              </w:rPr>
            </w:pPr>
            <w:r>
              <w:rPr>
                <w:sz w:val="20"/>
                <w:szCs w:val="20"/>
              </w:rPr>
              <w:t>1</w:t>
            </w:r>
          </w:p>
        </w:tc>
        <w:tc>
          <w:tcPr>
            <w:tcW w:w="612" w:type="pct"/>
            <w:shd w:val="clear" w:color="auto" w:fill="F2F2F2" w:themeFill="background1" w:themeFillShade="F2"/>
          </w:tcPr>
          <w:p w14:paraId="1A175D84" w14:textId="4A438213" w:rsidR="00E710D4" w:rsidRPr="00FF56EE" w:rsidRDefault="00E710D4" w:rsidP="00E710D4">
            <w:pPr>
              <w:jc w:val="center"/>
              <w:rPr>
                <w:b/>
                <w:bCs/>
                <w:sz w:val="20"/>
                <w:szCs w:val="20"/>
                <w:vertAlign w:val="superscript"/>
              </w:rPr>
            </w:pPr>
            <w:r>
              <w:rPr>
                <w:sz w:val="20"/>
                <w:szCs w:val="20"/>
              </w:rPr>
              <w:t>Very s</w:t>
            </w:r>
            <w:r w:rsidRPr="00322300">
              <w:rPr>
                <w:sz w:val="20"/>
                <w:szCs w:val="20"/>
              </w:rPr>
              <w:t>erious</w:t>
            </w:r>
            <w:r w:rsidR="00AF68BD">
              <w:rPr>
                <w:sz w:val="20"/>
                <w:szCs w:val="20"/>
                <w:vertAlign w:val="superscript"/>
              </w:rPr>
              <w:t>b</w:t>
            </w:r>
          </w:p>
        </w:tc>
        <w:tc>
          <w:tcPr>
            <w:tcW w:w="612" w:type="pct"/>
            <w:shd w:val="clear" w:color="auto" w:fill="F2F2F2" w:themeFill="background1" w:themeFillShade="F2"/>
          </w:tcPr>
          <w:p w14:paraId="66C86628" w14:textId="210EC9E1" w:rsidR="00E710D4" w:rsidRPr="00FF56EE" w:rsidRDefault="00E710D4" w:rsidP="00E710D4">
            <w:pPr>
              <w:jc w:val="center"/>
              <w:rPr>
                <w:b/>
                <w:bCs/>
                <w:sz w:val="20"/>
                <w:szCs w:val="20"/>
                <w:vertAlign w:val="superscript"/>
              </w:rPr>
            </w:pPr>
            <w:r>
              <w:rPr>
                <w:sz w:val="20"/>
                <w:szCs w:val="20"/>
              </w:rPr>
              <w:t>Not serious</w:t>
            </w:r>
          </w:p>
        </w:tc>
        <w:tc>
          <w:tcPr>
            <w:tcW w:w="612" w:type="pct"/>
            <w:shd w:val="clear" w:color="auto" w:fill="F2F2F2" w:themeFill="background1" w:themeFillShade="F2"/>
          </w:tcPr>
          <w:p w14:paraId="31040312" w14:textId="1D66345A" w:rsidR="00E710D4" w:rsidRPr="00FF56EE" w:rsidRDefault="00E710D4" w:rsidP="00E710D4">
            <w:pPr>
              <w:jc w:val="center"/>
              <w:rPr>
                <w:b/>
                <w:bCs/>
                <w:sz w:val="20"/>
                <w:szCs w:val="20"/>
                <w:vertAlign w:val="superscript"/>
              </w:rPr>
            </w:pPr>
            <w:r>
              <w:rPr>
                <w:sz w:val="20"/>
                <w:szCs w:val="20"/>
              </w:rPr>
              <w:t>Serious</w:t>
            </w:r>
            <w:r w:rsidR="00AF68BD">
              <w:rPr>
                <w:sz w:val="20"/>
                <w:szCs w:val="20"/>
                <w:vertAlign w:val="superscript"/>
              </w:rPr>
              <w:t>c</w:t>
            </w:r>
          </w:p>
        </w:tc>
        <w:tc>
          <w:tcPr>
            <w:tcW w:w="612" w:type="pct"/>
            <w:shd w:val="clear" w:color="auto" w:fill="F2F2F2" w:themeFill="background1" w:themeFillShade="F2"/>
          </w:tcPr>
          <w:p w14:paraId="315C775F" w14:textId="38D275C3" w:rsidR="00E710D4" w:rsidRPr="00322300" w:rsidRDefault="00E710D4" w:rsidP="00E710D4">
            <w:pPr>
              <w:jc w:val="center"/>
              <w:rPr>
                <w:sz w:val="20"/>
                <w:szCs w:val="20"/>
              </w:rPr>
            </w:pPr>
            <w:r w:rsidRPr="00A60C1E">
              <w:rPr>
                <w:sz w:val="20"/>
                <w:szCs w:val="20"/>
              </w:rPr>
              <w:t>Not serious</w:t>
            </w:r>
          </w:p>
        </w:tc>
        <w:tc>
          <w:tcPr>
            <w:tcW w:w="612" w:type="pct"/>
            <w:shd w:val="clear" w:color="auto" w:fill="F2F2F2" w:themeFill="background1" w:themeFillShade="F2"/>
          </w:tcPr>
          <w:p w14:paraId="01F68AA8" w14:textId="55B239B3" w:rsidR="00E710D4" w:rsidRPr="00322300" w:rsidRDefault="00E710D4" w:rsidP="00E710D4">
            <w:pPr>
              <w:jc w:val="center"/>
              <w:rPr>
                <w:b/>
                <w:bCs/>
                <w:sz w:val="20"/>
                <w:szCs w:val="20"/>
              </w:rPr>
            </w:pPr>
            <w:r w:rsidRPr="00322300">
              <w:rPr>
                <w:sz w:val="20"/>
                <w:szCs w:val="20"/>
              </w:rPr>
              <w:t>0.914 (0.908-0.919)</w:t>
            </w:r>
          </w:p>
        </w:tc>
        <w:tc>
          <w:tcPr>
            <w:tcW w:w="604" w:type="pct"/>
            <w:shd w:val="clear" w:color="auto" w:fill="F2F2F2" w:themeFill="background1" w:themeFillShade="F2"/>
          </w:tcPr>
          <w:p w14:paraId="6A31FC96" w14:textId="02A3C132" w:rsidR="00E710D4" w:rsidRPr="00FF56EE" w:rsidRDefault="00E710D4" w:rsidP="00E710D4">
            <w:pPr>
              <w:jc w:val="center"/>
              <w:rPr>
                <w:sz w:val="20"/>
                <w:szCs w:val="20"/>
              </w:rPr>
            </w:pPr>
            <w:r>
              <w:rPr>
                <w:sz w:val="20"/>
                <w:szCs w:val="20"/>
              </w:rPr>
              <w:t>VERY LOW</w:t>
            </w:r>
          </w:p>
        </w:tc>
      </w:tr>
      <w:tr w:rsidR="00E710D4" w:rsidRPr="00CE1405" w14:paraId="2DE9E384" w14:textId="77777777" w:rsidTr="00E710D4">
        <w:tc>
          <w:tcPr>
            <w:tcW w:w="834" w:type="pct"/>
            <w:shd w:val="clear" w:color="auto" w:fill="F2F2F2" w:themeFill="background1" w:themeFillShade="F2"/>
          </w:tcPr>
          <w:p w14:paraId="67836556" w14:textId="77777777" w:rsidR="00E710D4" w:rsidRDefault="00E710D4" w:rsidP="00E710D4">
            <w:pPr>
              <w:rPr>
                <w:b/>
                <w:bCs/>
                <w:sz w:val="20"/>
                <w:szCs w:val="20"/>
              </w:rPr>
            </w:pPr>
            <w:r>
              <w:rPr>
                <w:b/>
                <w:bCs/>
                <w:sz w:val="20"/>
                <w:szCs w:val="20"/>
              </w:rPr>
              <w:t>FRAX-UK without BMD</w:t>
            </w:r>
          </w:p>
          <w:p w14:paraId="2B5980DE" w14:textId="015879C6" w:rsidR="00E710D4" w:rsidRDefault="00E710D4" w:rsidP="00E710D4">
            <w:pPr>
              <w:rPr>
                <w:sz w:val="20"/>
                <w:szCs w:val="20"/>
              </w:rPr>
            </w:pPr>
            <w:r>
              <w:rPr>
                <w:sz w:val="20"/>
                <w:szCs w:val="20"/>
              </w:rPr>
              <w:t>Adults 40-90</w:t>
            </w:r>
          </w:p>
          <w:p w14:paraId="41E43EB1" w14:textId="085EB175" w:rsidR="00E710D4" w:rsidRPr="000D4F45" w:rsidRDefault="00E710D4" w:rsidP="00E710D4">
            <w:pPr>
              <w:rPr>
                <w:sz w:val="20"/>
                <w:szCs w:val="20"/>
                <w:u w:val="single"/>
              </w:rPr>
            </w:pPr>
            <w:r>
              <w:rPr>
                <w:sz w:val="20"/>
                <w:szCs w:val="20"/>
                <w:u w:val="single"/>
              </w:rPr>
              <w:t>External</w:t>
            </w:r>
            <w:r w:rsidRPr="000D4F45">
              <w:rPr>
                <w:sz w:val="20"/>
                <w:szCs w:val="20"/>
                <w:u w:val="single"/>
              </w:rPr>
              <w:t xml:space="preserve"> </w:t>
            </w:r>
            <w:r>
              <w:rPr>
                <w:bCs/>
                <w:sz w:val="20"/>
                <w:szCs w:val="20"/>
                <w:u w:val="single"/>
              </w:rPr>
              <w:t>prospective</w:t>
            </w:r>
            <w:r w:rsidRPr="000C2DC1">
              <w:rPr>
                <w:bCs/>
                <w:sz w:val="20"/>
                <w:szCs w:val="20"/>
                <w:u w:val="single"/>
              </w:rPr>
              <w:t xml:space="preserve"> </w:t>
            </w:r>
            <w:r w:rsidRPr="000D4F45">
              <w:rPr>
                <w:sz w:val="20"/>
                <w:szCs w:val="20"/>
                <w:u w:val="single"/>
              </w:rPr>
              <w:t>cohort</w:t>
            </w:r>
          </w:p>
          <w:p w14:paraId="21B71A25" w14:textId="2DD5B056" w:rsidR="00E710D4" w:rsidRPr="000C2DC1" w:rsidRDefault="00E710D4" w:rsidP="00E710D4">
            <w:pPr>
              <w:pStyle w:val="TableBullet0"/>
            </w:pPr>
            <w:r>
              <w:lastRenderedPageBreak/>
              <w:t>CPRD with HES linkage (Klop 2016), N=24,227</w:t>
            </w:r>
          </w:p>
        </w:tc>
        <w:tc>
          <w:tcPr>
            <w:tcW w:w="502" w:type="pct"/>
            <w:shd w:val="clear" w:color="auto" w:fill="F2F2F2" w:themeFill="background1" w:themeFillShade="F2"/>
          </w:tcPr>
          <w:p w14:paraId="0872CD18" w14:textId="296D9DEA" w:rsidR="00E710D4" w:rsidRDefault="00E710D4" w:rsidP="00E710D4">
            <w:pPr>
              <w:jc w:val="center"/>
              <w:rPr>
                <w:sz w:val="20"/>
                <w:szCs w:val="20"/>
              </w:rPr>
            </w:pPr>
            <w:r>
              <w:rPr>
                <w:sz w:val="20"/>
                <w:szCs w:val="20"/>
              </w:rPr>
              <w:lastRenderedPageBreak/>
              <w:t>1</w:t>
            </w:r>
          </w:p>
        </w:tc>
        <w:tc>
          <w:tcPr>
            <w:tcW w:w="612" w:type="pct"/>
            <w:shd w:val="clear" w:color="auto" w:fill="F2F2F2" w:themeFill="background1" w:themeFillShade="F2"/>
          </w:tcPr>
          <w:p w14:paraId="323F7B47" w14:textId="1A96F20F" w:rsidR="00E710D4" w:rsidRPr="000C2DC1" w:rsidRDefault="00E710D4" w:rsidP="00E710D4">
            <w:pPr>
              <w:jc w:val="center"/>
              <w:rPr>
                <w:sz w:val="20"/>
                <w:szCs w:val="20"/>
                <w:vertAlign w:val="superscript"/>
              </w:rPr>
            </w:pPr>
            <w:r>
              <w:rPr>
                <w:sz w:val="20"/>
                <w:szCs w:val="20"/>
              </w:rPr>
              <w:t>Very serious</w:t>
            </w:r>
            <w:r w:rsidR="00AF68BD">
              <w:rPr>
                <w:sz w:val="20"/>
                <w:szCs w:val="20"/>
                <w:vertAlign w:val="superscript"/>
              </w:rPr>
              <w:t>b</w:t>
            </w:r>
          </w:p>
        </w:tc>
        <w:tc>
          <w:tcPr>
            <w:tcW w:w="612" w:type="pct"/>
            <w:shd w:val="clear" w:color="auto" w:fill="F2F2F2" w:themeFill="background1" w:themeFillShade="F2"/>
          </w:tcPr>
          <w:p w14:paraId="02419E4D" w14:textId="3DDDAA1B" w:rsidR="00E710D4" w:rsidRPr="00A60C1E" w:rsidRDefault="00E710D4" w:rsidP="00E710D4">
            <w:pPr>
              <w:jc w:val="center"/>
              <w:rPr>
                <w:sz w:val="20"/>
                <w:szCs w:val="20"/>
              </w:rPr>
            </w:pPr>
            <w:r>
              <w:rPr>
                <w:sz w:val="20"/>
                <w:szCs w:val="20"/>
              </w:rPr>
              <w:t>Not serious</w:t>
            </w:r>
          </w:p>
        </w:tc>
        <w:tc>
          <w:tcPr>
            <w:tcW w:w="612" w:type="pct"/>
            <w:shd w:val="clear" w:color="auto" w:fill="F2F2F2" w:themeFill="background1" w:themeFillShade="F2"/>
          </w:tcPr>
          <w:p w14:paraId="2A629763" w14:textId="6B022478" w:rsidR="00E710D4" w:rsidRPr="000C2DC1" w:rsidRDefault="00920105" w:rsidP="00E710D4">
            <w:pPr>
              <w:jc w:val="center"/>
              <w:rPr>
                <w:sz w:val="20"/>
                <w:szCs w:val="20"/>
                <w:vertAlign w:val="superscript"/>
              </w:rPr>
            </w:pPr>
            <w:r>
              <w:rPr>
                <w:sz w:val="20"/>
                <w:szCs w:val="20"/>
              </w:rPr>
              <w:t>Serious</w:t>
            </w:r>
            <w:r w:rsidR="00AF68BD">
              <w:rPr>
                <w:sz w:val="20"/>
                <w:szCs w:val="20"/>
                <w:vertAlign w:val="superscript"/>
              </w:rPr>
              <w:t>c</w:t>
            </w:r>
          </w:p>
        </w:tc>
        <w:tc>
          <w:tcPr>
            <w:tcW w:w="612" w:type="pct"/>
            <w:shd w:val="clear" w:color="auto" w:fill="F2F2F2" w:themeFill="background1" w:themeFillShade="F2"/>
          </w:tcPr>
          <w:p w14:paraId="473100CC" w14:textId="7BD5276C" w:rsidR="00E710D4" w:rsidRPr="00822AFA" w:rsidRDefault="00E710D4" w:rsidP="00E710D4">
            <w:pPr>
              <w:jc w:val="center"/>
              <w:rPr>
                <w:sz w:val="20"/>
                <w:szCs w:val="20"/>
              </w:rPr>
            </w:pPr>
            <w:r w:rsidRPr="00A60C1E">
              <w:rPr>
                <w:sz w:val="20"/>
                <w:szCs w:val="20"/>
              </w:rPr>
              <w:t>Not serious</w:t>
            </w:r>
          </w:p>
        </w:tc>
        <w:tc>
          <w:tcPr>
            <w:tcW w:w="612" w:type="pct"/>
            <w:shd w:val="clear" w:color="auto" w:fill="F2F2F2" w:themeFill="background1" w:themeFillShade="F2"/>
          </w:tcPr>
          <w:p w14:paraId="23567946" w14:textId="435C4E34" w:rsidR="00E710D4" w:rsidRPr="00822AFA" w:rsidRDefault="00E710D4" w:rsidP="00E710D4">
            <w:pPr>
              <w:jc w:val="center"/>
              <w:rPr>
                <w:sz w:val="20"/>
                <w:szCs w:val="20"/>
              </w:rPr>
            </w:pPr>
            <w:r w:rsidRPr="00822AFA">
              <w:rPr>
                <w:sz w:val="20"/>
                <w:szCs w:val="20"/>
              </w:rPr>
              <w:t>0.83 (0.812-0.847)</w:t>
            </w:r>
          </w:p>
        </w:tc>
        <w:tc>
          <w:tcPr>
            <w:tcW w:w="604" w:type="pct"/>
            <w:shd w:val="clear" w:color="auto" w:fill="F2F2F2" w:themeFill="background1" w:themeFillShade="F2"/>
          </w:tcPr>
          <w:p w14:paraId="477747C6" w14:textId="2CF093F8" w:rsidR="00E710D4" w:rsidRPr="00FF56EE" w:rsidRDefault="00E710D4" w:rsidP="00E710D4">
            <w:pPr>
              <w:jc w:val="center"/>
              <w:rPr>
                <w:sz w:val="20"/>
                <w:szCs w:val="20"/>
              </w:rPr>
            </w:pPr>
            <w:r>
              <w:rPr>
                <w:sz w:val="20"/>
                <w:szCs w:val="20"/>
              </w:rPr>
              <w:t>VERY LOW</w:t>
            </w:r>
          </w:p>
        </w:tc>
      </w:tr>
      <w:tr w:rsidR="00E710D4" w:rsidRPr="00CE1405" w14:paraId="2042FB74" w14:textId="77777777" w:rsidTr="00E710D4">
        <w:tc>
          <w:tcPr>
            <w:tcW w:w="834" w:type="pct"/>
            <w:shd w:val="clear" w:color="auto" w:fill="F2F2F2" w:themeFill="background1" w:themeFillShade="F2"/>
          </w:tcPr>
          <w:p w14:paraId="27AA604F" w14:textId="77777777" w:rsidR="00E710D4" w:rsidRDefault="00E710D4" w:rsidP="00E710D4">
            <w:pPr>
              <w:rPr>
                <w:b/>
                <w:bCs/>
                <w:sz w:val="20"/>
                <w:szCs w:val="20"/>
              </w:rPr>
            </w:pPr>
            <w:r>
              <w:rPr>
                <w:b/>
                <w:bCs/>
                <w:sz w:val="20"/>
                <w:szCs w:val="20"/>
              </w:rPr>
              <w:t>FRAX-UK without BMD</w:t>
            </w:r>
          </w:p>
          <w:p w14:paraId="632E0C7E" w14:textId="77777777" w:rsidR="00E710D4" w:rsidRDefault="00E710D4" w:rsidP="00E710D4">
            <w:pPr>
              <w:rPr>
                <w:sz w:val="20"/>
                <w:szCs w:val="20"/>
              </w:rPr>
            </w:pPr>
            <w:r>
              <w:rPr>
                <w:sz w:val="20"/>
                <w:szCs w:val="20"/>
              </w:rPr>
              <w:t>Men 40-85</w:t>
            </w:r>
          </w:p>
          <w:p w14:paraId="39AB7F5C" w14:textId="52F15BCD" w:rsidR="00E710D4" w:rsidRPr="000D4F45" w:rsidRDefault="00E710D4" w:rsidP="00E710D4">
            <w:pPr>
              <w:rPr>
                <w:sz w:val="20"/>
                <w:szCs w:val="20"/>
                <w:u w:val="single"/>
              </w:rPr>
            </w:pPr>
            <w:r>
              <w:rPr>
                <w:sz w:val="20"/>
                <w:szCs w:val="20"/>
                <w:u w:val="single"/>
              </w:rPr>
              <w:t>Ex</w:t>
            </w:r>
            <w:r w:rsidRPr="000D4F45">
              <w:rPr>
                <w:sz w:val="20"/>
                <w:szCs w:val="20"/>
                <w:u w:val="single"/>
              </w:rPr>
              <w:t xml:space="preserve">ternal </w:t>
            </w:r>
            <w:r>
              <w:rPr>
                <w:bCs/>
                <w:sz w:val="20"/>
                <w:szCs w:val="20"/>
                <w:u w:val="single"/>
              </w:rPr>
              <w:t>prospective</w:t>
            </w:r>
            <w:r w:rsidRPr="000C2DC1">
              <w:rPr>
                <w:bCs/>
                <w:sz w:val="20"/>
                <w:szCs w:val="20"/>
                <w:u w:val="single"/>
              </w:rPr>
              <w:t xml:space="preserve"> </w:t>
            </w:r>
            <w:r w:rsidRPr="000D4F45">
              <w:rPr>
                <w:sz w:val="20"/>
                <w:szCs w:val="20"/>
                <w:u w:val="single"/>
              </w:rPr>
              <w:t>cohort</w:t>
            </w:r>
          </w:p>
          <w:p w14:paraId="273BDDC9" w14:textId="14B5078B" w:rsidR="00E710D4" w:rsidRPr="000C2DC1" w:rsidRDefault="00E710D4" w:rsidP="00E710D4">
            <w:pPr>
              <w:pStyle w:val="TableBullet0"/>
            </w:pPr>
            <w:r>
              <w:t>QResearch, v.20 (Hippisley-Cox 2009), N=</w:t>
            </w:r>
            <w:r w:rsidRPr="002C508C">
              <w:t>424</w:t>
            </w:r>
            <w:r>
              <w:t>,</w:t>
            </w:r>
            <w:r w:rsidRPr="002C508C">
              <w:t>336</w:t>
            </w:r>
          </w:p>
        </w:tc>
        <w:tc>
          <w:tcPr>
            <w:tcW w:w="502" w:type="pct"/>
            <w:shd w:val="clear" w:color="auto" w:fill="F2F2F2" w:themeFill="background1" w:themeFillShade="F2"/>
          </w:tcPr>
          <w:p w14:paraId="3EB820E4" w14:textId="6B11E307" w:rsidR="00E710D4" w:rsidRDefault="00E710D4" w:rsidP="00E710D4">
            <w:pPr>
              <w:jc w:val="center"/>
              <w:rPr>
                <w:sz w:val="20"/>
                <w:szCs w:val="20"/>
              </w:rPr>
            </w:pPr>
            <w:r>
              <w:rPr>
                <w:sz w:val="20"/>
                <w:szCs w:val="20"/>
              </w:rPr>
              <w:t>1</w:t>
            </w:r>
          </w:p>
        </w:tc>
        <w:tc>
          <w:tcPr>
            <w:tcW w:w="612" w:type="pct"/>
            <w:shd w:val="clear" w:color="auto" w:fill="F2F2F2" w:themeFill="background1" w:themeFillShade="F2"/>
          </w:tcPr>
          <w:p w14:paraId="033DAEB8" w14:textId="73F35C84" w:rsidR="00E710D4" w:rsidRPr="000C2DC1" w:rsidRDefault="00E710D4" w:rsidP="00E710D4">
            <w:pPr>
              <w:jc w:val="center"/>
              <w:rPr>
                <w:sz w:val="20"/>
                <w:szCs w:val="20"/>
                <w:vertAlign w:val="superscript"/>
              </w:rPr>
            </w:pPr>
            <w:r>
              <w:rPr>
                <w:sz w:val="20"/>
                <w:szCs w:val="20"/>
              </w:rPr>
              <w:t>Very serious</w:t>
            </w:r>
            <w:r w:rsidR="00AF68BD">
              <w:rPr>
                <w:sz w:val="20"/>
                <w:szCs w:val="20"/>
                <w:vertAlign w:val="superscript"/>
              </w:rPr>
              <w:t>b</w:t>
            </w:r>
          </w:p>
        </w:tc>
        <w:tc>
          <w:tcPr>
            <w:tcW w:w="612" w:type="pct"/>
            <w:shd w:val="clear" w:color="auto" w:fill="F2F2F2" w:themeFill="background1" w:themeFillShade="F2"/>
          </w:tcPr>
          <w:p w14:paraId="5C4F6CF3" w14:textId="7B518C9A" w:rsidR="00E710D4" w:rsidRDefault="00E710D4" w:rsidP="00E710D4">
            <w:pPr>
              <w:jc w:val="center"/>
              <w:rPr>
                <w:sz w:val="20"/>
                <w:szCs w:val="20"/>
              </w:rPr>
            </w:pPr>
            <w:r>
              <w:rPr>
                <w:sz w:val="20"/>
                <w:szCs w:val="20"/>
              </w:rPr>
              <w:t>Not serious</w:t>
            </w:r>
          </w:p>
        </w:tc>
        <w:tc>
          <w:tcPr>
            <w:tcW w:w="612" w:type="pct"/>
            <w:shd w:val="clear" w:color="auto" w:fill="F2F2F2" w:themeFill="background1" w:themeFillShade="F2"/>
          </w:tcPr>
          <w:p w14:paraId="6E1395D8" w14:textId="00FCD8CC" w:rsidR="00E710D4" w:rsidRPr="000C2DC1" w:rsidRDefault="00920105" w:rsidP="00E710D4">
            <w:pPr>
              <w:jc w:val="center"/>
              <w:rPr>
                <w:sz w:val="20"/>
                <w:szCs w:val="20"/>
                <w:vertAlign w:val="superscript"/>
              </w:rPr>
            </w:pPr>
            <w:r>
              <w:rPr>
                <w:sz w:val="20"/>
                <w:szCs w:val="20"/>
              </w:rPr>
              <w:t>Serious</w:t>
            </w:r>
            <w:r w:rsidR="00AF68BD">
              <w:rPr>
                <w:sz w:val="20"/>
                <w:szCs w:val="20"/>
                <w:vertAlign w:val="superscript"/>
              </w:rPr>
              <w:t>c</w:t>
            </w:r>
          </w:p>
        </w:tc>
        <w:tc>
          <w:tcPr>
            <w:tcW w:w="612" w:type="pct"/>
            <w:shd w:val="clear" w:color="auto" w:fill="F2F2F2" w:themeFill="background1" w:themeFillShade="F2"/>
          </w:tcPr>
          <w:p w14:paraId="0131F9D9" w14:textId="3B564190" w:rsidR="00E710D4" w:rsidRPr="00822AFA" w:rsidRDefault="00E710D4" w:rsidP="00E710D4">
            <w:pPr>
              <w:jc w:val="center"/>
              <w:rPr>
                <w:sz w:val="20"/>
                <w:szCs w:val="20"/>
              </w:rPr>
            </w:pPr>
            <w:r w:rsidRPr="00A60C1E">
              <w:rPr>
                <w:sz w:val="20"/>
                <w:szCs w:val="20"/>
              </w:rPr>
              <w:t>Not serious</w:t>
            </w:r>
          </w:p>
        </w:tc>
        <w:tc>
          <w:tcPr>
            <w:tcW w:w="612" w:type="pct"/>
            <w:shd w:val="clear" w:color="auto" w:fill="F2F2F2" w:themeFill="background1" w:themeFillShade="F2"/>
          </w:tcPr>
          <w:p w14:paraId="63346AC2" w14:textId="3DF87F21" w:rsidR="00E710D4" w:rsidRDefault="00E710D4" w:rsidP="00E710D4">
            <w:pPr>
              <w:jc w:val="center"/>
              <w:rPr>
                <w:sz w:val="20"/>
                <w:szCs w:val="20"/>
              </w:rPr>
            </w:pPr>
            <w:r w:rsidRPr="00822AFA">
              <w:rPr>
                <w:sz w:val="20"/>
                <w:szCs w:val="20"/>
              </w:rPr>
              <w:t>0.817</w:t>
            </w:r>
            <w:r>
              <w:rPr>
                <w:sz w:val="20"/>
                <w:szCs w:val="20"/>
              </w:rPr>
              <w:t xml:space="preserve"> (0.807-0.827)</w:t>
            </w:r>
          </w:p>
          <w:p w14:paraId="00686B12" w14:textId="77777777" w:rsidR="00E710D4" w:rsidRPr="003423ED" w:rsidRDefault="00E710D4" w:rsidP="00E710D4">
            <w:pPr>
              <w:jc w:val="center"/>
              <w:rPr>
                <w:sz w:val="20"/>
                <w:szCs w:val="20"/>
              </w:rPr>
            </w:pPr>
          </w:p>
        </w:tc>
        <w:tc>
          <w:tcPr>
            <w:tcW w:w="604" w:type="pct"/>
            <w:shd w:val="clear" w:color="auto" w:fill="F2F2F2" w:themeFill="background1" w:themeFillShade="F2"/>
          </w:tcPr>
          <w:p w14:paraId="40E03EB9" w14:textId="41CC6C09" w:rsidR="00E710D4" w:rsidRPr="00FF56EE" w:rsidRDefault="00E710D4" w:rsidP="00E710D4">
            <w:pPr>
              <w:jc w:val="center"/>
              <w:rPr>
                <w:sz w:val="20"/>
                <w:szCs w:val="20"/>
              </w:rPr>
            </w:pPr>
            <w:r>
              <w:rPr>
                <w:sz w:val="20"/>
                <w:szCs w:val="20"/>
              </w:rPr>
              <w:t>VERY LOW</w:t>
            </w:r>
          </w:p>
        </w:tc>
      </w:tr>
      <w:tr w:rsidR="00E710D4" w:rsidRPr="00CE1405" w14:paraId="2E64E646" w14:textId="77777777" w:rsidTr="00E710D4">
        <w:tc>
          <w:tcPr>
            <w:tcW w:w="834" w:type="pct"/>
            <w:shd w:val="clear" w:color="auto" w:fill="F2F2F2" w:themeFill="background1" w:themeFillShade="F2"/>
          </w:tcPr>
          <w:p w14:paraId="2F5B7B9C" w14:textId="77777777" w:rsidR="00E710D4" w:rsidRDefault="00E710D4" w:rsidP="00E710D4">
            <w:pPr>
              <w:rPr>
                <w:b/>
                <w:bCs/>
                <w:sz w:val="20"/>
                <w:szCs w:val="20"/>
              </w:rPr>
            </w:pPr>
            <w:r>
              <w:rPr>
                <w:b/>
                <w:bCs/>
                <w:sz w:val="20"/>
                <w:szCs w:val="20"/>
              </w:rPr>
              <w:t>FRAX-UK without BMD</w:t>
            </w:r>
          </w:p>
          <w:p w14:paraId="63A1E1DE" w14:textId="77777777" w:rsidR="00E710D4" w:rsidRDefault="00E710D4" w:rsidP="00E710D4">
            <w:pPr>
              <w:rPr>
                <w:sz w:val="20"/>
                <w:szCs w:val="20"/>
              </w:rPr>
            </w:pPr>
            <w:r>
              <w:rPr>
                <w:sz w:val="20"/>
                <w:szCs w:val="20"/>
              </w:rPr>
              <w:t>Women 40-85</w:t>
            </w:r>
          </w:p>
          <w:p w14:paraId="5462E574" w14:textId="77777777" w:rsidR="00E710D4" w:rsidRPr="000C2DC1" w:rsidRDefault="00E710D4" w:rsidP="00E710D4">
            <w:pPr>
              <w:rPr>
                <w:sz w:val="20"/>
                <w:szCs w:val="20"/>
                <w:u w:val="single"/>
              </w:rPr>
            </w:pPr>
            <w:r w:rsidRPr="000C2DC1">
              <w:rPr>
                <w:sz w:val="20"/>
                <w:szCs w:val="20"/>
                <w:u w:val="single"/>
              </w:rPr>
              <w:t xml:space="preserve">External </w:t>
            </w:r>
            <w:r>
              <w:rPr>
                <w:bCs/>
                <w:sz w:val="20"/>
                <w:szCs w:val="20"/>
                <w:u w:val="single"/>
              </w:rPr>
              <w:t>prospective</w:t>
            </w:r>
            <w:r w:rsidRPr="000C2DC1">
              <w:rPr>
                <w:bCs/>
                <w:sz w:val="20"/>
                <w:szCs w:val="20"/>
                <w:u w:val="single"/>
              </w:rPr>
              <w:t xml:space="preserve"> </w:t>
            </w:r>
            <w:r w:rsidRPr="000C2DC1">
              <w:rPr>
                <w:sz w:val="20"/>
                <w:szCs w:val="20"/>
                <w:u w:val="single"/>
              </w:rPr>
              <w:t>cohort</w:t>
            </w:r>
          </w:p>
          <w:p w14:paraId="5A067B55" w14:textId="71096AE1" w:rsidR="00E710D4" w:rsidRPr="00FF56EE" w:rsidRDefault="00E710D4" w:rsidP="00E710D4">
            <w:pPr>
              <w:rPr>
                <w:b/>
                <w:bCs/>
                <w:sz w:val="20"/>
                <w:szCs w:val="20"/>
              </w:rPr>
            </w:pPr>
            <w:r>
              <w:t>QResearch, v.20 (Hippisley-Cox 2009), N=</w:t>
            </w:r>
            <w:r w:rsidRPr="002C508C">
              <w:rPr>
                <w:sz w:val="20"/>
                <w:szCs w:val="20"/>
              </w:rPr>
              <w:t>454</w:t>
            </w:r>
            <w:r>
              <w:rPr>
                <w:sz w:val="20"/>
                <w:szCs w:val="20"/>
              </w:rPr>
              <w:t>,</w:t>
            </w:r>
            <w:r w:rsidRPr="002C508C">
              <w:rPr>
                <w:sz w:val="20"/>
                <w:szCs w:val="20"/>
              </w:rPr>
              <w:t>499</w:t>
            </w:r>
          </w:p>
        </w:tc>
        <w:tc>
          <w:tcPr>
            <w:tcW w:w="502" w:type="pct"/>
            <w:shd w:val="clear" w:color="auto" w:fill="F2F2F2" w:themeFill="background1" w:themeFillShade="F2"/>
          </w:tcPr>
          <w:p w14:paraId="45B659A6" w14:textId="11562E7B" w:rsidR="00E710D4" w:rsidRDefault="00E710D4" w:rsidP="00E710D4">
            <w:pPr>
              <w:jc w:val="center"/>
              <w:rPr>
                <w:sz w:val="20"/>
                <w:szCs w:val="20"/>
              </w:rPr>
            </w:pPr>
            <w:r>
              <w:rPr>
                <w:sz w:val="20"/>
                <w:szCs w:val="20"/>
              </w:rPr>
              <w:t>1</w:t>
            </w:r>
          </w:p>
        </w:tc>
        <w:tc>
          <w:tcPr>
            <w:tcW w:w="612" w:type="pct"/>
            <w:shd w:val="clear" w:color="auto" w:fill="F2F2F2" w:themeFill="background1" w:themeFillShade="F2"/>
          </w:tcPr>
          <w:p w14:paraId="54DC2942" w14:textId="46306391" w:rsidR="00E710D4" w:rsidRDefault="00E710D4" w:rsidP="00E710D4">
            <w:pPr>
              <w:jc w:val="center"/>
              <w:rPr>
                <w:sz w:val="20"/>
                <w:szCs w:val="20"/>
              </w:rPr>
            </w:pPr>
            <w:r>
              <w:rPr>
                <w:sz w:val="20"/>
                <w:szCs w:val="20"/>
              </w:rPr>
              <w:t>Very serious</w:t>
            </w:r>
            <w:r w:rsidR="00AF68BD">
              <w:rPr>
                <w:sz w:val="20"/>
                <w:szCs w:val="20"/>
                <w:vertAlign w:val="superscript"/>
              </w:rPr>
              <w:t>b</w:t>
            </w:r>
          </w:p>
        </w:tc>
        <w:tc>
          <w:tcPr>
            <w:tcW w:w="612" w:type="pct"/>
            <w:shd w:val="clear" w:color="auto" w:fill="F2F2F2" w:themeFill="background1" w:themeFillShade="F2"/>
          </w:tcPr>
          <w:p w14:paraId="1652E9F1" w14:textId="58217C66" w:rsidR="00E710D4" w:rsidRDefault="00E710D4" w:rsidP="00E710D4">
            <w:pPr>
              <w:jc w:val="center"/>
              <w:rPr>
                <w:sz w:val="20"/>
                <w:szCs w:val="20"/>
              </w:rPr>
            </w:pPr>
            <w:r>
              <w:rPr>
                <w:sz w:val="20"/>
                <w:szCs w:val="20"/>
              </w:rPr>
              <w:t>Not serious</w:t>
            </w:r>
          </w:p>
        </w:tc>
        <w:tc>
          <w:tcPr>
            <w:tcW w:w="612" w:type="pct"/>
            <w:shd w:val="clear" w:color="auto" w:fill="F2F2F2" w:themeFill="background1" w:themeFillShade="F2"/>
          </w:tcPr>
          <w:p w14:paraId="05E58F5B" w14:textId="7F15C6CC" w:rsidR="00E710D4" w:rsidRDefault="00E710D4" w:rsidP="00E710D4">
            <w:pPr>
              <w:jc w:val="center"/>
              <w:rPr>
                <w:sz w:val="20"/>
                <w:szCs w:val="20"/>
              </w:rPr>
            </w:pPr>
            <w:r>
              <w:rPr>
                <w:sz w:val="20"/>
                <w:szCs w:val="20"/>
              </w:rPr>
              <w:t>Serious</w:t>
            </w:r>
            <w:r w:rsidR="00AF68BD">
              <w:rPr>
                <w:sz w:val="20"/>
                <w:szCs w:val="20"/>
                <w:vertAlign w:val="superscript"/>
              </w:rPr>
              <w:t>c</w:t>
            </w:r>
          </w:p>
        </w:tc>
        <w:tc>
          <w:tcPr>
            <w:tcW w:w="612" w:type="pct"/>
            <w:shd w:val="clear" w:color="auto" w:fill="F2F2F2" w:themeFill="background1" w:themeFillShade="F2"/>
          </w:tcPr>
          <w:p w14:paraId="49F66341" w14:textId="232DD7F1" w:rsidR="00E710D4" w:rsidRPr="003423ED" w:rsidRDefault="00E710D4" w:rsidP="00E710D4">
            <w:pPr>
              <w:jc w:val="center"/>
              <w:rPr>
                <w:sz w:val="20"/>
                <w:szCs w:val="20"/>
              </w:rPr>
            </w:pPr>
            <w:r w:rsidRPr="00A60C1E">
              <w:rPr>
                <w:sz w:val="20"/>
                <w:szCs w:val="20"/>
              </w:rPr>
              <w:t>Not serious</w:t>
            </w:r>
          </w:p>
        </w:tc>
        <w:tc>
          <w:tcPr>
            <w:tcW w:w="612" w:type="pct"/>
            <w:shd w:val="clear" w:color="auto" w:fill="F2F2F2" w:themeFill="background1" w:themeFillShade="F2"/>
          </w:tcPr>
          <w:p w14:paraId="52B95080" w14:textId="754A99AC" w:rsidR="00E710D4" w:rsidRPr="00822AFA" w:rsidRDefault="00E710D4" w:rsidP="00E710D4">
            <w:pPr>
              <w:jc w:val="center"/>
              <w:rPr>
                <w:sz w:val="20"/>
                <w:szCs w:val="20"/>
              </w:rPr>
            </w:pPr>
            <w:r w:rsidRPr="003423ED">
              <w:rPr>
                <w:sz w:val="20"/>
                <w:szCs w:val="20"/>
              </w:rPr>
              <w:t>0.845</w:t>
            </w:r>
            <w:r>
              <w:rPr>
                <w:sz w:val="20"/>
                <w:szCs w:val="20"/>
              </w:rPr>
              <w:t xml:space="preserve"> (0.840-0.850)</w:t>
            </w:r>
          </w:p>
        </w:tc>
        <w:tc>
          <w:tcPr>
            <w:tcW w:w="604" w:type="pct"/>
            <w:shd w:val="clear" w:color="auto" w:fill="F2F2F2" w:themeFill="background1" w:themeFillShade="F2"/>
          </w:tcPr>
          <w:p w14:paraId="2A52326A" w14:textId="0D2F7441" w:rsidR="00E710D4" w:rsidRDefault="00E710D4" w:rsidP="00E710D4">
            <w:pPr>
              <w:jc w:val="center"/>
              <w:rPr>
                <w:sz w:val="20"/>
                <w:szCs w:val="20"/>
              </w:rPr>
            </w:pPr>
            <w:r>
              <w:rPr>
                <w:sz w:val="20"/>
                <w:szCs w:val="20"/>
              </w:rPr>
              <w:t>VERY LOW</w:t>
            </w:r>
          </w:p>
        </w:tc>
      </w:tr>
      <w:tr w:rsidR="00E710D4" w:rsidRPr="00CE1405" w14:paraId="3F7CFE75" w14:textId="77777777" w:rsidTr="00E710D4">
        <w:tc>
          <w:tcPr>
            <w:tcW w:w="834" w:type="pct"/>
            <w:shd w:val="clear" w:color="auto" w:fill="F2F2F2" w:themeFill="background1" w:themeFillShade="F2"/>
          </w:tcPr>
          <w:p w14:paraId="0D5AA81A" w14:textId="77777777" w:rsidR="00E710D4" w:rsidRPr="00FF56EE" w:rsidRDefault="00E710D4" w:rsidP="00E710D4">
            <w:pPr>
              <w:rPr>
                <w:b/>
                <w:bCs/>
                <w:sz w:val="20"/>
                <w:szCs w:val="20"/>
              </w:rPr>
            </w:pPr>
            <w:r w:rsidRPr="00FF56EE">
              <w:rPr>
                <w:b/>
                <w:bCs/>
                <w:sz w:val="20"/>
                <w:szCs w:val="20"/>
              </w:rPr>
              <w:t>FRAX</w:t>
            </w:r>
            <w:r>
              <w:rPr>
                <w:b/>
                <w:bCs/>
                <w:sz w:val="20"/>
                <w:szCs w:val="20"/>
              </w:rPr>
              <w:t>-UK without BMD</w:t>
            </w:r>
          </w:p>
          <w:p w14:paraId="69EFAD22" w14:textId="77777777" w:rsidR="00E710D4" w:rsidRDefault="00E710D4" w:rsidP="00E710D4">
            <w:pPr>
              <w:rPr>
                <w:sz w:val="20"/>
                <w:szCs w:val="20"/>
              </w:rPr>
            </w:pPr>
            <w:r w:rsidRPr="00FF56EE">
              <w:rPr>
                <w:sz w:val="20"/>
                <w:szCs w:val="20"/>
              </w:rPr>
              <w:lastRenderedPageBreak/>
              <w:t>Adults with COPD</w:t>
            </w:r>
            <w:r w:rsidRPr="00322300">
              <w:rPr>
                <w:rFonts w:cstheme="minorHAnsi"/>
                <w:sz w:val="20"/>
                <w:szCs w:val="20"/>
              </w:rPr>
              <w:t>≥</w:t>
            </w:r>
            <w:r w:rsidRPr="00322300">
              <w:rPr>
                <w:sz w:val="20"/>
                <w:szCs w:val="20"/>
              </w:rPr>
              <w:t>40 years-old</w:t>
            </w:r>
          </w:p>
          <w:p w14:paraId="2AD1DA54" w14:textId="77777777" w:rsidR="00E710D4" w:rsidRPr="000D4F45" w:rsidRDefault="00E710D4" w:rsidP="00E710D4">
            <w:pPr>
              <w:rPr>
                <w:sz w:val="20"/>
                <w:szCs w:val="20"/>
                <w:u w:val="single"/>
              </w:rPr>
            </w:pPr>
            <w:r w:rsidRPr="000D4F45">
              <w:rPr>
                <w:sz w:val="20"/>
                <w:szCs w:val="20"/>
                <w:u w:val="single"/>
              </w:rPr>
              <w:t xml:space="preserve">External </w:t>
            </w:r>
            <w:r>
              <w:rPr>
                <w:bCs/>
                <w:sz w:val="20"/>
                <w:szCs w:val="20"/>
                <w:u w:val="single"/>
              </w:rPr>
              <w:t>prospective</w:t>
            </w:r>
            <w:r w:rsidRPr="000C2DC1">
              <w:rPr>
                <w:bCs/>
                <w:sz w:val="20"/>
                <w:szCs w:val="20"/>
                <w:u w:val="single"/>
              </w:rPr>
              <w:t xml:space="preserve"> </w:t>
            </w:r>
            <w:r w:rsidRPr="000D4F45">
              <w:rPr>
                <w:sz w:val="20"/>
                <w:szCs w:val="20"/>
                <w:u w:val="single"/>
              </w:rPr>
              <w:t>cohort</w:t>
            </w:r>
          </w:p>
          <w:p w14:paraId="4ED1D1DA" w14:textId="4FB18E59" w:rsidR="00E710D4" w:rsidRPr="00FF56EE" w:rsidRDefault="00E710D4" w:rsidP="00E710D4">
            <w:pPr>
              <w:rPr>
                <w:b/>
                <w:bCs/>
                <w:sz w:val="20"/>
                <w:szCs w:val="20"/>
              </w:rPr>
            </w:pPr>
            <w:r w:rsidRPr="00322300">
              <w:t>THIN</w:t>
            </w:r>
            <w:r>
              <w:t xml:space="preserve"> (Akyea 2019), N=</w:t>
            </w:r>
            <w:r>
              <w:rPr>
                <w:sz w:val="20"/>
                <w:szCs w:val="20"/>
              </w:rPr>
              <w:t>72,559</w:t>
            </w:r>
          </w:p>
        </w:tc>
        <w:tc>
          <w:tcPr>
            <w:tcW w:w="502" w:type="pct"/>
            <w:shd w:val="clear" w:color="auto" w:fill="F2F2F2" w:themeFill="background1" w:themeFillShade="F2"/>
          </w:tcPr>
          <w:p w14:paraId="626C76AE" w14:textId="69AED142" w:rsidR="00E710D4" w:rsidRDefault="00E710D4" w:rsidP="00E710D4">
            <w:pPr>
              <w:jc w:val="center"/>
              <w:rPr>
                <w:sz w:val="20"/>
                <w:szCs w:val="20"/>
              </w:rPr>
            </w:pPr>
            <w:r>
              <w:rPr>
                <w:sz w:val="20"/>
                <w:szCs w:val="20"/>
              </w:rPr>
              <w:lastRenderedPageBreak/>
              <w:t>1</w:t>
            </w:r>
          </w:p>
        </w:tc>
        <w:tc>
          <w:tcPr>
            <w:tcW w:w="612" w:type="pct"/>
            <w:shd w:val="clear" w:color="auto" w:fill="F2F2F2" w:themeFill="background1" w:themeFillShade="F2"/>
          </w:tcPr>
          <w:p w14:paraId="23EF602A" w14:textId="6A49B3B9" w:rsidR="00E710D4" w:rsidRDefault="00E710D4" w:rsidP="00E710D4">
            <w:pPr>
              <w:jc w:val="center"/>
              <w:rPr>
                <w:sz w:val="20"/>
                <w:szCs w:val="20"/>
              </w:rPr>
            </w:pPr>
            <w:r>
              <w:rPr>
                <w:sz w:val="20"/>
                <w:szCs w:val="20"/>
              </w:rPr>
              <w:t>Very s</w:t>
            </w:r>
            <w:r w:rsidRPr="00322300">
              <w:rPr>
                <w:sz w:val="20"/>
                <w:szCs w:val="20"/>
              </w:rPr>
              <w:t>erious</w:t>
            </w:r>
            <w:r w:rsidR="00AF68BD">
              <w:rPr>
                <w:sz w:val="20"/>
                <w:szCs w:val="20"/>
                <w:vertAlign w:val="superscript"/>
              </w:rPr>
              <w:t>b</w:t>
            </w:r>
          </w:p>
        </w:tc>
        <w:tc>
          <w:tcPr>
            <w:tcW w:w="612" w:type="pct"/>
            <w:shd w:val="clear" w:color="auto" w:fill="F2F2F2" w:themeFill="background1" w:themeFillShade="F2"/>
          </w:tcPr>
          <w:p w14:paraId="55560FCB" w14:textId="0A3F2F1B" w:rsidR="00E710D4" w:rsidRDefault="00E710D4" w:rsidP="00E710D4">
            <w:pPr>
              <w:jc w:val="center"/>
              <w:rPr>
                <w:sz w:val="20"/>
                <w:szCs w:val="20"/>
              </w:rPr>
            </w:pPr>
            <w:r>
              <w:rPr>
                <w:sz w:val="20"/>
                <w:szCs w:val="20"/>
              </w:rPr>
              <w:t>Not serious</w:t>
            </w:r>
          </w:p>
        </w:tc>
        <w:tc>
          <w:tcPr>
            <w:tcW w:w="612" w:type="pct"/>
            <w:shd w:val="clear" w:color="auto" w:fill="F2F2F2" w:themeFill="background1" w:themeFillShade="F2"/>
          </w:tcPr>
          <w:p w14:paraId="61A8C16D" w14:textId="01788543" w:rsidR="00E710D4" w:rsidRDefault="00E710D4" w:rsidP="00E710D4">
            <w:pPr>
              <w:jc w:val="center"/>
              <w:rPr>
                <w:sz w:val="20"/>
                <w:szCs w:val="20"/>
              </w:rPr>
            </w:pPr>
            <w:r>
              <w:rPr>
                <w:sz w:val="20"/>
                <w:szCs w:val="20"/>
              </w:rPr>
              <w:t>Serious</w:t>
            </w:r>
            <w:r w:rsidR="00AF68BD">
              <w:rPr>
                <w:sz w:val="20"/>
                <w:szCs w:val="20"/>
                <w:vertAlign w:val="superscript"/>
              </w:rPr>
              <w:t>c</w:t>
            </w:r>
          </w:p>
        </w:tc>
        <w:tc>
          <w:tcPr>
            <w:tcW w:w="612" w:type="pct"/>
            <w:shd w:val="clear" w:color="auto" w:fill="F2F2F2" w:themeFill="background1" w:themeFillShade="F2"/>
          </w:tcPr>
          <w:p w14:paraId="25C5ED1B" w14:textId="30C20C8C" w:rsidR="00E710D4" w:rsidRPr="00822AFA" w:rsidRDefault="00E710D4" w:rsidP="00E710D4">
            <w:pPr>
              <w:jc w:val="center"/>
              <w:rPr>
                <w:sz w:val="20"/>
                <w:szCs w:val="20"/>
              </w:rPr>
            </w:pPr>
            <w:r w:rsidRPr="00A60C1E">
              <w:rPr>
                <w:sz w:val="20"/>
                <w:szCs w:val="20"/>
              </w:rPr>
              <w:t>Not serious</w:t>
            </w:r>
          </w:p>
        </w:tc>
        <w:tc>
          <w:tcPr>
            <w:tcW w:w="612" w:type="pct"/>
            <w:shd w:val="clear" w:color="auto" w:fill="F2F2F2" w:themeFill="background1" w:themeFillShade="F2"/>
          </w:tcPr>
          <w:p w14:paraId="221154E8" w14:textId="0C4A9F17" w:rsidR="00E710D4" w:rsidRPr="003423ED" w:rsidRDefault="00E710D4" w:rsidP="00E710D4">
            <w:pPr>
              <w:jc w:val="center"/>
              <w:rPr>
                <w:sz w:val="20"/>
                <w:szCs w:val="20"/>
              </w:rPr>
            </w:pPr>
            <w:r w:rsidRPr="00822AFA">
              <w:rPr>
                <w:sz w:val="20"/>
                <w:szCs w:val="20"/>
              </w:rPr>
              <w:t>0.761 (0.749-0.772)</w:t>
            </w:r>
          </w:p>
        </w:tc>
        <w:tc>
          <w:tcPr>
            <w:tcW w:w="604" w:type="pct"/>
            <w:shd w:val="clear" w:color="auto" w:fill="F2F2F2" w:themeFill="background1" w:themeFillShade="F2"/>
          </w:tcPr>
          <w:p w14:paraId="0DF307C0" w14:textId="021ED302" w:rsidR="00E710D4" w:rsidRDefault="00E710D4" w:rsidP="00E710D4">
            <w:pPr>
              <w:jc w:val="center"/>
              <w:rPr>
                <w:sz w:val="20"/>
                <w:szCs w:val="20"/>
              </w:rPr>
            </w:pPr>
            <w:r>
              <w:rPr>
                <w:sz w:val="20"/>
                <w:szCs w:val="20"/>
              </w:rPr>
              <w:t>VERY LOW</w:t>
            </w:r>
          </w:p>
        </w:tc>
      </w:tr>
      <w:tr w:rsidR="00E710D4" w:rsidRPr="00CE1405" w14:paraId="053849B4" w14:textId="77777777" w:rsidTr="00E710D4">
        <w:tc>
          <w:tcPr>
            <w:tcW w:w="834" w:type="pct"/>
            <w:shd w:val="clear" w:color="auto" w:fill="F2F2F2" w:themeFill="background1" w:themeFillShade="F2"/>
          </w:tcPr>
          <w:p w14:paraId="57E09A9C" w14:textId="77777777" w:rsidR="00E710D4" w:rsidRPr="00FF56EE" w:rsidRDefault="00E710D4" w:rsidP="00E710D4">
            <w:pPr>
              <w:rPr>
                <w:b/>
                <w:bCs/>
                <w:sz w:val="20"/>
                <w:szCs w:val="20"/>
              </w:rPr>
            </w:pPr>
            <w:r w:rsidRPr="00FF56EE">
              <w:rPr>
                <w:b/>
                <w:bCs/>
                <w:sz w:val="20"/>
                <w:szCs w:val="20"/>
              </w:rPr>
              <w:t>FRAX</w:t>
            </w:r>
            <w:r>
              <w:rPr>
                <w:b/>
                <w:bCs/>
                <w:sz w:val="20"/>
                <w:szCs w:val="20"/>
              </w:rPr>
              <w:t>-UK without BMD</w:t>
            </w:r>
          </w:p>
          <w:p w14:paraId="5E982790" w14:textId="77777777" w:rsidR="00E710D4" w:rsidRPr="000C2DC1" w:rsidRDefault="00E710D4" w:rsidP="00E710D4">
            <w:pPr>
              <w:rPr>
                <w:sz w:val="20"/>
                <w:szCs w:val="20"/>
              </w:rPr>
            </w:pPr>
            <w:r w:rsidRPr="000C2DC1">
              <w:rPr>
                <w:sz w:val="20"/>
                <w:szCs w:val="20"/>
              </w:rPr>
              <w:t xml:space="preserve">Adults with </w:t>
            </w:r>
            <w:r>
              <w:rPr>
                <w:sz w:val="20"/>
                <w:szCs w:val="20"/>
              </w:rPr>
              <w:t>RA, 40-90</w:t>
            </w:r>
          </w:p>
          <w:p w14:paraId="0E32B7CD" w14:textId="77777777" w:rsidR="00E710D4" w:rsidRPr="000D4F45" w:rsidRDefault="00E710D4" w:rsidP="00E710D4">
            <w:pPr>
              <w:rPr>
                <w:sz w:val="20"/>
                <w:szCs w:val="20"/>
                <w:u w:val="single"/>
              </w:rPr>
            </w:pPr>
            <w:r w:rsidRPr="000D4F45">
              <w:rPr>
                <w:sz w:val="20"/>
                <w:szCs w:val="20"/>
                <w:u w:val="single"/>
              </w:rPr>
              <w:t xml:space="preserve">External </w:t>
            </w:r>
            <w:r>
              <w:rPr>
                <w:bCs/>
                <w:sz w:val="20"/>
                <w:szCs w:val="20"/>
                <w:u w:val="single"/>
              </w:rPr>
              <w:t>prospective</w:t>
            </w:r>
            <w:r w:rsidRPr="000C2DC1">
              <w:rPr>
                <w:bCs/>
                <w:sz w:val="20"/>
                <w:szCs w:val="20"/>
                <w:u w:val="single"/>
              </w:rPr>
              <w:t xml:space="preserve"> </w:t>
            </w:r>
            <w:r w:rsidRPr="000D4F45">
              <w:rPr>
                <w:sz w:val="20"/>
                <w:szCs w:val="20"/>
                <w:u w:val="single"/>
              </w:rPr>
              <w:t>cohort</w:t>
            </w:r>
          </w:p>
          <w:p w14:paraId="74847F58" w14:textId="4AC1E9F2" w:rsidR="00E710D4" w:rsidRPr="009044BF" w:rsidRDefault="00E710D4" w:rsidP="00E710D4">
            <w:pPr>
              <w:rPr>
                <w:b/>
                <w:bCs/>
                <w:sz w:val="20"/>
                <w:szCs w:val="20"/>
              </w:rPr>
            </w:pPr>
            <w:r w:rsidRPr="00680E77">
              <w:rPr>
                <w:sz w:val="20"/>
                <w:szCs w:val="20"/>
              </w:rPr>
              <w:t>CPRD (Klop 2016), N=</w:t>
            </w:r>
            <w:r w:rsidRPr="009044BF">
              <w:rPr>
                <w:sz w:val="20"/>
                <w:szCs w:val="20"/>
              </w:rPr>
              <w:t>11,582</w:t>
            </w:r>
          </w:p>
        </w:tc>
        <w:tc>
          <w:tcPr>
            <w:tcW w:w="502" w:type="pct"/>
            <w:shd w:val="clear" w:color="auto" w:fill="F2F2F2" w:themeFill="background1" w:themeFillShade="F2"/>
          </w:tcPr>
          <w:p w14:paraId="1A163A99" w14:textId="0C38C4C8" w:rsidR="00E710D4" w:rsidRDefault="00E710D4" w:rsidP="00E710D4">
            <w:pPr>
              <w:jc w:val="center"/>
              <w:rPr>
                <w:sz w:val="20"/>
                <w:szCs w:val="20"/>
              </w:rPr>
            </w:pPr>
            <w:r>
              <w:rPr>
                <w:sz w:val="20"/>
                <w:szCs w:val="20"/>
              </w:rPr>
              <w:t>1</w:t>
            </w:r>
          </w:p>
        </w:tc>
        <w:tc>
          <w:tcPr>
            <w:tcW w:w="612" w:type="pct"/>
            <w:shd w:val="clear" w:color="auto" w:fill="F2F2F2" w:themeFill="background1" w:themeFillShade="F2"/>
          </w:tcPr>
          <w:p w14:paraId="6C628A27" w14:textId="34966AEE" w:rsidR="00E710D4" w:rsidRDefault="00E710D4" w:rsidP="00E710D4">
            <w:pPr>
              <w:jc w:val="center"/>
              <w:rPr>
                <w:sz w:val="20"/>
                <w:szCs w:val="20"/>
              </w:rPr>
            </w:pPr>
            <w:r>
              <w:rPr>
                <w:sz w:val="20"/>
                <w:szCs w:val="20"/>
              </w:rPr>
              <w:t>Very serious</w:t>
            </w:r>
            <w:r w:rsidR="00AF68BD">
              <w:rPr>
                <w:sz w:val="20"/>
                <w:szCs w:val="20"/>
                <w:vertAlign w:val="superscript"/>
              </w:rPr>
              <w:t>b</w:t>
            </w:r>
          </w:p>
        </w:tc>
        <w:tc>
          <w:tcPr>
            <w:tcW w:w="612" w:type="pct"/>
            <w:shd w:val="clear" w:color="auto" w:fill="F2F2F2" w:themeFill="background1" w:themeFillShade="F2"/>
          </w:tcPr>
          <w:p w14:paraId="08BD48DF" w14:textId="749DAC39" w:rsidR="00E710D4" w:rsidRDefault="00E710D4" w:rsidP="00E710D4">
            <w:pPr>
              <w:jc w:val="center"/>
              <w:rPr>
                <w:sz w:val="20"/>
                <w:szCs w:val="20"/>
              </w:rPr>
            </w:pPr>
            <w:r>
              <w:rPr>
                <w:sz w:val="20"/>
                <w:szCs w:val="20"/>
              </w:rPr>
              <w:t>Not serious</w:t>
            </w:r>
          </w:p>
        </w:tc>
        <w:tc>
          <w:tcPr>
            <w:tcW w:w="612" w:type="pct"/>
            <w:shd w:val="clear" w:color="auto" w:fill="F2F2F2" w:themeFill="background1" w:themeFillShade="F2"/>
          </w:tcPr>
          <w:p w14:paraId="60A142AA" w14:textId="079D11D1" w:rsidR="00E710D4" w:rsidRDefault="00E710D4" w:rsidP="00E710D4">
            <w:pPr>
              <w:jc w:val="center"/>
              <w:rPr>
                <w:sz w:val="20"/>
                <w:szCs w:val="20"/>
              </w:rPr>
            </w:pPr>
            <w:r>
              <w:rPr>
                <w:sz w:val="20"/>
                <w:szCs w:val="20"/>
              </w:rPr>
              <w:t>Serious</w:t>
            </w:r>
            <w:r w:rsidR="00AF68BD">
              <w:rPr>
                <w:sz w:val="20"/>
                <w:szCs w:val="20"/>
                <w:vertAlign w:val="superscript"/>
              </w:rPr>
              <w:t>c</w:t>
            </w:r>
          </w:p>
        </w:tc>
        <w:tc>
          <w:tcPr>
            <w:tcW w:w="612" w:type="pct"/>
            <w:shd w:val="clear" w:color="auto" w:fill="F2F2F2" w:themeFill="background1" w:themeFillShade="F2"/>
          </w:tcPr>
          <w:p w14:paraId="08B630E2" w14:textId="6B32F7CC" w:rsidR="00E710D4" w:rsidRPr="003423ED" w:rsidRDefault="00E710D4" w:rsidP="00E710D4">
            <w:pPr>
              <w:jc w:val="center"/>
              <w:rPr>
                <w:sz w:val="20"/>
                <w:szCs w:val="20"/>
              </w:rPr>
            </w:pPr>
            <w:r w:rsidRPr="00A60C1E">
              <w:rPr>
                <w:sz w:val="20"/>
                <w:szCs w:val="20"/>
              </w:rPr>
              <w:t>Not serious</w:t>
            </w:r>
          </w:p>
        </w:tc>
        <w:tc>
          <w:tcPr>
            <w:tcW w:w="612" w:type="pct"/>
            <w:shd w:val="clear" w:color="auto" w:fill="F2F2F2" w:themeFill="background1" w:themeFillShade="F2"/>
          </w:tcPr>
          <w:p w14:paraId="258761AE" w14:textId="3525DDAE" w:rsidR="00E710D4" w:rsidRPr="00822AFA" w:rsidRDefault="00E710D4" w:rsidP="00E710D4">
            <w:pPr>
              <w:jc w:val="center"/>
              <w:rPr>
                <w:sz w:val="20"/>
                <w:szCs w:val="20"/>
              </w:rPr>
            </w:pPr>
            <w:r w:rsidRPr="003423ED">
              <w:rPr>
                <w:sz w:val="20"/>
                <w:szCs w:val="20"/>
              </w:rPr>
              <w:t>0.78 (0.752-0.805)</w:t>
            </w:r>
          </w:p>
        </w:tc>
        <w:tc>
          <w:tcPr>
            <w:tcW w:w="604" w:type="pct"/>
            <w:shd w:val="clear" w:color="auto" w:fill="F2F2F2" w:themeFill="background1" w:themeFillShade="F2"/>
          </w:tcPr>
          <w:p w14:paraId="55BB1598" w14:textId="12DBD309" w:rsidR="00E710D4" w:rsidRDefault="00E710D4" w:rsidP="00E710D4">
            <w:pPr>
              <w:jc w:val="center"/>
              <w:rPr>
                <w:sz w:val="20"/>
                <w:szCs w:val="20"/>
              </w:rPr>
            </w:pPr>
            <w:r>
              <w:rPr>
                <w:sz w:val="20"/>
                <w:szCs w:val="20"/>
              </w:rPr>
              <w:t>VERY LOW</w:t>
            </w:r>
          </w:p>
        </w:tc>
      </w:tr>
      <w:tr w:rsidR="00E710D4" w:rsidRPr="00CE1405" w14:paraId="79474BA6" w14:textId="77777777" w:rsidTr="00E710D4">
        <w:tc>
          <w:tcPr>
            <w:tcW w:w="834" w:type="pct"/>
            <w:shd w:val="clear" w:color="auto" w:fill="F2F2F2" w:themeFill="background1" w:themeFillShade="F2"/>
          </w:tcPr>
          <w:p w14:paraId="649A89A7" w14:textId="77777777" w:rsidR="00E710D4" w:rsidRDefault="00E710D4" w:rsidP="00E710D4">
            <w:pPr>
              <w:rPr>
                <w:b/>
                <w:bCs/>
                <w:sz w:val="20"/>
                <w:szCs w:val="20"/>
              </w:rPr>
            </w:pPr>
            <w:r>
              <w:rPr>
                <w:b/>
                <w:bCs/>
                <w:sz w:val="20"/>
                <w:szCs w:val="20"/>
              </w:rPr>
              <w:t>QFracture 2009</w:t>
            </w:r>
          </w:p>
          <w:p w14:paraId="179FB7CB" w14:textId="77777777" w:rsidR="00E710D4" w:rsidRDefault="00E710D4" w:rsidP="00E710D4">
            <w:pPr>
              <w:rPr>
                <w:sz w:val="20"/>
                <w:szCs w:val="20"/>
              </w:rPr>
            </w:pPr>
            <w:r>
              <w:rPr>
                <w:sz w:val="20"/>
                <w:szCs w:val="20"/>
              </w:rPr>
              <w:t xml:space="preserve">Men 30-85 </w:t>
            </w:r>
          </w:p>
          <w:p w14:paraId="15F4FF50" w14:textId="16485D35" w:rsidR="00E710D4" w:rsidRPr="000C2DC1" w:rsidRDefault="00E710D4" w:rsidP="00E710D4">
            <w:pPr>
              <w:rPr>
                <w:sz w:val="20"/>
                <w:szCs w:val="20"/>
                <w:u w:val="single"/>
              </w:rPr>
            </w:pPr>
            <w:r w:rsidRPr="000C2DC1">
              <w:rPr>
                <w:sz w:val="20"/>
                <w:szCs w:val="20"/>
                <w:u w:val="single"/>
              </w:rPr>
              <w:t xml:space="preserve">Internal </w:t>
            </w:r>
            <w:r>
              <w:rPr>
                <w:bCs/>
                <w:sz w:val="20"/>
                <w:szCs w:val="20"/>
                <w:u w:val="single"/>
              </w:rPr>
              <w:t>prospective</w:t>
            </w:r>
            <w:r w:rsidRPr="000C2DC1">
              <w:rPr>
                <w:bCs/>
                <w:sz w:val="20"/>
                <w:szCs w:val="20"/>
                <w:u w:val="single"/>
              </w:rPr>
              <w:t xml:space="preserve"> </w:t>
            </w:r>
            <w:r w:rsidRPr="000C2DC1">
              <w:rPr>
                <w:sz w:val="20"/>
                <w:szCs w:val="20"/>
                <w:u w:val="single"/>
              </w:rPr>
              <w:t>cohort</w:t>
            </w:r>
          </w:p>
          <w:p w14:paraId="655A9E57" w14:textId="45F34AD9" w:rsidR="00E710D4" w:rsidRDefault="00E710D4" w:rsidP="00E710D4">
            <w:pPr>
              <w:pStyle w:val="TableBullet0"/>
            </w:pPr>
            <w:r>
              <w:t>QResearch v.20 (Hippisley-Cox 2009), N=633,764</w:t>
            </w:r>
          </w:p>
          <w:p w14:paraId="67B01486" w14:textId="17E05026" w:rsidR="00E710D4" w:rsidRPr="000C2DC1" w:rsidRDefault="00E710D4" w:rsidP="00E710D4">
            <w:pPr>
              <w:pStyle w:val="TableBullet0"/>
              <w:numPr>
                <w:ilvl w:val="0"/>
                <w:numId w:val="0"/>
              </w:numPr>
              <w:rPr>
                <w:u w:val="single"/>
              </w:rPr>
            </w:pPr>
            <w:r w:rsidRPr="000C2DC1">
              <w:rPr>
                <w:u w:val="single"/>
              </w:rPr>
              <w:lastRenderedPageBreak/>
              <w:t xml:space="preserve">External </w:t>
            </w:r>
            <w:r>
              <w:rPr>
                <w:bCs/>
                <w:u w:val="single"/>
              </w:rPr>
              <w:t>prospective</w:t>
            </w:r>
            <w:r w:rsidRPr="000C2DC1">
              <w:rPr>
                <w:bCs/>
                <w:u w:val="single"/>
              </w:rPr>
              <w:t xml:space="preserve"> </w:t>
            </w:r>
            <w:r w:rsidRPr="000C2DC1">
              <w:rPr>
                <w:u w:val="single"/>
              </w:rPr>
              <w:t>cohort</w:t>
            </w:r>
          </w:p>
          <w:p w14:paraId="2C7B789E" w14:textId="18FC224C" w:rsidR="00E710D4" w:rsidRPr="00FF56EE" w:rsidRDefault="00E710D4" w:rsidP="00E710D4">
            <w:pPr>
              <w:pStyle w:val="TableBullet0"/>
            </w:pPr>
            <w:r>
              <w:t>THIN (Collins 2011), N=</w:t>
            </w:r>
            <w:r w:rsidRPr="006B1CDC">
              <w:t>1,108,219</w:t>
            </w:r>
          </w:p>
        </w:tc>
        <w:tc>
          <w:tcPr>
            <w:tcW w:w="502" w:type="pct"/>
            <w:shd w:val="clear" w:color="auto" w:fill="F2F2F2" w:themeFill="background1" w:themeFillShade="F2"/>
          </w:tcPr>
          <w:p w14:paraId="17CF01DE" w14:textId="6B3F105B" w:rsidR="00E710D4" w:rsidRDefault="00E710D4" w:rsidP="00E710D4">
            <w:pPr>
              <w:jc w:val="center"/>
              <w:rPr>
                <w:sz w:val="20"/>
                <w:szCs w:val="20"/>
              </w:rPr>
            </w:pPr>
            <w:r>
              <w:rPr>
                <w:sz w:val="20"/>
                <w:szCs w:val="20"/>
              </w:rPr>
              <w:lastRenderedPageBreak/>
              <w:t>2</w:t>
            </w:r>
          </w:p>
        </w:tc>
        <w:tc>
          <w:tcPr>
            <w:tcW w:w="612" w:type="pct"/>
            <w:shd w:val="clear" w:color="auto" w:fill="F2F2F2" w:themeFill="background1" w:themeFillShade="F2"/>
          </w:tcPr>
          <w:p w14:paraId="4D32A30B" w14:textId="7AFCFE17" w:rsidR="00E710D4" w:rsidRPr="000C2DC1" w:rsidRDefault="00E710D4" w:rsidP="00E710D4">
            <w:pPr>
              <w:jc w:val="center"/>
              <w:rPr>
                <w:sz w:val="20"/>
                <w:szCs w:val="20"/>
                <w:vertAlign w:val="superscript"/>
              </w:rPr>
            </w:pPr>
            <w:r>
              <w:rPr>
                <w:sz w:val="20"/>
                <w:szCs w:val="20"/>
              </w:rPr>
              <w:t>Very serious</w:t>
            </w:r>
            <w:r w:rsidR="00AF68BD">
              <w:rPr>
                <w:sz w:val="20"/>
                <w:szCs w:val="20"/>
                <w:vertAlign w:val="superscript"/>
              </w:rPr>
              <w:t>b</w:t>
            </w:r>
          </w:p>
        </w:tc>
        <w:tc>
          <w:tcPr>
            <w:tcW w:w="612" w:type="pct"/>
            <w:shd w:val="clear" w:color="auto" w:fill="F2F2F2" w:themeFill="background1" w:themeFillShade="F2"/>
          </w:tcPr>
          <w:p w14:paraId="32B47DCB" w14:textId="05411E7D" w:rsidR="00E710D4" w:rsidRPr="002C508C" w:rsidRDefault="00E710D4" w:rsidP="00E710D4">
            <w:pPr>
              <w:jc w:val="center"/>
              <w:rPr>
                <w:sz w:val="20"/>
                <w:szCs w:val="20"/>
                <w:vertAlign w:val="superscript"/>
              </w:rPr>
            </w:pPr>
            <w:r>
              <w:rPr>
                <w:sz w:val="20"/>
                <w:szCs w:val="20"/>
              </w:rPr>
              <w:t>Very s</w:t>
            </w:r>
            <w:r w:rsidRPr="000C2DC1">
              <w:rPr>
                <w:sz w:val="20"/>
                <w:szCs w:val="20"/>
              </w:rPr>
              <w:t>erious</w:t>
            </w:r>
            <w:r w:rsidR="00AF68BD">
              <w:rPr>
                <w:sz w:val="20"/>
                <w:szCs w:val="20"/>
                <w:vertAlign w:val="superscript"/>
              </w:rPr>
              <w:t>d</w:t>
            </w:r>
          </w:p>
        </w:tc>
        <w:tc>
          <w:tcPr>
            <w:tcW w:w="612" w:type="pct"/>
            <w:shd w:val="clear" w:color="auto" w:fill="F2F2F2" w:themeFill="background1" w:themeFillShade="F2"/>
          </w:tcPr>
          <w:p w14:paraId="514AADD6" w14:textId="79B078B0" w:rsidR="00E710D4" w:rsidRPr="000C2DC1" w:rsidRDefault="00E710D4" w:rsidP="00E710D4">
            <w:pPr>
              <w:jc w:val="center"/>
              <w:rPr>
                <w:sz w:val="20"/>
                <w:szCs w:val="20"/>
              </w:rPr>
            </w:pPr>
            <w:r w:rsidRPr="000C2DC1">
              <w:rPr>
                <w:sz w:val="20"/>
                <w:szCs w:val="20"/>
              </w:rPr>
              <w:t>Serious</w:t>
            </w:r>
            <w:r w:rsidR="00AF68BD">
              <w:rPr>
                <w:sz w:val="20"/>
                <w:szCs w:val="20"/>
                <w:vertAlign w:val="superscript"/>
              </w:rPr>
              <w:t>c</w:t>
            </w:r>
          </w:p>
        </w:tc>
        <w:tc>
          <w:tcPr>
            <w:tcW w:w="612" w:type="pct"/>
            <w:shd w:val="clear" w:color="auto" w:fill="F2F2F2" w:themeFill="background1" w:themeFillShade="F2"/>
          </w:tcPr>
          <w:p w14:paraId="1FC77F36" w14:textId="29FEA632" w:rsidR="00E710D4" w:rsidRPr="000C2DC1" w:rsidRDefault="00E710D4" w:rsidP="00E710D4">
            <w:pPr>
              <w:rPr>
                <w:sz w:val="20"/>
                <w:szCs w:val="20"/>
                <w:u w:val="single"/>
              </w:rPr>
            </w:pPr>
            <w:r w:rsidRPr="00A60C1E">
              <w:rPr>
                <w:sz w:val="20"/>
                <w:szCs w:val="20"/>
              </w:rPr>
              <w:t>Not serious</w:t>
            </w:r>
          </w:p>
        </w:tc>
        <w:tc>
          <w:tcPr>
            <w:tcW w:w="612" w:type="pct"/>
            <w:shd w:val="clear" w:color="auto" w:fill="F2F2F2" w:themeFill="background1" w:themeFillShade="F2"/>
          </w:tcPr>
          <w:p w14:paraId="4DEF1898" w14:textId="368ECFD2" w:rsidR="00E710D4" w:rsidRPr="000C2DC1" w:rsidRDefault="00E710D4" w:rsidP="00E710D4">
            <w:pPr>
              <w:rPr>
                <w:sz w:val="20"/>
                <w:szCs w:val="20"/>
                <w:u w:val="single"/>
              </w:rPr>
            </w:pPr>
            <w:r w:rsidRPr="000C2DC1">
              <w:rPr>
                <w:sz w:val="20"/>
                <w:szCs w:val="20"/>
                <w:u w:val="single"/>
              </w:rPr>
              <w:t>Internal validation</w:t>
            </w:r>
          </w:p>
          <w:p w14:paraId="774A4C3D" w14:textId="499E033D" w:rsidR="00E710D4" w:rsidRDefault="00E710D4" w:rsidP="00E710D4">
            <w:pPr>
              <w:pStyle w:val="TableBullet0"/>
            </w:pPr>
            <w:r w:rsidRPr="002C508C">
              <w:t>0.688 (0.684-0.692)</w:t>
            </w:r>
          </w:p>
          <w:p w14:paraId="1C7AE323" w14:textId="77777777" w:rsidR="00E710D4" w:rsidRDefault="00E710D4" w:rsidP="00E710D4">
            <w:pPr>
              <w:rPr>
                <w:sz w:val="20"/>
                <w:szCs w:val="20"/>
                <w:u w:val="single"/>
              </w:rPr>
            </w:pPr>
          </w:p>
          <w:p w14:paraId="5DB4C0BD" w14:textId="77777777" w:rsidR="00E710D4" w:rsidRDefault="00E710D4" w:rsidP="00E710D4">
            <w:pPr>
              <w:rPr>
                <w:sz w:val="20"/>
                <w:szCs w:val="20"/>
                <w:u w:val="single"/>
              </w:rPr>
            </w:pPr>
          </w:p>
          <w:p w14:paraId="17469167" w14:textId="21553A92" w:rsidR="00E710D4" w:rsidRPr="000C2DC1" w:rsidRDefault="00E710D4" w:rsidP="00E710D4">
            <w:pPr>
              <w:rPr>
                <w:sz w:val="20"/>
                <w:szCs w:val="20"/>
                <w:u w:val="single"/>
              </w:rPr>
            </w:pPr>
            <w:r w:rsidRPr="000C2DC1">
              <w:rPr>
                <w:sz w:val="20"/>
                <w:szCs w:val="20"/>
                <w:u w:val="single"/>
              </w:rPr>
              <w:lastRenderedPageBreak/>
              <w:t>External validation</w:t>
            </w:r>
          </w:p>
          <w:p w14:paraId="7602C777" w14:textId="37887A18" w:rsidR="00E710D4" w:rsidRPr="00322300" w:rsidRDefault="00E710D4" w:rsidP="00E710D4">
            <w:pPr>
              <w:pStyle w:val="TableBullet0"/>
            </w:pPr>
            <w:r w:rsidRPr="002C508C">
              <w:t>0.739 (0.733-0.745)</w:t>
            </w:r>
          </w:p>
        </w:tc>
        <w:tc>
          <w:tcPr>
            <w:tcW w:w="604" w:type="pct"/>
            <w:shd w:val="clear" w:color="auto" w:fill="F2F2F2" w:themeFill="background1" w:themeFillShade="F2"/>
          </w:tcPr>
          <w:p w14:paraId="63AB20CE" w14:textId="29AB3710" w:rsidR="00E710D4" w:rsidRDefault="00E710D4" w:rsidP="00E710D4">
            <w:pPr>
              <w:jc w:val="center"/>
              <w:rPr>
                <w:sz w:val="20"/>
                <w:szCs w:val="20"/>
              </w:rPr>
            </w:pPr>
            <w:r>
              <w:rPr>
                <w:sz w:val="20"/>
                <w:szCs w:val="20"/>
              </w:rPr>
              <w:lastRenderedPageBreak/>
              <w:t>VERY LOW</w:t>
            </w:r>
          </w:p>
        </w:tc>
      </w:tr>
      <w:tr w:rsidR="00E710D4" w:rsidRPr="00CE1405" w14:paraId="0ED774FD" w14:textId="77777777" w:rsidTr="00E710D4">
        <w:tc>
          <w:tcPr>
            <w:tcW w:w="834" w:type="pct"/>
            <w:shd w:val="clear" w:color="auto" w:fill="F2F2F2" w:themeFill="background1" w:themeFillShade="F2"/>
          </w:tcPr>
          <w:p w14:paraId="7354087A" w14:textId="77777777" w:rsidR="00E710D4" w:rsidRDefault="00E710D4" w:rsidP="00E710D4">
            <w:pPr>
              <w:rPr>
                <w:b/>
                <w:bCs/>
                <w:sz w:val="20"/>
                <w:szCs w:val="20"/>
              </w:rPr>
            </w:pPr>
            <w:r>
              <w:rPr>
                <w:b/>
                <w:bCs/>
                <w:sz w:val="20"/>
                <w:szCs w:val="20"/>
              </w:rPr>
              <w:t>QFracture 2009</w:t>
            </w:r>
          </w:p>
          <w:p w14:paraId="79D626C7" w14:textId="77777777" w:rsidR="00E710D4" w:rsidRDefault="00E710D4" w:rsidP="00E710D4">
            <w:pPr>
              <w:rPr>
                <w:sz w:val="20"/>
                <w:szCs w:val="20"/>
              </w:rPr>
            </w:pPr>
            <w:r>
              <w:rPr>
                <w:sz w:val="20"/>
                <w:szCs w:val="20"/>
              </w:rPr>
              <w:t>Women 30-85</w:t>
            </w:r>
          </w:p>
          <w:p w14:paraId="487D50E4" w14:textId="591595C0" w:rsidR="00E710D4" w:rsidRPr="000D4F45" w:rsidRDefault="00E710D4" w:rsidP="00E710D4">
            <w:pPr>
              <w:rPr>
                <w:sz w:val="20"/>
                <w:szCs w:val="20"/>
                <w:u w:val="single"/>
              </w:rPr>
            </w:pPr>
            <w:r>
              <w:rPr>
                <w:sz w:val="20"/>
                <w:szCs w:val="20"/>
                <w:u w:val="single"/>
              </w:rPr>
              <w:t>In</w:t>
            </w:r>
            <w:r w:rsidRPr="000D4F45">
              <w:rPr>
                <w:sz w:val="20"/>
                <w:szCs w:val="20"/>
                <w:u w:val="single"/>
              </w:rPr>
              <w:t xml:space="preserve">ternal </w:t>
            </w:r>
            <w:r>
              <w:rPr>
                <w:bCs/>
                <w:sz w:val="20"/>
                <w:szCs w:val="20"/>
                <w:u w:val="single"/>
              </w:rPr>
              <w:t>prospective</w:t>
            </w:r>
            <w:r w:rsidRPr="000C2DC1">
              <w:rPr>
                <w:bCs/>
                <w:sz w:val="20"/>
                <w:szCs w:val="20"/>
                <w:u w:val="single"/>
              </w:rPr>
              <w:t xml:space="preserve"> </w:t>
            </w:r>
            <w:r w:rsidRPr="000D4F45">
              <w:rPr>
                <w:sz w:val="20"/>
                <w:szCs w:val="20"/>
                <w:u w:val="single"/>
              </w:rPr>
              <w:t>cohort</w:t>
            </w:r>
          </w:p>
          <w:p w14:paraId="730EAE3E" w14:textId="519A37E6" w:rsidR="00E710D4" w:rsidRPr="00283DF4" w:rsidRDefault="00E710D4" w:rsidP="00E710D4">
            <w:pPr>
              <w:pStyle w:val="TableBullet0"/>
            </w:pPr>
            <w:r>
              <w:t xml:space="preserve">QResearch v.20 </w:t>
            </w:r>
            <w:r w:rsidRPr="00283DF4">
              <w:t>(Hippisley-Cox 2009)</w:t>
            </w:r>
            <w:r>
              <w:t>, N=642,153</w:t>
            </w:r>
          </w:p>
          <w:p w14:paraId="3A25CC9A" w14:textId="1C2FB8CB" w:rsidR="00E710D4" w:rsidRPr="000D4F45" w:rsidRDefault="00E710D4" w:rsidP="00E710D4">
            <w:pPr>
              <w:rPr>
                <w:sz w:val="20"/>
                <w:szCs w:val="20"/>
                <w:u w:val="single"/>
              </w:rPr>
            </w:pPr>
            <w:r w:rsidRPr="000D4F45">
              <w:rPr>
                <w:sz w:val="20"/>
                <w:szCs w:val="20"/>
                <w:u w:val="single"/>
              </w:rPr>
              <w:t xml:space="preserve">External </w:t>
            </w:r>
            <w:r>
              <w:rPr>
                <w:bCs/>
                <w:sz w:val="20"/>
                <w:szCs w:val="20"/>
                <w:u w:val="single"/>
              </w:rPr>
              <w:t>prospective</w:t>
            </w:r>
            <w:r w:rsidRPr="000C2DC1">
              <w:rPr>
                <w:bCs/>
                <w:sz w:val="20"/>
                <w:szCs w:val="20"/>
                <w:u w:val="single"/>
              </w:rPr>
              <w:t xml:space="preserve"> </w:t>
            </w:r>
            <w:r w:rsidRPr="000D4F45">
              <w:rPr>
                <w:sz w:val="20"/>
                <w:szCs w:val="20"/>
                <w:u w:val="single"/>
              </w:rPr>
              <w:t>cohort</w:t>
            </w:r>
          </w:p>
          <w:p w14:paraId="3B5C76CB" w14:textId="1B223714" w:rsidR="00E710D4" w:rsidRPr="00997D48" w:rsidRDefault="00E710D4" w:rsidP="00E710D4">
            <w:pPr>
              <w:pStyle w:val="TableBullet0"/>
              <w:rPr>
                <w:b/>
                <w:bCs/>
              </w:rPr>
            </w:pPr>
            <w:r>
              <w:t xml:space="preserve">THIN </w:t>
            </w:r>
            <w:r w:rsidRPr="00283DF4">
              <w:t>(Collins 2011)</w:t>
            </w:r>
            <w:r>
              <w:t>, N=</w:t>
            </w:r>
            <w:r w:rsidRPr="006B1CDC">
              <w:t>1,136,417</w:t>
            </w:r>
          </w:p>
        </w:tc>
        <w:tc>
          <w:tcPr>
            <w:tcW w:w="502" w:type="pct"/>
            <w:shd w:val="clear" w:color="auto" w:fill="F2F2F2" w:themeFill="background1" w:themeFillShade="F2"/>
          </w:tcPr>
          <w:p w14:paraId="65462B87" w14:textId="34655F36" w:rsidR="00E710D4" w:rsidRDefault="00E710D4" w:rsidP="00E710D4">
            <w:pPr>
              <w:jc w:val="center"/>
              <w:rPr>
                <w:sz w:val="20"/>
                <w:szCs w:val="20"/>
              </w:rPr>
            </w:pPr>
            <w:r>
              <w:rPr>
                <w:sz w:val="20"/>
                <w:szCs w:val="20"/>
              </w:rPr>
              <w:t>2</w:t>
            </w:r>
          </w:p>
        </w:tc>
        <w:tc>
          <w:tcPr>
            <w:tcW w:w="612" w:type="pct"/>
            <w:shd w:val="clear" w:color="auto" w:fill="F2F2F2" w:themeFill="background1" w:themeFillShade="F2"/>
          </w:tcPr>
          <w:p w14:paraId="56945306" w14:textId="6B50A9B3" w:rsidR="00E710D4" w:rsidRDefault="00E710D4" w:rsidP="00E710D4">
            <w:pPr>
              <w:jc w:val="center"/>
              <w:rPr>
                <w:sz w:val="20"/>
                <w:szCs w:val="20"/>
              </w:rPr>
            </w:pPr>
            <w:r>
              <w:rPr>
                <w:sz w:val="20"/>
                <w:szCs w:val="20"/>
              </w:rPr>
              <w:t>Very serious</w:t>
            </w:r>
            <w:r w:rsidR="00AF68BD">
              <w:rPr>
                <w:sz w:val="20"/>
                <w:szCs w:val="20"/>
                <w:vertAlign w:val="superscript"/>
              </w:rPr>
              <w:t>b</w:t>
            </w:r>
          </w:p>
        </w:tc>
        <w:tc>
          <w:tcPr>
            <w:tcW w:w="612" w:type="pct"/>
            <w:shd w:val="clear" w:color="auto" w:fill="F2F2F2" w:themeFill="background1" w:themeFillShade="F2"/>
          </w:tcPr>
          <w:p w14:paraId="61B8C2F4" w14:textId="7E0790CD" w:rsidR="00E710D4" w:rsidRPr="00A60C1E" w:rsidRDefault="00E710D4" w:rsidP="00E710D4">
            <w:pPr>
              <w:jc w:val="center"/>
              <w:rPr>
                <w:sz w:val="20"/>
                <w:szCs w:val="20"/>
              </w:rPr>
            </w:pPr>
            <w:r w:rsidRPr="00FF56EE">
              <w:rPr>
                <w:sz w:val="20"/>
                <w:szCs w:val="20"/>
              </w:rPr>
              <w:t>Serious</w:t>
            </w:r>
            <w:r w:rsidR="00AF68BD">
              <w:rPr>
                <w:sz w:val="20"/>
                <w:szCs w:val="20"/>
                <w:vertAlign w:val="superscript"/>
              </w:rPr>
              <w:t>d</w:t>
            </w:r>
          </w:p>
        </w:tc>
        <w:tc>
          <w:tcPr>
            <w:tcW w:w="612" w:type="pct"/>
            <w:shd w:val="clear" w:color="auto" w:fill="F2F2F2" w:themeFill="background1" w:themeFillShade="F2"/>
          </w:tcPr>
          <w:p w14:paraId="081BF245" w14:textId="2EE7C0BB" w:rsidR="00E710D4" w:rsidRPr="00FF56EE" w:rsidRDefault="00E710D4" w:rsidP="00E710D4">
            <w:pPr>
              <w:jc w:val="center"/>
              <w:rPr>
                <w:sz w:val="20"/>
                <w:szCs w:val="20"/>
                <w:vertAlign w:val="superscript"/>
              </w:rPr>
            </w:pPr>
            <w:r w:rsidRPr="00FF56EE">
              <w:rPr>
                <w:sz w:val="20"/>
                <w:szCs w:val="20"/>
              </w:rPr>
              <w:t>Serious</w:t>
            </w:r>
            <w:r w:rsidR="00AF68BD">
              <w:rPr>
                <w:sz w:val="20"/>
                <w:szCs w:val="20"/>
                <w:vertAlign w:val="superscript"/>
              </w:rPr>
              <w:t>c</w:t>
            </w:r>
          </w:p>
        </w:tc>
        <w:tc>
          <w:tcPr>
            <w:tcW w:w="612" w:type="pct"/>
            <w:shd w:val="clear" w:color="auto" w:fill="F2F2F2" w:themeFill="background1" w:themeFillShade="F2"/>
          </w:tcPr>
          <w:p w14:paraId="07A9C36D" w14:textId="293A8DCE" w:rsidR="00E710D4" w:rsidRPr="000C2DC1" w:rsidRDefault="00E710D4" w:rsidP="00E710D4">
            <w:pPr>
              <w:rPr>
                <w:sz w:val="20"/>
                <w:szCs w:val="20"/>
                <w:u w:val="single"/>
              </w:rPr>
            </w:pPr>
            <w:r w:rsidRPr="00A60C1E">
              <w:rPr>
                <w:sz w:val="20"/>
                <w:szCs w:val="20"/>
              </w:rPr>
              <w:t>Not serious</w:t>
            </w:r>
          </w:p>
        </w:tc>
        <w:tc>
          <w:tcPr>
            <w:tcW w:w="612" w:type="pct"/>
            <w:shd w:val="clear" w:color="auto" w:fill="F2F2F2" w:themeFill="background1" w:themeFillShade="F2"/>
          </w:tcPr>
          <w:p w14:paraId="5E43EFAE" w14:textId="4367FEE1" w:rsidR="00E710D4" w:rsidRPr="000C2DC1" w:rsidRDefault="00E710D4" w:rsidP="00E710D4">
            <w:pPr>
              <w:rPr>
                <w:sz w:val="20"/>
                <w:szCs w:val="20"/>
                <w:u w:val="single"/>
              </w:rPr>
            </w:pPr>
            <w:r w:rsidRPr="000C2DC1">
              <w:rPr>
                <w:sz w:val="20"/>
                <w:szCs w:val="20"/>
                <w:u w:val="single"/>
              </w:rPr>
              <w:t>Internal validation</w:t>
            </w:r>
          </w:p>
          <w:p w14:paraId="399B7967" w14:textId="79A1A620" w:rsidR="00E710D4" w:rsidRDefault="00E710D4" w:rsidP="00E710D4">
            <w:pPr>
              <w:pStyle w:val="TableBullet0"/>
            </w:pPr>
            <w:r w:rsidRPr="002C508C">
              <w:t>0.788 (0.786-0.790</w:t>
            </w:r>
            <w:r>
              <w:t>)</w:t>
            </w:r>
          </w:p>
          <w:p w14:paraId="43AA695F" w14:textId="77777777" w:rsidR="00E710D4" w:rsidRPr="000C2DC1" w:rsidRDefault="00E710D4" w:rsidP="00E710D4">
            <w:pPr>
              <w:rPr>
                <w:sz w:val="20"/>
                <w:szCs w:val="20"/>
                <w:u w:val="single"/>
              </w:rPr>
            </w:pPr>
            <w:r w:rsidRPr="000C2DC1">
              <w:rPr>
                <w:sz w:val="20"/>
                <w:szCs w:val="20"/>
                <w:u w:val="single"/>
              </w:rPr>
              <w:t>External validation</w:t>
            </w:r>
          </w:p>
          <w:p w14:paraId="10822004" w14:textId="6BD4D798" w:rsidR="00E710D4" w:rsidRPr="00322300" w:rsidRDefault="00E710D4" w:rsidP="00E710D4">
            <w:pPr>
              <w:pStyle w:val="TableBullet0"/>
            </w:pPr>
            <w:r w:rsidRPr="002C508C">
              <w:t>0.816 (0.813-0.819)</w:t>
            </w:r>
          </w:p>
        </w:tc>
        <w:tc>
          <w:tcPr>
            <w:tcW w:w="604" w:type="pct"/>
            <w:shd w:val="clear" w:color="auto" w:fill="F2F2F2" w:themeFill="background1" w:themeFillShade="F2"/>
          </w:tcPr>
          <w:p w14:paraId="6B12E5A9" w14:textId="30328D86" w:rsidR="00E710D4" w:rsidRDefault="00E710D4" w:rsidP="00E710D4">
            <w:pPr>
              <w:jc w:val="center"/>
              <w:rPr>
                <w:sz w:val="20"/>
                <w:szCs w:val="20"/>
              </w:rPr>
            </w:pPr>
            <w:r>
              <w:rPr>
                <w:sz w:val="20"/>
                <w:szCs w:val="20"/>
              </w:rPr>
              <w:t>VERY LOW</w:t>
            </w:r>
          </w:p>
        </w:tc>
      </w:tr>
      <w:tr w:rsidR="00E710D4" w:rsidRPr="00CE1405" w14:paraId="7AEA71D2" w14:textId="77777777" w:rsidTr="00E710D4">
        <w:tc>
          <w:tcPr>
            <w:tcW w:w="834" w:type="pct"/>
            <w:shd w:val="clear" w:color="auto" w:fill="F2F2F2" w:themeFill="background1" w:themeFillShade="F2"/>
          </w:tcPr>
          <w:p w14:paraId="03802A6D" w14:textId="77777777" w:rsidR="00E710D4" w:rsidRDefault="00E710D4" w:rsidP="00E710D4">
            <w:pPr>
              <w:rPr>
                <w:sz w:val="20"/>
                <w:szCs w:val="20"/>
              </w:rPr>
            </w:pPr>
            <w:r>
              <w:rPr>
                <w:b/>
                <w:bCs/>
                <w:sz w:val="20"/>
                <w:szCs w:val="20"/>
              </w:rPr>
              <w:t>QFracture 2012</w:t>
            </w:r>
          </w:p>
          <w:p w14:paraId="66E84873" w14:textId="77777777" w:rsidR="00E710D4" w:rsidRDefault="00E710D4" w:rsidP="00E710D4">
            <w:pPr>
              <w:rPr>
                <w:sz w:val="20"/>
                <w:szCs w:val="20"/>
              </w:rPr>
            </w:pPr>
            <w:r>
              <w:rPr>
                <w:sz w:val="20"/>
                <w:szCs w:val="20"/>
              </w:rPr>
              <w:t>Men 30-100</w:t>
            </w:r>
          </w:p>
          <w:p w14:paraId="0F787AE5" w14:textId="10AA9AC3" w:rsidR="00E710D4" w:rsidRPr="000D4F45" w:rsidRDefault="00E710D4" w:rsidP="00E710D4">
            <w:pPr>
              <w:rPr>
                <w:sz w:val="20"/>
                <w:szCs w:val="20"/>
                <w:u w:val="single"/>
              </w:rPr>
            </w:pPr>
            <w:r>
              <w:rPr>
                <w:sz w:val="20"/>
                <w:szCs w:val="20"/>
                <w:u w:val="single"/>
              </w:rPr>
              <w:t>In</w:t>
            </w:r>
            <w:r w:rsidRPr="000D4F45">
              <w:rPr>
                <w:sz w:val="20"/>
                <w:szCs w:val="20"/>
                <w:u w:val="single"/>
              </w:rPr>
              <w:t xml:space="preserve">ternal </w:t>
            </w:r>
            <w:r>
              <w:rPr>
                <w:bCs/>
                <w:sz w:val="20"/>
                <w:szCs w:val="20"/>
                <w:u w:val="single"/>
              </w:rPr>
              <w:t>prospective</w:t>
            </w:r>
            <w:r w:rsidRPr="000C2DC1">
              <w:rPr>
                <w:bCs/>
                <w:sz w:val="20"/>
                <w:szCs w:val="20"/>
                <w:u w:val="single"/>
              </w:rPr>
              <w:t xml:space="preserve"> </w:t>
            </w:r>
            <w:r w:rsidRPr="000D4F45">
              <w:rPr>
                <w:sz w:val="20"/>
                <w:szCs w:val="20"/>
                <w:u w:val="single"/>
              </w:rPr>
              <w:t>cohort</w:t>
            </w:r>
          </w:p>
          <w:p w14:paraId="78304E19" w14:textId="148FA1B3" w:rsidR="00E710D4" w:rsidRDefault="00E710D4" w:rsidP="00E710D4">
            <w:pPr>
              <w:pStyle w:val="TableBullet0"/>
            </w:pPr>
            <w:r>
              <w:lastRenderedPageBreak/>
              <w:t>QResearch v.32 (Hippisley-Cox 2012), N=778,810</w:t>
            </w:r>
          </w:p>
          <w:p w14:paraId="7C3F9865" w14:textId="10030CFF" w:rsidR="00E710D4" w:rsidRPr="000D4F45" w:rsidRDefault="00E710D4" w:rsidP="00E710D4">
            <w:pPr>
              <w:rPr>
                <w:sz w:val="20"/>
                <w:szCs w:val="20"/>
                <w:u w:val="single"/>
              </w:rPr>
            </w:pPr>
            <w:r>
              <w:rPr>
                <w:sz w:val="20"/>
                <w:szCs w:val="20"/>
                <w:u w:val="single"/>
              </w:rPr>
              <w:t>Ex</w:t>
            </w:r>
            <w:r w:rsidRPr="000D4F45">
              <w:rPr>
                <w:sz w:val="20"/>
                <w:szCs w:val="20"/>
                <w:u w:val="single"/>
              </w:rPr>
              <w:t xml:space="preserve">ternal </w:t>
            </w:r>
            <w:r>
              <w:rPr>
                <w:bCs/>
                <w:sz w:val="20"/>
                <w:szCs w:val="20"/>
                <w:u w:val="single"/>
              </w:rPr>
              <w:t>prospective</w:t>
            </w:r>
            <w:r w:rsidRPr="000C2DC1">
              <w:rPr>
                <w:bCs/>
                <w:sz w:val="20"/>
                <w:szCs w:val="20"/>
                <w:u w:val="single"/>
              </w:rPr>
              <w:t xml:space="preserve"> </w:t>
            </w:r>
            <w:r w:rsidRPr="000D4F45">
              <w:rPr>
                <w:sz w:val="20"/>
                <w:szCs w:val="20"/>
                <w:u w:val="single"/>
              </w:rPr>
              <w:t>cohort</w:t>
            </w:r>
            <w:r>
              <w:rPr>
                <w:sz w:val="20"/>
                <w:szCs w:val="20"/>
                <w:u w:val="single"/>
              </w:rPr>
              <w:t>s</w:t>
            </w:r>
          </w:p>
          <w:p w14:paraId="24979407" w14:textId="08E35637" w:rsidR="00E710D4" w:rsidRDefault="00E710D4" w:rsidP="00E710D4">
            <w:pPr>
              <w:pStyle w:val="TableBullet0"/>
            </w:pPr>
            <w:r>
              <w:t>CPRD (Hippisley-Cox 2014), N=</w:t>
            </w:r>
            <w:r w:rsidRPr="006B1CDC">
              <w:t>1,</w:t>
            </w:r>
            <w:r>
              <w:t>588,803</w:t>
            </w:r>
          </w:p>
          <w:p w14:paraId="0A09F786" w14:textId="6B71AAB6" w:rsidR="005D0BCA" w:rsidRPr="00FF56EE" w:rsidRDefault="00E710D4" w:rsidP="007A0EE5">
            <w:pPr>
              <w:pStyle w:val="TableBullet0"/>
            </w:pPr>
            <w:r>
              <w:t>CPRD GOLD, HES, ONS (Livingstone 2022), N=2,684,730</w:t>
            </w:r>
          </w:p>
        </w:tc>
        <w:tc>
          <w:tcPr>
            <w:tcW w:w="502" w:type="pct"/>
            <w:shd w:val="clear" w:color="auto" w:fill="F2F2F2" w:themeFill="background1" w:themeFillShade="F2"/>
          </w:tcPr>
          <w:p w14:paraId="3B6991FE" w14:textId="02AEE5DB" w:rsidR="00E710D4" w:rsidRDefault="007A0EE5" w:rsidP="00E710D4">
            <w:pPr>
              <w:jc w:val="center"/>
              <w:rPr>
                <w:sz w:val="20"/>
                <w:szCs w:val="20"/>
              </w:rPr>
            </w:pPr>
            <w:r>
              <w:rPr>
                <w:sz w:val="20"/>
                <w:szCs w:val="20"/>
              </w:rPr>
              <w:lastRenderedPageBreak/>
              <w:t>3</w:t>
            </w:r>
          </w:p>
        </w:tc>
        <w:tc>
          <w:tcPr>
            <w:tcW w:w="612" w:type="pct"/>
            <w:shd w:val="clear" w:color="auto" w:fill="F2F2F2" w:themeFill="background1" w:themeFillShade="F2"/>
          </w:tcPr>
          <w:p w14:paraId="74B21387" w14:textId="18192C7A" w:rsidR="00E710D4" w:rsidRPr="000C2DC1" w:rsidRDefault="00E710D4" w:rsidP="00E710D4">
            <w:pPr>
              <w:jc w:val="center"/>
              <w:rPr>
                <w:sz w:val="20"/>
                <w:szCs w:val="20"/>
                <w:vertAlign w:val="superscript"/>
              </w:rPr>
            </w:pPr>
            <w:r>
              <w:rPr>
                <w:sz w:val="20"/>
                <w:szCs w:val="20"/>
              </w:rPr>
              <w:t>Very serious</w:t>
            </w:r>
            <w:r w:rsidR="00AF68BD">
              <w:rPr>
                <w:sz w:val="20"/>
                <w:szCs w:val="20"/>
                <w:vertAlign w:val="superscript"/>
              </w:rPr>
              <w:t>b</w:t>
            </w:r>
          </w:p>
        </w:tc>
        <w:tc>
          <w:tcPr>
            <w:tcW w:w="612" w:type="pct"/>
            <w:shd w:val="clear" w:color="auto" w:fill="F2F2F2" w:themeFill="background1" w:themeFillShade="F2"/>
          </w:tcPr>
          <w:p w14:paraId="26A38097" w14:textId="4309CCA4" w:rsidR="00E710D4" w:rsidRPr="000C2DC1" w:rsidRDefault="00E710D4" w:rsidP="00E710D4">
            <w:pPr>
              <w:jc w:val="center"/>
              <w:rPr>
                <w:sz w:val="20"/>
                <w:szCs w:val="20"/>
              </w:rPr>
            </w:pPr>
            <w:r>
              <w:rPr>
                <w:sz w:val="20"/>
                <w:szCs w:val="20"/>
              </w:rPr>
              <w:t>Not serious</w:t>
            </w:r>
          </w:p>
        </w:tc>
        <w:tc>
          <w:tcPr>
            <w:tcW w:w="612" w:type="pct"/>
            <w:shd w:val="clear" w:color="auto" w:fill="F2F2F2" w:themeFill="background1" w:themeFillShade="F2"/>
          </w:tcPr>
          <w:p w14:paraId="6988D5AD" w14:textId="56D4D8D0" w:rsidR="00E710D4" w:rsidRPr="000C2DC1" w:rsidRDefault="00E710D4" w:rsidP="00E710D4">
            <w:pPr>
              <w:jc w:val="center"/>
              <w:rPr>
                <w:sz w:val="20"/>
                <w:szCs w:val="20"/>
                <w:vertAlign w:val="superscript"/>
              </w:rPr>
            </w:pPr>
            <w:r>
              <w:rPr>
                <w:sz w:val="20"/>
                <w:szCs w:val="20"/>
              </w:rPr>
              <w:t>Serious</w:t>
            </w:r>
            <w:r w:rsidR="00AF68BD">
              <w:rPr>
                <w:sz w:val="20"/>
                <w:szCs w:val="20"/>
                <w:vertAlign w:val="superscript"/>
              </w:rPr>
              <w:t>c</w:t>
            </w:r>
          </w:p>
        </w:tc>
        <w:tc>
          <w:tcPr>
            <w:tcW w:w="612" w:type="pct"/>
            <w:shd w:val="clear" w:color="auto" w:fill="F2F2F2" w:themeFill="background1" w:themeFillShade="F2"/>
          </w:tcPr>
          <w:p w14:paraId="19C5CF7E" w14:textId="66F8E335" w:rsidR="00E710D4" w:rsidRPr="000C2DC1" w:rsidRDefault="00E710D4" w:rsidP="00E710D4">
            <w:pPr>
              <w:rPr>
                <w:sz w:val="20"/>
                <w:szCs w:val="20"/>
                <w:u w:val="single"/>
              </w:rPr>
            </w:pPr>
            <w:r w:rsidRPr="00A60C1E">
              <w:rPr>
                <w:sz w:val="20"/>
                <w:szCs w:val="20"/>
              </w:rPr>
              <w:t>Not serious</w:t>
            </w:r>
          </w:p>
        </w:tc>
        <w:tc>
          <w:tcPr>
            <w:tcW w:w="612" w:type="pct"/>
            <w:shd w:val="clear" w:color="auto" w:fill="F2F2F2" w:themeFill="background1" w:themeFillShade="F2"/>
          </w:tcPr>
          <w:p w14:paraId="4FB30B50" w14:textId="16BADD3B" w:rsidR="00E710D4" w:rsidRPr="000C2DC1" w:rsidRDefault="00E710D4" w:rsidP="00E710D4">
            <w:pPr>
              <w:rPr>
                <w:sz w:val="20"/>
                <w:szCs w:val="20"/>
                <w:u w:val="single"/>
              </w:rPr>
            </w:pPr>
            <w:r w:rsidRPr="000C2DC1">
              <w:rPr>
                <w:sz w:val="20"/>
                <w:szCs w:val="20"/>
                <w:u w:val="single"/>
              </w:rPr>
              <w:t>Internal validation</w:t>
            </w:r>
          </w:p>
          <w:p w14:paraId="5A02A2DA" w14:textId="4A0F801F" w:rsidR="00E710D4" w:rsidRDefault="00E710D4" w:rsidP="00E710D4">
            <w:pPr>
              <w:pStyle w:val="TableBullet0"/>
            </w:pPr>
            <w:r w:rsidRPr="002C508C">
              <w:t>0.875 (0.868-0.883)</w:t>
            </w:r>
          </w:p>
          <w:p w14:paraId="2FCF8F43" w14:textId="77777777" w:rsidR="00E710D4" w:rsidRDefault="00E710D4" w:rsidP="00E710D4">
            <w:pPr>
              <w:rPr>
                <w:sz w:val="20"/>
                <w:szCs w:val="20"/>
                <w:u w:val="single"/>
              </w:rPr>
            </w:pPr>
          </w:p>
          <w:p w14:paraId="6131474C" w14:textId="77777777" w:rsidR="00E710D4" w:rsidRDefault="00E710D4" w:rsidP="00E710D4">
            <w:pPr>
              <w:rPr>
                <w:sz w:val="20"/>
                <w:szCs w:val="20"/>
                <w:u w:val="single"/>
              </w:rPr>
            </w:pPr>
          </w:p>
          <w:p w14:paraId="36B69B8F" w14:textId="77777777" w:rsidR="00E710D4" w:rsidRDefault="00E710D4" w:rsidP="00E710D4">
            <w:pPr>
              <w:rPr>
                <w:sz w:val="20"/>
                <w:szCs w:val="20"/>
                <w:u w:val="single"/>
              </w:rPr>
            </w:pPr>
          </w:p>
          <w:p w14:paraId="22B2FE57" w14:textId="398B793B" w:rsidR="00E710D4" w:rsidRPr="000D4F45" w:rsidRDefault="00E710D4" w:rsidP="00E710D4">
            <w:pPr>
              <w:rPr>
                <w:sz w:val="20"/>
                <w:szCs w:val="20"/>
                <w:u w:val="single"/>
              </w:rPr>
            </w:pPr>
            <w:r w:rsidRPr="000D4F45">
              <w:rPr>
                <w:sz w:val="20"/>
                <w:szCs w:val="20"/>
                <w:u w:val="single"/>
              </w:rPr>
              <w:t>External validation</w:t>
            </w:r>
          </w:p>
          <w:p w14:paraId="3129F23F" w14:textId="13E9CD31" w:rsidR="00E710D4" w:rsidRDefault="00E710D4" w:rsidP="00E710D4">
            <w:pPr>
              <w:pStyle w:val="TableBullet0"/>
            </w:pPr>
            <w:r w:rsidRPr="002C508C">
              <w:t>0.872 (0.867-0.877)</w:t>
            </w:r>
            <w:r w:rsidR="007A0EE5">
              <w:t xml:space="preserve"> HC2014</w:t>
            </w:r>
          </w:p>
          <w:p w14:paraId="4A49FBFE" w14:textId="1C98BF05" w:rsidR="00E710D4" w:rsidRPr="00D63797" w:rsidRDefault="00E710D4" w:rsidP="007A0EE5">
            <w:pPr>
              <w:pStyle w:val="TableBullet0"/>
            </w:pPr>
            <w:r w:rsidRPr="002C508C">
              <w:t>0.888 (0.882-0.893)</w:t>
            </w:r>
            <w:r w:rsidR="007A0EE5">
              <w:t xml:space="preserve"> LG2022</w:t>
            </w:r>
          </w:p>
        </w:tc>
        <w:tc>
          <w:tcPr>
            <w:tcW w:w="604" w:type="pct"/>
            <w:shd w:val="clear" w:color="auto" w:fill="F2F2F2" w:themeFill="background1" w:themeFillShade="F2"/>
          </w:tcPr>
          <w:p w14:paraId="13552E3F" w14:textId="66E585E3" w:rsidR="00E710D4" w:rsidRDefault="00E710D4" w:rsidP="00E710D4">
            <w:pPr>
              <w:jc w:val="center"/>
              <w:rPr>
                <w:sz w:val="20"/>
                <w:szCs w:val="20"/>
              </w:rPr>
            </w:pPr>
            <w:r>
              <w:rPr>
                <w:sz w:val="20"/>
                <w:szCs w:val="20"/>
              </w:rPr>
              <w:lastRenderedPageBreak/>
              <w:t>VERY LOW</w:t>
            </w:r>
          </w:p>
        </w:tc>
      </w:tr>
      <w:tr w:rsidR="00E710D4" w:rsidRPr="00CE1405" w14:paraId="2608AF90" w14:textId="77777777" w:rsidTr="00E710D4">
        <w:tc>
          <w:tcPr>
            <w:tcW w:w="834" w:type="pct"/>
            <w:shd w:val="clear" w:color="auto" w:fill="F2F2F2" w:themeFill="background1" w:themeFillShade="F2"/>
          </w:tcPr>
          <w:p w14:paraId="1E6352D0" w14:textId="77777777" w:rsidR="00E710D4" w:rsidRDefault="00E710D4" w:rsidP="00E710D4">
            <w:pPr>
              <w:rPr>
                <w:sz w:val="20"/>
                <w:szCs w:val="20"/>
              </w:rPr>
            </w:pPr>
            <w:r>
              <w:rPr>
                <w:b/>
                <w:bCs/>
                <w:sz w:val="20"/>
                <w:szCs w:val="20"/>
              </w:rPr>
              <w:t>QFracture 2012</w:t>
            </w:r>
          </w:p>
          <w:p w14:paraId="636CBA58" w14:textId="77777777" w:rsidR="00E710D4" w:rsidRDefault="00E710D4" w:rsidP="00E710D4">
            <w:pPr>
              <w:rPr>
                <w:sz w:val="20"/>
                <w:szCs w:val="20"/>
              </w:rPr>
            </w:pPr>
            <w:r>
              <w:rPr>
                <w:sz w:val="20"/>
                <w:szCs w:val="20"/>
              </w:rPr>
              <w:t>Women 30-100</w:t>
            </w:r>
          </w:p>
          <w:p w14:paraId="3EADEF4A" w14:textId="1A5BCDEE" w:rsidR="00E710D4" w:rsidRPr="000C2DC1" w:rsidRDefault="00E710D4" w:rsidP="00E710D4">
            <w:pPr>
              <w:pStyle w:val="TableBullet0"/>
              <w:numPr>
                <w:ilvl w:val="0"/>
                <w:numId w:val="0"/>
              </w:numPr>
              <w:ind w:left="22" w:hanging="22"/>
              <w:rPr>
                <w:u w:val="single"/>
              </w:rPr>
            </w:pPr>
            <w:r w:rsidRPr="000C2DC1">
              <w:rPr>
                <w:u w:val="single"/>
              </w:rPr>
              <w:t xml:space="preserve">Internal </w:t>
            </w:r>
            <w:r>
              <w:rPr>
                <w:bCs/>
                <w:u w:val="single"/>
              </w:rPr>
              <w:t>prospective</w:t>
            </w:r>
            <w:r w:rsidRPr="000C2DC1">
              <w:rPr>
                <w:bCs/>
                <w:u w:val="single"/>
              </w:rPr>
              <w:t xml:space="preserve"> </w:t>
            </w:r>
            <w:r w:rsidRPr="000C2DC1">
              <w:rPr>
                <w:u w:val="single"/>
              </w:rPr>
              <w:t>cohort</w:t>
            </w:r>
          </w:p>
          <w:p w14:paraId="5D35B86E" w14:textId="675E62A6" w:rsidR="00E710D4" w:rsidRDefault="00E710D4" w:rsidP="00E710D4">
            <w:pPr>
              <w:pStyle w:val="TableBullet0"/>
            </w:pPr>
            <w:r>
              <w:t>QResearch v.32 (Hippisley-Cox 2012), N=804,563</w:t>
            </w:r>
          </w:p>
          <w:p w14:paraId="1532A255" w14:textId="642EEF36" w:rsidR="00E710D4" w:rsidRPr="000C2DC1" w:rsidRDefault="00E710D4" w:rsidP="00E710D4">
            <w:pPr>
              <w:pStyle w:val="TableBullet0"/>
              <w:numPr>
                <w:ilvl w:val="0"/>
                <w:numId w:val="0"/>
              </w:numPr>
              <w:rPr>
                <w:u w:val="single"/>
              </w:rPr>
            </w:pPr>
            <w:r w:rsidRPr="000C2DC1">
              <w:rPr>
                <w:u w:val="single"/>
              </w:rPr>
              <w:t xml:space="preserve">External </w:t>
            </w:r>
            <w:r>
              <w:rPr>
                <w:bCs/>
                <w:u w:val="single"/>
              </w:rPr>
              <w:t>prospective</w:t>
            </w:r>
            <w:r w:rsidRPr="000C2DC1">
              <w:rPr>
                <w:bCs/>
                <w:u w:val="single"/>
              </w:rPr>
              <w:t xml:space="preserve"> </w:t>
            </w:r>
            <w:r w:rsidRPr="000C2DC1">
              <w:rPr>
                <w:u w:val="single"/>
              </w:rPr>
              <w:t>cohorts</w:t>
            </w:r>
          </w:p>
          <w:p w14:paraId="7076B7A2" w14:textId="24B46B7B" w:rsidR="00E710D4" w:rsidRPr="00283DF4" w:rsidRDefault="00E710D4" w:rsidP="00E710D4">
            <w:pPr>
              <w:pStyle w:val="TableBullet0"/>
            </w:pPr>
            <w:r>
              <w:t xml:space="preserve">CPRD </w:t>
            </w:r>
            <w:r w:rsidRPr="00283DF4">
              <w:t>(Hippisley-Cox 2014)</w:t>
            </w:r>
            <w:r>
              <w:t>, N=1,682,709</w:t>
            </w:r>
          </w:p>
          <w:p w14:paraId="55BBE4B5" w14:textId="14AE7C63" w:rsidR="005D0BCA" w:rsidRPr="00283DF4" w:rsidRDefault="00E710D4" w:rsidP="00F43CA5">
            <w:pPr>
              <w:pStyle w:val="TableBullet0"/>
              <w:numPr>
                <w:ilvl w:val="0"/>
                <w:numId w:val="0"/>
              </w:numPr>
              <w:ind w:left="170"/>
            </w:pPr>
            <w:r>
              <w:t>CPRD GOLD, HES, ONS (</w:t>
            </w:r>
            <w:r w:rsidRPr="00283DF4">
              <w:t>Livingstone 2022)</w:t>
            </w:r>
            <w:r>
              <w:t>, N=2,747,409</w:t>
            </w:r>
          </w:p>
        </w:tc>
        <w:tc>
          <w:tcPr>
            <w:tcW w:w="502" w:type="pct"/>
            <w:shd w:val="clear" w:color="auto" w:fill="F2F2F2" w:themeFill="background1" w:themeFillShade="F2"/>
          </w:tcPr>
          <w:p w14:paraId="2441C667" w14:textId="04E6AC39" w:rsidR="00E710D4" w:rsidRDefault="007A0EE5" w:rsidP="00E710D4">
            <w:pPr>
              <w:jc w:val="center"/>
              <w:rPr>
                <w:sz w:val="20"/>
                <w:szCs w:val="20"/>
              </w:rPr>
            </w:pPr>
            <w:r>
              <w:rPr>
                <w:sz w:val="20"/>
                <w:szCs w:val="20"/>
              </w:rPr>
              <w:t>3</w:t>
            </w:r>
          </w:p>
        </w:tc>
        <w:tc>
          <w:tcPr>
            <w:tcW w:w="612" w:type="pct"/>
            <w:shd w:val="clear" w:color="auto" w:fill="F2F2F2" w:themeFill="background1" w:themeFillShade="F2"/>
          </w:tcPr>
          <w:p w14:paraId="4BBEEC1A" w14:textId="648C4D3D" w:rsidR="00E710D4" w:rsidRPr="000C2DC1" w:rsidRDefault="00E710D4" w:rsidP="00E710D4">
            <w:pPr>
              <w:jc w:val="center"/>
              <w:rPr>
                <w:sz w:val="20"/>
                <w:szCs w:val="20"/>
                <w:vertAlign w:val="superscript"/>
              </w:rPr>
            </w:pPr>
            <w:r>
              <w:rPr>
                <w:sz w:val="20"/>
                <w:szCs w:val="20"/>
              </w:rPr>
              <w:t>Very serious</w:t>
            </w:r>
            <w:r w:rsidR="00AF68BD">
              <w:rPr>
                <w:sz w:val="20"/>
                <w:szCs w:val="20"/>
                <w:vertAlign w:val="superscript"/>
              </w:rPr>
              <w:t>b</w:t>
            </w:r>
          </w:p>
        </w:tc>
        <w:tc>
          <w:tcPr>
            <w:tcW w:w="612" w:type="pct"/>
            <w:shd w:val="clear" w:color="auto" w:fill="F2F2F2" w:themeFill="background1" w:themeFillShade="F2"/>
          </w:tcPr>
          <w:p w14:paraId="7039D3B4" w14:textId="35A2BE57" w:rsidR="00E710D4" w:rsidRPr="000C2DC1" w:rsidRDefault="00E710D4" w:rsidP="00E710D4">
            <w:pPr>
              <w:jc w:val="center"/>
              <w:rPr>
                <w:sz w:val="20"/>
                <w:szCs w:val="20"/>
              </w:rPr>
            </w:pPr>
            <w:r w:rsidRPr="000C2DC1">
              <w:rPr>
                <w:sz w:val="20"/>
                <w:szCs w:val="20"/>
              </w:rPr>
              <w:t>Not serious</w:t>
            </w:r>
          </w:p>
        </w:tc>
        <w:tc>
          <w:tcPr>
            <w:tcW w:w="612" w:type="pct"/>
            <w:shd w:val="clear" w:color="auto" w:fill="F2F2F2" w:themeFill="background1" w:themeFillShade="F2"/>
          </w:tcPr>
          <w:p w14:paraId="757B8D69" w14:textId="7630AC72" w:rsidR="00E710D4" w:rsidRPr="000C2DC1" w:rsidRDefault="00E710D4" w:rsidP="00E710D4">
            <w:pPr>
              <w:jc w:val="center"/>
              <w:rPr>
                <w:sz w:val="20"/>
                <w:szCs w:val="20"/>
                <w:vertAlign w:val="superscript"/>
              </w:rPr>
            </w:pPr>
            <w:r>
              <w:rPr>
                <w:sz w:val="20"/>
                <w:szCs w:val="20"/>
              </w:rPr>
              <w:t>Serious</w:t>
            </w:r>
            <w:r w:rsidR="00AF68BD">
              <w:rPr>
                <w:sz w:val="20"/>
                <w:szCs w:val="20"/>
                <w:vertAlign w:val="superscript"/>
              </w:rPr>
              <w:t>c</w:t>
            </w:r>
          </w:p>
        </w:tc>
        <w:tc>
          <w:tcPr>
            <w:tcW w:w="612" w:type="pct"/>
            <w:shd w:val="clear" w:color="auto" w:fill="F2F2F2" w:themeFill="background1" w:themeFillShade="F2"/>
          </w:tcPr>
          <w:p w14:paraId="5D378C44" w14:textId="50A2C5C2" w:rsidR="00E710D4" w:rsidRPr="000D4F45" w:rsidRDefault="00E710D4" w:rsidP="00E710D4">
            <w:pPr>
              <w:rPr>
                <w:sz w:val="20"/>
                <w:szCs w:val="20"/>
                <w:u w:val="single"/>
              </w:rPr>
            </w:pPr>
            <w:r w:rsidRPr="00A60C1E">
              <w:rPr>
                <w:sz w:val="20"/>
                <w:szCs w:val="20"/>
              </w:rPr>
              <w:t>Not serious</w:t>
            </w:r>
          </w:p>
        </w:tc>
        <w:tc>
          <w:tcPr>
            <w:tcW w:w="612" w:type="pct"/>
            <w:shd w:val="clear" w:color="auto" w:fill="F2F2F2" w:themeFill="background1" w:themeFillShade="F2"/>
          </w:tcPr>
          <w:p w14:paraId="337F992B" w14:textId="54B5CAF2" w:rsidR="00E710D4" w:rsidRPr="000D4F45" w:rsidRDefault="00E710D4" w:rsidP="00E710D4">
            <w:pPr>
              <w:rPr>
                <w:sz w:val="20"/>
                <w:szCs w:val="20"/>
                <w:u w:val="single"/>
              </w:rPr>
            </w:pPr>
            <w:r w:rsidRPr="000D4F45">
              <w:rPr>
                <w:sz w:val="20"/>
                <w:szCs w:val="20"/>
                <w:u w:val="single"/>
              </w:rPr>
              <w:t>Internal validation</w:t>
            </w:r>
          </w:p>
          <w:p w14:paraId="40F1FE41" w14:textId="5CA8B034" w:rsidR="00E710D4" w:rsidRDefault="00E710D4" w:rsidP="00E710D4">
            <w:pPr>
              <w:pStyle w:val="TableBullet0"/>
            </w:pPr>
            <w:r w:rsidRPr="002C508C">
              <w:t>0.893 (0.890-0.896)</w:t>
            </w:r>
          </w:p>
          <w:p w14:paraId="64F6BE47" w14:textId="77777777" w:rsidR="00E710D4" w:rsidRPr="000D4F45" w:rsidRDefault="00E710D4" w:rsidP="00E710D4">
            <w:pPr>
              <w:rPr>
                <w:sz w:val="20"/>
                <w:szCs w:val="20"/>
                <w:u w:val="single"/>
              </w:rPr>
            </w:pPr>
            <w:r w:rsidRPr="000D4F45">
              <w:rPr>
                <w:sz w:val="20"/>
                <w:szCs w:val="20"/>
                <w:u w:val="single"/>
              </w:rPr>
              <w:t>External validation</w:t>
            </w:r>
          </w:p>
          <w:p w14:paraId="63F63F95" w14:textId="76DDC879" w:rsidR="00E710D4" w:rsidRDefault="00E710D4" w:rsidP="00E710D4">
            <w:pPr>
              <w:pStyle w:val="TableBullet0"/>
            </w:pPr>
            <w:r w:rsidRPr="002C508C">
              <w:t>0.890 (0.888-0.892)</w:t>
            </w:r>
            <w:r w:rsidR="007A0EE5">
              <w:t xml:space="preserve"> HC2014</w:t>
            </w:r>
          </w:p>
          <w:p w14:paraId="60A029D2" w14:textId="1D216E5E" w:rsidR="00E710D4" w:rsidRPr="00997D48" w:rsidRDefault="00E710D4" w:rsidP="00F43CA5">
            <w:pPr>
              <w:pStyle w:val="TableBullet0"/>
            </w:pPr>
            <w:r w:rsidRPr="002C508C">
              <w:t>0.918 (0.915-0.921)</w:t>
            </w:r>
            <w:r w:rsidR="007A0EE5">
              <w:t xml:space="preserve"> LG 2022</w:t>
            </w:r>
          </w:p>
        </w:tc>
        <w:tc>
          <w:tcPr>
            <w:tcW w:w="604" w:type="pct"/>
            <w:shd w:val="clear" w:color="auto" w:fill="F2F2F2" w:themeFill="background1" w:themeFillShade="F2"/>
          </w:tcPr>
          <w:p w14:paraId="7B71589E" w14:textId="35271214" w:rsidR="00E710D4" w:rsidRDefault="00E710D4" w:rsidP="00E710D4">
            <w:pPr>
              <w:jc w:val="center"/>
              <w:rPr>
                <w:sz w:val="20"/>
                <w:szCs w:val="20"/>
              </w:rPr>
            </w:pPr>
            <w:r>
              <w:rPr>
                <w:sz w:val="20"/>
                <w:szCs w:val="20"/>
              </w:rPr>
              <w:t>VERY LOW</w:t>
            </w:r>
          </w:p>
        </w:tc>
      </w:tr>
      <w:tr w:rsidR="00E710D4" w:rsidRPr="00CE1405" w14:paraId="22734BE5" w14:textId="77777777" w:rsidTr="00E710D4">
        <w:tc>
          <w:tcPr>
            <w:tcW w:w="834" w:type="pct"/>
            <w:shd w:val="clear" w:color="auto" w:fill="F2F2F2" w:themeFill="background1" w:themeFillShade="F2"/>
          </w:tcPr>
          <w:p w14:paraId="304B0648" w14:textId="77777777" w:rsidR="00E710D4" w:rsidRDefault="00E710D4" w:rsidP="006A1DB8">
            <w:pPr>
              <w:spacing w:before="0"/>
              <w:rPr>
                <w:b/>
                <w:bCs/>
                <w:sz w:val="20"/>
                <w:szCs w:val="20"/>
              </w:rPr>
            </w:pPr>
            <w:r>
              <w:rPr>
                <w:b/>
                <w:bCs/>
                <w:sz w:val="20"/>
                <w:szCs w:val="20"/>
              </w:rPr>
              <w:lastRenderedPageBreak/>
              <w:t>QFracture 2016</w:t>
            </w:r>
          </w:p>
          <w:p w14:paraId="7618A55C" w14:textId="77777777" w:rsidR="00E710D4" w:rsidRDefault="00E710D4" w:rsidP="006A1DB8">
            <w:pPr>
              <w:spacing w:before="0"/>
              <w:rPr>
                <w:sz w:val="20"/>
                <w:szCs w:val="20"/>
              </w:rPr>
            </w:pPr>
            <w:r>
              <w:rPr>
                <w:sz w:val="20"/>
                <w:szCs w:val="20"/>
              </w:rPr>
              <w:t>Adults with COPD</w:t>
            </w:r>
            <w:r w:rsidRPr="00EB392F">
              <w:rPr>
                <w:sz w:val="20"/>
                <w:szCs w:val="20"/>
              </w:rPr>
              <w:t>≥40 years-old</w:t>
            </w:r>
          </w:p>
          <w:p w14:paraId="12B459C2" w14:textId="76B4EC41" w:rsidR="00E710D4" w:rsidRPr="000C2DC1" w:rsidRDefault="00E710D4" w:rsidP="006A1DB8">
            <w:pPr>
              <w:spacing w:before="0"/>
              <w:rPr>
                <w:sz w:val="20"/>
                <w:szCs w:val="20"/>
                <w:u w:val="single"/>
              </w:rPr>
            </w:pPr>
            <w:r w:rsidRPr="000C2DC1">
              <w:rPr>
                <w:sz w:val="20"/>
                <w:szCs w:val="20"/>
                <w:u w:val="single"/>
              </w:rPr>
              <w:t xml:space="preserve">External </w:t>
            </w:r>
            <w:r>
              <w:rPr>
                <w:bCs/>
                <w:sz w:val="20"/>
                <w:szCs w:val="20"/>
                <w:u w:val="single"/>
              </w:rPr>
              <w:t>prospective</w:t>
            </w:r>
            <w:r w:rsidRPr="000C2DC1">
              <w:rPr>
                <w:bCs/>
                <w:sz w:val="20"/>
                <w:szCs w:val="20"/>
                <w:u w:val="single"/>
              </w:rPr>
              <w:t xml:space="preserve"> </w:t>
            </w:r>
            <w:r w:rsidRPr="000C2DC1">
              <w:rPr>
                <w:sz w:val="20"/>
                <w:szCs w:val="20"/>
                <w:u w:val="single"/>
              </w:rPr>
              <w:t>cohort</w:t>
            </w:r>
          </w:p>
          <w:p w14:paraId="627EC0D4" w14:textId="42A850ED" w:rsidR="00E710D4" w:rsidRPr="000C2DC1" w:rsidRDefault="00E710D4" w:rsidP="006A1DB8">
            <w:pPr>
              <w:pStyle w:val="TableBullet0"/>
              <w:spacing w:before="0" w:after="0"/>
            </w:pPr>
            <w:r>
              <w:t>THIN (Akyea 2019), N=72,559</w:t>
            </w:r>
          </w:p>
        </w:tc>
        <w:tc>
          <w:tcPr>
            <w:tcW w:w="502" w:type="pct"/>
            <w:shd w:val="clear" w:color="auto" w:fill="F2F2F2" w:themeFill="background1" w:themeFillShade="F2"/>
          </w:tcPr>
          <w:p w14:paraId="33B8781C" w14:textId="2C426D29" w:rsidR="00E710D4" w:rsidRDefault="00E710D4" w:rsidP="006A1DB8">
            <w:pPr>
              <w:spacing w:before="0"/>
              <w:jc w:val="center"/>
              <w:rPr>
                <w:sz w:val="20"/>
                <w:szCs w:val="20"/>
              </w:rPr>
            </w:pPr>
            <w:r>
              <w:rPr>
                <w:sz w:val="20"/>
                <w:szCs w:val="20"/>
              </w:rPr>
              <w:t>1</w:t>
            </w:r>
          </w:p>
        </w:tc>
        <w:tc>
          <w:tcPr>
            <w:tcW w:w="612" w:type="pct"/>
            <w:shd w:val="clear" w:color="auto" w:fill="F2F2F2" w:themeFill="background1" w:themeFillShade="F2"/>
          </w:tcPr>
          <w:p w14:paraId="4A279346" w14:textId="7B714EF7" w:rsidR="00E710D4" w:rsidRPr="000C2DC1" w:rsidRDefault="00E710D4" w:rsidP="006A1DB8">
            <w:pPr>
              <w:spacing w:before="0"/>
              <w:jc w:val="center"/>
              <w:rPr>
                <w:sz w:val="20"/>
                <w:szCs w:val="20"/>
                <w:vertAlign w:val="superscript"/>
              </w:rPr>
            </w:pPr>
            <w:r>
              <w:rPr>
                <w:sz w:val="20"/>
                <w:szCs w:val="20"/>
              </w:rPr>
              <w:t>Very serious</w:t>
            </w:r>
            <w:r w:rsidR="00AF68BD">
              <w:rPr>
                <w:sz w:val="20"/>
                <w:szCs w:val="20"/>
                <w:vertAlign w:val="superscript"/>
              </w:rPr>
              <w:t>b</w:t>
            </w:r>
          </w:p>
        </w:tc>
        <w:tc>
          <w:tcPr>
            <w:tcW w:w="612" w:type="pct"/>
            <w:shd w:val="clear" w:color="auto" w:fill="F2F2F2" w:themeFill="background1" w:themeFillShade="F2"/>
          </w:tcPr>
          <w:p w14:paraId="07238E18" w14:textId="40BDDE38" w:rsidR="00E710D4" w:rsidRPr="000C2DC1" w:rsidRDefault="00E710D4" w:rsidP="006A1DB8">
            <w:pPr>
              <w:spacing w:before="0"/>
              <w:jc w:val="center"/>
              <w:rPr>
                <w:sz w:val="20"/>
                <w:szCs w:val="20"/>
                <w:vertAlign w:val="superscript"/>
              </w:rPr>
            </w:pPr>
            <w:r>
              <w:rPr>
                <w:sz w:val="20"/>
                <w:szCs w:val="20"/>
              </w:rPr>
              <w:t>Not serious</w:t>
            </w:r>
          </w:p>
        </w:tc>
        <w:tc>
          <w:tcPr>
            <w:tcW w:w="612" w:type="pct"/>
            <w:shd w:val="clear" w:color="auto" w:fill="F2F2F2" w:themeFill="background1" w:themeFillShade="F2"/>
          </w:tcPr>
          <w:p w14:paraId="7A0EF393" w14:textId="0D142FD6" w:rsidR="00E710D4" w:rsidRDefault="00920105" w:rsidP="006A1DB8">
            <w:pPr>
              <w:spacing w:before="0"/>
              <w:jc w:val="center"/>
              <w:rPr>
                <w:sz w:val="20"/>
                <w:szCs w:val="20"/>
              </w:rPr>
            </w:pPr>
            <w:r>
              <w:rPr>
                <w:sz w:val="20"/>
                <w:szCs w:val="20"/>
              </w:rPr>
              <w:t>Serious</w:t>
            </w:r>
            <w:r w:rsidR="00AF68BD">
              <w:rPr>
                <w:sz w:val="20"/>
                <w:szCs w:val="20"/>
                <w:vertAlign w:val="superscript"/>
              </w:rPr>
              <w:t>c</w:t>
            </w:r>
          </w:p>
        </w:tc>
        <w:tc>
          <w:tcPr>
            <w:tcW w:w="612" w:type="pct"/>
            <w:shd w:val="clear" w:color="auto" w:fill="F2F2F2" w:themeFill="background1" w:themeFillShade="F2"/>
          </w:tcPr>
          <w:p w14:paraId="05A76C27" w14:textId="2C5972E8" w:rsidR="00E710D4" w:rsidRDefault="00E710D4" w:rsidP="006A1DB8">
            <w:pPr>
              <w:pStyle w:val="TableBullet0"/>
              <w:numPr>
                <w:ilvl w:val="0"/>
                <w:numId w:val="0"/>
              </w:numPr>
              <w:spacing w:before="0" w:after="0"/>
            </w:pPr>
            <w:r w:rsidRPr="00A60C1E">
              <w:t>Not serious</w:t>
            </w:r>
          </w:p>
        </w:tc>
        <w:tc>
          <w:tcPr>
            <w:tcW w:w="612" w:type="pct"/>
            <w:shd w:val="clear" w:color="auto" w:fill="F2F2F2" w:themeFill="background1" w:themeFillShade="F2"/>
          </w:tcPr>
          <w:p w14:paraId="2AA34BD5" w14:textId="370CEB30" w:rsidR="00E710D4" w:rsidRPr="000C2DC1" w:rsidRDefault="00E710D4" w:rsidP="006A1DB8">
            <w:pPr>
              <w:pStyle w:val="TableBullet0"/>
              <w:spacing w:before="0" w:after="0"/>
            </w:pPr>
            <w:r>
              <w:t>0.761 (0.749-0.772)</w:t>
            </w:r>
          </w:p>
        </w:tc>
        <w:tc>
          <w:tcPr>
            <w:tcW w:w="604" w:type="pct"/>
            <w:shd w:val="clear" w:color="auto" w:fill="F2F2F2" w:themeFill="background1" w:themeFillShade="F2"/>
          </w:tcPr>
          <w:p w14:paraId="55A106EA" w14:textId="1B2B129F" w:rsidR="00E710D4" w:rsidRDefault="00E710D4" w:rsidP="006A1DB8">
            <w:pPr>
              <w:spacing w:before="0"/>
              <w:jc w:val="center"/>
              <w:rPr>
                <w:sz w:val="20"/>
                <w:szCs w:val="20"/>
              </w:rPr>
            </w:pPr>
            <w:r>
              <w:rPr>
                <w:sz w:val="20"/>
                <w:szCs w:val="20"/>
              </w:rPr>
              <w:t>VERY LOW</w:t>
            </w:r>
          </w:p>
        </w:tc>
      </w:tr>
    </w:tbl>
    <w:p w14:paraId="4BB2CD97" w14:textId="2A7AC8F8" w:rsidR="00A61F9C" w:rsidRDefault="00A61F9C" w:rsidP="00A61F9C">
      <w:pPr>
        <w:pStyle w:val="TableNote"/>
      </w:pPr>
      <w:r>
        <w:t>Abbreviations: COPD, chronic obstructive pulmonary disease; CPRD, Clinical Practice Research Datalink; FRAX, Fracture risk assessment tool; HES, Hospital Episode Statistics; ID, intellectual disabilities; ONS, Office of National Statistics; RA, rheumatoid arthritis; THIN, The Health Improvement Network; O:E ratio, observed:expected ratio.</w:t>
      </w:r>
    </w:p>
    <w:p w14:paraId="4FFA2F58" w14:textId="14F97C05" w:rsidR="00A61F9C" w:rsidRDefault="00A61F9C" w:rsidP="00A61F9C">
      <w:pPr>
        <w:pStyle w:val="TableNoteGRADE"/>
      </w:pPr>
      <w:r>
        <w:t>Notes:</w:t>
      </w:r>
    </w:p>
    <w:p w14:paraId="6506F831" w14:textId="306BC4E1" w:rsidR="00AF68BD" w:rsidRDefault="00AF68BD" w:rsidP="00C9043E">
      <w:pPr>
        <w:pStyle w:val="TableNoteGRADE"/>
        <w:numPr>
          <w:ilvl w:val="0"/>
          <w:numId w:val="80"/>
        </w:numPr>
      </w:pPr>
      <w:r>
        <w:t>Livingstone 2023</w:t>
      </w:r>
      <w:r w:rsidR="00093057">
        <w:t xml:space="preserve"> uses</w:t>
      </w:r>
      <w:r>
        <w:t xml:space="preserve"> a sub-cohort of Livingstone 2022.</w:t>
      </w:r>
    </w:p>
    <w:p w14:paraId="042341D2" w14:textId="3268440A" w:rsidR="002C508C" w:rsidRDefault="002C508C" w:rsidP="00C9043E">
      <w:pPr>
        <w:pStyle w:val="TableNoteGRADE"/>
        <w:numPr>
          <w:ilvl w:val="0"/>
          <w:numId w:val="80"/>
        </w:numPr>
      </w:pPr>
      <w:r>
        <w:t>Very serious risk of bias in the evidence contributing to the outcomes. More than 50% of the weight of the evidence came from studies at high risk of bias as per PROBAST.</w:t>
      </w:r>
    </w:p>
    <w:p w14:paraId="3F58D490" w14:textId="316CBDA3" w:rsidR="00920105" w:rsidRDefault="00920105" w:rsidP="00920105">
      <w:pPr>
        <w:pStyle w:val="TableNoteNum"/>
        <w:numPr>
          <w:ilvl w:val="0"/>
          <w:numId w:val="80"/>
        </w:numPr>
      </w:pPr>
      <w:r>
        <w:t xml:space="preserve">Population is </w:t>
      </w:r>
      <w:r w:rsidR="00CF0D52">
        <w:t>partially applicable</w:t>
      </w:r>
      <w:r>
        <w:t xml:space="preserve"> due to study limited to adults from the general population that includes participants not at suspected risk or not at risk of fragility fracture (women &lt; 65 and men &lt; 75 years).</w:t>
      </w:r>
    </w:p>
    <w:p w14:paraId="6A31539B" w14:textId="6745EFA2" w:rsidR="009C3109" w:rsidRDefault="009C3109" w:rsidP="009C3109">
      <w:pPr>
        <w:pStyle w:val="TableNoteNum"/>
        <w:numPr>
          <w:ilvl w:val="0"/>
          <w:numId w:val="80"/>
        </w:numPr>
      </w:pPr>
      <w:r>
        <w:t>Very serious inconsistency between internal and external validation results with non-overlapping 95% confidence intervals and point estimates either side of clinical decision threshold of 0.7.</w:t>
      </w:r>
    </w:p>
    <w:bookmarkEnd w:id="106"/>
    <w:p w14:paraId="177D8CA1" w14:textId="1F44E8A1" w:rsidR="002C5F75" w:rsidRDefault="002C5F75" w:rsidP="00680E77">
      <w:pPr>
        <w:pStyle w:val="TableNoteGRADE"/>
        <w:numPr>
          <w:ilvl w:val="0"/>
          <w:numId w:val="80"/>
        </w:numPr>
        <w:rPr>
          <w:highlight w:val="yellow"/>
        </w:rPr>
        <w:sectPr w:rsidR="002C5F75" w:rsidSect="002C5060">
          <w:footnotePr>
            <w:numFmt w:val="lowerLetter"/>
          </w:footnotePr>
          <w:pgSz w:w="16838" w:h="11906" w:orient="landscape"/>
          <w:pgMar w:top="851" w:right="1134" w:bottom="1985" w:left="1418" w:header="709" w:footer="709" w:gutter="0"/>
          <w:lnNumType w:countBy="1" w:distance="1134"/>
          <w:cols w:space="708"/>
          <w:docGrid w:linePitch="360"/>
        </w:sectPr>
      </w:pPr>
    </w:p>
    <w:p w14:paraId="1F45EE15" w14:textId="1D6F5DFE" w:rsidR="003C2CBE" w:rsidRPr="007D057F" w:rsidRDefault="007D057F" w:rsidP="0044403E">
      <w:pPr>
        <w:pStyle w:val="Heading3"/>
      </w:pPr>
      <w:bookmarkStart w:id="108" w:name="_Toc218585558"/>
      <w:bookmarkStart w:id="109" w:name="_Toc218589107"/>
      <w:bookmarkStart w:id="110" w:name="_Toc109652344"/>
      <w:bookmarkStart w:id="111" w:name="_Toc218622774"/>
      <w:bookmarkEnd w:id="108"/>
      <w:bookmarkEnd w:id="109"/>
      <w:r w:rsidRPr="007D057F">
        <w:lastRenderedPageBreak/>
        <w:t>Economic evidence</w:t>
      </w:r>
      <w:bookmarkEnd w:id="110"/>
      <w:bookmarkEnd w:id="111"/>
    </w:p>
    <w:p w14:paraId="184771AE" w14:textId="4C86604D" w:rsidR="00A07A16" w:rsidRDefault="00325EB2" w:rsidP="00325EB2">
      <w:r w:rsidRPr="00325EB2">
        <w:t xml:space="preserve">Economic evidence related to risk assessment </w:t>
      </w:r>
      <w:r w:rsidR="002448C5">
        <w:t xml:space="preserve">tools </w:t>
      </w:r>
      <w:r w:rsidR="00D01DEB">
        <w:t xml:space="preserve">was sought </w:t>
      </w:r>
      <w:r w:rsidRPr="00325EB2">
        <w:t xml:space="preserve">as part of </w:t>
      </w:r>
      <w:r w:rsidR="000C6A6A">
        <w:t>E</w:t>
      </w:r>
      <w:r w:rsidRPr="00325EB2">
        <w:t xml:space="preserve">vidence </w:t>
      </w:r>
      <w:r w:rsidR="000B335A">
        <w:t>R</w:t>
      </w:r>
      <w:r w:rsidRPr="00325EB2">
        <w:t xml:space="preserve">eview </w:t>
      </w:r>
      <w:r w:rsidR="000C6A6A">
        <w:t>E</w:t>
      </w:r>
      <w:r w:rsidRPr="00325EB2">
        <w:t>.</w:t>
      </w:r>
      <w:r w:rsidR="00D01DEB">
        <w:t xml:space="preserve"> </w:t>
      </w:r>
      <w:r w:rsidR="00D01DEB" w:rsidRPr="00336B5A">
        <w:t>No included studies compar</w:t>
      </w:r>
      <w:r w:rsidR="00FE190D" w:rsidRPr="00336B5A">
        <w:t>ed</w:t>
      </w:r>
      <w:r w:rsidR="00D01DEB" w:rsidRPr="00336B5A">
        <w:t xml:space="preserve"> </w:t>
      </w:r>
      <w:r w:rsidR="00FE190D" w:rsidRPr="00336B5A">
        <w:t xml:space="preserve">alternative </w:t>
      </w:r>
      <w:r w:rsidR="007A1A3B">
        <w:t>risk prediction tool</w:t>
      </w:r>
      <w:r w:rsidR="00D01DEB" w:rsidRPr="00336B5A">
        <w:t xml:space="preserve">s. </w:t>
      </w:r>
    </w:p>
    <w:p w14:paraId="370869F8" w14:textId="77777777" w:rsidR="009E6448" w:rsidRPr="007D057F" w:rsidRDefault="009E6448" w:rsidP="0044403E">
      <w:pPr>
        <w:pStyle w:val="Heading3"/>
      </w:pPr>
      <w:bookmarkStart w:id="112" w:name="_Toc109651039"/>
      <w:bookmarkStart w:id="113" w:name="_Toc176268863"/>
      <w:bookmarkStart w:id="114" w:name="_Toc203032413"/>
      <w:bookmarkStart w:id="115" w:name="_Toc218622775"/>
      <w:r w:rsidRPr="00960A97">
        <w:t>Economic</w:t>
      </w:r>
      <w:r w:rsidRPr="007D057F">
        <w:t xml:space="preserve"> model</w:t>
      </w:r>
      <w:bookmarkEnd w:id="112"/>
      <w:bookmarkEnd w:id="113"/>
      <w:bookmarkEnd w:id="114"/>
      <w:bookmarkEnd w:id="115"/>
    </w:p>
    <w:p w14:paraId="58D6307E" w14:textId="77777777" w:rsidR="009E6448" w:rsidRDefault="009E6448" w:rsidP="009E6448">
      <w:r>
        <w:t xml:space="preserve">This area </w:t>
      </w:r>
      <w:r w:rsidRPr="00FD56F0">
        <w:t xml:space="preserve">was not prioritised for </w:t>
      </w:r>
      <w:r>
        <w:t>new cost-effectiveness analysis</w:t>
      </w:r>
      <w:r w:rsidRPr="00FD56F0">
        <w:t>.</w:t>
      </w:r>
    </w:p>
    <w:p w14:paraId="358E0365" w14:textId="77777777" w:rsidR="00D01DEB" w:rsidRDefault="00D01DEB" w:rsidP="0044403E">
      <w:pPr>
        <w:pStyle w:val="Heading3"/>
      </w:pPr>
      <w:bookmarkStart w:id="116" w:name="_Toc141084365"/>
      <w:bookmarkStart w:id="117" w:name="_Toc208911999"/>
      <w:bookmarkStart w:id="118" w:name="_Toc218622776"/>
      <w:r>
        <w:t>Unit cost</w:t>
      </w:r>
      <w:bookmarkEnd w:id="116"/>
      <w:r>
        <w:t>s</w:t>
      </w:r>
      <w:bookmarkEnd w:id="117"/>
      <w:bookmarkEnd w:id="118"/>
      <w:r>
        <w:t xml:space="preserve"> </w:t>
      </w:r>
    </w:p>
    <w:p w14:paraId="2BC65366" w14:textId="43DE08EE" w:rsidR="00960A97" w:rsidRDefault="00960A97" w:rsidP="00D01DEB">
      <w:pPr>
        <w:rPr>
          <w:rFonts w:eastAsia="Times New Roman"/>
          <w:bCs/>
        </w:rPr>
      </w:pPr>
      <w:r>
        <w:t xml:space="preserve">FRAX and QFracture have free online calculators. </w:t>
      </w:r>
      <w:bookmarkStart w:id="119" w:name="_Hlk208918767"/>
      <w:r w:rsidRPr="00960A97">
        <w:rPr>
          <w:rFonts w:eastAsia="Times New Roman"/>
          <w:bCs/>
        </w:rPr>
        <w:t xml:space="preserve">FRAXplus® adjustments </w:t>
      </w:r>
      <w:bookmarkEnd w:id="119"/>
      <w:r w:rsidRPr="00960A97">
        <w:rPr>
          <w:rFonts w:eastAsia="Times New Roman"/>
          <w:bCs/>
        </w:rPr>
        <w:t>require the user to purchase an annual service plan</w:t>
      </w:r>
      <w:r w:rsidR="00301E57">
        <w:rPr>
          <w:rFonts w:eastAsia="Times New Roman"/>
          <w:bCs/>
        </w:rPr>
        <w:t>,</w:t>
      </w:r>
      <w:r w:rsidRPr="00960A97">
        <w:rPr>
          <w:rFonts w:eastAsia="Times New Roman"/>
          <w:bCs/>
        </w:rPr>
        <w:t xml:space="preserve"> </w:t>
      </w:r>
      <w:r w:rsidR="00301E57">
        <w:rPr>
          <w:rFonts w:eastAsia="Times New Roman"/>
          <w:bCs/>
        </w:rPr>
        <w:t xml:space="preserve">for example </w:t>
      </w:r>
      <w:r w:rsidRPr="00960A97">
        <w:rPr>
          <w:rFonts w:eastAsia="Times New Roman"/>
          <w:bCs/>
        </w:rPr>
        <w:t>€50</w:t>
      </w:r>
      <w:r w:rsidR="00301E57">
        <w:rPr>
          <w:rFonts w:eastAsia="Times New Roman"/>
          <w:bCs/>
        </w:rPr>
        <w:t xml:space="preserve"> for an individual user</w:t>
      </w:r>
      <w:r w:rsidRPr="00960A97">
        <w:rPr>
          <w:rFonts w:eastAsia="Times New Roman"/>
          <w:bCs/>
        </w:rPr>
        <w:t xml:space="preserve"> </w:t>
      </w:r>
      <w:r>
        <w:rPr>
          <w:rFonts w:eastAsia="Times New Roman"/>
          <w:bCs/>
        </w:rPr>
        <w:t xml:space="preserve">(£43 </w:t>
      </w:r>
      <w:r w:rsidRPr="00960A97">
        <w:rPr>
          <w:rFonts w:eastAsia="Times New Roman"/>
          <w:bCs/>
        </w:rPr>
        <w:t xml:space="preserve">using </w:t>
      </w:r>
      <w:hyperlink r:id="rId32" w:history="1">
        <w:r w:rsidRPr="00960A97">
          <w:rPr>
            <w:rStyle w:val="Hyperlink"/>
            <w:rFonts w:eastAsia="Times New Roman"/>
            <w:bCs/>
          </w:rPr>
          <w:t>September 2025 HMRC exchange rates</w:t>
        </w:r>
      </w:hyperlink>
      <w:r>
        <w:rPr>
          <w:rFonts w:eastAsia="Times New Roman"/>
          <w:bCs/>
        </w:rPr>
        <w:t>).</w:t>
      </w:r>
    </w:p>
    <w:p w14:paraId="5B882AA3" w14:textId="661106C8" w:rsidR="0095506C" w:rsidRDefault="00960A97" w:rsidP="00336B5A">
      <w:r>
        <w:rPr>
          <w:rFonts w:eastAsia="Times New Roman"/>
          <w:bCs/>
        </w:rPr>
        <w:t xml:space="preserve">CFracture </w:t>
      </w:r>
      <w:r w:rsidR="00063200">
        <w:rPr>
          <w:rFonts w:eastAsia="Times New Roman"/>
          <w:bCs/>
        </w:rPr>
        <w:t>did</w:t>
      </w:r>
      <w:r>
        <w:rPr>
          <w:rFonts w:eastAsia="Times New Roman"/>
          <w:bCs/>
        </w:rPr>
        <w:t xml:space="preserve"> not have </w:t>
      </w:r>
      <w:r w:rsidR="00063200">
        <w:rPr>
          <w:rFonts w:eastAsia="Times New Roman"/>
          <w:bCs/>
        </w:rPr>
        <w:t xml:space="preserve">an </w:t>
      </w:r>
      <w:r>
        <w:rPr>
          <w:rFonts w:eastAsia="Times New Roman"/>
          <w:bCs/>
        </w:rPr>
        <w:t>online calculator available at the time of guideline development.</w:t>
      </w:r>
    </w:p>
    <w:p w14:paraId="6232F079" w14:textId="3F0F4EDB" w:rsidR="007D057F" w:rsidRDefault="007D057F" w:rsidP="0044403E">
      <w:pPr>
        <w:pStyle w:val="Heading2"/>
      </w:pPr>
      <w:bookmarkStart w:id="120" w:name="_Toc210291743"/>
      <w:bookmarkStart w:id="121" w:name="_Toc210292126"/>
      <w:bookmarkStart w:id="122" w:name="_Toc210291744"/>
      <w:bookmarkStart w:id="123" w:name="_Toc210292127"/>
      <w:bookmarkStart w:id="124" w:name="_Toc210291765"/>
      <w:bookmarkStart w:id="125" w:name="_Toc210292148"/>
      <w:bookmarkStart w:id="126" w:name="_Toc210291766"/>
      <w:bookmarkStart w:id="127" w:name="_Toc210292149"/>
      <w:bookmarkStart w:id="128" w:name="_Toc210291767"/>
      <w:bookmarkStart w:id="129" w:name="_Toc210292150"/>
      <w:bookmarkStart w:id="130" w:name="_Toc210291768"/>
      <w:bookmarkStart w:id="131" w:name="_Toc210292151"/>
      <w:bookmarkStart w:id="132" w:name="_Toc210291769"/>
      <w:bookmarkStart w:id="133" w:name="_Toc210292152"/>
      <w:bookmarkStart w:id="134" w:name="_Toc210291770"/>
      <w:bookmarkStart w:id="135" w:name="_Toc210292153"/>
      <w:bookmarkStart w:id="136" w:name="_Toc210291771"/>
      <w:bookmarkStart w:id="137" w:name="_Toc210292154"/>
      <w:bookmarkStart w:id="138" w:name="_Toc109652350"/>
      <w:bookmarkStart w:id="139" w:name="_Ref213066582"/>
      <w:bookmarkStart w:id="140" w:name="_Ref213066589"/>
      <w:bookmarkStart w:id="141" w:name="_Ref213066607"/>
      <w:bookmarkStart w:id="142" w:name="_Ref213066616"/>
      <w:bookmarkStart w:id="143" w:name="_Toc218622777"/>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sidRPr="007D057F">
        <w:t xml:space="preserve">The committee’s discussion </w:t>
      </w:r>
      <w:r w:rsidR="00F27756">
        <w:t xml:space="preserve">and interpretation </w:t>
      </w:r>
      <w:r w:rsidRPr="007D057F">
        <w:t>of the evidence</w:t>
      </w:r>
      <w:bookmarkEnd w:id="138"/>
      <w:bookmarkEnd w:id="139"/>
      <w:bookmarkEnd w:id="140"/>
      <w:bookmarkEnd w:id="141"/>
      <w:bookmarkEnd w:id="142"/>
      <w:bookmarkEnd w:id="143"/>
    </w:p>
    <w:p w14:paraId="73083CB3" w14:textId="77777777" w:rsidR="0097165A" w:rsidRPr="0097165A" w:rsidRDefault="0097165A" w:rsidP="0044403E">
      <w:pPr>
        <w:pStyle w:val="Heading3"/>
        <w:rPr>
          <w:rFonts w:eastAsiaTheme="minorEastAsia"/>
          <w:color w:val="000000" w:themeColor="text1"/>
        </w:rPr>
      </w:pPr>
      <w:bookmarkStart w:id="144" w:name="_Toc218622778"/>
      <w:bookmarkStart w:id="145" w:name="_Toc16085326"/>
      <w:bookmarkStart w:id="146" w:name="_Toc109652351"/>
      <w:r w:rsidRPr="0097165A">
        <w:rPr>
          <w:rFonts w:eastAsiaTheme="majorEastAsia" w:cstheme="majorBidi"/>
          <w:bCs/>
          <w:iCs/>
        </w:rPr>
        <w:t>The</w:t>
      </w:r>
      <w:r w:rsidRPr="0097165A">
        <w:rPr>
          <w:i/>
          <w:iCs/>
        </w:rPr>
        <w:t xml:space="preserve"> </w:t>
      </w:r>
      <w:r w:rsidRPr="0097165A">
        <w:t>outcomes that matter most</w:t>
      </w:r>
      <w:bookmarkEnd w:id="144"/>
    </w:p>
    <w:p w14:paraId="1E0D9BB6" w14:textId="6A0B0C5F" w:rsidR="0097165A" w:rsidRPr="0097165A" w:rsidRDefault="0097165A" w:rsidP="0097165A">
      <w:r w:rsidRPr="0097165A">
        <w:t>The committee agreed that the clinical outcome</w:t>
      </w:r>
      <w:r w:rsidR="003864AA">
        <w:t>s</w:t>
      </w:r>
      <w:r w:rsidRPr="0097165A">
        <w:t xml:space="preserve"> the risk prediction tools should predict were major osteoporotic (MOF) fracture and hip fracture. </w:t>
      </w:r>
      <w:bookmarkStart w:id="147" w:name="_Hlk209443621"/>
      <w:r w:rsidRPr="0097165A">
        <w:t xml:space="preserve">MOF was defined as hip, clinical vertebral, humerus and forearm in accordance with FRAX and QFracture (2012) risk prediction tools. </w:t>
      </w:r>
      <w:bookmarkEnd w:id="147"/>
    </w:p>
    <w:p w14:paraId="0B1B5230" w14:textId="77777777" w:rsidR="0097165A" w:rsidRPr="0097165A" w:rsidRDefault="0097165A" w:rsidP="0097165A">
      <w:r w:rsidRPr="0097165A">
        <w:t>The following statistical outcomes were identified as relevant to assessing the performance of risk prediction tools:</w:t>
      </w:r>
    </w:p>
    <w:p w14:paraId="322CB057" w14:textId="77777777" w:rsidR="0097165A" w:rsidRPr="0097165A" w:rsidRDefault="0097165A" w:rsidP="0097165A">
      <w:pPr>
        <w:numPr>
          <w:ilvl w:val="0"/>
          <w:numId w:val="86"/>
        </w:numPr>
        <w:contextualSpacing/>
        <w:rPr>
          <w:rFonts w:eastAsiaTheme="minorEastAsia"/>
          <w:color w:val="000000" w:themeColor="text1"/>
        </w:rPr>
      </w:pPr>
      <w:r w:rsidRPr="0097165A">
        <w:t>Overall fit: R</w:t>
      </w:r>
      <w:r w:rsidRPr="0097165A">
        <w:rPr>
          <w:vertAlign w:val="superscript"/>
        </w:rPr>
        <w:t xml:space="preserve">2 </w:t>
      </w:r>
      <w:r w:rsidRPr="0097165A">
        <w:t>and Brier score</w:t>
      </w:r>
    </w:p>
    <w:p w14:paraId="7775B638" w14:textId="77777777" w:rsidR="0097165A" w:rsidRPr="0097165A" w:rsidRDefault="0097165A" w:rsidP="0097165A">
      <w:pPr>
        <w:numPr>
          <w:ilvl w:val="0"/>
          <w:numId w:val="86"/>
        </w:numPr>
        <w:contextualSpacing/>
        <w:rPr>
          <w:rFonts w:eastAsiaTheme="minorEastAsia"/>
          <w:color w:val="000000" w:themeColor="text1"/>
        </w:rPr>
      </w:pPr>
      <w:r w:rsidRPr="0097165A">
        <w:t>Calibration: calibration plots and curves, calibration in the large, observed:expected (O:E) ratio, integrated calibration index</w:t>
      </w:r>
    </w:p>
    <w:p w14:paraId="79DC8085" w14:textId="6D6F11A6" w:rsidR="0097165A" w:rsidRPr="0097165A" w:rsidRDefault="0097165A" w:rsidP="0097165A">
      <w:pPr>
        <w:numPr>
          <w:ilvl w:val="0"/>
          <w:numId w:val="86"/>
        </w:numPr>
        <w:contextualSpacing/>
        <w:rPr>
          <w:rFonts w:eastAsiaTheme="minorEastAsia"/>
          <w:color w:val="000000" w:themeColor="text1"/>
        </w:rPr>
      </w:pPr>
      <w:r w:rsidRPr="0097165A">
        <w:t xml:space="preserve">Discrimination: </w:t>
      </w:r>
      <w:r w:rsidR="000C2983">
        <w:t>AUC</w:t>
      </w:r>
      <w:r w:rsidRPr="0097165A">
        <w:t>/</w:t>
      </w:r>
      <w:r w:rsidR="009B60E9">
        <w:t>c-statistic</w:t>
      </w:r>
      <w:r w:rsidRPr="0097165A">
        <w:t xml:space="preserve"> and D statistic for overall discrimination, sensitivity, </w:t>
      </w:r>
      <w:r w:rsidR="00487125" w:rsidRPr="0097165A">
        <w:t>specificity,</w:t>
      </w:r>
      <w:r w:rsidRPr="0097165A">
        <w:t xml:space="preserve"> and predictive values at specific thresholds</w:t>
      </w:r>
    </w:p>
    <w:p w14:paraId="1B3B6A07" w14:textId="380977D7" w:rsidR="0097165A" w:rsidRPr="0097165A" w:rsidRDefault="0097165A" w:rsidP="0097165A">
      <w:pPr>
        <w:numPr>
          <w:ilvl w:val="0"/>
          <w:numId w:val="86"/>
        </w:numPr>
        <w:contextualSpacing/>
        <w:rPr>
          <w:rFonts w:eastAsiaTheme="minorEastAsia"/>
          <w:color w:val="000000" w:themeColor="text1"/>
        </w:rPr>
      </w:pPr>
      <w:r w:rsidRPr="0097165A">
        <w:t>Reclassification statistics (Net reclassification index)</w:t>
      </w:r>
    </w:p>
    <w:p w14:paraId="515F3DD2" w14:textId="68B9F2D6" w:rsidR="0097165A" w:rsidRPr="0097165A" w:rsidRDefault="0097165A" w:rsidP="0097165A">
      <w:r w:rsidRPr="0097165A">
        <w:t xml:space="preserve">The committee recognised that there are, and have been, many proposed measures of assessing the performance of risk prediction tools and that validation studies have often reported some (but not all) of the above measures. Although evidence was identified on all the listed UK-validated tools, reporting of the various performance measures was generally not comprehensive. Data on all available measures from the included studies were extracted but the committee decided to focus on the O:E ratio to assess calibration and </w:t>
      </w:r>
      <w:r w:rsidR="000C2983">
        <w:t>AUC</w:t>
      </w:r>
      <w:r w:rsidRPr="0097165A">
        <w:t>/c-statistic values to assess discriminatory power across all possible thresholds, as these were reported in most identified studies.</w:t>
      </w:r>
    </w:p>
    <w:p w14:paraId="4DD392BB" w14:textId="4655092B" w:rsidR="0097165A" w:rsidRPr="0097165A" w:rsidRDefault="0097165A" w:rsidP="0097165A">
      <w:pPr>
        <w:rPr>
          <w:rFonts w:asciiTheme="majorHAnsi" w:eastAsiaTheme="majorEastAsia" w:hAnsiTheme="majorHAnsi" w:cstheme="majorBidi"/>
        </w:rPr>
      </w:pPr>
      <w:r w:rsidRPr="0097165A">
        <w:rPr>
          <w:rFonts w:asciiTheme="majorHAnsi" w:eastAsiaTheme="majorEastAsia" w:hAnsiTheme="majorHAnsi" w:cstheme="majorBidi"/>
        </w:rPr>
        <w:t>The committee focussed on assessing the calibration plots and associated estimated O:E ratio (a measure of how well on average the observed and predicted risks agree) as several of the included studies reported sufficient data to calculate this.</w:t>
      </w:r>
      <w:r w:rsidR="002A2AE3">
        <w:rPr>
          <w:rFonts w:asciiTheme="majorHAnsi" w:eastAsiaTheme="majorEastAsia" w:hAnsiTheme="majorHAnsi" w:cstheme="majorBidi"/>
        </w:rPr>
        <w:t xml:space="preserve"> AUC/c-statistic values and O:E ratios were either extracted from the studies</w:t>
      </w:r>
      <w:r w:rsidRPr="0097165A">
        <w:rPr>
          <w:rFonts w:asciiTheme="majorHAnsi" w:eastAsiaTheme="majorEastAsia" w:hAnsiTheme="majorHAnsi" w:cstheme="majorBidi"/>
        </w:rPr>
        <w:t xml:space="preserve"> </w:t>
      </w:r>
      <w:r w:rsidR="002A2AE3">
        <w:rPr>
          <w:rFonts w:asciiTheme="majorHAnsi" w:eastAsiaTheme="majorEastAsia" w:hAnsiTheme="majorHAnsi" w:cstheme="majorBidi"/>
        </w:rPr>
        <w:t>or calculated from the available data or calibration plots in line with the methods detailed in Debray 201</w:t>
      </w:r>
      <w:r w:rsidR="00B21750">
        <w:rPr>
          <w:rFonts w:asciiTheme="majorHAnsi" w:eastAsiaTheme="majorEastAsia" w:hAnsiTheme="majorHAnsi" w:cstheme="majorBidi"/>
        </w:rPr>
        <w:t>8</w:t>
      </w:r>
      <w:r w:rsidR="002A2AE3">
        <w:rPr>
          <w:rFonts w:asciiTheme="majorHAnsi" w:eastAsiaTheme="majorEastAsia" w:hAnsiTheme="majorHAnsi" w:cstheme="majorBidi"/>
        </w:rPr>
        <w:t xml:space="preserve">. </w:t>
      </w:r>
      <w:r w:rsidRPr="0097165A">
        <w:rPr>
          <w:rFonts w:asciiTheme="majorHAnsi" w:eastAsiaTheme="majorEastAsia" w:hAnsiTheme="majorHAnsi" w:cstheme="majorBidi"/>
        </w:rPr>
        <w:t>Other calibration measures such as calibration slope and calibration-in-the-large were largely not reported in most studies.</w:t>
      </w:r>
      <w:r w:rsidRPr="0097165A">
        <w:t xml:space="preserve"> Reclassification decisions are also important to compare the utility of the tools as they assess whether the new </w:t>
      </w:r>
      <w:r w:rsidRPr="0097165A">
        <w:lastRenderedPageBreak/>
        <w:t>prediction model improves on the old model. Similar to measures of calibration, most studies did not report reclassification measures</w:t>
      </w:r>
      <w:r w:rsidR="003864AA">
        <w:t>.</w:t>
      </w:r>
    </w:p>
    <w:p w14:paraId="48B0E9EC" w14:textId="3C1824E8" w:rsidR="0097165A" w:rsidRPr="0097165A" w:rsidRDefault="0097165A" w:rsidP="0097165A">
      <w:pPr>
        <w:rPr>
          <w:rFonts w:eastAsiaTheme="minorEastAsia"/>
          <w:color w:val="000000" w:themeColor="text1"/>
        </w:rPr>
      </w:pPr>
      <w:r w:rsidRPr="0097165A">
        <w:rPr>
          <w:rFonts w:eastAsiaTheme="minorEastAsia"/>
          <w:color w:val="000000" w:themeColor="text1"/>
        </w:rPr>
        <w:t xml:space="preserve">There were few studies on each risk prediction tool and so meta-analysis of their overall </w:t>
      </w:r>
      <w:r w:rsidR="002A2AE3">
        <w:rPr>
          <w:rFonts w:eastAsiaTheme="minorEastAsia"/>
          <w:color w:val="000000" w:themeColor="text1"/>
        </w:rPr>
        <w:t xml:space="preserve">calibration and </w:t>
      </w:r>
      <w:r w:rsidRPr="0097165A">
        <w:rPr>
          <w:rFonts w:eastAsiaTheme="minorEastAsia"/>
          <w:color w:val="000000" w:themeColor="text1"/>
        </w:rPr>
        <w:t>discriminatory power was not possible</w:t>
      </w:r>
      <w:r w:rsidR="00487125" w:rsidRPr="0097165A">
        <w:rPr>
          <w:rFonts w:eastAsiaTheme="minorEastAsia"/>
          <w:color w:val="000000" w:themeColor="text1"/>
        </w:rPr>
        <w:t>.</w:t>
      </w:r>
      <w:r w:rsidR="00487125" w:rsidRPr="0097165A">
        <w:rPr>
          <w:rFonts w:asciiTheme="majorHAnsi" w:eastAsiaTheme="majorEastAsia" w:hAnsiTheme="majorHAnsi" w:cstheme="majorBidi"/>
        </w:rPr>
        <w:t xml:space="preserve"> </w:t>
      </w:r>
    </w:p>
    <w:p w14:paraId="460AE258" w14:textId="77777777" w:rsidR="0097165A" w:rsidRPr="0097165A" w:rsidRDefault="0097165A" w:rsidP="0097165A">
      <w:pPr>
        <w:rPr>
          <w:rFonts w:eastAsiaTheme="minorEastAsia"/>
          <w:b/>
          <w:bCs/>
          <w:color w:val="000000" w:themeColor="text1"/>
        </w:rPr>
      </w:pPr>
      <w:bookmarkStart w:id="148" w:name="_Hlk209443843"/>
      <w:r w:rsidRPr="0097165A">
        <w:rPr>
          <w:rFonts w:eastAsiaTheme="minorEastAsia"/>
          <w:b/>
          <w:bCs/>
          <w:color w:val="000000" w:themeColor="text1"/>
        </w:rPr>
        <w:t>Clinical decision thresholds</w:t>
      </w:r>
    </w:p>
    <w:p w14:paraId="2A9A1B1E" w14:textId="5E4743BA" w:rsidR="0097165A" w:rsidRPr="0097165A" w:rsidRDefault="0097165A" w:rsidP="0097165A">
      <w:pPr>
        <w:rPr>
          <w:rFonts w:asciiTheme="majorHAnsi" w:eastAsiaTheme="majorEastAsia" w:hAnsiTheme="majorHAnsi" w:cstheme="majorBidi"/>
        </w:rPr>
      </w:pPr>
      <w:r w:rsidRPr="0097165A">
        <w:rPr>
          <w:rFonts w:eastAsiaTheme="minorEastAsia"/>
          <w:color w:val="000000" w:themeColor="text1"/>
        </w:rPr>
        <w:t xml:space="preserve">Clinical decision thresholds were set as default values for </w:t>
      </w:r>
      <w:r w:rsidR="000C2983">
        <w:rPr>
          <w:rFonts w:eastAsiaTheme="minorEastAsia"/>
          <w:color w:val="000000" w:themeColor="text1"/>
        </w:rPr>
        <w:t>AUC</w:t>
      </w:r>
      <w:r w:rsidRPr="0097165A">
        <w:rPr>
          <w:rFonts w:eastAsiaTheme="minorEastAsia"/>
          <w:color w:val="000000" w:themeColor="text1"/>
        </w:rPr>
        <w:t xml:space="preserve">, </w:t>
      </w:r>
      <w:r w:rsidR="00487125" w:rsidRPr="0097165A">
        <w:rPr>
          <w:rFonts w:eastAsiaTheme="minorEastAsia"/>
          <w:color w:val="000000" w:themeColor="text1"/>
        </w:rPr>
        <w:t>sensitivity,</w:t>
      </w:r>
      <w:r w:rsidRPr="0097165A">
        <w:rPr>
          <w:rFonts w:eastAsiaTheme="minorEastAsia"/>
          <w:color w:val="000000" w:themeColor="text1"/>
        </w:rPr>
        <w:t xml:space="preserve"> and specificity, indicating that a test would be recommended if 0.7 and above and not recommended if below 0.5 indicating that a test is no better than chance and therefore of no clinical use. </w:t>
      </w:r>
      <w:r w:rsidRPr="0097165A">
        <w:rPr>
          <w:rFonts w:asciiTheme="majorHAnsi" w:eastAsiaTheme="majorEastAsia" w:hAnsiTheme="majorHAnsi" w:cstheme="majorBidi"/>
        </w:rPr>
        <w:t xml:space="preserve">The </w:t>
      </w:r>
      <w:r w:rsidR="000C2983">
        <w:rPr>
          <w:rFonts w:asciiTheme="majorHAnsi" w:eastAsiaTheme="majorEastAsia" w:hAnsiTheme="majorHAnsi" w:cstheme="majorBidi"/>
        </w:rPr>
        <w:t>AUC</w:t>
      </w:r>
      <w:r w:rsidRPr="0097165A">
        <w:rPr>
          <w:rFonts w:asciiTheme="majorHAnsi" w:eastAsiaTheme="majorEastAsia" w:hAnsiTheme="majorHAnsi" w:cstheme="majorBidi"/>
        </w:rPr>
        <w:t xml:space="preserve"> describes the overall prognostic accuracy across the full range of possible thresholds. The following criteria were used for evaluating </w:t>
      </w:r>
      <w:r w:rsidR="000C2983">
        <w:rPr>
          <w:rFonts w:asciiTheme="majorHAnsi" w:eastAsiaTheme="majorEastAsia" w:hAnsiTheme="majorHAnsi" w:cstheme="majorBidi"/>
        </w:rPr>
        <w:t>AUC</w:t>
      </w:r>
      <w:r w:rsidRPr="0097165A">
        <w:rPr>
          <w:rFonts w:asciiTheme="majorHAnsi" w:eastAsiaTheme="majorEastAsia" w:hAnsiTheme="majorHAnsi" w:cstheme="majorBidi"/>
        </w:rPr>
        <w:t>s:</w:t>
      </w:r>
    </w:p>
    <w:bookmarkEnd w:id="148"/>
    <w:p w14:paraId="750F1CDF" w14:textId="77777777" w:rsidR="0097165A" w:rsidRPr="0097165A" w:rsidRDefault="0097165A" w:rsidP="0097165A">
      <w:pPr>
        <w:numPr>
          <w:ilvl w:val="0"/>
          <w:numId w:val="85"/>
        </w:numPr>
        <w:tabs>
          <w:tab w:val="left" w:pos="284"/>
        </w:tabs>
        <w:spacing w:before="60" w:after="60"/>
        <w:rPr>
          <w:rFonts w:eastAsia="Calibri" w:cs="Arial"/>
          <w:szCs w:val="20"/>
        </w:rPr>
      </w:pPr>
      <w:r w:rsidRPr="0097165A">
        <w:rPr>
          <w:rFonts w:eastAsia="Calibri" w:cs="Arial"/>
          <w:szCs w:val="20"/>
        </w:rPr>
        <w:t>≤0.50: worse than chance</w:t>
      </w:r>
    </w:p>
    <w:p w14:paraId="5FD38215" w14:textId="77777777" w:rsidR="0097165A" w:rsidRPr="0097165A" w:rsidRDefault="0097165A" w:rsidP="0097165A">
      <w:pPr>
        <w:numPr>
          <w:ilvl w:val="0"/>
          <w:numId w:val="85"/>
        </w:numPr>
        <w:tabs>
          <w:tab w:val="left" w:pos="284"/>
        </w:tabs>
        <w:spacing w:before="60" w:after="60"/>
        <w:rPr>
          <w:rFonts w:eastAsia="Calibri" w:cs="Arial"/>
          <w:szCs w:val="20"/>
        </w:rPr>
      </w:pPr>
      <w:r w:rsidRPr="0097165A">
        <w:rPr>
          <w:rFonts w:eastAsia="Calibri" w:cs="Arial"/>
          <w:szCs w:val="20"/>
        </w:rPr>
        <w:t>0.50–0.60: very poor</w:t>
      </w:r>
    </w:p>
    <w:p w14:paraId="50324F32" w14:textId="77777777" w:rsidR="0097165A" w:rsidRPr="0097165A" w:rsidRDefault="0097165A" w:rsidP="0097165A">
      <w:pPr>
        <w:numPr>
          <w:ilvl w:val="0"/>
          <w:numId w:val="85"/>
        </w:numPr>
        <w:tabs>
          <w:tab w:val="left" w:pos="284"/>
        </w:tabs>
        <w:spacing w:before="60" w:after="60"/>
        <w:rPr>
          <w:rFonts w:eastAsia="Calibri" w:cs="Arial"/>
          <w:szCs w:val="20"/>
        </w:rPr>
      </w:pPr>
      <w:r w:rsidRPr="0097165A">
        <w:rPr>
          <w:rFonts w:eastAsia="Calibri" w:cs="Arial"/>
          <w:szCs w:val="20"/>
        </w:rPr>
        <w:t>0.61–0.70: poor</w:t>
      </w:r>
    </w:p>
    <w:p w14:paraId="35151CC3" w14:textId="77777777" w:rsidR="0097165A" w:rsidRPr="0097165A" w:rsidRDefault="0097165A" w:rsidP="0097165A">
      <w:pPr>
        <w:numPr>
          <w:ilvl w:val="0"/>
          <w:numId w:val="85"/>
        </w:numPr>
        <w:tabs>
          <w:tab w:val="left" w:pos="284"/>
        </w:tabs>
        <w:spacing w:before="60" w:after="60"/>
        <w:rPr>
          <w:rFonts w:eastAsia="Calibri" w:cs="Arial"/>
          <w:szCs w:val="20"/>
        </w:rPr>
      </w:pPr>
      <w:r w:rsidRPr="0097165A">
        <w:rPr>
          <w:rFonts w:eastAsia="Calibri" w:cs="Arial"/>
          <w:szCs w:val="20"/>
        </w:rPr>
        <w:t>0.71–0.80: moderate</w:t>
      </w:r>
    </w:p>
    <w:p w14:paraId="05FD3864" w14:textId="77777777" w:rsidR="0097165A" w:rsidRPr="0097165A" w:rsidRDefault="0097165A" w:rsidP="0097165A">
      <w:pPr>
        <w:numPr>
          <w:ilvl w:val="0"/>
          <w:numId w:val="85"/>
        </w:numPr>
        <w:tabs>
          <w:tab w:val="left" w:pos="284"/>
        </w:tabs>
        <w:spacing w:before="60" w:after="60"/>
        <w:rPr>
          <w:rFonts w:eastAsia="Calibri" w:cs="Arial"/>
          <w:szCs w:val="20"/>
        </w:rPr>
      </w:pPr>
      <w:r w:rsidRPr="0097165A">
        <w:rPr>
          <w:rFonts w:eastAsia="Calibri" w:cs="Arial"/>
          <w:szCs w:val="20"/>
        </w:rPr>
        <w:t>0.81–0.90: good</w:t>
      </w:r>
    </w:p>
    <w:p w14:paraId="5E68F5BF" w14:textId="77777777" w:rsidR="0097165A" w:rsidRPr="0097165A" w:rsidRDefault="0097165A" w:rsidP="0097165A">
      <w:pPr>
        <w:numPr>
          <w:ilvl w:val="0"/>
          <w:numId w:val="85"/>
        </w:numPr>
        <w:tabs>
          <w:tab w:val="left" w:pos="284"/>
        </w:tabs>
        <w:spacing w:before="60" w:after="60"/>
        <w:rPr>
          <w:rFonts w:eastAsia="Calibri" w:cs="Arial"/>
          <w:szCs w:val="20"/>
        </w:rPr>
      </w:pPr>
      <w:r w:rsidRPr="0097165A">
        <w:rPr>
          <w:rFonts w:eastAsia="Calibri" w:cs="Arial"/>
          <w:szCs w:val="20"/>
        </w:rPr>
        <w:t>0.91–1.00: excellent or perfect test.</w:t>
      </w:r>
    </w:p>
    <w:p w14:paraId="7BA87AAC" w14:textId="77777777" w:rsidR="0097165A" w:rsidRPr="0097165A" w:rsidRDefault="0097165A" w:rsidP="0044403E">
      <w:pPr>
        <w:pStyle w:val="Heading3"/>
        <w:rPr>
          <w:rFonts w:eastAsiaTheme="minorEastAsia"/>
          <w:color w:val="000000" w:themeColor="text1"/>
        </w:rPr>
      </w:pPr>
      <w:bookmarkStart w:id="149" w:name="_Toc218622779"/>
      <w:r w:rsidRPr="0097165A">
        <w:t>The quality of the evidence</w:t>
      </w:r>
      <w:bookmarkEnd w:id="149"/>
    </w:p>
    <w:p w14:paraId="097713F8" w14:textId="6EFE217E" w:rsidR="0097165A" w:rsidRPr="0097165A" w:rsidRDefault="0097165A" w:rsidP="0097165A">
      <w:r w:rsidRPr="0097165A">
        <w:t xml:space="preserve">GRADE assessment was conducted on the discriminatory power of the fracture risk prediction tool using the reported </w:t>
      </w:r>
      <w:r w:rsidR="005D3723">
        <w:t>c-statistic</w:t>
      </w:r>
      <w:r w:rsidRPr="0097165A">
        <w:t xml:space="preserve">s or </w:t>
      </w:r>
      <w:r w:rsidR="000C2983">
        <w:t>AUC</w:t>
      </w:r>
      <w:r w:rsidRPr="0097165A">
        <w:t xml:space="preserve"> values as this was reported for most studies. All the risk prediction tools for the outcomes of MOF and HF were assessed as </w:t>
      </w:r>
      <w:r w:rsidR="00B44801">
        <w:t xml:space="preserve">low to </w:t>
      </w:r>
      <w:r w:rsidRPr="0097165A">
        <w:t xml:space="preserve">very low </w:t>
      </w:r>
      <w:r w:rsidR="00C30F87">
        <w:t>certainty</w:t>
      </w:r>
      <w:r w:rsidRPr="0097165A">
        <w:t xml:space="preserve">. They were all downgraded for high risk of bias, using the PROBAST tool, mainly due to ‘measurement error’ in the various domains: information about predictor variables, fracture ascertainment, or statistical frameworks not accounting for competing risks </w:t>
      </w:r>
      <w:r w:rsidR="00CE60B5">
        <w:t>(</w:t>
      </w:r>
      <w:r w:rsidR="006161FE">
        <w:t>for example,</w:t>
      </w:r>
      <w:r w:rsidR="006161FE" w:rsidRPr="0097165A">
        <w:t xml:space="preserve"> </w:t>
      </w:r>
      <w:r w:rsidRPr="0097165A">
        <w:t xml:space="preserve">QFracture). </w:t>
      </w:r>
    </w:p>
    <w:p w14:paraId="698CCFF3" w14:textId="2E12D8AD" w:rsidR="0097165A" w:rsidRPr="0097165A" w:rsidRDefault="00281269" w:rsidP="0097165A">
      <w:r>
        <w:t>Some</w:t>
      </w:r>
      <w:r w:rsidRPr="0097165A">
        <w:t xml:space="preserve"> </w:t>
      </w:r>
      <w:r w:rsidR="0097165A" w:rsidRPr="0097165A">
        <w:t xml:space="preserve">discrimination outcomes were </w:t>
      </w:r>
      <w:r w:rsidR="00FC4159">
        <w:t xml:space="preserve">downgraded for directness and </w:t>
      </w:r>
      <w:r w:rsidR="00CE60B5">
        <w:t>assessed as partially applicable</w:t>
      </w:r>
      <w:r w:rsidR="00FC4159">
        <w:t xml:space="preserve"> because</w:t>
      </w:r>
      <w:r w:rsidR="00CE60B5">
        <w:t xml:space="preserve"> </w:t>
      </w:r>
      <w:r>
        <w:t xml:space="preserve">the majority of the </w:t>
      </w:r>
      <w:r w:rsidR="0097165A" w:rsidRPr="0097165A">
        <w:t xml:space="preserve">studies </w:t>
      </w:r>
      <w:r w:rsidR="003864AA">
        <w:t xml:space="preserve">were </w:t>
      </w:r>
      <w:r w:rsidR="0097165A" w:rsidRPr="0097165A">
        <w:t>conducted in unselected populations</w:t>
      </w:r>
      <w:r>
        <w:t xml:space="preserve"> with people below the age risk threshold (women below 65 and men below 75 years).</w:t>
      </w:r>
      <w:r w:rsidR="0097165A" w:rsidRPr="0097165A">
        <w:t xml:space="preserve"> This meant that </w:t>
      </w:r>
      <w:r w:rsidR="00B44801">
        <w:t xml:space="preserve">studies included people not at risk or suspected risk of fragility fracture. </w:t>
      </w:r>
      <w:r w:rsidR="0097165A" w:rsidRPr="0097165A">
        <w:t xml:space="preserve">Some outcomes were also downgraded for imprecision due to the 95% confidence intervals crossing 1 or 2 of the clinical decision thresholds (0.5 and 0.7). </w:t>
      </w:r>
    </w:p>
    <w:p w14:paraId="5A127A43" w14:textId="5EE85087" w:rsidR="0097165A" w:rsidRDefault="0097165A" w:rsidP="0097165A">
      <w:r w:rsidRPr="0097165A">
        <w:t xml:space="preserve">Inconsistency between the internal validation study of the tool and external validation studies was assessed for the 2009 and 2012 versions of QFracture. There was serious inconsistency for prediction of MOF and HF by QFracture 2009 in women with non-overlapping 95%CIs. There was also very serious inconsistency in men for both MOF and HF outcomes as, in addition the </w:t>
      </w:r>
      <w:r w:rsidR="000C2983">
        <w:t>AUC</w:t>
      </w:r>
      <w:r w:rsidRPr="0097165A">
        <w:t xml:space="preserve"> point estimates were on either side of the clinical decision thresholds; for QFracture 2012, there was serious inconsistency for prediction of MOF in both men and women.</w:t>
      </w:r>
    </w:p>
    <w:p w14:paraId="77427094" w14:textId="280882E2" w:rsidR="00221DDF" w:rsidRDefault="00221DDF" w:rsidP="0097165A">
      <w:r w:rsidRPr="006344E1">
        <w:rPr>
          <w:rFonts w:cstheme="minorHAnsi"/>
        </w:rPr>
        <w:t xml:space="preserve">One study (Livingstone 2023) used </w:t>
      </w:r>
      <w:r w:rsidR="00AD0066">
        <w:rPr>
          <w:rFonts w:cstheme="minorHAnsi"/>
        </w:rPr>
        <w:t>two-thirds of the</w:t>
      </w:r>
      <w:r w:rsidRPr="006344E1">
        <w:rPr>
          <w:rFonts w:cstheme="minorHAnsi"/>
        </w:rPr>
        <w:t xml:space="preserve"> same population cohort as another included study (Livingstone 2022) to develop </w:t>
      </w:r>
      <w:r w:rsidR="00AD0066">
        <w:rPr>
          <w:rFonts w:cstheme="minorHAnsi"/>
        </w:rPr>
        <w:t xml:space="preserve">CFracture </w:t>
      </w:r>
      <w:r w:rsidRPr="006344E1">
        <w:rPr>
          <w:rFonts w:cstheme="minorHAnsi"/>
        </w:rPr>
        <w:t xml:space="preserve">and </w:t>
      </w:r>
      <w:r w:rsidR="00AD0066">
        <w:rPr>
          <w:rFonts w:cstheme="minorHAnsi"/>
        </w:rPr>
        <w:t xml:space="preserve">the remaining one-third of the cohort to internally </w:t>
      </w:r>
      <w:r w:rsidRPr="006344E1">
        <w:rPr>
          <w:rFonts w:cstheme="minorHAnsi"/>
        </w:rPr>
        <w:t>validate CFracture and</w:t>
      </w:r>
      <w:r w:rsidR="00AD0066">
        <w:rPr>
          <w:rFonts w:cstheme="minorHAnsi"/>
        </w:rPr>
        <w:t xml:space="preserve"> directly</w:t>
      </w:r>
      <w:r w:rsidRPr="006344E1">
        <w:rPr>
          <w:rFonts w:cstheme="minorHAnsi"/>
        </w:rPr>
        <w:t xml:space="preserve"> </w:t>
      </w:r>
      <w:r w:rsidR="00AD0066">
        <w:rPr>
          <w:rFonts w:cstheme="minorHAnsi"/>
        </w:rPr>
        <w:t xml:space="preserve">compare it to </w:t>
      </w:r>
      <w:r w:rsidR="00093057">
        <w:rPr>
          <w:rFonts w:cstheme="minorHAnsi"/>
        </w:rPr>
        <w:t xml:space="preserve">the performance of </w:t>
      </w:r>
      <w:r w:rsidR="00AD0066">
        <w:rPr>
          <w:rFonts w:cstheme="minorHAnsi"/>
        </w:rPr>
        <w:t xml:space="preserve">(that is, </w:t>
      </w:r>
      <w:r w:rsidRPr="006344E1">
        <w:rPr>
          <w:rFonts w:cstheme="minorHAnsi"/>
        </w:rPr>
        <w:t>externally validate</w:t>
      </w:r>
      <w:r w:rsidR="00AD0066">
        <w:rPr>
          <w:rFonts w:cstheme="minorHAnsi"/>
        </w:rPr>
        <w:t>)</w:t>
      </w:r>
      <w:r w:rsidRPr="006344E1">
        <w:rPr>
          <w:rFonts w:cstheme="minorHAnsi"/>
        </w:rPr>
        <w:t xml:space="preserve"> QFracture 2012. </w:t>
      </w:r>
      <w:r w:rsidR="00093057">
        <w:rPr>
          <w:rFonts w:cstheme="minorHAnsi"/>
        </w:rPr>
        <w:t>Data on this direct comparison between CFracture and QFracture 2012 was not included in this review because data for the whole cohort (reported in Livingstone 2022) is already included and the results are likely to be similar</w:t>
      </w:r>
      <w:r w:rsidR="000604F7">
        <w:rPr>
          <w:rFonts w:cstheme="minorHAnsi"/>
        </w:rPr>
        <w:t xml:space="preserve">. </w:t>
      </w:r>
    </w:p>
    <w:p w14:paraId="11E94624" w14:textId="77777777" w:rsidR="0097165A" w:rsidRPr="00AD0066" w:rsidRDefault="0097165A" w:rsidP="0044403E">
      <w:pPr>
        <w:pStyle w:val="Heading3"/>
        <w:rPr>
          <w:rFonts w:asciiTheme="minorHAnsi" w:hAnsiTheme="minorHAnsi" w:cstheme="minorHAnsi"/>
          <w:sz w:val="22"/>
        </w:rPr>
      </w:pPr>
      <w:bookmarkStart w:id="150" w:name="_Toc218622780"/>
      <w:r w:rsidRPr="00AD0066">
        <w:rPr>
          <w:rFonts w:asciiTheme="minorHAnsi" w:hAnsiTheme="minorHAnsi" w:cstheme="minorHAnsi"/>
          <w:sz w:val="22"/>
        </w:rPr>
        <w:lastRenderedPageBreak/>
        <w:t>Benefits and harms</w:t>
      </w:r>
      <w:bookmarkEnd w:id="150"/>
    </w:p>
    <w:p w14:paraId="25D827B4" w14:textId="32A6B8CE" w:rsidR="0097165A" w:rsidRDefault="0097165A" w:rsidP="0097165A">
      <w:r w:rsidRPr="0097165A">
        <w:t xml:space="preserve">Generally, the performance of the UK-validated tools in terms of both calibration and discrimination was acceptable for the estimation of an individual’s 10-year risk of MOF and HF. The committee recognised that there were substantive differences in how the models underlying the UK-validated tools are constructed, with different statistical models and associated risk estimators, and different methods of fracture ascertainment, used. </w:t>
      </w:r>
      <w:r w:rsidR="00093057">
        <w:t>R</w:t>
      </w:r>
      <w:r w:rsidRPr="0097165A">
        <w:t>isk prediction tools that account for competing risk of mortality, such as FRAX and CFracture, are in principle better models</w:t>
      </w:r>
      <w:r w:rsidR="00503BD9">
        <w:t>.</w:t>
      </w:r>
      <w:r w:rsidRPr="0097165A">
        <w:t xml:space="preserve"> </w:t>
      </w:r>
      <w:r w:rsidR="00503BD9">
        <w:t xml:space="preserve">This is because </w:t>
      </w:r>
      <w:r w:rsidRPr="0097165A">
        <w:t>those that do not</w:t>
      </w:r>
      <w:r w:rsidR="00503BD9">
        <w:t xml:space="preserve"> account for competing risk of mortality, such as QFracture, </w:t>
      </w:r>
      <w:r w:rsidRPr="0097165A">
        <w:t>make the assumption that individuals lost to follow up (who are more likely to be older and have comorbidities) have the same fracture risk as those not</w:t>
      </w:r>
      <w:r w:rsidR="00503BD9">
        <w:t xml:space="preserve"> lost to follow-up</w:t>
      </w:r>
      <w:r w:rsidRPr="0097165A">
        <w:t xml:space="preserve">. This can lead to systematic overprediction of fracture risk depending on the frequency of competing risk events in a particular validation cohort. CFracture, a more recently constructed tool, is like QFracture as it was constructed using the same variables as QFracture and a similar development dataset. One feature of this tool is that, unlike QFracture, it accounts for competing mortality risk and appears to improve overall discriminatory performance of the tool with moderate or good </w:t>
      </w:r>
      <w:r w:rsidR="000C2983">
        <w:t>AUC</w:t>
      </w:r>
      <w:r w:rsidRPr="0097165A">
        <w:t xml:space="preserve"> for MOF and good or excellent </w:t>
      </w:r>
      <w:r w:rsidR="000C2983">
        <w:t>AUC</w:t>
      </w:r>
      <w:r w:rsidRPr="0097165A">
        <w:t xml:space="preserve"> for HF.</w:t>
      </w:r>
    </w:p>
    <w:p w14:paraId="53C4D261" w14:textId="410C7746" w:rsidR="0073316B" w:rsidRPr="0097165A" w:rsidRDefault="0073316B" w:rsidP="0097165A">
      <w:r>
        <w:t xml:space="preserve">One study was identified for the IDFracture tool </w:t>
      </w:r>
      <w:r w:rsidR="00917FFB">
        <w:t xml:space="preserve">that is a risk prediction model for the identification of people with intellectual disabilities at risk of major osteoporotic fracture and hip fracture. The study </w:t>
      </w:r>
      <w:r>
        <w:t>was not included as it had not been peer</w:t>
      </w:r>
      <w:r w:rsidR="00487125">
        <w:t>-</w:t>
      </w:r>
      <w:r>
        <w:t xml:space="preserve">reviewed. The committee were aware that the </w:t>
      </w:r>
      <w:r w:rsidR="003864AA">
        <w:t xml:space="preserve">study </w:t>
      </w:r>
      <w:r>
        <w:t>is awaiting publication</w:t>
      </w:r>
      <w:r w:rsidR="0054637F">
        <w:t xml:space="preserve"> and therefore have not made a research recommendation. The committee also noted that for the tool to be useful to NHS practitioners</w:t>
      </w:r>
      <w:r>
        <w:t xml:space="preserve"> there would</w:t>
      </w:r>
      <w:r w:rsidR="00F06C9F">
        <w:t xml:space="preserve"> also</w:t>
      </w:r>
      <w:r>
        <w:t xml:space="preserve"> need to be an online calculator</w:t>
      </w:r>
      <w:r w:rsidR="0054637F">
        <w:t xml:space="preserve"> for it</w:t>
      </w:r>
      <w:r>
        <w:t xml:space="preserve">. </w:t>
      </w:r>
    </w:p>
    <w:p w14:paraId="6531A9A5" w14:textId="19781C5F" w:rsidR="00B95F9B" w:rsidRDefault="0097165A" w:rsidP="0097165A">
      <w:r w:rsidRPr="0097165A">
        <w:rPr>
          <w:b/>
          <w:bCs/>
          <w:u w:val="single"/>
        </w:rPr>
        <w:t xml:space="preserve">FRAX-UK </w:t>
      </w:r>
      <w:r w:rsidRPr="0097165A">
        <w:t>is widely available and accounts for competing risk of non-fracture mortality. However, the UK model has not been updated since 2008 (using fracture-incidence and mortality data from before 2000). Five studies of FRAX-UK in mostly small (&lt;1000) sample high-fracture risk populations such as COPD were identified (Akyea 2019, Green 2024, Hippisley-Cox 2009, Ihama 2021, Klop 2016)</w:t>
      </w:r>
      <w:r w:rsidR="00B95F9B">
        <w:t>.</w:t>
      </w:r>
    </w:p>
    <w:p w14:paraId="7077F5AF" w14:textId="336B37C1" w:rsidR="0097165A" w:rsidRPr="0097165A" w:rsidRDefault="00B95F9B" w:rsidP="0097165A">
      <w:r>
        <w:t xml:space="preserve">For the prediction of major osteoporotic fracture, three studies (Akyea 2016, Ihama 2021, Klop 2016) reported poor or moderate </w:t>
      </w:r>
      <w:r w:rsidR="000C2983">
        <w:t>AUC</w:t>
      </w:r>
      <w:r>
        <w:t xml:space="preserve"> values (ranging from 0.66 to 0.71). One study reported sensitivity, </w:t>
      </w:r>
      <w:r w:rsidR="00487125">
        <w:t>specificity,</w:t>
      </w:r>
      <w:r>
        <w:t xml:space="preserve"> and predictive values of FRAX-UK with and without BMD using the NOGG age-specific thresholds</w:t>
      </w:r>
      <w:r w:rsidR="006922BF">
        <w:t xml:space="preserve">, which showed very low sensitivity and PPV. </w:t>
      </w:r>
      <w:r w:rsidR="0097165A" w:rsidRPr="0097165A">
        <w:t xml:space="preserve">This indicates that there is a substantive risk of false negatives (and therefore missed fractures). </w:t>
      </w:r>
      <w:r w:rsidR="00EB7CAF">
        <w:t>The committee acknowledged that although the discriminatory power of FRAX-UK to predict MOF outcomes was not excellent</w:t>
      </w:r>
      <w:r w:rsidR="00933031">
        <w:t xml:space="preserve">, </w:t>
      </w:r>
      <w:r w:rsidR="00C60C90">
        <w:t>it</w:t>
      </w:r>
      <w:r w:rsidR="00933031">
        <w:t xml:space="preserve"> should be used alongside other factors to decide who should have a DXA scan.</w:t>
      </w:r>
    </w:p>
    <w:p w14:paraId="45193DD9" w14:textId="48DF60F5" w:rsidR="0097165A" w:rsidRPr="0097165A" w:rsidRDefault="0097165A" w:rsidP="0097165A">
      <w:r w:rsidRPr="0097165A">
        <w:t xml:space="preserve">For the prediction of hip fracture, three studies (Akyea 2019, Hippisley-Cox 2009, Klop 2016) showed that FRAX-UK had overall good or moderate discriminatory power with </w:t>
      </w:r>
      <w:r w:rsidR="000C2983">
        <w:t>AUC</w:t>
      </w:r>
      <w:r w:rsidRPr="0097165A">
        <w:t xml:space="preserve"> values ranging from 0.76 to 0.85 in the general primary care population. The relatively narrow 95%CIs reflect the large size of the studies. One study in adults with COPD from the primary care population (Akyea 2019) estimated that although its sensitivity using a 3% fracture risk threshold was above the threshold for recommendation, it had low specificity and would therefore lead to a substantial number of false positives and patients receiving unnecessary further assessment. </w:t>
      </w:r>
    </w:p>
    <w:p w14:paraId="746690A9" w14:textId="77777777" w:rsidR="0097165A" w:rsidRPr="00142A92" w:rsidRDefault="0097165A" w:rsidP="0097165A">
      <w:r w:rsidRPr="0097165A">
        <w:t xml:space="preserve">No studies were identified on </w:t>
      </w:r>
      <w:r w:rsidRPr="0097165A">
        <w:rPr>
          <w:rFonts w:eastAsia="Times New Roman"/>
          <w:bCs/>
        </w:rPr>
        <w:t xml:space="preserve">FRAXplus® adjustments which unlike the online FRAX calculator is not freely </w:t>
      </w:r>
      <w:r w:rsidRPr="00142A92">
        <w:rPr>
          <w:rFonts w:eastAsia="Times New Roman"/>
          <w:bCs/>
        </w:rPr>
        <w:t xml:space="preserve">available online. </w:t>
      </w:r>
    </w:p>
    <w:p w14:paraId="1DC893A4" w14:textId="1DCBF271" w:rsidR="0097165A" w:rsidRPr="0097165A" w:rsidRDefault="0097165A" w:rsidP="0097165A">
      <w:r w:rsidRPr="00AD0066">
        <w:rPr>
          <w:b/>
          <w:bCs/>
          <w:u w:val="single"/>
        </w:rPr>
        <w:lastRenderedPageBreak/>
        <w:t>QFracture 2012</w:t>
      </w:r>
      <w:r w:rsidRPr="00142A92">
        <w:t xml:space="preserve"> was </w:t>
      </w:r>
      <w:r w:rsidRPr="0097165A">
        <w:t xml:space="preserve">shown to be well validated in </w:t>
      </w:r>
      <w:r w:rsidR="007A0EE5">
        <w:t>2</w:t>
      </w:r>
      <w:r w:rsidRPr="0097165A">
        <w:t xml:space="preserve"> independent general primary care cohorts (Hippisley-Cox 2014, Livingstone 2022) and in general, it appears to perform better than the 2009 version. Performance was excellent with high values in all performance categories. The </w:t>
      </w:r>
      <w:r w:rsidR="000C2983">
        <w:t>AUC</w:t>
      </w:r>
      <w:r w:rsidRPr="0097165A">
        <w:t xml:space="preserve"> values ranged from moderate to good for major osteoporotic fracture risk (0.7</w:t>
      </w:r>
      <w:r w:rsidR="007A0EE5">
        <w:t>4</w:t>
      </w:r>
      <w:r w:rsidRPr="0097165A">
        <w:t xml:space="preserve"> – 0.8</w:t>
      </w:r>
      <w:r w:rsidR="007A0EE5">
        <w:t>2</w:t>
      </w:r>
      <w:r w:rsidRPr="0097165A">
        <w:t xml:space="preserve">) and good to excellent (0.87-0.92) for hip fracture outcomes. However, the committee recognised that the model does not account for the competing risks of non-fracture mortality. </w:t>
      </w:r>
    </w:p>
    <w:p w14:paraId="32D4B1F4" w14:textId="5FDB874A" w:rsidR="0097165A" w:rsidRPr="0097165A" w:rsidRDefault="0097165A" w:rsidP="0097165A">
      <w:r w:rsidRPr="0097165A">
        <w:t>Calibration performance in these cohorts suggest that when more robust fracture ascertainment methods are used (such as linked hospital or mortality data), the tool tended to underestimate MOF and HF fracture risk in the cohort. For example, although calibration was improved for predicting 10-year risk of MOF in men when competing risks of non-fracture mortality were accounted for (for example, reducing O:E ratio from 1.82 to 1.4</w:t>
      </w:r>
      <w:r w:rsidR="00161C96">
        <w:t>8</w:t>
      </w:r>
      <w:r w:rsidRPr="0097165A">
        <w:t xml:space="preserve"> in men), QFracture still substantially underestimated fracture risk. Calibration performance for QFracture 2012 in women was slightly better for women than for men in estimating MOF and HF risk, although it still underestimated fracture risk (Livingstone 2022).</w:t>
      </w:r>
    </w:p>
    <w:p w14:paraId="24BB9A09" w14:textId="049D978F" w:rsidR="0097165A" w:rsidRPr="0097165A" w:rsidRDefault="0097165A" w:rsidP="0097165A">
      <w:r w:rsidRPr="0097165A">
        <w:t xml:space="preserve">Generally, the committee agreed that the lack of comprehensive reporting of the performance measures (that is, overall fit, calibration, </w:t>
      </w:r>
      <w:r w:rsidR="00487125" w:rsidRPr="0097165A">
        <w:t>discrimination,</w:t>
      </w:r>
      <w:r w:rsidRPr="0097165A">
        <w:t xml:space="preserve"> and reclassification) makes it difficult to assess the included UK-validated risk prediction tools.</w:t>
      </w:r>
    </w:p>
    <w:p w14:paraId="4C110E2E" w14:textId="027FA36D" w:rsidR="0097165A" w:rsidRPr="0097165A" w:rsidRDefault="0097165A" w:rsidP="0097165A">
      <w:r w:rsidRPr="0097165A">
        <w:rPr>
          <w:b/>
          <w:bCs/>
          <w:u w:val="single"/>
        </w:rPr>
        <w:t>QFracture 2016</w:t>
      </w:r>
      <w:r w:rsidRPr="0097165A">
        <w:t xml:space="preserve"> is currently in use but there are few validation studies: the internal validation study </w:t>
      </w:r>
      <w:r w:rsidR="00622949">
        <w:t xml:space="preserve">is available but </w:t>
      </w:r>
      <w:r w:rsidRPr="0097165A">
        <w:t xml:space="preserve">has not been published, and the tool still does not account for competing risks of non-fracture cause mortality. The two studies (Akyea 2019, Ihama 2021) conducted in high-risk populations reported </w:t>
      </w:r>
      <w:r w:rsidR="000C2983">
        <w:t>AUC</w:t>
      </w:r>
      <w:r w:rsidRPr="0097165A">
        <w:t xml:space="preserve"> values of 0.74 and 0.61 for major osteoporotic fracture and 0.76 for hip fracture. The discriminatory power ranged from poor to moderate. Overall fit and calibration measures were not reported so the committee were not able to fully assess its benefits and harms.</w:t>
      </w:r>
    </w:p>
    <w:p w14:paraId="4559DC6B" w14:textId="0CBA9AFA" w:rsidR="0097165A" w:rsidRDefault="0097165A" w:rsidP="0097165A">
      <w:r w:rsidRPr="0097165A">
        <w:rPr>
          <w:b/>
          <w:bCs/>
          <w:u w:val="single"/>
        </w:rPr>
        <w:t xml:space="preserve">CFracture </w:t>
      </w:r>
      <w:r w:rsidRPr="0097165A">
        <w:t>accounts for competing risks of non-fracture mortality and had similar overall discriminatory power to QFracture 2012 for both MOF and HF in one internal validation study (approximately 1.7m people) (Livingstone 2023). Overall, CFracture performed better at estimating HF rather than MOF risk with potentially excellent calibration and discriminatory power in women (</w:t>
      </w:r>
      <w:r w:rsidR="000C2983">
        <w:t>AUC</w:t>
      </w:r>
      <w:r w:rsidRPr="0097165A">
        <w:t xml:space="preserve"> values ranged from 0.74 and 0.81 for MOF and 0.89 and 0.91 for HF in men and women respectively). </w:t>
      </w:r>
    </w:p>
    <w:p w14:paraId="2369C951" w14:textId="77777777" w:rsidR="0097165A" w:rsidRPr="0097165A" w:rsidRDefault="0097165A" w:rsidP="0044403E">
      <w:pPr>
        <w:pStyle w:val="Heading3"/>
      </w:pPr>
      <w:bookmarkStart w:id="151" w:name="_Toc218622781"/>
      <w:r w:rsidRPr="0097165A">
        <w:t>Conclusions and committee experiences</w:t>
      </w:r>
      <w:bookmarkEnd w:id="151"/>
      <w:r w:rsidRPr="0097165A">
        <w:t xml:space="preserve">  </w:t>
      </w:r>
    </w:p>
    <w:p w14:paraId="2C5CF71A" w14:textId="038B7F32" w:rsidR="0097165A" w:rsidRPr="0097165A" w:rsidRDefault="0097165A" w:rsidP="0097165A">
      <w:r w:rsidRPr="0097165A">
        <w:t xml:space="preserve">The committee’s overall approach to the risk assessment pathway in people identified as at risk or suspected risk of fracture is discussed in Evidence review E. Currently, using FRAX-UK or QFracture is recommended when using a risk prediction tool to estimate an individual’s risk of MOF and HF for most age groups in the previous NICE guideline on osteoporosis (see </w:t>
      </w:r>
      <w:r w:rsidR="004A67F2">
        <w:t>Supporting Document</w:t>
      </w:r>
      <w:r w:rsidR="00B379B7">
        <w:t xml:space="preserve"> G</w:t>
      </w:r>
      <w:r w:rsidR="004A67F2">
        <w:t>: NICE CG146 Osteoporosis Full Guideline and Appendices</w:t>
      </w:r>
      <w:r w:rsidRPr="0097165A">
        <w:t xml:space="preserve">). The committee agreed that none of the evidence identified in this review and alongside evidence reviews D and E merited any change to this recommendation. </w:t>
      </w:r>
    </w:p>
    <w:p w14:paraId="05806FA6" w14:textId="1535B322" w:rsidR="0097165A" w:rsidRPr="0097165A" w:rsidRDefault="0097165A" w:rsidP="0097165A">
      <w:r w:rsidRPr="0097165A">
        <w:t xml:space="preserve">The evidence for both FRAX-UK and QFracture tools </w:t>
      </w:r>
      <w:r w:rsidR="00A965C8">
        <w:t>were</w:t>
      </w:r>
      <w:r w:rsidR="00A965C8" w:rsidRPr="0097165A">
        <w:t xml:space="preserve"> </w:t>
      </w:r>
      <w:r w:rsidRPr="0097165A">
        <w:t>similar</w:t>
      </w:r>
      <w:r w:rsidR="00A965C8">
        <w:t>ly</w:t>
      </w:r>
      <w:r w:rsidRPr="0097165A">
        <w:t xml:space="preserve"> calibrat</w:t>
      </w:r>
      <w:r w:rsidR="00A965C8">
        <w:t>ed</w:t>
      </w:r>
      <w:r w:rsidRPr="0097165A">
        <w:t xml:space="preserve"> and </w:t>
      </w:r>
      <w:r w:rsidR="00A965C8">
        <w:t xml:space="preserve">had relatively similar </w:t>
      </w:r>
      <w:r w:rsidRPr="0097165A">
        <w:t xml:space="preserve">discriminatory power and therefore, did not clearly favour one tool over the other. Since the estimated risk calculated by these tools for an individual are not commensurate, the committee emphasised that the same risk prediction tool should be used to allow consistent monitoring across time from baseline. The committee also recognised that since QFracture does not include BMD as a risk factor, clinicians wishing to adjust estimated risk using this information will need to </w:t>
      </w:r>
      <w:r w:rsidRPr="0097165A">
        <w:lastRenderedPageBreak/>
        <w:t xml:space="preserve">use the UK version of FRAX, which can incorporate measurements taken at the femoral neck. </w:t>
      </w:r>
      <w:r w:rsidR="00E57DB4">
        <w:t xml:space="preserve">The online Qfracture calculator uses the latest version of the tool (2016) and although there is limited evidence for this version it was agreed that it is likely to have similar discrimination to the 2012 version. </w:t>
      </w:r>
    </w:p>
    <w:p w14:paraId="2B47E68F" w14:textId="2E5943C0" w:rsidR="0097165A" w:rsidRPr="0097165A" w:rsidRDefault="0097165A" w:rsidP="0097165A">
      <w:r w:rsidRPr="0097165A">
        <w:t>The committee also noted that FRAX-UK is shorter than QFracture with the former requiring only 11 fields to be completed (12 if B</w:t>
      </w:r>
      <w:r w:rsidR="00050FEE">
        <w:t>M</w:t>
      </w:r>
      <w:r w:rsidRPr="0097165A">
        <w:t xml:space="preserve">D is included) compared to 24 (26 if BMI is included) for the latter and that, in some regions of the country, FRAX is used to determine eligibility for DXA scan. A recommendation was made to highlight that FRAX and QFracture assess risk differently because they do not include all the same risk factors in their models and were developed in different cohorts with different age groups (see </w:t>
      </w:r>
      <w:r w:rsidR="005D7A58">
        <w:fldChar w:fldCharType="begin"/>
      </w:r>
      <w:r w:rsidR="005D7A58">
        <w:instrText xml:space="preserve"> REF _Ref199753671 \h </w:instrText>
      </w:r>
      <w:r w:rsidR="005D7A58">
        <w:fldChar w:fldCharType="separate"/>
      </w:r>
      <w:r w:rsidR="00022124" w:rsidRPr="00C00D48">
        <w:rPr>
          <w:b/>
          <w:bCs/>
        </w:rPr>
        <w:t xml:space="preserve">Table </w:t>
      </w:r>
      <w:r w:rsidR="00022124">
        <w:rPr>
          <w:b/>
          <w:bCs/>
          <w:noProof/>
        </w:rPr>
        <w:t>2</w:t>
      </w:r>
      <w:r w:rsidR="005D7A58">
        <w:fldChar w:fldCharType="end"/>
      </w:r>
      <w:r w:rsidRPr="0097165A">
        <w:t>). The committee emphasised that the risk prediction tools can return different estimates for an individual and that care needs to be taken when assessing their clinical risk profile.</w:t>
      </w:r>
    </w:p>
    <w:p w14:paraId="4CFFB842" w14:textId="7E28DC40" w:rsidR="0097165A" w:rsidRPr="0097165A" w:rsidRDefault="0097165A" w:rsidP="00C75F92">
      <w:pPr>
        <w:rPr>
          <w:rFonts w:eastAsia="Calibri" w:cs="Arial"/>
          <w:szCs w:val="20"/>
        </w:rPr>
      </w:pPr>
      <w:r w:rsidRPr="0097165A">
        <w:t xml:space="preserve">Important risk factors that are treated differently in the tools include high alcohol intake, family history of osteoporosis, secondary causes of osteoporosis, current medication use, and living in a care home. For example, alcohol intake is defined using 5 categories of alcohol intake in QFracture whilst FRAX has a yes or no question about consuming 3 or more units of </w:t>
      </w:r>
      <w:r w:rsidRPr="00C75F92">
        <w:t>alcohol per day. The committee recommend</w:t>
      </w:r>
      <w:r w:rsidR="00D36F33" w:rsidRPr="00C75F92">
        <w:t>ed to do a full clinical risk assessment alongside</w:t>
      </w:r>
      <w:r w:rsidR="00C75F92" w:rsidRPr="00C75F92">
        <w:t xml:space="preserve"> the</w:t>
      </w:r>
      <w:r w:rsidR="00C75F92">
        <w:t xml:space="preserve"> risk prediction tool because QFracture and FRAX do not include all factors associated with an increased risk of fracture </w:t>
      </w:r>
      <w:r w:rsidR="00633DF1">
        <w:t>(for example,</w:t>
      </w:r>
      <w:r w:rsidR="00C75F92">
        <w:t xml:space="preserve"> if </w:t>
      </w:r>
      <w:r w:rsidR="00050FEE">
        <w:t>a</w:t>
      </w:r>
      <w:r w:rsidR="00C75F92">
        <w:t xml:space="preserve"> person is taking </w:t>
      </w:r>
      <w:r w:rsidR="00633DF1">
        <w:t xml:space="preserve">medicines associated with accelerated bone loss </w:t>
      </w:r>
      <w:r w:rsidR="00C75F92">
        <w:t xml:space="preserve">such as </w:t>
      </w:r>
      <w:r w:rsidR="00633DF1">
        <w:rPr>
          <w:rFonts w:eastAsia="Calibri" w:cs="Arial"/>
          <w:szCs w:val="20"/>
        </w:rPr>
        <w:t>aromatase inhibitors or androgen deprivation therapy</w:t>
      </w:r>
      <w:r w:rsidRPr="0097165A">
        <w:rPr>
          <w:rFonts w:eastAsia="Calibri" w:cs="Arial"/>
          <w:szCs w:val="20"/>
        </w:rPr>
        <w:t>).</w:t>
      </w:r>
    </w:p>
    <w:p w14:paraId="5AD43C52" w14:textId="77777777" w:rsidR="0097165A" w:rsidRPr="0097165A" w:rsidRDefault="0097165A" w:rsidP="0044403E">
      <w:pPr>
        <w:pStyle w:val="Heading4"/>
      </w:pPr>
      <w:r w:rsidRPr="0097165A">
        <w:t>Research recommendation</w:t>
      </w:r>
    </w:p>
    <w:p w14:paraId="1B1AF3FA" w14:textId="77777777" w:rsidR="0097165A" w:rsidRPr="0097165A" w:rsidRDefault="0097165A" w:rsidP="0097165A">
      <w:bookmarkStart w:id="152" w:name="_Hlk214028415"/>
      <w:r w:rsidRPr="0097165A">
        <w:t>Although the CFracture model and associated development and validation data is publicly available, there is no available calculator, and the committee therefore could not recommend it. Given the promising results from the available internal validation study, the committee agreed that a research recommendation should be made for external validation studies comparing the performance of CFracture and the latest available versions of QFracture and FRAX-UK.</w:t>
      </w:r>
    </w:p>
    <w:p w14:paraId="740E7DA8" w14:textId="1537B235" w:rsidR="0097165A" w:rsidRPr="0097165A" w:rsidRDefault="0097165A" w:rsidP="0044403E">
      <w:pPr>
        <w:pStyle w:val="Heading3"/>
      </w:pPr>
      <w:bookmarkStart w:id="153" w:name="_Toc218622782"/>
      <w:bookmarkEnd w:id="152"/>
      <w:r w:rsidRPr="0097165A">
        <w:t>Cost effectiveness and resource use</w:t>
      </w:r>
      <w:bookmarkEnd w:id="153"/>
    </w:p>
    <w:p w14:paraId="35E6DD95" w14:textId="54A79776" w:rsidR="0097165A" w:rsidRPr="0097165A" w:rsidRDefault="0097165A" w:rsidP="0097165A">
      <w:r w:rsidRPr="0097165A">
        <w:t>None of the identified cost-effectiveness analyses</w:t>
      </w:r>
      <w:r w:rsidR="0077172B">
        <w:t xml:space="preserve"> in Review E</w:t>
      </w:r>
      <w:r w:rsidRPr="0097165A">
        <w:t xml:space="preserve"> compared risk assessment with QFracture and FRAX.</w:t>
      </w:r>
    </w:p>
    <w:p w14:paraId="74CF637C" w14:textId="517D840F" w:rsidR="0097165A" w:rsidRPr="0097165A" w:rsidRDefault="0097165A" w:rsidP="0097165A">
      <w:r w:rsidRPr="0097165A">
        <w:t xml:space="preserve">The committee agreed that in terms of the fragility fracture risk assessment itself, the cost of using FRAX (without BMD) and QFracture would be similar as they would take similar time to complete, and both have freely available online calculators. It was agreed they could both be completed as part of a 15-minute GP appointment to discuss risk factors and patient history. It was noted that risk assessment may also take place in secondary care, for example if a patient is referred to a fracture liaison service or during a hospital admission. </w:t>
      </w:r>
    </w:p>
    <w:p w14:paraId="53287B64" w14:textId="4DE7A17D" w:rsidR="0097165A" w:rsidRPr="0097165A" w:rsidRDefault="0097165A" w:rsidP="0097165A">
      <w:r w:rsidRPr="0097165A">
        <w:t>Downstream resource use would depend on the rules applied in conjunction with the risk assessment in terms of who goes on to have a BMD assessment and treatment. In current practice</w:t>
      </w:r>
      <w:r w:rsidR="0077172B">
        <w:t>,</w:t>
      </w:r>
      <w:r w:rsidRPr="0097165A">
        <w:t xml:space="preserve"> different rules are often applied with QFracture and FRAX as QFracture is often used in conjunction with SIGN guidance for DXA and treatment initiation and FRAX is generally used in conjunction with NOGG guidance which </w:t>
      </w:r>
      <w:r w:rsidR="003F0ABD">
        <w:t>have different criteria for BMD assessment and treatment</w:t>
      </w:r>
      <w:r w:rsidRPr="0097165A">
        <w:t xml:space="preserve">. However, the committee agreed that the same principles should be applied regarding BMD assessment and treatment </w:t>
      </w:r>
      <w:r w:rsidRPr="0097165A">
        <w:lastRenderedPageBreak/>
        <w:t xml:space="preserve">initiation irrespective of risk prediction tool used and that downstream resource use was also considered likely to be similar in this case. </w:t>
      </w:r>
    </w:p>
    <w:p w14:paraId="5312822B" w14:textId="77777777" w:rsidR="0097165A" w:rsidRPr="0097165A" w:rsidRDefault="0097165A" w:rsidP="0097165A">
      <w:r w:rsidRPr="0097165A">
        <w:t xml:space="preserve">The committee noted that risk can be estimated with or without BMD with FRAX. The committee recommendations for initial assessment to determine eligibility of DXA necessarily relate to risk calculation without BMD. The committee did not specifically recommend that risk is recalculated following BMD assessment although noted that clinicians may choose to do this in some cases. The committee agreed that there would be a follow-up appointment after DXA and that if needed risk could be recalculated during this or it may be done as part of the DXA scan and included in the report. It was therefore considered unlikely to result in a significant resource use difference between the tools even when done. </w:t>
      </w:r>
    </w:p>
    <w:p w14:paraId="08189978" w14:textId="77777777" w:rsidR="0097165A" w:rsidRPr="0097165A" w:rsidRDefault="0097165A" w:rsidP="0097165A">
      <w:r w:rsidRPr="0097165A">
        <w:t xml:space="preserve">The committee noted that while the online FRAX calculator is free to use, use of </w:t>
      </w:r>
      <w:r w:rsidRPr="0097165A">
        <w:rPr>
          <w:rFonts w:eastAsia="Times New Roman"/>
          <w:bCs/>
        </w:rPr>
        <w:t xml:space="preserve">FRAXplus® adjustments </w:t>
      </w:r>
      <w:r w:rsidRPr="0097165A">
        <w:t xml:space="preserve">incurs additional costs. However, the committee did not make recommendations related to use of these adjustments due to a lack of clinical evidence. </w:t>
      </w:r>
    </w:p>
    <w:p w14:paraId="32C44F03" w14:textId="433FEEF9" w:rsidR="0097165A" w:rsidRPr="0097165A" w:rsidRDefault="0097165A" w:rsidP="0097165A">
      <w:r w:rsidRPr="0097165A">
        <w:t>The committee discussed</w:t>
      </w:r>
      <w:r w:rsidR="00175C20" w:rsidRPr="00175C20">
        <w:t xml:space="preserve"> </w:t>
      </w:r>
      <w:r w:rsidR="00175C20">
        <w:t>whether the fact that different</w:t>
      </w:r>
      <w:r w:rsidR="00175C20" w:rsidRPr="0097165A">
        <w:t xml:space="preserve"> risk prediction tools can return different estimates for an individual</w:t>
      </w:r>
      <w:r w:rsidR="00175C20">
        <w:t xml:space="preserve"> (discussed in previous section above)</w:t>
      </w:r>
      <w:r w:rsidRPr="0097165A">
        <w:t xml:space="preserve"> </w:t>
      </w:r>
      <w:r w:rsidR="00175C20">
        <w:t xml:space="preserve">could mean that the choice of tool might result in different numbers of people eligible for DXA and so lead to differences in resource use. The committee agreed that while </w:t>
      </w:r>
      <w:r w:rsidRPr="0097165A">
        <w:t xml:space="preserve">sometimes different people </w:t>
      </w:r>
      <w:r w:rsidR="00175C20">
        <w:t xml:space="preserve">may be considered </w:t>
      </w:r>
      <w:r w:rsidRPr="0097165A">
        <w:t xml:space="preserve">high risk </w:t>
      </w:r>
      <w:r w:rsidR="00175C20">
        <w:t xml:space="preserve">with different tools </w:t>
      </w:r>
      <w:r w:rsidRPr="0097165A">
        <w:t>the overall numbers considered eligible for DXA was likely to be similar</w:t>
      </w:r>
      <w:r w:rsidR="0077172B">
        <w:t>,</w:t>
      </w:r>
      <w:r w:rsidRPr="0097165A">
        <w:t xml:space="preserve"> </w:t>
      </w:r>
      <w:r w:rsidR="0077172B" w:rsidRPr="0097165A">
        <w:t>if the same threshold was used</w:t>
      </w:r>
      <w:r w:rsidR="0077172B">
        <w:t>,</w:t>
      </w:r>
      <w:r w:rsidR="0077172B" w:rsidRPr="0097165A">
        <w:t xml:space="preserve"> </w:t>
      </w:r>
      <w:r w:rsidRPr="0097165A">
        <w:t xml:space="preserve">and this was unlikely to lead to substantial differences in </w:t>
      </w:r>
      <w:r w:rsidR="0077172B">
        <w:t xml:space="preserve">downstream </w:t>
      </w:r>
      <w:r w:rsidRPr="0097165A">
        <w:t xml:space="preserve">resource use between the </w:t>
      </w:r>
      <w:r w:rsidR="0077172B">
        <w:t xml:space="preserve">use of either of the two </w:t>
      </w:r>
      <w:r w:rsidRPr="0097165A">
        <w:t xml:space="preserve">tools. </w:t>
      </w:r>
    </w:p>
    <w:p w14:paraId="3017E555" w14:textId="77777777" w:rsidR="0097165A" w:rsidRPr="0097165A" w:rsidRDefault="0097165A" w:rsidP="0097165A">
      <w:r w:rsidRPr="0097165A">
        <w:t xml:space="preserve">The recommendation for use of either QFracture or FRAX when using a fracture risk prediction tool is not a change from the previous NICE guideline. The committee advised that FRAX is currently more widely used in England currently as most people use the NOGG guideline which uses FRAX, and FRAX score is sometimes built into DXA referral processes. The committee agreed however that QFracture is also used. QFracture is used most commonly in Scotland due to the SIGN guideline that states a preference for this tool. The recommendation about choice of risk prediction tool is not expected to result in a significant resource impact to the NHS. </w:t>
      </w:r>
    </w:p>
    <w:p w14:paraId="1FC5AD0C" w14:textId="050B1FE0" w:rsidR="0097165A" w:rsidRPr="0097165A" w:rsidRDefault="0097165A" w:rsidP="0044403E">
      <w:pPr>
        <w:pStyle w:val="Heading3"/>
      </w:pPr>
      <w:bookmarkStart w:id="154" w:name="_Toc218622783"/>
      <w:r w:rsidRPr="0097165A">
        <w:t>Other factors the committee took into account</w:t>
      </w:r>
      <w:bookmarkEnd w:id="154"/>
    </w:p>
    <w:p w14:paraId="7D8C5D8D" w14:textId="77777777" w:rsidR="0097165A" w:rsidRPr="0097165A" w:rsidRDefault="0097165A" w:rsidP="0097165A">
      <w:r w:rsidRPr="0097165A">
        <w:t xml:space="preserve">The committee noted that people with learning difficulties may find completing the forms difficult depending on the severity of their condition. However, the forms are generally completed by healthcare professionals rather than the individual themselves, but extended GP appointment time may be needed. People with learning disabilities or cognitive impairment may be less able to provide accurate answers in relation to risk factors that are not recorded in the medical records (for example, parental hip fracture). </w:t>
      </w:r>
    </w:p>
    <w:p w14:paraId="0CEDF345" w14:textId="07A3FF29" w:rsidR="0097165A" w:rsidRPr="0097165A" w:rsidRDefault="0097165A" w:rsidP="0044403E">
      <w:pPr>
        <w:pStyle w:val="Heading3"/>
      </w:pPr>
      <w:bookmarkStart w:id="155" w:name="_Toc209007797"/>
      <w:bookmarkStart w:id="156" w:name="_Toc218622784"/>
      <w:r w:rsidRPr="0097165A">
        <w:t>Recommendations supported by this evidence review</w:t>
      </w:r>
      <w:bookmarkEnd w:id="155"/>
      <w:bookmarkEnd w:id="156"/>
    </w:p>
    <w:p w14:paraId="7F7EC46C" w14:textId="7E44CE7F" w:rsidR="0097165A" w:rsidRPr="0097165A" w:rsidRDefault="0097165A" w:rsidP="0097165A">
      <w:r w:rsidRPr="0097165A">
        <w:t>This evidence review supports recommendations</w:t>
      </w:r>
      <w:r w:rsidR="00730E7E">
        <w:t xml:space="preserve"> 1.3.1-1.</w:t>
      </w:r>
      <w:r w:rsidR="00D337E4">
        <w:t>3</w:t>
      </w:r>
      <w:r w:rsidR="00730E7E">
        <w:t>.</w:t>
      </w:r>
      <w:r w:rsidR="00B26E8F">
        <w:t xml:space="preserve">9 </w:t>
      </w:r>
      <w:r w:rsidRPr="0097165A">
        <w:t xml:space="preserve">and the research recommendation on </w:t>
      </w:r>
      <w:r w:rsidR="00730E7E" w:rsidRPr="00730E7E">
        <w:t>the validity of CFracture risk prediction tool for predicting the risk of fragility fractures in adults, including those who have had a previous fragility fracture</w:t>
      </w:r>
      <w:r w:rsidRPr="0097165A">
        <w:t xml:space="preserve">. </w:t>
      </w:r>
      <w:bookmarkStart w:id="157" w:name="_Hlk218517818"/>
      <w:r w:rsidR="008D5A77">
        <w:t>There is overlap between evidence reviews and recommendations from evidence reports C, D and E.</w:t>
      </w:r>
      <w:bookmarkEnd w:id="157"/>
    </w:p>
    <w:bookmarkEnd w:id="145"/>
    <w:bookmarkEnd w:id="146"/>
    <w:p w14:paraId="7050DFC1" w14:textId="77777777" w:rsidR="0052793A" w:rsidRDefault="0052793A" w:rsidP="00464E2B"/>
    <w:p w14:paraId="2DCDFF20" w14:textId="77777777" w:rsidR="00730E7E" w:rsidRDefault="00730E7E">
      <w:pPr>
        <w:spacing w:before="0" w:after="100"/>
        <w:ind w:left="1304" w:hanging="567"/>
      </w:pPr>
      <w:r>
        <w:br w:type="page"/>
      </w:r>
    </w:p>
    <w:p w14:paraId="2B09C7B9" w14:textId="62F272D4" w:rsidR="0052793A" w:rsidRDefault="00B13F9A" w:rsidP="0044403E">
      <w:pPr>
        <w:pStyle w:val="Heading2"/>
      </w:pPr>
      <w:bookmarkStart w:id="158" w:name="_Toc218622785"/>
      <w:r>
        <w:lastRenderedPageBreak/>
        <w:t>Referen</w:t>
      </w:r>
      <w:r w:rsidR="00730E7E">
        <w:t>c</w:t>
      </w:r>
      <w:r>
        <w:t>es</w:t>
      </w:r>
      <w:bookmarkEnd w:id="158"/>
    </w:p>
    <w:p w14:paraId="67581D67" w14:textId="58A9A5B2" w:rsidR="00B13F9A" w:rsidRPr="001157E5" w:rsidRDefault="00503BD9" w:rsidP="0044403E">
      <w:pPr>
        <w:pStyle w:val="Heading3"/>
      </w:pPr>
      <w:bookmarkStart w:id="159" w:name="_Toc218622786"/>
      <w:r>
        <w:t>Clinical</w:t>
      </w:r>
      <w:bookmarkEnd w:id="159"/>
    </w:p>
    <w:tbl>
      <w:tblPr>
        <w:tblW w:w="5000" w:type="pct"/>
        <w:tblCellSpacing w:w="15" w:type="dxa"/>
        <w:tblBorders>
          <w:top w:val="single" w:sz="6" w:space="0" w:color="FFFFFF"/>
          <w:left w:val="single" w:sz="6" w:space="0" w:color="FFFFFF"/>
          <w:bottom w:val="single" w:sz="6" w:space="0" w:color="FFFFFF"/>
          <w:right w:val="single" w:sz="6" w:space="0" w:color="FFFFFF"/>
        </w:tblBorders>
        <w:tblCellMar>
          <w:top w:w="15" w:type="dxa"/>
          <w:left w:w="15" w:type="dxa"/>
          <w:bottom w:w="15" w:type="dxa"/>
          <w:right w:w="15" w:type="dxa"/>
        </w:tblCellMar>
        <w:tblLook w:val="04A0" w:firstRow="1" w:lastRow="0" w:firstColumn="1" w:lastColumn="0" w:noHBand="0" w:noVBand="1"/>
      </w:tblPr>
      <w:tblGrid>
        <w:gridCol w:w="8297"/>
      </w:tblGrid>
      <w:tr w:rsidR="00B13F9A" w:rsidRPr="00F27BF6" w14:paraId="011202DF" w14:textId="77777777" w:rsidTr="004074F6">
        <w:trPr>
          <w:tblCellSpacing w:w="15" w:type="dxa"/>
        </w:trPr>
        <w:tc>
          <w:tcPr>
            <w:tcW w:w="4967" w:type="pct"/>
            <w:tcBorders>
              <w:top w:val="single" w:sz="6" w:space="0" w:color="FFFFFF"/>
              <w:bottom w:val="single" w:sz="6" w:space="0" w:color="FFFFFF"/>
            </w:tcBorders>
            <w:tcMar>
              <w:top w:w="75" w:type="dxa"/>
              <w:left w:w="75" w:type="dxa"/>
              <w:bottom w:w="75" w:type="dxa"/>
              <w:right w:w="75" w:type="dxa"/>
            </w:tcMar>
            <w:hideMark/>
          </w:tcPr>
          <w:p w14:paraId="3A6CF579" w14:textId="77777777" w:rsidR="00B13F9A" w:rsidRPr="00F27BF6" w:rsidRDefault="00B13F9A" w:rsidP="004074F6">
            <w:pPr>
              <w:pStyle w:val="Bullet1"/>
              <w:numPr>
                <w:ilvl w:val="0"/>
                <w:numId w:val="0"/>
              </w:numPr>
            </w:pPr>
            <w:hyperlink r:id="rId33" w:history="1">
              <w:r w:rsidRPr="00F27BF6">
                <w:rPr>
                  <w:rStyle w:val="Hyperlink"/>
                </w:rPr>
                <w:t>Akyea, Ralph Kwame</w:t>
              </w:r>
              <w:r>
                <w:rPr>
                  <w:rStyle w:val="Hyperlink"/>
                </w:rPr>
                <w:t>;</w:t>
              </w:r>
              <w:r w:rsidRPr="00F27BF6">
                <w:rPr>
                  <w:rStyle w:val="Hyperlink"/>
                </w:rPr>
                <w:t xml:space="preserve"> McKeever, Tricia M</w:t>
              </w:r>
              <w:r>
                <w:rPr>
                  <w:rStyle w:val="Hyperlink"/>
                </w:rPr>
                <w:t>;</w:t>
              </w:r>
              <w:r w:rsidRPr="00F27BF6">
                <w:rPr>
                  <w:rStyle w:val="Hyperlink"/>
                </w:rPr>
                <w:t xml:space="preserve"> Gibson, Jack et al. (2019) Predicting fracture risk in patients with chronic obstructive pulmonary disease: a UK-based population-based cohort study.</w:t>
              </w:r>
            </w:hyperlink>
            <w:r w:rsidRPr="00F27BF6">
              <w:t xml:space="preserve"> BMJ open 9(4): e024951</w:t>
            </w:r>
          </w:p>
        </w:tc>
      </w:tr>
      <w:tr w:rsidR="00B13F9A" w:rsidRPr="00F27BF6" w14:paraId="71122630" w14:textId="77777777" w:rsidTr="004074F6">
        <w:trPr>
          <w:tblCellSpacing w:w="15" w:type="dxa"/>
        </w:trPr>
        <w:tc>
          <w:tcPr>
            <w:tcW w:w="4967" w:type="pct"/>
            <w:tcBorders>
              <w:top w:val="single" w:sz="6" w:space="0" w:color="FFFFFF"/>
              <w:bottom w:val="single" w:sz="6" w:space="0" w:color="FFFFFF"/>
            </w:tcBorders>
            <w:tcMar>
              <w:top w:w="75" w:type="dxa"/>
              <w:left w:w="75" w:type="dxa"/>
              <w:bottom w:w="75" w:type="dxa"/>
              <w:right w:w="75" w:type="dxa"/>
            </w:tcMar>
            <w:hideMark/>
          </w:tcPr>
          <w:p w14:paraId="2B04C54F" w14:textId="77777777" w:rsidR="00B13F9A" w:rsidRPr="00F27BF6" w:rsidRDefault="00B13F9A" w:rsidP="004074F6">
            <w:pPr>
              <w:pStyle w:val="Bullet1"/>
              <w:numPr>
                <w:ilvl w:val="0"/>
                <w:numId w:val="0"/>
              </w:numPr>
            </w:pPr>
            <w:hyperlink r:id="rId34" w:history="1">
              <w:r w:rsidRPr="00F27BF6">
                <w:rPr>
                  <w:rStyle w:val="Hyperlink"/>
                </w:rPr>
                <w:t>Collins, Gary S; Mallett, Susan; Altman, Douglas G (2011) Predicting risk of osteoporotic and hip fracture in the United Kingdom: prospective independent and external validation of QFractureScores.</w:t>
              </w:r>
            </w:hyperlink>
            <w:r w:rsidRPr="00F27BF6">
              <w:t xml:space="preserve"> BMJ (Clinical research ed.) 342: d3651</w:t>
            </w:r>
          </w:p>
        </w:tc>
      </w:tr>
      <w:tr w:rsidR="00B13F9A" w:rsidRPr="00F27BF6" w14:paraId="76D72664" w14:textId="77777777" w:rsidTr="004074F6">
        <w:trPr>
          <w:tblCellSpacing w:w="15" w:type="dxa"/>
        </w:trPr>
        <w:tc>
          <w:tcPr>
            <w:tcW w:w="4967" w:type="pct"/>
            <w:tcBorders>
              <w:top w:val="single" w:sz="6" w:space="0" w:color="FFFFFF"/>
              <w:bottom w:val="single" w:sz="6" w:space="0" w:color="FFFFFF"/>
            </w:tcBorders>
            <w:tcMar>
              <w:top w:w="75" w:type="dxa"/>
              <w:left w:w="75" w:type="dxa"/>
              <w:bottom w:w="75" w:type="dxa"/>
              <w:right w:w="75" w:type="dxa"/>
            </w:tcMar>
            <w:hideMark/>
          </w:tcPr>
          <w:p w14:paraId="604FF782" w14:textId="77777777" w:rsidR="00B13F9A" w:rsidRPr="00F27BF6" w:rsidRDefault="00B13F9A" w:rsidP="004074F6">
            <w:pPr>
              <w:pStyle w:val="Bullet1"/>
              <w:numPr>
                <w:ilvl w:val="0"/>
                <w:numId w:val="0"/>
              </w:numPr>
            </w:pPr>
            <w:hyperlink r:id="rId35" w:history="1">
              <w:r w:rsidRPr="00F27BF6">
                <w:rPr>
                  <w:rStyle w:val="Hyperlink"/>
                </w:rPr>
                <w:t>Green, Olivia</w:t>
              </w:r>
              <w:r>
                <w:rPr>
                  <w:rStyle w:val="Hyperlink"/>
                </w:rPr>
                <w:t xml:space="preserve">; </w:t>
              </w:r>
              <w:r w:rsidRPr="00F27BF6">
                <w:rPr>
                  <w:rStyle w:val="Hyperlink"/>
                </w:rPr>
                <w:t>Raju, Suneil A</w:t>
              </w:r>
              <w:r>
                <w:rPr>
                  <w:rStyle w:val="Hyperlink"/>
                </w:rPr>
                <w:t>;</w:t>
              </w:r>
              <w:r w:rsidRPr="00F27BF6">
                <w:rPr>
                  <w:rStyle w:val="Hyperlink"/>
                </w:rPr>
                <w:t xml:space="preserve"> Shiha, Mohamed G et al. (2024) Clinical utility of the fracture risk assessment tool (FRAX) in biopsy-confirmed coeliac disease.</w:t>
              </w:r>
            </w:hyperlink>
            <w:r w:rsidRPr="00F27BF6">
              <w:t xml:space="preserve"> Scandinavian journal of gastroenterology 59(9): 1049-1054</w:t>
            </w:r>
          </w:p>
        </w:tc>
      </w:tr>
      <w:tr w:rsidR="00B13F9A" w:rsidRPr="00F27BF6" w14:paraId="1B32FAA4" w14:textId="77777777" w:rsidTr="004074F6">
        <w:trPr>
          <w:tblCellSpacing w:w="15" w:type="dxa"/>
        </w:trPr>
        <w:tc>
          <w:tcPr>
            <w:tcW w:w="4967" w:type="pct"/>
            <w:tcBorders>
              <w:top w:val="single" w:sz="6" w:space="0" w:color="FFFFFF"/>
              <w:bottom w:val="single" w:sz="6" w:space="0" w:color="FFFFFF"/>
            </w:tcBorders>
            <w:tcMar>
              <w:top w:w="75" w:type="dxa"/>
              <w:left w:w="75" w:type="dxa"/>
              <w:bottom w:w="75" w:type="dxa"/>
              <w:right w:w="75" w:type="dxa"/>
            </w:tcMar>
            <w:hideMark/>
          </w:tcPr>
          <w:p w14:paraId="36E8C74F" w14:textId="77777777" w:rsidR="00B13F9A" w:rsidRPr="00F27BF6" w:rsidRDefault="00B13F9A" w:rsidP="004074F6">
            <w:pPr>
              <w:pStyle w:val="Bullet1"/>
              <w:numPr>
                <w:ilvl w:val="0"/>
                <w:numId w:val="0"/>
              </w:numPr>
            </w:pPr>
            <w:hyperlink r:id="rId36" w:history="1">
              <w:r w:rsidRPr="00F27BF6">
                <w:rPr>
                  <w:rStyle w:val="Hyperlink"/>
                </w:rPr>
                <w:t>Hippisley-Cox, Julia and Coupland, Carol (2012) Derivation and validation of updated QFracture algorithm to predict risk of osteoporotic fracture in primary care in the United Kingdom: prospective open cohort study.</w:t>
              </w:r>
            </w:hyperlink>
            <w:r w:rsidRPr="00F27BF6">
              <w:t xml:space="preserve"> </w:t>
            </w:r>
            <w:bookmarkStart w:id="160" w:name="_Hlk218589764"/>
            <w:r w:rsidRPr="00F27BF6">
              <w:t xml:space="preserve">BMJ (Clinical research ed.) </w:t>
            </w:r>
            <w:bookmarkEnd w:id="160"/>
            <w:r w:rsidRPr="00F27BF6">
              <w:t>344: e3427</w:t>
            </w:r>
          </w:p>
        </w:tc>
      </w:tr>
      <w:tr w:rsidR="00B13F9A" w:rsidRPr="00F27BF6" w14:paraId="0739F78B" w14:textId="77777777" w:rsidTr="004074F6">
        <w:trPr>
          <w:tblCellSpacing w:w="15" w:type="dxa"/>
        </w:trPr>
        <w:tc>
          <w:tcPr>
            <w:tcW w:w="4967" w:type="pct"/>
            <w:tcBorders>
              <w:top w:val="single" w:sz="6" w:space="0" w:color="FFFFFF"/>
              <w:bottom w:val="single" w:sz="6" w:space="0" w:color="FFFFFF"/>
            </w:tcBorders>
            <w:tcMar>
              <w:top w:w="75" w:type="dxa"/>
              <w:left w:w="75" w:type="dxa"/>
              <w:bottom w:w="75" w:type="dxa"/>
              <w:right w:w="75" w:type="dxa"/>
            </w:tcMar>
            <w:hideMark/>
          </w:tcPr>
          <w:p w14:paraId="0DC6305C" w14:textId="77777777" w:rsidR="00B13F9A" w:rsidRPr="00F27BF6" w:rsidRDefault="00B13F9A" w:rsidP="004074F6">
            <w:pPr>
              <w:pStyle w:val="Bullet1"/>
              <w:numPr>
                <w:ilvl w:val="0"/>
                <w:numId w:val="0"/>
              </w:numPr>
            </w:pPr>
            <w:hyperlink r:id="rId37" w:history="1">
              <w:r w:rsidRPr="00F27BF6">
                <w:rPr>
                  <w:rStyle w:val="Hyperlink"/>
                </w:rPr>
                <w:t>Hippisley-Cox, Julia and Coupland, Carol (2009) Predicting risk of osteoporotic fracture in men and women in England and Wales: prospective derivation and validation of QFractureScores.</w:t>
              </w:r>
            </w:hyperlink>
            <w:r w:rsidRPr="00F27BF6">
              <w:t xml:space="preserve"> BMJ (Clinical research ed.) 339: b4229</w:t>
            </w:r>
          </w:p>
        </w:tc>
      </w:tr>
      <w:tr w:rsidR="00B13F9A" w:rsidRPr="00F27BF6" w14:paraId="2EDE17EF" w14:textId="77777777" w:rsidTr="004074F6">
        <w:trPr>
          <w:tblCellSpacing w:w="15" w:type="dxa"/>
        </w:trPr>
        <w:tc>
          <w:tcPr>
            <w:tcW w:w="4967" w:type="pct"/>
            <w:tcBorders>
              <w:top w:val="single" w:sz="6" w:space="0" w:color="FFFFFF"/>
              <w:bottom w:val="single" w:sz="6" w:space="0" w:color="FFFFFF"/>
            </w:tcBorders>
            <w:tcMar>
              <w:top w:w="75" w:type="dxa"/>
              <w:left w:w="75" w:type="dxa"/>
              <w:bottom w:w="75" w:type="dxa"/>
              <w:right w:w="75" w:type="dxa"/>
            </w:tcMar>
            <w:hideMark/>
          </w:tcPr>
          <w:p w14:paraId="55DA32DC" w14:textId="77777777" w:rsidR="00B13F9A" w:rsidRPr="00F27BF6" w:rsidRDefault="00B13F9A" w:rsidP="004074F6">
            <w:pPr>
              <w:pStyle w:val="Bullet1"/>
              <w:numPr>
                <w:ilvl w:val="0"/>
                <w:numId w:val="0"/>
              </w:numPr>
            </w:pPr>
            <w:hyperlink r:id="rId38" w:history="1">
              <w:r w:rsidRPr="00F27BF6">
                <w:rPr>
                  <w:rStyle w:val="Hyperlink"/>
                </w:rPr>
                <w:t>Hippisley-Cox, Julia; Coupland, Carol; Brindle, Peter (2014) The performance of seven QPrediction risk scores in an independent external sample of patients from general practice: a validation study.</w:t>
              </w:r>
            </w:hyperlink>
            <w:r w:rsidRPr="00F27BF6">
              <w:t xml:space="preserve"> BMJ open 4(8): e005809</w:t>
            </w:r>
          </w:p>
        </w:tc>
      </w:tr>
      <w:tr w:rsidR="00B13F9A" w:rsidRPr="00F27BF6" w14:paraId="21E6B6DF" w14:textId="77777777" w:rsidTr="004074F6">
        <w:trPr>
          <w:tblCellSpacing w:w="15" w:type="dxa"/>
        </w:trPr>
        <w:tc>
          <w:tcPr>
            <w:tcW w:w="4967" w:type="pct"/>
            <w:tcBorders>
              <w:top w:val="single" w:sz="6" w:space="0" w:color="FFFFFF"/>
              <w:bottom w:val="single" w:sz="6" w:space="0" w:color="FFFFFF"/>
            </w:tcBorders>
            <w:tcMar>
              <w:top w:w="75" w:type="dxa"/>
              <w:left w:w="75" w:type="dxa"/>
              <w:bottom w:w="75" w:type="dxa"/>
              <w:right w:w="75" w:type="dxa"/>
            </w:tcMar>
            <w:hideMark/>
          </w:tcPr>
          <w:p w14:paraId="194908E3" w14:textId="77777777" w:rsidR="00B13F9A" w:rsidRPr="00F27BF6" w:rsidRDefault="00B13F9A" w:rsidP="004074F6">
            <w:pPr>
              <w:pStyle w:val="Bullet1"/>
              <w:numPr>
                <w:ilvl w:val="0"/>
                <w:numId w:val="0"/>
              </w:numPr>
            </w:pPr>
            <w:hyperlink r:id="rId39" w:history="1">
              <w:r w:rsidRPr="00F27BF6">
                <w:rPr>
                  <w:rStyle w:val="Hyperlink"/>
                </w:rPr>
                <w:t>Ihama, F; Pandyan, A; Roffe, C (2021) Assessment of fracture risk tools in care home residents: a multi-centre observational pilot study.</w:t>
              </w:r>
            </w:hyperlink>
            <w:r w:rsidRPr="00F27BF6">
              <w:t xml:space="preserve"> European geriatric medicine 12(1): 79-89</w:t>
            </w:r>
          </w:p>
        </w:tc>
      </w:tr>
      <w:tr w:rsidR="00B13F9A" w:rsidRPr="00F27BF6" w14:paraId="11F6A0A4" w14:textId="77777777" w:rsidTr="004074F6">
        <w:trPr>
          <w:tblCellSpacing w:w="15" w:type="dxa"/>
        </w:trPr>
        <w:tc>
          <w:tcPr>
            <w:tcW w:w="4967" w:type="pct"/>
            <w:tcBorders>
              <w:top w:val="single" w:sz="6" w:space="0" w:color="FFFFFF"/>
              <w:bottom w:val="single" w:sz="6" w:space="0" w:color="FFFFFF"/>
            </w:tcBorders>
            <w:tcMar>
              <w:top w:w="75" w:type="dxa"/>
              <w:left w:w="75" w:type="dxa"/>
              <w:bottom w:w="75" w:type="dxa"/>
              <w:right w:w="75" w:type="dxa"/>
            </w:tcMar>
            <w:hideMark/>
          </w:tcPr>
          <w:p w14:paraId="2B024AA7" w14:textId="77777777" w:rsidR="00B13F9A" w:rsidRPr="00F27BF6" w:rsidRDefault="00B13F9A" w:rsidP="004074F6">
            <w:pPr>
              <w:pStyle w:val="Bullet1"/>
              <w:numPr>
                <w:ilvl w:val="0"/>
                <w:numId w:val="0"/>
              </w:numPr>
            </w:pPr>
            <w:hyperlink r:id="rId40" w:history="1">
              <w:r w:rsidRPr="0019416B">
                <w:rPr>
                  <w:rStyle w:val="Hyperlink"/>
                  <w:lang w:val="da-DK"/>
                </w:rPr>
                <w:t xml:space="preserve">Klop, Corinne; de Vries, Frank; Bijlsma, Johannes W J et al. </w:t>
              </w:r>
              <w:r w:rsidRPr="00F27BF6">
                <w:rPr>
                  <w:rStyle w:val="Hyperlink"/>
                </w:rPr>
                <w:t>(2016) Predicting the 10-year risk of hip and major osteoporotic fracture in rheumatoid arthritis and in the general population: an independent validation and update of UK FRAX without bone mineral density.</w:t>
              </w:r>
            </w:hyperlink>
            <w:r w:rsidRPr="00F27BF6">
              <w:t xml:space="preserve"> Annals of the rheumatic diseases 75(12): 2095-2100</w:t>
            </w:r>
          </w:p>
        </w:tc>
      </w:tr>
      <w:tr w:rsidR="00B13F9A" w:rsidRPr="00F27BF6" w14:paraId="12D8485E" w14:textId="77777777" w:rsidTr="004074F6">
        <w:trPr>
          <w:tblCellSpacing w:w="15" w:type="dxa"/>
        </w:trPr>
        <w:tc>
          <w:tcPr>
            <w:tcW w:w="4967" w:type="pct"/>
            <w:tcBorders>
              <w:top w:val="single" w:sz="6" w:space="0" w:color="FFFFFF"/>
              <w:bottom w:val="single" w:sz="6" w:space="0" w:color="FFFFFF"/>
            </w:tcBorders>
            <w:tcMar>
              <w:top w:w="75" w:type="dxa"/>
              <w:left w:w="75" w:type="dxa"/>
              <w:bottom w:w="75" w:type="dxa"/>
              <w:right w:w="75" w:type="dxa"/>
            </w:tcMar>
            <w:hideMark/>
          </w:tcPr>
          <w:p w14:paraId="3D7D815B" w14:textId="77777777" w:rsidR="00B13F9A" w:rsidRPr="00F27BF6" w:rsidRDefault="00B13F9A" w:rsidP="004074F6">
            <w:pPr>
              <w:pStyle w:val="Bullet1"/>
              <w:numPr>
                <w:ilvl w:val="0"/>
                <w:numId w:val="0"/>
              </w:numPr>
            </w:pPr>
            <w:hyperlink r:id="rId41" w:history="1">
              <w:r w:rsidRPr="00F27BF6">
                <w:rPr>
                  <w:rStyle w:val="Hyperlink"/>
                </w:rPr>
                <w:t>Livingstone, Shona J</w:t>
              </w:r>
              <w:r>
                <w:rPr>
                  <w:rStyle w:val="Hyperlink"/>
                </w:rPr>
                <w:t>;</w:t>
              </w:r>
              <w:r w:rsidRPr="00F27BF6">
                <w:rPr>
                  <w:rStyle w:val="Hyperlink"/>
                </w:rPr>
                <w:t xml:space="preserve"> Guthrie, Bruce</w:t>
              </w:r>
              <w:r>
                <w:rPr>
                  <w:rStyle w:val="Hyperlink"/>
                </w:rPr>
                <w:t>;</w:t>
              </w:r>
              <w:r w:rsidRPr="00F27BF6">
                <w:rPr>
                  <w:rStyle w:val="Hyperlink"/>
                </w:rPr>
                <w:t xml:space="preserve"> McMinn, Megan et al. (2023) Derivation and validation of the CFracture competing risk fracture prediction tool compared with QFracture in older people and people with comorbidity: a population cohort study.</w:t>
              </w:r>
            </w:hyperlink>
            <w:r w:rsidRPr="00F27BF6">
              <w:t xml:space="preserve"> The lancet. Healthy longevity 4(1): e43-e53</w:t>
            </w:r>
          </w:p>
        </w:tc>
      </w:tr>
      <w:tr w:rsidR="00B13F9A" w:rsidRPr="00F27BF6" w14:paraId="204F260C" w14:textId="77777777" w:rsidTr="004074F6">
        <w:trPr>
          <w:tblCellSpacing w:w="15" w:type="dxa"/>
        </w:trPr>
        <w:tc>
          <w:tcPr>
            <w:tcW w:w="4967" w:type="pct"/>
            <w:tcBorders>
              <w:top w:val="single" w:sz="6" w:space="0" w:color="FFFFFF"/>
              <w:bottom w:val="single" w:sz="6" w:space="0" w:color="FFFFFF"/>
            </w:tcBorders>
            <w:tcMar>
              <w:top w:w="75" w:type="dxa"/>
              <w:left w:w="75" w:type="dxa"/>
              <w:bottom w:w="75" w:type="dxa"/>
              <w:right w:w="75" w:type="dxa"/>
            </w:tcMar>
            <w:hideMark/>
          </w:tcPr>
          <w:p w14:paraId="0E5CFC7E" w14:textId="77777777" w:rsidR="00B13F9A" w:rsidRPr="00F27BF6" w:rsidRDefault="00B13F9A" w:rsidP="004074F6">
            <w:pPr>
              <w:pStyle w:val="Bullet1"/>
              <w:numPr>
                <w:ilvl w:val="0"/>
                <w:numId w:val="0"/>
              </w:numPr>
            </w:pPr>
            <w:hyperlink r:id="rId42" w:history="1">
              <w:r w:rsidRPr="00F27BF6">
                <w:rPr>
                  <w:rStyle w:val="Hyperlink"/>
                </w:rPr>
                <w:t>Livingstone, Shona J</w:t>
              </w:r>
              <w:r>
                <w:rPr>
                  <w:rStyle w:val="Hyperlink"/>
                </w:rPr>
                <w:t>;</w:t>
              </w:r>
              <w:r w:rsidRPr="00F27BF6">
                <w:rPr>
                  <w:rStyle w:val="Hyperlink"/>
                </w:rPr>
                <w:t xml:space="preserve"> Morales, Daniel R</w:t>
              </w:r>
              <w:r>
                <w:rPr>
                  <w:rStyle w:val="Hyperlink"/>
                </w:rPr>
                <w:t>;</w:t>
              </w:r>
              <w:r w:rsidRPr="00F27BF6">
                <w:rPr>
                  <w:rStyle w:val="Hyperlink"/>
                </w:rPr>
                <w:t xml:space="preserve"> McMinn, Megan et al. (2022) Effect of competing mortality risks on predictive performance of the QFracture risk prediction tool for major osteoporotic fracture and hip fracture: external validation cohort study in a UK primary care population.</w:t>
              </w:r>
            </w:hyperlink>
            <w:r w:rsidRPr="00F27BF6">
              <w:t xml:space="preserve"> BMJ medicine 1(1): e000316</w:t>
            </w:r>
          </w:p>
        </w:tc>
      </w:tr>
    </w:tbl>
    <w:p w14:paraId="17735DA6" w14:textId="77777777" w:rsidR="00B13F9A" w:rsidRDefault="00B13F9A" w:rsidP="0044403E">
      <w:pPr>
        <w:pStyle w:val="Heading3"/>
      </w:pPr>
      <w:bookmarkStart w:id="161" w:name="_Toc218622787"/>
      <w:r>
        <w:lastRenderedPageBreak/>
        <w:t>Economic</w:t>
      </w:r>
      <w:bookmarkEnd w:id="161"/>
    </w:p>
    <w:p w14:paraId="3FDC6120" w14:textId="3C739E3F" w:rsidR="00B13F9A" w:rsidRDefault="00B13F9A" w:rsidP="004074F6">
      <w:r w:rsidRPr="00325EB2">
        <w:t xml:space="preserve">Economic evidence related to risk assessment </w:t>
      </w:r>
      <w:r>
        <w:t xml:space="preserve">tools was sought </w:t>
      </w:r>
      <w:r w:rsidRPr="00325EB2">
        <w:t xml:space="preserve">as part of </w:t>
      </w:r>
      <w:r>
        <w:t>E</w:t>
      </w:r>
      <w:r w:rsidRPr="00325EB2">
        <w:t xml:space="preserve">vidence review </w:t>
      </w:r>
      <w:r>
        <w:t>E</w:t>
      </w:r>
      <w:r w:rsidRPr="00325EB2">
        <w:t>.</w:t>
      </w:r>
      <w:r w:rsidRPr="00336B5A">
        <w:t xml:space="preserve"> </w:t>
      </w:r>
    </w:p>
    <w:p w14:paraId="0486EED5" w14:textId="77777777" w:rsidR="00B13F9A" w:rsidRDefault="00B13F9A" w:rsidP="0044403E">
      <w:pPr>
        <w:pStyle w:val="Heading3"/>
      </w:pPr>
      <w:bookmarkStart w:id="162" w:name="_Toc218622788"/>
      <w:r>
        <w:t>Other</w:t>
      </w:r>
      <w:bookmarkEnd w:id="162"/>
    </w:p>
    <w:bookmarkStart w:id="163" w:name="_Hlk218589577"/>
    <w:p w14:paraId="055EDD16" w14:textId="4CB73DEC" w:rsidR="00B21750" w:rsidRDefault="00B21750" w:rsidP="00F43CA5">
      <w:pPr>
        <w:pStyle w:val="NumBullet1"/>
      </w:pPr>
      <w:r>
        <w:fldChar w:fldCharType="begin"/>
      </w:r>
      <w:r>
        <w:instrText>HYPERLINK "https://journals.sagepub.com/doi/full/10.1177/0962280218785504"</w:instrText>
      </w:r>
      <w:r>
        <w:fldChar w:fldCharType="separate"/>
      </w:r>
      <w:r w:rsidRPr="00B21750">
        <w:rPr>
          <w:rStyle w:val="Hyperlink"/>
        </w:rPr>
        <w:t>Debray, Thomas PA; Damen, Johanna AAG; Riley, RD et al. (2018) A framework for meta-analysis of prediction model studies with binary and time-to-event outcomes</w:t>
      </w:r>
      <w:r>
        <w:fldChar w:fldCharType="end"/>
      </w:r>
      <w:r>
        <w:t>. Statistical Methods in Medical Research 28(9):2768-2786.</w:t>
      </w:r>
    </w:p>
    <w:p w14:paraId="0AE2E7DA" w14:textId="16774F12" w:rsidR="0052793A" w:rsidRDefault="00B21750" w:rsidP="00464E2B">
      <w:pPr>
        <w:sectPr w:rsidR="0052793A" w:rsidSect="00B13F9A">
          <w:headerReference w:type="even" r:id="rId43"/>
          <w:headerReference w:type="first" r:id="rId44"/>
          <w:pgSz w:w="11907" w:h="16840" w:code="9"/>
          <w:pgMar w:top="1440" w:right="1797" w:bottom="1440" w:left="1797" w:header="709" w:footer="709" w:gutter="0"/>
          <w:lnNumType w:countBy="1" w:distance="1134"/>
          <w:cols w:space="708"/>
          <w:docGrid w:linePitch="360"/>
        </w:sectPr>
      </w:pPr>
      <w:r>
        <w:t xml:space="preserve">  </w:t>
      </w:r>
      <w:bookmarkEnd w:id="163"/>
    </w:p>
    <w:p w14:paraId="572AF87D" w14:textId="77777777" w:rsidR="00216582" w:rsidRDefault="00216582" w:rsidP="00677EEC">
      <w:pPr>
        <w:pStyle w:val="AppendixDivider"/>
      </w:pPr>
      <w:bookmarkStart w:id="164" w:name="_Toc109652353"/>
      <w:bookmarkStart w:id="165" w:name="_Toc218622789"/>
      <w:r>
        <w:lastRenderedPageBreak/>
        <w:t>Appendices</w:t>
      </w:r>
      <w:bookmarkEnd w:id="22"/>
      <w:bookmarkEnd w:id="23"/>
      <w:bookmarkEnd w:id="24"/>
      <w:bookmarkEnd w:id="25"/>
      <w:bookmarkEnd w:id="26"/>
      <w:bookmarkEnd w:id="27"/>
      <w:bookmarkEnd w:id="28"/>
      <w:bookmarkEnd w:id="29"/>
      <w:bookmarkEnd w:id="30"/>
      <w:bookmarkEnd w:id="31"/>
      <w:bookmarkEnd w:id="32"/>
      <w:bookmarkEnd w:id="33"/>
      <w:bookmarkEnd w:id="164"/>
      <w:bookmarkEnd w:id="165"/>
    </w:p>
    <w:p w14:paraId="56826D6E" w14:textId="77777777" w:rsidR="00464E2B" w:rsidRPr="00E7609F" w:rsidRDefault="00464E2B" w:rsidP="006E203B">
      <w:pPr>
        <w:pStyle w:val="AppHead"/>
      </w:pPr>
      <w:bookmarkStart w:id="166" w:name="_Toc16085330"/>
      <w:bookmarkStart w:id="167" w:name="_Ref30593630"/>
      <w:bookmarkStart w:id="168" w:name="_Ref30597637"/>
      <w:bookmarkStart w:id="169" w:name="_Toc109652354"/>
      <w:bookmarkStart w:id="170" w:name="_Toc218622790"/>
      <w:r w:rsidRPr="006E203B">
        <w:t>Review</w:t>
      </w:r>
      <w:r w:rsidRPr="00E7609F">
        <w:t xml:space="preserve"> protocols</w:t>
      </w:r>
      <w:bookmarkEnd w:id="166"/>
      <w:bookmarkEnd w:id="167"/>
      <w:bookmarkEnd w:id="168"/>
      <w:bookmarkEnd w:id="169"/>
      <w:bookmarkEnd w:id="170"/>
    </w:p>
    <w:p w14:paraId="59621134" w14:textId="3441BB39" w:rsidR="00FA6F04" w:rsidRPr="00B009D2" w:rsidRDefault="00464E2B" w:rsidP="001A038E">
      <w:pPr>
        <w:pStyle w:val="AppMinorSubHead"/>
        <w:spacing w:after="240"/>
      </w:pPr>
      <w:bookmarkStart w:id="171" w:name="_Toc16085331"/>
      <w:bookmarkStart w:id="172" w:name="_Toc109652355"/>
      <w:r w:rsidRPr="009773C2">
        <w:t>Review</w:t>
      </w:r>
      <w:r w:rsidRPr="00E7609F">
        <w:t xml:space="preserve"> </w:t>
      </w:r>
      <w:r w:rsidRPr="006E203B">
        <w:t>protocol</w:t>
      </w:r>
      <w:r w:rsidR="001A038E">
        <w:t>:</w:t>
      </w:r>
      <w:r w:rsidRPr="00E7609F">
        <w:t xml:space="preserve"> </w:t>
      </w:r>
      <w:bookmarkEnd w:id="171"/>
      <w:bookmarkEnd w:id="172"/>
      <w:r w:rsidR="001A038E">
        <w:rPr>
          <w:lang w:eastAsia="en-GB"/>
        </w:rPr>
        <w:t>What is the validity of risk prediction tools for predicting the risk of fragility fractures in adults, including those who have had a previous fragility fracture?</w:t>
      </w:r>
    </w:p>
    <w:tbl>
      <w:tblPr>
        <w:tblStyle w:val="TableGrid1"/>
        <w:tblW w:w="4977" w:type="pct"/>
        <w:tblLook w:val="04A0" w:firstRow="1" w:lastRow="0" w:firstColumn="1" w:lastColumn="0" w:noHBand="0" w:noVBand="1"/>
      </w:tblPr>
      <w:tblGrid>
        <w:gridCol w:w="2263"/>
        <w:gridCol w:w="4835"/>
        <w:gridCol w:w="106"/>
        <w:gridCol w:w="1497"/>
        <w:gridCol w:w="1750"/>
        <w:gridCol w:w="3435"/>
      </w:tblGrid>
      <w:tr w:rsidR="00C1548E" w:rsidRPr="001A038E" w14:paraId="6A3370D5" w14:textId="77777777" w:rsidTr="00C1548E">
        <w:tc>
          <w:tcPr>
            <w:tcW w:w="815" w:type="pct"/>
            <w:shd w:val="clear" w:color="auto" w:fill="E0E0E0" w:themeFill="accent3" w:themeFillTint="66"/>
          </w:tcPr>
          <w:p w14:paraId="21D163B6" w14:textId="77777777" w:rsidR="00C1548E" w:rsidRPr="001A038E" w:rsidRDefault="00C1548E" w:rsidP="001A038E">
            <w:pPr>
              <w:spacing w:before="40" w:after="20"/>
              <w:rPr>
                <w:b/>
                <w:color w:val="000000"/>
                <w:sz w:val="20"/>
                <w:szCs w:val="26"/>
              </w:rPr>
            </w:pPr>
            <w:r w:rsidRPr="001A038E">
              <w:rPr>
                <w:b/>
                <w:color w:val="000000"/>
                <w:sz w:val="20"/>
                <w:szCs w:val="26"/>
              </w:rPr>
              <w:t>Field</w:t>
            </w:r>
          </w:p>
        </w:tc>
        <w:tc>
          <w:tcPr>
            <w:tcW w:w="4185" w:type="pct"/>
            <w:gridSpan w:val="5"/>
            <w:shd w:val="clear" w:color="auto" w:fill="E0E0E0" w:themeFill="accent3" w:themeFillTint="66"/>
          </w:tcPr>
          <w:p w14:paraId="78EAFE87" w14:textId="77777777" w:rsidR="00C1548E" w:rsidRPr="001A038E" w:rsidRDefault="00C1548E" w:rsidP="001A038E">
            <w:pPr>
              <w:spacing w:before="120" w:after="20"/>
              <w:rPr>
                <w:b/>
                <w:sz w:val="20"/>
                <w:szCs w:val="26"/>
              </w:rPr>
            </w:pPr>
            <w:r w:rsidRPr="001A038E">
              <w:rPr>
                <w:b/>
                <w:sz w:val="20"/>
                <w:szCs w:val="26"/>
              </w:rPr>
              <w:t>Content</w:t>
            </w:r>
          </w:p>
        </w:tc>
      </w:tr>
      <w:tr w:rsidR="00C1548E" w:rsidRPr="001A038E" w14:paraId="65EA9F65" w14:textId="77777777" w:rsidTr="00C1548E">
        <w:tc>
          <w:tcPr>
            <w:tcW w:w="815" w:type="pct"/>
          </w:tcPr>
          <w:p w14:paraId="72D87592" w14:textId="77777777" w:rsidR="00C1548E" w:rsidRPr="001A038E" w:rsidRDefault="00C1548E" w:rsidP="001A038E">
            <w:pPr>
              <w:spacing w:before="40" w:after="20"/>
              <w:rPr>
                <w:sz w:val="20"/>
              </w:rPr>
            </w:pPr>
            <w:r w:rsidRPr="001A038E">
              <w:rPr>
                <w:sz w:val="20"/>
              </w:rPr>
              <w:t>Review title</w:t>
            </w:r>
          </w:p>
        </w:tc>
        <w:tc>
          <w:tcPr>
            <w:tcW w:w="4185" w:type="pct"/>
            <w:gridSpan w:val="5"/>
          </w:tcPr>
          <w:p w14:paraId="75234A69" w14:textId="77777777" w:rsidR="00C1548E" w:rsidRPr="001A038E" w:rsidRDefault="00C1548E" w:rsidP="001A038E">
            <w:pPr>
              <w:spacing w:before="120" w:after="20"/>
              <w:rPr>
                <w:sz w:val="20"/>
              </w:rPr>
            </w:pPr>
            <w:r w:rsidRPr="001A038E">
              <w:rPr>
                <w:sz w:val="20"/>
              </w:rPr>
              <w:t xml:space="preserve">Fragility fracture risk prediction tools and bone assessment methods to predict fragility fracture  </w:t>
            </w:r>
          </w:p>
        </w:tc>
      </w:tr>
      <w:tr w:rsidR="00C1548E" w:rsidRPr="001A038E" w14:paraId="0E2A660B" w14:textId="77777777" w:rsidTr="00C1548E">
        <w:tc>
          <w:tcPr>
            <w:tcW w:w="815" w:type="pct"/>
          </w:tcPr>
          <w:p w14:paraId="7B364017" w14:textId="77777777" w:rsidR="00C1548E" w:rsidRPr="001A038E" w:rsidRDefault="00C1548E" w:rsidP="001A038E">
            <w:pPr>
              <w:spacing w:before="40" w:after="20"/>
              <w:rPr>
                <w:sz w:val="20"/>
              </w:rPr>
            </w:pPr>
            <w:r w:rsidRPr="001A038E">
              <w:rPr>
                <w:sz w:val="20"/>
              </w:rPr>
              <w:t>Review question</w:t>
            </w:r>
          </w:p>
        </w:tc>
        <w:tc>
          <w:tcPr>
            <w:tcW w:w="4185" w:type="pct"/>
            <w:gridSpan w:val="5"/>
          </w:tcPr>
          <w:p w14:paraId="7EAEACDC" w14:textId="2B7E9A33" w:rsidR="00C1548E" w:rsidRPr="001A038E" w:rsidRDefault="00C1548E" w:rsidP="00615726">
            <w:pPr>
              <w:spacing w:before="120" w:after="20"/>
              <w:rPr>
                <w:color w:val="4BACC6" w:themeColor="accent5"/>
                <w:sz w:val="20"/>
              </w:rPr>
            </w:pPr>
            <w:r>
              <w:rPr>
                <w:sz w:val="20"/>
              </w:rPr>
              <w:t xml:space="preserve">3.1a </w:t>
            </w:r>
            <w:r w:rsidRPr="001A038E">
              <w:rPr>
                <w:sz w:val="20"/>
              </w:rPr>
              <w:t>What is the validity of risk prediction tools for predicting the risk of fragility fractures in adults, including those who have had a previous fragility fracture?</w:t>
            </w:r>
          </w:p>
        </w:tc>
      </w:tr>
      <w:tr w:rsidR="00C1548E" w:rsidRPr="001A038E" w14:paraId="7EE423A7" w14:textId="77777777" w:rsidTr="00C1548E">
        <w:tc>
          <w:tcPr>
            <w:tcW w:w="815" w:type="pct"/>
          </w:tcPr>
          <w:p w14:paraId="1512766E" w14:textId="77777777" w:rsidR="00C1548E" w:rsidRPr="001A038E" w:rsidRDefault="00C1548E" w:rsidP="001A038E">
            <w:pPr>
              <w:spacing w:before="40" w:after="20"/>
              <w:rPr>
                <w:sz w:val="20"/>
              </w:rPr>
            </w:pPr>
            <w:r w:rsidRPr="001A038E">
              <w:rPr>
                <w:sz w:val="20"/>
              </w:rPr>
              <w:t>Objective</w:t>
            </w:r>
          </w:p>
        </w:tc>
        <w:tc>
          <w:tcPr>
            <w:tcW w:w="4185" w:type="pct"/>
            <w:gridSpan w:val="5"/>
          </w:tcPr>
          <w:p w14:paraId="00560400" w14:textId="572B63C7" w:rsidR="00C1548E" w:rsidRPr="001A038E" w:rsidRDefault="00C1548E" w:rsidP="001A038E">
            <w:pPr>
              <w:spacing w:before="120" w:after="20"/>
              <w:rPr>
                <w:color w:val="4BACC6" w:themeColor="accent5"/>
                <w:sz w:val="20"/>
                <w:highlight w:val="yellow"/>
              </w:rPr>
            </w:pPr>
            <w:r w:rsidRPr="001A038E">
              <w:rPr>
                <w:color w:val="000000" w:themeColor="text1"/>
                <w:sz w:val="20"/>
              </w:rPr>
              <w:t>Fractures associated with osteoporosis, often described as ‘fragility fractures</w:t>
            </w:r>
            <w:r w:rsidR="00487125" w:rsidRPr="001A038E">
              <w:rPr>
                <w:color w:val="000000" w:themeColor="text1"/>
                <w:sz w:val="20"/>
              </w:rPr>
              <w:t>,’</w:t>
            </w:r>
            <w:r w:rsidRPr="001A038E">
              <w:rPr>
                <w:color w:val="000000" w:themeColor="text1"/>
                <w:sz w:val="20"/>
              </w:rPr>
              <w:t xml:space="preserve"> typically result from a low impact injury such as a fall from standing height or less which would otherwise not be expected to result in a fracture. Fragility fractures can occur spontaneously with no history of injury and most vertebral fractures do not result from a fall but are precipitated by an activity involving lifting, </w:t>
            </w:r>
            <w:r w:rsidR="00487125" w:rsidRPr="001A038E">
              <w:rPr>
                <w:color w:val="000000" w:themeColor="text1"/>
                <w:sz w:val="20"/>
              </w:rPr>
              <w:t>twisting,</w:t>
            </w:r>
            <w:r w:rsidRPr="001A038E">
              <w:rPr>
                <w:color w:val="000000" w:themeColor="text1"/>
                <w:sz w:val="20"/>
              </w:rPr>
              <w:t xml:space="preserve"> or bending. </w:t>
            </w:r>
            <w:r w:rsidRPr="001A038E">
              <w:rPr>
                <w:sz w:val="20"/>
              </w:rPr>
              <w:t xml:space="preserve">This review will update NICE guideline CG146 and will evaluate (i) the validity of risk prediction tools in the same or different population/setting used to develop model, and (ii) the accuracy of bone assessment methods in adults (and associated optimum thresholds), for predicting the risk of fragility fracture in adults, including those who have had a previous fragility fracture. </w:t>
            </w:r>
          </w:p>
        </w:tc>
      </w:tr>
      <w:tr w:rsidR="00C1548E" w:rsidRPr="001A038E" w14:paraId="01CCC608" w14:textId="77777777" w:rsidTr="00C1548E">
        <w:tc>
          <w:tcPr>
            <w:tcW w:w="815" w:type="pct"/>
          </w:tcPr>
          <w:p w14:paraId="461B93B3" w14:textId="77777777" w:rsidR="00C1548E" w:rsidRPr="001A038E" w:rsidRDefault="00C1548E" w:rsidP="001A038E">
            <w:pPr>
              <w:spacing w:before="40" w:after="20"/>
              <w:rPr>
                <w:sz w:val="20"/>
              </w:rPr>
            </w:pPr>
            <w:r w:rsidRPr="001A038E">
              <w:rPr>
                <w:sz w:val="20"/>
              </w:rPr>
              <w:t xml:space="preserve">Searches </w:t>
            </w:r>
          </w:p>
        </w:tc>
        <w:tc>
          <w:tcPr>
            <w:tcW w:w="4185" w:type="pct"/>
            <w:gridSpan w:val="5"/>
          </w:tcPr>
          <w:p w14:paraId="2AFE1DAF" w14:textId="77777777" w:rsidR="00C1548E" w:rsidRPr="001A038E" w:rsidRDefault="00C1548E" w:rsidP="001A038E">
            <w:pPr>
              <w:spacing w:before="120" w:after="20"/>
              <w:rPr>
                <w:color w:val="4BACC6" w:themeColor="accent5"/>
                <w:sz w:val="20"/>
              </w:rPr>
            </w:pPr>
            <w:r w:rsidRPr="001A038E">
              <w:rPr>
                <w:sz w:val="20"/>
              </w:rPr>
              <w:t>The following databases (from inception) will be searched:</w:t>
            </w:r>
          </w:p>
          <w:p w14:paraId="71C58C60" w14:textId="77777777" w:rsidR="00C1548E" w:rsidRPr="001A038E" w:rsidRDefault="00C1548E" w:rsidP="00C9043E">
            <w:pPr>
              <w:pStyle w:val="TableBullet0"/>
            </w:pPr>
            <w:r w:rsidRPr="001A038E">
              <w:t>Embase</w:t>
            </w:r>
          </w:p>
          <w:p w14:paraId="42A73BDB" w14:textId="77777777" w:rsidR="00C1548E" w:rsidRPr="001A038E" w:rsidRDefault="00C1548E" w:rsidP="00C9043E">
            <w:pPr>
              <w:pStyle w:val="TableBullet0"/>
            </w:pPr>
            <w:r w:rsidRPr="001A038E">
              <w:t>MEDLINE</w:t>
            </w:r>
          </w:p>
          <w:p w14:paraId="24B01980" w14:textId="77777777" w:rsidR="00C1548E" w:rsidRPr="001A038E" w:rsidRDefault="00C1548E" w:rsidP="00C9043E">
            <w:pPr>
              <w:pStyle w:val="TableBullet0"/>
            </w:pPr>
            <w:r w:rsidRPr="001A038E">
              <w:t>Epistemonikos</w:t>
            </w:r>
          </w:p>
          <w:p w14:paraId="12CF0E48" w14:textId="77777777" w:rsidR="00C1548E" w:rsidRPr="001A038E" w:rsidRDefault="00C1548E" w:rsidP="001A038E">
            <w:pPr>
              <w:spacing w:before="120" w:after="20"/>
              <w:rPr>
                <w:sz w:val="20"/>
              </w:rPr>
            </w:pPr>
            <w:r w:rsidRPr="001A038E">
              <w:rPr>
                <w:sz w:val="20"/>
              </w:rPr>
              <w:t>Searches will be restricted by:</w:t>
            </w:r>
          </w:p>
          <w:p w14:paraId="2C639E46" w14:textId="77777777" w:rsidR="00C1548E" w:rsidRPr="001A038E" w:rsidRDefault="00C1548E" w:rsidP="00C9043E">
            <w:pPr>
              <w:pStyle w:val="TableBullet0"/>
            </w:pPr>
            <w:r w:rsidRPr="001A038E">
              <w:t>English language studies</w:t>
            </w:r>
          </w:p>
          <w:p w14:paraId="04BBAD2A" w14:textId="77777777" w:rsidR="00C1548E" w:rsidRPr="001A038E" w:rsidRDefault="00C1548E" w:rsidP="00C9043E">
            <w:pPr>
              <w:pStyle w:val="TableBullet0"/>
            </w:pPr>
            <w:r w:rsidRPr="001A038E">
              <w:t>Human studies</w:t>
            </w:r>
          </w:p>
          <w:p w14:paraId="2EEECD8B" w14:textId="77777777" w:rsidR="00C1548E" w:rsidRPr="001A038E" w:rsidRDefault="00C1548E" w:rsidP="001A038E">
            <w:pPr>
              <w:spacing w:before="120" w:after="20"/>
              <w:rPr>
                <w:sz w:val="20"/>
              </w:rPr>
            </w:pPr>
            <w:r w:rsidRPr="001A038E">
              <w:rPr>
                <w:sz w:val="20"/>
              </w:rPr>
              <w:t>Other searches:</w:t>
            </w:r>
          </w:p>
          <w:p w14:paraId="1A502A8F" w14:textId="77777777" w:rsidR="00C1548E" w:rsidRPr="001A038E" w:rsidRDefault="00C1548E" w:rsidP="00C9043E">
            <w:pPr>
              <w:pStyle w:val="TableBullet0"/>
            </w:pPr>
            <w:r w:rsidRPr="001A038E">
              <w:t>Reference searching</w:t>
            </w:r>
          </w:p>
          <w:p w14:paraId="107D7A5B" w14:textId="77777777" w:rsidR="00C1548E" w:rsidRPr="001A038E" w:rsidRDefault="00C1548E" w:rsidP="00C9043E">
            <w:pPr>
              <w:pStyle w:val="TableBullet0"/>
            </w:pPr>
            <w:r w:rsidRPr="001A038E">
              <w:lastRenderedPageBreak/>
              <w:t>Citation searching</w:t>
            </w:r>
          </w:p>
          <w:p w14:paraId="38CBB6B2" w14:textId="77777777" w:rsidR="00C1548E" w:rsidRPr="001A038E" w:rsidRDefault="00C1548E" w:rsidP="00C9043E">
            <w:pPr>
              <w:pStyle w:val="TableBullet0"/>
            </w:pPr>
            <w:r w:rsidRPr="001A038E">
              <w:t>Inclusion lists of systematic reviews</w:t>
            </w:r>
          </w:p>
          <w:p w14:paraId="7A2CA8FF" w14:textId="77777777" w:rsidR="00C1548E" w:rsidRPr="001A038E" w:rsidRDefault="00C1548E" w:rsidP="001A038E">
            <w:pPr>
              <w:spacing w:before="120" w:after="20"/>
              <w:rPr>
                <w:sz w:val="20"/>
              </w:rPr>
            </w:pPr>
            <w:r w:rsidRPr="001A038E">
              <w:rPr>
                <w:sz w:val="20"/>
              </w:rPr>
              <w:t>The searches may be re-run 6 weeks before the final committee meeting and further studies retrieved for inclusion if relevant.</w:t>
            </w:r>
          </w:p>
          <w:p w14:paraId="1E5C32C7" w14:textId="77777777" w:rsidR="00C1548E" w:rsidRPr="001A038E" w:rsidRDefault="00C1548E" w:rsidP="001A038E">
            <w:pPr>
              <w:spacing w:before="120" w:after="20"/>
              <w:rPr>
                <w:sz w:val="20"/>
              </w:rPr>
            </w:pPr>
            <w:r w:rsidRPr="001A038E">
              <w:rPr>
                <w:sz w:val="20"/>
              </w:rPr>
              <w:t>The full search strategies will be published in the final review.</w:t>
            </w:r>
          </w:p>
          <w:p w14:paraId="5214C4BF" w14:textId="77777777" w:rsidR="00C1548E" w:rsidRPr="001A038E" w:rsidRDefault="00C1548E" w:rsidP="001A038E">
            <w:pPr>
              <w:rPr>
                <w:sz w:val="20"/>
                <w:szCs w:val="20"/>
              </w:rPr>
            </w:pPr>
            <w:r w:rsidRPr="001A038E">
              <w:rPr>
                <w:sz w:val="20"/>
                <w:szCs w:val="20"/>
              </w:rPr>
              <w:t>Medline search strategy to be quality assured using the PRESS evidence-based checklist (see methods chapter for full details).</w:t>
            </w:r>
          </w:p>
        </w:tc>
      </w:tr>
      <w:tr w:rsidR="00C1548E" w:rsidRPr="001A038E" w14:paraId="7509B448" w14:textId="77777777" w:rsidTr="00C1548E">
        <w:tc>
          <w:tcPr>
            <w:tcW w:w="815" w:type="pct"/>
          </w:tcPr>
          <w:p w14:paraId="50BD4B39" w14:textId="77777777" w:rsidR="00C1548E" w:rsidRPr="001A038E" w:rsidRDefault="00C1548E" w:rsidP="001A038E">
            <w:pPr>
              <w:spacing w:before="40" w:after="20"/>
              <w:rPr>
                <w:sz w:val="20"/>
              </w:rPr>
            </w:pPr>
            <w:r w:rsidRPr="001A038E">
              <w:rPr>
                <w:sz w:val="20"/>
              </w:rPr>
              <w:lastRenderedPageBreak/>
              <w:t>Condition or domain being studied</w:t>
            </w:r>
          </w:p>
          <w:p w14:paraId="3BC9007C" w14:textId="77777777" w:rsidR="00C1548E" w:rsidRPr="001A038E" w:rsidRDefault="00C1548E" w:rsidP="001A038E">
            <w:pPr>
              <w:spacing w:before="40" w:after="20"/>
              <w:rPr>
                <w:sz w:val="20"/>
              </w:rPr>
            </w:pPr>
          </w:p>
        </w:tc>
        <w:tc>
          <w:tcPr>
            <w:tcW w:w="4185" w:type="pct"/>
            <w:gridSpan w:val="5"/>
          </w:tcPr>
          <w:p w14:paraId="29246A2B" w14:textId="77777777" w:rsidR="00C1548E" w:rsidRPr="001A038E" w:rsidRDefault="00C1548E" w:rsidP="001A038E">
            <w:pPr>
              <w:spacing w:before="120" w:after="20"/>
              <w:rPr>
                <w:color w:val="4BACC6" w:themeColor="accent5"/>
                <w:sz w:val="20"/>
              </w:rPr>
            </w:pPr>
            <w:r w:rsidRPr="001A038E">
              <w:rPr>
                <w:sz w:val="20"/>
              </w:rPr>
              <w:t>Fragility fracture</w:t>
            </w:r>
          </w:p>
        </w:tc>
      </w:tr>
      <w:tr w:rsidR="00C1548E" w:rsidRPr="001A038E" w14:paraId="02D26FE1" w14:textId="77777777" w:rsidTr="00C1548E">
        <w:tc>
          <w:tcPr>
            <w:tcW w:w="815" w:type="pct"/>
          </w:tcPr>
          <w:p w14:paraId="53D60169" w14:textId="77777777" w:rsidR="00C1548E" w:rsidRPr="001A038E" w:rsidRDefault="00C1548E" w:rsidP="001A038E">
            <w:pPr>
              <w:spacing w:before="40" w:after="20"/>
              <w:rPr>
                <w:sz w:val="20"/>
              </w:rPr>
            </w:pPr>
            <w:r w:rsidRPr="001A038E">
              <w:rPr>
                <w:sz w:val="20"/>
              </w:rPr>
              <w:t>Population</w:t>
            </w:r>
          </w:p>
        </w:tc>
        <w:tc>
          <w:tcPr>
            <w:tcW w:w="4185" w:type="pct"/>
            <w:gridSpan w:val="5"/>
          </w:tcPr>
          <w:p w14:paraId="4231ADD5" w14:textId="038FAE00" w:rsidR="00C1548E" w:rsidRPr="001A038E" w:rsidRDefault="00C1548E" w:rsidP="00C1548E">
            <w:pPr>
              <w:spacing w:before="120" w:after="20"/>
              <w:rPr>
                <w:sz w:val="20"/>
              </w:rPr>
            </w:pPr>
            <w:r w:rsidRPr="00C1548E">
              <w:rPr>
                <w:b/>
                <w:bCs/>
                <w:sz w:val="20"/>
              </w:rPr>
              <w:t>Inclusion:</w:t>
            </w:r>
            <w:r w:rsidRPr="001A038E">
              <w:rPr>
                <w:color w:val="4BACC6" w:themeColor="accent5"/>
                <w:sz w:val="20"/>
              </w:rPr>
              <w:t xml:space="preserve"> </w:t>
            </w:r>
            <w:r w:rsidRPr="001A038E">
              <w:rPr>
                <w:sz w:val="20"/>
              </w:rPr>
              <w:t>Adults (18 years and older) who are at suspected risk of fragility fracture (people with or at risk of primary or secondary osteoporosis or have had a previous fragility fracture)</w:t>
            </w:r>
          </w:p>
          <w:p w14:paraId="275F01BD" w14:textId="514AB8F1" w:rsidR="00C1548E" w:rsidRPr="001A038E" w:rsidRDefault="00C1548E" w:rsidP="0092170D">
            <w:pPr>
              <w:spacing w:before="120" w:after="20"/>
              <w:rPr>
                <w:color w:val="4BACC6" w:themeColor="accent5"/>
                <w:sz w:val="20"/>
              </w:rPr>
            </w:pPr>
            <w:r w:rsidRPr="00C1548E">
              <w:rPr>
                <w:b/>
                <w:bCs/>
                <w:sz w:val="20"/>
              </w:rPr>
              <w:t>Exclusion</w:t>
            </w:r>
            <w:r w:rsidRPr="001A038E">
              <w:rPr>
                <w:sz w:val="20"/>
              </w:rPr>
              <w:t>:</w:t>
            </w:r>
            <w:r w:rsidRPr="001A038E">
              <w:rPr>
                <w:color w:val="4BACC6" w:themeColor="accent5"/>
                <w:sz w:val="20"/>
              </w:rPr>
              <w:t xml:space="preserve"> </w:t>
            </w:r>
            <w:r w:rsidRPr="001A038E">
              <w:rPr>
                <w:sz w:val="20"/>
              </w:rPr>
              <w:t>Children and young people less than 18 years</w:t>
            </w:r>
          </w:p>
        </w:tc>
      </w:tr>
      <w:tr w:rsidR="00C1548E" w:rsidRPr="001A038E" w14:paraId="1E34AA1F" w14:textId="77777777" w:rsidTr="00C1548E">
        <w:tc>
          <w:tcPr>
            <w:tcW w:w="815" w:type="pct"/>
          </w:tcPr>
          <w:p w14:paraId="41148BC5" w14:textId="77777777" w:rsidR="00C1548E" w:rsidRPr="001A038E" w:rsidRDefault="00C1548E" w:rsidP="001A038E">
            <w:pPr>
              <w:spacing w:before="40" w:after="20"/>
              <w:rPr>
                <w:sz w:val="20"/>
              </w:rPr>
            </w:pPr>
            <w:r w:rsidRPr="001A038E">
              <w:rPr>
                <w:sz w:val="20"/>
              </w:rPr>
              <w:t>Risk prediction tool/bone assessment method</w:t>
            </w:r>
          </w:p>
        </w:tc>
        <w:tc>
          <w:tcPr>
            <w:tcW w:w="4185" w:type="pct"/>
            <w:gridSpan w:val="5"/>
          </w:tcPr>
          <w:p w14:paraId="3C1BD04C" w14:textId="77777777" w:rsidR="00C1548E" w:rsidRPr="001A038E" w:rsidRDefault="00C1548E" w:rsidP="001A038E">
            <w:pPr>
              <w:spacing w:before="120" w:after="20"/>
              <w:rPr>
                <w:sz w:val="20"/>
              </w:rPr>
            </w:pPr>
            <w:r w:rsidRPr="001A038E">
              <w:rPr>
                <w:sz w:val="20"/>
              </w:rPr>
              <w:t>The following multivariable risk prediction tools for major osteoporotic fracture (MOF) or hip fracture (HF), which have been validated in a UK-population, will be included:</w:t>
            </w:r>
          </w:p>
          <w:p w14:paraId="1212DAF0" w14:textId="77777777" w:rsidR="00C1548E" w:rsidRPr="001A038E" w:rsidRDefault="00C1548E" w:rsidP="00C9043E">
            <w:pPr>
              <w:numPr>
                <w:ilvl w:val="0"/>
                <w:numId w:val="17"/>
              </w:numPr>
              <w:spacing w:before="120" w:after="20"/>
              <w:rPr>
                <w:sz w:val="20"/>
              </w:rPr>
            </w:pPr>
            <w:r w:rsidRPr="001A038E">
              <w:rPr>
                <w:sz w:val="20"/>
              </w:rPr>
              <w:t>CFracture</w:t>
            </w:r>
          </w:p>
          <w:p w14:paraId="7865EF2B" w14:textId="77777777" w:rsidR="00C1548E" w:rsidRPr="001A038E" w:rsidRDefault="00C1548E" w:rsidP="00C9043E">
            <w:pPr>
              <w:numPr>
                <w:ilvl w:val="0"/>
                <w:numId w:val="17"/>
              </w:numPr>
              <w:spacing w:before="120" w:after="20"/>
              <w:rPr>
                <w:sz w:val="20"/>
              </w:rPr>
            </w:pPr>
            <w:r w:rsidRPr="001A038E">
              <w:rPr>
                <w:sz w:val="20"/>
              </w:rPr>
              <w:t>FRAX</w:t>
            </w:r>
            <w:r w:rsidRPr="001A038E">
              <w:rPr>
                <w:rFonts w:cstheme="minorHAnsi"/>
                <w:sz w:val="20"/>
              </w:rPr>
              <w:t>®-UK/FRAXplus®-UK</w:t>
            </w:r>
            <w:r w:rsidRPr="001A038E">
              <w:rPr>
                <w:sz w:val="20"/>
              </w:rPr>
              <w:t xml:space="preserve"> </w:t>
            </w:r>
          </w:p>
          <w:p w14:paraId="7995377C" w14:textId="77777777" w:rsidR="00C1548E" w:rsidRPr="001A038E" w:rsidRDefault="00C1548E" w:rsidP="00C9043E">
            <w:pPr>
              <w:numPr>
                <w:ilvl w:val="1"/>
                <w:numId w:val="17"/>
              </w:numPr>
              <w:spacing w:before="120" w:after="20"/>
              <w:rPr>
                <w:sz w:val="20"/>
              </w:rPr>
            </w:pPr>
            <w:r w:rsidRPr="001A038E">
              <w:rPr>
                <w:sz w:val="20"/>
              </w:rPr>
              <w:t>Without bone mineral density assessment (BMD)</w:t>
            </w:r>
          </w:p>
          <w:p w14:paraId="6C7E7B6B" w14:textId="77777777" w:rsidR="00C1548E" w:rsidRPr="001A038E" w:rsidRDefault="00C1548E" w:rsidP="00C9043E">
            <w:pPr>
              <w:numPr>
                <w:ilvl w:val="1"/>
                <w:numId w:val="17"/>
              </w:numPr>
              <w:spacing w:before="120" w:after="20"/>
              <w:rPr>
                <w:sz w:val="20"/>
              </w:rPr>
            </w:pPr>
            <w:r w:rsidRPr="001A038E">
              <w:rPr>
                <w:sz w:val="20"/>
              </w:rPr>
              <w:t>With BMD</w:t>
            </w:r>
          </w:p>
          <w:p w14:paraId="4B519CF3" w14:textId="77777777" w:rsidR="00C1548E" w:rsidRPr="001A038E" w:rsidRDefault="00C1548E" w:rsidP="00C9043E">
            <w:pPr>
              <w:numPr>
                <w:ilvl w:val="1"/>
                <w:numId w:val="17"/>
              </w:numPr>
              <w:spacing w:before="120" w:after="20"/>
              <w:rPr>
                <w:sz w:val="20"/>
              </w:rPr>
            </w:pPr>
            <w:r w:rsidRPr="001A038E">
              <w:rPr>
                <w:sz w:val="20"/>
              </w:rPr>
              <w:t>With BMD and trabecular bone score (TBS)</w:t>
            </w:r>
          </w:p>
          <w:p w14:paraId="14FEF178" w14:textId="77777777" w:rsidR="00C1548E" w:rsidRPr="001A038E" w:rsidRDefault="00C1548E" w:rsidP="00C9043E">
            <w:pPr>
              <w:numPr>
                <w:ilvl w:val="0"/>
                <w:numId w:val="17"/>
              </w:numPr>
              <w:spacing w:before="120" w:after="20"/>
              <w:rPr>
                <w:sz w:val="20"/>
              </w:rPr>
            </w:pPr>
            <w:r w:rsidRPr="001A038E">
              <w:rPr>
                <w:sz w:val="20"/>
              </w:rPr>
              <w:t>FRAX with NOGG thresholds</w:t>
            </w:r>
          </w:p>
          <w:p w14:paraId="13823E3F" w14:textId="77777777" w:rsidR="00C1548E" w:rsidRPr="001A038E" w:rsidRDefault="00C1548E" w:rsidP="00C9043E">
            <w:pPr>
              <w:numPr>
                <w:ilvl w:val="0"/>
                <w:numId w:val="17"/>
              </w:numPr>
              <w:spacing w:before="120" w:after="20"/>
              <w:rPr>
                <w:sz w:val="20"/>
              </w:rPr>
            </w:pPr>
            <w:r w:rsidRPr="001A038E">
              <w:rPr>
                <w:sz w:val="20"/>
              </w:rPr>
              <w:t>IDFracture</w:t>
            </w:r>
          </w:p>
          <w:p w14:paraId="069AAC77" w14:textId="77777777" w:rsidR="00C1548E" w:rsidRPr="001A038E" w:rsidRDefault="00C1548E" w:rsidP="00C9043E">
            <w:pPr>
              <w:numPr>
                <w:ilvl w:val="0"/>
                <w:numId w:val="17"/>
              </w:numPr>
              <w:spacing w:before="120" w:after="20"/>
              <w:rPr>
                <w:sz w:val="20"/>
              </w:rPr>
            </w:pPr>
            <w:r w:rsidRPr="001A038E">
              <w:rPr>
                <w:sz w:val="20"/>
              </w:rPr>
              <w:t>QFracture</w:t>
            </w:r>
          </w:p>
          <w:p w14:paraId="76D6FFD5" w14:textId="19656300" w:rsidR="00C1548E" w:rsidRPr="001A038E" w:rsidRDefault="00C1548E" w:rsidP="001A038E">
            <w:pPr>
              <w:spacing w:before="120" w:after="20"/>
              <w:rPr>
                <w:sz w:val="20"/>
              </w:rPr>
            </w:pPr>
            <w:r w:rsidRPr="001A038E">
              <w:rPr>
                <w:sz w:val="20"/>
              </w:rPr>
              <w:t>Strata: Version or iteration of risk prediction tool; Type of fracture</w:t>
            </w:r>
            <w:r w:rsidR="00EB7CAF">
              <w:rPr>
                <w:sz w:val="20"/>
              </w:rPr>
              <w:t xml:space="preserve"> (MOF, HF)</w:t>
            </w:r>
            <w:r w:rsidRPr="001A038E">
              <w:rPr>
                <w:sz w:val="20"/>
              </w:rPr>
              <w:t xml:space="preserve">. </w:t>
            </w:r>
          </w:p>
          <w:p w14:paraId="7AA8DA97" w14:textId="70326BF1" w:rsidR="00C1548E" w:rsidRPr="001A038E" w:rsidRDefault="00C1548E" w:rsidP="001A038E">
            <w:pPr>
              <w:rPr>
                <w:sz w:val="20"/>
                <w:szCs w:val="20"/>
              </w:rPr>
            </w:pPr>
            <w:r w:rsidRPr="001A038E">
              <w:rPr>
                <w:sz w:val="20"/>
                <w:szCs w:val="20"/>
              </w:rPr>
              <w:t xml:space="preserve">Note: This is an amendment to the initial protocol, undertaken after the initiation of data analysis, to clarify the following risk tools and bone assessment </w:t>
            </w:r>
            <w:r>
              <w:rPr>
                <w:sz w:val="20"/>
                <w:szCs w:val="20"/>
              </w:rPr>
              <w:t>methods</w:t>
            </w:r>
            <w:r w:rsidRPr="001A038E">
              <w:rPr>
                <w:sz w:val="20"/>
                <w:szCs w:val="20"/>
              </w:rPr>
              <w:t>:</w:t>
            </w:r>
          </w:p>
          <w:p w14:paraId="5EEFF23F" w14:textId="1A18351D" w:rsidR="00C1548E" w:rsidRPr="001A038E" w:rsidRDefault="00C1548E" w:rsidP="00C9043E">
            <w:pPr>
              <w:pStyle w:val="TableBullet3"/>
            </w:pPr>
            <w:r w:rsidRPr="001A038E">
              <w:t>addition of IDFracture tool</w:t>
            </w:r>
          </w:p>
          <w:p w14:paraId="009CE61D" w14:textId="4D52ED2A" w:rsidR="00C1548E" w:rsidRPr="001A038E" w:rsidRDefault="00C1548E" w:rsidP="00C9043E">
            <w:pPr>
              <w:pStyle w:val="TableBullet3"/>
            </w:pPr>
            <w:r w:rsidRPr="001A038E">
              <w:lastRenderedPageBreak/>
              <w:t xml:space="preserve">clarification that FRAX with additional analyses refers to FRAX with NOGG thresholds. </w:t>
            </w:r>
          </w:p>
        </w:tc>
      </w:tr>
      <w:tr w:rsidR="00C1548E" w:rsidRPr="001A038E" w14:paraId="030B49FC" w14:textId="77777777" w:rsidTr="00C1548E">
        <w:tc>
          <w:tcPr>
            <w:tcW w:w="815" w:type="pct"/>
          </w:tcPr>
          <w:p w14:paraId="7735AA38" w14:textId="77777777" w:rsidR="00C1548E" w:rsidRPr="001A038E" w:rsidRDefault="00C1548E" w:rsidP="001A038E">
            <w:pPr>
              <w:spacing w:before="40" w:after="20"/>
              <w:rPr>
                <w:sz w:val="20"/>
              </w:rPr>
            </w:pPr>
            <w:r w:rsidRPr="001A038E">
              <w:rPr>
                <w:sz w:val="20"/>
              </w:rPr>
              <w:lastRenderedPageBreak/>
              <w:t>Target condition</w:t>
            </w:r>
          </w:p>
        </w:tc>
        <w:tc>
          <w:tcPr>
            <w:tcW w:w="4185" w:type="pct"/>
            <w:gridSpan w:val="5"/>
          </w:tcPr>
          <w:p w14:paraId="60D02D5D" w14:textId="77777777" w:rsidR="00C1548E" w:rsidRPr="001A038E" w:rsidRDefault="00C1548E" w:rsidP="001A038E">
            <w:pPr>
              <w:spacing w:before="120" w:after="20"/>
              <w:rPr>
                <w:sz w:val="20"/>
              </w:rPr>
            </w:pPr>
            <w:r w:rsidRPr="001A038E">
              <w:rPr>
                <w:sz w:val="20"/>
              </w:rPr>
              <w:t xml:space="preserve">Fragility fracture. </w:t>
            </w:r>
          </w:p>
          <w:p w14:paraId="2D692EEA" w14:textId="77777777" w:rsidR="00C1548E" w:rsidRPr="001A038E" w:rsidRDefault="00C1548E" w:rsidP="00C9043E">
            <w:pPr>
              <w:numPr>
                <w:ilvl w:val="0"/>
                <w:numId w:val="16"/>
              </w:numPr>
              <w:spacing w:before="120" w:after="20"/>
              <w:rPr>
                <w:sz w:val="20"/>
              </w:rPr>
            </w:pPr>
            <w:r w:rsidRPr="001A038E">
              <w:rPr>
                <w:sz w:val="20"/>
              </w:rPr>
              <w:t>Major osteoporotic fracture (MOF)</w:t>
            </w:r>
          </w:p>
          <w:p w14:paraId="37399097" w14:textId="77777777" w:rsidR="00C1548E" w:rsidRPr="001A038E" w:rsidRDefault="00C1548E" w:rsidP="00C9043E">
            <w:pPr>
              <w:numPr>
                <w:ilvl w:val="0"/>
                <w:numId w:val="16"/>
              </w:numPr>
              <w:spacing w:before="120" w:after="20"/>
              <w:rPr>
                <w:color w:val="4BACC6" w:themeColor="accent5"/>
                <w:sz w:val="20"/>
              </w:rPr>
            </w:pPr>
            <w:r w:rsidRPr="001A038E">
              <w:rPr>
                <w:sz w:val="20"/>
              </w:rPr>
              <w:t>Hip fracture (HF)</w:t>
            </w:r>
          </w:p>
          <w:p w14:paraId="366CB292" w14:textId="77777777" w:rsidR="00C1548E" w:rsidRPr="001A038E" w:rsidRDefault="00C1548E" w:rsidP="001A038E">
            <w:pPr>
              <w:spacing w:before="120" w:after="20"/>
              <w:rPr>
                <w:color w:val="4BACC6" w:themeColor="accent5"/>
                <w:sz w:val="20"/>
              </w:rPr>
            </w:pPr>
            <w:r w:rsidRPr="001A038E">
              <w:rPr>
                <w:sz w:val="20"/>
              </w:rPr>
              <w:t>For risk prediction tools, timing is for 5- or 10-year risk of MOF or HF</w:t>
            </w:r>
          </w:p>
        </w:tc>
      </w:tr>
      <w:tr w:rsidR="00C1548E" w:rsidRPr="001A038E" w14:paraId="63D69690" w14:textId="77777777" w:rsidTr="00C1548E">
        <w:trPr>
          <w:trHeight w:val="3251"/>
        </w:trPr>
        <w:tc>
          <w:tcPr>
            <w:tcW w:w="815" w:type="pct"/>
          </w:tcPr>
          <w:p w14:paraId="27615FCA" w14:textId="77777777" w:rsidR="00C1548E" w:rsidRPr="001A038E" w:rsidRDefault="00C1548E" w:rsidP="001A038E">
            <w:pPr>
              <w:spacing w:before="40" w:after="20"/>
              <w:rPr>
                <w:sz w:val="20"/>
              </w:rPr>
            </w:pPr>
            <w:r w:rsidRPr="001A038E">
              <w:rPr>
                <w:sz w:val="20"/>
              </w:rPr>
              <w:t>Types of study to be included</w:t>
            </w:r>
          </w:p>
        </w:tc>
        <w:tc>
          <w:tcPr>
            <w:tcW w:w="4185" w:type="pct"/>
            <w:gridSpan w:val="5"/>
          </w:tcPr>
          <w:p w14:paraId="5DA49A34" w14:textId="77777777" w:rsidR="00C1548E" w:rsidRPr="001A038E" w:rsidRDefault="00C1548E" w:rsidP="001A038E">
            <w:pPr>
              <w:spacing w:before="120" w:after="20"/>
              <w:rPr>
                <w:b/>
                <w:bCs/>
                <w:sz w:val="20"/>
              </w:rPr>
            </w:pPr>
            <w:r w:rsidRPr="001A038E">
              <w:rPr>
                <w:b/>
                <w:bCs/>
                <w:sz w:val="20"/>
              </w:rPr>
              <w:t>Risk prediction tools</w:t>
            </w:r>
          </w:p>
          <w:p w14:paraId="0EBCA438" w14:textId="77777777" w:rsidR="00C1548E" w:rsidRPr="001A038E" w:rsidRDefault="00C1548E" w:rsidP="001A038E">
            <w:pPr>
              <w:spacing w:before="120" w:after="20"/>
              <w:rPr>
                <w:b/>
                <w:bCs/>
                <w:sz w:val="20"/>
              </w:rPr>
            </w:pPr>
            <w:r w:rsidRPr="001A038E">
              <w:rPr>
                <w:b/>
                <w:bCs/>
                <w:sz w:val="20"/>
              </w:rPr>
              <w:t>Inclusion:</w:t>
            </w:r>
          </w:p>
          <w:p w14:paraId="75F4BE53" w14:textId="77777777" w:rsidR="00C1548E" w:rsidRPr="001A038E" w:rsidRDefault="00C1548E" w:rsidP="00C9043E">
            <w:pPr>
              <w:numPr>
                <w:ilvl w:val="0"/>
                <w:numId w:val="29"/>
              </w:numPr>
              <w:spacing w:before="120" w:after="20"/>
              <w:rPr>
                <w:sz w:val="20"/>
              </w:rPr>
            </w:pPr>
            <w:r w:rsidRPr="001A038E">
              <w:rPr>
                <w:sz w:val="20"/>
              </w:rPr>
              <w:t>External validation cohort studies</w:t>
            </w:r>
          </w:p>
          <w:p w14:paraId="49366904" w14:textId="77777777" w:rsidR="00C1548E" w:rsidRPr="001A038E" w:rsidRDefault="00C1548E" w:rsidP="00C9043E">
            <w:pPr>
              <w:numPr>
                <w:ilvl w:val="0"/>
                <w:numId w:val="29"/>
              </w:numPr>
              <w:spacing w:before="120" w:after="20"/>
              <w:rPr>
                <w:sz w:val="20"/>
              </w:rPr>
            </w:pPr>
            <w:r w:rsidRPr="001A038E">
              <w:rPr>
                <w:sz w:val="20"/>
              </w:rPr>
              <w:t>Internal-external cross validation cohort studies</w:t>
            </w:r>
          </w:p>
          <w:p w14:paraId="4767A9D3" w14:textId="77777777" w:rsidR="00C1548E" w:rsidRPr="001A038E" w:rsidRDefault="00C1548E" w:rsidP="00C9043E">
            <w:pPr>
              <w:numPr>
                <w:ilvl w:val="0"/>
                <w:numId w:val="29"/>
              </w:numPr>
              <w:spacing w:before="120" w:after="20"/>
              <w:rPr>
                <w:sz w:val="20"/>
              </w:rPr>
            </w:pPr>
            <w:r w:rsidRPr="001A038E">
              <w:rPr>
                <w:sz w:val="20"/>
              </w:rPr>
              <w:t>Internal validation cohort studies of the included fragility risk prediction tools</w:t>
            </w:r>
          </w:p>
          <w:p w14:paraId="6EEAE8A7" w14:textId="77777777" w:rsidR="00C1548E" w:rsidRPr="001A038E" w:rsidRDefault="00C1548E" w:rsidP="001A038E">
            <w:pPr>
              <w:spacing w:before="120" w:after="20"/>
              <w:rPr>
                <w:sz w:val="20"/>
              </w:rPr>
            </w:pPr>
            <w:r w:rsidRPr="001A038E">
              <w:rPr>
                <w:sz w:val="20"/>
              </w:rPr>
              <w:t>The original internal validation studies of each risk prediction model will be included to enable comparison to the relevant identified external validation studies. External validation studies may be in the same populations and setting used in the development of the prediction model, or in different populations or settings. Such studies may also compare more than one fragility fracture risk prediction tool.</w:t>
            </w:r>
          </w:p>
          <w:p w14:paraId="44EC492D" w14:textId="77777777" w:rsidR="00C1548E" w:rsidRPr="001A038E" w:rsidRDefault="00C1548E" w:rsidP="001A038E">
            <w:pPr>
              <w:spacing w:before="120" w:after="20"/>
              <w:rPr>
                <w:b/>
                <w:bCs/>
                <w:sz w:val="20"/>
              </w:rPr>
            </w:pPr>
            <w:r w:rsidRPr="001A038E">
              <w:rPr>
                <w:b/>
                <w:bCs/>
                <w:sz w:val="20"/>
              </w:rPr>
              <w:t>Exclusion</w:t>
            </w:r>
          </w:p>
          <w:p w14:paraId="37C01C97" w14:textId="18CE483B" w:rsidR="00C1548E" w:rsidRPr="001A038E" w:rsidRDefault="00C1548E" w:rsidP="00C9043E">
            <w:pPr>
              <w:numPr>
                <w:ilvl w:val="0"/>
                <w:numId w:val="30"/>
              </w:numPr>
              <w:spacing w:before="120" w:after="20"/>
              <w:rPr>
                <w:sz w:val="20"/>
              </w:rPr>
            </w:pPr>
            <w:r w:rsidRPr="001A038E">
              <w:rPr>
                <w:sz w:val="20"/>
              </w:rPr>
              <w:t>For FRAX</w:t>
            </w:r>
            <w:r w:rsidRPr="001A038E">
              <w:rPr>
                <w:rFonts w:cstheme="minorHAnsi"/>
                <w:sz w:val="20"/>
              </w:rPr>
              <w:t>®-UK</w:t>
            </w:r>
            <w:r w:rsidRPr="001A038E">
              <w:rPr>
                <w:sz w:val="20"/>
              </w:rPr>
              <w:t>/FRAXplus</w:t>
            </w:r>
            <w:r w:rsidRPr="001A038E">
              <w:rPr>
                <w:rFonts w:cstheme="minorHAnsi"/>
                <w:sz w:val="20"/>
              </w:rPr>
              <w:t>®</w:t>
            </w:r>
            <w:r w:rsidRPr="001A038E">
              <w:rPr>
                <w:sz w:val="20"/>
              </w:rPr>
              <w:t>, validation studies not conducted in the UK</w:t>
            </w:r>
          </w:p>
          <w:p w14:paraId="60158D24" w14:textId="77777777" w:rsidR="00C1548E" w:rsidRPr="001A038E" w:rsidRDefault="00C1548E" w:rsidP="00C9043E">
            <w:pPr>
              <w:numPr>
                <w:ilvl w:val="0"/>
                <w:numId w:val="30"/>
              </w:numPr>
              <w:spacing w:before="120" w:after="20"/>
              <w:rPr>
                <w:sz w:val="20"/>
              </w:rPr>
            </w:pPr>
            <w:r w:rsidRPr="001A038E">
              <w:rPr>
                <w:sz w:val="20"/>
              </w:rPr>
              <w:t>Studies using machine learning algorithms, polygenic risk scores, or radiomic models will be excluded</w:t>
            </w:r>
          </w:p>
          <w:p w14:paraId="0E4ABA37" w14:textId="77777777" w:rsidR="00C1548E" w:rsidRPr="001A038E" w:rsidRDefault="00C1548E" w:rsidP="001A038E">
            <w:pPr>
              <w:rPr>
                <w:rFonts w:cstheme="minorHAnsi"/>
                <w:szCs w:val="20"/>
              </w:rPr>
            </w:pPr>
            <w:r w:rsidRPr="001A038E">
              <w:rPr>
                <w:sz w:val="20"/>
                <w:szCs w:val="20"/>
              </w:rPr>
              <w:t>Note: This is an amendment to the initial protocol, undertaken after the initiation of data analysis, to clarify that only UK validation studies of risk tools will be included.</w:t>
            </w:r>
          </w:p>
        </w:tc>
      </w:tr>
      <w:tr w:rsidR="00C1548E" w:rsidRPr="001A038E" w14:paraId="580F15CC" w14:textId="77777777" w:rsidTr="00C1548E">
        <w:tc>
          <w:tcPr>
            <w:tcW w:w="815" w:type="pct"/>
          </w:tcPr>
          <w:p w14:paraId="4DBD9EDB" w14:textId="77777777" w:rsidR="00C1548E" w:rsidRPr="001A038E" w:rsidRDefault="00C1548E" w:rsidP="001A038E">
            <w:pPr>
              <w:spacing w:before="40" w:after="20"/>
              <w:rPr>
                <w:sz w:val="20"/>
              </w:rPr>
            </w:pPr>
            <w:r w:rsidRPr="001A038E">
              <w:rPr>
                <w:sz w:val="20"/>
              </w:rPr>
              <w:t>Other exclusion criteria</w:t>
            </w:r>
          </w:p>
          <w:p w14:paraId="7E841896" w14:textId="77777777" w:rsidR="00C1548E" w:rsidRPr="001A038E" w:rsidRDefault="00C1548E" w:rsidP="001A038E">
            <w:pPr>
              <w:spacing w:before="40" w:after="20"/>
              <w:rPr>
                <w:sz w:val="20"/>
              </w:rPr>
            </w:pPr>
          </w:p>
        </w:tc>
        <w:tc>
          <w:tcPr>
            <w:tcW w:w="4185" w:type="pct"/>
            <w:gridSpan w:val="5"/>
          </w:tcPr>
          <w:p w14:paraId="2CB03B50" w14:textId="77777777" w:rsidR="00C1548E" w:rsidRPr="001A038E" w:rsidRDefault="00C1548E" w:rsidP="00C9043E">
            <w:pPr>
              <w:numPr>
                <w:ilvl w:val="0"/>
                <w:numId w:val="37"/>
              </w:numPr>
              <w:spacing w:before="120" w:after="20"/>
              <w:rPr>
                <w:sz w:val="20"/>
              </w:rPr>
            </w:pPr>
            <w:r w:rsidRPr="001A038E">
              <w:rPr>
                <w:sz w:val="20"/>
              </w:rPr>
              <w:t>Non-English language studies</w:t>
            </w:r>
          </w:p>
          <w:p w14:paraId="7FE0399C" w14:textId="77777777" w:rsidR="00C1548E" w:rsidRPr="001A038E" w:rsidRDefault="00C1548E" w:rsidP="00C9043E">
            <w:pPr>
              <w:numPr>
                <w:ilvl w:val="0"/>
                <w:numId w:val="37"/>
              </w:numPr>
              <w:spacing w:before="120" w:after="20"/>
              <w:rPr>
                <w:color w:val="4BACC6" w:themeColor="accent5"/>
                <w:sz w:val="20"/>
              </w:rPr>
            </w:pPr>
            <w:r w:rsidRPr="00C1548E">
              <w:rPr>
                <w:sz w:val="20"/>
              </w:rPr>
              <w:t xml:space="preserve">Conference abstracts </w:t>
            </w:r>
          </w:p>
        </w:tc>
      </w:tr>
      <w:tr w:rsidR="00C1548E" w:rsidRPr="001A038E" w14:paraId="7A7F2135" w14:textId="77777777" w:rsidTr="00C1548E">
        <w:tc>
          <w:tcPr>
            <w:tcW w:w="815" w:type="pct"/>
          </w:tcPr>
          <w:p w14:paraId="60B26F99" w14:textId="77777777" w:rsidR="00C1548E" w:rsidRPr="001A038E" w:rsidRDefault="00C1548E" w:rsidP="001A038E">
            <w:pPr>
              <w:spacing w:before="40" w:after="20"/>
              <w:rPr>
                <w:sz w:val="20"/>
              </w:rPr>
            </w:pPr>
            <w:r w:rsidRPr="001A038E">
              <w:rPr>
                <w:sz w:val="20"/>
              </w:rPr>
              <w:t>Context</w:t>
            </w:r>
          </w:p>
          <w:p w14:paraId="38702C8E" w14:textId="77777777" w:rsidR="00C1548E" w:rsidRPr="001A038E" w:rsidRDefault="00C1548E" w:rsidP="001A038E">
            <w:pPr>
              <w:spacing w:before="40" w:after="20"/>
              <w:rPr>
                <w:sz w:val="20"/>
              </w:rPr>
            </w:pPr>
          </w:p>
        </w:tc>
        <w:tc>
          <w:tcPr>
            <w:tcW w:w="4185" w:type="pct"/>
            <w:gridSpan w:val="5"/>
          </w:tcPr>
          <w:p w14:paraId="426A139C" w14:textId="77777777" w:rsidR="00C1548E" w:rsidRPr="001A038E" w:rsidRDefault="00C1548E" w:rsidP="001A038E">
            <w:pPr>
              <w:spacing w:before="120" w:after="20"/>
              <w:rPr>
                <w:color w:val="4BACC6" w:themeColor="accent5"/>
                <w:sz w:val="20"/>
              </w:rPr>
            </w:pPr>
            <w:r w:rsidRPr="001A038E">
              <w:rPr>
                <w:sz w:val="20"/>
              </w:rPr>
              <w:t>All settings</w:t>
            </w:r>
          </w:p>
        </w:tc>
      </w:tr>
      <w:tr w:rsidR="00C1548E" w:rsidRPr="001A038E" w14:paraId="58260888" w14:textId="77777777" w:rsidTr="00C1548E">
        <w:tc>
          <w:tcPr>
            <w:tcW w:w="815" w:type="pct"/>
          </w:tcPr>
          <w:p w14:paraId="3606EC51" w14:textId="77777777" w:rsidR="00C1548E" w:rsidRPr="001A038E" w:rsidRDefault="00C1548E" w:rsidP="001A038E">
            <w:pPr>
              <w:spacing w:before="40" w:after="20"/>
              <w:rPr>
                <w:sz w:val="20"/>
              </w:rPr>
            </w:pPr>
            <w:r w:rsidRPr="001A038E">
              <w:rPr>
                <w:sz w:val="20"/>
              </w:rPr>
              <w:t>Primary outcomes (critical outcomes)</w:t>
            </w:r>
          </w:p>
          <w:p w14:paraId="42A4BA2A" w14:textId="77777777" w:rsidR="00C1548E" w:rsidRPr="001A038E" w:rsidRDefault="00C1548E" w:rsidP="001A038E">
            <w:pPr>
              <w:spacing w:before="40" w:after="20"/>
              <w:rPr>
                <w:sz w:val="20"/>
              </w:rPr>
            </w:pPr>
          </w:p>
        </w:tc>
        <w:tc>
          <w:tcPr>
            <w:tcW w:w="4185" w:type="pct"/>
            <w:gridSpan w:val="5"/>
          </w:tcPr>
          <w:p w14:paraId="7EFA2DF3" w14:textId="77777777" w:rsidR="00C1548E" w:rsidRPr="001A038E" w:rsidRDefault="00C1548E" w:rsidP="001A038E">
            <w:pPr>
              <w:spacing w:before="40" w:after="20"/>
              <w:rPr>
                <w:sz w:val="20"/>
              </w:rPr>
            </w:pPr>
            <w:r w:rsidRPr="001A038E">
              <w:rPr>
                <w:sz w:val="20"/>
              </w:rPr>
              <w:lastRenderedPageBreak/>
              <w:t>The validity of risk prediction tools for fragility fracture will be evaluated using the following measures:</w:t>
            </w:r>
          </w:p>
          <w:p w14:paraId="5EC1BC5C" w14:textId="77777777" w:rsidR="00C1548E" w:rsidRPr="001A038E" w:rsidRDefault="00C1548E" w:rsidP="00C9043E">
            <w:pPr>
              <w:numPr>
                <w:ilvl w:val="0"/>
                <w:numId w:val="31"/>
              </w:numPr>
              <w:spacing w:before="40" w:after="20"/>
              <w:rPr>
                <w:sz w:val="20"/>
              </w:rPr>
            </w:pPr>
            <w:r w:rsidRPr="001A038E">
              <w:rPr>
                <w:sz w:val="20"/>
              </w:rPr>
              <w:t>Overall fit</w:t>
            </w:r>
          </w:p>
          <w:p w14:paraId="496403A4" w14:textId="77777777" w:rsidR="00C1548E" w:rsidRPr="001A038E" w:rsidRDefault="00C1548E" w:rsidP="00C9043E">
            <w:pPr>
              <w:numPr>
                <w:ilvl w:val="1"/>
                <w:numId w:val="32"/>
              </w:numPr>
              <w:spacing w:before="120" w:after="20"/>
              <w:ind w:left="622" w:hanging="283"/>
              <w:rPr>
                <w:sz w:val="20"/>
              </w:rPr>
            </w:pPr>
            <w:r w:rsidRPr="001A038E">
              <w:rPr>
                <w:sz w:val="20"/>
              </w:rPr>
              <w:lastRenderedPageBreak/>
              <w:t>R</w:t>
            </w:r>
            <w:r w:rsidRPr="001A038E">
              <w:rPr>
                <w:sz w:val="20"/>
                <w:vertAlign w:val="superscript"/>
              </w:rPr>
              <w:t>2</w:t>
            </w:r>
            <w:r w:rsidRPr="001A038E">
              <w:rPr>
                <w:sz w:val="20"/>
              </w:rPr>
              <w:t xml:space="preserve"> statistic (for continuous outcomes)</w:t>
            </w:r>
          </w:p>
          <w:p w14:paraId="1CEC8BD6" w14:textId="77777777" w:rsidR="00C1548E" w:rsidRPr="001A038E" w:rsidRDefault="00C1548E" w:rsidP="00C9043E">
            <w:pPr>
              <w:numPr>
                <w:ilvl w:val="1"/>
                <w:numId w:val="32"/>
              </w:numPr>
              <w:spacing w:before="120" w:after="20"/>
              <w:ind w:left="622" w:hanging="283"/>
              <w:rPr>
                <w:sz w:val="20"/>
              </w:rPr>
            </w:pPr>
            <w:r w:rsidRPr="001A038E">
              <w:rPr>
                <w:sz w:val="20"/>
              </w:rPr>
              <w:t>Brier score (for binary/time-to-event outcomes)</w:t>
            </w:r>
          </w:p>
          <w:p w14:paraId="39BD61BE" w14:textId="77777777" w:rsidR="00C1548E" w:rsidRPr="001A038E" w:rsidRDefault="00C1548E" w:rsidP="00C9043E">
            <w:pPr>
              <w:numPr>
                <w:ilvl w:val="0"/>
                <w:numId w:val="32"/>
              </w:numPr>
              <w:spacing w:before="120" w:after="20"/>
              <w:rPr>
                <w:sz w:val="20"/>
              </w:rPr>
            </w:pPr>
            <w:r w:rsidRPr="001A038E">
              <w:rPr>
                <w:sz w:val="20"/>
              </w:rPr>
              <w:t>Calibration (agreement between observed and predicted values)</w:t>
            </w:r>
          </w:p>
          <w:p w14:paraId="315B7710" w14:textId="77777777" w:rsidR="00C1548E" w:rsidRPr="001A038E" w:rsidRDefault="00C1548E" w:rsidP="00C9043E">
            <w:pPr>
              <w:numPr>
                <w:ilvl w:val="0"/>
                <w:numId w:val="34"/>
              </w:numPr>
              <w:spacing w:before="120" w:after="20"/>
              <w:rPr>
                <w:sz w:val="20"/>
              </w:rPr>
            </w:pPr>
            <w:r w:rsidRPr="001A038E">
              <w:rPr>
                <w:sz w:val="20"/>
              </w:rPr>
              <w:t>Calibration-in-the-large</w:t>
            </w:r>
          </w:p>
          <w:p w14:paraId="1CF36DC4" w14:textId="77777777" w:rsidR="00C1548E" w:rsidRPr="001A038E" w:rsidRDefault="00C1548E" w:rsidP="00C9043E">
            <w:pPr>
              <w:numPr>
                <w:ilvl w:val="0"/>
                <w:numId w:val="34"/>
              </w:numPr>
              <w:spacing w:before="120" w:after="20"/>
              <w:rPr>
                <w:sz w:val="20"/>
              </w:rPr>
            </w:pPr>
            <w:r w:rsidRPr="001A038E">
              <w:rPr>
                <w:sz w:val="20"/>
              </w:rPr>
              <w:t>Observed/expected ratio</w:t>
            </w:r>
          </w:p>
          <w:p w14:paraId="41C6C096" w14:textId="77777777" w:rsidR="00C1548E" w:rsidRPr="001A038E" w:rsidRDefault="00C1548E" w:rsidP="00C9043E">
            <w:pPr>
              <w:numPr>
                <w:ilvl w:val="0"/>
                <w:numId w:val="34"/>
              </w:numPr>
              <w:spacing w:before="120" w:after="20"/>
              <w:rPr>
                <w:sz w:val="20"/>
              </w:rPr>
            </w:pPr>
            <w:r w:rsidRPr="001A038E">
              <w:rPr>
                <w:sz w:val="20"/>
              </w:rPr>
              <w:t>Calibration plots and curves</w:t>
            </w:r>
          </w:p>
          <w:p w14:paraId="00D6FFCE" w14:textId="77777777" w:rsidR="00C1548E" w:rsidRPr="001A038E" w:rsidRDefault="00C1548E" w:rsidP="00C9043E">
            <w:pPr>
              <w:numPr>
                <w:ilvl w:val="0"/>
                <w:numId w:val="34"/>
              </w:numPr>
              <w:spacing w:before="120" w:after="20"/>
              <w:rPr>
                <w:sz w:val="20"/>
              </w:rPr>
            </w:pPr>
            <w:r w:rsidRPr="001A038E">
              <w:rPr>
                <w:sz w:val="20"/>
              </w:rPr>
              <w:t>Integrated calibration index</w:t>
            </w:r>
          </w:p>
          <w:p w14:paraId="532035FC" w14:textId="77777777" w:rsidR="00C1548E" w:rsidRPr="001A038E" w:rsidRDefault="00C1548E" w:rsidP="00C9043E">
            <w:pPr>
              <w:numPr>
                <w:ilvl w:val="0"/>
                <w:numId w:val="32"/>
              </w:numPr>
              <w:spacing w:before="120" w:after="20"/>
              <w:rPr>
                <w:sz w:val="20"/>
              </w:rPr>
            </w:pPr>
            <w:r w:rsidRPr="001A038E">
              <w:rPr>
                <w:sz w:val="20"/>
              </w:rPr>
              <w:t>Overall discrimination for binary or to-event outcomes (fracture v no fracture)</w:t>
            </w:r>
          </w:p>
          <w:p w14:paraId="15C3EE93" w14:textId="3AA5C49A" w:rsidR="00C1548E" w:rsidRPr="001A038E" w:rsidRDefault="009B60E9" w:rsidP="00C9043E">
            <w:pPr>
              <w:numPr>
                <w:ilvl w:val="0"/>
                <w:numId w:val="35"/>
              </w:numPr>
              <w:spacing w:before="120" w:after="20"/>
              <w:rPr>
                <w:sz w:val="20"/>
              </w:rPr>
            </w:pPr>
            <w:r>
              <w:rPr>
                <w:sz w:val="20"/>
              </w:rPr>
              <w:t>c-statistic</w:t>
            </w:r>
            <w:r w:rsidR="00C1548E" w:rsidRPr="001A038E">
              <w:rPr>
                <w:sz w:val="20"/>
              </w:rPr>
              <w:t>/Area under the curve [AUC]) for binary outcomes</w:t>
            </w:r>
          </w:p>
          <w:p w14:paraId="18A43D2B" w14:textId="1A9410AA" w:rsidR="00C1548E" w:rsidRPr="001A038E" w:rsidRDefault="00C1548E" w:rsidP="00C9043E">
            <w:pPr>
              <w:numPr>
                <w:ilvl w:val="0"/>
                <w:numId w:val="35"/>
              </w:numPr>
              <w:spacing w:before="120" w:after="20"/>
              <w:rPr>
                <w:sz w:val="20"/>
              </w:rPr>
            </w:pPr>
            <w:r w:rsidRPr="001A038E">
              <w:rPr>
                <w:sz w:val="20"/>
              </w:rPr>
              <w:t>Har</w:t>
            </w:r>
            <w:r>
              <w:rPr>
                <w:sz w:val="20"/>
              </w:rPr>
              <w:t>r</w:t>
            </w:r>
            <w:r w:rsidRPr="001A038E">
              <w:rPr>
                <w:sz w:val="20"/>
              </w:rPr>
              <w:t>ell’s Concordance (C) index or Royston’s D statistic for time-to-event outcomes</w:t>
            </w:r>
          </w:p>
          <w:p w14:paraId="6FCB6433" w14:textId="77777777" w:rsidR="00C1548E" w:rsidRPr="001A038E" w:rsidRDefault="00C1548E" w:rsidP="00C9043E">
            <w:pPr>
              <w:numPr>
                <w:ilvl w:val="0"/>
                <w:numId w:val="36"/>
              </w:numPr>
              <w:spacing w:before="120" w:after="20"/>
              <w:rPr>
                <w:sz w:val="20"/>
              </w:rPr>
            </w:pPr>
            <w:r w:rsidRPr="001A038E">
              <w:rPr>
                <w:sz w:val="20"/>
              </w:rPr>
              <w:t>Reclassification (e.g. Net Reclassification Index)</w:t>
            </w:r>
          </w:p>
          <w:p w14:paraId="68CFE09A" w14:textId="77777777" w:rsidR="00C1548E" w:rsidRPr="001A038E" w:rsidRDefault="00C1548E" w:rsidP="00C9043E">
            <w:pPr>
              <w:numPr>
                <w:ilvl w:val="0"/>
                <w:numId w:val="36"/>
              </w:numPr>
              <w:spacing w:before="120" w:after="20"/>
              <w:rPr>
                <w:sz w:val="20"/>
              </w:rPr>
            </w:pPr>
            <w:r w:rsidRPr="001A038E">
              <w:rPr>
                <w:sz w:val="20"/>
              </w:rPr>
              <w:t>Discrimination at specific threshold</w:t>
            </w:r>
          </w:p>
          <w:p w14:paraId="09E85954" w14:textId="77777777" w:rsidR="00C1548E" w:rsidRPr="001A038E" w:rsidRDefault="00C1548E" w:rsidP="00C9043E">
            <w:pPr>
              <w:numPr>
                <w:ilvl w:val="0"/>
                <w:numId w:val="33"/>
              </w:numPr>
              <w:spacing w:before="120" w:after="20"/>
              <w:rPr>
                <w:sz w:val="20"/>
              </w:rPr>
            </w:pPr>
            <w:r w:rsidRPr="001A038E">
              <w:rPr>
                <w:sz w:val="20"/>
              </w:rPr>
              <w:t>Predictive values</w:t>
            </w:r>
          </w:p>
          <w:p w14:paraId="31B795C7" w14:textId="44CB5D1F" w:rsidR="00C1548E" w:rsidRPr="001A038E" w:rsidRDefault="00C1548E" w:rsidP="00C9043E">
            <w:pPr>
              <w:numPr>
                <w:ilvl w:val="0"/>
                <w:numId w:val="33"/>
              </w:numPr>
              <w:spacing w:before="120" w:after="20"/>
              <w:rPr>
                <w:sz w:val="20"/>
              </w:rPr>
            </w:pPr>
            <w:r w:rsidRPr="001A038E">
              <w:rPr>
                <w:sz w:val="20"/>
              </w:rPr>
              <w:t>Sensitivity and specificity</w:t>
            </w:r>
          </w:p>
          <w:p w14:paraId="05242EDA" w14:textId="57E94BD8" w:rsidR="00C1548E" w:rsidRPr="001A038E" w:rsidRDefault="00C1548E" w:rsidP="006B0A66">
            <w:pPr>
              <w:spacing w:before="40" w:after="20"/>
              <w:rPr>
                <w:color w:val="4BACC6" w:themeColor="accent5"/>
                <w:sz w:val="20"/>
              </w:rPr>
            </w:pPr>
            <w:r w:rsidRPr="001A038E">
              <w:rPr>
                <w:sz w:val="20"/>
              </w:rPr>
              <w:t>All outcomes are considered equally important for decision making and therefore have all been rated as critical.</w:t>
            </w:r>
          </w:p>
        </w:tc>
      </w:tr>
      <w:tr w:rsidR="00C1548E" w:rsidRPr="001A038E" w14:paraId="529BDED0" w14:textId="77777777" w:rsidTr="00C1548E">
        <w:tc>
          <w:tcPr>
            <w:tcW w:w="815" w:type="pct"/>
          </w:tcPr>
          <w:p w14:paraId="28C2C1A3" w14:textId="77777777" w:rsidR="00C1548E" w:rsidRPr="001A038E" w:rsidRDefault="00C1548E" w:rsidP="001A038E">
            <w:pPr>
              <w:spacing w:before="40" w:after="20"/>
              <w:rPr>
                <w:sz w:val="20"/>
              </w:rPr>
            </w:pPr>
            <w:r w:rsidRPr="001A038E">
              <w:rPr>
                <w:sz w:val="20"/>
              </w:rPr>
              <w:lastRenderedPageBreak/>
              <w:t>Data extraction (selection and coding)</w:t>
            </w:r>
          </w:p>
          <w:p w14:paraId="528B421C" w14:textId="77777777" w:rsidR="00C1548E" w:rsidRPr="001A038E" w:rsidRDefault="00C1548E" w:rsidP="001A038E">
            <w:pPr>
              <w:spacing w:before="40" w:after="20"/>
              <w:rPr>
                <w:sz w:val="20"/>
              </w:rPr>
            </w:pPr>
          </w:p>
        </w:tc>
        <w:tc>
          <w:tcPr>
            <w:tcW w:w="4185" w:type="pct"/>
            <w:gridSpan w:val="5"/>
          </w:tcPr>
          <w:p w14:paraId="7FC834C4" w14:textId="77777777" w:rsidR="005929BC" w:rsidRPr="00BC6436" w:rsidRDefault="005929BC" w:rsidP="005929BC">
            <w:pPr>
              <w:pStyle w:val="Paragraphnonumbers"/>
              <w:rPr>
                <w:rFonts w:cs="Arial"/>
                <w:sz w:val="20"/>
                <w:szCs w:val="20"/>
              </w:rPr>
            </w:pPr>
            <w:r w:rsidRPr="00BC6436">
              <w:rPr>
                <w:rFonts w:cs="Arial"/>
                <w:sz w:val="20"/>
                <w:szCs w:val="20"/>
              </w:rPr>
              <w:t>All references identified by the searches and from other sources will be uploaded into EPPI R5 and de-duplicated.</w:t>
            </w:r>
          </w:p>
          <w:p w14:paraId="3E9D5038" w14:textId="77777777" w:rsidR="005929BC" w:rsidRPr="00BC6436" w:rsidRDefault="005929BC" w:rsidP="005929BC">
            <w:pPr>
              <w:pStyle w:val="TableTextLeft"/>
              <w:spacing w:before="0" w:after="0" w:line="276" w:lineRule="auto"/>
              <w:rPr>
                <w:rFonts w:cs="Arial"/>
                <w:color w:val="E40000"/>
                <w:szCs w:val="20"/>
              </w:rPr>
            </w:pPr>
            <w:r w:rsidRPr="00BC6436">
              <w:rPr>
                <w:rFonts w:cs="Arial"/>
                <w:szCs w:val="20"/>
              </w:rPr>
              <w:t>Titles and abstracts of the retrieved citations will be screened to identify studies that potentially meet the inclusion criteria outlined in the review protocol.</w:t>
            </w:r>
            <w:r w:rsidRPr="001E3C97">
              <w:rPr>
                <w:rFonts w:cs="Arial"/>
                <w:szCs w:val="20"/>
              </w:rPr>
              <w:t xml:space="preserve"> </w:t>
            </w:r>
          </w:p>
          <w:p w14:paraId="341B487D" w14:textId="77777777" w:rsidR="005929BC" w:rsidRPr="00BC6436" w:rsidRDefault="005929BC" w:rsidP="005929BC">
            <w:pPr>
              <w:pStyle w:val="TableTextLeft"/>
              <w:spacing w:before="0" w:after="0" w:line="276" w:lineRule="auto"/>
              <w:rPr>
                <w:rFonts w:cs="Arial"/>
                <w:szCs w:val="20"/>
              </w:rPr>
            </w:pPr>
            <w:r w:rsidRPr="00BC6436">
              <w:rPr>
                <w:rFonts w:cs="Arial"/>
                <w:szCs w:val="20"/>
              </w:rPr>
              <w:t>Dual sifting will be performed on at least 10% of records; 90% agreement is required. Disagreements will be resolved via discussion between the two reviewers, and consultation with senior staff if necessary.</w:t>
            </w:r>
          </w:p>
          <w:p w14:paraId="15B8BC94" w14:textId="77777777" w:rsidR="005929BC" w:rsidRPr="00BC6436" w:rsidRDefault="005929BC" w:rsidP="005929BC">
            <w:pPr>
              <w:pStyle w:val="Paragraphnonumbers"/>
              <w:rPr>
                <w:rFonts w:cs="Arial"/>
                <w:sz w:val="20"/>
                <w:szCs w:val="20"/>
              </w:rPr>
            </w:pPr>
          </w:p>
          <w:p w14:paraId="6B273315" w14:textId="77777777" w:rsidR="005929BC" w:rsidRPr="00BC6436" w:rsidRDefault="005929BC" w:rsidP="005929BC">
            <w:pPr>
              <w:pStyle w:val="Paragraphnonumbers"/>
              <w:rPr>
                <w:rFonts w:cs="Arial"/>
                <w:sz w:val="20"/>
                <w:szCs w:val="20"/>
              </w:rPr>
            </w:pPr>
            <w:r w:rsidRPr="00BC6436">
              <w:rPr>
                <w:rFonts w:cs="Arial"/>
                <w:sz w:val="20"/>
                <w:szCs w:val="20"/>
              </w:rPr>
              <w:lastRenderedPageBreak/>
              <w:t xml:space="preserve">Full versions of the selected studies will be obtained for assessment. Studies that fail to meet the inclusion criteria once the full version has been checked will be excluded at this stage. Each study excluded after checking the full version will be listed, along with the reason for its exclusion. </w:t>
            </w:r>
          </w:p>
          <w:p w14:paraId="1582B664" w14:textId="063896EF" w:rsidR="00C1548E" w:rsidRPr="005929BC" w:rsidRDefault="005929BC" w:rsidP="001A038E">
            <w:pPr>
              <w:spacing w:before="120" w:after="20"/>
              <w:rPr>
                <w:rFonts w:cs="Arial"/>
                <w:sz w:val="20"/>
                <w:szCs w:val="20"/>
              </w:rPr>
            </w:pPr>
            <w:r w:rsidRPr="00BC6436">
              <w:rPr>
                <w:rFonts w:cs="Arial"/>
                <w:sz w:val="20"/>
                <w:szCs w:val="20"/>
              </w:rPr>
              <w:t xml:space="preserve">A standardised form will be used to extract data from studies. The following data will be extracted: study details (reference, country where study was carried out, type and dates), participant characteristics, inclusion and exclusion criteria, details of the interventions if relevant, setting and follow-up, relevant outcome </w:t>
            </w:r>
            <w:r w:rsidR="00487125" w:rsidRPr="00BC6436">
              <w:rPr>
                <w:rFonts w:cs="Arial"/>
                <w:sz w:val="20"/>
                <w:szCs w:val="20"/>
              </w:rPr>
              <w:t>data,</w:t>
            </w:r>
            <w:r w:rsidRPr="00BC6436">
              <w:rPr>
                <w:rFonts w:cs="Arial"/>
                <w:sz w:val="20"/>
                <w:szCs w:val="20"/>
              </w:rPr>
              <w:t xml:space="preserve"> and source of funding. One reviewer will extract relevant data into a standardised form, and this will be quality assessed by a senior reviewer.</w:t>
            </w:r>
          </w:p>
        </w:tc>
      </w:tr>
      <w:tr w:rsidR="00C1548E" w:rsidRPr="001A038E" w14:paraId="59BD2ACC" w14:textId="77777777" w:rsidTr="00C1548E">
        <w:tc>
          <w:tcPr>
            <w:tcW w:w="815" w:type="pct"/>
          </w:tcPr>
          <w:p w14:paraId="143C1ECD" w14:textId="77777777" w:rsidR="00C1548E" w:rsidRPr="001A038E" w:rsidRDefault="00C1548E" w:rsidP="001A038E">
            <w:pPr>
              <w:spacing w:before="40" w:after="20"/>
              <w:rPr>
                <w:sz w:val="20"/>
              </w:rPr>
            </w:pPr>
            <w:r w:rsidRPr="001A038E">
              <w:rPr>
                <w:sz w:val="20"/>
              </w:rPr>
              <w:lastRenderedPageBreak/>
              <w:t>Risk of bias (quality) assessment</w:t>
            </w:r>
          </w:p>
          <w:p w14:paraId="61764EA6" w14:textId="77777777" w:rsidR="00C1548E" w:rsidRPr="001A038E" w:rsidRDefault="00C1548E" w:rsidP="001A038E">
            <w:pPr>
              <w:spacing w:before="40" w:after="20"/>
              <w:rPr>
                <w:sz w:val="20"/>
              </w:rPr>
            </w:pPr>
          </w:p>
        </w:tc>
        <w:tc>
          <w:tcPr>
            <w:tcW w:w="4185" w:type="pct"/>
            <w:gridSpan w:val="5"/>
          </w:tcPr>
          <w:p w14:paraId="12B42EA5" w14:textId="77777777" w:rsidR="00C1548E" w:rsidRPr="001A038E" w:rsidRDefault="00C1548E" w:rsidP="001A038E">
            <w:pPr>
              <w:spacing w:before="120" w:after="20"/>
              <w:rPr>
                <w:color w:val="4BACC6" w:themeColor="accent5"/>
                <w:sz w:val="20"/>
              </w:rPr>
            </w:pPr>
            <w:r w:rsidRPr="001A038E">
              <w:rPr>
                <w:sz w:val="20"/>
              </w:rPr>
              <w:t>Risk of bias will be assessed using the appropriate checklist as described in Developing NICE guidelines: the manual:</w:t>
            </w:r>
          </w:p>
          <w:p w14:paraId="256E187B" w14:textId="77777777" w:rsidR="00C1548E" w:rsidRPr="001A038E" w:rsidRDefault="00C1548E" w:rsidP="00C9043E">
            <w:pPr>
              <w:numPr>
                <w:ilvl w:val="0"/>
                <w:numId w:val="18"/>
              </w:numPr>
              <w:tabs>
                <w:tab w:val="left" w:pos="340"/>
              </w:tabs>
              <w:spacing w:before="120" w:after="20"/>
              <w:rPr>
                <w:rFonts w:eastAsia="Calibri" w:cs="Arial"/>
                <w:sz w:val="20"/>
                <w:szCs w:val="20"/>
              </w:rPr>
            </w:pPr>
            <w:r w:rsidRPr="001A038E">
              <w:rPr>
                <w:rFonts w:eastAsia="Calibri" w:cs="Arial"/>
                <w:sz w:val="20"/>
                <w:szCs w:val="20"/>
              </w:rPr>
              <w:t>PROBAST for risk prediction tool studies</w:t>
            </w:r>
          </w:p>
          <w:p w14:paraId="62A4722E" w14:textId="66C7752A" w:rsidR="00C1548E" w:rsidRPr="001A038E" w:rsidRDefault="00C1548E" w:rsidP="00615726">
            <w:pPr>
              <w:spacing w:before="120" w:after="20"/>
              <w:rPr>
                <w:color w:val="4BACC6" w:themeColor="accent5"/>
                <w:sz w:val="20"/>
              </w:rPr>
            </w:pPr>
            <w:r w:rsidRPr="001A038E">
              <w:rPr>
                <w:sz w:val="20"/>
              </w:rPr>
              <w:t xml:space="preserve">A second reviewer will quality assure 10% of the critical appraisal assessments. Discrepancies will be identified and resolved through discussion (with a third party where necessary). </w:t>
            </w:r>
          </w:p>
        </w:tc>
      </w:tr>
      <w:tr w:rsidR="00C1548E" w:rsidRPr="001A038E" w14:paraId="7F202B2E" w14:textId="77777777" w:rsidTr="00C1548E">
        <w:tc>
          <w:tcPr>
            <w:tcW w:w="815" w:type="pct"/>
          </w:tcPr>
          <w:p w14:paraId="60BCE54D" w14:textId="77777777" w:rsidR="00C1548E" w:rsidRPr="001A038E" w:rsidRDefault="00C1548E" w:rsidP="001A038E">
            <w:pPr>
              <w:spacing w:before="40" w:after="20"/>
              <w:rPr>
                <w:sz w:val="20"/>
              </w:rPr>
            </w:pPr>
            <w:r w:rsidRPr="001A038E">
              <w:rPr>
                <w:sz w:val="20"/>
              </w:rPr>
              <w:t xml:space="preserve">Strategy for data synthesis </w:t>
            </w:r>
          </w:p>
        </w:tc>
        <w:tc>
          <w:tcPr>
            <w:tcW w:w="4185" w:type="pct"/>
            <w:gridSpan w:val="5"/>
          </w:tcPr>
          <w:p w14:paraId="49B59470" w14:textId="44BD39A8" w:rsidR="00C1548E" w:rsidRPr="001A038E" w:rsidRDefault="00C1548E" w:rsidP="001A038E">
            <w:pPr>
              <w:shd w:val="clear" w:color="auto" w:fill="FFFFFF"/>
              <w:rPr>
                <w:rFonts w:ascii="Arial" w:hAnsi="Arial" w:cs="Arial"/>
                <w:sz w:val="20"/>
                <w:szCs w:val="20"/>
              </w:rPr>
            </w:pPr>
            <w:r w:rsidRPr="001A038E">
              <w:rPr>
                <w:rFonts w:ascii="Arial" w:hAnsi="Arial" w:cs="Arial"/>
                <w:sz w:val="20"/>
                <w:szCs w:val="20"/>
              </w:rPr>
              <w:t xml:space="preserve">Heterogeneity between the studies in effect measures will be assessed using the I² statistic and visually inspected. An I² value greater than 50% will be considered indicative of substantial heterogeneity. Sensitivity analyses will be conducted based on pre-specified subgroups using stratified meta-analysis to explore the heterogeneity in effect estimates. If this does not explain the heterogeneity, the results will be presented pooled using </w:t>
            </w:r>
            <w:r w:rsidR="00487125" w:rsidRPr="001A038E">
              <w:rPr>
                <w:rFonts w:ascii="Arial" w:hAnsi="Arial" w:cs="Arial"/>
                <w:sz w:val="20"/>
                <w:szCs w:val="20"/>
              </w:rPr>
              <w:t>random effects</w:t>
            </w:r>
            <w:r w:rsidRPr="001A038E">
              <w:rPr>
                <w:rFonts w:ascii="Arial" w:hAnsi="Arial" w:cs="Arial"/>
                <w:sz w:val="20"/>
                <w:szCs w:val="20"/>
              </w:rPr>
              <w:t>.</w:t>
            </w:r>
          </w:p>
          <w:p w14:paraId="560C61E1" w14:textId="28EAD692" w:rsidR="00C1548E" w:rsidRPr="001A038E" w:rsidRDefault="00C1548E" w:rsidP="00C9043E">
            <w:pPr>
              <w:pStyle w:val="TableBullet0"/>
            </w:pPr>
            <w:r w:rsidRPr="001A038E">
              <w:t xml:space="preserve">GRADEpro will be used to assess the quality of evidence for each outcome, taking into account individual study quality and the meta-analysis results. The 4 main quality elements (risk of bias, indirectness, </w:t>
            </w:r>
            <w:r w:rsidR="00487125" w:rsidRPr="001A038E">
              <w:t>inconsistency,</w:t>
            </w:r>
            <w:r w:rsidRPr="001A038E">
              <w:t xml:space="preserve"> and imprecision) will be appraised for each outcome. </w:t>
            </w:r>
            <w:r w:rsidRPr="001A038E">
              <w:rPr>
                <w:rFonts w:ascii="Arial" w:hAnsi="Arial"/>
              </w:rPr>
              <w:t>Publication bias will be considered with the guideline committee, and if suspected will be tested for when there are more than 5 studies for that outcome</w:t>
            </w:r>
            <w:r w:rsidRPr="001A038E">
              <w:t xml:space="preserve">. </w:t>
            </w:r>
          </w:p>
          <w:p w14:paraId="3413E2BC" w14:textId="64476ADC" w:rsidR="00C1548E" w:rsidRPr="001A038E" w:rsidRDefault="00C1548E" w:rsidP="001A038E">
            <w:pPr>
              <w:spacing w:before="120" w:after="20"/>
              <w:rPr>
                <w:sz w:val="20"/>
              </w:rPr>
            </w:pPr>
            <w:r w:rsidRPr="001A038E">
              <w:rPr>
                <w:sz w:val="20"/>
              </w:rPr>
              <w:t xml:space="preserve">The risk of bias across all available evidence was evaluated for each outcome using an adaptation of the ‘Grading of Recommendations Assessment, Development and Evaluation (GRADE) toolbox’ developed by the international GRADE working group </w:t>
            </w:r>
            <w:hyperlink r:id="rId45" w:history="1">
              <w:r w:rsidRPr="001A038E">
                <w:rPr>
                  <w:rFonts w:eastAsia="Times New Roman" w:cstheme="minorHAnsi"/>
                  <w:sz w:val="20"/>
                  <w:szCs w:val="20"/>
                  <w:u w:val="single"/>
                  <w:lang w:eastAsia="en-GB"/>
                </w:rPr>
                <w:t>http://www.gradeworkinggroup.org/</w:t>
              </w:r>
            </w:hyperlink>
          </w:p>
          <w:p w14:paraId="79EE12A5" w14:textId="77777777" w:rsidR="00C1548E" w:rsidRPr="001A038E" w:rsidRDefault="00C1548E" w:rsidP="00C9043E">
            <w:pPr>
              <w:pStyle w:val="TableBullet0"/>
            </w:pPr>
            <w:r w:rsidRPr="001A038E">
              <w:t>Where meta-analysis is not possible, data will be presented and quality assessed individually per outcome.</w:t>
            </w:r>
          </w:p>
          <w:p w14:paraId="3D4E47AA" w14:textId="29128224" w:rsidR="00C1548E" w:rsidRPr="001A038E" w:rsidRDefault="00C1548E" w:rsidP="00C9043E">
            <w:pPr>
              <w:pStyle w:val="TableBullet0"/>
            </w:pPr>
            <w:r w:rsidRPr="001A038E">
              <w:t xml:space="preserve">WinBUGS will be used for network meta-analysis, if possible, given the data identified. </w:t>
            </w:r>
          </w:p>
        </w:tc>
      </w:tr>
      <w:tr w:rsidR="00C1548E" w:rsidRPr="001A038E" w14:paraId="5331FDBE" w14:textId="77777777" w:rsidTr="00C1548E">
        <w:tc>
          <w:tcPr>
            <w:tcW w:w="815" w:type="pct"/>
          </w:tcPr>
          <w:p w14:paraId="0C0005CA" w14:textId="77777777" w:rsidR="00C1548E" w:rsidRPr="001A038E" w:rsidRDefault="00C1548E" w:rsidP="001A038E">
            <w:pPr>
              <w:spacing w:before="40" w:after="20"/>
              <w:rPr>
                <w:sz w:val="20"/>
              </w:rPr>
            </w:pPr>
            <w:r w:rsidRPr="001A038E">
              <w:rPr>
                <w:sz w:val="20"/>
              </w:rPr>
              <w:t>Analysis of sub-groups</w:t>
            </w:r>
          </w:p>
          <w:p w14:paraId="77EABE64" w14:textId="77777777" w:rsidR="00C1548E" w:rsidRPr="001A038E" w:rsidRDefault="00C1548E" w:rsidP="001A038E">
            <w:pPr>
              <w:spacing w:before="40" w:after="20"/>
              <w:rPr>
                <w:sz w:val="20"/>
              </w:rPr>
            </w:pPr>
          </w:p>
        </w:tc>
        <w:tc>
          <w:tcPr>
            <w:tcW w:w="4185" w:type="pct"/>
            <w:gridSpan w:val="5"/>
          </w:tcPr>
          <w:p w14:paraId="03970262" w14:textId="77777777" w:rsidR="00C1548E" w:rsidRPr="001A038E" w:rsidRDefault="00C1548E" w:rsidP="001A038E">
            <w:pPr>
              <w:spacing w:before="120" w:after="20"/>
              <w:rPr>
                <w:sz w:val="20"/>
              </w:rPr>
            </w:pPr>
            <w:r w:rsidRPr="001A038E">
              <w:rPr>
                <w:sz w:val="20"/>
              </w:rPr>
              <w:t xml:space="preserve">Subgroups that will be investigated if heterogeneity is present: </w:t>
            </w:r>
          </w:p>
          <w:p w14:paraId="53432D69" w14:textId="77777777" w:rsidR="00C1548E" w:rsidRPr="001A038E" w:rsidRDefault="00C1548E" w:rsidP="00C9043E">
            <w:pPr>
              <w:numPr>
                <w:ilvl w:val="0"/>
                <w:numId w:val="19"/>
              </w:numPr>
              <w:spacing w:before="120" w:after="20"/>
              <w:ind w:left="360"/>
              <w:rPr>
                <w:color w:val="4BACC6" w:themeColor="accent5"/>
                <w:sz w:val="20"/>
              </w:rPr>
            </w:pPr>
            <w:r w:rsidRPr="001A038E">
              <w:rPr>
                <w:sz w:val="20"/>
              </w:rPr>
              <w:t>People who have received treatment that affects bone density; People who have not received treatment that affects bone density)</w:t>
            </w:r>
          </w:p>
        </w:tc>
      </w:tr>
      <w:tr w:rsidR="00C1548E" w:rsidRPr="001A038E" w14:paraId="0DC3FD49" w14:textId="77777777" w:rsidTr="00C1548E">
        <w:tc>
          <w:tcPr>
            <w:tcW w:w="815" w:type="pct"/>
            <w:vMerge w:val="restart"/>
          </w:tcPr>
          <w:p w14:paraId="1BACB932" w14:textId="77777777" w:rsidR="00C1548E" w:rsidRPr="001A038E" w:rsidRDefault="00C1548E" w:rsidP="001A038E">
            <w:pPr>
              <w:spacing w:before="40" w:after="20"/>
              <w:rPr>
                <w:sz w:val="20"/>
              </w:rPr>
            </w:pPr>
            <w:r w:rsidRPr="001A038E">
              <w:rPr>
                <w:sz w:val="20"/>
              </w:rPr>
              <w:t xml:space="preserve">Type and method of review </w:t>
            </w:r>
          </w:p>
          <w:p w14:paraId="4C497E77" w14:textId="77777777" w:rsidR="00C1548E" w:rsidRPr="001A038E" w:rsidRDefault="00C1548E" w:rsidP="001A038E">
            <w:pPr>
              <w:spacing w:before="40" w:after="20"/>
              <w:rPr>
                <w:sz w:val="20"/>
              </w:rPr>
            </w:pPr>
          </w:p>
        </w:tc>
        <w:sdt>
          <w:sdtPr>
            <w:rPr>
              <w:sz w:val="20"/>
            </w:rPr>
            <w:id w:val="1374658149"/>
            <w14:checkbox>
              <w14:checked w14:val="1"/>
              <w14:checkedState w14:val="2612" w14:font="MS Gothic"/>
              <w14:uncheckedState w14:val="2610" w14:font="MS Gothic"/>
            </w14:checkbox>
          </w:sdtPr>
          <w:sdtEndPr/>
          <w:sdtContent>
            <w:tc>
              <w:tcPr>
                <w:tcW w:w="1779" w:type="pct"/>
                <w:gridSpan w:val="2"/>
              </w:tcPr>
              <w:p w14:paraId="3A858A20" w14:textId="0F852EA7" w:rsidR="00C1548E" w:rsidRPr="001A038E" w:rsidRDefault="00487125" w:rsidP="001A038E">
                <w:pPr>
                  <w:spacing w:before="120" w:after="20"/>
                  <w:rPr>
                    <w:sz w:val="20"/>
                  </w:rPr>
                </w:pPr>
                <w:r>
                  <w:rPr>
                    <w:rFonts w:ascii="MS Gothic" w:eastAsia="MS Gothic" w:hAnsi="MS Gothic" w:hint="eastAsia"/>
                    <w:sz w:val="20"/>
                  </w:rPr>
                  <w:t>☒</w:t>
                </w:r>
              </w:p>
            </w:tc>
          </w:sdtContent>
        </w:sdt>
        <w:tc>
          <w:tcPr>
            <w:tcW w:w="2406" w:type="pct"/>
            <w:gridSpan w:val="3"/>
          </w:tcPr>
          <w:p w14:paraId="3010C0DF" w14:textId="77777777" w:rsidR="00C1548E" w:rsidRPr="001A038E" w:rsidRDefault="00C1548E" w:rsidP="001A038E">
            <w:pPr>
              <w:spacing w:before="120" w:after="20"/>
              <w:rPr>
                <w:sz w:val="20"/>
              </w:rPr>
            </w:pPr>
            <w:r w:rsidRPr="001A038E">
              <w:rPr>
                <w:sz w:val="20"/>
              </w:rPr>
              <w:t>Intervention</w:t>
            </w:r>
          </w:p>
        </w:tc>
      </w:tr>
      <w:tr w:rsidR="00C1548E" w:rsidRPr="001A038E" w14:paraId="25382547" w14:textId="77777777" w:rsidTr="00C1548E">
        <w:tc>
          <w:tcPr>
            <w:tcW w:w="815" w:type="pct"/>
            <w:vMerge/>
          </w:tcPr>
          <w:p w14:paraId="3B2F8715" w14:textId="77777777" w:rsidR="00C1548E" w:rsidRPr="001A038E" w:rsidRDefault="00C1548E" w:rsidP="001A038E">
            <w:pPr>
              <w:spacing w:before="40" w:after="20"/>
              <w:rPr>
                <w:sz w:val="20"/>
              </w:rPr>
            </w:pPr>
          </w:p>
        </w:tc>
        <w:sdt>
          <w:sdtPr>
            <w:rPr>
              <w:sz w:val="20"/>
            </w:rPr>
            <w:id w:val="-520165818"/>
            <w14:checkbox>
              <w14:checked w14:val="0"/>
              <w14:checkedState w14:val="2612" w14:font="MS Gothic"/>
              <w14:uncheckedState w14:val="2610" w14:font="MS Gothic"/>
            </w14:checkbox>
          </w:sdtPr>
          <w:sdtEndPr/>
          <w:sdtContent>
            <w:tc>
              <w:tcPr>
                <w:tcW w:w="1779" w:type="pct"/>
                <w:gridSpan w:val="2"/>
              </w:tcPr>
              <w:p w14:paraId="295DFF61" w14:textId="77777777" w:rsidR="00C1548E" w:rsidRPr="001A038E" w:rsidRDefault="00C1548E" w:rsidP="001A038E">
                <w:pPr>
                  <w:spacing w:before="120" w:after="20"/>
                  <w:rPr>
                    <w:sz w:val="20"/>
                  </w:rPr>
                </w:pPr>
                <w:r w:rsidRPr="001A038E">
                  <w:rPr>
                    <w:rFonts w:ascii="Segoe UI Symbol" w:hAnsi="Segoe UI Symbol" w:cs="Segoe UI Symbol"/>
                    <w:sz w:val="20"/>
                  </w:rPr>
                  <w:t>☐</w:t>
                </w:r>
              </w:p>
            </w:tc>
          </w:sdtContent>
        </w:sdt>
        <w:tc>
          <w:tcPr>
            <w:tcW w:w="2406" w:type="pct"/>
            <w:gridSpan w:val="3"/>
          </w:tcPr>
          <w:p w14:paraId="161B0269" w14:textId="77777777" w:rsidR="00C1548E" w:rsidRPr="001A038E" w:rsidRDefault="00C1548E" w:rsidP="001A038E">
            <w:pPr>
              <w:spacing w:before="120" w:after="20"/>
              <w:rPr>
                <w:sz w:val="20"/>
              </w:rPr>
            </w:pPr>
            <w:r w:rsidRPr="001A038E">
              <w:rPr>
                <w:sz w:val="20"/>
              </w:rPr>
              <w:t>Diagnostic</w:t>
            </w:r>
          </w:p>
        </w:tc>
      </w:tr>
      <w:tr w:rsidR="00C1548E" w:rsidRPr="001A038E" w14:paraId="411882AC" w14:textId="77777777" w:rsidTr="00C1548E">
        <w:tc>
          <w:tcPr>
            <w:tcW w:w="815" w:type="pct"/>
            <w:vMerge/>
          </w:tcPr>
          <w:p w14:paraId="3254A00E" w14:textId="77777777" w:rsidR="00C1548E" w:rsidRPr="001A038E" w:rsidRDefault="00C1548E" w:rsidP="001A038E">
            <w:pPr>
              <w:spacing w:before="40" w:after="20"/>
              <w:rPr>
                <w:sz w:val="20"/>
              </w:rPr>
            </w:pPr>
          </w:p>
        </w:tc>
        <w:sdt>
          <w:sdtPr>
            <w:rPr>
              <w:sz w:val="20"/>
            </w:rPr>
            <w:id w:val="2072315071"/>
            <w14:checkbox>
              <w14:checked w14:val="1"/>
              <w14:checkedState w14:val="2612" w14:font="MS Gothic"/>
              <w14:uncheckedState w14:val="2610" w14:font="MS Gothic"/>
            </w14:checkbox>
          </w:sdtPr>
          <w:sdtEndPr/>
          <w:sdtContent>
            <w:tc>
              <w:tcPr>
                <w:tcW w:w="1779" w:type="pct"/>
                <w:gridSpan w:val="2"/>
              </w:tcPr>
              <w:p w14:paraId="738D1804" w14:textId="6ED278DF" w:rsidR="00C1548E" w:rsidRPr="001A038E" w:rsidRDefault="00C1548E" w:rsidP="001A038E">
                <w:pPr>
                  <w:spacing w:before="120" w:after="20"/>
                  <w:rPr>
                    <w:sz w:val="20"/>
                  </w:rPr>
                </w:pPr>
                <w:r>
                  <w:rPr>
                    <w:rFonts w:ascii="MS Gothic" w:eastAsia="MS Gothic" w:hAnsi="MS Gothic" w:cs="Segoe UI Symbol" w:hint="eastAsia"/>
                    <w:sz w:val="20"/>
                  </w:rPr>
                  <w:t>☒</w:t>
                </w:r>
              </w:p>
            </w:tc>
          </w:sdtContent>
        </w:sdt>
        <w:tc>
          <w:tcPr>
            <w:tcW w:w="2406" w:type="pct"/>
            <w:gridSpan w:val="3"/>
          </w:tcPr>
          <w:p w14:paraId="06DF56FB" w14:textId="77777777" w:rsidR="00C1548E" w:rsidRPr="001A038E" w:rsidRDefault="00C1548E" w:rsidP="001A038E">
            <w:pPr>
              <w:spacing w:before="120" w:after="20"/>
              <w:rPr>
                <w:sz w:val="20"/>
              </w:rPr>
            </w:pPr>
            <w:r w:rsidRPr="001A038E">
              <w:rPr>
                <w:sz w:val="20"/>
              </w:rPr>
              <w:t>Prognostic</w:t>
            </w:r>
          </w:p>
        </w:tc>
      </w:tr>
      <w:tr w:rsidR="00C1548E" w:rsidRPr="001A038E" w14:paraId="49D0526E" w14:textId="77777777" w:rsidTr="00C1548E">
        <w:tc>
          <w:tcPr>
            <w:tcW w:w="815" w:type="pct"/>
            <w:vMerge/>
          </w:tcPr>
          <w:p w14:paraId="6484260F" w14:textId="77777777" w:rsidR="00C1548E" w:rsidRPr="001A038E" w:rsidRDefault="00C1548E" w:rsidP="001A038E">
            <w:pPr>
              <w:spacing w:before="40" w:after="20"/>
              <w:rPr>
                <w:sz w:val="20"/>
              </w:rPr>
            </w:pPr>
          </w:p>
        </w:tc>
        <w:sdt>
          <w:sdtPr>
            <w:rPr>
              <w:sz w:val="20"/>
            </w:rPr>
            <w:id w:val="1301499986"/>
            <w14:checkbox>
              <w14:checked w14:val="0"/>
              <w14:checkedState w14:val="2612" w14:font="MS Gothic"/>
              <w14:uncheckedState w14:val="2610" w14:font="MS Gothic"/>
            </w14:checkbox>
          </w:sdtPr>
          <w:sdtEndPr/>
          <w:sdtContent>
            <w:tc>
              <w:tcPr>
                <w:tcW w:w="1779" w:type="pct"/>
                <w:gridSpan w:val="2"/>
              </w:tcPr>
              <w:p w14:paraId="3CB4EC75" w14:textId="77777777" w:rsidR="00C1548E" w:rsidRPr="001A038E" w:rsidRDefault="00C1548E" w:rsidP="001A038E">
                <w:pPr>
                  <w:spacing w:before="120" w:after="20"/>
                  <w:rPr>
                    <w:sz w:val="20"/>
                  </w:rPr>
                </w:pPr>
                <w:r w:rsidRPr="001A038E">
                  <w:rPr>
                    <w:rFonts w:ascii="Segoe UI Symbol" w:hAnsi="Segoe UI Symbol" w:cs="Segoe UI Symbol"/>
                    <w:sz w:val="20"/>
                  </w:rPr>
                  <w:t>☐</w:t>
                </w:r>
              </w:p>
            </w:tc>
          </w:sdtContent>
        </w:sdt>
        <w:tc>
          <w:tcPr>
            <w:tcW w:w="2406" w:type="pct"/>
            <w:gridSpan w:val="3"/>
          </w:tcPr>
          <w:p w14:paraId="03E02AA3" w14:textId="77777777" w:rsidR="00C1548E" w:rsidRPr="001A038E" w:rsidRDefault="00C1548E" w:rsidP="001A038E">
            <w:pPr>
              <w:spacing w:before="120" w:after="20"/>
              <w:rPr>
                <w:sz w:val="20"/>
              </w:rPr>
            </w:pPr>
            <w:r w:rsidRPr="001A038E">
              <w:rPr>
                <w:sz w:val="20"/>
              </w:rPr>
              <w:t>Qualitative</w:t>
            </w:r>
          </w:p>
        </w:tc>
      </w:tr>
      <w:tr w:rsidR="00C1548E" w:rsidRPr="001A038E" w14:paraId="62609851" w14:textId="77777777" w:rsidTr="00C1548E">
        <w:tc>
          <w:tcPr>
            <w:tcW w:w="815" w:type="pct"/>
            <w:vMerge/>
          </w:tcPr>
          <w:p w14:paraId="40ADF493" w14:textId="77777777" w:rsidR="00C1548E" w:rsidRPr="001A038E" w:rsidRDefault="00C1548E" w:rsidP="001A038E">
            <w:pPr>
              <w:spacing w:before="40" w:after="20"/>
              <w:rPr>
                <w:sz w:val="20"/>
              </w:rPr>
            </w:pPr>
          </w:p>
        </w:tc>
        <w:sdt>
          <w:sdtPr>
            <w:rPr>
              <w:sz w:val="20"/>
            </w:rPr>
            <w:id w:val="-1608642224"/>
            <w14:checkbox>
              <w14:checked w14:val="0"/>
              <w14:checkedState w14:val="2612" w14:font="MS Gothic"/>
              <w14:uncheckedState w14:val="2610" w14:font="MS Gothic"/>
            </w14:checkbox>
          </w:sdtPr>
          <w:sdtEndPr/>
          <w:sdtContent>
            <w:tc>
              <w:tcPr>
                <w:tcW w:w="1779" w:type="pct"/>
                <w:gridSpan w:val="2"/>
              </w:tcPr>
              <w:p w14:paraId="6C8C750E" w14:textId="77777777" w:rsidR="00C1548E" w:rsidRPr="001A038E" w:rsidRDefault="00C1548E" w:rsidP="001A038E">
                <w:pPr>
                  <w:spacing w:before="120" w:after="20"/>
                  <w:rPr>
                    <w:sz w:val="20"/>
                  </w:rPr>
                </w:pPr>
                <w:r w:rsidRPr="001A038E">
                  <w:rPr>
                    <w:rFonts w:ascii="Segoe UI Symbol" w:hAnsi="Segoe UI Symbol" w:cs="Segoe UI Symbol"/>
                    <w:sz w:val="20"/>
                  </w:rPr>
                  <w:t>☐</w:t>
                </w:r>
              </w:p>
            </w:tc>
          </w:sdtContent>
        </w:sdt>
        <w:tc>
          <w:tcPr>
            <w:tcW w:w="2406" w:type="pct"/>
            <w:gridSpan w:val="3"/>
          </w:tcPr>
          <w:p w14:paraId="63738921" w14:textId="77777777" w:rsidR="00C1548E" w:rsidRPr="001A038E" w:rsidRDefault="00C1548E" w:rsidP="001A038E">
            <w:pPr>
              <w:spacing w:before="120" w:after="20"/>
              <w:rPr>
                <w:sz w:val="20"/>
              </w:rPr>
            </w:pPr>
            <w:r w:rsidRPr="001A038E">
              <w:rPr>
                <w:sz w:val="20"/>
              </w:rPr>
              <w:t>Epidemiologic</w:t>
            </w:r>
          </w:p>
        </w:tc>
      </w:tr>
      <w:tr w:rsidR="00C1548E" w:rsidRPr="001A038E" w14:paraId="6727DBEA" w14:textId="77777777" w:rsidTr="00C1548E">
        <w:tc>
          <w:tcPr>
            <w:tcW w:w="815" w:type="pct"/>
            <w:vMerge/>
          </w:tcPr>
          <w:p w14:paraId="24402465" w14:textId="77777777" w:rsidR="00C1548E" w:rsidRPr="001A038E" w:rsidRDefault="00C1548E" w:rsidP="001A038E">
            <w:pPr>
              <w:spacing w:before="40" w:after="20"/>
              <w:rPr>
                <w:sz w:val="20"/>
              </w:rPr>
            </w:pPr>
          </w:p>
        </w:tc>
        <w:sdt>
          <w:sdtPr>
            <w:rPr>
              <w:sz w:val="20"/>
            </w:rPr>
            <w:id w:val="1759870440"/>
            <w14:checkbox>
              <w14:checked w14:val="0"/>
              <w14:checkedState w14:val="2612" w14:font="MS Gothic"/>
              <w14:uncheckedState w14:val="2610" w14:font="MS Gothic"/>
            </w14:checkbox>
          </w:sdtPr>
          <w:sdtEndPr/>
          <w:sdtContent>
            <w:tc>
              <w:tcPr>
                <w:tcW w:w="1779" w:type="pct"/>
                <w:gridSpan w:val="2"/>
              </w:tcPr>
              <w:p w14:paraId="4BC10404" w14:textId="77777777" w:rsidR="00C1548E" w:rsidRPr="001A038E" w:rsidRDefault="00C1548E" w:rsidP="001A038E">
                <w:pPr>
                  <w:spacing w:before="120" w:after="20"/>
                  <w:rPr>
                    <w:sz w:val="20"/>
                  </w:rPr>
                </w:pPr>
                <w:r w:rsidRPr="001A038E">
                  <w:rPr>
                    <w:rFonts w:ascii="Segoe UI Symbol" w:hAnsi="Segoe UI Symbol" w:cs="Segoe UI Symbol"/>
                    <w:sz w:val="20"/>
                  </w:rPr>
                  <w:t>☐</w:t>
                </w:r>
              </w:p>
            </w:tc>
          </w:sdtContent>
        </w:sdt>
        <w:tc>
          <w:tcPr>
            <w:tcW w:w="2406" w:type="pct"/>
            <w:gridSpan w:val="3"/>
          </w:tcPr>
          <w:p w14:paraId="46C3F8AD" w14:textId="77777777" w:rsidR="00C1548E" w:rsidRPr="001A038E" w:rsidRDefault="00C1548E" w:rsidP="001A038E">
            <w:pPr>
              <w:spacing w:before="120" w:after="20"/>
              <w:rPr>
                <w:sz w:val="20"/>
              </w:rPr>
            </w:pPr>
            <w:r w:rsidRPr="001A038E">
              <w:rPr>
                <w:sz w:val="20"/>
              </w:rPr>
              <w:t>Service Delivery</w:t>
            </w:r>
          </w:p>
        </w:tc>
      </w:tr>
      <w:tr w:rsidR="00C1548E" w:rsidRPr="001A038E" w14:paraId="4B1701B8" w14:textId="77777777" w:rsidTr="00C1548E">
        <w:tc>
          <w:tcPr>
            <w:tcW w:w="815" w:type="pct"/>
            <w:vMerge/>
          </w:tcPr>
          <w:p w14:paraId="68AD071B" w14:textId="77777777" w:rsidR="00C1548E" w:rsidRPr="001A038E" w:rsidRDefault="00C1548E" w:rsidP="001A038E">
            <w:pPr>
              <w:spacing w:before="40" w:after="20"/>
              <w:rPr>
                <w:sz w:val="20"/>
              </w:rPr>
            </w:pPr>
          </w:p>
        </w:tc>
        <w:sdt>
          <w:sdtPr>
            <w:rPr>
              <w:sz w:val="20"/>
            </w:rPr>
            <w:id w:val="2007787506"/>
            <w14:checkbox>
              <w14:checked w14:val="1"/>
              <w14:checkedState w14:val="2612" w14:font="MS Gothic"/>
              <w14:uncheckedState w14:val="2610" w14:font="MS Gothic"/>
            </w14:checkbox>
          </w:sdtPr>
          <w:sdtEndPr/>
          <w:sdtContent>
            <w:tc>
              <w:tcPr>
                <w:tcW w:w="1779" w:type="pct"/>
                <w:gridSpan w:val="2"/>
              </w:tcPr>
              <w:p w14:paraId="50F67D89" w14:textId="77777777" w:rsidR="00C1548E" w:rsidRPr="001A038E" w:rsidRDefault="00C1548E" w:rsidP="001A038E">
                <w:pPr>
                  <w:spacing w:before="120" w:after="20"/>
                  <w:rPr>
                    <w:sz w:val="20"/>
                  </w:rPr>
                </w:pPr>
                <w:r w:rsidRPr="001A038E">
                  <w:rPr>
                    <w:rFonts w:ascii="Segoe UI Symbol" w:hAnsi="Segoe UI Symbol" w:cs="Segoe UI Symbol"/>
                    <w:sz w:val="20"/>
                  </w:rPr>
                  <w:t>☒</w:t>
                </w:r>
              </w:p>
            </w:tc>
          </w:sdtContent>
        </w:sdt>
        <w:tc>
          <w:tcPr>
            <w:tcW w:w="2406" w:type="pct"/>
            <w:gridSpan w:val="3"/>
          </w:tcPr>
          <w:p w14:paraId="1B3ACBBC" w14:textId="77777777" w:rsidR="00C1548E" w:rsidRPr="001A038E" w:rsidRDefault="00C1548E" w:rsidP="001A038E">
            <w:pPr>
              <w:spacing w:before="120" w:after="20"/>
              <w:rPr>
                <w:sz w:val="20"/>
              </w:rPr>
            </w:pPr>
            <w:r w:rsidRPr="001A038E">
              <w:rPr>
                <w:sz w:val="20"/>
              </w:rPr>
              <w:t>Other – Risk tool review</w:t>
            </w:r>
          </w:p>
          <w:p w14:paraId="39A6B268" w14:textId="77777777" w:rsidR="00C1548E" w:rsidRPr="001A038E" w:rsidRDefault="00C1548E" w:rsidP="001A038E">
            <w:pPr>
              <w:spacing w:before="120" w:after="20"/>
              <w:rPr>
                <w:sz w:val="20"/>
              </w:rPr>
            </w:pPr>
          </w:p>
        </w:tc>
      </w:tr>
      <w:tr w:rsidR="00C1548E" w:rsidRPr="001A038E" w14:paraId="6272D3CC" w14:textId="77777777" w:rsidTr="00C1548E">
        <w:tc>
          <w:tcPr>
            <w:tcW w:w="815" w:type="pct"/>
          </w:tcPr>
          <w:p w14:paraId="27C51A98" w14:textId="77777777" w:rsidR="00C1548E" w:rsidRPr="001A038E" w:rsidRDefault="00C1548E" w:rsidP="001A038E">
            <w:pPr>
              <w:spacing w:before="40" w:after="20"/>
              <w:rPr>
                <w:sz w:val="20"/>
              </w:rPr>
            </w:pPr>
            <w:r w:rsidRPr="001A038E">
              <w:rPr>
                <w:sz w:val="20"/>
              </w:rPr>
              <w:t>Language</w:t>
            </w:r>
          </w:p>
        </w:tc>
        <w:tc>
          <w:tcPr>
            <w:tcW w:w="4185" w:type="pct"/>
            <w:gridSpan w:val="5"/>
          </w:tcPr>
          <w:p w14:paraId="4F9A0306" w14:textId="77777777" w:rsidR="00C1548E" w:rsidRPr="001A038E" w:rsidRDefault="00C1548E" w:rsidP="001A038E">
            <w:pPr>
              <w:spacing w:before="120" w:after="20"/>
              <w:rPr>
                <w:sz w:val="20"/>
              </w:rPr>
            </w:pPr>
            <w:r w:rsidRPr="001A038E">
              <w:rPr>
                <w:sz w:val="20"/>
              </w:rPr>
              <w:t>English</w:t>
            </w:r>
          </w:p>
        </w:tc>
      </w:tr>
      <w:tr w:rsidR="00C1548E" w:rsidRPr="001A038E" w14:paraId="72B4AFE9" w14:textId="77777777" w:rsidTr="00C1548E">
        <w:tc>
          <w:tcPr>
            <w:tcW w:w="815" w:type="pct"/>
          </w:tcPr>
          <w:p w14:paraId="6AA54780" w14:textId="77777777" w:rsidR="00C1548E" w:rsidRPr="001A038E" w:rsidRDefault="00C1548E" w:rsidP="001A038E">
            <w:pPr>
              <w:spacing w:before="40" w:after="20"/>
              <w:rPr>
                <w:sz w:val="20"/>
              </w:rPr>
            </w:pPr>
            <w:r w:rsidRPr="001A038E">
              <w:rPr>
                <w:sz w:val="20"/>
              </w:rPr>
              <w:t>Country</w:t>
            </w:r>
          </w:p>
        </w:tc>
        <w:tc>
          <w:tcPr>
            <w:tcW w:w="4185" w:type="pct"/>
            <w:gridSpan w:val="5"/>
          </w:tcPr>
          <w:p w14:paraId="61B4DDFA" w14:textId="77777777" w:rsidR="00C1548E" w:rsidRPr="001A038E" w:rsidRDefault="00C1548E" w:rsidP="001A038E">
            <w:pPr>
              <w:spacing w:before="120" w:after="20"/>
              <w:rPr>
                <w:sz w:val="20"/>
              </w:rPr>
            </w:pPr>
            <w:r w:rsidRPr="001A038E">
              <w:rPr>
                <w:sz w:val="20"/>
              </w:rPr>
              <w:t>England</w:t>
            </w:r>
          </w:p>
        </w:tc>
      </w:tr>
      <w:tr w:rsidR="00C1548E" w:rsidRPr="001A038E" w14:paraId="70190726" w14:textId="77777777" w:rsidTr="00C1548E">
        <w:tc>
          <w:tcPr>
            <w:tcW w:w="815" w:type="pct"/>
          </w:tcPr>
          <w:p w14:paraId="1CDAD12B" w14:textId="77777777" w:rsidR="00C1548E" w:rsidRPr="001A038E" w:rsidRDefault="00C1548E" w:rsidP="001A038E">
            <w:pPr>
              <w:spacing w:before="40" w:after="20"/>
              <w:rPr>
                <w:sz w:val="20"/>
              </w:rPr>
            </w:pPr>
            <w:r w:rsidRPr="001A038E">
              <w:rPr>
                <w:sz w:val="20"/>
              </w:rPr>
              <w:t>Anticipated or actual start date</w:t>
            </w:r>
          </w:p>
        </w:tc>
        <w:tc>
          <w:tcPr>
            <w:tcW w:w="4185" w:type="pct"/>
            <w:gridSpan w:val="5"/>
          </w:tcPr>
          <w:p w14:paraId="11972FFF" w14:textId="77777777" w:rsidR="00C1548E" w:rsidRPr="001A038E" w:rsidRDefault="00C1548E" w:rsidP="001A038E">
            <w:pPr>
              <w:spacing w:before="120" w:after="20"/>
              <w:rPr>
                <w:color w:val="4BACC6" w:themeColor="accent5"/>
                <w:sz w:val="20"/>
              </w:rPr>
            </w:pPr>
            <w:r w:rsidRPr="001A038E">
              <w:rPr>
                <w:color w:val="000000" w:themeColor="text1"/>
                <w:sz w:val="20"/>
              </w:rPr>
              <w:t>2023</w:t>
            </w:r>
          </w:p>
        </w:tc>
      </w:tr>
      <w:tr w:rsidR="00C1548E" w:rsidRPr="001A038E" w14:paraId="14E259F9" w14:textId="77777777" w:rsidTr="00C1548E">
        <w:tc>
          <w:tcPr>
            <w:tcW w:w="815" w:type="pct"/>
          </w:tcPr>
          <w:p w14:paraId="6ED01EFD" w14:textId="77777777" w:rsidR="00C1548E" w:rsidRPr="001A038E" w:rsidRDefault="00C1548E" w:rsidP="001A038E">
            <w:pPr>
              <w:spacing w:before="40" w:after="20"/>
              <w:rPr>
                <w:sz w:val="20"/>
              </w:rPr>
            </w:pPr>
            <w:r w:rsidRPr="001A038E">
              <w:rPr>
                <w:sz w:val="20"/>
              </w:rPr>
              <w:t>Anticipated completion date</w:t>
            </w:r>
          </w:p>
        </w:tc>
        <w:tc>
          <w:tcPr>
            <w:tcW w:w="4185" w:type="pct"/>
            <w:gridSpan w:val="5"/>
          </w:tcPr>
          <w:p w14:paraId="4141D056" w14:textId="5CD16542" w:rsidR="00C1548E" w:rsidRPr="001A038E" w:rsidRDefault="00C1548E" w:rsidP="001A038E">
            <w:pPr>
              <w:spacing w:before="120" w:after="20"/>
              <w:rPr>
                <w:color w:val="4BACC6" w:themeColor="accent5"/>
                <w:sz w:val="20"/>
              </w:rPr>
            </w:pPr>
            <w:r>
              <w:t>November 2025</w:t>
            </w:r>
          </w:p>
        </w:tc>
      </w:tr>
      <w:tr w:rsidR="00C1548E" w:rsidRPr="001A038E" w14:paraId="0E67B9DE" w14:textId="77777777" w:rsidTr="00C1548E">
        <w:tc>
          <w:tcPr>
            <w:tcW w:w="815" w:type="pct"/>
            <w:vMerge w:val="restart"/>
          </w:tcPr>
          <w:p w14:paraId="5165B88E" w14:textId="77777777" w:rsidR="00C1548E" w:rsidRPr="001A038E" w:rsidRDefault="00C1548E" w:rsidP="001A038E">
            <w:pPr>
              <w:spacing w:before="40" w:after="20"/>
              <w:rPr>
                <w:sz w:val="20"/>
              </w:rPr>
            </w:pPr>
            <w:r w:rsidRPr="001A038E">
              <w:rPr>
                <w:sz w:val="20"/>
              </w:rPr>
              <w:t>Stage of review at time of this submission</w:t>
            </w:r>
          </w:p>
        </w:tc>
        <w:tc>
          <w:tcPr>
            <w:tcW w:w="2318" w:type="pct"/>
            <w:gridSpan w:val="3"/>
          </w:tcPr>
          <w:p w14:paraId="466607E3" w14:textId="77777777" w:rsidR="00C1548E" w:rsidRPr="001A038E" w:rsidRDefault="00C1548E" w:rsidP="001A038E">
            <w:pPr>
              <w:spacing w:before="120" w:after="20"/>
              <w:rPr>
                <w:sz w:val="20"/>
              </w:rPr>
            </w:pPr>
            <w:r w:rsidRPr="001A038E">
              <w:rPr>
                <w:sz w:val="20"/>
              </w:rPr>
              <w:t>Review stage</w:t>
            </w:r>
          </w:p>
        </w:tc>
        <w:tc>
          <w:tcPr>
            <w:tcW w:w="630" w:type="pct"/>
          </w:tcPr>
          <w:p w14:paraId="5349634F" w14:textId="77777777" w:rsidR="00C1548E" w:rsidRPr="001A038E" w:rsidRDefault="00C1548E" w:rsidP="001A038E">
            <w:pPr>
              <w:spacing w:before="120" w:after="20"/>
              <w:rPr>
                <w:sz w:val="20"/>
              </w:rPr>
            </w:pPr>
            <w:r w:rsidRPr="001A038E">
              <w:rPr>
                <w:sz w:val="20"/>
              </w:rPr>
              <w:t>Started</w:t>
            </w:r>
          </w:p>
        </w:tc>
        <w:tc>
          <w:tcPr>
            <w:tcW w:w="1237" w:type="pct"/>
          </w:tcPr>
          <w:p w14:paraId="4173B15B" w14:textId="77777777" w:rsidR="00C1548E" w:rsidRPr="001A038E" w:rsidRDefault="00C1548E" w:rsidP="001A038E">
            <w:pPr>
              <w:spacing w:before="120" w:after="20"/>
              <w:rPr>
                <w:sz w:val="20"/>
              </w:rPr>
            </w:pPr>
            <w:r w:rsidRPr="001A038E">
              <w:rPr>
                <w:sz w:val="20"/>
              </w:rPr>
              <w:t>Completed</w:t>
            </w:r>
          </w:p>
        </w:tc>
      </w:tr>
      <w:tr w:rsidR="00C1548E" w:rsidRPr="001A038E" w14:paraId="3125FEA7" w14:textId="77777777" w:rsidTr="00C1548E">
        <w:tc>
          <w:tcPr>
            <w:tcW w:w="815" w:type="pct"/>
            <w:vMerge/>
          </w:tcPr>
          <w:p w14:paraId="371E5BDC" w14:textId="77777777" w:rsidR="00C1548E" w:rsidRPr="001A038E" w:rsidRDefault="00C1548E" w:rsidP="001A038E">
            <w:pPr>
              <w:spacing w:before="40" w:after="20"/>
              <w:rPr>
                <w:sz w:val="20"/>
              </w:rPr>
            </w:pPr>
          </w:p>
        </w:tc>
        <w:tc>
          <w:tcPr>
            <w:tcW w:w="2318" w:type="pct"/>
            <w:gridSpan w:val="3"/>
          </w:tcPr>
          <w:p w14:paraId="22B6D1B4" w14:textId="77777777" w:rsidR="00C1548E" w:rsidRPr="001A038E" w:rsidRDefault="00C1548E" w:rsidP="001A038E">
            <w:pPr>
              <w:spacing w:before="120" w:after="20"/>
              <w:rPr>
                <w:sz w:val="20"/>
              </w:rPr>
            </w:pPr>
            <w:r w:rsidRPr="001A038E">
              <w:rPr>
                <w:sz w:val="20"/>
              </w:rPr>
              <w:t>Preliminary searches</w:t>
            </w:r>
          </w:p>
        </w:tc>
        <w:tc>
          <w:tcPr>
            <w:tcW w:w="630" w:type="pct"/>
          </w:tcPr>
          <w:p w14:paraId="5A97A481" w14:textId="4EA6F0CA" w:rsidR="00C1548E" w:rsidRPr="001A038E" w:rsidRDefault="00C1548E" w:rsidP="001A038E">
            <w:pPr>
              <w:spacing w:before="120" w:after="20"/>
              <w:rPr>
                <w:sz w:val="20"/>
              </w:rPr>
            </w:pPr>
            <w:r w:rsidRPr="001A038E">
              <w:rPr>
                <w:noProof/>
                <w:sz w:val="20"/>
              </w:rPr>
              <w:drawing>
                <wp:inline distT="0" distB="0" distL="0" distR="0" wp14:anchorId="12898CD6" wp14:editId="44A0248C">
                  <wp:extent cx="191135" cy="191135"/>
                  <wp:effectExtent l="0" t="0" r="0" b="0"/>
                  <wp:docPr id="7921428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237" w:type="pct"/>
          </w:tcPr>
          <w:p w14:paraId="068ED8F6" w14:textId="5CB77A76" w:rsidR="00C1548E" w:rsidRPr="001A038E" w:rsidRDefault="00C1548E" w:rsidP="001A038E">
            <w:pPr>
              <w:spacing w:before="120" w:after="20"/>
              <w:rPr>
                <w:sz w:val="20"/>
              </w:rPr>
            </w:pPr>
            <w:r w:rsidRPr="001A038E">
              <w:rPr>
                <w:noProof/>
                <w:sz w:val="20"/>
              </w:rPr>
              <w:drawing>
                <wp:inline distT="0" distB="0" distL="0" distR="0" wp14:anchorId="7E9307A9" wp14:editId="6999D78D">
                  <wp:extent cx="191135" cy="191135"/>
                  <wp:effectExtent l="0" t="0" r="0" b="0"/>
                  <wp:docPr id="604775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C1548E" w:rsidRPr="001A038E" w14:paraId="34EB5056" w14:textId="77777777" w:rsidTr="00C1548E">
        <w:tc>
          <w:tcPr>
            <w:tcW w:w="815" w:type="pct"/>
            <w:vMerge/>
          </w:tcPr>
          <w:p w14:paraId="3CF8B557" w14:textId="77777777" w:rsidR="00C1548E" w:rsidRPr="001A038E" w:rsidRDefault="00C1548E" w:rsidP="00E6388D">
            <w:pPr>
              <w:spacing w:before="40" w:after="20"/>
              <w:rPr>
                <w:sz w:val="20"/>
              </w:rPr>
            </w:pPr>
          </w:p>
        </w:tc>
        <w:tc>
          <w:tcPr>
            <w:tcW w:w="2318" w:type="pct"/>
            <w:gridSpan w:val="3"/>
          </w:tcPr>
          <w:p w14:paraId="2C518C3F" w14:textId="77777777" w:rsidR="00C1548E" w:rsidRPr="001A038E" w:rsidRDefault="00C1548E" w:rsidP="00E6388D">
            <w:pPr>
              <w:spacing w:before="120" w:after="20"/>
              <w:rPr>
                <w:sz w:val="20"/>
              </w:rPr>
            </w:pPr>
            <w:r w:rsidRPr="001A038E">
              <w:rPr>
                <w:sz w:val="20"/>
              </w:rPr>
              <w:t>Piloting of the study selection process</w:t>
            </w:r>
          </w:p>
        </w:tc>
        <w:tc>
          <w:tcPr>
            <w:tcW w:w="630" w:type="pct"/>
          </w:tcPr>
          <w:p w14:paraId="4F7E04DC" w14:textId="0E5C6FBE" w:rsidR="00C1548E" w:rsidRPr="001A038E" w:rsidRDefault="00C1548E" w:rsidP="00E6388D">
            <w:pPr>
              <w:spacing w:before="120" w:after="20"/>
              <w:rPr>
                <w:sz w:val="20"/>
              </w:rPr>
            </w:pPr>
            <w:r w:rsidRPr="006E0BCE">
              <w:rPr>
                <w:noProof/>
                <w:sz w:val="20"/>
              </w:rPr>
              <w:drawing>
                <wp:inline distT="0" distB="0" distL="0" distR="0" wp14:anchorId="0B3779F5" wp14:editId="6A4E6CBD">
                  <wp:extent cx="191135" cy="191135"/>
                  <wp:effectExtent l="0" t="0" r="0" b="0"/>
                  <wp:docPr id="20440670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237" w:type="pct"/>
          </w:tcPr>
          <w:p w14:paraId="308D39B3" w14:textId="0A5A2682" w:rsidR="00C1548E" w:rsidRPr="001A038E" w:rsidRDefault="00C1548E" w:rsidP="00E6388D">
            <w:pPr>
              <w:spacing w:before="120" w:after="20"/>
              <w:rPr>
                <w:sz w:val="20"/>
              </w:rPr>
            </w:pPr>
            <w:r w:rsidRPr="001A038E">
              <w:rPr>
                <w:noProof/>
                <w:sz w:val="20"/>
              </w:rPr>
              <w:drawing>
                <wp:inline distT="0" distB="0" distL="0" distR="0" wp14:anchorId="412BBFFC" wp14:editId="4670F3B9">
                  <wp:extent cx="191135" cy="191135"/>
                  <wp:effectExtent l="0" t="0" r="0" b="0"/>
                  <wp:docPr id="204743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C1548E" w:rsidRPr="001A038E" w14:paraId="55B252C8" w14:textId="77777777" w:rsidTr="00C1548E">
        <w:tc>
          <w:tcPr>
            <w:tcW w:w="815" w:type="pct"/>
            <w:vMerge/>
          </w:tcPr>
          <w:p w14:paraId="382A7FC4" w14:textId="77777777" w:rsidR="00C1548E" w:rsidRPr="001A038E" w:rsidRDefault="00C1548E" w:rsidP="00E6388D">
            <w:pPr>
              <w:spacing w:before="40" w:after="20"/>
              <w:rPr>
                <w:sz w:val="20"/>
              </w:rPr>
            </w:pPr>
          </w:p>
        </w:tc>
        <w:tc>
          <w:tcPr>
            <w:tcW w:w="2318" w:type="pct"/>
            <w:gridSpan w:val="3"/>
          </w:tcPr>
          <w:p w14:paraId="5174457D" w14:textId="77777777" w:rsidR="00C1548E" w:rsidRPr="001A038E" w:rsidRDefault="00C1548E" w:rsidP="00E6388D">
            <w:pPr>
              <w:spacing w:before="120" w:after="20"/>
              <w:rPr>
                <w:sz w:val="20"/>
              </w:rPr>
            </w:pPr>
            <w:r w:rsidRPr="001A038E">
              <w:rPr>
                <w:sz w:val="20"/>
              </w:rPr>
              <w:t>Formal screening of search results against eligibility criteria</w:t>
            </w:r>
          </w:p>
        </w:tc>
        <w:tc>
          <w:tcPr>
            <w:tcW w:w="630" w:type="pct"/>
          </w:tcPr>
          <w:p w14:paraId="749AAA98" w14:textId="0C4F8A19" w:rsidR="00C1548E" w:rsidRPr="001A038E" w:rsidRDefault="00C1548E" w:rsidP="00E6388D">
            <w:pPr>
              <w:spacing w:before="120" w:after="20"/>
              <w:rPr>
                <w:sz w:val="20"/>
              </w:rPr>
            </w:pPr>
            <w:r w:rsidRPr="006E0BCE">
              <w:rPr>
                <w:noProof/>
                <w:sz w:val="20"/>
              </w:rPr>
              <w:drawing>
                <wp:inline distT="0" distB="0" distL="0" distR="0" wp14:anchorId="6271A4E4" wp14:editId="3CCFA76E">
                  <wp:extent cx="191135" cy="191135"/>
                  <wp:effectExtent l="0" t="0" r="0" b="0"/>
                  <wp:docPr id="915304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237" w:type="pct"/>
          </w:tcPr>
          <w:p w14:paraId="6C8F6F6B" w14:textId="4DE044FD" w:rsidR="00C1548E" w:rsidRPr="001A038E" w:rsidRDefault="00C1548E" w:rsidP="00E6388D">
            <w:pPr>
              <w:spacing w:before="120" w:after="20"/>
              <w:rPr>
                <w:sz w:val="20"/>
              </w:rPr>
            </w:pPr>
            <w:r w:rsidRPr="001A55F0">
              <w:rPr>
                <w:noProof/>
                <w:sz w:val="20"/>
              </w:rPr>
              <w:drawing>
                <wp:inline distT="0" distB="0" distL="0" distR="0" wp14:anchorId="2FC3761A" wp14:editId="78969544">
                  <wp:extent cx="191135" cy="191135"/>
                  <wp:effectExtent l="0" t="0" r="0" b="0"/>
                  <wp:docPr id="20422469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C1548E" w:rsidRPr="001A038E" w14:paraId="078EEFB2" w14:textId="77777777" w:rsidTr="00C1548E">
        <w:tc>
          <w:tcPr>
            <w:tcW w:w="815" w:type="pct"/>
            <w:vMerge/>
          </w:tcPr>
          <w:p w14:paraId="73ED7438" w14:textId="77777777" w:rsidR="00C1548E" w:rsidRPr="001A038E" w:rsidRDefault="00C1548E" w:rsidP="00E6388D">
            <w:pPr>
              <w:spacing w:before="40" w:after="20"/>
              <w:rPr>
                <w:sz w:val="20"/>
              </w:rPr>
            </w:pPr>
          </w:p>
        </w:tc>
        <w:tc>
          <w:tcPr>
            <w:tcW w:w="2318" w:type="pct"/>
            <w:gridSpan w:val="3"/>
          </w:tcPr>
          <w:p w14:paraId="779070B7" w14:textId="77777777" w:rsidR="00C1548E" w:rsidRPr="001A038E" w:rsidRDefault="00C1548E" w:rsidP="00E6388D">
            <w:pPr>
              <w:spacing w:before="120" w:after="20"/>
              <w:rPr>
                <w:sz w:val="20"/>
              </w:rPr>
            </w:pPr>
            <w:r w:rsidRPr="001A038E">
              <w:rPr>
                <w:sz w:val="20"/>
              </w:rPr>
              <w:t>Data extraction</w:t>
            </w:r>
          </w:p>
        </w:tc>
        <w:tc>
          <w:tcPr>
            <w:tcW w:w="630" w:type="pct"/>
          </w:tcPr>
          <w:p w14:paraId="7B411DBA" w14:textId="734E2698" w:rsidR="00C1548E" w:rsidRPr="001A038E" w:rsidRDefault="00C1548E" w:rsidP="00E6388D">
            <w:pPr>
              <w:spacing w:before="120" w:after="20"/>
              <w:rPr>
                <w:sz w:val="20"/>
              </w:rPr>
            </w:pPr>
            <w:r w:rsidRPr="006E0BCE">
              <w:rPr>
                <w:noProof/>
                <w:sz w:val="20"/>
              </w:rPr>
              <w:drawing>
                <wp:inline distT="0" distB="0" distL="0" distR="0" wp14:anchorId="182B86E3" wp14:editId="58E27B12">
                  <wp:extent cx="191135" cy="191135"/>
                  <wp:effectExtent l="0" t="0" r="0" b="0"/>
                  <wp:docPr id="576900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237" w:type="pct"/>
          </w:tcPr>
          <w:p w14:paraId="0C1E7584" w14:textId="653DADF6" w:rsidR="00C1548E" w:rsidRPr="001A038E" w:rsidRDefault="00C1548E" w:rsidP="00E6388D">
            <w:pPr>
              <w:spacing w:before="120" w:after="20"/>
              <w:rPr>
                <w:sz w:val="20"/>
              </w:rPr>
            </w:pPr>
            <w:r w:rsidRPr="001A55F0">
              <w:rPr>
                <w:noProof/>
                <w:sz w:val="20"/>
              </w:rPr>
              <w:drawing>
                <wp:inline distT="0" distB="0" distL="0" distR="0" wp14:anchorId="0A47B034" wp14:editId="7B3F7BB3">
                  <wp:extent cx="191135" cy="191135"/>
                  <wp:effectExtent l="0" t="0" r="0" b="0"/>
                  <wp:docPr id="12556420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C1548E" w:rsidRPr="001A038E" w14:paraId="274174BC" w14:textId="77777777" w:rsidTr="00C1548E">
        <w:tc>
          <w:tcPr>
            <w:tcW w:w="815" w:type="pct"/>
            <w:vMerge/>
          </w:tcPr>
          <w:p w14:paraId="16C5A3D5" w14:textId="77777777" w:rsidR="00C1548E" w:rsidRPr="001A038E" w:rsidRDefault="00C1548E" w:rsidP="00E6388D">
            <w:pPr>
              <w:spacing w:before="40" w:after="20"/>
              <w:rPr>
                <w:sz w:val="20"/>
              </w:rPr>
            </w:pPr>
          </w:p>
        </w:tc>
        <w:tc>
          <w:tcPr>
            <w:tcW w:w="2318" w:type="pct"/>
            <w:gridSpan w:val="3"/>
          </w:tcPr>
          <w:p w14:paraId="372AD747" w14:textId="77777777" w:rsidR="00C1548E" w:rsidRPr="001A038E" w:rsidRDefault="00C1548E" w:rsidP="00E6388D">
            <w:pPr>
              <w:spacing w:before="120" w:after="20"/>
              <w:rPr>
                <w:sz w:val="20"/>
              </w:rPr>
            </w:pPr>
            <w:r w:rsidRPr="001A038E">
              <w:rPr>
                <w:sz w:val="20"/>
              </w:rPr>
              <w:t>Risk of bias (quality) assessment</w:t>
            </w:r>
          </w:p>
        </w:tc>
        <w:tc>
          <w:tcPr>
            <w:tcW w:w="630" w:type="pct"/>
          </w:tcPr>
          <w:p w14:paraId="0191A1C7" w14:textId="02392945" w:rsidR="00C1548E" w:rsidRPr="001A038E" w:rsidRDefault="00C1548E" w:rsidP="00E6388D">
            <w:pPr>
              <w:spacing w:before="120" w:after="20"/>
              <w:rPr>
                <w:sz w:val="20"/>
              </w:rPr>
            </w:pPr>
            <w:r w:rsidRPr="006E0BCE">
              <w:rPr>
                <w:noProof/>
                <w:sz w:val="20"/>
              </w:rPr>
              <w:drawing>
                <wp:inline distT="0" distB="0" distL="0" distR="0" wp14:anchorId="65F0DA7C" wp14:editId="63FABD82">
                  <wp:extent cx="191135" cy="191135"/>
                  <wp:effectExtent l="0" t="0" r="0" b="0"/>
                  <wp:docPr id="13792504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237" w:type="pct"/>
          </w:tcPr>
          <w:p w14:paraId="4AF800BF" w14:textId="4A353B37" w:rsidR="00C1548E" w:rsidRPr="001A038E" w:rsidRDefault="00C1548E" w:rsidP="00E6388D">
            <w:pPr>
              <w:spacing w:before="120" w:after="20"/>
              <w:rPr>
                <w:sz w:val="20"/>
              </w:rPr>
            </w:pPr>
            <w:r w:rsidRPr="001A55F0">
              <w:rPr>
                <w:noProof/>
                <w:sz w:val="20"/>
              </w:rPr>
              <w:drawing>
                <wp:inline distT="0" distB="0" distL="0" distR="0" wp14:anchorId="772D9787" wp14:editId="2B1AFB1F">
                  <wp:extent cx="191135" cy="191135"/>
                  <wp:effectExtent l="0" t="0" r="0" b="0"/>
                  <wp:docPr id="640912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C1548E" w:rsidRPr="001A038E" w14:paraId="5319F254" w14:textId="77777777" w:rsidTr="00C1548E">
        <w:tc>
          <w:tcPr>
            <w:tcW w:w="815" w:type="pct"/>
            <w:vMerge/>
          </w:tcPr>
          <w:p w14:paraId="3C398830" w14:textId="77777777" w:rsidR="00C1548E" w:rsidRPr="001A038E" w:rsidRDefault="00C1548E" w:rsidP="00E6388D">
            <w:pPr>
              <w:spacing w:before="40" w:after="20"/>
              <w:rPr>
                <w:sz w:val="20"/>
              </w:rPr>
            </w:pPr>
          </w:p>
        </w:tc>
        <w:tc>
          <w:tcPr>
            <w:tcW w:w="2318" w:type="pct"/>
            <w:gridSpan w:val="3"/>
          </w:tcPr>
          <w:p w14:paraId="062A66D8" w14:textId="77777777" w:rsidR="00C1548E" w:rsidRPr="001A038E" w:rsidRDefault="00C1548E" w:rsidP="00E6388D">
            <w:pPr>
              <w:spacing w:before="120" w:after="20"/>
              <w:rPr>
                <w:sz w:val="20"/>
              </w:rPr>
            </w:pPr>
            <w:r w:rsidRPr="001A038E">
              <w:rPr>
                <w:sz w:val="20"/>
              </w:rPr>
              <w:t>Data analysis</w:t>
            </w:r>
          </w:p>
        </w:tc>
        <w:tc>
          <w:tcPr>
            <w:tcW w:w="630" w:type="pct"/>
          </w:tcPr>
          <w:p w14:paraId="23B811EF" w14:textId="6745F0A2" w:rsidR="00C1548E" w:rsidRPr="001A038E" w:rsidRDefault="00C1548E" w:rsidP="00E6388D">
            <w:pPr>
              <w:spacing w:before="120" w:after="20"/>
              <w:rPr>
                <w:sz w:val="20"/>
              </w:rPr>
            </w:pPr>
            <w:r w:rsidRPr="006E0BCE">
              <w:rPr>
                <w:noProof/>
                <w:sz w:val="20"/>
              </w:rPr>
              <w:drawing>
                <wp:inline distT="0" distB="0" distL="0" distR="0" wp14:anchorId="012D61EE" wp14:editId="45128A3A">
                  <wp:extent cx="191135" cy="191135"/>
                  <wp:effectExtent l="0" t="0" r="0" b="0"/>
                  <wp:docPr id="7594978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237" w:type="pct"/>
          </w:tcPr>
          <w:p w14:paraId="6794D0C5" w14:textId="11F7AACB" w:rsidR="00C1548E" w:rsidRPr="001A038E" w:rsidRDefault="00C1548E" w:rsidP="00E6388D">
            <w:pPr>
              <w:spacing w:before="120" w:after="20"/>
              <w:rPr>
                <w:sz w:val="20"/>
              </w:rPr>
            </w:pPr>
            <w:r w:rsidRPr="001A55F0">
              <w:rPr>
                <w:noProof/>
                <w:sz w:val="20"/>
              </w:rPr>
              <w:drawing>
                <wp:inline distT="0" distB="0" distL="0" distR="0" wp14:anchorId="655FE351" wp14:editId="2AA095C2">
                  <wp:extent cx="191135" cy="191135"/>
                  <wp:effectExtent l="0" t="0" r="0" b="0"/>
                  <wp:docPr id="4460236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C1548E" w:rsidRPr="001A038E" w14:paraId="2CDB9BF3" w14:textId="77777777" w:rsidTr="00C1548E">
        <w:tc>
          <w:tcPr>
            <w:tcW w:w="815" w:type="pct"/>
          </w:tcPr>
          <w:p w14:paraId="2E436F44" w14:textId="77777777" w:rsidR="00C1548E" w:rsidRPr="001A038E" w:rsidRDefault="00C1548E" w:rsidP="001A038E">
            <w:pPr>
              <w:spacing w:before="40" w:after="20"/>
              <w:rPr>
                <w:sz w:val="20"/>
              </w:rPr>
            </w:pPr>
            <w:r w:rsidRPr="001A038E">
              <w:rPr>
                <w:sz w:val="20"/>
              </w:rPr>
              <w:t>Named contact</w:t>
            </w:r>
          </w:p>
        </w:tc>
        <w:tc>
          <w:tcPr>
            <w:tcW w:w="4185" w:type="pct"/>
            <w:gridSpan w:val="5"/>
          </w:tcPr>
          <w:p w14:paraId="6C106089" w14:textId="77777777" w:rsidR="00C1548E" w:rsidRPr="001A038E" w:rsidRDefault="00C1548E" w:rsidP="001A038E">
            <w:pPr>
              <w:spacing w:before="120" w:after="20"/>
              <w:rPr>
                <w:sz w:val="20"/>
              </w:rPr>
            </w:pPr>
            <w:r w:rsidRPr="001A038E">
              <w:rPr>
                <w:sz w:val="20"/>
              </w:rPr>
              <w:t>5a. Named contact</w:t>
            </w:r>
          </w:p>
          <w:p w14:paraId="4B5469FF" w14:textId="77777777" w:rsidR="00C1548E" w:rsidRPr="001A038E" w:rsidRDefault="00C1548E" w:rsidP="001A038E">
            <w:pPr>
              <w:spacing w:before="120" w:after="20"/>
              <w:rPr>
                <w:sz w:val="20"/>
              </w:rPr>
            </w:pPr>
            <w:r w:rsidRPr="001A038E">
              <w:rPr>
                <w:sz w:val="20"/>
              </w:rPr>
              <w:lastRenderedPageBreak/>
              <w:t>Guideline Development Team NGC</w:t>
            </w:r>
          </w:p>
          <w:p w14:paraId="007329CB" w14:textId="77777777" w:rsidR="00C1548E" w:rsidRPr="001A038E" w:rsidRDefault="00C1548E" w:rsidP="001A038E">
            <w:pPr>
              <w:spacing w:before="120" w:after="20"/>
              <w:rPr>
                <w:sz w:val="20"/>
              </w:rPr>
            </w:pPr>
            <w:r w:rsidRPr="001A038E">
              <w:rPr>
                <w:sz w:val="20"/>
              </w:rPr>
              <w:t>5b Named contact e-mail</w:t>
            </w:r>
          </w:p>
          <w:p w14:paraId="5D16EF2A" w14:textId="77777777" w:rsidR="00C1548E" w:rsidRPr="001A038E" w:rsidRDefault="00C1548E" w:rsidP="001A038E">
            <w:pPr>
              <w:spacing w:before="120" w:after="20"/>
              <w:rPr>
                <w:sz w:val="20"/>
              </w:rPr>
            </w:pPr>
            <w:r w:rsidRPr="001A038E">
              <w:rPr>
                <w:sz w:val="20"/>
              </w:rPr>
              <w:t>Carlos.Sharpin@nice.org.uk</w:t>
            </w:r>
          </w:p>
          <w:p w14:paraId="53E214B8" w14:textId="77777777" w:rsidR="00C1548E" w:rsidRPr="001A038E" w:rsidRDefault="00C1548E" w:rsidP="001A038E">
            <w:pPr>
              <w:spacing w:before="120" w:after="20"/>
              <w:rPr>
                <w:sz w:val="20"/>
              </w:rPr>
            </w:pPr>
            <w:r w:rsidRPr="001A038E">
              <w:rPr>
                <w:sz w:val="20"/>
              </w:rPr>
              <w:t>5e Organisational affiliation of the review</w:t>
            </w:r>
          </w:p>
          <w:p w14:paraId="2341C2D1" w14:textId="77777777" w:rsidR="00C1548E" w:rsidRPr="001A038E" w:rsidRDefault="00C1548E" w:rsidP="001A038E">
            <w:pPr>
              <w:spacing w:before="120" w:after="20"/>
              <w:rPr>
                <w:color w:val="4BACC6" w:themeColor="accent5"/>
                <w:sz w:val="20"/>
              </w:rPr>
            </w:pPr>
            <w:r w:rsidRPr="001A038E">
              <w:rPr>
                <w:sz w:val="20"/>
              </w:rPr>
              <w:t xml:space="preserve">National Institute for Health and Care Excellence (NICE) </w:t>
            </w:r>
          </w:p>
        </w:tc>
      </w:tr>
      <w:tr w:rsidR="00C1548E" w:rsidRPr="001A038E" w14:paraId="42BDE8D5" w14:textId="77777777" w:rsidTr="00C1548E">
        <w:trPr>
          <w:trHeight w:val="54"/>
        </w:trPr>
        <w:tc>
          <w:tcPr>
            <w:tcW w:w="815" w:type="pct"/>
          </w:tcPr>
          <w:p w14:paraId="4ADF3816" w14:textId="77777777" w:rsidR="00C1548E" w:rsidRPr="001A038E" w:rsidRDefault="00C1548E" w:rsidP="001A038E">
            <w:pPr>
              <w:spacing w:before="40" w:after="20"/>
              <w:rPr>
                <w:sz w:val="20"/>
              </w:rPr>
            </w:pPr>
            <w:r w:rsidRPr="001A038E">
              <w:rPr>
                <w:sz w:val="20"/>
              </w:rPr>
              <w:lastRenderedPageBreak/>
              <w:t>Review team members</w:t>
            </w:r>
          </w:p>
        </w:tc>
        <w:tc>
          <w:tcPr>
            <w:tcW w:w="4185" w:type="pct"/>
            <w:gridSpan w:val="5"/>
          </w:tcPr>
          <w:p w14:paraId="70778E03" w14:textId="77777777" w:rsidR="00C1548E" w:rsidRPr="001A038E" w:rsidRDefault="00C1548E" w:rsidP="001A038E">
            <w:pPr>
              <w:spacing w:before="120" w:after="20"/>
              <w:rPr>
                <w:sz w:val="20"/>
              </w:rPr>
            </w:pPr>
            <w:r w:rsidRPr="001A038E">
              <w:rPr>
                <w:sz w:val="20"/>
              </w:rPr>
              <w:t>From NICE:</w:t>
            </w:r>
          </w:p>
          <w:p w14:paraId="35900A1E" w14:textId="77777777" w:rsidR="00C1548E" w:rsidRPr="001A038E" w:rsidRDefault="00C1548E" w:rsidP="001A038E">
            <w:pPr>
              <w:spacing w:before="120" w:after="20"/>
              <w:rPr>
                <w:color w:val="000000" w:themeColor="text1"/>
                <w:sz w:val="20"/>
              </w:rPr>
            </w:pPr>
            <w:r w:rsidRPr="001A038E">
              <w:rPr>
                <w:color w:val="000000" w:themeColor="text1"/>
                <w:sz w:val="20"/>
              </w:rPr>
              <w:t>Carlos Sharpin [Guideline lead]</w:t>
            </w:r>
          </w:p>
          <w:p w14:paraId="71E0F2A4" w14:textId="77777777" w:rsidR="00C1548E" w:rsidRPr="001A038E" w:rsidRDefault="00C1548E" w:rsidP="001A038E">
            <w:pPr>
              <w:spacing w:before="120" w:after="20"/>
              <w:rPr>
                <w:color w:val="000000" w:themeColor="text1"/>
                <w:sz w:val="20"/>
              </w:rPr>
            </w:pPr>
            <w:r w:rsidRPr="001A038E">
              <w:rPr>
                <w:color w:val="000000" w:themeColor="text1"/>
                <w:sz w:val="20"/>
              </w:rPr>
              <w:t>Julie Neilson [Senior research fellow]</w:t>
            </w:r>
          </w:p>
          <w:p w14:paraId="5DC9844C" w14:textId="77777777" w:rsidR="00C1548E" w:rsidRPr="001A038E" w:rsidRDefault="00C1548E" w:rsidP="001A038E">
            <w:pPr>
              <w:spacing w:before="120" w:after="20"/>
              <w:rPr>
                <w:color w:val="000000" w:themeColor="text1"/>
                <w:sz w:val="20"/>
              </w:rPr>
            </w:pPr>
            <w:r w:rsidRPr="001A038E">
              <w:rPr>
                <w:color w:val="000000" w:themeColor="text1"/>
                <w:sz w:val="20"/>
              </w:rPr>
              <w:t>Clare Jones [Senior technical analyst]</w:t>
            </w:r>
          </w:p>
          <w:p w14:paraId="16E5483B" w14:textId="77777777" w:rsidR="00C1548E" w:rsidRPr="001A038E" w:rsidRDefault="00C1548E" w:rsidP="001A038E">
            <w:pPr>
              <w:spacing w:before="120" w:after="20"/>
              <w:rPr>
                <w:color w:val="000000" w:themeColor="text1"/>
                <w:sz w:val="20"/>
              </w:rPr>
            </w:pPr>
            <w:r w:rsidRPr="001A038E">
              <w:rPr>
                <w:color w:val="000000" w:themeColor="text1"/>
                <w:sz w:val="20"/>
              </w:rPr>
              <w:t>Annette Chalker [Technical analyst]</w:t>
            </w:r>
          </w:p>
          <w:p w14:paraId="7510B322" w14:textId="77777777" w:rsidR="00C1548E" w:rsidRPr="001A038E" w:rsidRDefault="00C1548E" w:rsidP="001A038E">
            <w:pPr>
              <w:spacing w:before="120" w:after="20"/>
              <w:rPr>
                <w:color w:val="000000" w:themeColor="text1"/>
                <w:sz w:val="20"/>
              </w:rPr>
            </w:pPr>
            <w:r w:rsidRPr="001A038E">
              <w:rPr>
                <w:color w:val="000000" w:themeColor="text1"/>
                <w:sz w:val="20"/>
              </w:rPr>
              <w:t>Linyun Fou [Technical analyst]</w:t>
            </w:r>
          </w:p>
          <w:p w14:paraId="1CB505EE" w14:textId="77777777" w:rsidR="00C1548E" w:rsidRPr="001A038E" w:rsidRDefault="00C1548E" w:rsidP="001A038E">
            <w:pPr>
              <w:spacing w:before="120" w:after="20"/>
              <w:rPr>
                <w:sz w:val="20"/>
              </w:rPr>
            </w:pPr>
            <w:r w:rsidRPr="001A038E">
              <w:rPr>
                <w:sz w:val="20"/>
              </w:rPr>
              <w:t xml:space="preserve">Kate Lovibond [Senior Health economist] </w:t>
            </w:r>
          </w:p>
          <w:p w14:paraId="67B1488F" w14:textId="77777777" w:rsidR="00C1548E" w:rsidRPr="001A038E" w:rsidRDefault="00C1548E" w:rsidP="001A038E">
            <w:pPr>
              <w:spacing w:before="120" w:after="20"/>
              <w:rPr>
                <w:sz w:val="20"/>
              </w:rPr>
            </w:pPr>
            <w:r w:rsidRPr="001A038E">
              <w:rPr>
                <w:sz w:val="20"/>
              </w:rPr>
              <w:t>Muksitur Rahman [Health economist]</w:t>
            </w:r>
          </w:p>
          <w:p w14:paraId="173992A2" w14:textId="77777777" w:rsidR="00C1548E" w:rsidRPr="001A038E" w:rsidRDefault="00C1548E" w:rsidP="001A038E">
            <w:pPr>
              <w:spacing w:before="120" w:after="20"/>
              <w:rPr>
                <w:sz w:val="20"/>
              </w:rPr>
            </w:pPr>
            <w:r w:rsidRPr="001A038E">
              <w:rPr>
                <w:sz w:val="20"/>
              </w:rPr>
              <w:t>Sarah Glover [Information specialist]</w:t>
            </w:r>
          </w:p>
          <w:p w14:paraId="16BB0DEC" w14:textId="77777777" w:rsidR="00C1548E" w:rsidRPr="001A038E" w:rsidRDefault="00C1548E" w:rsidP="001A038E">
            <w:pPr>
              <w:spacing w:before="120" w:after="20"/>
              <w:rPr>
                <w:sz w:val="20"/>
              </w:rPr>
            </w:pPr>
            <w:r w:rsidRPr="001A038E">
              <w:rPr>
                <w:sz w:val="20"/>
              </w:rPr>
              <w:t>Stephen Deed [Information specialist]</w:t>
            </w:r>
          </w:p>
          <w:p w14:paraId="2111CBA3" w14:textId="77777777" w:rsidR="00C1548E" w:rsidRPr="001A038E" w:rsidRDefault="00C1548E" w:rsidP="001A038E">
            <w:pPr>
              <w:spacing w:before="120" w:after="20"/>
              <w:rPr>
                <w:color w:val="4BACC6" w:themeColor="accent5"/>
                <w:sz w:val="20"/>
              </w:rPr>
            </w:pPr>
            <w:r w:rsidRPr="001A038E">
              <w:rPr>
                <w:sz w:val="20"/>
              </w:rPr>
              <w:t>Claire Sloan [Information specialist]</w:t>
            </w:r>
          </w:p>
        </w:tc>
      </w:tr>
      <w:tr w:rsidR="00C1548E" w:rsidRPr="001A038E" w14:paraId="1373EA75" w14:textId="77777777" w:rsidTr="00C1548E">
        <w:trPr>
          <w:trHeight w:val="54"/>
        </w:trPr>
        <w:tc>
          <w:tcPr>
            <w:tcW w:w="815" w:type="pct"/>
          </w:tcPr>
          <w:p w14:paraId="52AC5282" w14:textId="77777777" w:rsidR="00C1548E" w:rsidRPr="001A038E" w:rsidRDefault="00C1548E" w:rsidP="001A038E">
            <w:pPr>
              <w:spacing w:before="40" w:after="20"/>
              <w:rPr>
                <w:sz w:val="20"/>
              </w:rPr>
            </w:pPr>
            <w:r w:rsidRPr="001A038E">
              <w:rPr>
                <w:sz w:val="20"/>
              </w:rPr>
              <w:t>Funding sources/sponsor</w:t>
            </w:r>
          </w:p>
          <w:p w14:paraId="37E61ACC" w14:textId="77777777" w:rsidR="00C1548E" w:rsidRPr="001A038E" w:rsidRDefault="00C1548E" w:rsidP="001A038E">
            <w:pPr>
              <w:spacing w:before="40" w:after="20"/>
              <w:rPr>
                <w:sz w:val="20"/>
              </w:rPr>
            </w:pPr>
          </w:p>
        </w:tc>
        <w:tc>
          <w:tcPr>
            <w:tcW w:w="4185" w:type="pct"/>
            <w:gridSpan w:val="5"/>
          </w:tcPr>
          <w:p w14:paraId="119EC839" w14:textId="77777777" w:rsidR="00C1548E" w:rsidRPr="001A038E" w:rsidRDefault="00C1548E" w:rsidP="001A038E">
            <w:pPr>
              <w:spacing w:before="120" w:after="20"/>
              <w:rPr>
                <w:sz w:val="20"/>
              </w:rPr>
            </w:pPr>
            <w:r w:rsidRPr="001A038E">
              <w:rPr>
                <w:sz w:val="20"/>
              </w:rPr>
              <w:t>Development of this systematic review is being funded by NICE.</w:t>
            </w:r>
          </w:p>
        </w:tc>
      </w:tr>
      <w:tr w:rsidR="00C1548E" w:rsidRPr="001A038E" w14:paraId="62C0181A" w14:textId="77777777" w:rsidTr="00C1548E">
        <w:tc>
          <w:tcPr>
            <w:tcW w:w="815" w:type="pct"/>
          </w:tcPr>
          <w:p w14:paraId="62838E8B" w14:textId="77777777" w:rsidR="00C1548E" w:rsidRPr="001A038E" w:rsidRDefault="00C1548E" w:rsidP="001A038E">
            <w:pPr>
              <w:spacing w:before="40" w:after="20"/>
              <w:rPr>
                <w:sz w:val="20"/>
              </w:rPr>
            </w:pPr>
            <w:r w:rsidRPr="001A038E">
              <w:rPr>
                <w:sz w:val="20"/>
              </w:rPr>
              <w:t>Conflicts of interest</w:t>
            </w:r>
          </w:p>
        </w:tc>
        <w:tc>
          <w:tcPr>
            <w:tcW w:w="4185" w:type="pct"/>
            <w:gridSpan w:val="5"/>
          </w:tcPr>
          <w:p w14:paraId="6C004E13" w14:textId="77777777" w:rsidR="00C1548E" w:rsidRPr="001A038E" w:rsidRDefault="00C1548E" w:rsidP="001A038E">
            <w:pPr>
              <w:spacing w:before="120" w:after="20"/>
              <w:rPr>
                <w:sz w:val="20"/>
              </w:rPr>
            </w:pPr>
            <w:r w:rsidRPr="001A038E">
              <w:rPr>
                <w:sz w:val="20"/>
              </w:rPr>
              <w:t>All guideline committee members and anyone who has direct input into NICE guidelines (including the evidence review team and expert witnesses) must declare any potential conflicts of interest in line with NICE's code of practice for declaring and dealing with conflicts of interest. Any relevant interests, or changes to interests, will also be declared publicly at the start of each guideline committee meeting. Before each meeting, any potential conflicts of interest will be considered by the guideline committee Chair and a senior member of the development team. Any decisions to exclude a person from all or part of a meeting will be documented. Any changes to a member's declaration of interests will be recorded in the minutes of the meeting. Declarations of interests will be published with the final guideline.</w:t>
            </w:r>
          </w:p>
        </w:tc>
      </w:tr>
      <w:tr w:rsidR="00C1548E" w:rsidRPr="001A038E" w14:paraId="5523FC81" w14:textId="77777777" w:rsidTr="00C1548E">
        <w:tc>
          <w:tcPr>
            <w:tcW w:w="815" w:type="pct"/>
          </w:tcPr>
          <w:p w14:paraId="2F347BA4" w14:textId="77777777" w:rsidR="00C1548E" w:rsidRPr="001A038E" w:rsidRDefault="00C1548E" w:rsidP="001A038E">
            <w:pPr>
              <w:spacing w:before="40" w:after="20"/>
              <w:rPr>
                <w:sz w:val="20"/>
              </w:rPr>
            </w:pPr>
            <w:r w:rsidRPr="001A038E">
              <w:rPr>
                <w:sz w:val="20"/>
              </w:rPr>
              <w:lastRenderedPageBreak/>
              <w:t>Collaborators</w:t>
            </w:r>
          </w:p>
          <w:p w14:paraId="0B781108" w14:textId="77777777" w:rsidR="00C1548E" w:rsidRPr="001A038E" w:rsidRDefault="00C1548E" w:rsidP="001A038E">
            <w:pPr>
              <w:spacing w:before="40" w:after="20"/>
              <w:rPr>
                <w:sz w:val="20"/>
              </w:rPr>
            </w:pPr>
          </w:p>
        </w:tc>
        <w:tc>
          <w:tcPr>
            <w:tcW w:w="4185" w:type="pct"/>
            <w:gridSpan w:val="5"/>
          </w:tcPr>
          <w:p w14:paraId="18321A34" w14:textId="552E9A3B" w:rsidR="00C1548E" w:rsidRPr="001A038E" w:rsidRDefault="00C1548E" w:rsidP="001A038E">
            <w:pPr>
              <w:spacing w:before="120" w:after="20"/>
              <w:rPr>
                <w:color w:val="4BACC6" w:themeColor="accent5"/>
                <w:sz w:val="20"/>
              </w:rPr>
            </w:pPr>
            <w:r w:rsidRPr="001A038E">
              <w:rPr>
                <w:sz w:val="20"/>
              </w:rPr>
              <w:t>Development of this systematic review will be overseen by an advisory committee who will use the review to inform the development of evidence-based recommendations in line with section 3 of</w:t>
            </w:r>
            <w:r w:rsidRPr="001A038E">
              <w:rPr>
                <w:color w:val="4BACC6" w:themeColor="accent5"/>
                <w:sz w:val="20"/>
              </w:rPr>
              <w:t xml:space="preserve"> </w:t>
            </w:r>
            <w:hyperlink r:id="rId47" w:history="1">
              <w:r w:rsidRPr="001A038E">
                <w:rPr>
                  <w:rFonts w:eastAsia="Times New Roman" w:cstheme="minorHAnsi"/>
                  <w:color w:val="0000FF"/>
                  <w:sz w:val="20"/>
                  <w:szCs w:val="20"/>
                  <w:u w:val="single"/>
                  <w:lang w:eastAsia="en-GB"/>
                </w:rPr>
                <w:t>Developing NICE guidelines: the manual</w:t>
              </w:r>
            </w:hyperlink>
            <w:r w:rsidRPr="001A038E">
              <w:rPr>
                <w:rFonts w:cstheme="minorHAnsi"/>
                <w:color w:val="4BACC6" w:themeColor="accent5"/>
                <w:sz w:val="20"/>
                <w:szCs w:val="20"/>
              </w:rPr>
              <w:t xml:space="preserve">. </w:t>
            </w:r>
            <w:r w:rsidRPr="001A038E">
              <w:rPr>
                <w:sz w:val="20"/>
              </w:rPr>
              <w:t>Members of the guideline committee are available on the NICE website:</w:t>
            </w:r>
            <w:r w:rsidRPr="001A038E">
              <w:rPr>
                <w:color w:val="4BACC6" w:themeColor="accent5"/>
                <w:sz w:val="20"/>
              </w:rPr>
              <w:t xml:space="preserve"> </w:t>
            </w:r>
            <w:r w:rsidRPr="00C1548E">
              <w:rPr>
                <w:sz w:val="20"/>
              </w:rPr>
              <w:t>http://www.nice.org.uk/guidance/indevelopment/gid-ng10216</w:t>
            </w:r>
          </w:p>
        </w:tc>
      </w:tr>
      <w:tr w:rsidR="00C1548E" w:rsidRPr="001A038E" w14:paraId="54E9A737" w14:textId="77777777" w:rsidTr="00C1548E">
        <w:tc>
          <w:tcPr>
            <w:tcW w:w="815" w:type="pct"/>
          </w:tcPr>
          <w:p w14:paraId="2C32AEF8" w14:textId="77777777" w:rsidR="00C1548E" w:rsidRPr="00C1548E" w:rsidRDefault="00C1548E" w:rsidP="001A038E">
            <w:pPr>
              <w:spacing w:before="40" w:after="20"/>
              <w:rPr>
                <w:sz w:val="20"/>
              </w:rPr>
            </w:pPr>
            <w:r w:rsidRPr="00C1548E">
              <w:rPr>
                <w:sz w:val="20"/>
              </w:rPr>
              <w:t>Other registration details</w:t>
            </w:r>
          </w:p>
        </w:tc>
        <w:tc>
          <w:tcPr>
            <w:tcW w:w="4185" w:type="pct"/>
            <w:gridSpan w:val="5"/>
          </w:tcPr>
          <w:p w14:paraId="2F6F1E49" w14:textId="77777777" w:rsidR="00C1548E" w:rsidRPr="00C1548E" w:rsidRDefault="00C1548E" w:rsidP="001A038E">
            <w:pPr>
              <w:spacing w:before="120" w:after="20"/>
              <w:rPr>
                <w:sz w:val="20"/>
              </w:rPr>
            </w:pPr>
            <w:r w:rsidRPr="00C1548E">
              <w:rPr>
                <w:sz w:val="20"/>
              </w:rPr>
              <w:t>N/A</w:t>
            </w:r>
          </w:p>
        </w:tc>
      </w:tr>
      <w:tr w:rsidR="00C1548E" w:rsidRPr="001A038E" w14:paraId="29EBAACB" w14:textId="77777777" w:rsidTr="00C1548E">
        <w:tc>
          <w:tcPr>
            <w:tcW w:w="815" w:type="pct"/>
          </w:tcPr>
          <w:p w14:paraId="5B997A72" w14:textId="77777777" w:rsidR="00C1548E" w:rsidRPr="001A038E" w:rsidRDefault="00C1548E" w:rsidP="001A038E">
            <w:pPr>
              <w:spacing w:before="40" w:after="20"/>
              <w:rPr>
                <w:sz w:val="20"/>
              </w:rPr>
            </w:pPr>
            <w:r w:rsidRPr="001A038E">
              <w:rPr>
                <w:sz w:val="20"/>
              </w:rPr>
              <w:t>Reference/URL for published protocol</w:t>
            </w:r>
          </w:p>
        </w:tc>
        <w:tc>
          <w:tcPr>
            <w:tcW w:w="4185" w:type="pct"/>
            <w:gridSpan w:val="5"/>
          </w:tcPr>
          <w:p w14:paraId="29FB54A9" w14:textId="185574B1" w:rsidR="00C1548E" w:rsidRPr="001A038E" w:rsidRDefault="00C1548E" w:rsidP="001A038E">
            <w:pPr>
              <w:spacing w:before="120" w:after="20"/>
              <w:rPr>
                <w:color w:val="4BACC6" w:themeColor="accent5"/>
                <w:sz w:val="20"/>
              </w:rPr>
            </w:pPr>
            <w:r w:rsidRPr="00C1548E">
              <w:rPr>
                <w:sz w:val="20"/>
              </w:rPr>
              <w:t>N/A</w:t>
            </w:r>
          </w:p>
        </w:tc>
      </w:tr>
      <w:tr w:rsidR="00C1548E" w:rsidRPr="001A038E" w14:paraId="08B323F2" w14:textId="77777777" w:rsidTr="00C1548E">
        <w:tc>
          <w:tcPr>
            <w:tcW w:w="815" w:type="pct"/>
          </w:tcPr>
          <w:p w14:paraId="1DD86E63" w14:textId="77777777" w:rsidR="00C1548E" w:rsidRPr="001A038E" w:rsidRDefault="00C1548E" w:rsidP="001A038E">
            <w:pPr>
              <w:spacing w:before="40" w:after="20"/>
              <w:rPr>
                <w:sz w:val="20"/>
              </w:rPr>
            </w:pPr>
            <w:r w:rsidRPr="001A038E">
              <w:rPr>
                <w:sz w:val="20"/>
              </w:rPr>
              <w:t>Dissemination plans</w:t>
            </w:r>
          </w:p>
        </w:tc>
        <w:tc>
          <w:tcPr>
            <w:tcW w:w="4185" w:type="pct"/>
            <w:gridSpan w:val="5"/>
          </w:tcPr>
          <w:p w14:paraId="130FA056" w14:textId="77777777" w:rsidR="00C1548E" w:rsidRPr="001A038E" w:rsidRDefault="00C1548E" w:rsidP="001A038E">
            <w:pPr>
              <w:spacing w:before="120" w:after="20"/>
              <w:rPr>
                <w:sz w:val="20"/>
              </w:rPr>
            </w:pPr>
            <w:r w:rsidRPr="001A038E">
              <w:rPr>
                <w:sz w:val="20"/>
              </w:rPr>
              <w:t>NICE may use a range of different methods to raise awareness of the guideline. These include standard approaches such as:</w:t>
            </w:r>
          </w:p>
          <w:p w14:paraId="5986CAF3" w14:textId="77777777" w:rsidR="00C1548E" w:rsidRPr="001A038E" w:rsidRDefault="00C1548E" w:rsidP="00C9043E">
            <w:pPr>
              <w:pStyle w:val="TableBullet0"/>
            </w:pPr>
            <w:r w:rsidRPr="001A038E">
              <w:t>notifying registered stakeholders of publication</w:t>
            </w:r>
          </w:p>
          <w:p w14:paraId="23249F9A" w14:textId="77777777" w:rsidR="00C1548E" w:rsidRPr="001A038E" w:rsidRDefault="00C1548E" w:rsidP="00C9043E">
            <w:pPr>
              <w:pStyle w:val="TableBullet0"/>
            </w:pPr>
            <w:r w:rsidRPr="001A038E">
              <w:t>publicising the guideline through NICE's newsletter and alerts</w:t>
            </w:r>
          </w:p>
          <w:p w14:paraId="4F0B89D2" w14:textId="77777777" w:rsidR="00C1548E" w:rsidRPr="001A038E" w:rsidRDefault="00C1548E" w:rsidP="00C9043E">
            <w:pPr>
              <w:pStyle w:val="TableBullet0"/>
            </w:pPr>
            <w:r w:rsidRPr="001A038E">
              <w:t>issuing a press release or briefing as appropriate, posting news articles on the NICE website, using social media channels, and publicising the guideline within NICE.</w:t>
            </w:r>
          </w:p>
        </w:tc>
      </w:tr>
      <w:tr w:rsidR="00C1548E" w:rsidRPr="001A038E" w14:paraId="42E853D0" w14:textId="77777777" w:rsidTr="00C1548E">
        <w:tc>
          <w:tcPr>
            <w:tcW w:w="815" w:type="pct"/>
          </w:tcPr>
          <w:p w14:paraId="722CCE16" w14:textId="77777777" w:rsidR="00C1548E" w:rsidRPr="001A038E" w:rsidRDefault="00C1548E" w:rsidP="001A038E">
            <w:pPr>
              <w:spacing w:before="40" w:after="20"/>
              <w:rPr>
                <w:sz w:val="20"/>
              </w:rPr>
            </w:pPr>
            <w:r w:rsidRPr="001A038E">
              <w:rPr>
                <w:sz w:val="20"/>
              </w:rPr>
              <w:t>Keywords</w:t>
            </w:r>
          </w:p>
        </w:tc>
        <w:tc>
          <w:tcPr>
            <w:tcW w:w="4185" w:type="pct"/>
            <w:gridSpan w:val="5"/>
          </w:tcPr>
          <w:p w14:paraId="3BEB09EB" w14:textId="77777777" w:rsidR="00C1548E" w:rsidRPr="001A038E" w:rsidRDefault="00C1548E" w:rsidP="001A038E">
            <w:pPr>
              <w:spacing w:before="120" w:after="20"/>
              <w:rPr>
                <w:color w:val="4BACC6" w:themeColor="accent5"/>
                <w:sz w:val="20"/>
              </w:rPr>
            </w:pPr>
            <w:r w:rsidRPr="001A038E">
              <w:rPr>
                <w:color w:val="000000" w:themeColor="text1"/>
                <w:sz w:val="20"/>
              </w:rPr>
              <w:t>Assessment tool: accuracy; adults; bone assessment; bone mineral density (BMD); calibration; CFracture; computed tomography; dual-X-ray absorptiometry (DEXA, DXA); fragility fracture; fracture risk; FRAX; hip fracture; IDFracture; imaging; prediction tool; osteoporosis; hip fracture; osteoporotic fracture; QFracture; quantitative computed tomography (QCT); quantitative ultrasound (QUS); risk prediction; trabecular bone score; validation; X-ray.</w:t>
            </w:r>
          </w:p>
        </w:tc>
      </w:tr>
      <w:tr w:rsidR="00C1548E" w:rsidRPr="001A038E" w14:paraId="2FAF0FFE" w14:textId="77777777" w:rsidTr="00C1548E">
        <w:tc>
          <w:tcPr>
            <w:tcW w:w="815" w:type="pct"/>
          </w:tcPr>
          <w:p w14:paraId="7D62DEC5" w14:textId="77777777" w:rsidR="00C1548E" w:rsidRPr="001A038E" w:rsidRDefault="00C1548E" w:rsidP="001A038E">
            <w:pPr>
              <w:spacing w:before="40" w:after="20"/>
              <w:rPr>
                <w:sz w:val="20"/>
              </w:rPr>
            </w:pPr>
            <w:r w:rsidRPr="001A038E">
              <w:rPr>
                <w:sz w:val="20"/>
              </w:rPr>
              <w:t>Details of existing review of same topic by same authors</w:t>
            </w:r>
          </w:p>
          <w:p w14:paraId="5509142A" w14:textId="77777777" w:rsidR="00C1548E" w:rsidRPr="001A038E" w:rsidRDefault="00C1548E" w:rsidP="001A038E">
            <w:pPr>
              <w:spacing w:before="40" w:after="20"/>
              <w:rPr>
                <w:sz w:val="20"/>
              </w:rPr>
            </w:pPr>
          </w:p>
        </w:tc>
        <w:tc>
          <w:tcPr>
            <w:tcW w:w="4185" w:type="pct"/>
            <w:gridSpan w:val="5"/>
          </w:tcPr>
          <w:p w14:paraId="58577EFA" w14:textId="5D479AE8" w:rsidR="00C1548E" w:rsidRPr="001A038E" w:rsidRDefault="00C1548E" w:rsidP="001A038E">
            <w:pPr>
              <w:spacing w:before="120" w:after="20"/>
              <w:rPr>
                <w:color w:val="4BACC6" w:themeColor="accent5"/>
                <w:sz w:val="20"/>
              </w:rPr>
            </w:pPr>
            <w:hyperlink r:id="rId48" w:history="1">
              <w:r w:rsidRPr="001A038E">
                <w:rPr>
                  <w:color w:val="0000FF"/>
                  <w:u w:val="single"/>
                </w:rPr>
                <w:t>Overview | Osteoporosis: assessing the risk of fragility fracture | Guidance | NICE</w:t>
              </w:r>
            </w:hyperlink>
          </w:p>
        </w:tc>
      </w:tr>
      <w:tr w:rsidR="00C1548E" w:rsidRPr="001A038E" w14:paraId="3B68C8CB" w14:textId="77777777" w:rsidTr="00C1548E">
        <w:tc>
          <w:tcPr>
            <w:tcW w:w="815" w:type="pct"/>
            <w:vMerge w:val="restart"/>
          </w:tcPr>
          <w:p w14:paraId="68A44C4B" w14:textId="77777777" w:rsidR="00C1548E" w:rsidRPr="001A038E" w:rsidRDefault="00C1548E" w:rsidP="001A038E">
            <w:pPr>
              <w:spacing w:before="40" w:after="20"/>
              <w:rPr>
                <w:sz w:val="20"/>
              </w:rPr>
            </w:pPr>
            <w:r w:rsidRPr="001A038E">
              <w:rPr>
                <w:sz w:val="20"/>
              </w:rPr>
              <w:t>Current review status</w:t>
            </w:r>
          </w:p>
        </w:tc>
        <w:sdt>
          <w:sdtPr>
            <w:rPr>
              <w:sz w:val="20"/>
            </w:rPr>
            <w:id w:val="17285609"/>
            <w14:checkbox>
              <w14:checked w14:val="0"/>
              <w14:checkedState w14:val="2612" w14:font="MS Gothic"/>
              <w14:uncheckedState w14:val="2610" w14:font="MS Gothic"/>
            </w14:checkbox>
          </w:sdtPr>
          <w:sdtEndPr/>
          <w:sdtContent>
            <w:tc>
              <w:tcPr>
                <w:tcW w:w="1741" w:type="pct"/>
              </w:tcPr>
              <w:p w14:paraId="020FD2DC" w14:textId="6CA8B9C1" w:rsidR="00C1548E" w:rsidRPr="001A038E" w:rsidRDefault="00AE25F0" w:rsidP="001A038E">
                <w:pPr>
                  <w:spacing w:before="120" w:after="20"/>
                  <w:rPr>
                    <w:sz w:val="20"/>
                  </w:rPr>
                </w:pPr>
                <w:r>
                  <w:rPr>
                    <w:rFonts w:ascii="MS Gothic" w:eastAsia="MS Gothic" w:hAnsi="MS Gothic" w:hint="eastAsia"/>
                    <w:sz w:val="20"/>
                  </w:rPr>
                  <w:t>☐</w:t>
                </w:r>
              </w:p>
            </w:tc>
          </w:sdtContent>
        </w:sdt>
        <w:tc>
          <w:tcPr>
            <w:tcW w:w="2444" w:type="pct"/>
            <w:gridSpan w:val="4"/>
          </w:tcPr>
          <w:p w14:paraId="3418EDD5" w14:textId="77777777" w:rsidR="00C1548E" w:rsidRPr="001A038E" w:rsidRDefault="00C1548E" w:rsidP="001A038E">
            <w:pPr>
              <w:spacing w:before="120" w:after="20"/>
              <w:rPr>
                <w:sz w:val="20"/>
              </w:rPr>
            </w:pPr>
            <w:r w:rsidRPr="001A038E">
              <w:rPr>
                <w:sz w:val="20"/>
              </w:rPr>
              <w:t>Ongoing</w:t>
            </w:r>
          </w:p>
        </w:tc>
      </w:tr>
      <w:tr w:rsidR="00C1548E" w:rsidRPr="001A038E" w14:paraId="335655E4" w14:textId="77777777" w:rsidTr="00C1548E">
        <w:tc>
          <w:tcPr>
            <w:tcW w:w="815" w:type="pct"/>
            <w:vMerge/>
          </w:tcPr>
          <w:p w14:paraId="1BCA8A6A" w14:textId="77777777" w:rsidR="00C1548E" w:rsidRPr="001A038E" w:rsidRDefault="00C1548E" w:rsidP="001A038E">
            <w:pPr>
              <w:spacing w:before="40" w:after="20"/>
              <w:rPr>
                <w:sz w:val="20"/>
              </w:rPr>
            </w:pPr>
          </w:p>
        </w:tc>
        <w:sdt>
          <w:sdtPr>
            <w:rPr>
              <w:sz w:val="20"/>
            </w:rPr>
            <w:id w:val="2047330243"/>
            <w14:checkbox>
              <w14:checked w14:val="1"/>
              <w14:checkedState w14:val="2612" w14:font="MS Gothic"/>
              <w14:uncheckedState w14:val="2610" w14:font="MS Gothic"/>
            </w14:checkbox>
          </w:sdtPr>
          <w:sdtEndPr/>
          <w:sdtContent>
            <w:tc>
              <w:tcPr>
                <w:tcW w:w="1741" w:type="pct"/>
              </w:tcPr>
              <w:p w14:paraId="442CB523" w14:textId="3932AE1F" w:rsidR="00C1548E" w:rsidRPr="001A038E" w:rsidRDefault="00AE25F0" w:rsidP="001A038E">
                <w:pPr>
                  <w:spacing w:before="120" w:after="20"/>
                  <w:rPr>
                    <w:sz w:val="20"/>
                  </w:rPr>
                </w:pPr>
                <w:r>
                  <w:rPr>
                    <w:rFonts w:ascii="MS Gothic" w:eastAsia="MS Gothic" w:hAnsi="MS Gothic" w:hint="eastAsia"/>
                    <w:sz w:val="20"/>
                  </w:rPr>
                  <w:t>☒</w:t>
                </w:r>
              </w:p>
            </w:tc>
          </w:sdtContent>
        </w:sdt>
        <w:tc>
          <w:tcPr>
            <w:tcW w:w="2444" w:type="pct"/>
            <w:gridSpan w:val="4"/>
          </w:tcPr>
          <w:p w14:paraId="022DD523" w14:textId="77777777" w:rsidR="00C1548E" w:rsidRPr="001A038E" w:rsidRDefault="00C1548E" w:rsidP="001A038E">
            <w:pPr>
              <w:spacing w:before="120" w:after="20"/>
              <w:rPr>
                <w:sz w:val="20"/>
              </w:rPr>
            </w:pPr>
            <w:r w:rsidRPr="001A038E">
              <w:rPr>
                <w:sz w:val="20"/>
              </w:rPr>
              <w:t>Completed but not published</w:t>
            </w:r>
          </w:p>
        </w:tc>
      </w:tr>
      <w:tr w:rsidR="00C1548E" w:rsidRPr="001A038E" w14:paraId="68928C3F" w14:textId="77777777" w:rsidTr="00C1548E">
        <w:tc>
          <w:tcPr>
            <w:tcW w:w="815" w:type="pct"/>
            <w:vMerge/>
          </w:tcPr>
          <w:p w14:paraId="687D0669" w14:textId="77777777" w:rsidR="00C1548E" w:rsidRPr="001A038E" w:rsidRDefault="00C1548E" w:rsidP="001A038E">
            <w:pPr>
              <w:spacing w:before="40" w:after="20"/>
              <w:rPr>
                <w:sz w:val="20"/>
              </w:rPr>
            </w:pPr>
          </w:p>
        </w:tc>
        <w:sdt>
          <w:sdtPr>
            <w:rPr>
              <w:sz w:val="20"/>
            </w:rPr>
            <w:id w:val="-560395530"/>
            <w14:checkbox>
              <w14:checked w14:val="0"/>
              <w14:checkedState w14:val="2612" w14:font="MS Gothic"/>
              <w14:uncheckedState w14:val="2610" w14:font="MS Gothic"/>
            </w14:checkbox>
          </w:sdtPr>
          <w:sdtEndPr/>
          <w:sdtContent>
            <w:tc>
              <w:tcPr>
                <w:tcW w:w="1741" w:type="pct"/>
              </w:tcPr>
              <w:p w14:paraId="1F6BE328" w14:textId="77777777" w:rsidR="00C1548E" w:rsidRPr="001A038E" w:rsidRDefault="00C1548E" w:rsidP="001A038E">
                <w:pPr>
                  <w:spacing w:before="120" w:after="20"/>
                  <w:rPr>
                    <w:sz w:val="20"/>
                  </w:rPr>
                </w:pPr>
                <w:r w:rsidRPr="001A038E">
                  <w:rPr>
                    <w:rFonts w:ascii="Segoe UI Symbol" w:hAnsi="Segoe UI Symbol" w:cs="Segoe UI Symbol"/>
                    <w:sz w:val="20"/>
                  </w:rPr>
                  <w:t>☐</w:t>
                </w:r>
              </w:p>
            </w:tc>
          </w:sdtContent>
        </w:sdt>
        <w:tc>
          <w:tcPr>
            <w:tcW w:w="2444" w:type="pct"/>
            <w:gridSpan w:val="4"/>
          </w:tcPr>
          <w:p w14:paraId="08F6366C" w14:textId="77777777" w:rsidR="00C1548E" w:rsidRPr="001A038E" w:rsidRDefault="00C1548E" w:rsidP="001A038E">
            <w:pPr>
              <w:spacing w:before="120" w:after="20"/>
              <w:rPr>
                <w:sz w:val="20"/>
              </w:rPr>
            </w:pPr>
            <w:r w:rsidRPr="001A038E">
              <w:rPr>
                <w:sz w:val="20"/>
              </w:rPr>
              <w:t>Completed and published</w:t>
            </w:r>
          </w:p>
        </w:tc>
      </w:tr>
      <w:tr w:rsidR="00C1548E" w:rsidRPr="001A038E" w14:paraId="02BB052B" w14:textId="77777777" w:rsidTr="00C1548E">
        <w:tc>
          <w:tcPr>
            <w:tcW w:w="815" w:type="pct"/>
            <w:vMerge/>
          </w:tcPr>
          <w:p w14:paraId="0607ACF0" w14:textId="77777777" w:rsidR="00C1548E" w:rsidRPr="001A038E" w:rsidRDefault="00C1548E" w:rsidP="001A038E">
            <w:pPr>
              <w:spacing w:before="40" w:after="20"/>
              <w:rPr>
                <w:sz w:val="20"/>
              </w:rPr>
            </w:pPr>
          </w:p>
        </w:tc>
        <w:sdt>
          <w:sdtPr>
            <w:rPr>
              <w:sz w:val="20"/>
            </w:rPr>
            <w:id w:val="-1058162768"/>
            <w14:checkbox>
              <w14:checked w14:val="0"/>
              <w14:checkedState w14:val="2612" w14:font="MS Gothic"/>
              <w14:uncheckedState w14:val="2610" w14:font="MS Gothic"/>
            </w14:checkbox>
          </w:sdtPr>
          <w:sdtEndPr/>
          <w:sdtContent>
            <w:tc>
              <w:tcPr>
                <w:tcW w:w="1741" w:type="pct"/>
              </w:tcPr>
              <w:p w14:paraId="6F822E61" w14:textId="77777777" w:rsidR="00C1548E" w:rsidRPr="001A038E" w:rsidRDefault="00C1548E" w:rsidP="001A038E">
                <w:pPr>
                  <w:spacing w:before="120" w:after="20"/>
                  <w:rPr>
                    <w:sz w:val="20"/>
                  </w:rPr>
                </w:pPr>
                <w:r w:rsidRPr="001A038E">
                  <w:rPr>
                    <w:rFonts w:ascii="Segoe UI Symbol" w:hAnsi="Segoe UI Symbol" w:cs="Segoe UI Symbol"/>
                    <w:sz w:val="20"/>
                  </w:rPr>
                  <w:t>☐</w:t>
                </w:r>
              </w:p>
            </w:tc>
          </w:sdtContent>
        </w:sdt>
        <w:tc>
          <w:tcPr>
            <w:tcW w:w="2444" w:type="pct"/>
            <w:gridSpan w:val="4"/>
          </w:tcPr>
          <w:p w14:paraId="703A2C1B" w14:textId="4D4BBF5B" w:rsidR="00C1548E" w:rsidRPr="001A038E" w:rsidRDefault="00C1548E" w:rsidP="001A038E">
            <w:pPr>
              <w:spacing w:before="120" w:after="20"/>
              <w:rPr>
                <w:sz w:val="20"/>
              </w:rPr>
            </w:pPr>
            <w:r w:rsidRPr="001A038E">
              <w:rPr>
                <w:sz w:val="20"/>
              </w:rPr>
              <w:t xml:space="preserve">Completed, </w:t>
            </w:r>
            <w:r w:rsidR="00487125" w:rsidRPr="001A038E">
              <w:rPr>
                <w:sz w:val="20"/>
              </w:rPr>
              <w:t>published,</w:t>
            </w:r>
            <w:r w:rsidRPr="001A038E">
              <w:rPr>
                <w:sz w:val="20"/>
              </w:rPr>
              <w:t xml:space="preserve"> and being updated</w:t>
            </w:r>
          </w:p>
        </w:tc>
      </w:tr>
      <w:tr w:rsidR="00C1548E" w:rsidRPr="001A038E" w14:paraId="79527923" w14:textId="77777777" w:rsidTr="00C1548E">
        <w:tc>
          <w:tcPr>
            <w:tcW w:w="815" w:type="pct"/>
            <w:vMerge/>
          </w:tcPr>
          <w:p w14:paraId="3A643642" w14:textId="77777777" w:rsidR="00C1548E" w:rsidRPr="001A038E" w:rsidRDefault="00C1548E" w:rsidP="001A038E">
            <w:pPr>
              <w:spacing w:before="40" w:after="20"/>
              <w:rPr>
                <w:sz w:val="20"/>
              </w:rPr>
            </w:pPr>
          </w:p>
        </w:tc>
        <w:sdt>
          <w:sdtPr>
            <w:rPr>
              <w:sz w:val="20"/>
            </w:rPr>
            <w:id w:val="1003471765"/>
            <w14:checkbox>
              <w14:checked w14:val="0"/>
              <w14:checkedState w14:val="2612" w14:font="MS Gothic"/>
              <w14:uncheckedState w14:val="2610" w14:font="MS Gothic"/>
            </w14:checkbox>
          </w:sdtPr>
          <w:sdtEndPr/>
          <w:sdtContent>
            <w:tc>
              <w:tcPr>
                <w:tcW w:w="1741" w:type="pct"/>
              </w:tcPr>
              <w:p w14:paraId="318254D9" w14:textId="77777777" w:rsidR="00C1548E" w:rsidRPr="001A038E" w:rsidRDefault="00C1548E" w:rsidP="001A038E">
                <w:pPr>
                  <w:spacing w:before="120" w:after="20"/>
                  <w:rPr>
                    <w:sz w:val="20"/>
                  </w:rPr>
                </w:pPr>
                <w:r w:rsidRPr="001A038E">
                  <w:rPr>
                    <w:rFonts w:ascii="Segoe UI Symbol" w:hAnsi="Segoe UI Symbol" w:cs="Segoe UI Symbol"/>
                    <w:sz w:val="20"/>
                  </w:rPr>
                  <w:t>☐</w:t>
                </w:r>
              </w:p>
            </w:tc>
          </w:sdtContent>
        </w:sdt>
        <w:tc>
          <w:tcPr>
            <w:tcW w:w="2444" w:type="pct"/>
            <w:gridSpan w:val="4"/>
          </w:tcPr>
          <w:p w14:paraId="6FFDDE9F" w14:textId="77777777" w:rsidR="00C1548E" w:rsidRPr="001A038E" w:rsidRDefault="00C1548E" w:rsidP="001A038E">
            <w:pPr>
              <w:spacing w:before="120" w:after="20"/>
              <w:rPr>
                <w:sz w:val="20"/>
              </w:rPr>
            </w:pPr>
            <w:r w:rsidRPr="001A038E">
              <w:rPr>
                <w:sz w:val="20"/>
              </w:rPr>
              <w:t>Discontinued</w:t>
            </w:r>
          </w:p>
        </w:tc>
      </w:tr>
      <w:tr w:rsidR="00C1548E" w:rsidRPr="001A038E" w14:paraId="637C4B0D" w14:textId="77777777" w:rsidTr="00C1548E">
        <w:tc>
          <w:tcPr>
            <w:tcW w:w="815" w:type="pct"/>
          </w:tcPr>
          <w:p w14:paraId="10E41E17" w14:textId="77777777" w:rsidR="00C1548E" w:rsidRPr="001A038E" w:rsidRDefault="00C1548E" w:rsidP="001A038E">
            <w:pPr>
              <w:spacing w:before="40" w:after="20"/>
              <w:rPr>
                <w:sz w:val="20"/>
              </w:rPr>
            </w:pPr>
            <w:r w:rsidRPr="001A038E">
              <w:rPr>
                <w:sz w:val="20"/>
              </w:rPr>
              <w:t>Additional information</w:t>
            </w:r>
          </w:p>
        </w:tc>
        <w:tc>
          <w:tcPr>
            <w:tcW w:w="4185" w:type="pct"/>
            <w:gridSpan w:val="5"/>
          </w:tcPr>
          <w:p w14:paraId="1A630324" w14:textId="5495D9FD" w:rsidR="00C1548E" w:rsidRPr="001A038E" w:rsidRDefault="00C1548E" w:rsidP="001A038E">
            <w:pPr>
              <w:spacing w:before="120" w:after="20"/>
              <w:rPr>
                <w:color w:val="4BACC6" w:themeColor="accent5"/>
                <w:sz w:val="20"/>
              </w:rPr>
            </w:pPr>
            <w:r w:rsidRPr="00C1548E">
              <w:rPr>
                <w:sz w:val="20"/>
              </w:rPr>
              <w:t>N/A</w:t>
            </w:r>
          </w:p>
        </w:tc>
      </w:tr>
      <w:tr w:rsidR="00C1548E" w:rsidRPr="001A038E" w14:paraId="592E041F" w14:textId="77777777" w:rsidTr="00C1548E">
        <w:tc>
          <w:tcPr>
            <w:tcW w:w="815" w:type="pct"/>
          </w:tcPr>
          <w:p w14:paraId="7955873C" w14:textId="77777777" w:rsidR="00C1548E" w:rsidRPr="001A038E" w:rsidRDefault="00C1548E" w:rsidP="001A038E">
            <w:pPr>
              <w:spacing w:before="40" w:after="20"/>
              <w:rPr>
                <w:sz w:val="20"/>
              </w:rPr>
            </w:pPr>
            <w:r w:rsidRPr="001A038E">
              <w:rPr>
                <w:sz w:val="20"/>
              </w:rPr>
              <w:lastRenderedPageBreak/>
              <w:t>Details of final publication</w:t>
            </w:r>
          </w:p>
        </w:tc>
        <w:tc>
          <w:tcPr>
            <w:tcW w:w="4185" w:type="pct"/>
            <w:gridSpan w:val="5"/>
          </w:tcPr>
          <w:p w14:paraId="613213CA" w14:textId="0E5E3E87" w:rsidR="00C1548E" w:rsidRPr="001A038E" w:rsidRDefault="00C1548E" w:rsidP="001A038E">
            <w:pPr>
              <w:spacing w:before="120" w:after="20"/>
              <w:rPr>
                <w:rFonts w:cstheme="minorHAnsi"/>
                <w:color w:val="4BACC6" w:themeColor="accent5"/>
                <w:sz w:val="20"/>
                <w:szCs w:val="20"/>
              </w:rPr>
            </w:pPr>
            <w:hyperlink r:id="rId49" w:history="1">
              <w:r w:rsidRPr="001A038E">
                <w:rPr>
                  <w:rFonts w:eastAsia="Times New Roman" w:cstheme="minorHAnsi"/>
                  <w:color w:val="0000FF"/>
                  <w:sz w:val="20"/>
                  <w:szCs w:val="20"/>
                  <w:u w:val="single"/>
                  <w:lang w:eastAsia="en-GB"/>
                </w:rPr>
                <w:t>www.nice.org.uk</w:t>
              </w:r>
            </w:hyperlink>
          </w:p>
        </w:tc>
      </w:tr>
    </w:tbl>
    <w:p w14:paraId="304035FD" w14:textId="77777777" w:rsidR="001A038E" w:rsidRDefault="001A038E" w:rsidP="00FA6F04">
      <w:pPr>
        <w:rPr>
          <w:rFonts w:ascii="Arial" w:hAnsi="Arial"/>
          <w:b/>
          <w:kern w:val="32"/>
          <w:sz w:val="28"/>
          <w:szCs w:val="32"/>
        </w:rPr>
        <w:sectPr w:rsidR="001A038E" w:rsidSect="00B13F9A">
          <w:pgSz w:w="16840" w:h="11907" w:orient="landscape" w:code="9"/>
          <w:pgMar w:top="1797" w:right="1440" w:bottom="1797" w:left="1440" w:header="709" w:footer="709" w:gutter="0"/>
          <w:lnNumType w:countBy="1" w:distance="1134"/>
          <w:cols w:space="708"/>
          <w:docGrid w:linePitch="360"/>
        </w:sectPr>
      </w:pPr>
    </w:p>
    <w:p w14:paraId="3E87288A" w14:textId="77777777" w:rsidR="00E7609F" w:rsidRDefault="0089343B" w:rsidP="006E203B">
      <w:pPr>
        <w:pStyle w:val="AppHead"/>
      </w:pPr>
      <w:bookmarkStart w:id="173" w:name="_Toc461099227"/>
      <w:bookmarkStart w:id="174" w:name="_Toc109652357"/>
      <w:bookmarkStart w:id="175" w:name="_Toc218622791"/>
      <w:r>
        <w:lastRenderedPageBreak/>
        <w:t>Literature search strategies</w:t>
      </w:r>
      <w:bookmarkEnd w:id="173"/>
      <w:bookmarkEnd w:id="174"/>
      <w:bookmarkEnd w:id="175"/>
    </w:p>
    <w:p w14:paraId="3F1BC776" w14:textId="7846B771" w:rsidR="001172B3" w:rsidRDefault="001172B3" w:rsidP="001172B3">
      <w:pPr>
        <w:pStyle w:val="Bullet1"/>
        <w:numPr>
          <w:ilvl w:val="0"/>
          <w:numId w:val="0"/>
        </w:numPr>
        <w:rPr>
          <w:rFonts w:ascii="Calibri" w:eastAsiaTheme="minorHAnsi" w:hAnsi="Calibri" w:cs="Calibri"/>
          <w:szCs w:val="22"/>
        </w:rPr>
      </w:pPr>
      <w:r w:rsidRPr="007F2462">
        <w:t xml:space="preserve">The literature searches for this review are detailed below and complied with the methodology outlined in </w:t>
      </w:r>
      <w:hyperlink r:id="rId50" w:history="1">
        <w:r w:rsidRPr="007F2462">
          <w:rPr>
            <w:rStyle w:val="Hyperlink"/>
          </w:rPr>
          <w:t>Developing NICE guidelines: the manual</w:t>
        </w:r>
      </w:hyperlink>
      <w:r w:rsidRPr="007F2462">
        <w:t>.(NICE2014) For more information, please see the Methodology review published as part of the accompanying documents for this guideline.</w:t>
      </w:r>
      <w:bookmarkStart w:id="176" w:name="_Hlk105586924"/>
    </w:p>
    <w:p w14:paraId="27BFCF4A" w14:textId="77777777" w:rsidR="001172B3" w:rsidRPr="00294104" w:rsidRDefault="001172B3" w:rsidP="009A36D9">
      <w:pPr>
        <w:pStyle w:val="AppSubHead"/>
      </w:pPr>
      <w:bookmarkStart w:id="177" w:name="_Toc505267629"/>
      <w:r w:rsidRPr="003E3166">
        <w:t>Clinical search literature search strategy</w:t>
      </w:r>
      <w:bookmarkEnd w:id="177"/>
    </w:p>
    <w:p w14:paraId="0480000F" w14:textId="77777777" w:rsidR="001172B3" w:rsidRDefault="001172B3" w:rsidP="001172B3">
      <w:pPr>
        <w:rPr>
          <w:rFonts w:ascii="Arial" w:hAnsi="Arial" w:cs="Arial"/>
        </w:rPr>
      </w:pPr>
      <w:r w:rsidRPr="007F2462">
        <w:rPr>
          <w:rFonts w:ascii="Arial" w:hAnsi="Arial" w:cs="Arial"/>
        </w:rPr>
        <w:t xml:space="preserve">Searches were constructed using a PICO framework where population (P) terms were combined with Intervention (I) and in some cases Comparison (C) terms. Outcomes (O) are rarely used in search strategies as these </w:t>
      </w:r>
      <w:r w:rsidRPr="007F2462">
        <w:rPr>
          <w:rFonts w:ascii="Arial" w:hAnsi="Arial" w:cs="Arial"/>
          <w:color w:val="000000" w:themeColor="text1"/>
        </w:rPr>
        <w:t>concepts may not be indexed or described in the title or abstract and are therefore difficult to retrieve</w:t>
      </w:r>
      <w:r w:rsidRPr="007F2462">
        <w:rPr>
          <w:rFonts w:ascii="Arial" w:hAnsi="Arial" w:cs="Arial"/>
        </w:rPr>
        <w:t>. Search filters were applied to the search where appropriate.</w:t>
      </w:r>
    </w:p>
    <w:p w14:paraId="3D8EFF70" w14:textId="77777777" w:rsidR="001172B3" w:rsidRPr="007F2462" w:rsidRDefault="001172B3" w:rsidP="001172B3">
      <w:pPr>
        <w:rPr>
          <w:rFonts w:ascii="Arial" w:hAnsi="Arial" w:cs="Arial"/>
        </w:rPr>
      </w:pPr>
    </w:p>
    <w:p w14:paraId="31EA4A2C" w14:textId="77777777" w:rsidR="001172B3" w:rsidRPr="007F2462" w:rsidRDefault="001172B3" w:rsidP="001172B3">
      <w:pPr>
        <w:pStyle w:val="Bullet1"/>
        <w:numPr>
          <w:ilvl w:val="0"/>
          <w:numId w:val="0"/>
        </w:numPr>
        <w:rPr>
          <w:rFonts w:ascii="Arial" w:eastAsia="Arial" w:hAnsi="Arial"/>
          <w:szCs w:val="22"/>
        </w:rPr>
      </w:pPr>
      <w:r w:rsidRPr="007F2462">
        <w:rPr>
          <w:rFonts w:ascii="Arial" w:eastAsia="Arial" w:hAnsi="Arial"/>
          <w:szCs w:val="22"/>
        </w:rPr>
        <w:t>Q</w:t>
      </w:r>
      <w:r>
        <w:rPr>
          <w:rFonts w:ascii="Arial" w:eastAsia="Arial" w:hAnsi="Arial"/>
          <w:szCs w:val="22"/>
        </w:rPr>
        <w:t>3.1a</w:t>
      </w:r>
      <w:r w:rsidRPr="007F2462">
        <w:rPr>
          <w:rFonts w:ascii="Arial" w:eastAsia="Arial" w:hAnsi="Arial"/>
          <w:szCs w:val="22"/>
        </w:rPr>
        <w:t xml:space="preserve"> </w:t>
      </w:r>
      <w:r w:rsidRPr="00054F8B">
        <w:rPr>
          <w:rFonts w:ascii="Arial" w:eastAsia="Arial" w:hAnsi="Arial"/>
          <w:szCs w:val="22"/>
        </w:rPr>
        <w:t>What is the validity of risk prediction tools for predicting the risk of fragility fractures in adults, including those who have had a previous fragility fracture?</w:t>
      </w:r>
    </w:p>
    <w:p w14:paraId="042C55B3" w14:textId="357BE777" w:rsidR="001172B3" w:rsidRPr="001B1F98" w:rsidRDefault="001172B3" w:rsidP="001172B3">
      <w:pPr>
        <w:pStyle w:val="Caption"/>
      </w:pPr>
      <w:r>
        <w:t xml:space="preserve">Table </w:t>
      </w:r>
      <w:r>
        <w:fldChar w:fldCharType="begin"/>
      </w:r>
      <w:r>
        <w:instrText xml:space="preserve"> SEQ Table \* ARABIC </w:instrText>
      </w:r>
      <w:r>
        <w:fldChar w:fldCharType="separate"/>
      </w:r>
      <w:r w:rsidR="00022124">
        <w:rPr>
          <w:noProof/>
        </w:rPr>
        <w:t>18</w:t>
      </w:r>
      <w:r>
        <w:rPr>
          <w:noProof/>
        </w:rPr>
        <w:fldChar w:fldCharType="end"/>
      </w:r>
      <w:r>
        <w:t>:</w:t>
      </w:r>
      <w:r>
        <w:tab/>
      </w:r>
      <w:r>
        <w:rPr>
          <w:rFonts w:cstheme="minorHAnsi"/>
        </w:rPr>
        <w:t>Database parameters, filters and limits applied</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1172B3" w:rsidRPr="00C05059" w14:paraId="2FD3AB30" w14:textId="77777777" w:rsidTr="00D15ECF">
        <w:trPr>
          <w:tblHeader/>
        </w:trPr>
        <w:tc>
          <w:tcPr>
            <w:tcW w:w="3024" w:type="dxa"/>
            <w:shd w:val="clear" w:color="auto" w:fill="C4C4C4"/>
            <w:vAlign w:val="bottom"/>
          </w:tcPr>
          <w:p w14:paraId="33E07418" w14:textId="77777777" w:rsidR="001172B3" w:rsidRPr="007F2462" w:rsidRDefault="001172B3" w:rsidP="00D15ECF">
            <w:pPr>
              <w:pStyle w:val="TableHeadingLeft"/>
              <w:rPr>
                <w:rFonts w:ascii="Calibri" w:hAnsi="Calibri" w:cs="Calibri"/>
                <w:color w:val="000000"/>
              </w:rPr>
            </w:pPr>
            <w:r w:rsidRPr="007F2462">
              <w:rPr>
                <w:rFonts w:ascii="Calibri" w:hAnsi="Calibri" w:cs="Calibri"/>
                <w:color w:val="000000"/>
              </w:rPr>
              <w:t>Database</w:t>
            </w:r>
          </w:p>
        </w:tc>
        <w:tc>
          <w:tcPr>
            <w:tcW w:w="3023" w:type="dxa"/>
            <w:shd w:val="clear" w:color="auto" w:fill="C4C4C4"/>
            <w:vAlign w:val="bottom"/>
          </w:tcPr>
          <w:p w14:paraId="44D27BCF" w14:textId="77777777" w:rsidR="001172B3" w:rsidRPr="007F2462" w:rsidRDefault="001172B3" w:rsidP="00D15ECF">
            <w:pPr>
              <w:pStyle w:val="TableHeadingLeft"/>
              <w:rPr>
                <w:rFonts w:ascii="Calibri" w:hAnsi="Calibri" w:cs="Calibri"/>
                <w:color w:val="000000"/>
              </w:rPr>
            </w:pPr>
            <w:r w:rsidRPr="007F2462">
              <w:rPr>
                <w:rFonts w:ascii="Calibri" w:hAnsi="Calibri" w:cs="Calibri"/>
                <w:color w:val="000000"/>
              </w:rPr>
              <w:t>Dates searched</w:t>
            </w:r>
          </w:p>
        </w:tc>
        <w:tc>
          <w:tcPr>
            <w:tcW w:w="3023" w:type="dxa"/>
            <w:shd w:val="clear" w:color="auto" w:fill="C4C4C4"/>
            <w:vAlign w:val="bottom"/>
          </w:tcPr>
          <w:p w14:paraId="59E48BCA" w14:textId="77777777" w:rsidR="001172B3" w:rsidRPr="007F2462" w:rsidRDefault="001172B3" w:rsidP="00D15ECF">
            <w:pPr>
              <w:pStyle w:val="TableHeadingLeft"/>
              <w:rPr>
                <w:rFonts w:ascii="Calibri" w:hAnsi="Calibri" w:cs="Calibri"/>
                <w:color w:val="000000"/>
              </w:rPr>
            </w:pPr>
            <w:r w:rsidRPr="007F2462">
              <w:rPr>
                <w:rFonts w:ascii="Calibri" w:hAnsi="Calibri" w:cs="Calibri"/>
                <w:color w:val="000000"/>
              </w:rPr>
              <w:t>Search filter used</w:t>
            </w:r>
          </w:p>
        </w:tc>
      </w:tr>
      <w:tr w:rsidR="001172B3" w:rsidRPr="00C05059" w14:paraId="6EAD7088" w14:textId="77777777" w:rsidTr="00D15ECF">
        <w:tc>
          <w:tcPr>
            <w:tcW w:w="3024" w:type="dxa"/>
            <w:shd w:val="clear" w:color="auto" w:fill="E6E6E6"/>
          </w:tcPr>
          <w:p w14:paraId="665B0C01" w14:textId="77777777" w:rsidR="001172B3" w:rsidRPr="007F2462" w:rsidRDefault="001172B3" w:rsidP="00D15ECF">
            <w:pPr>
              <w:pStyle w:val="TableTextLeft"/>
              <w:rPr>
                <w:rFonts w:ascii="Calibri" w:hAnsi="Calibri" w:cs="Calibri"/>
              </w:rPr>
            </w:pPr>
            <w:r w:rsidRPr="007F2462">
              <w:rPr>
                <w:rFonts w:ascii="Calibri" w:hAnsi="Calibri" w:cs="Calibri"/>
              </w:rPr>
              <w:t>Medline (OVID)</w:t>
            </w:r>
          </w:p>
        </w:tc>
        <w:tc>
          <w:tcPr>
            <w:tcW w:w="3023" w:type="dxa"/>
            <w:shd w:val="clear" w:color="auto" w:fill="E6E6E6"/>
          </w:tcPr>
          <w:p w14:paraId="4DE86BB6" w14:textId="77777777" w:rsidR="001172B3" w:rsidRPr="007F2462" w:rsidRDefault="001172B3" w:rsidP="00D15ECF">
            <w:pPr>
              <w:pStyle w:val="TableTextLeft"/>
              <w:rPr>
                <w:rFonts w:ascii="Calibri" w:hAnsi="Calibri" w:cs="Calibri"/>
              </w:rPr>
            </w:pPr>
            <w:r w:rsidRPr="007F2462">
              <w:rPr>
                <w:rFonts w:ascii="Calibri" w:hAnsi="Calibri" w:cs="Calibri"/>
              </w:rPr>
              <w:t xml:space="preserve">1946 – </w:t>
            </w:r>
            <w:r>
              <w:rPr>
                <w:rFonts w:ascii="Calibri" w:hAnsi="Calibri" w:cs="Calibri"/>
              </w:rPr>
              <w:t>15 November 2024</w:t>
            </w:r>
          </w:p>
        </w:tc>
        <w:tc>
          <w:tcPr>
            <w:tcW w:w="3023" w:type="dxa"/>
            <w:shd w:val="clear" w:color="auto" w:fill="E6E6E6"/>
          </w:tcPr>
          <w:p w14:paraId="68790DCA" w14:textId="77777777" w:rsidR="001172B3" w:rsidRDefault="001172B3" w:rsidP="00D15ECF">
            <w:pPr>
              <w:pStyle w:val="TableTextLeft"/>
              <w:rPr>
                <w:rFonts w:ascii="Calibri" w:hAnsi="Calibri" w:cs="Calibri"/>
                <w:szCs w:val="20"/>
              </w:rPr>
            </w:pPr>
            <w:r>
              <w:rPr>
                <w:rFonts w:ascii="Calibri" w:hAnsi="Calibri" w:cs="Calibri"/>
                <w:szCs w:val="20"/>
              </w:rPr>
              <w:t>Prognostic studies</w:t>
            </w:r>
          </w:p>
          <w:p w14:paraId="0712F513" w14:textId="77777777" w:rsidR="001172B3" w:rsidRDefault="001172B3" w:rsidP="00D15ECF">
            <w:pPr>
              <w:pStyle w:val="TableTextLeft"/>
              <w:rPr>
                <w:rFonts w:ascii="Calibri" w:hAnsi="Calibri" w:cs="Calibri"/>
                <w:szCs w:val="20"/>
              </w:rPr>
            </w:pPr>
            <w:r>
              <w:rPr>
                <w:rFonts w:ascii="Calibri" w:hAnsi="Calibri" w:cs="Calibri"/>
                <w:szCs w:val="20"/>
              </w:rPr>
              <w:t>Systematic reviews</w:t>
            </w:r>
          </w:p>
          <w:p w14:paraId="7D508296" w14:textId="77777777" w:rsidR="001172B3" w:rsidRDefault="001172B3" w:rsidP="00D15ECF">
            <w:pPr>
              <w:pStyle w:val="TableTextLeft"/>
              <w:rPr>
                <w:rFonts w:ascii="Calibri" w:hAnsi="Calibri" w:cs="Calibri"/>
                <w:szCs w:val="20"/>
              </w:rPr>
            </w:pPr>
          </w:p>
          <w:p w14:paraId="14AEA689" w14:textId="77777777" w:rsidR="001172B3" w:rsidRPr="007F2462" w:rsidRDefault="001172B3" w:rsidP="00D15ECF">
            <w:pPr>
              <w:pStyle w:val="TableTextLeft"/>
              <w:rPr>
                <w:rFonts w:ascii="Calibri" w:hAnsi="Calibri" w:cs="Calibri"/>
                <w:szCs w:val="20"/>
              </w:rPr>
            </w:pPr>
            <w:r w:rsidRPr="007F2462">
              <w:rPr>
                <w:rFonts w:ascii="Calibri" w:hAnsi="Calibri" w:cs="Calibri"/>
                <w:szCs w:val="20"/>
              </w:rPr>
              <w:t>Exclusions (animal studies, letters, comments, editorials, case studies/reports)</w:t>
            </w:r>
          </w:p>
          <w:p w14:paraId="0B379AEF" w14:textId="77777777" w:rsidR="001172B3" w:rsidRPr="007F2462" w:rsidRDefault="001172B3" w:rsidP="00D15ECF">
            <w:pPr>
              <w:pStyle w:val="TableTextLeft"/>
              <w:rPr>
                <w:rFonts w:ascii="Calibri" w:hAnsi="Calibri" w:cs="Calibri"/>
                <w:szCs w:val="20"/>
              </w:rPr>
            </w:pPr>
          </w:p>
          <w:p w14:paraId="6F3F6909" w14:textId="77777777" w:rsidR="001172B3" w:rsidRPr="007F2462" w:rsidRDefault="001172B3" w:rsidP="00D15ECF">
            <w:pPr>
              <w:pStyle w:val="TableTextLeft"/>
              <w:rPr>
                <w:rFonts w:ascii="Calibri" w:hAnsi="Calibri" w:cs="Calibri"/>
              </w:rPr>
            </w:pPr>
            <w:r w:rsidRPr="007F2462">
              <w:rPr>
                <w:rFonts w:ascii="Calibri" w:hAnsi="Calibri" w:cs="Calibri"/>
                <w:szCs w:val="20"/>
              </w:rPr>
              <w:t>English language</w:t>
            </w:r>
          </w:p>
        </w:tc>
      </w:tr>
      <w:tr w:rsidR="001172B3" w:rsidRPr="00C05059" w14:paraId="533DA74B" w14:textId="77777777" w:rsidTr="00D15ECF">
        <w:tc>
          <w:tcPr>
            <w:tcW w:w="3024" w:type="dxa"/>
            <w:shd w:val="clear" w:color="auto" w:fill="E6E6E6"/>
          </w:tcPr>
          <w:p w14:paraId="0EC311C3" w14:textId="77777777" w:rsidR="001172B3" w:rsidRPr="007F2462" w:rsidRDefault="001172B3" w:rsidP="00D15ECF">
            <w:pPr>
              <w:pStyle w:val="TableTextLeft"/>
              <w:rPr>
                <w:rFonts w:ascii="Calibri" w:hAnsi="Calibri" w:cs="Calibri"/>
              </w:rPr>
            </w:pPr>
            <w:r w:rsidRPr="007F2462">
              <w:rPr>
                <w:rFonts w:ascii="Calibri" w:hAnsi="Calibri" w:cs="Calibri"/>
              </w:rPr>
              <w:t>Embase (OVID)</w:t>
            </w:r>
          </w:p>
        </w:tc>
        <w:tc>
          <w:tcPr>
            <w:tcW w:w="3023" w:type="dxa"/>
            <w:shd w:val="clear" w:color="auto" w:fill="E6E6E6"/>
          </w:tcPr>
          <w:p w14:paraId="6C8D1F28" w14:textId="77777777" w:rsidR="001172B3" w:rsidRPr="007F2462" w:rsidRDefault="001172B3" w:rsidP="00D15ECF">
            <w:pPr>
              <w:pStyle w:val="TableTextLeft"/>
              <w:rPr>
                <w:rFonts w:ascii="Calibri" w:hAnsi="Calibri" w:cs="Calibri"/>
              </w:rPr>
            </w:pPr>
            <w:r w:rsidRPr="007F2462">
              <w:rPr>
                <w:rFonts w:ascii="Calibri" w:hAnsi="Calibri" w:cs="Calibri"/>
              </w:rPr>
              <w:t xml:space="preserve">1974 – </w:t>
            </w:r>
            <w:r>
              <w:rPr>
                <w:rFonts w:ascii="Calibri" w:hAnsi="Calibri" w:cs="Calibri"/>
              </w:rPr>
              <w:t>15 November 2024</w:t>
            </w:r>
          </w:p>
        </w:tc>
        <w:tc>
          <w:tcPr>
            <w:tcW w:w="3023" w:type="dxa"/>
            <w:shd w:val="clear" w:color="auto" w:fill="E6E6E6"/>
          </w:tcPr>
          <w:p w14:paraId="7CF14002" w14:textId="77777777" w:rsidR="001172B3" w:rsidRDefault="001172B3" w:rsidP="00D15ECF">
            <w:pPr>
              <w:pStyle w:val="TableTextLeft"/>
              <w:rPr>
                <w:rFonts w:ascii="Calibri" w:hAnsi="Calibri" w:cs="Calibri"/>
                <w:szCs w:val="20"/>
              </w:rPr>
            </w:pPr>
            <w:r>
              <w:rPr>
                <w:rFonts w:ascii="Calibri" w:hAnsi="Calibri" w:cs="Calibri"/>
                <w:szCs w:val="20"/>
              </w:rPr>
              <w:t>Prognostic studies</w:t>
            </w:r>
          </w:p>
          <w:p w14:paraId="4E317DF1" w14:textId="77777777" w:rsidR="001172B3" w:rsidRDefault="001172B3" w:rsidP="00D15ECF">
            <w:pPr>
              <w:pStyle w:val="TableTextLeft"/>
              <w:rPr>
                <w:rFonts w:ascii="Calibri" w:hAnsi="Calibri" w:cs="Calibri"/>
                <w:szCs w:val="20"/>
              </w:rPr>
            </w:pPr>
            <w:r>
              <w:rPr>
                <w:rFonts w:ascii="Calibri" w:hAnsi="Calibri" w:cs="Calibri"/>
                <w:szCs w:val="20"/>
              </w:rPr>
              <w:t>Systematic reviews</w:t>
            </w:r>
          </w:p>
          <w:p w14:paraId="5BB97212" w14:textId="77777777" w:rsidR="001172B3" w:rsidRDefault="001172B3" w:rsidP="00D15ECF">
            <w:pPr>
              <w:pStyle w:val="TableTextLeft"/>
              <w:rPr>
                <w:rFonts w:ascii="Calibri" w:hAnsi="Calibri" w:cs="Calibri"/>
                <w:szCs w:val="20"/>
              </w:rPr>
            </w:pPr>
          </w:p>
          <w:p w14:paraId="745A0F7A" w14:textId="77777777" w:rsidR="001172B3" w:rsidRPr="007F2462" w:rsidRDefault="001172B3" w:rsidP="00D15ECF">
            <w:pPr>
              <w:pStyle w:val="TableTextLeft"/>
              <w:rPr>
                <w:rFonts w:ascii="Calibri" w:hAnsi="Calibri" w:cs="Calibri"/>
                <w:szCs w:val="20"/>
              </w:rPr>
            </w:pPr>
            <w:r w:rsidRPr="007F2462">
              <w:rPr>
                <w:rFonts w:ascii="Calibri" w:hAnsi="Calibri" w:cs="Calibri"/>
                <w:szCs w:val="20"/>
              </w:rPr>
              <w:t>Exclusions (animal studies, letters, comments, editorials, case studies/reports)</w:t>
            </w:r>
          </w:p>
          <w:p w14:paraId="3E10AD96" w14:textId="77777777" w:rsidR="001172B3" w:rsidRPr="007F2462" w:rsidRDefault="001172B3" w:rsidP="00D15ECF">
            <w:pPr>
              <w:pStyle w:val="TableTextLeft"/>
              <w:rPr>
                <w:rFonts w:ascii="Calibri" w:hAnsi="Calibri" w:cs="Calibri"/>
                <w:szCs w:val="20"/>
              </w:rPr>
            </w:pPr>
          </w:p>
          <w:p w14:paraId="20E02D7C" w14:textId="77777777" w:rsidR="001172B3" w:rsidRPr="007F2462" w:rsidRDefault="001172B3" w:rsidP="00D15ECF">
            <w:pPr>
              <w:pStyle w:val="TableTextLeft"/>
              <w:rPr>
                <w:rFonts w:ascii="Calibri" w:hAnsi="Calibri" w:cs="Calibri"/>
              </w:rPr>
            </w:pPr>
            <w:r w:rsidRPr="007F2462">
              <w:rPr>
                <w:rFonts w:ascii="Calibri" w:hAnsi="Calibri" w:cs="Calibri"/>
                <w:szCs w:val="20"/>
              </w:rPr>
              <w:t>English language</w:t>
            </w:r>
          </w:p>
        </w:tc>
      </w:tr>
      <w:tr w:rsidR="001172B3" w:rsidRPr="00C05059" w14:paraId="101BC96C" w14:textId="77777777" w:rsidTr="00D15ECF">
        <w:tc>
          <w:tcPr>
            <w:tcW w:w="3024" w:type="dxa"/>
            <w:shd w:val="clear" w:color="auto" w:fill="E6E6E6"/>
          </w:tcPr>
          <w:p w14:paraId="7F47B964" w14:textId="77777777" w:rsidR="001172B3" w:rsidRPr="007F2462" w:rsidRDefault="001172B3" w:rsidP="00D15ECF">
            <w:pPr>
              <w:pStyle w:val="TableTextLeft"/>
              <w:rPr>
                <w:rFonts w:ascii="Calibri" w:hAnsi="Calibri" w:cs="Calibri"/>
              </w:rPr>
            </w:pPr>
            <w:r w:rsidRPr="007F2462">
              <w:rPr>
                <w:rFonts w:ascii="Calibri" w:hAnsi="Calibri" w:cs="Calibri"/>
              </w:rPr>
              <w:t>The Cochrane Library (Wiley)</w:t>
            </w:r>
          </w:p>
        </w:tc>
        <w:tc>
          <w:tcPr>
            <w:tcW w:w="3023" w:type="dxa"/>
            <w:shd w:val="clear" w:color="auto" w:fill="E6E6E6"/>
          </w:tcPr>
          <w:p w14:paraId="7DA026AA" w14:textId="77777777" w:rsidR="001172B3" w:rsidRPr="007F2462" w:rsidRDefault="001172B3" w:rsidP="00D15ECF">
            <w:pPr>
              <w:pStyle w:val="TableTextLeft"/>
              <w:rPr>
                <w:rFonts w:ascii="Calibri" w:hAnsi="Calibri" w:cs="Calibri"/>
              </w:rPr>
            </w:pPr>
            <w:r w:rsidRPr="007F2462">
              <w:rPr>
                <w:rFonts w:ascii="Calibri" w:hAnsi="Calibri" w:cs="Calibri"/>
              </w:rPr>
              <w:t xml:space="preserve">Cochrane Reviews to 202 Issue </w:t>
            </w:r>
            <w:r>
              <w:rPr>
                <w:rFonts w:ascii="Calibri" w:hAnsi="Calibri" w:cs="Calibri"/>
              </w:rPr>
              <w:t xml:space="preserve">11 </w:t>
            </w:r>
            <w:r w:rsidRPr="007F2462">
              <w:rPr>
                <w:rFonts w:ascii="Calibri" w:hAnsi="Calibri" w:cs="Calibri"/>
              </w:rPr>
              <w:t>of 12</w:t>
            </w:r>
          </w:p>
          <w:p w14:paraId="03F832FC" w14:textId="77777777" w:rsidR="001172B3" w:rsidRPr="007F2462" w:rsidRDefault="001172B3" w:rsidP="00D15ECF">
            <w:pPr>
              <w:pStyle w:val="TableTextLeft"/>
              <w:rPr>
                <w:rFonts w:ascii="Calibri" w:hAnsi="Calibri" w:cs="Calibri"/>
              </w:rPr>
            </w:pPr>
            <w:r w:rsidRPr="007F2462">
              <w:rPr>
                <w:rFonts w:ascii="Calibri" w:hAnsi="Calibri" w:cs="Calibri"/>
              </w:rPr>
              <w:t>CENTRAL to 2024 Issue</w:t>
            </w:r>
            <w:r>
              <w:rPr>
                <w:rFonts w:ascii="Calibri" w:hAnsi="Calibri" w:cs="Calibri"/>
              </w:rPr>
              <w:t xml:space="preserve"> 11</w:t>
            </w:r>
            <w:r w:rsidRPr="007F2462">
              <w:rPr>
                <w:rFonts w:ascii="Calibri" w:hAnsi="Calibri" w:cs="Calibri"/>
              </w:rPr>
              <w:t xml:space="preserve"> of 12</w:t>
            </w:r>
          </w:p>
          <w:p w14:paraId="63C89E53" w14:textId="77777777" w:rsidR="001172B3" w:rsidRPr="007F2462" w:rsidRDefault="001172B3" w:rsidP="00D15ECF">
            <w:pPr>
              <w:pStyle w:val="TableTextLeft"/>
              <w:rPr>
                <w:rFonts w:ascii="Calibri" w:hAnsi="Calibri" w:cs="Calibri"/>
              </w:rPr>
            </w:pPr>
          </w:p>
        </w:tc>
        <w:tc>
          <w:tcPr>
            <w:tcW w:w="3023" w:type="dxa"/>
            <w:shd w:val="clear" w:color="auto" w:fill="E6E6E6"/>
          </w:tcPr>
          <w:p w14:paraId="226EB982" w14:textId="77777777" w:rsidR="001172B3" w:rsidRPr="007F2462" w:rsidRDefault="001172B3" w:rsidP="00D15ECF">
            <w:pPr>
              <w:pStyle w:val="TableTextLeft"/>
              <w:rPr>
                <w:rFonts w:ascii="Calibri" w:hAnsi="Calibri" w:cs="Calibri"/>
                <w:szCs w:val="20"/>
              </w:rPr>
            </w:pPr>
            <w:r w:rsidRPr="007F2462">
              <w:rPr>
                <w:rFonts w:ascii="Calibri" w:hAnsi="Calibri" w:cs="Calibri"/>
                <w:szCs w:val="20"/>
              </w:rPr>
              <w:t>Exclusions (clinical trials, conference abstracts)</w:t>
            </w:r>
          </w:p>
          <w:p w14:paraId="0CCF8486" w14:textId="77777777" w:rsidR="001172B3" w:rsidRPr="007F2462" w:rsidRDefault="001172B3" w:rsidP="00D15ECF">
            <w:pPr>
              <w:pStyle w:val="TableTextLeft"/>
              <w:rPr>
                <w:rFonts w:ascii="Calibri" w:hAnsi="Calibri" w:cs="Calibri"/>
              </w:rPr>
            </w:pPr>
          </w:p>
        </w:tc>
      </w:tr>
      <w:tr w:rsidR="001172B3" w:rsidRPr="00C05059" w14:paraId="1060BBCD" w14:textId="77777777" w:rsidTr="00D15ECF">
        <w:tc>
          <w:tcPr>
            <w:tcW w:w="3024" w:type="dxa"/>
            <w:shd w:val="clear" w:color="auto" w:fill="E6E6E6"/>
          </w:tcPr>
          <w:p w14:paraId="150AE551" w14:textId="77777777" w:rsidR="001172B3" w:rsidRPr="007F2462" w:rsidRDefault="001172B3" w:rsidP="00D15ECF">
            <w:pPr>
              <w:pStyle w:val="TableTextLeft"/>
              <w:rPr>
                <w:rFonts w:ascii="Calibri" w:hAnsi="Calibri" w:cs="Calibri"/>
              </w:rPr>
            </w:pPr>
            <w:r w:rsidRPr="007F2462">
              <w:rPr>
                <w:rFonts w:ascii="Calibri" w:hAnsi="Calibri" w:cs="Calibri"/>
              </w:rPr>
              <w:t>Epistemonikos (The Epistemonikos Foundation)</w:t>
            </w:r>
          </w:p>
        </w:tc>
        <w:tc>
          <w:tcPr>
            <w:tcW w:w="3023" w:type="dxa"/>
            <w:shd w:val="clear" w:color="auto" w:fill="E6E6E6"/>
          </w:tcPr>
          <w:p w14:paraId="5E0C06ED" w14:textId="77777777" w:rsidR="001172B3" w:rsidRPr="007F2462" w:rsidRDefault="001172B3" w:rsidP="00D15ECF">
            <w:pPr>
              <w:pStyle w:val="TableTextLeft"/>
              <w:rPr>
                <w:rFonts w:ascii="Calibri" w:hAnsi="Calibri" w:cs="Calibri"/>
                <w:highlight w:val="yellow"/>
              </w:rPr>
            </w:pPr>
            <w:r w:rsidRPr="007F2462">
              <w:rPr>
                <w:rFonts w:ascii="Calibri" w:hAnsi="Calibri" w:cs="Calibri"/>
              </w:rPr>
              <w:t xml:space="preserve">Inception to </w:t>
            </w:r>
            <w:r>
              <w:rPr>
                <w:rFonts w:ascii="Calibri" w:hAnsi="Calibri" w:cs="Calibri"/>
              </w:rPr>
              <w:t>15 November 2024</w:t>
            </w:r>
          </w:p>
        </w:tc>
        <w:tc>
          <w:tcPr>
            <w:tcW w:w="3023" w:type="dxa"/>
            <w:shd w:val="clear" w:color="auto" w:fill="E6E6E6"/>
          </w:tcPr>
          <w:p w14:paraId="0E729C46" w14:textId="77777777" w:rsidR="001172B3" w:rsidRPr="007F2462" w:rsidRDefault="001172B3" w:rsidP="00D15ECF">
            <w:pPr>
              <w:pStyle w:val="TableTextLeft"/>
              <w:rPr>
                <w:rFonts w:ascii="Calibri" w:hAnsi="Calibri" w:cs="Calibri"/>
                <w:szCs w:val="20"/>
              </w:rPr>
            </w:pPr>
            <w:r w:rsidRPr="007F2462">
              <w:rPr>
                <w:rFonts w:ascii="Calibri" w:hAnsi="Calibri" w:cs="Calibri"/>
                <w:szCs w:val="20"/>
              </w:rPr>
              <w:t>Systematic review studies</w:t>
            </w:r>
          </w:p>
          <w:p w14:paraId="5DE1EBAA" w14:textId="77777777" w:rsidR="001172B3" w:rsidRPr="007F2462" w:rsidRDefault="001172B3" w:rsidP="00D15ECF">
            <w:pPr>
              <w:pStyle w:val="TableTextLeft"/>
              <w:rPr>
                <w:rFonts w:ascii="Calibri" w:hAnsi="Calibri" w:cs="Calibri"/>
                <w:szCs w:val="20"/>
              </w:rPr>
            </w:pPr>
          </w:p>
          <w:p w14:paraId="3F1AC87A" w14:textId="77777777" w:rsidR="001172B3" w:rsidRPr="007F2462" w:rsidRDefault="001172B3" w:rsidP="00D15ECF">
            <w:pPr>
              <w:pStyle w:val="TableTextLeft"/>
              <w:rPr>
                <w:rFonts w:ascii="Calibri" w:hAnsi="Calibri" w:cs="Calibri"/>
                <w:szCs w:val="20"/>
              </w:rPr>
            </w:pPr>
            <w:r w:rsidRPr="007F2462">
              <w:rPr>
                <w:rFonts w:ascii="Calibri" w:hAnsi="Calibri" w:cs="Calibri"/>
                <w:szCs w:val="20"/>
              </w:rPr>
              <w:t>Exclusions (Cochrane reviews)</w:t>
            </w:r>
          </w:p>
          <w:p w14:paraId="0189C37F" w14:textId="77777777" w:rsidR="001172B3" w:rsidRPr="007F2462" w:rsidRDefault="001172B3" w:rsidP="00D15ECF">
            <w:pPr>
              <w:pStyle w:val="TableTextLeft"/>
              <w:rPr>
                <w:rFonts w:ascii="Calibri" w:hAnsi="Calibri" w:cs="Calibri"/>
                <w:szCs w:val="20"/>
              </w:rPr>
            </w:pPr>
          </w:p>
          <w:p w14:paraId="1D1D8414" w14:textId="77777777" w:rsidR="001172B3" w:rsidRPr="007F2462" w:rsidRDefault="001172B3" w:rsidP="00D15ECF">
            <w:pPr>
              <w:pStyle w:val="TableTextLeft"/>
              <w:rPr>
                <w:rFonts w:ascii="Calibri" w:hAnsi="Calibri" w:cs="Calibri"/>
              </w:rPr>
            </w:pPr>
            <w:r w:rsidRPr="007F2462">
              <w:rPr>
                <w:rFonts w:ascii="Calibri" w:hAnsi="Calibri" w:cs="Calibri"/>
                <w:szCs w:val="20"/>
              </w:rPr>
              <w:t>English language</w:t>
            </w:r>
          </w:p>
        </w:tc>
      </w:tr>
      <w:bookmarkEnd w:id="176"/>
    </w:tbl>
    <w:p w14:paraId="6A115FDB" w14:textId="77777777" w:rsidR="001172B3" w:rsidRDefault="001172B3" w:rsidP="001172B3">
      <w:pPr>
        <w:rPr>
          <w:rFonts w:ascii="Calibri" w:hAnsi="Calibri" w:cs="Calibri"/>
          <w:b/>
        </w:rPr>
      </w:pPr>
    </w:p>
    <w:p w14:paraId="3797357B" w14:textId="77777777" w:rsidR="001172B3" w:rsidRDefault="001172B3" w:rsidP="001172B3">
      <w:pPr>
        <w:rPr>
          <w:rFonts w:ascii="Calibri" w:hAnsi="Calibri" w:cs="Calibri"/>
          <w:b/>
        </w:rPr>
      </w:pPr>
    </w:p>
    <w:p w14:paraId="3EEB7478" w14:textId="77777777" w:rsidR="001172B3" w:rsidRDefault="001172B3" w:rsidP="001172B3">
      <w:pPr>
        <w:rPr>
          <w:rFonts w:ascii="Calibri" w:hAnsi="Calibri" w:cs="Calibri"/>
          <w:b/>
        </w:rPr>
      </w:pPr>
    </w:p>
    <w:p w14:paraId="69DFEFB1" w14:textId="77777777" w:rsidR="001172B3" w:rsidRPr="00AB185B" w:rsidRDefault="001172B3" w:rsidP="001172B3">
      <w:pPr>
        <w:rPr>
          <w:rFonts w:ascii="Calibri" w:hAnsi="Calibri" w:cs="Calibri"/>
          <w:b/>
        </w:rPr>
      </w:pPr>
      <w:r w:rsidRPr="00AB185B">
        <w:rPr>
          <w:rFonts w:ascii="Calibri" w:hAnsi="Calibri" w:cs="Calibri"/>
          <w:b/>
        </w:rPr>
        <w:lastRenderedPageBreak/>
        <w:t>Medline (Ovid) search terms</w:t>
      </w:r>
    </w:p>
    <w:tbl>
      <w:tblPr>
        <w:tblStyle w:val="TableGrid"/>
        <w:tblW w:w="9067" w:type="dxa"/>
        <w:tblLook w:val="04A0" w:firstRow="1" w:lastRow="0" w:firstColumn="1" w:lastColumn="0" w:noHBand="0" w:noVBand="1"/>
      </w:tblPr>
      <w:tblGrid>
        <w:gridCol w:w="960"/>
        <w:gridCol w:w="8107"/>
      </w:tblGrid>
      <w:tr w:rsidR="001172B3" w:rsidRPr="00DA0DF2" w14:paraId="0028186A" w14:textId="77777777" w:rsidTr="00D15ECF">
        <w:trPr>
          <w:trHeight w:val="290"/>
        </w:trPr>
        <w:tc>
          <w:tcPr>
            <w:tcW w:w="960" w:type="dxa"/>
            <w:hideMark/>
          </w:tcPr>
          <w:p w14:paraId="4EFB39CF" w14:textId="77777777" w:rsidR="001172B3" w:rsidRPr="00DA0DF2" w:rsidRDefault="001172B3" w:rsidP="00D15ECF">
            <w:pPr>
              <w:rPr>
                <w:rFonts w:ascii="Calibri" w:hAnsi="Calibri" w:cs="Calibri"/>
                <w:bCs/>
              </w:rPr>
            </w:pPr>
            <w:r w:rsidRPr="00DA0DF2">
              <w:rPr>
                <w:rFonts w:ascii="Calibri" w:hAnsi="Calibri" w:cs="Calibri"/>
                <w:bCs/>
              </w:rPr>
              <w:t>1</w:t>
            </w:r>
          </w:p>
        </w:tc>
        <w:tc>
          <w:tcPr>
            <w:tcW w:w="8107" w:type="dxa"/>
            <w:hideMark/>
          </w:tcPr>
          <w:p w14:paraId="16E5923E" w14:textId="77777777" w:rsidR="001172B3" w:rsidRPr="00DA0DF2" w:rsidRDefault="001172B3" w:rsidP="00D15ECF">
            <w:pPr>
              <w:rPr>
                <w:rFonts w:ascii="Calibri" w:hAnsi="Calibri" w:cs="Calibri"/>
                <w:bCs/>
              </w:rPr>
            </w:pPr>
            <w:r w:rsidRPr="00DA0DF2">
              <w:rPr>
                <w:rFonts w:ascii="Calibri" w:hAnsi="Calibri" w:cs="Calibri"/>
                <w:bCs/>
              </w:rPr>
              <w:t>exp Osteoporosis/</w:t>
            </w:r>
          </w:p>
        </w:tc>
      </w:tr>
      <w:tr w:rsidR="001172B3" w:rsidRPr="00DA0DF2" w14:paraId="077E0E65" w14:textId="77777777" w:rsidTr="00D15ECF">
        <w:trPr>
          <w:trHeight w:val="482"/>
        </w:trPr>
        <w:tc>
          <w:tcPr>
            <w:tcW w:w="960" w:type="dxa"/>
            <w:hideMark/>
          </w:tcPr>
          <w:p w14:paraId="1D3D3D5A" w14:textId="77777777" w:rsidR="001172B3" w:rsidRPr="00DA0DF2" w:rsidRDefault="001172B3" w:rsidP="00D15ECF">
            <w:pPr>
              <w:rPr>
                <w:rFonts w:ascii="Calibri" w:hAnsi="Calibri" w:cs="Calibri"/>
                <w:bCs/>
              </w:rPr>
            </w:pPr>
            <w:r w:rsidRPr="00DA0DF2">
              <w:rPr>
                <w:rFonts w:ascii="Calibri" w:hAnsi="Calibri" w:cs="Calibri"/>
                <w:bCs/>
              </w:rPr>
              <w:t>2</w:t>
            </w:r>
          </w:p>
        </w:tc>
        <w:tc>
          <w:tcPr>
            <w:tcW w:w="8107" w:type="dxa"/>
            <w:hideMark/>
          </w:tcPr>
          <w:p w14:paraId="51676AEE" w14:textId="77777777" w:rsidR="001172B3" w:rsidRPr="00DA0DF2" w:rsidRDefault="001172B3" w:rsidP="00D15ECF">
            <w:pPr>
              <w:rPr>
                <w:rFonts w:ascii="Calibri" w:hAnsi="Calibri" w:cs="Calibri"/>
                <w:bCs/>
              </w:rPr>
            </w:pPr>
            <w:r w:rsidRPr="00DA0DF2">
              <w:rPr>
                <w:rFonts w:ascii="Calibri" w:hAnsi="Calibri" w:cs="Calibri"/>
                <w:bCs/>
              </w:rPr>
              <w:t>(osteopor* or osteo-por* or osteop?eni* or osteo-p?eni*).tw,kf.</w:t>
            </w:r>
          </w:p>
        </w:tc>
      </w:tr>
      <w:tr w:rsidR="001172B3" w:rsidRPr="00DA0DF2" w14:paraId="22385901" w14:textId="77777777" w:rsidTr="00D15ECF">
        <w:trPr>
          <w:trHeight w:val="1231"/>
        </w:trPr>
        <w:tc>
          <w:tcPr>
            <w:tcW w:w="960" w:type="dxa"/>
            <w:hideMark/>
          </w:tcPr>
          <w:p w14:paraId="09FAFBAE" w14:textId="77777777" w:rsidR="001172B3" w:rsidRPr="00DA0DF2" w:rsidRDefault="001172B3" w:rsidP="00D15ECF">
            <w:pPr>
              <w:rPr>
                <w:rFonts w:ascii="Calibri" w:hAnsi="Calibri" w:cs="Calibri"/>
                <w:bCs/>
              </w:rPr>
            </w:pPr>
            <w:r w:rsidRPr="00DA0DF2">
              <w:rPr>
                <w:rFonts w:ascii="Calibri" w:hAnsi="Calibri" w:cs="Calibri"/>
                <w:bCs/>
              </w:rPr>
              <w:t>3</w:t>
            </w:r>
          </w:p>
        </w:tc>
        <w:tc>
          <w:tcPr>
            <w:tcW w:w="8107" w:type="dxa"/>
            <w:hideMark/>
          </w:tcPr>
          <w:p w14:paraId="7C960485" w14:textId="77777777" w:rsidR="001172B3" w:rsidRPr="00DA0DF2" w:rsidRDefault="001172B3" w:rsidP="00D15ECF">
            <w:pPr>
              <w:rPr>
                <w:rFonts w:ascii="Calibri" w:hAnsi="Calibri" w:cs="Calibri"/>
                <w:bCs/>
              </w:rPr>
            </w:pPr>
            <w:r w:rsidRPr="00DA0DF2">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1172B3" w:rsidRPr="00DA0DF2" w14:paraId="5B024672" w14:textId="77777777" w:rsidTr="00D15ECF">
        <w:trPr>
          <w:trHeight w:val="988"/>
        </w:trPr>
        <w:tc>
          <w:tcPr>
            <w:tcW w:w="960" w:type="dxa"/>
            <w:hideMark/>
          </w:tcPr>
          <w:p w14:paraId="66BB4A69" w14:textId="77777777" w:rsidR="001172B3" w:rsidRPr="00DA0DF2" w:rsidRDefault="001172B3" w:rsidP="00D15ECF">
            <w:pPr>
              <w:rPr>
                <w:rFonts w:ascii="Calibri" w:hAnsi="Calibri" w:cs="Calibri"/>
                <w:bCs/>
              </w:rPr>
            </w:pPr>
            <w:r w:rsidRPr="00DA0DF2">
              <w:rPr>
                <w:rFonts w:ascii="Calibri" w:hAnsi="Calibri" w:cs="Calibri"/>
                <w:bCs/>
              </w:rPr>
              <w:t>4</w:t>
            </w:r>
          </w:p>
        </w:tc>
        <w:tc>
          <w:tcPr>
            <w:tcW w:w="8107" w:type="dxa"/>
            <w:hideMark/>
          </w:tcPr>
          <w:p w14:paraId="3A229030" w14:textId="77777777" w:rsidR="001172B3" w:rsidRPr="00DA0DF2" w:rsidRDefault="001172B3" w:rsidP="00D15ECF">
            <w:pPr>
              <w:rPr>
                <w:rFonts w:ascii="Calibri" w:hAnsi="Calibri" w:cs="Calibri"/>
                <w:bCs/>
              </w:rPr>
            </w:pPr>
            <w:r w:rsidRPr="00DA0DF2">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1172B3" w:rsidRPr="00DA0DF2" w14:paraId="6F2E639E" w14:textId="77777777" w:rsidTr="00D15ECF">
        <w:trPr>
          <w:trHeight w:val="976"/>
        </w:trPr>
        <w:tc>
          <w:tcPr>
            <w:tcW w:w="960" w:type="dxa"/>
            <w:hideMark/>
          </w:tcPr>
          <w:p w14:paraId="0155686C" w14:textId="77777777" w:rsidR="001172B3" w:rsidRPr="00DA0DF2" w:rsidRDefault="001172B3" w:rsidP="00D15ECF">
            <w:pPr>
              <w:rPr>
                <w:rFonts w:ascii="Calibri" w:hAnsi="Calibri" w:cs="Calibri"/>
                <w:bCs/>
              </w:rPr>
            </w:pPr>
            <w:r w:rsidRPr="00DA0DF2">
              <w:rPr>
                <w:rFonts w:ascii="Calibri" w:hAnsi="Calibri" w:cs="Calibri"/>
                <w:bCs/>
              </w:rPr>
              <w:t>5</w:t>
            </w:r>
          </w:p>
        </w:tc>
        <w:tc>
          <w:tcPr>
            <w:tcW w:w="8107" w:type="dxa"/>
            <w:hideMark/>
          </w:tcPr>
          <w:p w14:paraId="4493A504" w14:textId="77777777" w:rsidR="001172B3" w:rsidRPr="00DA0DF2" w:rsidRDefault="001172B3" w:rsidP="00D15ECF">
            <w:pPr>
              <w:rPr>
                <w:rFonts w:ascii="Calibri" w:hAnsi="Calibri" w:cs="Calibri"/>
                <w:bCs/>
              </w:rPr>
            </w:pPr>
            <w:r w:rsidRPr="00DA0DF2">
              <w:rPr>
                <w:rFonts w:ascii="Calibri" w:hAnsi="Calibri" w:cs="Calibri"/>
                <w:bCs/>
              </w:rPr>
              <w:t>((low* or reduc* or decreas* or los*) adj4 bone* adj4 (mass or architectur* or microarchitectur* or micro-architectur* or dens* or mineral* or content or strength* or quality or quantit*)).tw.</w:t>
            </w:r>
          </w:p>
        </w:tc>
      </w:tr>
      <w:tr w:rsidR="001172B3" w:rsidRPr="00DA0DF2" w14:paraId="38AD0041" w14:textId="77777777" w:rsidTr="001172B3">
        <w:trPr>
          <w:trHeight w:val="668"/>
        </w:trPr>
        <w:tc>
          <w:tcPr>
            <w:tcW w:w="960" w:type="dxa"/>
            <w:hideMark/>
          </w:tcPr>
          <w:p w14:paraId="61B08F8B" w14:textId="77777777" w:rsidR="001172B3" w:rsidRPr="00DA0DF2" w:rsidRDefault="001172B3" w:rsidP="00D15ECF">
            <w:pPr>
              <w:rPr>
                <w:rFonts w:ascii="Calibri" w:hAnsi="Calibri" w:cs="Calibri"/>
                <w:bCs/>
              </w:rPr>
            </w:pPr>
            <w:r w:rsidRPr="00DA0DF2">
              <w:rPr>
                <w:rFonts w:ascii="Calibri" w:hAnsi="Calibri" w:cs="Calibri"/>
                <w:bCs/>
              </w:rPr>
              <w:t>6</w:t>
            </w:r>
          </w:p>
        </w:tc>
        <w:tc>
          <w:tcPr>
            <w:tcW w:w="8107" w:type="dxa"/>
            <w:hideMark/>
          </w:tcPr>
          <w:p w14:paraId="4D7FBE1B" w14:textId="77777777" w:rsidR="001172B3" w:rsidRPr="00DA0DF2" w:rsidRDefault="001172B3" w:rsidP="00D15ECF">
            <w:pPr>
              <w:rPr>
                <w:rFonts w:ascii="Calibri" w:hAnsi="Calibri" w:cs="Calibri"/>
                <w:bCs/>
              </w:rPr>
            </w:pPr>
            <w:r w:rsidRPr="00DA0DF2">
              <w:rPr>
                <w:rFonts w:ascii="Calibri" w:hAnsi="Calibri" w:cs="Calibri"/>
                <w:bCs/>
              </w:rPr>
              <w:t>((age-relat* or agerelat* or perimenopaus* or peri-menopaus* or postmenopaus* or post-menopaus* or menopaus* or pathologic*) adj4 BMD).tw.</w:t>
            </w:r>
          </w:p>
        </w:tc>
      </w:tr>
      <w:tr w:rsidR="001172B3" w:rsidRPr="00DA0DF2" w14:paraId="1673AD9B" w14:textId="77777777" w:rsidTr="00D15ECF">
        <w:trPr>
          <w:trHeight w:val="420"/>
        </w:trPr>
        <w:tc>
          <w:tcPr>
            <w:tcW w:w="960" w:type="dxa"/>
            <w:hideMark/>
          </w:tcPr>
          <w:p w14:paraId="5FEF8D69" w14:textId="77777777" w:rsidR="001172B3" w:rsidRPr="00DA0DF2" w:rsidRDefault="001172B3" w:rsidP="00D15ECF">
            <w:pPr>
              <w:rPr>
                <w:rFonts w:ascii="Calibri" w:hAnsi="Calibri" w:cs="Calibri"/>
                <w:bCs/>
              </w:rPr>
            </w:pPr>
            <w:r w:rsidRPr="00DA0DF2">
              <w:rPr>
                <w:rFonts w:ascii="Calibri" w:hAnsi="Calibri" w:cs="Calibri"/>
                <w:bCs/>
              </w:rPr>
              <w:t>7</w:t>
            </w:r>
          </w:p>
        </w:tc>
        <w:tc>
          <w:tcPr>
            <w:tcW w:w="8107" w:type="dxa"/>
            <w:hideMark/>
          </w:tcPr>
          <w:p w14:paraId="0410E025" w14:textId="77777777" w:rsidR="001172B3" w:rsidRPr="00DA0DF2" w:rsidRDefault="001172B3" w:rsidP="00D15ECF">
            <w:pPr>
              <w:rPr>
                <w:rFonts w:ascii="Calibri" w:hAnsi="Calibri" w:cs="Calibri"/>
                <w:bCs/>
              </w:rPr>
            </w:pPr>
            <w:r w:rsidRPr="00DA0DF2">
              <w:rPr>
                <w:rFonts w:ascii="Calibri" w:hAnsi="Calibri" w:cs="Calibri"/>
                <w:bCs/>
              </w:rPr>
              <w:t>((low* or los* or reduc* or decreas* or abnormal* or secondary) adj4 BMD).tw.</w:t>
            </w:r>
          </w:p>
        </w:tc>
      </w:tr>
      <w:tr w:rsidR="001172B3" w:rsidRPr="00DA0DF2" w14:paraId="20B55602" w14:textId="77777777" w:rsidTr="001172B3">
        <w:trPr>
          <w:trHeight w:val="330"/>
        </w:trPr>
        <w:tc>
          <w:tcPr>
            <w:tcW w:w="960" w:type="dxa"/>
            <w:hideMark/>
          </w:tcPr>
          <w:p w14:paraId="6ED7D5B1" w14:textId="77777777" w:rsidR="001172B3" w:rsidRPr="00DA0DF2" w:rsidRDefault="001172B3" w:rsidP="00D15ECF">
            <w:pPr>
              <w:rPr>
                <w:rFonts w:ascii="Calibri" w:hAnsi="Calibri" w:cs="Calibri"/>
                <w:bCs/>
              </w:rPr>
            </w:pPr>
            <w:r w:rsidRPr="00DA0DF2">
              <w:rPr>
                <w:rFonts w:ascii="Calibri" w:hAnsi="Calibri" w:cs="Calibri"/>
                <w:bCs/>
              </w:rPr>
              <w:t>8</w:t>
            </w:r>
          </w:p>
        </w:tc>
        <w:tc>
          <w:tcPr>
            <w:tcW w:w="8107" w:type="dxa"/>
            <w:hideMark/>
          </w:tcPr>
          <w:p w14:paraId="692DE4F4" w14:textId="77777777" w:rsidR="001172B3" w:rsidRPr="00DA0DF2" w:rsidRDefault="001172B3" w:rsidP="00D15ECF">
            <w:pPr>
              <w:rPr>
                <w:rFonts w:ascii="Calibri" w:hAnsi="Calibri" w:cs="Calibri"/>
                <w:bCs/>
              </w:rPr>
            </w:pPr>
            <w:r w:rsidRPr="00DA0DF2">
              <w:rPr>
                <w:rFonts w:ascii="Calibri" w:hAnsi="Calibri" w:cs="Calibri"/>
                <w:bCs/>
              </w:rPr>
              <w:t>(bone* adj4 (deteriorat* or weak* or fragil* or decalc* or brittle* or atroph*)).tw.</w:t>
            </w:r>
          </w:p>
        </w:tc>
      </w:tr>
      <w:tr w:rsidR="001172B3" w:rsidRPr="00DA0DF2" w14:paraId="6182EBAB" w14:textId="77777777" w:rsidTr="00D15ECF">
        <w:trPr>
          <w:trHeight w:val="704"/>
        </w:trPr>
        <w:tc>
          <w:tcPr>
            <w:tcW w:w="960" w:type="dxa"/>
            <w:hideMark/>
          </w:tcPr>
          <w:p w14:paraId="67B15DBF" w14:textId="77777777" w:rsidR="001172B3" w:rsidRPr="00DA0DF2" w:rsidRDefault="001172B3" w:rsidP="00D15ECF">
            <w:pPr>
              <w:rPr>
                <w:rFonts w:ascii="Calibri" w:hAnsi="Calibri" w:cs="Calibri"/>
                <w:bCs/>
              </w:rPr>
            </w:pPr>
            <w:r w:rsidRPr="00DA0DF2">
              <w:rPr>
                <w:rFonts w:ascii="Calibri" w:hAnsi="Calibri" w:cs="Calibri"/>
                <w:bCs/>
              </w:rPr>
              <w:t>9</w:t>
            </w:r>
          </w:p>
        </w:tc>
        <w:tc>
          <w:tcPr>
            <w:tcW w:w="8107" w:type="dxa"/>
            <w:hideMark/>
          </w:tcPr>
          <w:p w14:paraId="1A664C1E" w14:textId="77777777" w:rsidR="001172B3" w:rsidRPr="00DA0DF2" w:rsidRDefault="001172B3" w:rsidP="00D15ECF">
            <w:pPr>
              <w:rPr>
                <w:rFonts w:ascii="Calibri" w:hAnsi="Calibri" w:cs="Calibri"/>
                <w:bCs/>
              </w:rPr>
            </w:pPr>
            <w:r w:rsidRPr="00DA0DF2">
              <w:rPr>
                <w:rFonts w:ascii="Calibri" w:hAnsi="Calibri" w:cs="Calibri"/>
                <w:bCs/>
              </w:rPr>
              <w:t>((trabecula* or cancellous) adj4 (loss* or thin* or reduc* or decreas* or deteriorat* or low* or abnormal*)).tw.</w:t>
            </w:r>
          </w:p>
        </w:tc>
      </w:tr>
      <w:tr w:rsidR="001172B3" w:rsidRPr="00DA0DF2" w14:paraId="11A4C2C3" w14:textId="77777777" w:rsidTr="00D15ECF">
        <w:trPr>
          <w:trHeight w:val="1253"/>
        </w:trPr>
        <w:tc>
          <w:tcPr>
            <w:tcW w:w="960" w:type="dxa"/>
            <w:hideMark/>
          </w:tcPr>
          <w:p w14:paraId="7697F7FA" w14:textId="77777777" w:rsidR="001172B3" w:rsidRPr="00DA0DF2" w:rsidRDefault="001172B3" w:rsidP="00D15ECF">
            <w:pPr>
              <w:rPr>
                <w:rFonts w:ascii="Calibri" w:hAnsi="Calibri" w:cs="Calibri"/>
                <w:bCs/>
              </w:rPr>
            </w:pPr>
            <w:r w:rsidRPr="00DA0DF2">
              <w:rPr>
                <w:rFonts w:ascii="Calibri" w:hAnsi="Calibri" w:cs="Calibri"/>
                <w:bCs/>
              </w:rPr>
              <w:t>10</w:t>
            </w:r>
          </w:p>
        </w:tc>
        <w:tc>
          <w:tcPr>
            <w:tcW w:w="8107" w:type="dxa"/>
            <w:hideMark/>
          </w:tcPr>
          <w:p w14:paraId="3F113180" w14:textId="77777777" w:rsidR="001172B3" w:rsidRPr="00DA0DF2" w:rsidRDefault="001172B3" w:rsidP="00D15ECF">
            <w:pPr>
              <w:rPr>
                <w:rFonts w:ascii="Calibri" w:hAnsi="Calibri" w:cs="Calibri"/>
                <w:bCs/>
              </w:rPr>
            </w:pPr>
            <w:r w:rsidRPr="00DA0DF2">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1172B3" w:rsidRPr="00DA0DF2" w14:paraId="2DD8AC17" w14:textId="77777777" w:rsidTr="00D15ECF">
        <w:trPr>
          <w:trHeight w:val="1000"/>
        </w:trPr>
        <w:tc>
          <w:tcPr>
            <w:tcW w:w="960" w:type="dxa"/>
            <w:hideMark/>
          </w:tcPr>
          <w:p w14:paraId="78D05C59" w14:textId="77777777" w:rsidR="001172B3" w:rsidRPr="00DA0DF2" w:rsidRDefault="001172B3" w:rsidP="00D15ECF">
            <w:pPr>
              <w:rPr>
                <w:rFonts w:ascii="Calibri" w:hAnsi="Calibri" w:cs="Calibri"/>
                <w:bCs/>
              </w:rPr>
            </w:pPr>
            <w:r w:rsidRPr="00DA0DF2">
              <w:rPr>
                <w:rFonts w:ascii="Calibri" w:hAnsi="Calibri" w:cs="Calibri"/>
                <w:bCs/>
              </w:rPr>
              <w:t>11</w:t>
            </w:r>
          </w:p>
        </w:tc>
        <w:tc>
          <w:tcPr>
            <w:tcW w:w="8107" w:type="dxa"/>
            <w:hideMark/>
          </w:tcPr>
          <w:p w14:paraId="6C73B44C" w14:textId="77777777" w:rsidR="001172B3" w:rsidRPr="00DA0DF2" w:rsidRDefault="001172B3" w:rsidP="00D15ECF">
            <w:pPr>
              <w:rPr>
                <w:rFonts w:ascii="Calibri" w:hAnsi="Calibri" w:cs="Calibri"/>
                <w:bCs/>
              </w:rPr>
            </w:pPr>
            <w:r w:rsidRPr="00DA0DF2">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1172B3" w:rsidRPr="00DA0DF2" w14:paraId="31EE2188" w14:textId="77777777" w:rsidTr="00D15ECF">
        <w:trPr>
          <w:trHeight w:val="986"/>
        </w:trPr>
        <w:tc>
          <w:tcPr>
            <w:tcW w:w="960" w:type="dxa"/>
            <w:hideMark/>
          </w:tcPr>
          <w:p w14:paraId="6C4EB828" w14:textId="77777777" w:rsidR="001172B3" w:rsidRPr="00DA0DF2" w:rsidRDefault="001172B3" w:rsidP="00D15ECF">
            <w:pPr>
              <w:rPr>
                <w:rFonts w:ascii="Calibri" w:hAnsi="Calibri" w:cs="Calibri"/>
                <w:bCs/>
              </w:rPr>
            </w:pPr>
            <w:r w:rsidRPr="00DA0DF2">
              <w:rPr>
                <w:rFonts w:ascii="Calibri" w:hAnsi="Calibri" w:cs="Calibri"/>
                <w:bCs/>
              </w:rPr>
              <w:t>12</w:t>
            </w:r>
          </w:p>
        </w:tc>
        <w:tc>
          <w:tcPr>
            <w:tcW w:w="8107" w:type="dxa"/>
            <w:hideMark/>
          </w:tcPr>
          <w:p w14:paraId="22FBD384" w14:textId="77777777" w:rsidR="001172B3" w:rsidRPr="00DA0DF2" w:rsidRDefault="001172B3" w:rsidP="00D15ECF">
            <w:pPr>
              <w:rPr>
                <w:rFonts w:ascii="Calibri" w:hAnsi="Calibri" w:cs="Calibri"/>
                <w:bCs/>
              </w:rPr>
            </w:pPr>
            <w:r w:rsidRPr="00DA0DF2">
              <w:rPr>
                <w:rFonts w:ascii="Calibri" w:hAnsi="Calibri" w:cs="Calibri"/>
                <w:bCs/>
              </w:rPr>
              <w:t>((low* or reduc* or decreas* or los*) adj4 skeletal adj4 (mass or architectur* or microarchitectur* or micro-architectur* or dens* or mineral* or content or strength* or quality or quantit*)).tw.</w:t>
            </w:r>
          </w:p>
        </w:tc>
      </w:tr>
      <w:tr w:rsidR="001172B3" w:rsidRPr="00DA0DF2" w14:paraId="3BD01551" w14:textId="77777777" w:rsidTr="00D15ECF">
        <w:trPr>
          <w:trHeight w:val="290"/>
        </w:trPr>
        <w:tc>
          <w:tcPr>
            <w:tcW w:w="960" w:type="dxa"/>
            <w:hideMark/>
          </w:tcPr>
          <w:p w14:paraId="17892930" w14:textId="77777777" w:rsidR="001172B3" w:rsidRPr="00DA0DF2" w:rsidRDefault="001172B3" w:rsidP="00D15ECF">
            <w:pPr>
              <w:rPr>
                <w:rFonts w:ascii="Calibri" w:hAnsi="Calibri" w:cs="Calibri"/>
                <w:bCs/>
              </w:rPr>
            </w:pPr>
            <w:r w:rsidRPr="00DA0DF2">
              <w:rPr>
                <w:rFonts w:ascii="Calibri" w:hAnsi="Calibri" w:cs="Calibri"/>
                <w:bCs/>
              </w:rPr>
              <w:t>13</w:t>
            </w:r>
          </w:p>
        </w:tc>
        <w:tc>
          <w:tcPr>
            <w:tcW w:w="8107" w:type="dxa"/>
            <w:hideMark/>
          </w:tcPr>
          <w:p w14:paraId="03FDD48F" w14:textId="77777777" w:rsidR="001172B3" w:rsidRPr="00DA0DF2" w:rsidRDefault="001172B3" w:rsidP="00D15ECF">
            <w:pPr>
              <w:rPr>
                <w:rFonts w:ascii="Calibri" w:hAnsi="Calibri" w:cs="Calibri"/>
                <w:bCs/>
              </w:rPr>
            </w:pPr>
            <w:r w:rsidRPr="00DA0DF2">
              <w:rPr>
                <w:rFonts w:ascii="Calibri" w:hAnsi="Calibri" w:cs="Calibri"/>
                <w:bCs/>
              </w:rPr>
              <w:t>Bone Diseases, Metabolic/</w:t>
            </w:r>
          </w:p>
        </w:tc>
      </w:tr>
      <w:tr w:rsidR="001172B3" w:rsidRPr="00DA0DF2" w14:paraId="4E3AC322" w14:textId="77777777" w:rsidTr="00D15ECF">
        <w:trPr>
          <w:trHeight w:val="290"/>
        </w:trPr>
        <w:tc>
          <w:tcPr>
            <w:tcW w:w="960" w:type="dxa"/>
            <w:hideMark/>
          </w:tcPr>
          <w:p w14:paraId="38CE9413" w14:textId="77777777" w:rsidR="001172B3" w:rsidRPr="00DA0DF2" w:rsidRDefault="001172B3" w:rsidP="00D15ECF">
            <w:pPr>
              <w:rPr>
                <w:rFonts w:ascii="Calibri" w:hAnsi="Calibri" w:cs="Calibri"/>
                <w:bCs/>
              </w:rPr>
            </w:pPr>
            <w:r w:rsidRPr="00DA0DF2">
              <w:rPr>
                <w:rFonts w:ascii="Calibri" w:hAnsi="Calibri" w:cs="Calibri"/>
                <w:bCs/>
              </w:rPr>
              <w:t>14</w:t>
            </w:r>
          </w:p>
        </w:tc>
        <w:tc>
          <w:tcPr>
            <w:tcW w:w="8107" w:type="dxa"/>
            <w:hideMark/>
          </w:tcPr>
          <w:p w14:paraId="681379F6" w14:textId="77777777" w:rsidR="001172B3" w:rsidRPr="00DA0DF2" w:rsidRDefault="001172B3" w:rsidP="00D15ECF">
            <w:pPr>
              <w:rPr>
                <w:rFonts w:ascii="Calibri" w:hAnsi="Calibri" w:cs="Calibri"/>
                <w:bCs/>
              </w:rPr>
            </w:pPr>
            <w:r w:rsidRPr="00DA0DF2">
              <w:rPr>
                <w:rFonts w:ascii="Calibri" w:hAnsi="Calibri" w:cs="Calibri"/>
                <w:bCs/>
              </w:rPr>
              <w:t>Osteoporotic Fractures/</w:t>
            </w:r>
          </w:p>
        </w:tc>
      </w:tr>
      <w:tr w:rsidR="001172B3" w:rsidRPr="00DA0DF2" w14:paraId="10C2DEAF" w14:textId="77777777" w:rsidTr="00D15ECF">
        <w:trPr>
          <w:trHeight w:val="290"/>
        </w:trPr>
        <w:tc>
          <w:tcPr>
            <w:tcW w:w="960" w:type="dxa"/>
            <w:hideMark/>
          </w:tcPr>
          <w:p w14:paraId="3F5CD75A" w14:textId="77777777" w:rsidR="001172B3" w:rsidRPr="00DA0DF2" w:rsidRDefault="001172B3" w:rsidP="00D15ECF">
            <w:pPr>
              <w:rPr>
                <w:rFonts w:ascii="Calibri" w:hAnsi="Calibri" w:cs="Calibri"/>
                <w:bCs/>
              </w:rPr>
            </w:pPr>
            <w:r w:rsidRPr="00DA0DF2">
              <w:rPr>
                <w:rFonts w:ascii="Calibri" w:hAnsi="Calibri" w:cs="Calibri"/>
                <w:bCs/>
              </w:rPr>
              <w:t>15</w:t>
            </w:r>
          </w:p>
        </w:tc>
        <w:tc>
          <w:tcPr>
            <w:tcW w:w="8107" w:type="dxa"/>
          </w:tcPr>
          <w:p w14:paraId="67BE7607" w14:textId="77777777" w:rsidR="001172B3" w:rsidRPr="00DA0DF2" w:rsidRDefault="001172B3" w:rsidP="00D15ECF">
            <w:pPr>
              <w:rPr>
                <w:rFonts w:ascii="Calibri" w:hAnsi="Calibri" w:cs="Calibri"/>
                <w:bCs/>
              </w:rPr>
            </w:pPr>
            <w:r w:rsidRPr="00DA0DF2">
              <w:rPr>
                <w:rFonts w:ascii="Calibri" w:hAnsi="Calibri" w:cs="Calibri"/>
                <w:bCs/>
              </w:rPr>
              <w:t>(fragil* adj4 (fracture or fractures)).tw.</w:t>
            </w:r>
          </w:p>
        </w:tc>
      </w:tr>
      <w:tr w:rsidR="001172B3" w:rsidRPr="00DA0DF2" w14:paraId="4DCF98AF" w14:textId="77777777" w:rsidTr="00D15ECF">
        <w:trPr>
          <w:trHeight w:val="290"/>
        </w:trPr>
        <w:tc>
          <w:tcPr>
            <w:tcW w:w="960" w:type="dxa"/>
            <w:hideMark/>
          </w:tcPr>
          <w:p w14:paraId="1EE5A7E2" w14:textId="77777777" w:rsidR="001172B3" w:rsidRPr="00DA0DF2" w:rsidRDefault="001172B3" w:rsidP="00D15ECF">
            <w:pPr>
              <w:rPr>
                <w:rFonts w:ascii="Calibri" w:hAnsi="Calibri" w:cs="Calibri"/>
                <w:bCs/>
              </w:rPr>
            </w:pPr>
            <w:r w:rsidRPr="00DA0DF2">
              <w:rPr>
                <w:rFonts w:ascii="Calibri" w:hAnsi="Calibri" w:cs="Calibri"/>
                <w:bCs/>
              </w:rPr>
              <w:t>16</w:t>
            </w:r>
          </w:p>
        </w:tc>
        <w:tc>
          <w:tcPr>
            <w:tcW w:w="8107" w:type="dxa"/>
          </w:tcPr>
          <w:p w14:paraId="6B664771" w14:textId="77777777" w:rsidR="001172B3" w:rsidRPr="00DA0DF2" w:rsidRDefault="001172B3" w:rsidP="00D15ECF">
            <w:pPr>
              <w:rPr>
                <w:rFonts w:ascii="Calibri" w:hAnsi="Calibri" w:cs="Calibri"/>
                <w:bCs/>
              </w:rPr>
            </w:pPr>
            <w:r w:rsidRPr="00DA0DF2">
              <w:rPr>
                <w:rFonts w:ascii="Calibri" w:hAnsi="Calibri" w:cs="Calibri"/>
                <w:bCs/>
              </w:rPr>
              <w:t>((low-impact* or low-energy or low-trauma* or insufficien*) adj4 fracture*).tw.</w:t>
            </w:r>
          </w:p>
        </w:tc>
      </w:tr>
      <w:tr w:rsidR="001172B3" w:rsidRPr="00DA0DF2" w14:paraId="5D0BB5EB" w14:textId="77777777" w:rsidTr="00D15ECF">
        <w:trPr>
          <w:trHeight w:val="580"/>
        </w:trPr>
        <w:tc>
          <w:tcPr>
            <w:tcW w:w="960" w:type="dxa"/>
            <w:hideMark/>
          </w:tcPr>
          <w:p w14:paraId="30215B4D" w14:textId="77777777" w:rsidR="001172B3" w:rsidRPr="00DA0DF2" w:rsidRDefault="001172B3" w:rsidP="00D15ECF">
            <w:pPr>
              <w:rPr>
                <w:rFonts w:ascii="Calibri" w:hAnsi="Calibri" w:cs="Calibri"/>
                <w:bCs/>
              </w:rPr>
            </w:pPr>
            <w:r w:rsidRPr="00DA0DF2">
              <w:rPr>
                <w:rFonts w:ascii="Calibri" w:hAnsi="Calibri" w:cs="Calibri"/>
                <w:bCs/>
              </w:rPr>
              <w:t>17</w:t>
            </w:r>
          </w:p>
        </w:tc>
        <w:tc>
          <w:tcPr>
            <w:tcW w:w="8107" w:type="dxa"/>
          </w:tcPr>
          <w:p w14:paraId="0AB857C4" w14:textId="77777777" w:rsidR="001172B3" w:rsidRPr="00DA0DF2" w:rsidRDefault="001172B3" w:rsidP="00D15ECF">
            <w:pPr>
              <w:rPr>
                <w:rFonts w:ascii="Calibri" w:hAnsi="Calibri" w:cs="Calibri"/>
                <w:bCs/>
              </w:rPr>
            </w:pPr>
            <w:r w:rsidRPr="00DA0DF2">
              <w:rPr>
                <w:rFonts w:ascii="Calibri" w:hAnsi="Calibri" w:cs="Calibri"/>
                <w:bCs/>
              </w:rPr>
              <w:t>((risk* or frequen* or inciden* or suscept* or suspect* or predict* or prevent* or stop*) adj4 fracture*).tw.</w:t>
            </w:r>
          </w:p>
        </w:tc>
      </w:tr>
      <w:tr w:rsidR="001172B3" w:rsidRPr="00DA0DF2" w14:paraId="004C064F" w14:textId="77777777" w:rsidTr="00D15ECF">
        <w:trPr>
          <w:trHeight w:val="870"/>
        </w:trPr>
        <w:tc>
          <w:tcPr>
            <w:tcW w:w="960" w:type="dxa"/>
            <w:hideMark/>
          </w:tcPr>
          <w:p w14:paraId="254EEFA9" w14:textId="77777777" w:rsidR="001172B3" w:rsidRPr="00DA0DF2" w:rsidRDefault="001172B3" w:rsidP="00D15ECF">
            <w:pPr>
              <w:rPr>
                <w:rFonts w:ascii="Calibri" w:hAnsi="Calibri" w:cs="Calibri"/>
                <w:bCs/>
              </w:rPr>
            </w:pPr>
            <w:r w:rsidRPr="00DA0DF2">
              <w:rPr>
                <w:rFonts w:ascii="Calibri" w:hAnsi="Calibri" w:cs="Calibri"/>
                <w:bCs/>
              </w:rPr>
              <w:t>18</w:t>
            </w:r>
          </w:p>
        </w:tc>
        <w:tc>
          <w:tcPr>
            <w:tcW w:w="8107" w:type="dxa"/>
          </w:tcPr>
          <w:p w14:paraId="604CE076" w14:textId="77777777" w:rsidR="001172B3" w:rsidRPr="00DA0DF2" w:rsidRDefault="001172B3" w:rsidP="00D15ECF">
            <w:pPr>
              <w:rPr>
                <w:rFonts w:ascii="Calibri" w:hAnsi="Calibri" w:cs="Calibri"/>
                <w:bCs/>
              </w:rPr>
            </w:pPr>
            <w:r w:rsidRPr="00DA0DF2">
              <w:rPr>
                <w:rFonts w:ascii="Calibri" w:hAnsi="Calibri" w:cs="Calibri"/>
                <w:bCs/>
              </w:rPr>
              <w:t>((recurrent or recurring or repeat* or history or chronic or previous or prior or habitual) adj4 fracture*).tw.</w:t>
            </w:r>
          </w:p>
        </w:tc>
      </w:tr>
      <w:tr w:rsidR="001172B3" w:rsidRPr="00DA0DF2" w14:paraId="0564FD9E" w14:textId="77777777" w:rsidTr="00D15ECF">
        <w:trPr>
          <w:trHeight w:val="500"/>
        </w:trPr>
        <w:tc>
          <w:tcPr>
            <w:tcW w:w="960" w:type="dxa"/>
            <w:hideMark/>
          </w:tcPr>
          <w:p w14:paraId="7F9AA657" w14:textId="77777777" w:rsidR="001172B3" w:rsidRPr="00DA0DF2" w:rsidRDefault="001172B3" w:rsidP="00D15ECF">
            <w:pPr>
              <w:rPr>
                <w:rFonts w:ascii="Calibri" w:hAnsi="Calibri" w:cs="Calibri"/>
                <w:bCs/>
              </w:rPr>
            </w:pPr>
            <w:r w:rsidRPr="00DA0DF2">
              <w:rPr>
                <w:rFonts w:ascii="Calibri" w:hAnsi="Calibri" w:cs="Calibri"/>
                <w:bCs/>
              </w:rPr>
              <w:t>19</w:t>
            </w:r>
          </w:p>
        </w:tc>
        <w:tc>
          <w:tcPr>
            <w:tcW w:w="8107" w:type="dxa"/>
          </w:tcPr>
          <w:p w14:paraId="6AEC46CC" w14:textId="77777777" w:rsidR="001172B3" w:rsidRPr="00DA0DF2" w:rsidRDefault="001172B3" w:rsidP="00D15ECF">
            <w:pPr>
              <w:rPr>
                <w:rFonts w:ascii="Calibri" w:hAnsi="Calibri" w:cs="Calibri"/>
                <w:bCs/>
              </w:rPr>
            </w:pPr>
            <w:r w:rsidRPr="00DA0DF2">
              <w:rPr>
                <w:rFonts w:ascii="Calibri" w:hAnsi="Calibri" w:cs="Calibri"/>
                <w:bCs/>
              </w:rPr>
              <w:t>refracture*.tw.</w:t>
            </w:r>
          </w:p>
        </w:tc>
      </w:tr>
      <w:tr w:rsidR="001172B3" w:rsidRPr="00DA0DF2" w14:paraId="52DFDFC1" w14:textId="77777777" w:rsidTr="00D15ECF">
        <w:trPr>
          <w:trHeight w:val="290"/>
        </w:trPr>
        <w:tc>
          <w:tcPr>
            <w:tcW w:w="960" w:type="dxa"/>
            <w:hideMark/>
          </w:tcPr>
          <w:p w14:paraId="0E625378" w14:textId="77777777" w:rsidR="001172B3" w:rsidRPr="00DA0DF2" w:rsidRDefault="001172B3" w:rsidP="00D15ECF">
            <w:pPr>
              <w:rPr>
                <w:rFonts w:ascii="Calibri" w:hAnsi="Calibri" w:cs="Calibri"/>
                <w:bCs/>
              </w:rPr>
            </w:pPr>
            <w:r w:rsidRPr="00DA0DF2">
              <w:rPr>
                <w:rFonts w:ascii="Calibri" w:hAnsi="Calibri" w:cs="Calibri"/>
                <w:bCs/>
              </w:rPr>
              <w:lastRenderedPageBreak/>
              <w:t>20</w:t>
            </w:r>
          </w:p>
        </w:tc>
        <w:tc>
          <w:tcPr>
            <w:tcW w:w="8107" w:type="dxa"/>
          </w:tcPr>
          <w:p w14:paraId="6D28D77E" w14:textId="77777777" w:rsidR="001172B3" w:rsidRPr="00DA0DF2" w:rsidRDefault="001172B3" w:rsidP="00D15ECF">
            <w:pPr>
              <w:rPr>
                <w:rFonts w:ascii="Calibri" w:hAnsi="Calibri" w:cs="Calibri"/>
                <w:bCs/>
              </w:rPr>
            </w:pPr>
            <w:r w:rsidRPr="00DA0DF2">
              <w:rPr>
                <w:rFonts w:ascii="Calibri" w:hAnsi="Calibri" w:cs="Calibri"/>
                <w:bCs/>
              </w:rPr>
              <w:t>or/1-</w:t>
            </w:r>
            <w:r>
              <w:rPr>
                <w:rFonts w:ascii="Calibri" w:hAnsi="Calibri" w:cs="Calibri"/>
                <w:bCs/>
              </w:rPr>
              <w:t>19</w:t>
            </w:r>
          </w:p>
        </w:tc>
      </w:tr>
      <w:tr w:rsidR="001172B3" w:rsidRPr="00DA0DF2" w14:paraId="1442B74C" w14:textId="77777777" w:rsidTr="00D15ECF">
        <w:trPr>
          <w:trHeight w:val="290"/>
        </w:trPr>
        <w:tc>
          <w:tcPr>
            <w:tcW w:w="960" w:type="dxa"/>
            <w:hideMark/>
          </w:tcPr>
          <w:p w14:paraId="7197C700" w14:textId="77777777" w:rsidR="001172B3" w:rsidRPr="00DA0DF2" w:rsidRDefault="001172B3" w:rsidP="00D15ECF">
            <w:pPr>
              <w:rPr>
                <w:rFonts w:ascii="Calibri" w:hAnsi="Calibri" w:cs="Calibri"/>
                <w:bCs/>
              </w:rPr>
            </w:pPr>
            <w:r w:rsidRPr="00DA0DF2">
              <w:rPr>
                <w:rFonts w:ascii="Calibri" w:hAnsi="Calibri" w:cs="Calibri"/>
                <w:bCs/>
              </w:rPr>
              <w:t>21</w:t>
            </w:r>
          </w:p>
        </w:tc>
        <w:tc>
          <w:tcPr>
            <w:tcW w:w="8107" w:type="dxa"/>
          </w:tcPr>
          <w:p w14:paraId="66BA4DAC" w14:textId="77777777" w:rsidR="001172B3" w:rsidRPr="00DA0DF2" w:rsidRDefault="001172B3" w:rsidP="00D15ECF">
            <w:pPr>
              <w:rPr>
                <w:rFonts w:ascii="Calibri" w:hAnsi="Calibri" w:cs="Calibri"/>
                <w:bCs/>
              </w:rPr>
            </w:pPr>
            <w:r w:rsidRPr="00DA0DF2">
              <w:rPr>
                <w:rFonts w:ascii="Calibri" w:hAnsi="Calibri" w:cs="Calibri"/>
                <w:bCs/>
              </w:rPr>
              <w:t>exp Densitometry/</w:t>
            </w:r>
          </w:p>
        </w:tc>
      </w:tr>
      <w:tr w:rsidR="001172B3" w:rsidRPr="00DA0DF2" w14:paraId="2DE96354" w14:textId="77777777" w:rsidTr="00D15ECF">
        <w:trPr>
          <w:trHeight w:val="290"/>
        </w:trPr>
        <w:tc>
          <w:tcPr>
            <w:tcW w:w="960" w:type="dxa"/>
            <w:hideMark/>
          </w:tcPr>
          <w:p w14:paraId="5E7EA318" w14:textId="77777777" w:rsidR="001172B3" w:rsidRPr="00DA0DF2" w:rsidRDefault="001172B3" w:rsidP="00D15ECF">
            <w:pPr>
              <w:rPr>
                <w:rFonts w:ascii="Calibri" w:hAnsi="Calibri" w:cs="Calibri"/>
                <w:bCs/>
              </w:rPr>
            </w:pPr>
            <w:r w:rsidRPr="00DA0DF2">
              <w:rPr>
                <w:rFonts w:ascii="Calibri" w:hAnsi="Calibri" w:cs="Calibri"/>
                <w:bCs/>
              </w:rPr>
              <w:t>22</w:t>
            </w:r>
          </w:p>
        </w:tc>
        <w:tc>
          <w:tcPr>
            <w:tcW w:w="8107" w:type="dxa"/>
            <w:hideMark/>
          </w:tcPr>
          <w:p w14:paraId="3B43AA4F" w14:textId="77777777" w:rsidR="001172B3" w:rsidRPr="00DA0DF2" w:rsidRDefault="001172B3" w:rsidP="00D15ECF">
            <w:pPr>
              <w:rPr>
                <w:rFonts w:ascii="Calibri" w:hAnsi="Calibri" w:cs="Calibri"/>
                <w:bCs/>
              </w:rPr>
            </w:pPr>
            <w:r w:rsidRPr="00DA0DF2">
              <w:rPr>
                <w:rFonts w:ascii="Calibri" w:hAnsi="Calibri" w:cs="Calibri"/>
                <w:bCs/>
              </w:rPr>
              <w:t>(densitometr* or BMD-test* or BMD-tool* or densimetr*).tw.</w:t>
            </w:r>
          </w:p>
        </w:tc>
      </w:tr>
      <w:tr w:rsidR="001172B3" w:rsidRPr="00DA0DF2" w14:paraId="5F72AF48" w14:textId="77777777" w:rsidTr="00D15ECF">
        <w:trPr>
          <w:trHeight w:val="290"/>
        </w:trPr>
        <w:tc>
          <w:tcPr>
            <w:tcW w:w="960" w:type="dxa"/>
            <w:hideMark/>
          </w:tcPr>
          <w:p w14:paraId="6D94640E" w14:textId="77777777" w:rsidR="001172B3" w:rsidRPr="00DA0DF2" w:rsidRDefault="001172B3" w:rsidP="00D15ECF">
            <w:pPr>
              <w:rPr>
                <w:rFonts w:ascii="Calibri" w:hAnsi="Calibri" w:cs="Calibri"/>
                <w:bCs/>
              </w:rPr>
            </w:pPr>
            <w:r w:rsidRPr="00DA0DF2">
              <w:rPr>
                <w:rFonts w:ascii="Calibri" w:hAnsi="Calibri" w:cs="Calibri"/>
                <w:bCs/>
              </w:rPr>
              <w:t>23</w:t>
            </w:r>
          </w:p>
        </w:tc>
        <w:tc>
          <w:tcPr>
            <w:tcW w:w="8107" w:type="dxa"/>
          </w:tcPr>
          <w:p w14:paraId="70CF656B" w14:textId="77777777" w:rsidR="001172B3" w:rsidRPr="00DA0DF2" w:rsidRDefault="001172B3" w:rsidP="00D15ECF">
            <w:pPr>
              <w:rPr>
                <w:rFonts w:ascii="Calibri" w:hAnsi="Calibri" w:cs="Calibri"/>
                <w:bCs/>
              </w:rPr>
            </w:pPr>
            <w:r w:rsidRPr="00DA0DF2">
              <w:rPr>
                <w:rFonts w:ascii="Calibri" w:hAnsi="Calibri" w:cs="Calibri"/>
                <w:bCs/>
              </w:rPr>
              <w:t>(bone adj4 mineral adj4 dens* adj4 test*).tw.</w:t>
            </w:r>
          </w:p>
        </w:tc>
      </w:tr>
      <w:tr w:rsidR="001172B3" w:rsidRPr="00DA0DF2" w14:paraId="29CC02AA" w14:textId="77777777" w:rsidTr="00D15ECF">
        <w:trPr>
          <w:trHeight w:val="433"/>
        </w:trPr>
        <w:tc>
          <w:tcPr>
            <w:tcW w:w="960" w:type="dxa"/>
            <w:hideMark/>
          </w:tcPr>
          <w:p w14:paraId="4DBB4F46" w14:textId="77777777" w:rsidR="001172B3" w:rsidRPr="00DA0DF2" w:rsidRDefault="001172B3" w:rsidP="00D15ECF">
            <w:pPr>
              <w:rPr>
                <w:rFonts w:ascii="Calibri" w:hAnsi="Calibri" w:cs="Calibri"/>
                <w:bCs/>
              </w:rPr>
            </w:pPr>
            <w:r w:rsidRPr="00DA0DF2">
              <w:rPr>
                <w:rFonts w:ascii="Calibri" w:hAnsi="Calibri" w:cs="Calibri"/>
                <w:bCs/>
              </w:rPr>
              <w:t>24</w:t>
            </w:r>
          </w:p>
        </w:tc>
        <w:tc>
          <w:tcPr>
            <w:tcW w:w="8107" w:type="dxa"/>
          </w:tcPr>
          <w:p w14:paraId="25DCFC69" w14:textId="77777777" w:rsidR="001172B3" w:rsidRPr="00DA0DF2" w:rsidRDefault="001172B3" w:rsidP="00D15ECF">
            <w:pPr>
              <w:rPr>
                <w:rFonts w:ascii="Calibri" w:hAnsi="Calibri" w:cs="Calibri"/>
                <w:bCs/>
              </w:rPr>
            </w:pPr>
            <w:r w:rsidRPr="00DA0DF2">
              <w:rPr>
                <w:rFonts w:ascii="Calibri" w:hAnsi="Calibri" w:cs="Calibri"/>
                <w:bCs/>
              </w:rPr>
              <w:t>(bone adj4 mineral adj4 dens* adj4 tool*).tw.</w:t>
            </w:r>
          </w:p>
        </w:tc>
      </w:tr>
      <w:tr w:rsidR="001172B3" w:rsidRPr="00DA0DF2" w14:paraId="11CFD0C5" w14:textId="77777777" w:rsidTr="00D15ECF">
        <w:trPr>
          <w:trHeight w:val="290"/>
        </w:trPr>
        <w:tc>
          <w:tcPr>
            <w:tcW w:w="960" w:type="dxa"/>
            <w:hideMark/>
          </w:tcPr>
          <w:p w14:paraId="128F0848" w14:textId="77777777" w:rsidR="001172B3" w:rsidRPr="00DA0DF2" w:rsidRDefault="001172B3" w:rsidP="00D15ECF">
            <w:pPr>
              <w:rPr>
                <w:rFonts w:ascii="Calibri" w:hAnsi="Calibri" w:cs="Calibri"/>
                <w:bCs/>
              </w:rPr>
            </w:pPr>
            <w:r w:rsidRPr="00DA0DF2">
              <w:rPr>
                <w:rFonts w:ascii="Calibri" w:hAnsi="Calibri" w:cs="Calibri"/>
                <w:bCs/>
              </w:rPr>
              <w:t>25</w:t>
            </w:r>
          </w:p>
        </w:tc>
        <w:tc>
          <w:tcPr>
            <w:tcW w:w="8107" w:type="dxa"/>
          </w:tcPr>
          <w:p w14:paraId="143D6170" w14:textId="77777777" w:rsidR="001172B3" w:rsidRPr="00DA0DF2" w:rsidRDefault="001172B3" w:rsidP="00D15ECF">
            <w:pPr>
              <w:rPr>
                <w:rFonts w:ascii="Calibri" w:hAnsi="Calibri" w:cs="Calibri"/>
                <w:bCs/>
              </w:rPr>
            </w:pPr>
            <w:r w:rsidRPr="00DA0DF2">
              <w:rPr>
                <w:rFonts w:ascii="Calibri" w:hAnsi="Calibri" w:cs="Calibri"/>
                <w:bCs/>
              </w:rPr>
              <w:t>Absorptiometry, Photon/</w:t>
            </w:r>
          </w:p>
        </w:tc>
      </w:tr>
      <w:tr w:rsidR="001172B3" w:rsidRPr="00DA0DF2" w14:paraId="1C69594B" w14:textId="77777777" w:rsidTr="00D15ECF">
        <w:trPr>
          <w:trHeight w:val="290"/>
        </w:trPr>
        <w:tc>
          <w:tcPr>
            <w:tcW w:w="960" w:type="dxa"/>
            <w:hideMark/>
          </w:tcPr>
          <w:p w14:paraId="6C88C931" w14:textId="77777777" w:rsidR="001172B3" w:rsidRPr="00DA0DF2" w:rsidRDefault="001172B3" w:rsidP="00D15ECF">
            <w:pPr>
              <w:rPr>
                <w:rFonts w:ascii="Calibri" w:hAnsi="Calibri" w:cs="Calibri"/>
                <w:bCs/>
              </w:rPr>
            </w:pPr>
            <w:r w:rsidRPr="00DA0DF2">
              <w:rPr>
                <w:rFonts w:ascii="Calibri" w:hAnsi="Calibri" w:cs="Calibri"/>
                <w:bCs/>
              </w:rPr>
              <w:t>26</w:t>
            </w:r>
          </w:p>
        </w:tc>
        <w:tc>
          <w:tcPr>
            <w:tcW w:w="8107" w:type="dxa"/>
          </w:tcPr>
          <w:p w14:paraId="569B3C69" w14:textId="77777777" w:rsidR="001172B3" w:rsidRPr="00DA0DF2" w:rsidRDefault="001172B3" w:rsidP="00D15ECF">
            <w:pPr>
              <w:rPr>
                <w:rFonts w:ascii="Calibri" w:hAnsi="Calibri" w:cs="Calibri"/>
                <w:bCs/>
              </w:rPr>
            </w:pPr>
            <w:r w:rsidRPr="00DA0DF2">
              <w:rPr>
                <w:rFonts w:ascii="Calibri" w:hAnsi="Calibri" w:cs="Calibri"/>
                <w:bCs/>
              </w:rPr>
              <w:t>(absorptiometr* adj4 (dpx* or dual-energ* or dual-photon* or photon*)).tw.</w:t>
            </w:r>
          </w:p>
        </w:tc>
      </w:tr>
      <w:tr w:rsidR="001172B3" w:rsidRPr="00DA0DF2" w14:paraId="4CE8AE00" w14:textId="77777777" w:rsidTr="00D15ECF">
        <w:trPr>
          <w:trHeight w:val="290"/>
        </w:trPr>
        <w:tc>
          <w:tcPr>
            <w:tcW w:w="960" w:type="dxa"/>
            <w:hideMark/>
          </w:tcPr>
          <w:p w14:paraId="10936139" w14:textId="77777777" w:rsidR="001172B3" w:rsidRPr="00DA0DF2" w:rsidRDefault="001172B3" w:rsidP="00D15ECF">
            <w:pPr>
              <w:rPr>
                <w:rFonts w:ascii="Calibri" w:hAnsi="Calibri" w:cs="Calibri"/>
                <w:bCs/>
              </w:rPr>
            </w:pPr>
            <w:r w:rsidRPr="00DA0DF2">
              <w:rPr>
                <w:rFonts w:ascii="Calibri" w:hAnsi="Calibri" w:cs="Calibri"/>
                <w:bCs/>
              </w:rPr>
              <w:t>27</w:t>
            </w:r>
          </w:p>
        </w:tc>
        <w:tc>
          <w:tcPr>
            <w:tcW w:w="8107" w:type="dxa"/>
          </w:tcPr>
          <w:p w14:paraId="01058C6C" w14:textId="77777777" w:rsidR="001172B3" w:rsidRPr="00DA0DF2" w:rsidRDefault="001172B3" w:rsidP="00D15ECF">
            <w:pPr>
              <w:rPr>
                <w:rFonts w:ascii="Calibri" w:hAnsi="Calibri" w:cs="Calibri"/>
                <w:bCs/>
              </w:rPr>
            </w:pPr>
            <w:r w:rsidRPr="00DA0DF2">
              <w:rPr>
                <w:rFonts w:ascii="Calibri" w:hAnsi="Calibri" w:cs="Calibri"/>
                <w:bCs/>
              </w:rPr>
              <w:t>X-Rays/</w:t>
            </w:r>
          </w:p>
        </w:tc>
      </w:tr>
      <w:tr w:rsidR="001172B3" w:rsidRPr="00DA0DF2" w14:paraId="05F71428" w14:textId="77777777" w:rsidTr="00D15ECF">
        <w:trPr>
          <w:trHeight w:val="446"/>
        </w:trPr>
        <w:tc>
          <w:tcPr>
            <w:tcW w:w="960" w:type="dxa"/>
            <w:hideMark/>
          </w:tcPr>
          <w:p w14:paraId="15681AA2" w14:textId="77777777" w:rsidR="001172B3" w:rsidRPr="00DA0DF2" w:rsidRDefault="001172B3" w:rsidP="00D15ECF">
            <w:pPr>
              <w:rPr>
                <w:rFonts w:ascii="Calibri" w:hAnsi="Calibri" w:cs="Calibri"/>
                <w:bCs/>
              </w:rPr>
            </w:pPr>
            <w:r w:rsidRPr="00DA0DF2">
              <w:rPr>
                <w:rFonts w:ascii="Calibri" w:hAnsi="Calibri" w:cs="Calibri"/>
                <w:bCs/>
              </w:rPr>
              <w:t>28</w:t>
            </w:r>
          </w:p>
        </w:tc>
        <w:tc>
          <w:tcPr>
            <w:tcW w:w="8107" w:type="dxa"/>
          </w:tcPr>
          <w:p w14:paraId="55D2759E" w14:textId="77777777" w:rsidR="001172B3" w:rsidRPr="00DA0DF2" w:rsidRDefault="001172B3" w:rsidP="00D15ECF">
            <w:pPr>
              <w:rPr>
                <w:rFonts w:ascii="Calibri" w:hAnsi="Calibri" w:cs="Calibri"/>
                <w:bCs/>
              </w:rPr>
            </w:pPr>
            <w:r w:rsidRPr="00DA0DF2">
              <w:rPr>
                <w:rFonts w:ascii="Calibri" w:hAnsi="Calibri" w:cs="Calibri"/>
                <w:bCs/>
              </w:rPr>
              <w:t>(x-ray* or xray*).tw.</w:t>
            </w:r>
          </w:p>
        </w:tc>
      </w:tr>
      <w:tr w:rsidR="001172B3" w:rsidRPr="00DA0DF2" w14:paraId="251CDD09" w14:textId="77777777" w:rsidTr="00D15ECF">
        <w:trPr>
          <w:trHeight w:val="290"/>
        </w:trPr>
        <w:tc>
          <w:tcPr>
            <w:tcW w:w="960" w:type="dxa"/>
            <w:hideMark/>
          </w:tcPr>
          <w:p w14:paraId="72CCE944" w14:textId="77777777" w:rsidR="001172B3" w:rsidRPr="00DA0DF2" w:rsidRDefault="001172B3" w:rsidP="00D15ECF">
            <w:pPr>
              <w:rPr>
                <w:rFonts w:ascii="Calibri" w:hAnsi="Calibri" w:cs="Calibri"/>
                <w:bCs/>
              </w:rPr>
            </w:pPr>
            <w:r w:rsidRPr="00DA0DF2">
              <w:rPr>
                <w:rFonts w:ascii="Calibri" w:hAnsi="Calibri" w:cs="Calibri"/>
                <w:bCs/>
              </w:rPr>
              <w:t>29</w:t>
            </w:r>
          </w:p>
        </w:tc>
        <w:tc>
          <w:tcPr>
            <w:tcW w:w="8107" w:type="dxa"/>
          </w:tcPr>
          <w:p w14:paraId="3A1DD262" w14:textId="77777777" w:rsidR="001172B3" w:rsidRPr="00DA0DF2" w:rsidRDefault="001172B3" w:rsidP="00D15ECF">
            <w:pPr>
              <w:rPr>
                <w:rFonts w:ascii="Calibri" w:hAnsi="Calibri" w:cs="Calibri"/>
                <w:bCs/>
              </w:rPr>
            </w:pPr>
            <w:r w:rsidRPr="00DA0DF2">
              <w:rPr>
                <w:rFonts w:ascii="Calibri" w:hAnsi="Calibri" w:cs="Calibri"/>
                <w:bCs/>
              </w:rPr>
              <w:t>((grenz* or roentgen*) adj4 ray*).tw.</w:t>
            </w:r>
          </w:p>
        </w:tc>
      </w:tr>
      <w:tr w:rsidR="001172B3" w:rsidRPr="00DA0DF2" w14:paraId="4D38BEC3" w14:textId="77777777" w:rsidTr="00D15ECF">
        <w:trPr>
          <w:trHeight w:val="290"/>
        </w:trPr>
        <w:tc>
          <w:tcPr>
            <w:tcW w:w="960" w:type="dxa"/>
            <w:hideMark/>
          </w:tcPr>
          <w:p w14:paraId="5F58572B" w14:textId="77777777" w:rsidR="001172B3" w:rsidRPr="00DA0DF2" w:rsidRDefault="001172B3" w:rsidP="00D15ECF">
            <w:pPr>
              <w:rPr>
                <w:rFonts w:ascii="Calibri" w:hAnsi="Calibri" w:cs="Calibri"/>
                <w:bCs/>
              </w:rPr>
            </w:pPr>
            <w:r w:rsidRPr="00DA0DF2">
              <w:rPr>
                <w:rFonts w:ascii="Calibri" w:hAnsi="Calibri" w:cs="Calibri"/>
                <w:bCs/>
              </w:rPr>
              <w:t>30</w:t>
            </w:r>
          </w:p>
        </w:tc>
        <w:tc>
          <w:tcPr>
            <w:tcW w:w="8107" w:type="dxa"/>
          </w:tcPr>
          <w:p w14:paraId="5B14EF9A" w14:textId="77777777" w:rsidR="001172B3" w:rsidRPr="00DA0DF2" w:rsidRDefault="001172B3" w:rsidP="00D15ECF">
            <w:pPr>
              <w:rPr>
                <w:rFonts w:ascii="Calibri" w:hAnsi="Calibri" w:cs="Calibri"/>
                <w:bCs/>
              </w:rPr>
            </w:pPr>
            <w:r w:rsidRPr="00DA0DF2">
              <w:rPr>
                <w:rFonts w:ascii="Calibri" w:hAnsi="Calibri" w:cs="Calibri"/>
                <w:bCs/>
              </w:rPr>
              <w:t>(x-radiation* or xradiation*).tw.</w:t>
            </w:r>
          </w:p>
        </w:tc>
      </w:tr>
      <w:tr w:rsidR="001172B3" w:rsidRPr="00DA0DF2" w14:paraId="2784920E" w14:textId="77777777" w:rsidTr="00D15ECF">
        <w:trPr>
          <w:trHeight w:val="290"/>
        </w:trPr>
        <w:tc>
          <w:tcPr>
            <w:tcW w:w="960" w:type="dxa"/>
            <w:hideMark/>
          </w:tcPr>
          <w:p w14:paraId="14FB1430" w14:textId="77777777" w:rsidR="001172B3" w:rsidRPr="00DA0DF2" w:rsidRDefault="001172B3" w:rsidP="00D15ECF">
            <w:pPr>
              <w:rPr>
                <w:rFonts w:ascii="Calibri" w:hAnsi="Calibri" w:cs="Calibri"/>
                <w:bCs/>
              </w:rPr>
            </w:pPr>
            <w:r w:rsidRPr="00DA0DF2">
              <w:rPr>
                <w:rFonts w:ascii="Calibri" w:hAnsi="Calibri" w:cs="Calibri"/>
                <w:bCs/>
              </w:rPr>
              <w:t>31</w:t>
            </w:r>
          </w:p>
        </w:tc>
        <w:tc>
          <w:tcPr>
            <w:tcW w:w="8107" w:type="dxa"/>
          </w:tcPr>
          <w:p w14:paraId="7F4224A4" w14:textId="77777777" w:rsidR="001172B3" w:rsidRPr="00DA0DF2" w:rsidRDefault="001172B3" w:rsidP="00D15ECF">
            <w:pPr>
              <w:rPr>
                <w:rFonts w:ascii="Calibri" w:hAnsi="Calibri" w:cs="Calibri"/>
                <w:bCs/>
              </w:rPr>
            </w:pPr>
            <w:r w:rsidRPr="00DA0DF2">
              <w:rPr>
                <w:rFonts w:ascii="Calibri" w:hAnsi="Calibri" w:cs="Calibri"/>
                <w:bCs/>
              </w:rPr>
              <w:t>(DXA* or DEXA).tw.</w:t>
            </w:r>
          </w:p>
        </w:tc>
      </w:tr>
      <w:tr w:rsidR="001172B3" w:rsidRPr="00DA0DF2" w14:paraId="1A845199" w14:textId="77777777" w:rsidTr="00D15ECF">
        <w:trPr>
          <w:trHeight w:val="290"/>
        </w:trPr>
        <w:tc>
          <w:tcPr>
            <w:tcW w:w="960" w:type="dxa"/>
            <w:hideMark/>
          </w:tcPr>
          <w:p w14:paraId="23E3DAE9" w14:textId="77777777" w:rsidR="001172B3" w:rsidRPr="00DA0DF2" w:rsidRDefault="001172B3" w:rsidP="00D15ECF">
            <w:pPr>
              <w:rPr>
                <w:rFonts w:ascii="Calibri" w:hAnsi="Calibri" w:cs="Calibri"/>
                <w:bCs/>
              </w:rPr>
            </w:pPr>
            <w:r w:rsidRPr="00DA0DF2">
              <w:rPr>
                <w:rFonts w:ascii="Calibri" w:hAnsi="Calibri" w:cs="Calibri"/>
                <w:bCs/>
              </w:rPr>
              <w:t>32</w:t>
            </w:r>
          </w:p>
        </w:tc>
        <w:tc>
          <w:tcPr>
            <w:tcW w:w="8107" w:type="dxa"/>
          </w:tcPr>
          <w:p w14:paraId="7751DC7B" w14:textId="77777777" w:rsidR="001172B3" w:rsidRPr="00DA0DF2" w:rsidRDefault="001172B3" w:rsidP="00D15ECF">
            <w:pPr>
              <w:rPr>
                <w:rFonts w:ascii="Calibri" w:hAnsi="Calibri" w:cs="Calibri"/>
                <w:bCs/>
              </w:rPr>
            </w:pPr>
            <w:r w:rsidRPr="00DA0DF2">
              <w:rPr>
                <w:rFonts w:ascii="Calibri" w:hAnsi="Calibri" w:cs="Calibri"/>
                <w:bCs/>
              </w:rPr>
              <w:t>(FRAX or FRAXTM or Qfracture* or Q-fracture* or Cfracture* or C-Fracture*).tw.</w:t>
            </w:r>
          </w:p>
        </w:tc>
      </w:tr>
      <w:tr w:rsidR="001172B3" w:rsidRPr="00DA0DF2" w14:paraId="242CEAC9" w14:textId="77777777" w:rsidTr="00D15ECF">
        <w:trPr>
          <w:trHeight w:val="290"/>
        </w:trPr>
        <w:tc>
          <w:tcPr>
            <w:tcW w:w="960" w:type="dxa"/>
            <w:hideMark/>
          </w:tcPr>
          <w:p w14:paraId="613B183F" w14:textId="77777777" w:rsidR="001172B3" w:rsidRPr="00DA0DF2" w:rsidRDefault="001172B3" w:rsidP="00D15ECF">
            <w:pPr>
              <w:rPr>
                <w:rFonts w:ascii="Calibri" w:hAnsi="Calibri" w:cs="Calibri"/>
                <w:bCs/>
              </w:rPr>
            </w:pPr>
            <w:r w:rsidRPr="00DA0DF2">
              <w:rPr>
                <w:rFonts w:ascii="Calibri" w:hAnsi="Calibri" w:cs="Calibri"/>
                <w:bCs/>
              </w:rPr>
              <w:t>33</w:t>
            </w:r>
          </w:p>
        </w:tc>
        <w:tc>
          <w:tcPr>
            <w:tcW w:w="8107" w:type="dxa"/>
          </w:tcPr>
          <w:p w14:paraId="331E1589" w14:textId="77777777" w:rsidR="001172B3" w:rsidRPr="00DA0DF2" w:rsidRDefault="001172B3" w:rsidP="00D15ECF">
            <w:pPr>
              <w:rPr>
                <w:rFonts w:ascii="Calibri" w:hAnsi="Calibri" w:cs="Calibri"/>
                <w:bCs/>
              </w:rPr>
            </w:pPr>
            <w:r w:rsidRPr="00DA0DF2">
              <w:rPr>
                <w:rFonts w:ascii="Calibri" w:hAnsi="Calibri" w:cs="Calibri"/>
                <w:bCs/>
              </w:rPr>
              <w:t>(fracture* adj2 risk adj2 assess* adj2 tool*).tw.</w:t>
            </w:r>
          </w:p>
        </w:tc>
      </w:tr>
      <w:tr w:rsidR="001172B3" w:rsidRPr="00DA0DF2" w14:paraId="12E0882C" w14:textId="77777777" w:rsidTr="00D15ECF">
        <w:trPr>
          <w:trHeight w:val="580"/>
        </w:trPr>
        <w:tc>
          <w:tcPr>
            <w:tcW w:w="960" w:type="dxa"/>
            <w:hideMark/>
          </w:tcPr>
          <w:p w14:paraId="6A37D578" w14:textId="77777777" w:rsidR="001172B3" w:rsidRPr="00DA0DF2" w:rsidRDefault="001172B3" w:rsidP="00D15ECF">
            <w:pPr>
              <w:rPr>
                <w:rFonts w:ascii="Calibri" w:hAnsi="Calibri" w:cs="Calibri"/>
                <w:bCs/>
              </w:rPr>
            </w:pPr>
            <w:r w:rsidRPr="00DA0DF2">
              <w:rPr>
                <w:rFonts w:ascii="Calibri" w:hAnsi="Calibri" w:cs="Calibri"/>
                <w:bCs/>
              </w:rPr>
              <w:t>34</w:t>
            </w:r>
          </w:p>
        </w:tc>
        <w:tc>
          <w:tcPr>
            <w:tcW w:w="8107" w:type="dxa"/>
          </w:tcPr>
          <w:p w14:paraId="7B053C20" w14:textId="77777777" w:rsidR="001172B3" w:rsidRPr="00DA0DF2" w:rsidRDefault="001172B3" w:rsidP="00D15ECF">
            <w:pPr>
              <w:rPr>
                <w:rFonts w:ascii="Calibri" w:hAnsi="Calibri" w:cs="Calibri"/>
                <w:bCs/>
              </w:rPr>
            </w:pPr>
            <w:r w:rsidRPr="00DA0DF2">
              <w:rPr>
                <w:rFonts w:ascii="Calibri" w:hAnsi="Calibri" w:cs="Calibri"/>
                <w:bCs/>
              </w:rPr>
              <w:t>(QCT* or pQCT* or HR-pQCT* or HRpQCT* or PCD-CT* or PCDCT* or SR-MUCT* or SRMUCT* or HRclinCT* HRclin-CT* or HR-clin-CT* or HR-clinCT*).tw.</w:t>
            </w:r>
          </w:p>
        </w:tc>
      </w:tr>
      <w:tr w:rsidR="001172B3" w:rsidRPr="00DA0DF2" w14:paraId="6A292C24" w14:textId="77777777" w:rsidTr="00D15ECF">
        <w:trPr>
          <w:trHeight w:val="368"/>
        </w:trPr>
        <w:tc>
          <w:tcPr>
            <w:tcW w:w="960" w:type="dxa"/>
            <w:hideMark/>
          </w:tcPr>
          <w:p w14:paraId="4AD4ACDE" w14:textId="77777777" w:rsidR="001172B3" w:rsidRPr="00DA0DF2" w:rsidRDefault="001172B3" w:rsidP="00D15ECF">
            <w:pPr>
              <w:rPr>
                <w:rFonts w:ascii="Calibri" w:hAnsi="Calibri" w:cs="Calibri"/>
                <w:bCs/>
              </w:rPr>
            </w:pPr>
            <w:r w:rsidRPr="00DA0DF2">
              <w:rPr>
                <w:rFonts w:ascii="Calibri" w:hAnsi="Calibri" w:cs="Calibri"/>
                <w:bCs/>
              </w:rPr>
              <w:t>35</w:t>
            </w:r>
          </w:p>
        </w:tc>
        <w:tc>
          <w:tcPr>
            <w:tcW w:w="8107" w:type="dxa"/>
          </w:tcPr>
          <w:p w14:paraId="5BF892EB" w14:textId="77777777" w:rsidR="001172B3" w:rsidRPr="00DA0DF2" w:rsidRDefault="001172B3" w:rsidP="00D15ECF">
            <w:pPr>
              <w:rPr>
                <w:rFonts w:ascii="Calibri" w:hAnsi="Calibri" w:cs="Calibri"/>
                <w:bCs/>
              </w:rPr>
            </w:pPr>
            <w:r w:rsidRPr="00DA0DF2">
              <w:rPr>
                <w:rFonts w:ascii="Calibri" w:hAnsi="Calibri" w:cs="Calibri"/>
                <w:bCs/>
              </w:rPr>
              <w:t>(QUS or PEUS or P-EU or P-EUS or PEQUS).tw.</w:t>
            </w:r>
          </w:p>
        </w:tc>
      </w:tr>
      <w:tr w:rsidR="001172B3" w:rsidRPr="00DA0DF2" w14:paraId="651DC17A" w14:textId="77777777" w:rsidTr="00D15ECF">
        <w:trPr>
          <w:trHeight w:val="476"/>
        </w:trPr>
        <w:tc>
          <w:tcPr>
            <w:tcW w:w="960" w:type="dxa"/>
            <w:hideMark/>
          </w:tcPr>
          <w:p w14:paraId="488F5B10" w14:textId="77777777" w:rsidR="001172B3" w:rsidRPr="00DA0DF2" w:rsidRDefault="001172B3" w:rsidP="00D15ECF">
            <w:pPr>
              <w:rPr>
                <w:rFonts w:ascii="Calibri" w:hAnsi="Calibri" w:cs="Calibri"/>
                <w:bCs/>
              </w:rPr>
            </w:pPr>
            <w:r w:rsidRPr="00DA0DF2">
              <w:rPr>
                <w:rFonts w:ascii="Calibri" w:hAnsi="Calibri" w:cs="Calibri"/>
                <w:bCs/>
              </w:rPr>
              <w:t>36</w:t>
            </w:r>
          </w:p>
        </w:tc>
        <w:tc>
          <w:tcPr>
            <w:tcW w:w="8107" w:type="dxa"/>
          </w:tcPr>
          <w:p w14:paraId="3EA54390" w14:textId="77777777" w:rsidR="001172B3" w:rsidRPr="00DA0DF2" w:rsidRDefault="001172B3" w:rsidP="00D15ECF">
            <w:pPr>
              <w:rPr>
                <w:rFonts w:ascii="Calibri" w:hAnsi="Calibri" w:cs="Calibri"/>
                <w:bCs/>
              </w:rPr>
            </w:pPr>
            <w:r w:rsidRPr="00DA0DF2">
              <w:rPr>
                <w:rFonts w:ascii="Calibri" w:hAnsi="Calibri" w:cs="Calibri"/>
                <w:bCs/>
              </w:rPr>
              <w:t>or/2</w:t>
            </w:r>
            <w:r>
              <w:rPr>
                <w:rFonts w:ascii="Calibri" w:hAnsi="Calibri" w:cs="Calibri"/>
                <w:bCs/>
              </w:rPr>
              <w:t>1</w:t>
            </w:r>
            <w:r w:rsidRPr="00DA0DF2">
              <w:rPr>
                <w:rFonts w:ascii="Calibri" w:hAnsi="Calibri" w:cs="Calibri"/>
                <w:bCs/>
              </w:rPr>
              <w:t>-3</w:t>
            </w:r>
            <w:r>
              <w:rPr>
                <w:rFonts w:ascii="Calibri" w:hAnsi="Calibri" w:cs="Calibri"/>
                <w:bCs/>
              </w:rPr>
              <w:t>5</w:t>
            </w:r>
          </w:p>
        </w:tc>
      </w:tr>
      <w:tr w:rsidR="001172B3" w:rsidRPr="00DA0DF2" w14:paraId="4352336D" w14:textId="77777777" w:rsidTr="00D15ECF">
        <w:trPr>
          <w:trHeight w:val="425"/>
        </w:trPr>
        <w:tc>
          <w:tcPr>
            <w:tcW w:w="960" w:type="dxa"/>
            <w:hideMark/>
          </w:tcPr>
          <w:p w14:paraId="4194612D" w14:textId="77777777" w:rsidR="001172B3" w:rsidRPr="00DA0DF2" w:rsidRDefault="001172B3" w:rsidP="00D15ECF">
            <w:pPr>
              <w:rPr>
                <w:rFonts w:ascii="Calibri" w:hAnsi="Calibri" w:cs="Calibri"/>
                <w:bCs/>
              </w:rPr>
            </w:pPr>
            <w:r w:rsidRPr="00DA0DF2">
              <w:rPr>
                <w:rFonts w:ascii="Calibri" w:hAnsi="Calibri" w:cs="Calibri"/>
                <w:bCs/>
              </w:rPr>
              <w:t>37</w:t>
            </w:r>
          </w:p>
        </w:tc>
        <w:tc>
          <w:tcPr>
            <w:tcW w:w="8107" w:type="dxa"/>
          </w:tcPr>
          <w:p w14:paraId="7460DED9" w14:textId="77777777" w:rsidR="001172B3" w:rsidRPr="00DA0DF2" w:rsidRDefault="001172B3" w:rsidP="00D15ECF">
            <w:pPr>
              <w:rPr>
                <w:rFonts w:ascii="Calibri" w:hAnsi="Calibri" w:cs="Calibri"/>
                <w:bCs/>
              </w:rPr>
            </w:pPr>
            <w:r w:rsidRPr="00DA0DF2">
              <w:rPr>
                <w:rFonts w:ascii="Calibri" w:hAnsi="Calibri" w:cs="Calibri"/>
                <w:bCs/>
              </w:rPr>
              <w:t>Tomography, X-Ray Computed/</w:t>
            </w:r>
          </w:p>
        </w:tc>
      </w:tr>
      <w:tr w:rsidR="001172B3" w:rsidRPr="00DA0DF2" w14:paraId="1C7B9B61" w14:textId="77777777" w:rsidTr="00D15ECF">
        <w:trPr>
          <w:trHeight w:val="290"/>
        </w:trPr>
        <w:tc>
          <w:tcPr>
            <w:tcW w:w="960" w:type="dxa"/>
            <w:hideMark/>
          </w:tcPr>
          <w:p w14:paraId="438BBB88" w14:textId="77777777" w:rsidR="001172B3" w:rsidRPr="00DA0DF2" w:rsidRDefault="001172B3" w:rsidP="00D15ECF">
            <w:pPr>
              <w:rPr>
                <w:rFonts w:ascii="Calibri" w:hAnsi="Calibri" w:cs="Calibri"/>
                <w:bCs/>
              </w:rPr>
            </w:pPr>
            <w:r w:rsidRPr="00DA0DF2">
              <w:rPr>
                <w:rFonts w:ascii="Calibri" w:hAnsi="Calibri" w:cs="Calibri"/>
                <w:bCs/>
              </w:rPr>
              <w:t>38</w:t>
            </w:r>
          </w:p>
        </w:tc>
        <w:tc>
          <w:tcPr>
            <w:tcW w:w="8107" w:type="dxa"/>
          </w:tcPr>
          <w:p w14:paraId="62A62F90" w14:textId="77777777" w:rsidR="001172B3" w:rsidRPr="00DA0DF2" w:rsidRDefault="001172B3" w:rsidP="00D15ECF">
            <w:pPr>
              <w:rPr>
                <w:rFonts w:ascii="Calibri" w:hAnsi="Calibri" w:cs="Calibri"/>
                <w:bCs/>
              </w:rPr>
            </w:pPr>
            <w:r w:rsidRPr="00DA0DF2">
              <w:rPr>
                <w:rFonts w:ascii="Calibri" w:hAnsi="Calibri" w:cs="Calibri"/>
                <w:bCs/>
              </w:rPr>
              <w:t>(cat scan* or ct scan* or cine ct or cine-ct or tomodensitomet*).tw.</w:t>
            </w:r>
          </w:p>
        </w:tc>
      </w:tr>
      <w:tr w:rsidR="001172B3" w:rsidRPr="00DA0DF2" w14:paraId="2AF7E055" w14:textId="77777777" w:rsidTr="00D15ECF">
        <w:trPr>
          <w:trHeight w:val="290"/>
        </w:trPr>
        <w:tc>
          <w:tcPr>
            <w:tcW w:w="960" w:type="dxa"/>
            <w:hideMark/>
          </w:tcPr>
          <w:p w14:paraId="4D049993" w14:textId="77777777" w:rsidR="001172B3" w:rsidRPr="00DA0DF2" w:rsidRDefault="001172B3" w:rsidP="00D15ECF">
            <w:pPr>
              <w:rPr>
                <w:rFonts w:ascii="Calibri" w:hAnsi="Calibri" w:cs="Calibri"/>
                <w:bCs/>
              </w:rPr>
            </w:pPr>
            <w:r w:rsidRPr="00DA0DF2">
              <w:rPr>
                <w:rFonts w:ascii="Calibri" w:hAnsi="Calibri" w:cs="Calibri"/>
                <w:bCs/>
              </w:rPr>
              <w:t>39</w:t>
            </w:r>
          </w:p>
        </w:tc>
        <w:tc>
          <w:tcPr>
            <w:tcW w:w="8107" w:type="dxa"/>
          </w:tcPr>
          <w:p w14:paraId="4484853A" w14:textId="77777777" w:rsidR="001172B3" w:rsidRPr="00DA0DF2" w:rsidRDefault="001172B3" w:rsidP="00D15ECF">
            <w:pPr>
              <w:rPr>
                <w:rFonts w:ascii="Calibri" w:hAnsi="Calibri" w:cs="Calibri"/>
                <w:bCs/>
              </w:rPr>
            </w:pPr>
            <w:r w:rsidRPr="00DA0DF2">
              <w:rPr>
                <w:rFonts w:ascii="Calibri" w:hAnsi="Calibri" w:cs="Calibri"/>
                <w:bCs/>
              </w:rPr>
              <w:t>((computed or computer assisted or computeriz* or computeris* or electron beam* or axial*) adj4 tomograph*).tw.</w:t>
            </w:r>
          </w:p>
        </w:tc>
      </w:tr>
      <w:tr w:rsidR="001172B3" w:rsidRPr="00DA0DF2" w14:paraId="40740B1E" w14:textId="77777777" w:rsidTr="00D15ECF">
        <w:trPr>
          <w:trHeight w:val="477"/>
        </w:trPr>
        <w:tc>
          <w:tcPr>
            <w:tcW w:w="960" w:type="dxa"/>
            <w:hideMark/>
          </w:tcPr>
          <w:p w14:paraId="0265E3B1" w14:textId="77777777" w:rsidR="001172B3" w:rsidRPr="00DA0DF2" w:rsidRDefault="001172B3" w:rsidP="00D15ECF">
            <w:pPr>
              <w:rPr>
                <w:rFonts w:ascii="Calibri" w:hAnsi="Calibri" w:cs="Calibri"/>
                <w:bCs/>
              </w:rPr>
            </w:pPr>
            <w:r w:rsidRPr="00DA0DF2">
              <w:rPr>
                <w:rFonts w:ascii="Calibri" w:hAnsi="Calibri" w:cs="Calibri"/>
                <w:bCs/>
              </w:rPr>
              <w:t>40</w:t>
            </w:r>
          </w:p>
        </w:tc>
        <w:tc>
          <w:tcPr>
            <w:tcW w:w="8107" w:type="dxa"/>
          </w:tcPr>
          <w:p w14:paraId="19DCA35E" w14:textId="77777777" w:rsidR="001172B3" w:rsidRPr="00DA0DF2" w:rsidRDefault="001172B3" w:rsidP="00D15ECF">
            <w:pPr>
              <w:rPr>
                <w:rFonts w:ascii="Calibri" w:hAnsi="Calibri" w:cs="Calibri"/>
                <w:bCs/>
              </w:rPr>
            </w:pPr>
            <w:r w:rsidRPr="00DA0DF2">
              <w:rPr>
                <w:rFonts w:ascii="Calibri" w:hAnsi="Calibri" w:cs="Calibri"/>
                <w:bCs/>
              </w:rPr>
              <w:t>Four-Dimensional Computed Tomography/</w:t>
            </w:r>
          </w:p>
        </w:tc>
      </w:tr>
      <w:tr w:rsidR="001172B3" w:rsidRPr="00DA0DF2" w14:paraId="48FB178C" w14:textId="77777777" w:rsidTr="00D15ECF">
        <w:trPr>
          <w:trHeight w:val="413"/>
        </w:trPr>
        <w:tc>
          <w:tcPr>
            <w:tcW w:w="960" w:type="dxa"/>
            <w:hideMark/>
          </w:tcPr>
          <w:p w14:paraId="3EDB50B2" w14:textId="77777777" w:rsidR="001172B3" w:rsidRPr="00DA0DF2" w:rsidRDefault="001172B3" w:rsidP="00D15ECF">
            <w:pPr>
              <w:rPr>
                <w:rFonts w:ascii="Calibri" w:hAnsi="Calibri" w:cs="Calibri"/>
                <w:bCs/>
              </w:rPr>
            </w:pPr>
            <w:r w:rsidRPr="00DA0DF2">
              <w:rPr>
                <w:rFonts w:ascii="Calibri" w:hAnsi="Calibri" w:cs="Calibri"/>
                <w:bCs/>
              </w:rPr>
              <w:t>41</w:t>
            </w:r>
          </w:p>
        </w:tc>
        <w:tc>
          <w:tcPr>
            <w:tcW w:w="8107" w:type="dxa"/>
          </w:tcPr>
          <w:p w14:paraId="7EB38B7C" w14:textId="77777777" w:rsidR="001172B3" w:rsidRPr="00DA0DF2" w:rsidRDefault="001172B3" w:rsidP="00D15ECF">
            <w:pPr>
              <w:rPr>
                <w:rFonts w:ascii="Calibri" w:hAnsi="Calibri" w:cs="Calibri"/>
                <w:bCs/>
              </w:rPr>
            </w:pPr>
            <w:r w:rsidRPr="00DA0DF2">
              <w:rPr>
                <w:rFonts w:ascii="Calibri" w:hAnsi="Calibri" w:cs="Calibri"/>
                <w:bCs/>
              </w:rPr>
              <w:t>(4d ct or 4dct or 4-dimensional CT or four dimensional CT).tw.</w:t>
            </w:r>
          </w:p>
        </w:tc>
      </w:tr>
      <w:tr w:rsidR="001172B3" w:rsidRPr="00DA0DF2" w14:paraId="1B0AD3AA" w14:textId="77777777" w:rsidTr="00D15ECF">
        <w:trPr>
          <w:trHeight w:val="290"/>
        </w:trPr>
        <w:tc>
          <w:tcPr>
            <w:tcW w:w="960" w:type="dxa"/>
            <w:hideMark/>
          </w:tcPr>
          <w:p w14:paraId="63C3274E" w14:textId="77777777" w:rsidR="001172B3" w:rsidRPr="00DA0DF2" w:rsidRDefault="001172B3" w:rsidP="00D15ECF">
            <w:pPr>
              <w:rPr>
                <w:rFonts w:ascii="Calibri" w:hAnsi="Calibri" w:cs="Calibri"/>
                <w:bCs/>
              </w:rPr>
            </w:pPr>
            <w:r w:rsidRPr="00DA0DF2">
              <w:rPr>
                <w:rFonts w:ascii="Calibri" w:hAnsi="Calibri" w:cs="Calibri"/>
                <w:bCs/>
              </w:rPr>
              <w:t>42</w:t>
            </w:r>
          </w:p>
        </w:tc>
        <w:tc>
          <w:tcPr>
            <w:tcW w:w="8107" w:type="dxa"/>
          </w:tcPr>
          <w:p w14:paraId="50C7C62F" w14:textId="77777777" w:rsidR="001172B3" w:rsidRPr="00DA0DF2" w:rsidRDefault="001172B3" w:rsidP="00D15ECF">
            <w:pPr>
              <w:rPr>
                <w:rFonts w:ascii="Calibri" w:hAnsi="Calibri" w:cs="Calibri"/>
                <w:bCs/>
              </w:rPr>
            </w:pPr>
            <w:r w:rsidRPr="00DA0DF2">
              <w:rPr>
                <w:rFonts w:ascii="Calibri" w:hAnsi="Calibri" w:cs="Calibri"/>
                <w:bCs/>
              </w:rPr>
              <w:t>exp Tomography, Spiral Computed/</w:t>
            </w:r>
          </w:p>
        </w:tc>
      </w:tr>
      <w:tr w:rsidR="001172B3" w:rsidRPr="00DA0DF2" w14:paraId="42034C33" w14:textId="77777777" w:rsidTr="00D15ECF">
        <w:trPr>
          <w:trHeight w:val="467"/>
        </w:trPr>
        <w:tc>
          <w:tcPr>
            <w:tcW w:w="960" w:type="dxa"/>
            <w:hideMark/>
          </w:tcPr>
          <w:p w14:paraId="0966EB64" w14:textId="77777777" w:rsidR="001172B3" w:rsidRPr="00DA0DF2" w:rsidRDefault="001172B3" w:rsidP="00D15ECF">
            <w:pPr>
              <w:rPr>
                <w:rFonts w:ascii="Calibri" w:hAnsi="Calibri" w:cs="Calibri"/>
                <w:bCs/>
              </w:rPr>
            </w:pPr>
            <w:r w:rsidRPr="00DA0DF2">
              <w:rPr>
                <w:rFonts w:ascii="Calibri" w:hAnsi="Calibri" w:cs="Calibri"/>
                <w:bCs/>
              </w:rPr>
              <w:t>43</w:t>
            </w:r>
          </w:p>
        </w:tc>
        <w:tc>
          <w:tcPr>
            <w:tcW w:w="8107" w:type="dxa"/>
          </w:tcPr>
          <w:p w14:paraId="4C610B82" w14:textId="77777777" w:rsidR="001172B3" w:rsidRPr="00DA0DF2" w:rsidRDefault="001172B3" w:rsidP="00D15ECF">
            <w:pPr>
              <w:rPr>
                <w:rFonts w:ascii="Calibri" w:hAnsi="Calibri" w:cs="Calibri"/>
                <w:bCs/>
              </w:rPr>
            </w:pPr>
            <w:r w:rsidRPr="00DA0DF2">
              <w:rPr>
                <w:rFonts w:ascii="Calibri" w:hAnsi="Calibri" w:cs="Calibri"/>
                <w:bCs/>
              </w:rPr>
              <w:t>((helical or spiral) adj4 ct*).tw.</w:t>
            </w:r>
          </w:p>
        </w:tc>
      </w:tr>
      <w:tr w:rsidR="001172B3" w:rsidRPr="00DA0DF2" w14:paraId="75A142A4" w14:textId="77777777" w:rsidTr="00D15ECF">
        <w:trPr>
          <w:trHeight w:val="290"/>
        </w:trPr>
        <w:tc>
          <w:tcPr>
            <w:tcW w:w="960" w:type="dxa"/>
            <w:hideMark/>
          </w:tcPr>
          <w:p w14:paraId="138F0F6E" w14:textId="77777777" w:rsidR="001172B3" w:rsidRPr="00DA0DF2" w:rsidRDefault="001172B3" w:rsidP="00D15ECF">
            <w:pPr>
              <w:rPr>
                <w:rFonts w:ascii="Calibri" w:hAnsi="Calibri" w:cs="Calibri"/>
                <w:bCs/>
              </w:rPr>
            </w:pPr>
            <w:r w:rsidRPr="00DA0DF2">
              <w:rPr>
                <w:rFonts w:ascii="Calibri" w:hAnsi="Calibri" w:cs="Calibri"/>
                <w:bCs/>
              </w:rPr>
              <w:t>44</w:t>
            </w:r>
          </w:p>
        </w:tc>
        <w:tc>
          <w:tcPr>
            <w:tcW w:w="8107" w:type="dxa"/>
          </w:tcPr>
          <w:p w14:paraId="724FACB3" w14:textId="77777777" w:rsidR="001172B3" w:rsidRPr="00DA0DF2" w:rsidRDefault="001172B3" w:rsidP="00D15ECF">
            <w:pPr>
              <w:rPr>
                <w:rFonts w:ascii="Calibri" w:hAnsi="Calibri" w:cs="Calibri"/>
                <w:bCs/>
              </w:rPr>
            </w:pPr>
            <w:r w:rsidRPr="00DA0DF2">
              <w:rPr>
                <w:rFonts w:ascii="Calibri" w:hAnsi="Calibri" w:cs="Calibri"/>
                <w:bCs/>
              </w:rPr>
              <w:t>exp Ultrasonography/</w:t>
            </w:r>
          </w:p>
        </w:tc>
      </w:tr>
      <w:tr w:rsidR="001172B3" w:rsidRPr="00DA0DF2" w14:paraId="7E0F8772" w14:textId="77777777" w:rsidTr="00D15ECF">
        <w:trPr>
          <w:trHeight w:val="290"/>
        </w:trPr>
        <w:tc>
          <w:tcPr>
            <w:tcW w:w="960" w:type="dxa"/>
            <w:hideMark/>
          </w:tcPr>
          <w:p w14:paraId="468671E8" w14:textId="77777777" w:rsidR="001172B3" w:rsidRPr="00DA0DF2" w:rsidRDefault="001172B3" w:rsidP="00D15ECF">
            <w:pPr>
              <w:rPr>
                <w:rFonts w:ascii="Calibri" w:hAnsi="Calibri" w:cs="Calibri"/>
                <w:bCs/>
              </w:rPr>
            </w:pPr>
            <w:r w:rsidRPr="00DA0DF2">
              <w:rPr>
                <w:rFonts w:ascii="Calibri" w:hAnsi="Calibri" w:cs="Calibri"/>
                <w:bCs/>
              </w:rPr>
              <w:t>45</w:t>
            </w:r>
          </w:p>
        </w:tc>
        <w:tc>
          <w:tcPr>
            <w:tcW w:w="8107" w:type="dxa"/>
          </w:tcPr>
          <w:p w14:paraId="2ECCB383" w14:textId="77777777" w:rsidR="001172B3" w:rsidRPr="00DA0DF2" w:rsidRDefault="001172B3" w:rsidP="00D15ECF">
            <w:pPr>
              <w:rPr>
                <w:rFonts w:ascii="Calibri" w:hAnsi="Calibri" w:cs="Calibri"/>
                <w:bCs/>
              </w:rPr>
            </w:pPr>
            <w:r w:rsidRPr="00DA0DF2">
              <w:rPr>
                <w:rFonts w:ascii="Calibri" w:hAnsi="Calibri" w:cs="Calibri"/>
                <w:bCs/>
              </w:rPr>
              <w:t>(ultrasound* or ultra-sound* or ultrason* or sonograph* or echograph* or echotomograph*).tw.</w:t>
            </w:r>
          </w:p>
        </w:tc>
      </w:tr>
      <w:tr w:rsidR="001172B3" w:rsidRPr="00DA0DF2" w14:paraId="70069534" w14:textId="77777777" w:rsidTr="00D15ECF">
        <w:trPr>
          <w:trHeight w:val="290"/>
        </w:trPr>
        <w:tc>
          <w:tcPr>
            <w:tcW w:w="960" w:type="dxa"/>
            <w:hideMark/>
          </w:tcPr>
          <w:p w14:paraId="34CC1EF8" w14:textId="77777777" w:rsidR="001172B3" w:rsidRPr="00DA0DF2" w:rsidRDefault="001172B3" w:rsidP="00D15ECF">
            <w:pPr>
              <w:rPr>
                <w:rFonts w:ascii="Calibri" w:hAnsi="Calibri" w:cs="Calibri"/>
                <w:bCs/>
              </w:rPr>
            </w:pPr>
            <w:r w:rsidRPr="00DA0DF2">
              <w:rPr>
                <w:rFonts w:ascii="Calibri" w:hAnsi="Calibri" w:cs="Calibri"/>
                <w:bCs/>
              </w:rPr>
              <w:t>46</w:t>
            </w:r>
          </w:p>
        </w:tc>
        <w:tc>
          <w:tcPr>
            <w:tcW w:w="8107" w:type="dxa"/>
          </w:tcPr>
          <w:p w14:paraId="15CCE1FE" w14:textId="77777777" w:rsidR="001172B3" w:rsidRPr="00DA0DF2" w:rsidRDefault="001172B3" w:rsidP="00D15ECF">
            <w:pPr>
              <w:rPr>
                <w:rFonts w:ascii="Calibri" w:hAnsi="Calibri" w:cs="Calibri"/>
                <w:bCs/>
              </w:rPr>
            </w:pPr>
            <w:r w:rsidRPr="00DA0DF2">
              <w:rPr>
                <w:rFonts w:ascii="Calibri" w:hAnsi="Calibri" w:cs="Calibri"/>
                <w:bCs/>
              </w:rPr>
              <w:t>(bindex* or echolight*).tw.</w:t>
            </w:r>
          </w:p>
        </w:tc>
      </w:tr>
      <w:tr w:rsidR="001172B3" w:rsidRPr="00DA0DF2" w14:paraId="3D882694" w14:textId="77777777" w:rsidTr="00D15ECF">
        <w:trPr>
          <w:trHeight w:val="358"/>
        </w:trPr>
        <w:tc>
          <w:tcPr>
            <w:tcW w:w="960" w:type="dxa"/>
            <w:hideMark/>
          </w:tcPr>
          <w:p w14:paraId="4796D41E" w14:textId="77777777" w:rsidR="001172B3" w:rsidRPr="00DA0DF2" w:rsidRDefault="001172B3" w:rsidP="00D15ECF">
            <w:pPr>
              <w:rPr>
                <w:rFonts w:ascii="Calibri" w:hAnsi="Calibri" w:cs="Calibri"/>
                <w:bCs/>
              </w:rPr>
            </w:pPr>
            <w:r w:rsidRPr="00DA0DF2">
              <w:rPr>
                <w:rFonts w:ascii="Calibri" w:hAnsi="Calibri" w:cs="Calibri"/>
                <w:bCs/>
              </w:rPr>
              <w:t>47</w:t>
            </w:r>
          </w:p>
        </w:tc>
        <w:tc>
          <w:tcPr>
            <w:tcW w:w="8107" w:type="dxa"/>
          </w:tcPr>
          <w:p w14:paraId="00544FDB" w14:textId="77777777" w:rsidR="001172B3" w:rsidRPr="00DA0DF2" w:rsidRDefault="001172B3" w:rsidP="00D15ECF">
            <w:pPr>
              <w:rPr>
                <w:rFonts w:ascii="Calibri" w:hAnsi="Calibri" w:cs="Calibri"/>
                <w:bCs/>
              </w:rPr>
            </w:pPr>
            <w:r w:rsidRPr="00DA0DF2">
              <w:rPr>
                <w:rFonts w:ascii="Calibri" w:hAnsi="Calibri" w:cs="Calibri"/>
                <w:bCs/>
              </w:rPr>
              <w:t>or/3</w:t>
            </w:r>
            <w:r>
              <w:rPr>
                <w:rFonts w:ascii="Calibri" w:hAnsi="Calibri" w:cs="Calibri"/>
                <w:bCs/>
              </w:rPr>
              <w:t>7</w:t>
            </w:r>
            <w:r w:rsidRPr="00DA0DF2">
              <w:rPr>
                <w:rFonts w:ascii="Calibri" w:hAnsi="Calibri" w:cs="Calibri"/>
                <w:bCs/>
              </w:rPr>
              <w:t>-4</w:t>
            </w:r>
            <w:r>
              <w:rPr>
                <w:rFonts w:ascii="Calibri" w:hAnsi="Calibri" w:cs="Calibri"/>
                <w:bCs/>
              </w:rPr>
              <w:t>6</w:t>
            </w:r>
          </w:p>
        </w:tc>
      </w:tr>
      <w:tr w:rsidR="001172B3" w:rsidRPr="00DA0DF2" w14:paraId="12BB43B4" w14:textId="77777777" w:rsidTr="00D15ECF">
        <w:trPr>
          <w:trHeight w:val="290"/>
        </w:trPr>
        <w:tc>
          <w:tcPr>
            <w:tcW w:w="960" w:type="dxa"/>
            <w:hideMark/>
          </w:tcPr>
          <w:p w14:paraId="2B3CC114" w14:textId="77777777" w:rsidR="001172B3" w:rsidRPr="00DA0DF2" w:rsidRDefault="001172B3" w:rsidP="00D15ECF">
            <w:pPr>
              <w:rPr>
                <w:rFonts w:ascii="Calibri" w:hAnsi="Calibri" w:cs="Calibri"/>
                <w:bCs/>
              </w:rPr>
            </w:pPr>
            <w:r w:rsidRPr="00DA0DF2">
              <w:rPr>
                <w:rFonts w:ascii="Calibri" w:hAnsi="Calibri" w:cs="Calibri"/>
                <w:bCs/>
              </w:rPr>
              <w:lastRenderedPageBreak/>
              <w:t>48</w:t>
            </w:r>
          </w:p>
        </w:tc>
        <w:tc>
          <w:tcPr>
            <w:tcW w:w="8107" w:type="dxa"/>
          </w:tcPr>
          <w:p w14:paraId="54C7DECD" w14:textId="77777777" w:rsidR="001172B3" w:rsidRPr="00DA0DF2" w:rsidRDefault="001172B3" w:rsidP="00D15ECF">
            <w:pPr>
              <w:rPr>
                <w:rFonts w:ascii="Calibri" w:hAnsi="Calibri" w:cs="Calibri"/>
                <w:bCs/>
              </w:rPr>
            </w:pPr>
            <w:r w:rsidRPr="00DA0DF2">
              <w:rPr>
                <w:rFonts w:ascii="Calibri" w:hAnsi="Calibri" w:cs="Calibri"/>
                <w:bCs/>
              </w:rPr>
              <w:t>(quantitative* or asynchronous or high-res* or highres or photon-count* or photoncount* or pulse-echo* or pulseecho* or pulsecho*).tw.</w:t>
            </w:r>
          </w:p>
        </w:tc>
      </w:tr>
      <w:tr w:rsidR="001172B3" w:rsidRPr="00DA0DF2" w14:paraId="171373FC" w14:textId="77777777" w:rsidTr="00D15ECF">
        <w:trPr>
          <w:trHeight w:val="290"/>
        </w:trPr>
        <w:tc>
          <w:tcPr>
            <w:tcW w:w="960" w:type="dxa"/>
            <w:hideMark/>
          </w:tcPr>
          <w:p w14:paraId="35211314" w14:textId="77777777" w:rsidR="001172B3" w:rsidRPr="00DA0DF2" w:rsidRDefault="001172B3" w:rsidP="00D15ECF">
            <w:pPr>
              <w:rPr>
                <w:rFonts w:ascii="Calibri" w:hAnsi="Calibri" w:cs="Calibri"/>
                <w:bCs/>
              </w:rPr>
            </w:pPr>
            <w:r w:rsidRPr="00DA0DF2">
              <w:rPr>
                <w:rFonts w:ascii="Calibri" w:hAnsi="Calibri" w:cs="Calibri"/>
                <w:bCs/>
              </w:rPr>
              <w:t>49</w:t>
            </w:r>
          </w:p>
        </w:tc>
        <w:tc>
          <w:tcPr>
            <w:tcW w:w="8107" w:type="dxa"/>
          </w:tcPr>
          <w:p w14:paraId="50E5B311" w14:textId="77777777" w:rsidR="001172B3" w:rsidRPr="00DA0DF2" w:rsidRDefault="001172B3" w:rsidP="00D15ECF">
            <w:pPr>
              <w:rPr>
                <w:rFonts w:ascii="Calibri" w:hAnsi="Calibri" w:cs="Calibri"/>
                <w:bCs/>
              </w:rPr>
            </w:pPr>
            <w:r w:rsidRPr="00DA0DF2">
              <w:rPr>
                <w:rFonts w:ascii="Calibri" w:hAnsi="Calibri" w:cs="Calibri"/>
                <w:bCs/>
              </w:rPr>
              <w:t>4</w:t>
            </w:r>
            <w:r>
              <w:rPr>
                <w:rFonts w:ascii="Calibri" w:hAnsi="Calibri" w:cs="Calibri"/>
                <w:bCs/>
              </w:rPr>
              <w:t>7</w:t>
            </w:r>
            <w:r w:rsidRPr="00DA0DF2">
              <w:rPr>
                <w:rFonts w:ascii="Calibri" w:hAnsi="Calibri" w:cs="Calibri"/>
                <w:bCs/>
              </w:rPr>
              <w:t xml:space="preserve"> and </w:t>
            </w:r>
            <w:r>
              <w:rPr>
                <w:rFonts w:ascii="Calibri" w:hAnsi="Calibri" w:cs="Calibri"/>
                <w:bCs/>
              </w:rPr>
              <w:t>48</w:t>
            </w:r>
          </w:p>
        </w:tc>
      </w:tr>
      <w:tr w:rsidR="001172B3" w:rsidRPr="00DA0DF2" w14:paraId="33BE9F89" w14:textId="77777777" w:rsidTr="00D15ECF">
        <w:trPr>
          <w:trHeight w:val="409"/>
        </w:trPr>
        <w:tc>
          <w:tcPr>
            <w:tcW w:w="960" w:type="dxa"/>
            <w:hideMark/>
          </w:tcPr>
          <w:p w14:paraId="60555819" w14:textId="77777777" w:rsidR="001172B3" w:rsidRPr="00DA0DF2" w:rsidRDefault="001172B3" w:rsidP="00D15ECF">
            <w:pPr>
              <w:rPr>
                <w:rFonts w:ascii="Calibri" w:hAnsi="Calibri" w:cs="Calibri"/>
                <w:bCs/>
              </w:rPr>
            </w:pPr>
            <w:r w:rsidRPr="00DA0DF2">
              <w:rPr>
                <w:rFonts w:ascii="Calibri" w:hAnsi="Calibri" w:cs="Calibri"/>
                <w:bCs/>
              </w:rPr>
              <w:t>50</w:t>
            </w:r>
          </w:p>
        </w:tc>
        <w:tc>
          <w:tcPr>
            <w:tcW w:w="8107" w:type="dxa"/>
          </w:tcPr>
          <w:p w14:paraId="452190D9" w14:textId="77777777" w:rsidR="001172B3" w:rsidRPr="00DA0DF2" w:rsidRDefault="001172B3" w:rsidP="00D15ECF">
            <w:pPr>
              <w:rPr>
                <w:rFonts w:ascii="Calibri" w:hAnsi="Calibri" w:cs="Calibri"/>
                <w:bCs/>
              </w:rPr>
            </w:pPr>
            <w:r w:rsidRPr="00DA0DF2">
              <w:rPr>
                <w:rFonts w:ascii="Calibri" w:hAnsi="Calibri" w:cs="Calibri"/>
                <w:bCs/>
              </w:rPr>
              <w:t>3</w:t>
            </w:r>
            <w:r>
              <w:rPr>
                <w:rFonts w:ascii="Calibri" w:hAnsi="Calibri" w:cs="Calibri"/>
                <w:bCs/>
              </w:rPr>
              <w:t>6</w:t>
            </w:r>
            <w:r w:rsidRPr="00DA0DF2">
              <w:rPr>
                <w:rFonts w:ascii="Calibri" w:hAnsi="Calibri" w:cs="Calibri"/>
                <w:bCs/>
              </w:rPr>
              <w:t xml:space="preserve"> or </w:t>
            </w:r>
            <w:r>
              <w:rPr>
                <w:rFonts w:ascii="Calibri" w:hAnsi="Calibri" w:cs="Calibri"/>
                <w:bCs/>
              </w:rPr>
              <w:t>49</w:t>
            </w:r>
          </w:p>
        </w:tc>
      </w:tr>
      <w:tr w:rsidR="001172B3" w:rsidRPr="00DA0DF2" w14:paraId="3EE9BC00" w14:textId="77777777" w:rsidTr="00D15ECF">
        <w:trPr>
          <w:trHeight w:val="387"/>
        </w:trPr>
        <w:tc>
          <w:tcPr>
            <w:tcW w:w="960" w:type="dxa"/>
            <w:hideMark/>
          </w:tcPr>
          <w:p w14:paraId="32FB2848" w14:textId="77777777" w:rsidR="001172B3" w:rsidRPr="00DA0DF2" w:rsidRDefault="001172B3" w:rsidP="00D15ECF">
            <w:pPr>
              <w:rPr>
                <w:rFonts w:ascii="Calibri" w:hAnsi="Calibri" w:cs="Calibri"/>
                <w:bCs/>
              </w:rPr>
            </w:pPr>
            <w:r w:rsidRPr="00DA0DF2">
              <w:rPr>
                <w:rFonts w:ascii="Calibri" w:hAnsi="Calibri" w:cs="Calibri"/>
                <w:bCs/>
              </w:rPr>
              <w:t>51</w:t>
            </w:r>
          </w:p>
        </w:tc>
        <w:tc>
          <w:tcPr>
            <w:tcW w:w="8107" w:type="dxa"/>
          </w:tcPr>
          <w:p w14:paraId="68452001" w14:textId="77777777" w:rsidR="001172B3" w:rsidRPr="00DA0DF2" w:rsidRDefault="001172B3" w:rsidP="00D15ECF">
            <w:pPr>
              <w:rPr>
                <w:rFonts w:ascii="Calibri" w:hAnsi="Calibri" w:cs="Calibri"/>
                <w:bCs/>
              </w:rPr>
            </w:pPr>
            <w:r w:rsidRPr="00DA0DF2">
              <w:rPr>
                <w:rFonts w:ascii="Calibri" w:hAnsi="Calibri" w:cs="Calibri"/>
                <w:bCs/>
              </w:rPr>
              <w:t>2</w:t>
            </w:r>
            <w:r>
              <w:rPr>
                <w:rFonts w:ascii="Calibri" w:hAnsi="Calibri" w:cs="Calibri"/>
                <w:bCs/>
              </w:rPr>
              <w:t>0</w:t>
            </w:r>
            <w:r w:rsidRPr="00DA0DF2">
              <w:rPr>
                <w:rFonts w:ascii="Calibri" w:hAnsi="Calibri" w:cs="Calibri"/>
                <w:bCs/>
              </w:rPr>
              <w:t xml:space="preserve"> and 5</w:t>
            </w:r>
            <w:r>
              <w:rPr>
                <w:rFonts w:ascii="Calibri" w:hAnsi="Calibri" w:cs="Calibri"/>
                <w:bCs/>
              </w:rPr>
              <w:t>0</w:t>
            </w:r>
          </w:p>
        </w:tc>
      </w:tr>
      <w:tr w:rsidR="001172B3" w:rsidRPr="00DA0DF2" w14:paraId="585A37D7" w14:textId="77777777" w:rsidTr="00D15ECF">
        <w:trPr>
          <w:trHeight w:val="290"/>
        </w:trPr>
        <w:tc>
          <w:tcPr>
            <w:tcW w:w="960" w:type="dxa"/>
            <w:hideMark/>
          </w:tcPr>
          <w:p w14:paraId="27DE2C96" w14:textId="77777777" w:rsidR="001172B3" w:rsidRPr="00DA0DF2" w:rsidRDefault="001172B3" w:rsidP="00D15ECF">
            <w:pPr>
              <w:rPr>
                <w:rFonts w:ascii="Calibri" w:hAnsi="Calibri" w:cs="Calibri"/>
                <w:bCs/>
              </w:rPr>
            </w:pPr>
            <w:r w:rsidRPr="00DA0DF2">
              <w:rPr>
                <w:rFonts w:ascii="Calibri" w:hAnsi="Calibri" w:cs="Calibri"/>
                <w:bCs/>
              </w:rPr>
              <w:t>52</w:t>
            </w:r>
          </w:p>
        </w:tc>
        <w:tc>
          <w:tcPr>
            <w:tcW w:w="8107" w:type="dxa"/>
          </w:tcPr>
          <w:p w14:paraId="11612F24" w14:textId="77777777" w:rsidR="001172B3" w:rsidRPr="00DA0DF2" w:rsidRDefault="001172B3" w:rsidP="00D15ECF">
            <w:pPr>
              <w:rPr>
                <w:rFonts w:ascii="Calibri" w:hAnsi="Calibri" w:cs="Calibri"/>
                <w:bCs/>
              </w:rPr>
            </w:pPr>
            <w:r w:rsidRPr="00DA0DF2">
              <w:rPr>
                <w:rFonts w:ascii="Calibri" w:hAnsi="Calibri" w:cs="Calibri"/>
                <w:bCs/>
              </w:rPr>
              <w:t>predict.ti.</w:t>
            </w:r>
          </w:p>
        </w:tc>
      </w:tr>
      <w:tr w:rsidR="001172B3" w:rsidRPr="00DA0DF2" w14:paraId="2CE466A1" w14:textId="77777777" w:rsidTr="00D15ECF">
        <w:trPr>
          <w:trHeight w:val="290"/>
        </w:trPr>
        <w:tc>
          <w:tcPr>
            <w:tcW w:w="960" w:type="dxa"/>
            <w:hideMark/>
          </w:tcPr>
          <w:p w14:paraId="181D230D" w14:textId="77777777" w:rsidR="001172B3" w:rsidRPr="00DA0DF2" w:rsidRDefault="001172B3" w:rsidP="00D15ECF">
            <w:pPr>
              <w:rPr>
                <w:rFonts w:ascii="Calibri" w:hAnsi="Calibri" w:cs="Calibri"/>
                <w:bCs/>
              </w:rPr>
            </w:pPr>
            <w:r w:rsidRPr="00DA0DF2">
              <w:rPr>
                <w:rFonts w:ascii="Calibri" w:hAnsi="Calibri" w:cs="Calibri"/>
                <w:bCs/>
              </w:rPr>
              <w:t>53</w:t>
            </w:r>
          </w:p>
        </w:tc>
        <w:tc>
          <w:tcPr>
            <w:tcW w:w="8107" w:type="dxa"/>
          </w:tcPr>
          <w:p w14:paraId="30D66B70" w14:textId="77777777" w:rsidR="001172B3" w:rsidRPr="00DA0DF2" w:rsidRDefault="001172B3" w:rsidP="00D15ECF">
            <w:pPr>
              <w:rPr>
                <w:rFonts w:ascii="Calibri" w:hAnsi="Calibri" w:cs="Calibri"/>
                <w:bCs/>
              </w:rPr>
            </w:pPr>
            <w:r w:rsidRPr="00DA0DF2">
              <w:rPr>
                <w:rFonts w:ascii="Calibri" w:hAnsi="Calibri" w:cs="Calibri"/>
                <w:bCs/>
              </w:rPr>
              <w:t>(validat* or rule*).ti,ab.</w:t>
            </w:r>
          </w:p>
        </w:tc>
      </w:tr>
      <w:tr w:rsidR="001172B3" w:rsidRPr="00DA0DF2" w14:paraId="3215C272" w14:textId="77777777" w:rsidTr="00D15ECF">
        <w:trPr>
          <w:trHeight w:val="290"/>
        </w:trPr>
        <w:tc>
          <w:tcPr>
            <w:tcW w:w="960" w:type="dxa"/>
            <w:hideMark/>
          </w:tcPr>
          <w:p w14:paraId="5141F824" w14:textId="77777777" w:rsidR="001172B3" w:rsidRPr="00DA0DF2" w:rsidRDefault="001172B3" w:rsidP="00D15ECF">
            <w:pPr>
              <w:rPr>
                <w:rFonts w:ascii="Calibri" w:hAnsi="Calibri" w:cs="Calibri"/>
                <w:bCs/>
              </w:rPr>
            </w:pPr>
            <w:r w:rsidRPr="00DA0DF2">
              <w:rPr>
                <w:rFonts w:ascii="Calibri" w:hAnsi="Calibri" w:cs="Calibri"/>
                <w:bCs/>
              </w:rPr>
              <w:t>54</w:t>
            </w:r>
          </w:p>
        </w:tc>
        <w:tc>
          <w:tcPr>
            <w:tcW w:w="8107" w:type="dxa"/>
          </w:tcPr>
          <w:p w14:paraId="6AD96C1F" w14:textId="77777777" w:rsidR="001172B3" w:rsidRPr="00DA0DF2" w:rsidRDefault="001172B3" w:rsidP="00D15ECF">
            <w:pPr>
              <w:rPr>
                <w:rFonts w:ascii="Calibri" w:hAnsi="Calibri" w:cs="Calibri"/>
                <w:bCs/>
              </w:rPr>
            </w:pPr>
            <w:r w:rsidRPr="00DA0DF2">
              <w:rPr>
                <w:rFonts w:ascii="Calibri" w:hAnsi="Calibri" w:cs="Calibri"/>
                <w:bCs/>
              </w:rPr>
              <w:t>(predict* and (outcome* or risk* or model*)).ti,ab.</w:t>
            </w:r>
          </w:p>
        </w:tc>
      </w:tr>
      <w:tr w:rsidR="001172B3" w:rsidRPr="00DA0DF2" w14:paraId="6AB150DE" w14:textId="77777777" w:rsidTr="00D15ECF">
        <w:trPr>
          <w:trHeight w:val="290"/>
        </w:trPr>
        <w:tc>
          <w:tcPr>
            <w:tcW w:w="960" w:type="dxa"/>
            <w:hideMark/>
          </w:tcPr>
          <w:p w14:paraId="07D15986" w14:textId="77777777" w:rsidR="001172B3" w:rsidRPr="00DA0DF2" w:rsidRDefault="001172B3" w:rsidP="00D15ECF">
            <w:pPr>
              <w:rPr>
                <w:rFonts w:ascii="Calibri" w:hAnsi="Calibri" w:cs="Calibri"/>
                <w:bCs/>
              </w:rPr>
            </w:pPr>
            <w:r w:rsidRPr="00DA0DF2">
              <w:rPr>
                <w:rFonts w:ascii="Calibri" w:hAnsi="Calibri" w:cs="Calibri"/>
                <w:bCs/>
              </w:rPr>
              <w:t>55</w:t>
            </w:r>
          </w:p>
        </w:tc>
        <w:tc>
          <w:tcPr>
            <w:tcW w:w="8107" w:type="dxa"/>
          </w:tcPr>
          <w:p w14:paraId="05640F73" w14:textId="77777777" w:rsidR="001172B3" w:rsidRPr="00DA0DF2" w:rsidRDefault="001172B3" w:rsidP="00D15ECF">
            <w:pPr>
              <w:rPr>
                <w:rFonts w:ascii="Calibri" w:hAnsi="Calibri" w:cs="Calibri"/>
                <w:bCs/>
              </w:rPr>
            </w:pPr>
            <w:r w:rsidRPr="00DA0DF2">
              <w:rPr>
                <w:rFonts w:ascii="Calibri" w:hAnsi="Calibri" w:cs="Calibri"/>
                <w:bCs/>
              </w:rPr>
              <w:t>((history or variable* or criteria or scor* or characteristic* or finding* or factor*) and (predict* or model* or decision* or identif* or prognos*)).ti,ab.</w:t>
            </w:r>
          </w:p>
        </w:tc>
      </w:tr>
      <w:tr w:rsidR="001172B3" w:rsidRPr="00DA0DF2" w14:paraId="0AD13FD5" w14:textId="77777777" w:rsidTr="00D15ECF">
        <w:trPr>
          <w:trHeight w:val="381"/>
        </w:trPr>
        <w:tc>
          <w:tcPr>
            <w:tcW w:w="960" w:type="dxa"/>
            <w:hideMark/>
          </w:tcPr>
          <w:p w14:paraId="2F78474A" w14:textId="77777777" w:rsidR="001172B3" w:rsidRPr="00DA0DF2" w:rsidRDefault="001172B3" w:rsidP="00D15ECF">
            <w:pPr>
              <w:rPr>
                <w:rFonts w:ascii="Calibri" w:hAnsi="Calibri" w:cs="Calibri"/>
                <w:bCs/>
              </w:rPr>
            </w:pPr>
            <w:r w:rsidRPr="00DA0DF2">
              <w:rPr>
                <w:rFonts w:ascii="Calibri" w:hAnsi="Calibri" w:cs="Calibri"/>
                <w:bCs/>
              </w:rPr>
              <w:t>56</w:t>
            </w:r>
          </w:p>
        </w:tc>
        <w:tc>
          <w:tcPr>
            <w:tcW w:w="8107" w:type="dxa"/>
          </w:tcPr>
          <w:p w14:paraId="3453B847" w14:textId="77777777" w:rsidR="001172B3" w:rsidRPr="00DA0DF2" w:rsidRDefault="001172B3" w:rsidP="00D15ECF">
            <w:pPr>
              <w:rPr>
                <w:rFonts w:ascii="Calibri" w:hAnsi="Calibri" w:cs="Calibri"/>
                <w:bCs/>
              </w:rPr>
            </w:pPr>
            <w:r w:rsidRPr="00DA0DF2">
              <w:rPr>
                <w:rFonts w:ascii="Calibri" w:hAnsi="Calibri" w:cs="Calibri"/>
                <w:bCs/>
              </w:rPr>
              <w:t>decision*.ti,ab. and Logistic models/</w:t>
            </w:r>
          </w:p>
        </w:tc>
      </w:tr>
      <w:tr w:rsidR="001172B3" w:rsidRPr="00DA0DF2" w14:paraId="03F14CC3" w14:textId="77777777" w:rsidTr="00D15ECF">
        <w:trPr>
          <w:trHeight w:val="473"/>
        </w:trPr>
        <w:tc>
          <w:tcPr>
            <w:tcW w:w="960" w:type="dxa"/>
            <w:hideMark/>
          </w:tcPr>
          <w:p w14:paraId="188A7F29" w14:textId="77777777" w:rsidR="001172B3" w:rsidRPr="00DA0DF2" w:rsidRDefault="001172B3" w:rsidP="00D15ECF">
            <w:pPr>
              <w:rPr>
                <w:rFonts w:ascii="Calibri" w:hAnsi="Calibri" w:cs="Calibri"/>
                <w:bCs/>
              </w:rPr>
            </w:pPr>
            <w:r w:rsidRPr="00DA0DF2">
              <w:rPr>
                <w:rFonts w:ascii="Calibri" w:hAnsi="Calibri" w:cs="Calibri"/>
                <w:bCs/>
              </w:rPr>
              <w:t>57</w:t>
            </w:r>
          </w:p>
        </w:tc>
        <w:tc>
          <w:tcPr>
            <w:tcW w:w="8107" w:type="dxa"/>
          </w:tcPr>
          <w:p w14:paraId="143D04E4" w14:textId="77777777" w:rsidR="001172B3" w:rsidRPr="00DA0DF2" w:rsidRDefault="001172B3" w:rsidP="00D15ECF">
            <w:pPr>
              <w:rPr>
                <w:rFonts w:ascii="Calibri" w:hAnsi="Calibri" w:cs="Calibri"/>
                <w:bCs/>
              </w:rPr>
            </w:pPr>
            <w:r w:rsidRPr="00DA0DF2">
              <w:rPr>
                <w:rFonts w:ascii="Calibri" w:hAnsi="Calibri" w:cs="Calibri"/>
                <w:bCs/>
              </w:rPr>
              <w:t>(decision* and (model* or clinical*)).ti,ab.</w:t>
            </w:r>
          </w:p>
        </w:tc>
      </w:tr>
      <w:tr w:rsidR="001172B3" w:rsidRPr="00DA0DF2" w14:paraId="7C6B981E" w14:textId="77777777" w:rsidTr="00D15ECF">
        <w:trPr>
          <w:trHeight w:val="290"/>
        </w:trPr>
        <w:tc>
          <w:tcPr>
            <w:tcW w:w="960" w:type="dxa"/>
            <w:hideMark/>
          </w:tcPr>
          <w:p w14:paraId="5B1A9594" w14:textId="77777777" w:rsidR="001172B3" w:rsidRPr="00DA0DF2" w:rsidRDefault="001172B3" w:rsidP="00D15ECF">
            <w:pPr>
              <w:rPr>
                <w:rFonts w:ascii="Calibri" w:hAnsi="Calibri" w:cs="Calibri"/>
                <w:bCs/>
              </w:rPr>
            </w:pPr>
            <w:r w:rsidRPr="00DA0DF2">
              <w:rPr>
                <w:rFonts w:ascii="Calibri" w:hAnsi="Calibri" w:cs="Calibri"/>
                <w:bCs/>
              </w:rPr>
              <w:t>58</w:t>
            </w:r>
          </w:p>
        </w:tc>
        <w:tc>
          <w:tcPr>
            <w:tcW w:w="8107" w:type="dxa"/>
          </w:tcPr>
          <w:p w14:paraId="25E92635" w14:textId="77777777" w:rsidR="001172B3" w:rsidRPr="00DA0DF2" w:rsidRDefault="001172B3" w:rsidP="00D15ECF">
            <w:pPr>
              <w:rPr>
                <w:rFonts w:ascii="Calibri" w:hAnsi="Calibri" w:cs="Calibri"/>
                <w:bCs/>
              </w:rPr>
            </w:pPr>
            <w:r w:rsidRPr="00DA0DF2">
              <w:rPr>
                <w:rFonts w:ascii="Calibri" w:hAnsi="Calibri" w:cs="Calibri"/>
                <w:bCs/>
              </w:rPr>
              <w:t>(prognostic and (history or variable* or criteria or scor* or characteristic* or finding* or factor* or model*)).ti,ab.</w:t>
            </w:r>
          </w:p>
        </w:tc>
      </w:tr>
      <w:tr w:rsidR="001172B3" w:rsidRPr="00DA0DF2" w14:paraId="77CCC64D" w14:textId="77777777" w:rsidTr="00D15ECF">
        <w:trPr>
          <w:trHeight w:val="290"/>
        </w:trPr>
        <w:tc>
          <w:tcPr>
            <w:tcW w:w="960" w:type="dxa"/>
            <w:hideMark/>
          </w:tcPr>
          <w:p w14:paraId="46B7A112" w14:textId="77777777" w:rsidR="001172B3" w:rsidRPr="00DA0DF2" w:rsidRDefault="001172B3" w:rsidP="00D15ECF">
            <w:pPr>
              <w:rPr>
                <w:rFonts w:ascii="Calibri" w:hAnsi="Calibri" w:cs="Calibri"/>
                <w:bCs/>
              </w:rPr>
            </w:pPr>
            <w:r w:rsidRPr="00DA0DF2">
              <w:rPr>
                <w:rFonts w:ascii="Calibri" w:hAnsi="Calibri" w:cs="Calibri"/>
                <w:bCs/>
              </w:rPr>
              <w:t>59</w:t>
            </w:r>
          </w:p>
        </w:tc>
        <w:tc>
          <w:tcPr>
            <w:tcW w:w="8107" w:type="dxa"/>
          </w:tcPr>
          <w:p w14:paraId="0DAB1838" w14:textId="77777777" w:rsidR="001172B3" w:rsidRPr="00DA0DF2" w:rsidRDefault="001172B3" w:rsidP="00D15ECF">
            <w:pPr>
              <w:rPr>
                <w:rFonts w:ascii="Calibri" w:hAnsi="Calibri" w:cs="Calibri"/>
                <w:bCs/>
              </w:rPr>
            </w:pPr>
            <w:r w:rsidRPr="00DA0DF2">
              <w:rPr>
                <w:rFonts w:ascii="Calibri" w:hAnsi="Calibri" w:cs="Calibri"/>
                <w:bCs/>
              </w:rPr>
              <w:t>(stratification or discrimination or discriminate or c statistic or "area under the curve" or AUC or calibration or indices or algorithm or multivariable).ti,ab.</w:t>
            </w:r>
          </w:p>
        </w:tc>
      </w:tr>
      <w:tr w:rsidR="001172B3" w:rsidRPr="00DA0DF2" w14:paraId="2EC670D3" w14:textId="77777777" w:rsidTr="00D15ECF">
        <w:trPr>
          <w:trHeight w:val="387"/>
        </w:trPr>
        <w:tc>
          <w:tcPr>
            <w:tcW w:w="960" w:type="dxa"/>
            <w:hideMark/>
          </w:tcPr>
          <w:p w14:paraId="05E06D64" w14:textId="77777777" w:rsidR="001172B3" w:rsidRPr="00DA0DF2" w:rsidRDefault="001172B3" w:rsidP="00D15ECF">
            <w:pPr>
              <w:rPr>
                <w:rFonts w:ascii="Calibri" w:hAnsi="Calibri" w:cs="Calibri"/>
                <w:bCs/>
              </w:rPr>
            </w:pPr>
            <w:r w:rsidRPr="00DA0DF2">
              <w:rPr>
                <w:rFonts w:ascii="Calibri" w:hAnsi="Calibri" w:cs="Calibri"/>
                <w:bCs/>
              </w:rPr>
              <w:t>60</w:t>
            </w:r>
          </w:p>
        </w:tc>
        <w:tc>
          <w:tcPr>
            <w:tcW w:w="8107" w:type="dxa"/>
          </w:tcPr>
          <w:p w14:paraId="0DD13AB9" w14:textId="77777777" w:rsidR="001172B3" w:rsidRPr="00DA0DF2" w:rsidRDefault="001172B3" w:rsidP="00D15ECF">
            <w:pPr>
              <w:rPr>
                <w:rFonts w:ascii="Calibri" w:hAnsi="Calibri" w:cs="Calibri"/>
                <w:bCs/>
              </w:rPr>
            </w:pPr>
            <w:r w:rsidRPr="00DA0DF2">
              <w:rPr>
                <w:rFonts w:ascii="Calibri" w:hAnsi="Calibri" w:cs="Calibri"/>
                <w:bCs/>
              </w:rPr>
              <w:t>ROC curve/</w:t>
            </w:r>
          </w:p>
        </w:tc>
      </w:tr>
      <w:tr w:rsidR="001172B3" w:rsidRPr="00DA0DF2" w14:paraId="0F1D7782" w14:textId="77777777" w:rsidTr="00D15ECF">
        <w:trPr>
          <w:trHeight w:val="365"/>
        </w:trPr>
        <w:tc>
          <w:tcPr>
            <w:tcW w:w="960" w:type="dxa"/>
            <w:hideMark/>
          </w:tcPr>
          <w:p w14:paraId="0DE3092D" w14:textId="77777777" w:rsidR="001172B3" w:rsidRPr="00DA0DF2" w:rsidRDefault="001172B3" w:rsidP="00D15ECF">
            <w:pPr>
              <w:rPr>
                <w:rFonts w:ascii="Calibri" w:hAnsi="Calibri" w:cs="Calibri"/>
                <w:bCs/>
              </w:rPr>
            </w:pPr>
            <w:r w:rsidRPr="00DA0DF2">
              <w:rPr>
                <w:rFonts w:ascii="Calibri" w:hAnsi="Calibri" w:cs="Calibri"/>
                <w:bCs/>
              </w:rPr>
              <w:t>61</w:t>
            </w:r>
          </w:p>
        </w:tc>
        <w:tc>
          <w:tcPr>
            <w:tcW w:w="8107" w:type="dxa"/>
          </w:tcPr>
          <w:p w14:paraId="59E3B181" w14:textId="77777777" w:rsidR="001172B3" w:rsidRPr="00DA0DF2" w:rsidRDefault="001172B3" w:rsidP="00D15ECF">
            <w:pPr>
              <w:rPr>
                <w:rFonts w:ascii="Calibri" w:hAnsi="Calibri" w:cs="Calibri"/>
                <w:bCs/>
              </w:rPr>
            </w:pPr>
            <w:r w:rsidRPr="00DA0DF2">
              <w:rPr>
                <w:rFonts w:ascii="Calibri" w:hAnsi="Calibri" w:cs="Calibri"/>
                <w:bCs/>
              </w:rPr>
              <w:t>or/5</w:t>
            </w:r>
            <w:r>
              <w:rPr>
                <w:rFonts w:ascii="Calibri" w:hAnsi="Calibri" w:cs="Calibri"/>
                <w:bCs/>
              </w:rPr>
              <w:t>2</w:t>
            </w:r>
            <w:r w:rsidRPr="00DA0DF2">
              <w:rPr>
                <w:rFonts w:ascii="Calibri" w:hAnsi="Calibri" w:cs="Calibri"/>
                <w:bCs/>
              </w:rPr>
              <w:t>-6</w:t>
            </w:r>
            <w:r>
              <w:rPr>
                <w:rFonts w:ascii="Calibri" w:hAnsi="Calibri" w:cs="Calibri"/>
                <w:bCs/>
              </w:rPr>
              <w:t>0</w:t>
            </w:r>
          </w:p>
        </w:tc>
      </w:tr>
      <w:tr w:rsidR="001172B3" w:rsidRPr="00DA0DF2" w14:paraId="570FBAD6" w14:textId="77777777" w:rsidTr="00D15ECF">
        <w:trPr>
          <w:trHeight w:val="290"/>
        </w:trPr>
        <w:tc>
          <w:tcPr>
            <w:tcW w:w="960" w:type="dxa"/>
            <w:hideMark/>
          </w:tcPr>
          <w:p w14:paraId="787E814D" w14:textId="77777777" w:rsidR="001172B3" w:rsidRPr="00DA0DF2" w:rsidRDefault="001172B3" w:rsidP="00D15ECF">
            <w:pPr>
              <w:rPr>
                <w:rFonts w:ascii="Calibri" w:hAnsi="Calibri" w:cs="Calibri"/>
                <w:bCs/>
              </w:rPr>
            </w:pPr>
            <w:r w:rsidRPr="00DA0DF2">
              <w:rPr>
                <w:rFonts w:ascii="Calibri" w:hAnsi="Calibri" w:cs="Calibri"/>
                <w:bCs/>
              </w:rPr>
              <w:t>62</w:t>
            </w:r>
          </w:p>
        </w:tc>
        <w:tc>
          <w:tcPr>
            <w:tcW w:w="8107" w:type="dxa"/>
          </w:tcPr>
          <w:p w14:paraId="28336754" w14:textId="77777777" w:rsidR="001172B3" w:rsidRPr="00DA0DF2" w:rsidRDefault="001172B3" w:rsidP="00D15ECF">
            <w:pPr>
              <w:rPr>
                <w:rFonts w:ascii="Calibri" w:hAnsi="Calibri" w:cs="Calibri"/>
                <w:bCs/>
              </w:rPr>
            </w:pPr>
            <w:r w:rsidRPr="00DA0DF2">
              <w:rPr>
                <w:rFonts w:ascii="Calibri" w:hAnsi="Calibri" w:cs="Calibri"/>
                <w:bCs/>
              </w:rPr>
              <w:t>Meta-Analysis/</w:t>
            </w:r>
          </w:p>
        </w:tc>
      </w:tr>
      <w:tr w:rsidR="001172B3" w:rsidRPr="00DA0DF2" w14:paraId="657CA460" w14:textId="77777777" w:rsidTr="00D15ECF">
        <w:trPr>
          <w:trHeight w:val="290"/>
        </w:trPr>
        <w:tc>
          <w:tcPr>
            <w:tcW w:w="960" w:type="dxa"/>
            <w:hideMark/>
          </w:tcPr>
          <w:p w14:paraId="117F7BDC" w14:textId="77777777" w:rsidR="001172B3" w:rsidRPr="00DA0DF2" w:rsidRDefault="001172B3" w:rsidP="00D15ECF">
            <w:pPr>
              <w:rPr>
                <w:rFonts w:ascii="Calibri" w:hAnsi="Calibri" w:cs="Calibri"/>
                <w:bCs/>
              </w:rPr>
            </w:pPr>
            <w:r w:rsidRPr="00DA0DF2">
              <w:rPr>
                <w:rFonts w:ascii="Calibri" w:hAnsi="Calibri" w:cs="Calibri"/>
                <w:bCs/>
              </w:rPr>
              <w:t>63</w:t>
            </w:r>
          </w:p>
        </w:tc>
        <w:tc>
          <w:tcPr>
            <w:tcW w:w="8107" w:type="dxa"/>
          </w:tcPr>
          <w:p w14:paraId="62BF71C6" w14:textId="77777777" w:rsidR="001172B3" w:rsidRPr="00DA0DF2" w:rsidRDefault="001172B3" w:rsidP="00D15ECF">
            <w:pPr>
              <w:rPr>
                <w:rFonts w:ascii="Calibri" w:hAnsi="Calibri" w:cs="Calibri"/>
                <w:bCs/>
              </w:rPr>
            </w:pPr>
            <w:r w:rsidRPr="00DA0DF2">
              <w:rPr>
                <w:rFonts w:ascii="Calibri" w:hAnsi="Calibri" w:cs="Calibri"/>
                <w:bCs/>
              </w:rPr>
              <w:t>exp Meta-Analysis as Topic/</w:t>
            </w:r>
          </w:p>
        </w:tc>
      </w:tr>
      <w:tr w:rsidR="001172B3" w:rsidRPr="00DA0DF2" w14:paraId="5FB2A119" w14:textId="77777777" w:rsidTr="00D15ECF">
        <w:trPr>
          <w:trHeight w:val="290"/>
        </w:trPr>
        <w:tc>
          <w:tcPr>
            <w:tcW w:w="960" w:type="dxa"/>
            <w:hideMark/>
          </w:tcPr>
          <w:p w14:paraId="79BAE2D8" w14:textId="77777777" w:rsidR="001172B3" w:rsidRPr="00DA0DF2" w:rsidRDefault="001172B3" w:rsidP="00D15ECF">
            <w:pPr>
              <w:rPr>
                <w:rFonts w:ascii="Calibri" w:hAnsi="Calibri" w:cs="Calibri"/>
                <w:bCs/>
              </w:rPr>
            </w:pPr>
            <w:r w:rsidRPr="00DA0DF2">
              <w:rPr>
                <w:rFonts w:ascii="Calibri" w:hAnsi="Calibri" w:cs="Calibri"/>
                <w:bCs/>
              </w:rPr>
              <w:t>64</w:t>
            </w:r>
          </w:p>
        </w:tc>
        <w:tc>
          <w:tcPr>
            <w:tcW w:w="8107" w:type="dxa"/>
          </w:tcPr>
          <w:p w14:paraId="119D6EDC" w14:textId="77777777" w:rsidR="001172B3" w:rsidRPr="00DA0DF2" w:rsidRDefault="001172B3" w:rsidP="00D15ECF">
            <w:pPr>
              <w:rPr>
                <w:rFonts w:ascii="Calibri" w:hAnsi="Calibri" w:cs="Calibri"/>
                <w:bCs/>
              </w:rPr>
            </w:pPr>
            <w:r w:rsidRPr="00DA0DF2">
              <w:rPr>
                <w:rFonts w:ascii="Calibri" w:hAnsi="Calibri" w:cs="Calibri"/>
                <w:bCs/>
              </w:rPr>
              <w:t>(meta analy* or metanaly* or metaanaly* or meta regression).ti,ab.</w:t>
            </w:r>
          </w:p>
        </w:tc>
      </w:tr>
      <w:tr w:rsidR="001172B3" w:rsidRPr="00DA0DF2" w14:paraId="04A2D1C9" w14:textId="77777777" w:rsidTr="00D15ECF">
        <w:trPr>
          <w:trHeight w:val="290"/>
        </w:trPr>
        <w:tc>
          <w:tcPr>
            <w:tcW w:w="960" w:type="dxa"/>
            <w:hideMark/>
          </w:tcPr>
          <w:p w14:paraId="62DB183E" w14:textId="77777777" w:rsidR="001172B3" w:rsidRPr="00DA0DF2" w:rsidRDefault="001172B3" w:rsidP="00D15ECF">
            <w:pPr>
              <w:rPr>
                <w:rFonts w:ascii="Calibri" w:hAnsi="Calibri" w:cs="Calibri"/>
                <w:bCs/>
              </w:rPr>
            </w:pPr>
            <w:r w:rsidRPr="00DA0DF2">
              <w:rPr>
                <w:rFonts w:ascii="Calibri" w:hAnsi="Calibri" w:cs="Calibri"/>
                <w:bCs/>
              </w:rPr>
              <w:t>65</w:t>
            </w:r>
          </w:p>
        </w:tc>
        <w:tc>
          <w:tcPr>
            <w:tcW w:w="8107" w:type="dxa"/>
          </w:tcPr>
          <w:p w14:paraId="0A3DEC67" w14:textId="77777777" w:rsidR="001172B3" w:rsidRPr="00DA0DF2" w:rsidRDefault="001172B3" w:rsidP="00D15ECF">
            <w:pPr>
              <w:rPr>
                <w:rFonts w:ascii="Calibri" w:hAnsi="Calibri" w:cs="Calibri"/>
                <w:bCs/>
              </w:rPr>
            </w:pPr>
            <w:r w:rsidRPr="00DA0DF2">
              <w:rPr>
                <w:rFonts w:ascii="Calibri" w:hAnsi="Calibri" w:cs="Calibri"/>
                <w:bCs/>
              </w:rPr>
              <w:t>((systematic* or evidence*) adj3 (review* or overview*)).ti,ab.</w:t>
            </w:r>
          </w:p>
        </w:tc>
      </w:tr>
      <w:tr w:rsidR="001172B3" w:rsidRPr="00DA0DF2" w14:paraId="5D12AABD" w14:textId="77777777" w:rsidTr="00D15ECF">
        <w:trPr>
          <w:trHeight w:val="580"/>
        </w:trPr>
        <w:tc>
          <w:tcPr>
            <w:tcW w:w="960" w:type="dxa"/>
            <w:hideMark/>
          </w:tcPr>
          <w:p w14:paraId="7556BF7E" w14:textId="77777777" w:rsidR="001172B3" w:rsidRPr="00DA0DF2" w:rsidRDefault="001172B3" w:rsidP="00D15ECF">
            <w:pPr>
              <w:rPr>
                <w:rFonts w:ascii="Calibri" w:hAnsi="Calibri" w:cs="Calibri"/>
                <w:bCs/>
              </w:rPr>
            </w:pPr>
            <w:r w:rsidRPr="00DA0DF2">
              <w:rPr>
                <w:rFonts w:ascii="Calibri" w:hAnsi="Calibri" w:cs="Calibri"/>
                <w:bCs/>
              </w:rPr>
              <w:t>66</w:t>
            </w:r>
          </w:p>
        </w:tc>
        <w:tc>
          <w:tcPr>
            <w:tcW w:w="8107" w:type="dxa"/>
          </w:tcPr>
          <w:p w14:paraId="1BFD3CD0" w14:textId="77777777" w:rsidR="001172B3" w:rsidRPr="00DA0DF2" w:rsidRDefault="001172B3" w:rsidP="00D15ECF">
            <w:pPr>
              <w:rPr>
                <w:rFonts w:ascii="Calibri" w:hAnsi="Calibri" w:cs="Calibri"/>
                <w:bCs/>
              </w:rPr>
            </w:pPr>
            <w:r w:rsidRPr="00DA0DF2">
              <w:rPr>
                <w:rFonts w:ascii="Calibri" w:hAnsi="Calibri" w:cs="Calibri"/>
                <w:bCs/>
              </w:rPr>
              <w:t>(reference list* or bibliograph* or hand search* or manual search* or relevant journals).ab.</w:t>
            </w:r>
          </w:p>
        </w:tc>
      </w:tr>
      <w:tr w:rsidR="001172B3" w:rsidRPr="00DA0DF2" w14:paraId="213721FD" w14:textId="77777777" w:rsidTr="00D15ECF">
        <w:trPr>
          <w:trHeight w:val="580"/>
        </w:trPr>
        <w:tc>
          <w:tcPr>
            <w:tcW w:w="960" w:type="dxa"/>
            <w:hideMark/>
          </w:tcPr>
          <w:p w14:paraId="302CF0D3" w14:textId="77777777" w:rsidR="001172B3" w:rsidRPr="00DA0DF2" w:rsidRDefault="001172B3" w:rsidP="00D15ECF">
            <w:pPr>
              <w:rPr>
                <w:rFonts w:ascii="Calibri" w:hAnsi="Calibri" w:cs="Calibri"/>
                <w:bCs/>
              </w:rPr>
            </w:pPr>
            <w:r w:rsidRPr="00DA0DF2">
              <w:rPr>
                <w:rFonts w:ascii="Calibri" w:hAnsi="Calibri" w:cs="Calibri"/>
                <w:bCs/>
              </w:rPr>
              <w:t>67</w:t>
            </w:r>
          </w:p>
        </w:tc>
        <w:tc>
          <w:tcPr>
            <w:tcW w:w="8107" w:type="dxa"/>
          </w:tcPr>
          <w:p w14:paraId="471F922A" w14:textId="77777777" w:rsidR="001172B3" w:rsidRPr="00DA0DF2" w:rsidRDefault="001172B3" w:rsidP="00D15ECF">
            <w:pPr>
              <w:rPr>
                <w:rFonts w:ascii="Calibri" w:hAnsi="Calibri" w:cs="Calibri"/>
                <w:bCs/>
              </w:rPr>
            </w:pPr>
            <w:r w:rsidRPr="00DA0DF2">
              <w:rPr>
                <w:rFonts w:ascii="Calibri" w:hAnsi="Calibri" w:cs="Calibri"/>
                <w:bCs/>
              </w:rPr>
              <w:t>(search strategy or search criteria or systematic search or study selection or data extraction).ab.</w:t>
            </w:r>
          </w:p>
        </w:tc>
      </w:tr>
      <w:tr w:rsidR="001172B3" w:rsidRPr="00DA0DF2" w14:paraId="557CDB9A" w14:textId="77777777" w:rsidTr="00D15ECF">
        <w:trPr>
          <w:trHeight w:val="432"/>
        </w:trPr>
        <w:tc>
          <w:tcPr>
            <w:tcW w:w="960" w:type="dxa"/>
            <w:hideMark/>
          </w:tcPr>
          <w:p w14:paraId="5B1F9A62" w14:textId="77777777" w:rsidR="001172B3" w:rsidRPr="00DA0DF2" w:rsidRDefault="001172B3" w:rsidP="00D15ECF">
            <w:pPr>
              <w:rPr>
                <w:rFonts w:ascii="Calibri" w:hAnsi="Calibri" w:cs="Calibri"/>
                <w:bCs/>
              </w:rPr>
            </w:pPr>
            <w:r w:rsidRPr="00DA0DF2">
              <w:rPr>
                <w:rFonts w:ascii="Calibri" w:hAnsi="Calibri" w:cs="Calibri"/>
                <w:bCs/>
              </w:rPr>
              <w:t>68</w:t>
            </w:r>
          </w:p>
        </w:tc>
        <w:tc>
          <w:tcPr>
            <w:tcW w:w="8107" w:type="dxa"/>
          </w:tcPr>
          <w:p w14:paraId="667299A2" w14:textId="77777777" w:rsidR="001172B3" w:rsidRPr="00DA0DF2" w:rsidRDefault="001172B3" w:rsidP="00D15ECF">
            <w:pPr>
              <w:rPr>
                <w:rFonts w:ascii="Calibri" w:hAnsi="Calibri" w:cs="Calibri"/>
                <w:bCs/>
              </w:rPr>
            </w:pPr>
            <w:r w:rsidRPr="00DA0DF2">
              <w:rPr>
                <w:rFonts w:ascii="Calibri" w:hAnsi="Calibri" w:cs="Calibri"/>
                <w:bCs/>
              </w:rPr>
              <w:t>(search* adj4 literature).ab.</w:t>
            </w:r>
          </w:p>
        </w:tc>
      </w:tr>
      <w:tr w:rsidR="001172B3" w:rsidRPr="00DA0DF2" w14:paraId="014896A9" w14:textId="77777777" w:rsidTr="00D15ECF">
        <w:trPr>
          <w:trHeight w:val="680"/>
        </w:trPr>
        <w:tc>
          <w:tcPr>
            <w:tcW w:w="960" w:type="dxa"/>
            <w:hideMark/>
          </w:tcPr>
          <w:p w14:paraId="32019789" w14:textId="77777777" w:rsidR="001172B3" w:rsidRPr="00DA0DF2" w:rsidRDefault="001172B3" w:rsidP="00D15ECF">
            <w:pPr>
              <w:rPr>
                <w:rFonts w:ascii="Calibri" w:hAnsi="Calibri" w:cs="Calibri"/>
                <w:bCs/>
              </w:rPr>
            </w:pPr>
            <w:r w:rsidRPr="00DA0DF2">
              <w:rPr>
                <w:rFonts w:ascii="Calibri" w:hAnsi="Calibri" w:cs="Calibri"/>
                <w:bCs/>
              </w:rPr>
              <w:t>69</w:t>
            </w:r>
          </w:p>
        </w:tc>
        <w:tc>
          <w:tcPr>
            <w:tcW w:w="8107" w:type="dxa"/>
          </w:tcPr>
          <w:p w14:paraId="021F2E87" w14:textId="77777777" w:rsidR="001172B3" w:rsidRPr="00DA0DF2" w:rsidRDefault="001172B3" w:rsidP="00D15ECF">
            <w:pPr>
              <w:rPr>
                <w:rFonts w:ascii="Calibri" w:hAnsi="Calibri" w:cs="Calibri"/>
                <w:bCs/>
              </w:rPr>
            </w:pPr>
            <w:r w:rsidRPr="00DA0DF2">
              <w:rPr>
                <w:rFonts w:ascii="Calibri" w:hAnsi="Calibri" w:cs="Calibri"/>
                <w:bCs/>
              </w:rPr>
              <w:t>(medline or pubmed or cochrane or embase or psychlit or psyclit or psychinfo or psycinfo or cinahl or science citation index or bids or cancerlit).ab.</w:t>
            </w:r>
          </w:p>
        </w:tc>
      </w:tr>
      <w:tr w:rsidR="001172B3" w:rsidRPr="00DA0DF2" w14:paraId="140BA384" w14:textId="77777777" w:rsidTr="00D15ECF">
        <w:trPr>
          <w:trHeight w:val="290"/>
        </w:trPr>
        <w:tc>
          <w:tcPr>
            <w:tcW w:w="960" w:type="dxa"/>
            <w:hideMark/>
          </w:tcPr>
          <w:p w14:paraId="58C88BEA" w14:textId="77777777" w:rsidR="001172B3" w:rsidRPr="00DA0DF2" w:rsidRDefault="001172B3" w:rsidP="00D15ECF">
            <w:pPr>
              <w:rPr>
                <w:rFonts w:ascii="Calibri" w:hAnsi="Calibri" w:cs="Calibri"/>
                <w:bCs/>
              </w:rPr>
            </w:pPr>
            <w:r w:rsidRPr="00DA0DF2">
              <w:rPr>
                <w:rFonts w:ascii="Calibri" w:hAnsi="Calibri" w:cs="Calibri"/>
                <w:bCs/>
              </w:rPr>
              <w:t>70</w:t>
            </w:r>
          </w:p>
        </w:tc>
        <w:tc>
          <w:tcPr>
            <w:tcW w:w="8107" w:type="dxa"/>
          </w:tcPr>
          <w:p w14:paraId="20AC7B87" w14:textId="77777777" w:rsidR="001172B3" w:rsidRPr="00DA0DF2" w:rsidRDefault="001172B3" w:rsidP="00D15ECF">
            <w:pPr>
              <w:rPr>
                <w:rFonts w:ascii="Calibri" w:hAnsi="Calibri" w:cs="Calibri"/>
                <w:bCs/>
              </w:rPr>
            </w:pPr>
            <w:r w:rsidRPr="00DA0DF2">
              <w:rPr>
                <w:rFonts w:ascii="Calibri" w:hAnsi="Calibri" w:cs="Calibri"/>
                <w:bCs/>
              </w:rPr>
              <w:t>cochrane.jw.</w:t>
            </w:r>
          </w:p>
        </w:tc>
      </w:tr>
      <w:tr w:rsidR="001172B3" w:rsidRPr="00DA0DF2" w14:paraId="65EF476B" w14:textId="77777777" w:rsidTr="00D15ECF">
        <w:trPr>
          <w:trHeight w:val="358"/>
        </w:trPr>
        <w:tc>
          <w:tcPr>
            <w:tcW w:w="960" w:type="dxa"/>
            <w:hideMark/>
          </w:tcPr>
          <w:p w14:paraId="1D8CBEA5" w14:textId="77777777" w:rsidR="001172B3" w:rsidRPr="00DA0DF2" w:rsidRDefault="001172B3" w:rsidP="00D15ECF">
            <w:pPr>
              <w:rPr>
                <w:rFonts w:ascii="Calibri" w:hAnsi="Calibri" w:cs="Calibri"/>
                <w:bCs/>
              </w:rPr>
            </w:pPr>
            <w:r w:rsidRPr="00DA0DF2">
              <w:rPr>
                <w:rFonts w:ascii="Calibri" w:hAnsi="Calibri" w:cs="Calibri"/>
                <w:bCs/>
              </w:rPr>
              <w:t>71</w:t>
            </w:r>
          </w:p>
        </w:tc>
        <w:tc>
          <w:tcPr>
            <w:tcW w:w="8107" w:type="dxa"/>
          </w:tcPr>
          <w:p w14:paraId="3B7A828E" w14:textId="77777777" w:rsidR="001172B3" w:rsidRPr="00DA0DF2" w:rsidRDefault="001172B3" w:rsidP="00D15ECF">
            <w:pPr>
              <w:rPr>
                <w:rFonts w:ascii="Calibri" w:hAnsi="Calibri" w:cs="Calibri"/>
                <w:bCs/>
              </w:rPr>
            </w:pPr>
            <w:r w:rsidRPr="00DA0DF2">
              <w:rPr>
                <w:rFonts w:ascii="Calibri" w:hAnsi="Calibri" w:cs="Calibri"/>
                <w:bCs/>
              </w:rPr>
              <w:t>((multiple treatment* or indirect or mixed) adj2 comparison*).ti,ab.</w:t>
            </w:r>
          </w:p>
        </w:tc>
      </w:tr>
      <w:tr w:rsidR="001172B3" w:rsidRPr="00DA0DF2" w14:paraId="59868697" w14:textId="77777777" w:rsidTr="00D15ECF">
        <w:trPr>
          <w:trHeight w:val="290"/>
        </w:trPr>
        <w:tc>
          <w:tcPr>
            <w:tcW w:w="960" w:type="dxa"/>
            <w:hideMark/>
          </w:tcPr>
          <w:p w14:paraId="2793B8CD" w14:textId="77777777" w:rsidR="001172B3" w:rsidRPr="00DA0DF2" w:rsidRDefault="001172B3" w:rsidP="00D15ECF">
            <w:pPr>
              <w:rPr>
                <w:rFonts w:ascii="Calibri" w:hAnsi="Calibri" w:cs="Calibri"/>
                <w:bCs/>
              </w:rPr>
            </w:pPr>
            <w:r w:rsidRPr="00DA0DF2">
              <w:rPr>
                <w:rFonts w:ascii="Calibri" w:hAnsi="Calibri" w:cs="Calibri"/>
                <w:bCs/>
              </w:rPr>
              <w:t>72</w:t>
            </w:r>
          </w:p>
        </w:tc>
        <w:tc>
          <w:tcPr>
            <w:tcW w:w="8107" w:type="dxa"/>
          </w:tcPr>
          <w:p w14:paraId="69255DA6" w14:textId="77777777" w:rsidR="001172B3" w:rsidRPr="00DA0DF2" w:rsidRDefault="001172B3" w:rsidP="00D15ECF">
            <w:pPr>
              <w:rPr>
                <w:rFonts w:ascii="Calibri" w:hAnsi="Calibri" w:cs="Calibri"/>
                <w:bCs/>
              </w:rPr>
            </w:pPr>
            <w:r w:rsidRPr="00DA0DF2">
              <w:rPr>
                <w:rFonts w:ascii="Calibri" w:hAnsi="Calibri" w:cs="Calibri"/>
                <w:bCs/>
              </w:rPr>
              <w:t>or/6</w:t>
            </w:r>
            <w:r>
              <w:rPr>
                <w:rFonts w:ascii="Calibri" w:hAnsi="Calibri" w:cs="Calibri"/>
                <w:bCs/>
              </w:rPr>
              <w:t>2</w:t>
            </w:r>
            <w:r w:rsidRPr="00DA0DF2">
              <w:rPr>
                <w:rFonts w:ascii="Calibri" w:hAnsi="Calibri" w:cs="Calibri"/>
                <w:bCs/>
              </w:rPr>
              <w:t>-7</w:t>
            </w:r>
            <w:r>
              <w:rPr>
                <w:rFonts w:ascii="Calibri" w:hAnsi="Calibri" w:cs="Calibri"/>
                <w:bCs/>
              </w:rPr>
              <w:t>1</w:t>
            </w:r>
          </w:p>
        </w:tc>
      </w:tr>
      <w:tr w:rsidR="001172B3" w:rsidRPr="00DA0DF2" w14:paraId="17781CA7" w14:textId="77777777" w:rsidTr="00D15ECF">
        <w:trPr>
          <w:trHeight w:val="358"/>
        </w:trPr>
        <w:tc>
          <w:tcPr>
            <w:tcW w:w="960" w:type="dxa"/>
            <w:hideMark/>
          </w:tcPr>
          <w:p w14:paraId="18E62E2B" w14:textId="77777777" w:rsidR="001172B3" w:rsidRPr="00DA0DF2" w:rsidRDefault="001172B3" w:rsidP="00D15ECF">
            <w:pPr>
              <w:rPr>
                <w:rFonts w:ascii="Calibri" w:hAnsi="Calibri" w:cs="Calibri"/>
                <w:bCs/>
              </w:rPr>
            </w:pPr>
            <w:r w:rsidRPr="00DA0DF2">
              <w:rPr>
                <w:rFonts w:ascii="Calibri" w:hAnsi="Calibri" w:cs="Calibri"/>
                <w:bCs/>
              </w:rPr>
              <w:t>73</w:t>
            </w:r>
          </w:p>
        </w:tc>
        <w:tc>
          <w:tcPr>
            <w:tcW w:w="8107" w:type="dxa"/>
          </w:tcPr>
          <w:p w14:paraId="5185DCE5" w14:textId="77777777" w:rsidR="001172B3" w:rsidRPr="00DA0DF2" w:rsidRDefault="001172B3" w:rsidP="00D15ECF">
            <w:pPr>
              <w:rPr>
                <w:rFonts w:ascii="Calibri" w:hAnsi="Calibri" w:cs="Calibri"/>
                <w:bCs/>
              </w:rPr>
            </w:pPr>
            <w:r w:rsidRPr="00DA0DF2">
              <w:rPr>
                <w:rFonts w:ascii="Calibri" w:hAnsi="Calibri" w:cs="Calibri"/>
                <w:bCs/>
              </w:rPr>
              <w:t>6</w:t>
            </w:r>
            <w:r>
              <w:rPr>
                <w:rFonts w:ascii="Calibri" w:hAnsi="Calibri" w:cs="Calibri"/>
                <w:bCs/>
              </w:rPr>
              <w:t>1</w:t>
            </w:r>
            <w:r w:rsidRPr="00DA0DF2">
              <w:rPr>
                <w:rFonts w:ascii="Calibri" w:hAnsi="Calibri" w:cs="Calibri"/>
                <w:bCs/>
              </w:rPr>
              <w:t xml:space="preserve"> or 7</w:t>
            </w:r>
            <w:r>
              <w:rPr>
                <w:rFonts w:ascii="Calibri" w:hAnsi="Calibri" w:cs="Calibri"/>
                <w:bCs/>
              </w:rPr>
              <w:t>2</w:t>
            </w:r>
          </w:p>
        </w:tc>
      </w:tr>
      <w:tr w:rsidR="001172B3" w:rsidRPr="00DA0DF2" w14:paraId="70776DF6" w14:textId="77777777" w:rsidTr="00D15ECF">
        <w:trPr>
          <w:trHeight w:val="290"/>
        </w:trPr>
        <w:tc>
          <w:tcPr>
            <w:tcW w:w="960" w:type="dxa"/>
            <w:hideMark/>
          </w:tcPr>
          <w:p w14:paraId="75EFF5E0" w14:textId="77777777" w:rsidR="001172B3" w:rsidRPr="00DA0DF2" w:rsidRDefault="001172B3" w:rsidP="00D15ECF">
            <w:pPr>
              <w:rPr>
                <w:rFonts w:ascii="Calibri" w:hAnsi="Calibri" w:cs="Calibri"/>
                <w:bCs/>
              </w:rPr>
            </w:pPr>
            <w:r w:rsidRPr="00DA0DF2">
              <w:rPr>
                <w:rFonts w:ascii="Calibri" w:hAnsi="Calibri" w:cs="Calibri"/>
                <w:bCs/>
              </w:rPr>
              <w:lastRenderedPageBreak/>
              <w:t>74</w:t>
            </w:r>
          </w:p>
        </w:tc>
        <w:tc>
          <w:tcPr>
            <w:tcW w:w="8107" w:type="dxa"/>
          </w:tcPr>
          <w:p w14:paraId="11B88FF5" w14:textId="77777777" w:rsidR="001172B3" w:rsidRPr="00DA0DF2" w:rsidRDefault="001172B3" w:rsidP="00D15ECF">
            <w:pPr>
              <w:rPr>
                <w:rFonts w:ascii="Calibri" w:hAnsi="Calibri" w:cs="Calibri"/>
                <w:bCs/>
              </w:rPr>
            </w:pPr>
            <w:r w:rsidRPr="00DA0DF2">
              <w:rPr>
                <w:rFonts w:ascii="Calibri" w:hAnsi="Calibri" w:cs="Calibri"/>
                <w:bCs/>
              </w:rPr>
              <w:t>5</w:t>
            </w:r>
            <w:r>
              <w:rPr>
                <w:rFonts w:ascii="Calibri" w:hAnsi="Calibri" w:cs="Calibri"/>
                <w:bCs/>
              </w:rPr>
              <w:t>1</w:t>
            </w:r>
            <w:r w:rsidRPr="00DA0DF2">
              <w:rPr>
                <w:rFonts w:ascii="Calibri" w:hAnsi="Calibri" w:cs="Calibri"/>
                <w:bCs/>
              </w:rPr>
              <w:t xml:space="preserve"> and 7</w:t>
            </w:r>
            <w:r>
              <w:rPr>
                <w:rFonts w:ascii="Calibri" w:hAnsi="Calibri" w:cs="Calibri"/>
                <w:bCs/>
              </w:rPr>
              <w:t>3</w:t>
            </w:r>
          </w:p>
        </w:tc>
      </w:tr>
      <w:tr w:rsidR="001172B3" w:rsidRPr="00DA0DF2" w14:paraId="6F85D35A" w14:textId="77777777" w:rsidTr="00D15ECF">
        <w:trPr>
          <w:trHeight w:val="290"/>
        </w:trPr>
        <w:tc>
          <w:tcPr>
            <w:tcW w:w="960" w:type="dxa"/>
            <w:hideMark/>
          </w:tcPr>
          <w:p w14:paraId="30C26CE8" w14:textId="77777777" w:rsidR="001172B3" w:rsidRPr="00DA0DF2" w:rsidRDefault="001172B3" w:rsidP="00D15ECF">
            <w:pPr>
              <w:rPr>
                <w:rFonts w:ascii="Calibri" w:hAnsi="Calibri" w:cs="Calibri"/>
                <w:bCs/>
              </w:rPr>
            </w:pPr>
            <w:r w:rsidRPr="00DA0DF2">
              <w:rPr>
                <w:rFonts w:ascii="Calibri" w:hAnsi="Calibri" w:cs="Calibri"/>
                <w:bCs/>
              </w:rPr>
              <w:t>75</w:t>
            </w:r>
          </w:p>
        </w:tc>
        <w:tc>
          <w:tcPr>
            <w:tcW w:w="8107" w:type="dxa"/>
          </w:tcPr>
          <w:p w14:paraId="2DD8C18C" w14:textId="77777777" w:rsidR="001172B3" w:rsidRPr="00DA0DF2" w:rsidRDefault="001172B3" w:rsidP="00D15ECF">
            <w:pPr>
              <w:rPr>
                <w:rFonts w:ascii="Calibri" w:hAnsi="Calibri" w:cs="Calibri"/>
                <w:bCs/>
              </w:rPr>
            </w:pPr>
            <w:r w:rsidRPr="00DA0DF2">
              <w:rPr>
                <w:rFonts w:ascii="Calibri" w:hAnsi="Calibri" w:cs="Calibri"/>
                <w:bCs/>
              </w:rPr>
              <w:t>animals/ not humans/</w:t>
            </w:r>
          </w:p>
        </w:tc>
      </w:tr>
      <w:tr w:rsidR="001172B3" w:rsidRPr="00DA0DF2" w14:paraId="0B6FC9ED" w14:textId="77777777" w:rsidTr="00D15ECF">
        <w:trPr>
          <w:trHeight w:val="290"/>
        </w:trPr>
        <w:tc>
          <w:tcPr>
            <w:tcW w:w="960" w:type="dxa"/>
            <w:hideMark/>
          </w:tcPr>
          <w:p w14:paraId="7C0A0613" w14:textId="77777777" w:rsidR="001172B3" w:rsidRPr="00DA0DF2" w:rsidRDefault="001172B3" w:rsidP="00D15ECF">
            <w:pPr>
              <w:rPr>
                <w:rFonts w:ascii="Calibri" w:hAnsi="Calibri" w:cs="Calibri"/>
                <w:bCs/>
              </w:rPr>
            </w:pPr>
            <w:r w:rsidRPr="00DA0DF2">
              <w:rPr>
                <w:rFonts w:ascii="Calibri" w:hAnsi="Calibri" w:cs="Calibri"/>
                <w:bCs/>
              </w:rPr>
              <w:t>76</w:t>
            </w:r>
          </w:p>
        </w:tc>
        <w:tc>
          <w:tcPr>
            <w:tcW w:w="8107" w:type="dxa"/>
          </w:tcPr>
          <w:p w14:paraId="2797F3C6" w14:textId="77777777" w:rsidR="001172B3" w:rsidRPr="00DA0DF2" w:rsidRDefault="001172B3" w:rsidP="00D15ECF">
            <w:pPr>
              <w:rPr>
                <w:rFonts w:ascii="Calibri" w:hAnsi="Calibri" w:cs="Calibri"/>
                <w:bCs/>
              </w:rPr>
            </w:pPr>
            <w:r w:rsidRPr="00DA0DF2">
              <w:rPr>
                <w:rFonts w:ascii="Calibri" w:hAnsi="Calibri" w:cs="Calibri"/>
                <w:bCs/>
              </w:rPr>
              <w:t>7</w:t>
            </w:r>
            <w:r>
              <w:rPr>
                <w:rFonts w:ascii="Calibri" w:hAnsi="Calibri" w:cs="Calibri"/>
                <w:bCs/>
              </w:rPr>
              <w:t>4</w:t>
            </w:r>
            <w:r w:rsidRPr="00DA0DF2">
              <w:rPr>
                <w:rFonts w:ascii="Calibri" w:hAnsi="Calibri" w:cs="Calibri"/>
                <w:bCs/>
              </w:rPr>
              <w:t xml:space="preserve"> not 7</w:t>
            </w:r>
            <w:r>
              <w:rPr>
                <w:rFonts w:ascii="Calibri" w:hAnsi="Calibri" w:cs="Calibri"/>
                <w:bCs/>
              </w:rPr>
              <w:t>5</w:t>
            </w:r>
          </w:p>
        </w:tc>
      </w:tr>
      <w:tr w:rsidR="001172B3" w:rsidRPr="00DA0DF2" w14:paraId="6C613BBE" w14:textId="77777777" w:rsidTr="00D15ECF">
        <w:trPr>
          <w:trHeight w:val="290"/>
        </w:trPr>
        <w:tc>
          <w:tcPr>
            <w:tcW w:w="960" w:type="dxa"/>
            <w:hideMark/>
          </w:tcPr>
          <w:p w14:paraId="5AA23827" w14:textId="77777777" w:rsidR="001172B3" w:rsidRPr="00DA0DF2" w:rsidRDefault="001172B3" w:rsidP="00D15ECF">
            <w:pPr>
              <w:rPr>
                <w:rFonts w:ascii="Calibri" w:hAnsi="Calibri" w:cs="Calibri"/>
                <w:bCs/>
              </w:rPr>
            </w:pPr>
            <w:r w:rsidRPr="00DA0DF2">
              <w:rPr>
                <w:rFonts w:ascii="Calibri" w:hAnsi="Calibri" w:cs="Calibri"/>
                <w:bCs/>
              </w:rPr>
              <w:t>77</w:t>
            </w:r>
          </w:p>
        </w:tc>
        <w:tc>
          <w:tcPr>
            <w:tcW w:w="8107" w:type="dxa"/>
          </w:tcPr>
          <w:p w14:paraId="1C510CB5" w14:textId="77777777" w:rsidR="001172B3" w:rsidRPr="00DA0DF2" w:rsidRDefault="001172B3" w:rsidP="00D15ECF">
            <w:pPr>
              <w:rPr>
                <w:rFonts w:ascii="Calibri" w:hAnsi="Calibri" w:cs="Calibri"/>
                <w:bCs/>
              </w:rPr>
            </w:pPr>
            <w:r w:rsidRPr="00DA0DF2">
              <w:rPr>
                <w:rFonts w:ascii="Calibri" w:hAnsi="Calibri" w:cs="Calibri"/>
                <w:bCs/>
              </w:rPr>
              <w:t>limit 7</w:t>
            </w:r>
            <w:r>
              <w:rPr>
                <w:rFonts w:ascii="Calibri" w:hAnsi="Calibri" w:cs="Calibri"/>
                <w:bCs/>
              </w:rPr>
              <w:t>6</w:t>
            </w:r>
            <w:r w:rsidRPr="00DA0DF2">
              <w:rPr>
                <w:rFonts w:ascii="Calibri" w:hAnsi="Calibri" w:cs="Calibri"/>
                <w:bCs/>
              </w:rPr>
              <w:t xml:space="preserve"> to (letter or historical article or comment or editorial or news or case reports)</w:t>
            </w:r>
          </w:p>
        </w:tc>
      </w:tr>
      <w:tr w:rsidR="001172B3" w:rsidRPr="00DA0DF2" w14:paraId="3965717C" w14:textId="77777777" w:rsidTr="00D15ECF">
        <w:trPr>
          <w:trHeight w:val="290"/>
        </w:trPr>
        <w:tc>
          <w:tcPr>
            <w:tcW w:w="960" w:type="dxa"/>
            <w:hideMark/>
          </w:tcPr>
          <w:p w14:paraId="693DC681" w14:textId="77777777" w:rsidR="001172B3" w:rsidRPr="00DA0DF2" w:rsidRDefault="001172B3" w:rsidP="00D15ECF">
            <w:pPr>
              <w:rPr>
                <w:rFonts w:ascii="Calibri" w:hAnsi="Calibri" w:cs="Calibri"/>
                <w:bCs/>
              </w:rPr>
            </w:pPr>
            <w:r w:rsidRPr="00DA0DF2">
              <w:rPr>
                <w:rFonts w:ascii="Calibri" w:hAnsi="Calibri" w:cs="Calibri"/>
                <w:bCs/>
              </w:rPr>
              <w:t>78</w:t>
            </w:r>
          </w:p>
        </w:tc>
        <w:tc>
          <w:tcPr>
            <w:tcW w:w="8107" w:type="dxa"/>
          </w:tcPr>
          <w:p w14:paraId="01F54505" w14:textId="77777777" w:rsidR="001172B3" w:rsidRPr="00DA0DF2" w:rsidRDefault="001172B3" w:rsidP="00D15ECF">
            <w:pPr>
              <w:rPr>
                <w:rFonts w:ascii="Calibri" w:hAnsi="Calibri" w:cs="Calibri"/>
                <w:bCs/>
              </w:rPr>
            </w:pPr>
            <w:r w:rsidRPr="00DA0DF2">
              <w:rPr>
                <w:rFonts w:ascii="Calibri" w:hAnsi="Calibri" w:cs="Calibri"/>
                <w:bCs/>
              </w:rPr>
              <w:t>7</w:t>
            </w:r>
            <w:r>
              <w:rPr>
                <w:rFonts w:ascii="Calibri" w:hAnsi="Calibri" w:cs="Calibri"/>
                <w:bCs/>
              </w:rPr>
              <w:t>6</w:t>
            </w:r>
            <w:r w:rsidRPr="00DA0DF2">
              <w:rPr>
                <w:rFonts w:ascii="Calibri" w:hAnsi="Calibri" w:cs="Calibri"/>
                <w:bCs/>
              </w:rPr>
              <w:t xml:space="preserve"> not 7</w:t>
            </w:r>
            <w:r>
              <w:rPr>
                <w:rFonts w:ascii="Calibri" w:hAnsi="Calibri" w:cs="Calibri"/>
                <w:bCs/>
              </w:rPr>
              <w:t>7</w:t>
            </w:r>
          </w:p>
        </w:tc>
      </w:tr>
      <w:tr w:rsidR="001172B3" w:rsidRPr="00DA0DF2" w14:paraId="19F43E78" w14:textId="77777777" w:rsidTr="00D15ECF">
        <w:trPr>
          <w:trHeight w:val="452"/>
        </w:trPr>
        <w:tc>
          <w:tcPr>
            <w:tcW w:w="960" w:type="dxa"/>
            <w:hideMark/>
          </w:tcPr>
          <w:p w14:paraId="03BF8363" w14:textId="77777777" w:rsidR="001172B3" w:rsidRPr="00DA0DF2" w:rsidRDefault="001172B3" w:rsidP="00D15ECF">
            <w:pPr>
              <w:rPr>
                <w:rFonts w:ascii="Calibri" w:hAnsi="Calibri" w:cs="Calibri"/>
                <w:bCs/>
              </w:rPr>
            </w:pPr>
            <w:r w:rsidRPr="00DA0DF2">
              <w:rPr>
                <w:rFonts w:ascii="Calibri" w:hAnsi="Calibri" w:cs="Calibri"/>
                <w:bCs/>
              </w:rPr>
              <w:t>79</w:t>
            </w:r>
          </w:p>
        </w:tc>
        <w:tc>
          <w:tcPr>
            <w:tcW w:w="8107" w:type="dxa"/>
          </w:tcPr>
          <w:p w14:paraId="65200F35" w14:textId="77777777" w:rsidR="001172B3" w:rsidRPr="00DA0DF2" w:rsidRDefault="001172B3" w:rsidP="00D15ECF">
            <w:pPr>
              <w:rPr>
                <w:rFonts w:ascii="Calibri" w:hAnsi="Calibri" w:cs="Calibri"/>
                <w:bCs/>
              </w:rPr>
            </w:pPr>
            <w:r w:rsidRPr="00DA0DF2">
              <w:rPr>
                <w:rFonts w:ascii="Calibri" w:hAnsi="Calibri" w:cs="Calibri"/>
                <w:bCs/>
              </w:rPr>
              <w:t xml:space="preserve">limit </w:t>
            </w:r>
            <w:r>
              <w:rPr>
                <w:rFonts w:ascii="Calibri" w:hAnsi="Calibri" w:cs="Calibri"/>
                <w:bCs/>
              </w:rPr>
              <w:t>7</w:t>
            </w:r>
            <w:r w:rsidRPr="00DA0DF2">
              <w:rPr>
                <w:rFonts w:ascii="Calibri" w:hAnsi="Calibri" w:cs="Calibri"/>
                <w:bCs/>
              </w:rPr>
              <w:t>8 to english language</w:t>
            </w:r>
          </w:p>
        </w:tc>
      </w:tr>
    </w:tbl>
    <w:p w14:paraId="4A0D4FBE" w14:textId="77777777" w:rsidR="001172B3" w:rsidRPr="00AB185B" w:rsidRDefault="001172B3" w:rsidP="001172B3">
      <w:pPr>
        <w:rPr>
          <w:rFonts w:ascii="Calibri" w:hAnsi="Calibri" w:cs="Calibri"/>
          <w:b/>
        </w:rPr>
      </w:pPr>
    </w:p>
    <w:p w14:paraId="7BB9172B" w14:textId="77777777" w:rsidR="001172B3" w:rsidRPr="00AB185B" w:rsidRDefault="001172B3" w:rsidP="001172B3">
      <w:pPr>
        <w:rPr>
          <w:rFonts w:ascii="Calibri" w:hAnsi="Calibri" w:cs="Calibri"/>
          <w:b/>
        </w:rPr>
      </w:pPr>
      <w:r w:rsidRPr="00AB185B">
        <w:rPr>
          <w:rFonts w:ascii="Calibri" w:hAnsi="Calibri" w:cs="Calibri"/>
          <w:b/>
        </w:rPr>
        <w:t>Embase (Ovid) search terms</w:t>
      </w:r>
    </w:p>
    <w:tbl>
      <w:tblPr>
        <w:tblStyle w:val="TableGrid"/>
        <w:tblW w:w="0" w:type="auto"/>
        <w:tblLook w:val="04A0" w:firstRow="1" w:lastRow="0" w:firstColumn="1" w:lastColumn="0" w:noHBand="0" w:noVBand="1"/>
      </w:tblPr>
      <w:tblGrid>
        <w:gridCol w:w="957"/>
        <w:gridCol w:w="8103"/>
      </w:tblGrid>
      <w:tr w:rsidR="001172B3" w:rsidRPr="00DA0DF2" w14:paraId="78653FA0" w14:textId="77777777" w:rsidTr="00D15ECF">
        <w:trPr>
          <w:trHeight w:val="290"/>
        </w:trPr>
        <w:tc>
          <w:tcPr>
            <w:tcW w:w="957" w:type="dxa"/>
            <w:hideMark/>
          </w:tcPr>
          <w:p w14:paraId="06BAC316" w14:textId="77777777" w:rsidR="001172B3" w:rsidRPr="00DA0DF2" w:rsidRDefault="001172B3" w:rsidP="00D15ECF">
            <w:pPr>
              <w:rPr>
                <w:rFonts w:ascii="Calibri" w:hAnsi="Calibri" w:cs="Calibri"/>
                <w:bCs/>
              </w:rPr>
            </w:pPr>
            <w:r w:rsidRPr="00DA0DF2">
              <w:rPr>
                <w:rFonts w:ascii="Calibri" w:hAnsi="Calibri" w:cs="Calibri"/>
                <w:bCs/>
              </w:rPr>
              <w:t>1</w:t>
            </w:r>
          </w:p>
        </w:tc>
        <w:tc>
          <w:tcPr>
            <w:tcW w:w="8103" w:type="dxa"/>
            <w:hideMark/>
          </w:tcPr>
          <w:p w14:paraId="45DADD36" w14:textId="77777777" w:rsidR="001172B3" w:rsidRPr="00DA0DF2" w:rsidRDefault="001172B3" w:rsidP="00D15ECF">
            <w:pPr>
              <w:rPr>
                <w:rFonts w:ascii="Calibri" w:hAnsi="Calibri" w:cs="Calibri"/>
                <w:bCs/>
              </w:rPr>
            </w:pPr>
            <w:r w:rsidRPr="00DA0DF2">
              <w:rPr>
                <w:rFonts w:ascii="Calibri" w:hAnsi="Calibri" w:cs="Calibri"/>
                <w:bCs/>
              </w:rPr>
              <w:t>exp Osteoporosis/</w:t>
            </w:r>
          </w:p>
        </w:tc>
      </w:tr>
      <w:tr w:rsidR="001172B3" w:rsidRPr="00DA0DF2" w14:paraId="53D645BF" w14:textId="77777777" w:rsidTr="00D15ECF">
        <w:trPr>
          <w:trHeight w:val="290"/>
        </w:trPr>
        <w:tc>
          <w:tcPr>
            <w:tcW w:w="957" w:type="dxa"/>
            <w:hideMark/>
          </w:tcPr>
          <w:p w14:paraId="5F46C340" w14:textId="77777777" w:rsidR="001172B3" w:rsidRPr="00DA0DF2" w:rsidRDefault="001172B3" w:rsidP="00D15ECF">
            <w:pPr>
              <w:rPr>
                <w:rFonts w:ascii="Calibri" w:hAnsi="Calibri" w:cs="Calibri"/>
                <w:bCs/>
              </w:rPr>
            </w:pPr>
            <w:r w:rsidRPr="00DA0DF2">
              <w:rPr>
                <w:rFonts w:ascii="Calibri" w:hAnsi="Calibri" w:cs="Calibri"/>
                <w:bCs/>
              </w:rPr>
              <w:t>2</w:t>
            </w:r>
          </w:p>
        </w:tc>
        <w:tc>
          <w:tcPr>
            <w:tcW w:w="8103" w:type="dxa"/>
            <w:hideMark/>
          </w:tcPr>
          <w:p w14:paraId="38BD5E45" w14:textId="77777777" w:rsidR="001172B3" w:rsidRPr="00DA0DF2" w:rsidRDefault="001172B3" w:rsidP="00D15ECF">
            <w:pPr>
              <w:rPr>
                <w:rFonts w:ascii="Calibri" w:hAnsi="Calibri" w:cs="Calibri"/>
                <w:bCs/>
              </w:rPr>
            </w:pPr>
            <w:r w:rsidRPr="00DA0DF2">
              <w:rPr>
                <w:rFonts w:ascii="Calibri" w:hAnsi="Calibri" w:cs="Calibri"/>
                <w:bCs/>
              </w:rPr>
              <w:t>exp Osteopenia/</w:t>
            </w:r>
          </w:p>
        </w:tc>
      </w:tr>
      <w:tr w:rsidR="001172B3" w:rsidRPr="00DA0DF2" w14:paraId="7B366FB2" w14:textId="77777777" w:rsidTr="00D15ECF">
        <w:trPr>
          <w:trHeight w:val="290"/>
        </w:trPr>
        <w:tc>
          <w:tcPr>
            <w:tcW w:w="957" w:type="dxa"/>
            <w:hideMark/>
          </w:tcPr>
          <w:p w14:paraId="5E3E9191" w14:textId="77777777" w:rsidR="001172B3" w:rsidRPr="00DA0DF2" w:rsidRDefault="001172B3" w:rsidP="00D15ECF">
            <w:pPr>
              <w:rPr>
                <w:rFonts w:ascii="Calibri" w:hAnsi="Calibri" w:cs="Calibri"/>
                <w:bCs/>
              </w:rPr>
            </w:pPr>
            <w:r w:rsidRPr="00DA0DF2">
              <w:rPr>
                <w:rFonts w:ascii="Calibri" w:hAnsi="Calibri" w:cs="Calibri"/>
                <w:bCs/>
              </w:rPr>
              <w:t>3</w:t>
            </w:r>
          </w:p>
        </w:tc>
        <w:tc>
          <w:tcPr>
            <w:tcW w:w="8103" w:type="dxa"/>
            <w:hideMark/>
          </w:tcPr>
          <w:p w14:paraId="21635812" w14:textId="77777777" w:rsidR="001172B3" w:rsidRPr="00DA0DF2" w:rsidRDefault="001172B3" w:rsidP="00D15ECF">
            <w:pPr>
              <w:rPr>
                <w:rFonts w:ascii="Calibri" w:hAnsi="Calibri" w:cs="Calibri"/>
                <w:bCs/>
              </w:rPr>
            </w:pPr>
            <w:r w:rsidRPr="00DA0DF2">
              <w:rPr>
                <w:rFonts w:ascii="Calibri" w:hAnsi="Calibri" w:cs="Calibri"/>
                <w:bCs/>
              </w:rPr>
              <w:t>(osteopor* or osteo-por* or osteop?eni* or osteo-p?eni*).tw,kf.</w:t>
            </w:r>
          </w:p>
        </w:tc>
      </w:tr>
      <w:tr w:rsidR="001172B3" w:rsidRPr="00DA0DF2" w14:paraId="6F5BE158" w14:textId="77777777" w:rsidTr="00D15ECF">
        <w:trPr>
          <w:trHeight w:val="1229"/>
        </w:trPr>
        <w:tc>
          <w:tcPr>
            <w:tcW w:w="957" w:type="dxa"/>
            <w:hideMark/>
          </w:tcPr>
          <w:p w14:paraId="7267F29A" w14:textId="77777777" w:rsidR="001172B3" w:rsidRPr="00DA0DF2" w:rsidRDefault="001172B3" w:rsidP="00D15ECF">
            <w:pPr>
              <w:rPr>
                <w:rFonts w:ascii="Calibri" w:hAnsi="Calibri" w:cs="Calibri"/>
                <w:bCs/>
              </w:rPr>
            </w:pPr>
            <w:r w:rsidRPr="00DA0DF2">
              <w:rPr>
                <w:rFonts w:ascii="Calibri" w:hAnsi="Calibri" w:cs="Calibri"/>
                <w:bCs/>
              </w:rPr>
              <w:t>4</w:t>
            </w:r>
          </w:p>
        </w:tc>
        <w:tc>
          <w:tcPr>
            <w:tcW w:w="8103" w:type="dxa"/>
            <w:hideMark/>
          </w:tcPr>
          <w:p w14:paraId="18D2F05D" w14:textId="77777777" w:rsidR="001172B3" w:rsidRPr="00DA0DF2" w:rsidRDefault="001172B3" w:rsidP="00D15ECF">
            <w:pPr>
              <w:rPr>
                <w:rFonts w:ascii="Calibri" w:hAnsi="Calibri" w:cs="Calibri"/>
                <w:bCs/>
              </w:rPr>
            </w:pPr>
            <w:r w:rsidRPr="00DA0DF2">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1172B3" w:rsidRPr="00DA0DF2" w14:paraId="704E59C4" w14:textId="77777777" w:rsidTr="00D15ECF">
        <w:trPr>
          <w:trHeight w:val="994"/>
        </w:trPr>
        <w:tc>
          <w:tcPr>
            <w:tcW w:w="957" w:type="dxa"/>
            <w:hideMark/>
          </w:tcPr>
          <w:p w14:paraId="32E0EAB3" w14:textId="77777777" w:rsidR="001172B3" w:rsidRPr="00DA0DF2" w:rsidRDefault="001172B3" w:rsidP="00D15ECF">
            <w:pPr>
              <w:rPr>
                <w:rFonts w:ascii="Calibri" w:hAnsi="Calibri" w:cs="Calibri"/>
                <w:bCs/>
              </w:rPr>
            </w:pPr>
            <w:r w:rsidRPr="00DA0DF2">
              <w:rPr>
                <w:rFonts w:ascii="Calibri" w:hAnsi="Calibri" w:cs="Calibri"/>
                <w:bCs/>
              </w:rPr>
              <w:t>5</w:t>
            </w:r>
          </w:p>
        </w:tc>
        <w:tc>
          <w:tcPr>
            <w:tcW w:w="8103" w:type="dxa"/>
            <w:hideMark/>
          </w:tcPr>
          <w:p w14:paraId="7998A712" w14:textId="77777777" w:rsidR="001172B3" w:rsidRPr="00DA0DF2" w:rsidRDefault="001172B3" w:rsidP="00D15ECF">
            <w:pPr>
              <w:rPr>
                <w:rFonts w:ascii="Calibri" w:hAnsi="Calibri" w:cs="Calibri"/>
                <w:bCs/>
              </w:rPr>
            </w:pPr>
            <w:r w:rsidRPr="00DA0DF2">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1172B3" w:rsidRPr="00DA0DF2" w14:paraId="1A4E9938" w14:textId="77777777" w:rsidTr="00D15ECF">
        <w:trPr>
          <w:trHeight w:val="870"/>
        </w:trPr>
        <w:tc>
          <w:tcPr>
            <w:tcW w:w="957" w:type="dxa"/>
            <w:hideMark/>
          </w:tcPr>
          <w:p w14:paraId="08D6BAB4" w14:textId="77777777" w:rsidR="001172B3" w:rsidRPr="00DA0DF2" w:rsidRDefault="001172B3" w:rsidP="00D15ECF">
            <w:pPr>
              <w:rPr>
                <w:rFonts w:ascii="Calibri" w:hAnsi="Calibri" w:cs="Calibri"/>
                <w:bCs/>
              </w:rPr>
            </w:pPr>
            <w:r w:rsidRPr="00DA0DF2">
              <w:rPr>
                <w:rFonts w:ascii="Calibri" w:hAnsi="Calibri" w:cs="Calibri"/>
                <w:bCs/>
              </w:rPr>
              <w:t>6</w:t>
            </w:r>
          </w:p>
        </w:tc>
        <w:tc>
          <w:tcPr>
            <w:tcW w:w="8103" w:type="dxa"/>
            <w:hideMark/>
          </w:tcPr>
          <w:p w14:paraId="30C540AA" w14:textId="77777777" w:rsidR="001172B3" w:rsidRPr="00DA0DF2" w:rsidRDefault="001172B3" w:rsidP="00D15ECF">
            <w:pPr>
              <w:rPr>
                <w:rFonts w:ascii="Calibri" w:hAnsi="Calibri" w:cs="Calibri"/>
                <w:bCs/>
              </w:rPr>
            </w:pPr>
            <w:r w:rsidRPr="00DA0DF2">
              <w:rPr>
                <w:rFonts w:ascii="Calibri" w:hAnsi="Calibri" w:cs="Calibri"/>
                <w:bCs/>
              </w:rPr>
              <w:t>((low* or reduc* or decreas* or los*) adj4 bone* adj4 (mass or architectur* or microarchitectur* or micro-architectur* or dens* or mineral* or content or strength* or quality or quantit*)).tw.</w:t>
            </w:r>
          </w:p>
        </w:tc>
      </w:tr>
      <w:tr w:rsidR="001172B3" w:rsidRPr="00DA0DF2" w14:paraId="077C24CD" w14:textId="77777777" w:rsidTr="00D15ECF">
        <w:trPr>
          <w:trHeight w:val="680"/>
        </w:trPr>
        <w:tc>
          <w:tcPr>
            <w:tcW w:w="957" w:type="dxa"/>
            <w:hideMark/>
          </w:tcPr>
          <w:p w14:paraId="5458BC8E" w14:textId="77777777" w:rsidR="001172B3" w:rsidRPr="00DA0DF2" w:rsidRDefault="001172B3" w:rsidP="00D15ECF">
            <w:pPr>
              <w:rPr>
                <w:rFonts w:ascii="Calibri" w:hAnsi="Calibri" w:cs="Calibri"/>
                <w:bCs/>
              </w:rPr>
            </w:pPr>
            <w:r w:rsidRPr="00DA0DF2">
              <w:rPr>
                <w:rFonts w:ascii="Calibri" w:hAnsi="Calibri" w:cs="Calibri"/>
                <w:bCs/>
              </w:rPr>
              <w:t>7</w:t>
            </w:r>
          </w:p>
        </w:tc>
        <w:tc>
          <w:tcPr>
            <w:tcW w:w="8103" w:type="dxa"/>
            <w:hideMark/>
          </w:tcPr>
          <w:p w14:paraId="6B466ACD" w14:textId="77777777" w:rsidR="001172B3" w:rsidRPr="00DA0DF2" w:rsidRDefault="001172B3" w:rsidP="00D15ECF">
            <w:pPr>
              <w:rPr>
                <w:rFonts w:ascii="Calibri" w:hAnsi="Calibri" w:cs="Calibri"/>
                <w:bCs/>
              </w:rPr>
            </w:pPr>
            <w:r w:rsidRPr="00DA0DF2">
              <w:rPr>
                <w:rFonts w:ascii="Calibri" w:hAnsi="Calibri" w:cs="Calibri"/>
                <w:bCs/>
              </w:rPr>
              <w:t>((age-relat* or agerelat* or perimenopaus* or peri-menopaus* or postmenopaus* or post-menopaus* or menopaus* or pathologic*) adj4 BMD).tw.</w:t>
            </w:r>
          </w:p>
        </w:tc>
      </w:tr>
      <w:tr w:rsidR="001172B3" w:rsidRPr="00DA0DF2" w14:paraId="2D4377AA" w14:textId="77777777" w:rsidTr="00D15ECF">
        <w:trPr>
          <w:trHeight w:val="364"/>
        </w:trPr>
        <w:tc>
          <w:tcPr>
            <w:tcW w:w="957" w:type="dxa"/>
            <w:hideMark/>
          </w:tcPr>
          <w:p w14:paraId="409C765C" w14:textId="77777777" w:rsidR="001172B3" w:rsidRPr="00DA0DF2" w:rsidRDefault="001172B3" w:rsidP="00D15ECF">
            <w:pPr>
              <w:rPr>
                <w:rFonts w:ascii="Calibri" w:hAnsi="Calibri" w:cs="Calibri"/>
                <w:bCs/>
              </w:rPr>
            </w:pPr>
            <w:r w:rsidRPr="00DA0DF2">
              <w:rPr>
                <w:rFonts w:ascii="Calibri" w:hAnsi="Calibri" w:cs="Calibri"/>
                <w:bCs/>
              </w:rPr>
              <w:t>8</w:t>
            </w:r>
          </w:p>
        </w:tc>
        <w:tc>
          <w:tcPr>
            <w:tcW w:w="8103" w:type="dxa"/>
            <w:hideMark/>
          </w:tcPr>
          <w:p w14:paraId="4D756F81" w14:textId="77777777" w:rsidR="001172B3" w:rsidRPr="00DA0DF2" w:rsidRDefault="001172B3" w:rsidP="00D15ECF">
            <w:pPr>
              <w:rPr>
                <w:rFonts w:ascii="Calibri" w:hAnsi="Calibri" w:cs="Calibri"/>
                <w:bCs/>
              </w:rPr>
            </w:pPr>
            <w:r w:rsidRPr="00DA0DF2">
              <w:rPr>
                <w:rFonts w:ascii="Calibri" w:hAnsi="Calibri" w:cs="Calibri"/>
                <w:bCs/>
              </w:rPr>
              <w:t>((low* or los* or reduc* or decreas* or abnormal* or secondary) adj4 BMD).tw.</w:t>
            </w:r>
          </w:p>
        </w:tc>
      </w:tr>
      <w:tr w:rsidR="001172B3" w:rsidRPr="00DA0DF2" w14:paraId="133D68F3" w14:textId="77777777" w:rsidTr="00D15ECF">
        <w:trPr>
          <w:trHeight w:val="343"/>
        </w:trPr>
        <w:tc>
          <w:tcPr>
            <w:tcW w:w="957" w:type="dxa"/>
            <w:hideMark/>
          </w:tcPr>
          <w:p w14:paraId="10527965" w14:textId="77777777" w:rsidR="001172B3" w:rsidRPr="00DA0DF2" w:rsidRDefault="001172B3" w:rsidP="00D15ECF">
            <w:pPr>
              <w:rPr>
                <w:rFonts w:ascii="Calibri" w:hAnsi="Calibri" w:cs="Calibri"/>
                <w:bCs/>
              </w:rPr>
            </w:pPr>
            <w:r w:rsidRPr="00DA0DF2">
              <w:rPr>
                <w:rFonts w:ascii="Calibri" w:hAnsi="Calibri" w:cs="Calibri"/>
                <w:bCs/>
              </w:rPr>
              <w:t>9</w:t>
            </w:r>
          </w:p>
        </w:tc>
        <w:tc>
          <w:tcPr>
            <w:tcW w:w="8103" w:type="dxa"/>
            <w:hideMark/>
          </w:tcPr>
          <w:p w14:paraId="4707D9DA" w14:textId="77777777" w:rsidR="001172B3" w:rsidRPr="00DA0DF2" w:rsidRDefault="001172B3" w:rsidP="00D15ECF">
            <w:pPr>
              <w:rPr>
                <w:rFonts w:ascii="Calibri" w:hAnsi="Calibri" w:cs="Calibri"/>
                <w:bCs/>
              </w:rPr>
            </w:pPr>
            <w:r w:rsidRPr="00DA0DF2">
              <w:rPr>
                <w:rFonts w:ascii="Calibri" w:hAnsi="Calibri" w:cs="Calibri"/>
                <w:bCs/>
              </w:rPr>
              <w:t>(bone* adj4 (deteriorat* or weak* or fragil* or decalc* or brittle* or atroph*)).tw.</w:t>
            </w:r>
          </w:p>
        </w:tc>
      </w:tr>
      <w:tr w:rsidR="001172B3" w:rsidRPr="00DA0DF2" w14:paraId="56745E20" w14:textId="77777777" w:rsidTr="00D15ECF">
        <w:trPr>
          <w:trHeight w:val="580"/>
        </w:trPr>
        <w:tc>
          <w:tcPr>
            <w:tcW w:w="957" w:type="dxa"/>
            <w:hideMark/>
          </w:tcPr>
          <w:p w14:paraId="35EFE335" w14:textId="77777777" w:rsidR="001172B3" w:rsidRPr="00DA0DF2" w:rsidRDefault="001172B3" w:rsidP="00D15ECF">
            <w:pPr>
              <w:rPr>
                <w:rFonts w:ascii="Calibri" w:hAnsi="Calibri" w:cs="Calibri"/>
                <w:bCs/>
              </w:rPr>
            </w:pPr>
            <w:r w:rsidRPr="00DA0DF2">
              <w:rPr>
                <w:rFonts w:ascii="Calibri" w:hAnsi="Calibri" w:cs="Calibri"/>
                <w:bCs/>
              </w:rPr>
              <w:t>10</w:t>
            </w:r>
          </w:p>
        </w:tc>
        <w:tc>
          <w:tcPr>
            <w:tcW w:w="8103" w:type="dxa"/>
            <w:hideMark/>
          </w:tcPr>
          <w:p w14:paraId="4EEC332E" w14:textId="77777777" w:rsidR="001172B3" w:rsidRPr="00DA0DF2" w:rsidRDefault="001172B3" w:rsidP="00D15ECF">
            <w:pPr>
              <w:rPr>
                <w:rFonts w:ascii="Calibri" w:hAnsi="Calibri" w:cs="Calibri"/>
                <w:bCs/>
              </w:rPr>
            </w:pPr>
            <w:r w:rsidRPr="00DA0DF2">
              <w:rPr>
                <w:rFonts w:ascii="Calibri" w:hAnsi="Calibri" w:cs="Calibri"/>
                <w:bCs/>
              </w:rPr>
              <w:t>((trabecula* or cancellous) adj4 (loss* or thin* or reduc* or decreas* or deteriorat* or low* or abnormal*)).tw.</w:t>
            </w:r>
          </w:p>
        </w:tc>
      </w:tr>
      <w:tr w:rsidR="001172B3" w:rsidRPr="00DA0DF2" w14:paraId="05C681DE" w14:textId="77777777" w:rsidTr="00D15ECF">
        <w:trPr>
          <w:trHeight w:val="1281"/>
        </w:trPr>
        <w:tc>
          <w:tcPr>
            <w:tcW w:w="957" w:type="dxa"/>
            <w:hideMark/>
          </w:tcPr>
          <w:p w14:paraId="494BD97A" w14:textId="77777777" w:rsidR="001172B3" w:rsidRPr="00DA0DF2" w:rsidRDefault="001172B3" w:rsidP="00D15ECF">
            <w:pPr>
              <w:rPr>
                <w:rFonts w:ascii="Calibri" w:hAnsi="Calibri" w:cs="Calibri"/>
                <w:bCs/>
              </w:rPr>
            </w:pPr>
            <w:r w:rsidRPr="00DA0DF2">
              <w:rPr>
                <w:rFonts w:ascii="Calibri" w:hAnsi="Calibri" w:cs="Calibri"/>
                <w:bCs/>
              </w:rPr>
              <w:t>11</w:t>
            </w:r>
          </w:p>
        </w:tc>
        <w:tc>
          <w:tcPr>
            <w:tcW w:w="8103" w:type="dxa"/>
            <w:hideMark/>
          </w:tcPr>
          <w:p w14:paraId="7DE2EDB7" w14:textId="77777777" w:rsidR="001172B3" w:rsidRPr="00DA0DF2" w:rsidRDefault="001172B3" w:rsidP="00D15ECF">
            <w:pPr>
              <w:rPr>
                <w:rFonts w:ascii="Calibri" w:hAnsi="Calibri" w:cs="Calibri"/>
                <w:bCs/>
              </w:rPr>
            </w:pPr>
            <w:r w:rsidRPr="00DA0DF2">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1172B3" w:rsidRPr="00DA0DF2" w14:paraId="468795AD" w14:textId="77777777" w:rsidTr="00D15ECF">
        <w:trPr>
          <w:trHeight w:val="925"/>
        </w:trPr>
        <w:tc>
          <w:tcPr>
            <w:tcW w:w="957" w:type="dxa"/>
            <w:hideMark/>
          </w:tcPr>
          <w:p w14:paraId="2B70C2D8" w14:textId="77777777" w:rsidR="001172B3" w:rsidRPr="00DA0DF2" w:rsidRDefault="001172B3" w:rsidP="00D15ECF">
            <w:pPr>
              <w:rPr>
                <w:rFonts w:ascii="Calibri" w:hAnsi="Calibri" w:cs="Calibri"/>
                <w:bCs/>
              </w:rPr>
            </w:pPr>
            <w:r w:rsidRPr="00DA0DF2">
              <w:rPr>
                <w:rFonts w:ascii="Calibri" w:hAnsi="Calibri" w:cs="Calibri"/>
                <w:bCs/>
              </w:rPr>
              <w:t>12</w:t>
            </w:r>
          </w:p>
        </w:tc>
        <w:tc>
          <w:tcPr>
            <w:tcW w:w="8103" w:type="dxa"/>
            <w:hideMark/>
          </w:tcPr>
          <w:p w14:paraId="1FEF9DDB" w14:textId="77777777" w:rsidR="001172B3" w:rsidRPr="00DA0DF2" w:rsidRDefault="001172B3" w:rsidP="00D15ECF">
            <w:pPr>
              <w:rPr>
                <w:rFonts w:ascii="Calibri" w:hAnsi="Calibri" w:cs="Calibri"/>
                <w:bCs/>
              </w:rPr>
            </w:pPr>
            <w:r w:rsidRPr="00DA0DF2">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1172B3" w:rsidRPr="00DA0DF2" w14:paraId="6B9CFE75" w14:textId="77777777" w:rsidTr="00D15ECF">
        <w:trPr>
          <w:trHeight w:val="870"/>
        </w:trPr>
        <w:tc>
          <w:tcPr>
            <w:tcW w:w="957" w:type="dxa"/>
            <w:hideMark/>
          </w:tcPr>
          <w:p w14:paraId="5A85F3C0" w14:textId="77777777" w:rsidR="001172B3" w:rsidRPr="00DA0DF2" w:rsidRDefault="001172B3" w:rsidP="00D15ECF">
            <w:pPr>
              <w:rPr>
                <w:rFonts w:ascii="Calibri" w:hAnsi="Calibri" w:cs="Calibri"/>
                <w:bCs/>
              </w:rPr>
            </w:pPr>
            <w:r w:rsidRPr="00DA0DF2">
              <w:rPr>
                <w:rFonts w:ascii="Calibri" w:hAnsi="Calibri" w:cs="Calibri"/>
                <w:bCs/>
              </w:rPr>
              <w:t>13</w:t>
            </w:r>
          </w:p>
        </w:tc>
        <w:tc>
          <w:tcPr>
            <w:tcW w:w="8103" w:type="dxa"/>
            <w:hideMark/>
          </w:tcPr>
          <w:p w14:paraId="5FE4E7C9" w14:textId="77777777" w:rsidR="001172B3" w:rsidRPr="00DA0DF2" w:rsidRDefault="001172B3" w:rsidP="00D15ECF">
            <w:pPr>
              <w:rPr>
                <w:rFonts w:ascii="Calibri" w:hAnsi="Calibri" w:cs="Calibri"/>
                <w:bCs/>
              </w:rPr>
            </w:pPr>
            <w:r w:rsidRPr="00DA0DF2">
              <w:rPr>
                <w:rFonts w:ascii="Calibri" w:hAnsi="Calibri" w:cs="Calibri"/>
                <w:bCs/>
              </w:rPr>
              <w:t>((low* or reduc* or decreas* or los*) adj4 skeletal adj4 (mass or architectur* or microarchitectur* or micro-architectur* or dens* or mineral* or content or strength* or quality or quantit*)).tw.</w:t>
            </w:r>
          </w:p>
        </w:tc>
      </w:tr>
      <w:tr w:rsidR="001172B3" w:rsidRPr="00DA0DF2" w14:paraId="336BA6C1" w14:textId="77777777" w:rsidTr="00D15ECF">
        <w:trPr>
          <w:trHeight w:val="290"/>
        </w:trPr>
        <w:tc>
          <w:tcPr>
            <w:tcW w:w="957" w:type="dxa"/>
            <w:hideMark/>
          </w:tcPr>
          <w:p w14:paraId="00DAB2B0" w14:textId="77777777" w:rsidR="001172B3" w:rsidRPr="00DA0DF2" w:rsidRDefault="001172B3" w:rsidP="00D15ECF">
            <w:pPr>
              <w:rPr>
                <w:rFonts w:ascii="Calibri" w:hAnsi="Calibri" w:cs="Calibri"/>
                <w:bCs/>
              </w:rPr>
            </w:pPr>
            <w:r w:rsidRPr="00DA0DF2">
              <w:rPr>
                <w:rFonts w:ascii="Calibri" w:hAnsi="Calibri" w:cs="Calibri"/>
                <w:bCs/>
              </w:rPr>
              <w:lastRenderedPageBreak/>
              <w:t>14</w:t>
            </w:r>
          </w:p>
        </w:tc>
        <w:tc>
          <w:tcPr>
            <w:tcW w:w="8103" w:type="dxa"/>
            <w:hideMark/>
          </w:tcPr>
          <w:p w14:paraId="6105B7DE" w14:textId="77777777" w:rsidR="001172B3" w:rsidRPr="00DA0DF2" w:rsidRDefault="001172B3" w:rsidP="00D15ECF">
            <w:pPr>
              <w:rPr>
                <w:rFonts w:ascii="Calibri" w:hAnsi="Calibri" w:cs="Calibri"/>
                <w:bCs/>
              </w:rPr>
            </w:pPr>
            <w:r w:rsidRPr="00DA0DF2">
              <w:rPr>
                <w:rFonts w:ascii="Calibri" w:hAnsi="Calibri" w:cs="Calibri"/>
                <w:bCs/>
              </w:rPr>
              <w:t>metabolic bone disease/ or exp bone demineralization/</w:t>
            </w:r>
          </w:p>
        </w:tc>
      </w:tr>
      <w:tr w:rsidR="001172B3" w:rsidRPr="00DA0DF2" w14:paraId="7510A033" w14:textId="77777777" w:rsidTr="00D15ECF">
        <w:trPr>
          <w:trHeight w:val="290"/>
        </w:trPr>
        <w:tc>
          <w:tcPr>
            <w:tcW w:w="957" w:type="dxa"/>
            <w:hideMark/>
          </w:tcPr>
          <w:p w14:paraId="43E8F6A8" w14:textId="77777777" w:rsidR="001172B3" w:rsidRPr="00DA0DF2" w:rsidRDefault="001172B3" w:rsidP="00D15ECF">
            <w:pPr>
              <w:rPr>
                <w:rFonts w:ascii="Calibri" w:hAnsi="Calibri" w:cs="Calibri"/>
                <w:bCs/>
              </w:rPr>
            </w:pPr>
            <w:r w:rsidRPr="00DA0DF2">
              <w:rPr>
                <w:rFonts w:ascii="Calibri" w:hAnsi="Calibri" w:cs="Calibri"/>
                <w:bCs/>
              </w:rPr>
              <w:t>15</w:t>
            </w:r>
          </w:p>
        </w:tc>
        <w:tc>
          <w:tcPr>
            <w:tcW w:w="8103" w:type="dxa"/>
            <w:hideMark/>
          </w:tcPr>
          <w:p w14:paraId="5B4B5BE1" w14:textId="77777777" w:rsidR="001172B3" w:rsidRPr="00DA0DF2" w:rsidRDefault="001172B3" w:rsidP="00D15ECF">
            <w:pPr>
              <w:rPr>
                <w:rFonts w:ascii="Calibri" w:hAnsi="Calibri" w:cs="Calibri"/>
                <w:bCs/>
              </w:rPr>
            </w:pPr>
            <w:r w:rsidRPr="00DA0DF2">
              <w:rPr>
                <w:rFonts w:ascii="Calibri" w:hAnsi="Calibri" w:cs="Calibri"/>
                <w:bCs/>
              </w:rPr>
              <w:t>fragility fracture/</w:t>
            </w:r>
          </w:p>
        </w:tc>
      </w:tr>
      <w:tr w:rsidR="001172B3" w:rsidRPr="00DA0DF2" w14:paraId="56754D59" w14:textId="77777777" w:rsidTr="00D15ECF">
        <w:trPr>
          <w:trHeight w:val="290"/>
        </w:trPr>
        <w:tc>
          <w:tcPr>
            <w:tcW w:w="957" w:type="dxa"/>
            <w:hideMark/>
          </w:tcPr>
          <w:p w14:paraId="19DEC016" w14:textId="77777777" w:rsidR="001172B3" w:rsidRPr="00DA0DF2" w:rsidRDefault="001172B3" w:rsidP="00D15ECF">
            <w:pPr>
              <w:rPr>
                <w:rFonts w:ascii="Calibri" w:hAnsi="Calibri" w:cs="Calibri"/>
                <w:bCs/>
              </w:rPr>
            </w:pPr>
            <w:r w:rsidRPr="00DA0DF2">
              <w:rPr>
                <w:rFonts w:ascii="Calibri" w:hAnsi="Calibri" w:cs="Calibri"/>
                <w:bCs/>
              </w:rPr>
              <w:t>16</w:t>
            </w:r>
          </w:p>
        </w:tc>
        <w:tc>
          <w:tcPr>
            <w:tcW w:w="8103" w:type="dxa"/>
            <w:hideMark/>
          </w:tcPr>
          <w:p w14:paraId="117BD3B4" w14:textId="77777777" w:rsidR="001172B3" w:rsidRPr="00DA0DF2" w:rsidRDefault="001172B3" w:rsidP="00D15ECF">
            <w:pPr>
              <w:rPr>
                <w:rFonts w:ascii="Calibri" w:hAnsi="Calibri" w:cs="Calibri"/>
                <w:bCs/>
              </w:rPr>
            </w:pPr>
            <w:r w:rsidRPr="00DA0DF2">
              <w:rPr>
                <w:rFonts w:ascii="Calibri" w:hAnsi="Calibri" w:cs="Calibri"/>
                <w:bCs/>
              </w:rPr>
              <w:t>(fragil* adj4 (fracture or fractures)).tw.</w:t>
            </w:r>
          </w:p>
        </w:tc>
      </w:tr>
      <w:tr w:rsidR="001172B3" w:rsidRPr="00DA0DF2" w14:paraId="19080D73" w14:textId="77777777" w:rsidTr="00D15ECF">
        <w:trPr>
          <w:trHeight w:val="290"/>
        </w:trPr>
        <w:tc>
          <w:tcPr>
            <w:tcW w:w="957" w:type="dxa"/>
            <w:hideMark/>
          </w:tcPr>
          <w:p w14:paraId="6D252892" w14:textId="77777777" w:rsidR="001172B3" w:rsidRPr="00DA0DF2" w:rsidRDefault="001172B3" w:rsidP="00D15ECF">
            <w:pPr>
              <w:rPr>
                <w:rFonts w:ascii="Calibri" w:hAnsi="Calibri" w:cs="Calibri"/>
                <w:bCs/>
              </w:rPr>
            </w:pPr>
            <w:r w:rsidRPr="00DA0DF2">
              <w:rPr>
                <w:rFonts w:ascii="Calibri" w:hAnsi="Calibri" w:cs="Calibri"/>
                <w:bCs/>
              </w:rPr>
              <w:t>17</w:t>
            </w:r>
          </w:p>
        </w:tc>
        <w:tc>
          <w:tcPr>
            <w:tcW w:w="8103" w:type="dxa"/>
            <w:hideMark/>
          </w:tcPr>
          <w:p w14:paraId="45924FB1" w14:textId="77777777" w:rsidR="001172B3" w:rsidRPr="00DA0DF2" w:rsidRDefault="001172B3" w:rsidP="00D15ECF">
            <w:pPr>
              <w:rPr>
                <w:rFonts w:ascii="Calibri" w:hAnsi="Calibri" w:cs="Calibri"/>
                <w:bCs/>
              </w:rPr>
            </w:pPr>
            <w:r w:rsidRPr="00DA0DF2">
              <w:rPr>
                <w:rFonts w:ascii="Calibri" w:hAnsi="Calibri" w:cs="Calibri"/>
                <w:bCs/>
              </w:rPr>
              <w:t>((low-impact* or low-energy or low-trauma* or insufficien*) adj4 fracture*).tw.</w:t>
            </w:r>
          </w:p>
        </w:tc>
      </w:tr>
      <w:tr w:rsidR="001172B3" w:rsidRPr="00DA0DF2" w14:paraId="1E4DEBE5" w14:textId="77777777" w:rsidTr="00D15ECF">
        <w:trPr>
          <w:trHeight w:val="580"/>
        </w:trPr>
        <w:tc>
          <w:tcPr>
            <w:tcW w:w="957" w:type="dxa"/>
            <w:hideMark/>
          </w:tcPr>
          <w:p w14:paraId="64F8A794" w14:textId="77777777" w:rsidR="001172B3" w:rsidRPr="00DA0DF2" w:rsidRDefault="001172B3" w:rsidP="00D15ECF">
            <w:pPr>
              <w:rPr>
                <w:rFonts w:ascii="Calibri" w:hAnsi="Calibri" w:cs="Calibri"/>
                <w:bCs/>
              </w:rPr>
            </w:pPr>
            <w:r w:rsidRPr="00DA0DF2">
              <w:rPr>
                <w:rFonts w:ascii="Calibri" w:hAnsi="Calibri" w:cs="Calibri"/>
                <w:bCs/>
              </w:rPr>
              <w:t>18</w:t>
            </w:r>
          </w:p>
        </w:tc>
        <w:tc>
          <w:tcPr>
            <w:tcW w:w="8103" w:type="dxa"/>
            <w:hideMark/>
          </w:tcPr>
          <w:p w14:paraId="3241B873" w14:textId="77777777" w:rsidR="001172B3" w:rsidRPr="00DA0DF2" w:rsidRDefault="001172B3" w:rsidP="00D15ECF">
            <w:pPr>
              <w:rPr>
                <w:rFonts w:ascii="Calibri" w:hAnsi="Calibri" w:cs="Calibri"/>
                <w:bCs/>
              </w:rPr>
            </w:pPr>
            <w:r w:rsidRPr="00DA0DF2">
              <w:rPr>
                <w:rFonts w:ascii="Calibri" w:hAnsi="Calibri" w:cs="Calibri"/>
                <w:bCs/>
              </w:rPr>
              <w:t>((risk* or frequen* or inciden* or suscept* or suspect* or predict* or prevent* or stop*) adj4 fracture*).tw.</w:t>
            </w:r>
          </w:p>
        </w:tc>
      </w:tr>
      <w:tr w:rsidR="001172B3" w:rsidRPr="00DA0DF2" w14:paraId="44B51B06" w14:textId="77777777" w:rsidTr="00D15ECF">
        <w:trPr>
          <w:trHeight w:val="580"/>
        </w:trPr>
        <w:tc>
          <w:tcPr>
            <w:tcW w:w="957" w:type="dxa"/>
            <w:hideMark/>
          </w:tcPr>
          <w:p w14:paraId="2E5F7B0C" w14:textId="77777777" w:rsidR="001172B3" w:rsidRPr="00DA0DF2" w:rsidRDefault="001172B3" w:rsidP="00D15ECF">
            <w:pPr>
              <w:rPr>
                <w:rFonts w:ascii="Calibri" w:hAnsi="Calibri" w:cs="Calibri"/>
                <w:bCs/>
              </w:rPr>
            </w:pPr>
            <w:r w:rsidRPr="00DA0DF2">
              <w:rPr>
                <w:rFonts w:ascii="Calibri" w:hAnsi="Calibri" w:cs="Calibri"/>
                <w:bCs/>
              </w:rPr>
              <w:t>19</w:t>
            </w:r>
          </w:p>
        </w:tc>
        <w:tc>
          <w:tcPr>
            <w:tcW w:w="8103" w:type="dxa"/>
            <w:hideMark/>
          </w:tcPr>
          <w:p w14:paraId="20004072" w14:textId="77777777" w:rsidR="001172B3" w:rsidRPr="00DA0DF2" w:rsidRDefault="001172B3" w:rsidP="00D15ECF">
            <w:pPr>
              <w:rPr>
                <w:rFonts w:ascii="Calibri" w:hAnsi="Calibri" w:cs="Calibri"/>
                <w:bCs/>
              </w:rPr>
            </w:pPr>
            <w:r w:rsidRPr="00DA0DF2">
              <w:rPr>
                <w:rFonts w:ascii="Calibri" w:hAnsi="Calibri" w:cs="Calibri"/>
                <w:bCs/>
              </w:rPr>
              <w:t>((recurrent or recurring or repeat* or history or chronic or previous or prior or habitual) adj4 fracture*).tw.</w:t>
            </w:r>
          </w:p>
        </w:tc>
      </w:tr>
      <w:tr w:rsidR="001172B3" w:rsidRPr="00DA0DF2" w14:paraId="3EB85933" w14:textId="77777777" w:rsidTr="00D15ECF">
        <w:trPr>
          <w:trHeight w:val="319"/>
        </w:trPr>
        <w:tc>
          <w:tcPr>
            <w:tcW w:w="957" w:type="dxa"/>
            <w:hideMark/>
          </w:tcPr>
          <w:p w14:paraId="72DA8533" w14:textId="77777777" w:rsidR="001172B3" w:rsidRPr="00DA0DF2" w:rsidRDefault="001172B3" w:rsidP="00D15ECF">
            <w:pPr>
              <w:rPr>
                <w:rFonts w:ascii="Calibri" w:hAnsi="Calibri" w:cs="Calibri"/>
                <w:bCs/>
              </w:rPr>
            </w:pPr>
            <w:r w:rsidRPr="00DA0DF2">
              <w:rPr>
                <w:rFonts w:ascii="Calibri" w:hAnsi="Calibri" w:cs="Calibri"/>
                <w:bCs/>
              </w:rPr>
              <w:t>20</w:t>
            </w:r>
          </w:p>
        </w:tc>
        <w:tc>
          <w:tcPr>
            <w:tcW w:w="8103" w:type="dxa"/>
            <w:hideMark/>
          </w:tcPr>
          <w:p w14:paraId="4434F56E" w14:textId="77777777" w:rsidR="001172B3" w:rsidRPr="00DA0DF2" w:rsidRDefault="001172B3" w:rsidP="00D15ECF">
            <w:pPr>
              <w:rPr>
                <w:rFonts w:ascii="Calibri" w:hAnsi="Calibri" w:cs="Calibri"/>
                <w:bCs/>
              </w:rPr>
            </w:pPr>
            <w:r w:rsidRPr="00DA0DF2">
              <w:rPr>
                <w:rFonts w:ascii="Calibri" w:hAnsi="Calibri" w:cs="Calibri"/>
                <w:bCs/>
              </w:rPr>
              <w:t>refracture*.tw.</w:t>
            </w:r>
          </w:p>
        </w:tc>
      </w:tr>
      <w:tr w:rsidR="001172B3" w:rsidRPr="00DA0DF2" w14:paraId="24181C18" w14:textId="77777777" w:rsidTr="00D15ECF">
        <w:trPr>
          <w:trHeight w:val="290"/>
        </w:trPr>
        <w:tc>
          <w:tcPr>
            <w:tcW w:w="957" w:type="dxa"/>
            <w:hideMark/>
          </w:tcPr>
          <w:p w14:paraId="4142C402" w14:textId="77777777" w:rsidR="001172B3" w:rsidRPr="00DA0DF2" w:rsidRDefault="001172B3" w:rsidP="00D15ECF">
            <w:pPr>
              <w:rPr>
                <w:rFonts w:ascii="Calibri" w:hAnsi="Calibri" w:cs="Calibri"/>
                <w:bCs/>
              </w:rPr>
            </w:pPr>
            <w:r w:rsidRPr="00DA0DF2">
              <w:rPr>
                <w:rFonts w:ascii="Calibri" w:hAnsi="Calibri" w:cs="Calibri"/>
                <w:bCs/>
              </w:rPr>
              <w:t>21</w:t>
            </w:r>
          </w:p>
        </w:tc>
        <w:tc>
          <w:tcPr>
            <w:tcW w:w="8103" w:type="dxa"/>
            <w:hideMark/>
          </w:tcPr>
          <w:p w14:paraId="39664955" w14:textId="77777777" w:rsidR="001172B3" w:rsidRPr="00DA0DF2" w:rsidRDefault="001172B3" w:rsidP="00D15ECF">
            <w:pPr>
              <w:rPr>
                <w:rFonts w:ascii="Calibri" w:hAnsi="Calibri" w:cs="Calibri"/>
                <w:bCs/>
              </w:rPr>
            </w:pPr>
            <w:r w:rsidRPr="00DA0DF2">
              <w:rPr>
                <w:rFonts w:ascii="Calibri" w:hAnsi="Calibri" w:cs="Calibri"/>
                <w:bCs/>
              </w:rPr>
              <w:t>or/1-2</w:t>
            </w:r>
            <w:r>
              <w:rPr>
                <w:rFonts w:ascii="Calibri" w:hAnsi="Calibri" w:cs="Calibri"/>
                <w:bCs/>
              </w:rPr>
              <w:t>0</w:t>
            </w:r>
          </w:p>
        </w:tc>
      </w:tr>
      <w:tr w:rsidR="001172B3" w:rsidRPr="00DA0DF2" w14:paraId="69731735" w14:textId="77777777" w:rsidTr="00D15ECF">
        <w:trPr>
          <w:trHeight w:val="290"/>
        </w:trPr>
        <w:tc>
          <w:tcPr>
            <w:tcW w:w="957" w:type="dxa"/>
            <w:hideMark/>
          </w:tcPr>
          <w:p w14:paraId="4BFA92DE" w14:textId="77777777" w:rsidR="001172B3" w:rsidRPr="00DA0DF2" w:rsidRDefault="001172B3" w:rsidP="00D15ECF">
            <w:pPr>
              <w:rPr>
                <w:rFonts w:ascii="Calibri" w:hAnsi="Calibri" w:cs="Calibri"/>
                <w:bCs/>
              </w:rPr>
            </w:pPr>
            <w:r w:rsidRPr="00DA0DF2">
              <w:rPr>
                <w:rFonts w:ascii="Calibri" w:hAnsi="Calibri" w:cs="Calibri"/>
                <w:bCs/>
              </w:rPr>
              <w:t>22</w:t>
            </w:r>
          </w:p>
        </w:tc>
        <w:tc>
          <w:tcPr>
            <w:tcW w:w="8103" w:type="dxa"/>
            <w:hideMark/>
          </w:tcPr>
          <w:p w14:paraId="66E139CB" w14:textId="77777777" w:rsidR="001172B3" w:rsidRPr="00DA0DF2" w:rsidRDefault="001172B3" w:rsidP="00D15ECF">
            <w:pPr>
              <w:rPr>
                <w:rFonts w:ascii="Calibri" w:hAnsi="Calibri" w:cs="Calibri"/>
                <w:bCs/>
              </w:rPr>
            </w:pPr>
            <w:r w:rsidRPr="00DA0DF2">
              <w:rPr>
                <w:rFonts w:ascii="Calibri" w:hAnsi="Calibri" w:cs="Calibri"/>
                <w:bCs/>
              </w:rPr>
              <w:t>Bone densitometry/</w:t>
            </w:r>
          </w:p>
        </w:tc>
      </w:tr>
      <w:tr w:rsidR="001172B3" w:rsidRPr="00DA0DF2" w14:paraId="36B2FE10" w14:textId="77777777" w:rsidTr="00D15ECF">
        <w:trPr>
          <w:trHeight w:val="290"/>
        </w:trPr>
        <w:tc>
          <w:tcPr>
            <w:tcW w:w="957" w:type="dxa"/>
            <w:hideMark/>
          </w:tcPr>
          <w:p w14:paraId="7F4E2CC2" w14:textId="77777777" w:rsidR="001172B3" w:rsidRPr="00DA0DF2" w:rsidRDefault="001172B3" w:rsidP="00D15ECF">
            <w:pPr>
              <w:rPr>
                <w:rFonts w:ascii="Calibri" w:hAnsi="Calibri" w:cs="Calibri"/>
                <w:bCs/>
              </w:rPr>
            </w:pPr>
            <w:r w:rsidRPr="00DA0DF2">
              <w:rPr>
                <w:rFonts w:ascii="Calibri" w:hAnsi="Calibri" w:cs="Calibri"/>
                <w:bCs/>
              </w:rPr>
              <w:t>23</w:t>
            </w:r>
          </w:p>
        </w:tc>
        <w:tc>
          <w:tcPr>
            <w:tcW w:w="8103" w:type="dxa"/>
          </w:tcPr>
          <w:p w14:paraId="75180CE1" w14:textId="77777777" w:rsidR="001172B3" w:rsidRPr="00DA0DF2" w:rsidRDefault="001172B3" w:rsidP="00D15ECF">
            <w:pPr>
              <w:rPr>
                <w:rFonts w:ascii="Calibri" w:hAnsi="Calibri" w:cs="Calibri"/>
                <w:bCs/>
              </w:rPr>
            </w:pPr>
            <w:r w:rsidRPr="00DA0DF2">
              <w:rPr>
                <w:rFonts w:ascii="Calibri" w:hAnsi="Calibri" w:cs="Calibri"/>
                <w:bCs/>
              </w:rPr>
              <w:t>(densitometr* or BMD-test* or densimetr*).tw.</w:t>
            </w:r>
          </w:p>
        </w:tc>
      </w:tr>
      <w:tr w:rsidR="001172B3" w:rsidRPr="00DA0DF2" w14:paraId="361ED5FE" w14:textId="77777777" w:rsidTr="00D15ECF">
        <w:trPr>
          <w:trHeight w:val="290"/>
        </w:trPr>
        <w:tc>
          <w:tcPr>
            <w:tcW w:w="957" w:type="dxa"/>
            <w:hideMark/>
          </w:tcPr>
          <w:p w14:paraId="0BC97C10" w14:textId="77777777" w:rsidR="001172B3" w:rsidRPr="00DA0DF2" w:rsidRDefault="001172B3" w:rsidP="00D15ECF">
            <w:pPr>
              <w:rPr>
                <w:rFonts w:ascii="Calibri" w:hAnsi="Calibri" w:cs="Calibri"/>
                <w:bCs/>
              </w:rPr>
            </w:pPr>
            <w:r w:rsidRPr="00DA0DF2">
              <w:rPr>
                <w:rFonts w:ascii="Calibri" w:hAnsi="Calibri" w:cs="Calibri"/>
                <w:bCs/>
              </w:rPr>
              <w:t>24</w:t>
            </w:r>
          </w:p>
        </w:tc>
        <w:tc>
          <w:tcPr>
            <w:tcW w:w="8103" w:type="dxa"/>
          </w:tcPr>
          <w:p w14:paraId="4BA939E5" w14:textId="77777777" w:rsidR="001172B3" w:rsidRPr="00DA0DF2" w:rsidRDefault="001172B3" w:rsidP="00D15ECF">
            <w:pPr>
              <w:rPr>
                <w:rFonts w:ascii="Calibri" w:hAnsi="Calibri" w:cs="Calibri"/>
                <w:bCs/>
              </w:rPr>
            </w:pPr>
            <w:r w:rsidRPr="00DA0DF2">
              <w:rPr>
                <w:rFonts w:ascii="Calibri" w:hAnsi="Calibri" w:cs="Calibri"/>
                <w:bCs/>
              </w:rPr>
              <w:t>(bone adj4 mineral adj4 dens* adj4 test*).tw.</w:t>
            </w:r>
          </w:p>
        </w:tc>
      </w:tr>
      <w:tr w:rsidR="001172B3" w:rsidRPr="00DA0DF2" w14:paraId="5073E096" w14:textId="77777777" w:rsidTr="00D15ECF">
        <w:trPr>
          <w:trHeight w:val="290"/>
        </w:trPr>
        <w:tc>
          <w:tcPr>
            <w:tcW w:w="957" w:type="dxa"/>
            <w:hideMark/>
          </w:tcPr>
          <w:p w14:paraId="580435E8" w14:textId="77777777" w:rsidR="001172B3" w:rsidRPr="00DA0DF2" w:rsidRDefault="001172B3" w:rsidP="00D15ECF">
            <w:pPr>
              <w:rPr>
                <w:rFonts w:ascii="Calibri" w:hAnsi="Calibri" w:cs="Calibri"/>
                <w:bCs/>
              </w:rPr>
            </w:pPr>
            <w:r w:rsidRPr="00DA0DF2">
              <w:rPr>
                <w:rFonts w:ascii="Calibri" w:hAnsi="Calibri" w:cs="Calibri"/>
                <w:bCs/>
              </w:rPr>
              <w:t>25</w:t>
            </w:r>
          </w:p>
        </w:tc>
        <w:tc>
          <w:tcPr>
            <w:tcW w:w="8103" w:type="dxa"/>
          </w:tcPr>
          <w:p w14:paraId="3494EDCF" w14:textId="77777777" w:rsidR="001172B3" w:rsidRPr="00DA0DF2" w:rsidRDefault="001172B3" w:rsidP="00D15ECF">
            <w:pPr>
              <w:rPr>
                <w:rFonts w:ascii="Calibri" w:hAnsi="Calibri" w:cs="Calibri"/>
                <w:bCs/>
              </w:rPr>
            </w:pPr>
            <w:r w:rsidRPr="00DA0DF2">
              <w:rPr>
                <w:rFonts w:ascii="Calibri" w:hAnsi="Calibri" w:cs="Calibri"/>
                <w:bCs/>
              </w:rPr>
              <w:t>(bone adj2 mineral adj2 dens* adj2 tool*).tw.</w:t>
            </w:r>
          </w:p>
        </w:tc>
      </w:tr>
      <w:tr w:rsidR="001172B3" w:rsidRPr="00DA0DF2" w14:paraId="6228D454" w14:textId="77777777" w:rsidTr="00D15ECF">
        <w:trPr>
          <w:trHeight w:val="290"/>
        </w:trPr>
        <w:tc>
          <w:tcPr>
            <w:tcW w:w="957" w:type="dxa"/>
            <w:hideMark/>
          </w:tcPr>
          <w:p w14:paraId="087BB1CA" w14:textId="77777777" w:rsidR="001172B3" w:rsidRPr="00DA0DF2" w:rsidRDefault="001172B3" w:rsidP="00D15ECF">
            <w:pPr>
              <w:rPr>
                <w:rFonts w:ascii="Calibri" w:hAnsi="Calibri" w:cs="Calibri"/>
                <w:bCs/>
              </w:rPr>
            </w:pPr>
            <w:r w:rsidRPr="00DA0DF2">
              <w:rPr>
                <w:rFonts w:ascii="Calibri" w:hAnsi="Calibri" w:cs="Calibri"/>
                <w:bCs/>
              </w:rPr>
              <w:t>26</w:t>
            </w:r>
          </w:p>
        </w:tc>
        <w:tc>
          <w:tcPr>
            <w:tcW w:w="8103" w:type="dxa"/>
          </w:tcPr>
          <w:p w14:paraId="0C6036F4" w14:textId="77777777" w:rsidR="001172B3" w:rsidRPr="00DA0DF2" w:rsidRDefault="001172B3" w:rsidP="00D15ECF">
            <w:pPr>
              <w:rPr>
                <w:rFonts w:ascii="Calibri" w:hAnsi="Calibri" w:cs="Calibri"/>
                <w:bCs/>
              </w:rPr>
            </w:pPr>
            <w:r w:rsidRPr="00DA0DF2">
              <w:rPr>
                <w:rFonts w:ascii="Calibri" w:hAnsi="Calibri" w:cs="Calibri"/>
                <w:bCs/>
              </w:rPr>
              <w:t>Photon absorptiometry/</w:t>
            </w:r>
          </w:p>
        </w:tc>
      </w:tr>
      <w:tr w:rsidR="001172B3" w:rsidRPr="00DA0DF2" w14:paraId="198170E1" w14:textId="77777777" w:rsidTr="00D15ECF">
        <w:trPr>
          <w:trHeight w:val="290"/>
        </w:trPr>
        <w:tc>
          <w:tcPr>
            <w:tcW w:w="957" w:type="dxa"/>
            <w:hideMark/>
          </w:tcPr>
          <w:p w14:paraId="5366825E" w14:textId="77777777" w:rsidR="001172B3" w:rsidRPr="00DA0DF2" w:rsidRDefault="001172B3" w:rsidP="00D15ECF">
            <w:pPr>
              <w:rPr>
                <w:rFonts w:ascii="Calibri" w:hAnsi="Calibri" w:cs="Calibri"/>
                <w:bCs/>
              </w:rPr>
            </w:pPr>
            <w:r w:rsidRPr="00DA0DF2">
              <w:rPr>
                <w:rFonts w:ascii="Calibri" w:hAnsi="Calibri" w:cs="Calibri"/>
                <w:bCs/>
              </w:rPr>
              <w:t>27</w:t>
            </w:r>
          </w:p>
        </w:tc>
        <w:tc>
          <w:tcPr>
            <w:tcW w:w="8103" w:type="dxa"/>
          </w:tcPr>
          <w:p w14:paraId="1EA4208D" w14:textId="77777777" w:rsidR="001172B3" w:rsidRPr="00DA0DF2" w:rsidRDefault="001172B3" w:rsidP="00D15ECF">
            <w:pPr>
              <w:rPr>
                <w:rFonts w:ascii="Calibri" w:hAnsi="Calibri" w:cs="Calibri"/>
                <w:bCs/>
              </w:rPr>
            </w:pPr>
            <w:r w:rsidRPr="00DA0DF2">
              <w:rPr>
                <w:rFonts w:ascii="Calibri" w:hAnsi="Calibri" w:cs="Calibri"/>
                <w:bCs/>
              </w:rPr>
              <w:t>(absorptiometr* adj4 (dpx* or dual-energ* or dual-photon* or photon*)).tw.</w:t>
            </w:r>
          </w:p>
        </w:tc>
      </w:tr>
      <w:tr w:rsidR="001172B3" w:rsidRPr="00DA0DF2" w14:paraId="643560C1" w14:textId="77777777" w:rsidTr="00D15ECF">
        <w:trPr>
          <w:trHeight w:val="290"/>
        </w:trPr>
        <w:tc>
          <w:tcPr>
            <w:tcW w:w="957" w:type="dxa"/>
            <w:hideMark/>
          </w:tcPr>
          <w:p w14:paraId="15D42F4C" w14:textId="77777777" w:rsidR="001172B3" w:rsidRPr="00DA0DF2" w:rsidRDefault="001172B3" w:rsidP="00D15ECF">
            <w:pPr>
              <w:rPr>
                <w:rFonts w:ascii="Calibri" w:hAnsi="Calibri" w:cs="Calibri"/>
                <w:bCs/>
              </w:rPr>
            </w:pPr>
            <w:r w:rsidRPr="00DA0DF2">
              <w:rPr>
                <w:rFonts w:ascii="Calibri" w:hAnsi="Calibri" w:cs="Calibri"/>
                <w:bCs/>
              </w:rPr>
              <w:t>28</w:t>
            </w:r>
          </w:p>
        </w:tc>
        <w:tc>
          <w:tcPr>
            <w:tcW w:w="8103" w:type="dxa"/>
          </w:tcPr>
          <w:p w14:paraId="08273BFF" w14:textId="77777777" w:rsidR="001172B3" w:rsidRPr="00DA0DF2" w:rsidRDefault="001172B3" w:rsidP="00D15ECF">
            <w:pPr>
              <w:rPr>
                <w:rFonts w:ascii="Calibri" w:hAnsi="Calibri" w:cs="Calibri"/>
                <w:bCs/>
              </w:rPr>
            </w:pPr>
            <w:r w:rsidRPr="00DA0DF2">
              <w:rPr>
                <w:rFonts w:ascii="Calibri" w:hAnsi="Calibri" w:cs="Calibri"/>
                <w:bCs/>
              </w:rPr>
              <w:t>X ray/ or dual energy X ray absorptiometry/</w:t>
            </w:r>
          </w:p>
        </w:tc>
      </w:tr>
      <w:tr w:rsidR="001172B3" w:rsidRPr="00DA0DF2" w14:paraId="182595ED" w14:textId="77777777" w:rsidTr="00D15ECF">
        <w:trPr>
          <w:trHeight w:val="448"/>
        </w:trPr>
        <w:tc>
          <w:tcPr>
            <w:tcW w:w="957" w:type="dxa"/>
            <w:hideMark/>
          </w:tcPr>
          <w:p w14:paraId="6ECDB203" w14:textId="77777777" w:rsidR="001172B3" w:rsidRPr="00DA0DF2" w:rsidRDefault="001172B3" w:rsidP="00D15ECF">
            <w:pPr>
              <w:rPr>
                <w:rFonts w:ascii="Calibri" w:hAnsi="Calibri" w:cs="Calibri"/>
                <w:bCs/>
              </w:rPr>
            </w:pPr>
            <w:r w:rsidRPr="00DA0DF2">
              <w:rPr>
                <w:rFonts w:ascii="Calibri" w:hAnsi="Calibri" w:cs="Calibri"/>
                <w:bCs/>
              </w:rPr>
              <w:t>29</w:t>
            </w:r>
          </w:p>
        </w:tc>
        <w:tc>
          <w:tcPr>
            <w:tcW w:w="8103" w:type="dxa"/>
          </w:tcPr>
          <w:p w14:paraId="64331E7D" w14:textId="77777777" w:rsidR="001172B3" w:rsidRPr="00DA0DF2" w:rsidRDefault="001172B3" w:rsidP="00D15ECF">
            <w:pPr>
              <w:rPr>
                <w:rFonts w:ascii="Calibri" w:hAnsi="Calibri" w:cs="Calibri"/>
                <w:bCs/>
              </w:rPr>
            </w:pPr>
            <w:r w:rsidRPr="00DA0DF2">
              <w:rPr>
                <w:rFonts w:ascii="Calibri" w:hAnsi="Calibri" w:cs="Calibri"/>
                <w:bCs/>
              </w:rPr>
              <w:t>(x-ray* or xray*).tw.</w:t>
            </w:r>
          </w:p>
        </w:tc>
      </w:tr>
      <w:tr w:rsidR="001172B3" w:rsidRPr="00DA0DF2" w14:paraId="43122C1C" w14:textId="77777777" w:rsidTr="00D15ECF">
        <w:trPr>
          <w:trHeight w:val="290"/>
        </w:trPr>
        <w:tc>
          <w:tcPr>
            <w:tcW w:w="957" w:type="dxa"/>
            <w:hideMark/>
          </w:tcPr>
          <w:p w14:paraId="74F569E1" w14:textId="77777777" w:rsidR="001172B3" w:rsidRPr="00DA0DF2" w:rsidRDefault="001172B3" w:rsidP="00D15ECF">
            <w:pPr>
              <w:rPr>
                <w:rFonts w:ascii="Calibri" w:hAnsi="Calibri" w:cs="Calibri"/>
                <w:bCs/>
              </w:rPr>
            </w:pPr>
            <w:r w:rsidRPr="00DA0DF2">
              <w:rPr>
                <w:rFonts w:ascii="Calibri" w:hAnsi="Calibri" w:cs="Calibri"/>
                <w:bCs/>
              </w:rPr>
              <w:t>30</w:t>
            </w:r>
          </w:p>
        </w:tc>
        <w:tc>
          <w:tcPr>
            <w:tcW w:w="8103" w:type="dxa"/>
          </w:tcPr>
          <w:p w14:paraId="05EBD334" w14:textId="77777777" w:rsidR="001172B3" w:rsidRPr="00DA0DF2" w:rsidRDefault="001172B3" w:rsidP="00D15ECF">
            <w:pPr>
              <w:rPr>
                <w:rFonts w:ascii="Calibri" w:hAnsi="Calibri" w:cs="Calibri"/>
                <w:bCs/>
              </w:rPr>
            </w:pPr>
            <w:r w:rsidRPr="00DA0DF2">
              <w:rPr>
                <w:rFonts w:ascii="Calibri" w:hAnsi="Calibri" w:cs="Calibri"/>
                <w:bCs/>
              </w:rPr>
              <w:t>((grenz* or roentgen*) adj4 ray*).tw.</w:t>
            </w:r>
          </w:p>
        </w:tc>
      </w:tr>
      <w:tr w:rsidR="001172B3" w:rsidRPr="00DA0DF2" w14:paraId="300798B0" w14:textId="77777777" w:rsidTr="00D15ECF">
        <w:trPr>
          <w:trHeight w:val="290"/>
        </w:trPr>
        <w:tc>
          <w:tcPr>
            <w:tcW w:w="957" w:type="dxa"/>
            <w:hideMark/>
          </w:tcPr>
          <w:p w14:paraId="2B330D2F" w14:textId="77777777" w:rsidR="001172B3" w:rsidRPr="00DA0DF2" w:rsidRDefault="001172B3" w:rsidP="00D15ECF">
            <w:pPr>
              <w:rPr>
                <w:rFonts w:ascii="Calibri" w:hAnsi="Calibri" w:cs="Calibri"/>
                <w:bCs/>
              </w:rPr>
            </w:pPr>
            <w:r w:rsidRPr="00DA0DF2">
              <w:rPr>
                <w:rFonts w:ascii="Calibri" w:hAnsi="Calibri" w:cs="Calibri"/>
                <w:bCs/>
              </w:rPr>
              <w:t>31</w:t>
            </w:r>
          </w:p>
        </w:tc>
        <w:tc>
          <w:tcPr>
            <w:tcW w:w="8103" w:type="dxa"/>
          </w:tcPr>
          <w:p w14:paraId="608D83D6" w14:textId="77777777" w:rsidR="001172B3" w:rsidRPr="00DA0DF2" w:rsidRDefault="001172B3" w:rsidP="00D15ECF">
            <w:pPr>
              <w:rPr>
                <w:rFonts w:ascii="Calibri" w:hAnsi="Calibri" w:cs="Calibri"/>
                <w:bCs/>
              </w:rPr>
            </w:pPr>
            <w:r w:rsidRPr="00DA0DF2">
              <w:rPr>
                <w:rFonts w:ascii="Calibri" w:hAnsi="Calibri" w:cs="Calibri"/>
                <w:bCs/>
              </w:rPr>
              <w:t>(x-radiation* or xradiation*).tw.</w:t>
            </w:r>
          </w:p>
        </w:tc>
      </w:tr>
      <w:tr w:rsidR="001172B3" w:rsidRPr="00DA0DF2" w14:paraId="0E169C54" w14:textId="77777777" w:rsidTr="00D15ECF">
        <w:trPr>
          <w:trHeight w:val="290"/>
        </w:trPr>
        <w:tc>
          <w:tcPr>
            <w:tcW w:w="957" w:type="dxa"/>
            <w:hideMark/>
          </w:tcPr>
          <w:p w14:paraId="2E7959A7" w14:textId="77777777" w:rsidR="001172B3" w:rsidRPr="00DA0DF2" w:rsidRDefault="001172B3" w:rsidP="00D15ECF">
            <w:pPr>
              <w:rPr>
                <w:rFonts w:ascii="Calibri" w:hAnsi="Calibri" w:cs="Calibri"/>
                <w:bCs/>
              </w:rPr>
            </w:pPr>
            <w:r w:rsidRPr="00DA0DF2">
              <w:rPr>
                <w:rFonts w:ascii="Calibri" w:hAnsi="Calibri" w:cs="Calibri"/>
                <w:bCs/>
              </w:rPr>
              <w:t>32</w:t>
            </w:r>
          </w:p>
        </w:tc>
        <w:tc>
          <w:tcPr>
            <w:tcW w:w="8103" w:type="dxa"/>
          </w:tcPr>
          <w:p w14:paraId="00711A9D" w14:textId="77777777" w:rsidR="001172B3" w:rsidRPr="00DA0DF2" w:rsidRDefault="001172B3" w:rsidP="00D15ECF">
            <w:pPr>
              <w:rPr>
                <w:rFonts w:ascii="Calibri" w:hAnsi="Calibri" w:cs="Calibri"/>
                <w:bCs/>
              </w:rPr>
            </w:pPr>
            <w:r w:rsidRPr="00DA0DF2">
              <w:rPr>
                <w:rFonts w:ascii="Calibri" w:hAnsi="Calibri" w:cs="Calibri"/>
                <w:bCs/>
              </w:rPr>
              <w:t>(DXA* or DEXA).tw.</w:t>
            </w:r>
          </w:p>
        </w:tc>
      </w:tr>
      <w:tr w:rsidR="001172B3" w:rsidRPr="00DA0DF2" w14:paraId="60B38282" w14:textId="77777777" w:rsidTr="00D15ECF">
        <w:trPr>
          <w:trHeight w:val="290"/>
        </w:trPr>
        <w:tc>
          <w:tcPr>
            <w:tcW w:w="957" w:type="dxa"/>
            <w:hideMark/>
          </w:tcPr>
          <w:p w14:paraId="14780B33" w14:textId="77777777" w:rsidR="001172B3" w:rsidRPr="00DA0DF2" w:rsidRDefault="001172B3" w:rsidP="00D15ECF">
            <w:pPr>
              <w:rPr>
                <w:rFonts w:ascii="Calibri" w:hAnsi="Calibri" w:cs="Calibri"/>
                <w:bCs/>
              </w:rPr>
            </w:pPr>
            <w:r w:rsidRPr="00DA0DF2">
              <w:rPr>
                <w:rFonts w:ascii="Calibri" w:hAnsi="Calibri" w:cs="Calibri"/>
                <w:bCs/>
              </w:rPr>
              <w:t>33</w:t>
            </w:r>
          </w:p>
        </w:tc>
        <w:tc>
          <w:tcPr>
            <w:tcW w:w="8103" w:type="dxa"/>
          </w:tcPr>
          <w:p w14:paraId="5C5269D9" w14:textId="77777777" w:rsidR="001172B3" w:rsidRPr="00DA0DF2" w:rsidRDefault="001172B3" w:rsidP="00D15ECF">
            <w:pPr>
              <w:rPr>
                <w:rFonts w:ascii="Calibri" w:hAnsi="Calibri" w:cs="Calibri"/>
                <w:bCs/>
              </w:rPr>
            </w:pPr>
            <w:r w:rsidRPr="00DA0DF2">
              <w:rPr>
                <w:rFonts w:ascii="Calibri" w:hAnsi="Calibri" w:cs="Calibri"/>
                <w:bCs/>
              </w:rPr>
              <w:t>FRAX tool/ or Qfracture/</w:t>
            </w:r>
          </w:p>
        </w:tc>
      </w:tr>
      <w:tr w:rsidR="001172B3" w:rsidRPr="00DA0DF2" w14:paraId="650F1DDF" w14:textId="77777777" w:rsidTr="00D15ECF">
        <w:trPr>
          <w:trHeight w:val="290"/>
        </w:trPr>
        <w:tc>
          <w:tcPr>
            <w:tcW w:w="957" w:type="dxa"/>
            <w:hideMark/>
          </w:tcPr>
          <w:p w14:paraId="61A2A11F" w14:textId="77777777" w:rsidR="001172B3" w:rsidRPr="00DA0DF2" w:rsidRDefault="001172B3" w:rsidP="00D15ECF">
            <w:pPr>
              <w:rPr>
                <w:rFonts w:ascii="Calibri" w:hAnsi="Calibri" w:cs="Calibri"/>
                <w:bCs/>
              </w:rPr>
            </w:pPr>
            <w:r w:rsidRPr="00DA0DF2">
              <w:rPr>
                <w:rFonts w:ascii="Calibri" w:hAnsi="Calibri" w:cs="Calibri"/>
                <w:bCs/>
              </w:rPr>
              <w:t>34</w:t>
            </w:r>
          </w:p>
        </w:tc>
        <w:tc>
          <w:tcPr>
            <w:tcW w:w="8103" w:type="dxa"/>
          </w:tcPr>
          <w:p w14:paraId="370C11AE" w14:textId="77777777" w:rsidR="001172B3" w:rsidRPr="00DA0DF2" w:rsidRDefault="001172B3" w:rsidP="00D15ECF">
            <w:pPr>
              <w:rPr>
                <w:rFonts w:ascii="Calibri" w:hAnsi="Calibri" w:cs="Calibri"/>
                <w:bCs/>
              </w:rPr>
            </w:pPr>
            <w:r w:rsidRPr="00DA0DF2">
              <w:rPr>
                <w:rFonts w:ascii="Calibri" w:hAnsi="Calibri" w:cs="Calibri"/>
                <w:bCs/>
              </w:rPr>
              <w:t>(FRAX or FRAXTM or Qfracture* or Q-fracture* or Cfracture* or C-Fracture*).tw.</w:t>
            </w:r>
          </w:p>
        </w:tc>
      </w:tr>
      <w:tr w:rsidR="001172B3" w:rsidRPr="00DA0DF2" w14:paraId="58BDE032" w14:textId="77777777" w:rsidTr="00D15ECF">
        <w:trPr>
          <w:trHeight w:val="290"/>
        </w:trPr>
        <w:tc>
          <w:tcPr>
            <w:tcW w:w="957" w:type="dxa"/>
            <w:hideMark/>
          </w:tcPr>
          <w:p w14:paraId="0FF9CFCD" w14:textId="77777777" w:rsidR="001172B3" w:rsidRPr="00DA0DF2" w:rsidRDefault="001172B3" w:rsidP="00D15ECF">
            <w:pPr>
              <w:rPr>
                <w:rFonts w:ascii="Calibri" w:hAnsi="Calibri" w:cs="Calibri"/>
                <w:bCs/>
              </w:rPr>
            </w:pPr>
            <w:r w:rsidRPr="00DA0DF2">
              <w:rPr>
                <w:rFonts w:ascii="Calibri" w:hAnsi="Calibri" w:cs="Calibri"/>
                <w:bCs/>
              </w:rPr>
              <w:t>35</w:t>
            </w:r>
          </w:p>
        </w:tc>
        <w:tc>
          <w:tcPr>
            <w:tcW w:w="8103" w:type="dxa"/>
          </w:tcPr>
          <w:p w14:paraId="7DA5B280" w14:textId="77777777" w:rsidR="001172B3" w:rsidRPr="00DA0DF2" w:rsidRDefault="001172B3" w:rsidP="00D15ECF">
            <w:pPr>
              <w:rPr>
                <w:rFonts w:ascii="Calibri" w:hAnsi="Calibri" w:cs="Calibri"/>
                <w:bCs/>
              </w:rPr>
            </w:pPr>
            <w:r w:rsidRPr="00DA0DF2">
              <w:rPr>
                <w:rFonts w:ascii="Calibri" w:hAnsi="Calibri" w:cs="Calibri"/>
                <w:bCs/>
              </w:rPr>
              <w:t>(fracture* adj2 risk adj2 assess* adj2 tool*).tw.</w:t>
            </w:r>
          </w:p>
        </w:tc>
      </w:tr>
      <w:tr w:rsidR="001172B3" w:rsidRPr="00DA0DF2" w14:paraId="27A0D549" w14:textId="77777777" w:rsidTr="00D15ECF">
        <w:trPr>
          <w:trHeight w:val="580"/>
        </w:trPr>
        <w:tc>
          <w:tcPr>
            <w:tcW w:w="957" w:type="dxa"/>
            <w:hideMark/>
          </w:tcPr>
          <w:p w14:paraId="074EB635" w14:textId="77777777" w:rsidR="001172B3" w:rsidRPr="00DA0DF2" w:rsidRDefault="001172B3" w:rsidP="00D15ECF">
            <w:pPr>
              <w:rPr>
                <w:rFonts w:ascii="Calibri" w:hAnsi="Calibri" w:cs="Calibri"/>
                <w:bCs/>
              </w:rPr>
            </w:pPr>
            <w:r w:rsidRPr="00DA0DF2">
              <w:rPr>
                <w:rFonts w:ascii="Calibri" w:hAnsi="Calibri" w:cs="Calibri"/>
                <w:bCs/>
              </w:rPr>
              <w:t>36</w:t>
            </w:r>
          </w:p>
        </w:tc>
        <w:tc>
          <w:tcPr>
            <w:tcW w:w="8103" w:type="dxa"/>
          </w:tcPr>
          <w:p w14:paraId="71B0D323" w14:textId="77777777" w:rsidR="001172B3" w:rsidRPr="00DA0DF2" w:rsidRDefault="001172B3" w:rsidP="00D15ECF">
            <w:pPr>
              <w:rPr>
                <w:rFonts w:ascii="Calibri" w:hAnsi="Calibri" w:cs="Calibri"/>
                <w:bCs/>
              </w:rPr>
            </w:pPr>
            <w:r w:rsidRPr="00DA0DF2">
              <w:rPr>
                <w:rFonts w:ascii="Calibri" w:hAnsi="Calibri" w:cs="Calibri"/>
                <w:bCs/>
              </w:rPr>
              <w:t>(QCT* or pQCT* or HR-pQCT* or HRpQCT* or PCD-CT* or PCDCT* or SR-MUCT* or SRMUCT* or HRclinCT* HRclin-CT* or HR-clin-CT* or HR-clinCT*).tw.</w:t>
            </w:r>
          </w:p>
        </w:tc>
      </w:tr>
      <w:tr w:rsidR="001172B3" w:rsidRPr="00DA0DF2" w14:paraId="66BB2E11" w14:textId="77777777" w:rsidTr="00D15ECF">
        <w:trPr>
          <w:trHeight w:val="290"/>
        </w:trPr>
        <w:tc>
          <w:tcPr>
            <w:tcW w:w="957" w:type="dxa"/>
            <w:hideMark/>
          </w:tcPr>
          <w:p w14:paraId="602316D4" w14:textId="77777777" w:rsidR="001172B3" w:rsidRPr="00DA0DF2" w:rsidRDefault="001172B3" w:rsidP="00D15ECF">
            <w:pPr>
              <w:rPr>
                <w:rFonts w:ascii="Calibri" w:hAnsi="Calibri" w:cs="Calibri"/>
                <w:bCs/>
              </w:rPr>
            </w:pPr>
            <w:r w:rsidRPr="00DA0DF2">
              <w:rPr>
                <w:rFonts w:ascii="Calibri" w:hAnsi="Calibri" w:cs="Calibri"/>
                <w:bCs/>
              </w:rPr>
              <w:t>37</w:t>
            </w:r>
          </w:p>
        </w:tc>
        <w:tc>
          <w:tcPr>
            <w:tcW w:w="8103" w:type="dxa"/>
          </w:tcPr>
          <w:p w14:paraId="3D2F9D88" w14:textId="77777777" w:rsidR="001172B3" w:rsidRPr="00DA0DF2" w:rsidRDefault="001172B3" w:rsidP="00D15ECF">
            <w:pPr>
              <w:rPr>
                <w:rFonts w:ascii="Calibri" w:hAnsi="Calibri" w:cs="Calibri"/>
                <w:bCs/>
              </w:rPr>
            </w:pPr>
            <w:r w:rsidRPr="00DA0DF2">
              <w:rPr>
                <w:rFonts w:ascii="Calibri" w:hAnsi="Calibri" w:cs="Calibri"/>
                <w:bCs/>
              </w:rPr>
              <w:t>(QUS or PEUS or P-EU or P-EUS or PEQUS).tw.</w:t>
            </w:r>
          </w:p>
        </w:tc>
      </w:tr>
      <w:tr w:rsidR="001172B3" w:rsidRPr="00DA0DF2" w14:paraId="08D70CD1" w14:textId="77777777" w:rsidTr="00D15ECF">
        <w:trPr>
          <w:trHeight w:val="455"/>
        </w:trPr>
        <w:tc>
          <w:tcPr>
            <w:tcW w:w="957" w:type="dxa"/>
            <w:hideMark/>
          </w:tcPr>
          <w:p w14:paraId="35E31CD7" w14:textId="77777777" w:rsidR="001172B3" w:rsidRPr="00DA0DF2" w:rsidRDefault="001172B3" w:rsidP="00D15ECF">
            <w:pPr>
              <w:rPr>
                <w:rFonts w:ascii="Calibri" w:hAnsi="Calibri" w:cs="Calibri"/>
                <w:bCs/>
              </w:rPr>
            </w:pPr>
            <w:r w:rsidRPr="00DA0DF2">
              <w:rPr>
                <w:rFonts w:ascii="Calibri" w:hAnsi="Calibri" w:cs="Calibri"/>
                <w:bCs/>
              </w:rPr>
              <w:t>38</w:t>
            </w:r>
          </w:p>
        </w:tc>
        <w:tc>
          <w:tcPr>
            <w:tcW w:w="8103" w:type="dxa"/>
          </w:tcPr>
          <w:p w14:paraId="64D635B3" w14:textId="77777777" w:rsidR="001172B3" w:rsidRPr="00DA0DF2" w:rsidRDefault="001172B3" w:rsidP="00D15ECF">
            <w:pPr>
              <w:rPr>
                <w:rFonts w:ascii="Calibri" w:hAnsi="Calibri" w:cs="Calibri"/>
                <w:bCs/>
              </w:rPr>
            </w:pPr>
            <w:r w:rsidRPr="00DA0DF2">
              <w:rPr>
                <w:rFonts w:ascii="Calibri" w:hAnsi="Calibri" w:cs="Calibri"/>
                <w:bCs/>
              </w:rPr>
              <w:t>or/2</w:t>
            </w:r>
            <w:r>
              <w:rPr>
                <w:rFonts w:ascii="Calibri" w:hAnsi="Calibri" w:cs="Calibri"/>
                <w:bCs/>
              </w:rPr>
              <w:t>2</w:t>
            </w:r>
            <w:r w:rsidRPr="00DA0DF2">
              <w:rPr>
                <w:rFonts w:ascii="Calibri" w:hAnsi="Calibri" w:cs="Calibri"/>
                <w:bCs/>
              </w:rPr>
              <w:t>-3</w:t>
            </w:r>
            <w:r>
              <w:rPr>
                <w:rFonts w:ascii="Calibri" w:hAnsi="Calibri" w:cs="Calibri"/>
                <w:bCs/>
              </w:rPr>
              <w:t>7</w:t>
            </w:r>
          </w:p>
        </w:tc>
      </w:tr>
      <w:tr w:rsidR="001172B3" w:rsidRPr="00DA0DF2" w14:paraId="344CB4AE" w14:textId="77777777" w:rsidTr="00D15ECF">
        <w:trPr>
          <w:trHeight w:val="290"/>
        </w:trPr>
        <w:tc>
          <w:tcPr>
            <w:tcW w:w="957" w:type="dxa"/>
            <w:hideMark/>
          </w:tcPr>
          <w:p w14:paraId="3D1359E9" w14:textId="77777777" w:rsidR="001172B3" w:rsidRPr="00DA0DF2" w:rsidRDefault="001172B3" w:rsidP="00D15ECF">
            <w:pPr>
              <w:rPr>
                <w:rFonts w:ascii="Calibri" w:hAnsi="Calibri" w:cs="Calibri"/>
                <w:bCs/>
              </w:rPr>
            </w:pPr>
            <w:r w:rsidRPr="00DA0DF2">
              <w:rPr>
                <w:rFonts w:ascii="Calibri" w:hAnsi="Calibri" w:cs="Calibri"/>
                <w:bCs/>
              </w:rPr>
              <w:t>39</w:t>
            </w:r>
          </w:p>
        </w:tc>
        <w:tc>
          <w:tcPr>
            <w:tcW w:w="8103" w:type="dxa"/>
          </w:tcPr>
          <w:p w14:paraId="2A6D0B06" w14:textId="77777777" w:rsidR="001172B3" w:rsidRPr="00DA0DF2" w:rsidRDefault="001172B3" w:rsidP="00D15ECF">
            <w:pPr>
              <w:rPr>
                <w:rFonts w:ascii="Calibri" w:hAnsi="Calibri" w:cs="Calibri"/>
                <w:bCs/>
              </w:rPr>
            </w:pPr>
            <w:r w:rsidRPr="00DA0DF2">
              <w:rPr>
                <w:rFonts w:ascii="Calibri" w:hAnsi="Calibri" w:cs="Calibri"/>
                <w:bCs/>
              </w:rPr>
              <w:t>X-ray computed tomography/</w:t>
            </w:r>
          </w:p>
        </w:tc>
      </w:tr>
      <w:tr w:rsidR="001172B3" w:rsidRPr="00DA0DF2" w14:paraId="36E4A2CB" w14:textId="77777777" w:rsidTr="00D15ECF">
        <w:trPr>
          <w:trHeight w:val="290"/>
        </w:trPr>
        <w:tc>
          <w:tcPr>
            <w:tcW w:w="957" w:type="dxa"/>
            <w:hideMark/>
          </w:tcPr>
          <w:p w14:paraId="7DBC4655" w14:textId="77777777" w:rsidR="001172B3" w:rsidRPr="00DA0DF2" w:rsidRDefault="001172B3" w:rsidP="00D15ECF">
            <w:pPr>
              <w:rPr>
                <w:rFonts w:ascii="Calibri" w:hAnsi="Calibri" w:cs="Calibri"/>
                <w:bCs/>
              </w:rPr>
            </w:pPr>
            <w:r w:rsidRPr="00DA0DF2">
              <w:rPr>
                <w:rFonts w:ascii="Calibri" w:hAnsi="Calibri" w:cs="Calibri"/>
                <w:bCs/>
              </w:rPr>
              <w:t>40</w:t>
            </w:r>
          </w:p>
        </w:tc>
        <w:tc>
          <w:tcPr>
            <w:tcW w:w="8103" w:type="dxa"/>
          </w:tcPr>
          <w:p w14:paraId="3AE323E4" w14:textId="77777777" w:rsidR="001172B3" w:rsidRPr="00DA0DF2" w:rsidRDefault="001172B3" w:rsidP="00D15ECF">
            <w:pPr>
              <w:rPr>
                <w:rFonts w:ascii="Calibri" w:hAnsi="Calibri" w:cs="Calibri"/>
                <w:bCs/>
              </w:rPr>
            </w:pPr>
            <w:r w:rsidRPr="00DA0DF2">
              <w:rPr>
                <w:rFonts w:ascii="Calibri" w:hAnsi="Calibri" w:cs="Calibri"/>
                <w:bCs/>
              </w:rPr>
              <w:t>(cat scan* or ct scan* or cine ct or cine-ct or tomodensitomet*).tw.</w:t>
            </w:r>
          </w:p>
        </w:tc>
      </w:tr>
      <w:tr w:rsidR="001172B3" w:rsidRPr="00DA0DF2" w14:paraId="063B7AB3" w14:textId="77777777" w:rsidTr="00D15ECF">
        <w:trPr>
          <w:trHeight w:val="290"/>
        </w:trPr>
        <w:tc>
          <w:tcPr>
            <w:tcW w:w="957" w:type="dxa"/>
            <w:hideMark/>
          </w:tcPr>
          <w:p w14:paraId="7C460BBA" w14:textId="77777777" w:rsidR="001172B3" w:rsidRPr="00DA0DF2" w:rsidRDefault="001172B3" w:rsidP="00D15ECF">
            <w:pPr>
              <w:rPr>
                <w:rFonts w:ascii="Calibri" w:hAnsi="Calibri" w:cs="Calibri"/>
                <w:bCs/>
              </w:rPr>
            </w:pPr>
            <w:r w:rsidRPr="00DA0DF2">
              <w:rPr>
                <w:rFonts w:ascii="Calibri" w:hAnsi="Calibri" w:cs="Calibri"/>
                <w:bCs/>
              </w:rPr>
              <w:t>41</w:t>
            </w:r>
          </w:p>
        </w:tc>
        <w:tc>
          <w:tcPr>
            <w:tcW w:w="8103" w:type="dxa"/>
          </w:tcPr>
          <w:p w14:paraId="263CD170" w14:textId="77777777" w:rsidR="001172B3" w:rsidRPr="00DA0DF2" w:rsidRDefault="001172B3" w:rsidP="00D15ECF">
            <w:pPr>
              <w:rPr>
                <w:rFonts w:ascii="Calibri" w:hAnsi="Calibri" w:cs="Calibri"/>
                <w:bCs/>
              </w:rPr>
            </w:pPr>
            <w:r w:rsidRPr="00DA0DF2">
              <w:rPr>
                <w:rFonts w:ascii="Calibri" w:hAnsi="Calibri" w:cs="Calibri"/>
                <w:bCs/>
              </w:rPr>
              <w:t>((computed or computer assisted or computeriz* or computeris* or electron beam* or axial*) adj4 tomograph*).tw.</w:t>
            </w:r>
          </w:p>
        </w:tc>
      </w:tr>
      <w:tr w:rsidR="001172B3" w:rsidRPr="00DA0DF2" w14:paraId="08DE68DF" w14:textId="77777777" w:rsidTr="00D15ECF">
        <w:trPr>
          <w:trHeight w:val="459"/>
        </w:trPr>
        <w:tc>
          <w:tcPr>
            <w:tcW w:w="957" w:type="dxa"/>
            <w:hideMark/>
          </w:tcPr>
          <w:p w14:paraId="32DEE3AB" w14:textId="77777777" w:rsidR="001172B3" w:rsidRPr="00DA0DF2" w:rsidRDefault="001172B3" w:rsidP="00D15ECF">
            <w:pPr>
              <w:rPr>
                <w:rFonts w:ascii="Calibri" w:hAnsi="Calibri" w:cs="Calibri"/>
                <w:bCs/>
              </w:rPr>
            </w:pPr>
            <w:r w:rsidRPr="00DA0DF2">
              <w:rPr>
                <w:rFonts w:ascii="Calibri" w:hAnsi="Calibri" w:cs="Calibri"/>
                <w:bCs/>
              </w:rPr>
              <w:lastRenderedPageBreak/>
              <w:t>42</w:t>
            </w:r>
          </w:p>
        </w:tc>
        <w:tc>
          <w:tcPr>
            <w:tcW w:w="8103" w:type="dxa"/>
          </w:tcPr>
          <w:p w14:paraId="2BD0EB44" w14:textId="77777777" w:rsidR="001172B3" w:rsidRPr="00DA0DF2" w:rsidRDefault="001172B3" w:rsidP="00D15ECF">
            <w:pPr>
              <w:rPr>
                <w:rFonts w:ascii="Calibri" w:hAnsi="Calibri" w:cs="Calibri"/>
                <w:bCs/>
              </w:rPr>
            </w:pPr>
            <w:r w:rsidRPr="00DA0DF2">
              <w:rPr>
                <w:rFonts w:ascii="Calibri" w:hAnsi="Calibri" w:cs="Calibri"/>
                <w:bCs/>
              </w:rPr>
              <w:t>Four dimensional computed tomography/</w:t>
            </w:r>
          </w:p>
        </w:tc>
      </w:tr>
      <w:tr w:rsidR="001172B3" w:rsidRPr="00DA0DF2" w14:paraId="28DC117E" w14:textId="77777777" w:rsidTr="00D15ECF">
        <w:trPr>
          <w:trHeight w:val="409"/>
        </w:trPr>
        <w:tc>
          <w:tcPr>
            <w:tcW w:w="957" w:type="dxa"/>
            <w:hideMark/>
          </w:tcPr>
          <w:p w14:paraId="5769EC55" w14:textId="77777777" w:rsidR="001172B3" w:rsidRPr="00DA0DF2" w:rsidRDefault="001172B3" w:rsidP="00D15ECF">
            <w:pPr>
              <w:rPr>
                <w:rFonts w:ascii="Calibri" w:hAnsi="Calibri" w:cs="Calibri"/>
                <w:bCs/>
              </w:rPr>
            </w:pPr>
            <w:r w:rsidRPr="00DA0DF2">
              <w:rPr>
                <w:rFonts w:ascii="Calibri" w:hAnsi="Calibri" w:cs="Calibri"/>
                <w:bCs/>
              </w:rPr>
              <w:t>43</w:t>
            </w:r>
          </w:p>
        </w:tc>
        <w:tc>
          <w:tcPr>
            <w:tcW w:w="8103" w:type="dxa"/>
          </w:tcPr>
          <w:p w14:paraId="159C50FF" w14:textId="77777777" w:rsidR="001172B3" w:rsidRPr="00DA0DF2" w:rsidRDefault="001172B3" w:rsidP="00D15ECF">
            <w:pPr>
              <w:rPr>
                <w:rFonts w:ascii="Calibri" w:hAnsi="Calibri" w:cs="Calibri"/>
                <w:bCs/>
              </w:rPr>
            </w:pPr>
            <w:r w:rsidRPr="00DA0DF2">
              <w:rPr>
                <w:rFonts w:ascii="Calibri" w:hAnsi="Calibri" w:cs="Calibri"/>
                <w:bCs/>
              </w:rPr>
              <w:t>(4d ct or 4dct or 4-dimensional CT or four dimensional CT).tw.</w:t>
            </w:r>
          </w:p>
        </w:tc>
      </w:tr>
      <w:tr w:rsidR="001172B3" w:rsidRPr="00DA0DF2" w14:paraId="04C8856F" w14:textId="77777777" w:rsidTr="00D15ECF">
        <w:trPr>
          <w:trHeight w:val="290"/>
        </w:trPr>
        <w:tc>
          <w:tcPr>
            <w:tcW w:w="957" w:type="dxa"/>
            <w:hideMark/>
          </w:tcPr>
          <w:p w14:paraId="1D97D3DC" w14:textId="77777777" w:rsidR="001172B3" w:rsidRPr="00DA0DF2" w:rsidRDefault="001172B3" w:rsidP="00D15ECF">
            <w:pPr>
              <w:rPr>
                <w:rFonts w:ascii="Calibri" w:hAnsi="Calibri" w:cs="Calibri"/>
                <w:bCs/>
              </w:rPr>
            </w:pPr>
            <w:r w:rsidRPr="00DA0DF2">
              <w:rPr>
                <w:rFonts w:ascii="Calibri" w:hAnsi="Calibri" w:cs="Calibri"/>
                <w:bCs/>
              </w:rPr>
              <w:t>44</w:t>
            </w:r>
          </w:p>
        </w:tc>
        <w:tc>
          <w:tcPr>
            <w:tcW w:w="8103" w:type="dxa"/>
          </w:tcPr>
          <w:p w14:paraId="64A76487" w14:textId="77777777" w:rsidR="001172B3" w:rsidRPr="00DA0DF2" w:rsidRDefault="001172B3" w:rsidP="00D15ECF">
            <w:pPr>
              <w:rPr>
                <w:rFonts w:ascii="Calibri" w:hAnsi="Calibri" w:cs="Calibri"/>
                <w:bCs/>
              </w:rPr>
            </w:pPr>
            <w:r w:rsidRPr="00DA0DF2">
              <w:rPr>
                <w:rFonts w:ascii="Calibri" w:hAnsi="Calibri" w:cs="Calibri"/>
                <w:bCs/>
              </w:rPr>
              <w:t>exp Tomography, Spiral Computed/</w:t>
            </w:r>
          </w:p>
        </w:tc>
      </w:tr>
      <w:tr w:rsidR="001172B3" w:rsidRPr="00DA0DF2" w14:paraId="72E13544" w14:textId="77777777" w:rsidTr="00D15ECF">
        <w:trPr>
          <w:trHeight w:val="290"/>
        </w:trPr>
        <w:tc>
          <w:tcPr>
            <w:tcW w:w="957" w:type="dxa"/>
            <w:hideMark/>
          </w:tcPr>
          <w:p w14:paraId="1BB3A681" w14:textId="77777777" w:rsidR="001172B3" w:rsidRPr="00DA0DF2" w:rsidRDefault="001172B3" w:rsidP="00D15ECF">
            <w:pPr>
              <w:rPr>
                <w:rFonts w:ascii="Calibri" w:hAnsi="Calibri" w:cs="Calibri"/>
                <w:bCs/>
              </w:rPr>
            </w:pPr>
            <w:r w:rsidRPr="00DA0DF2">
              <w:rPr>
                <w:rFonts w:ascii="Calibri" w:hAnsi="Calibri" w:cs="Calibri"/>
                <w:bCs/>
              </w:rPr>
              <w:t>45</w:t>
            </w:r>
          </w:p>
        </w:tc>
        <w:tc>
          <w:tcPr>
            <w:tcW w:w="8103" w:type="dxa"/>
          </w:tcPr>
          <w:p w14:paraId="560758A9" w14:textId="77777777" w:rsidR="001172B3" w:rsidRPr="00DA0DF2" w:rsidRDefault="001172B3" w:rsidP="00D15ECF">
            <w:pPr>
              <w:rPr>
                <w:rFonts w:ascii="Calibri" w:hAnsi="Calibri" w:cs="Calibri"/>
                <w:bCs/>
              </w:rPr>
            </w:pPr>
            <w:r w:rsidRPr="00DA0DF2">
              <w:rPr>
                <w:rFonts w:ascii="Calibri" w:hAnsi="Calibri" w:cs="Calibri"/>
                <w:bCs/>
              </w:rPr>
              <w:t>((helical or spiral) adj4 ct*).tw.</w:t>
            </w:r>
          </w:p>
        </w:tc>
      </w:tr>
      <w:tr w:rsidR="001172B3" w:rsidRPr="00DA0DF2" w14:paraId="3BE8E12A" w14:textId="77777777" w:rsidTr="00D15ECF">
        <w:trPr>
          <w:trHeight w:val="290"/>
        </w:trPr>
        <w:tc>
          <w:tcPr>
            <w:tcW w:w="957" w:type="dxa"/>
            <w:hideMark/>
          </w:tcPr>
          <w:p w14:paraId="44C564CB" w14:textId="77777777" w:rsidR="001172B3" w:rsidRPr="00DA0DF2" w:rsidRDefault="001172B3" w:rsidP="00D15ECF">
            <w:pPr>
              <w:rPr>
                <w:rFonts w:ascii="Calibri" w:hAnsi="Calibri" w:cs="Calibri"/>
                <w:bCs/>
              </w:rPr>
            </w:pPr>
            <w:r w:rsidRPr="00DA0DF2">
              <w:rPr>
                <w:rFonts w:ascii="Calibri" w:hAnsi="Calibri" w:cs="Calibri"/>
                <w:bCs/>
              </w:rPr>
              <w:t>46</w:t>
            </w:r>
          </w:p>
        </w:tc>
        <w:tc>
          <w:tcPr>
            <w:tcW w:w="8103" w:type="dxa"/>
          </w:tcPr>
          <w:p w14:paraId="63B89995" w14:textId="77777777" w:rsidR="001172B3" w:rsidRPr="00DA0DF2" w:rsidRDefault="001172B3" w:rsidP="00D15ECF">
            <w:pPr>
              <w:rPr>
                <w:rFonts w:ascii="Calibri" w:hAnsi="Calibri" w:cs="Calibri"/>
                <w:bCs/>
              </w:rPr>
            </w:pPr>
            <w:r w:rsidRPr="00DA0DF2">
              <w:rPr>
                <w:rFonts w:ascii="Calibri" w:hAnsi="Calibri" w:cs="Calibri"/>
                <w:bCs/>
              </w:rPr>
              <w:t>exp echography/</w:t>
            </w:r>
          </w:p>
        </w:tc>
      </w:tr>
      <w:tr w:rsidR="001172B3" w:rsidRPr="00DA0DF2" w14:paraId="5D950C28" w14:textId="77777777" w:rsidTr="00D15ECF">
        <w:trPr>
          <w:trHeight w:val="290"/>
        </w:trPr>
        <w:tc>
          <w:tcPr>
            <w:tcW w:w="957" w:type="dxa"/>
            <w:hideMark/>
          </w:tcPr>
          <w:p w14:paraId="7012E1A5" w14:textId="77777777" w:rsidR="001172B3" w:rsidRPr="00DA0DF2" w:rsidRDefault="001172B3" w:rsidP="00D15ECF">
            <w:pPr>
              <w:rPr>
                <w:rFonts w:ascii="Calibri" w:hAnsi="Calibri" w:cs="Calibri"/>
                <w:bCs/>
              </w:rPr>
            </w:pPr>
            <w:r w:rsidRPr="00DA0DF2">
              <w:rPr>
                <w:rFonts w:ascii="Calibri" w:hAnsi="Calibri" w:cs="Calibri"/>
                <w:bCs/>
              </w:rPr>
              <w:t>47</w:t>
            </w:r>
          </w:p>
        </w:tc>
        <w:tc>
          <w:tcPr>
            <w:tcW w:w="8103" w:type="dxa"/>
          </w:tcPr>
          <w:p w14:paraId="1F676B88" w14:textId="77777777" w:rsidR="001172B3" w:rsidRPr="00DA0DF2" w:rsidRDefault="001172B3" w:rsidP="00D15ECF">
            <w:pPr>
              <w:rPr>
                <w:rFonts w:ascii="Calibri" w:hAnsi="Calibri" w:cs="Calibri"/>
                <w:bCs/>
              </w:rPr>
            </w:pPr>
            <w:r w:rsidRPr="00DA0DF2">
              <w:rPr>
                <w:rFonts w:ascii="Calibri" w:hAnsi="Calibri" w:cs="Calibri"/>
                <w:bCs/>
              </w:rPr>
              <w:t>(ultrasound* or ultra-sound* or ultrason* or sonograph* or echograph* or echotomograph*).tw.</w:t>
            </w:r>
          </w:p>
        </w:tc>
      </w:tr>
      <w:tr w:rsidR="001172B3" w:rsidRPr="00DA0DF2" w14:paraId="507A10B6" w14:textId="77777777" w:rsidTr="00D15ECF">
        <w:trPr>
          <w:trHeight w:val="290"/>
        </w:trPr>
        <w:tc>
          <w:tcPr>
            <w:tcW w:w="957" w:type="dxa"/>
            <w:hideMark/>
          </w:tcPr>
          <w:p w14:paraId="3A004CDF" w14:textId="77777777" w:rsidR="001172B3" w:rsidRPr="00DA0DF2" w:rsidRDefault="001172B3" w:rsidP="00D15ECF">
            <w:pPr>
              <w:rPr>
                <w:rFonts w:ascii="Calibri" w:hAnsi="Calibri" w:cs="Calibri"/>
                <w:bCs/>
              </w:rPr>
            </w:pPr>
            <w:r w:rsidRPr="00DA0DF2">
              <w:rPr>
                <w:rFonts w:ascii="Calibri" w:hAnsi="Calibri" w:cs="Calibri"/>
                <w:bCs/>
              </w:rPr>
              <w:t>48</w:t>
            </w:r>
          </w:p>
        </w:tc>
        <w:tc>
          <w:tcPr>
            <w:tcW w:w="8103" w:type="dxa"/>
          </w:tcPr>
          <w:p w14:paraId="3891E7E5" w14:textId="77777777" w:rsidR="001172B3" w:rsidRPr="00DA0DF2" w:rsidRDefault="001172B3" w:rsidP="00D15ECF">
            <w:pPr>
              <w:rPr>
                <w:rFonts w:ascii="Calibri" w:hAnsi="Calibri" w:cs="Calibri"/>
                <w:bCs/>
              </w:rPr>
            </w:pPr>
            <w:r w:rsidRPr="00DA0DF2">
              <w:rPr>
                <w:rFonts w:ascii="Calibri" w:hAnsi="Calibri" w:cs="Calibri"/>
                <w:bCs/>
              </w:rPr>
              <w:t>(bindex* or echolight*).tw.</w:t>
            </w:r>
          </w:p>
        </w:tc>
      </w:tr>
      <w:tr w:rsidR="001172B3" w:rsidRPr="00DA0DF2" w14:paraId="6833AB82" w14:textId="77777777" w:rsidTr="00D15ECF">
        <w:trPr>
          <w:trHeight w:val="495"/>
        </w:trPr>
        <w:tc>
          <w:tcPr>
            <w:tcW w:w="957" w:type="dxa"/>
            <w:hideMark/>
          </w:tcPr>
          <w:p w14:paraId="75DFEBC2" w14:textId="77777777" w:rsidR="001172B3" w:rsidRPr="00DA0DF2" w:rsidRDefault="001172B3" w:rsidP="00D15ECF">
            <w:pPr>
              <w:rPr>
                <w:rFonts w:ascii="Calibri" w:hAnsi="Calibri" w:cs="Calibri"/>
                <w:bCs/>
              </w:rPr>
            </w:pPr>
            <w:r w:rsidRPr="00DA0DF2">
              <w:rPr>
                <w:rFonts w:ascii="Calibri" w:hAnsi="Calibri" w:cs="Calibri"/>
                <w:bCs/>
              </w:rPr>
              <w:t>49</w:t>
            </w:r>
          </w:p>
        </w:tc>
        <w:tc>
          <w:tcPr>
            <w:tcW w:w="8103" w:type="dxa"/>
          </w:tcPr>
          <w:p w14:paraId="2A6462EB" w14:textId="77777777" w:rsidR="001172B3" w:rsidRPr="00DA0DF2" w:rsidRDefault="001172B3" w:rsidP="00D15ECF">
            <w:pPr>
              <w:rPr>
                <w:rFonts w:ascii="Calibri" w:hAnsi="Calibri" w:cs="Calibri"/>
                <w:bCs/>
              </w:rPr>
            </w:pPr>
            <w:r w:rsidRPr="00DA0DF2">
              <w:rPr>
                <w:rFonts w:ascii="Calibri" w:hAnsi="Calibri" w:cs="Calibri"/>
                <w:bCs/>
              </w:rPr>
              <w:t>or/</w:t>
            </w:r>
            <w:r>
              <w:rPr>
                <w:rFonts w:ascii="Calibri" w:hAnsi="Calibri" w:cs="Calibri"/>
                <w:bCs/>
              </w:rPr>
              <w:t>39</w:t>
            </w:r>
            <w:r w:rsidRPr="00DA0DF2">
              <w:rPr>
                <w:rFonts w:ascii="Calibri" w:hAnsi="Calibri" w:cs="Calibri"/>
                <w:bCs/>
              </w:rPr>
              <w:t>4-</w:t>
            </w:r>
            <w:r>
              <w:rPr>
                <w:rFonts w:ascii="Calibri" w:hAnsi="Calibri" w:cs="Calibri"/>
                <w:bCs/>
              </w:rPr>
              <w:t>48</w:t>
            </w:r>
          </w:p>
        </w:tc>
      </w:tr>
      <w:tr w:rsidR="001172B3" w:rsidRPr="00DA0DF2" w14:paraId="6FA50477" w14:textId="77777777" w:rsidTr="00D15ECF">
        <w:trPr>
          <w:trHeight w:val="290"/>
        </w:trPr>
        <w:tc>
          <w:tcPr>
            <w:tcW w:w="957" w:type="dxa"/>
            <w:hideMark/>
          </w:tcPr>
          <w:p w14:paraId="214787C6" w14:textId="77777777" w:rsidR="001172B3" w:rsidRPr="00DA0DF2" w:rsidRDefault="001172B3" w:rsidP="00D15ECF">
            <w:pPr>
              <w:rPr>
                <w:rFonts w:ascii="Calibri" w:hAnsi="Calibri" w:cs="Calibri"/>
                <w:bCs/>
              </w:rPr>
            </w:pPr>
            <w:r w:rsidRPr="00DA0DF2">
              <w:rPr>
                <w:rFonts w:ascii="Calibri" w:hAnsi="Calibri" w:cs="Calibri"/>
                <w:bCs/>
              </w:rPr>
              <w:t>50</w:t>
            </w:r>
          </w:p>
        </w:tc>
        <w:tc>
          <w:tcPr>
            <w:tcW w:w="8103" w:type="dxa"/>
          </w:tcPr>
          <w:p w14:paraId="50307FD6" w14:textId="77777777" w:rsidR="001172B3" w:rsidRPr="00DA0DF2" w:rsidRDefault="001172B3" w:rsidP="00D15ECF">
            <w:pPr>
              <w:rPr>
                <w:rFonts w:ascii="Calibri" w:hAnsi="Calibri" w:cs="Calibri"/>
                <w:bCs/>
              </w:rPr>
            </w:pPr>
            <w:r w:rsidRPr="00DA0DF2">
              <w:rPr>
                <w:rFonts w:ascii="Calibri" w:hAnsi="Calibri" w:cs="Calibri"/>
                <w:bCs/>
              </w:rPr>
              <w:t>(quantitative* or asynchronous or high-res* or highres or photon-count* or photoncount* or pulse-echo* or pulseecho* or pulsecho*).tw.</w:t>
            </w:r>
          </w:p>
        </w:tc>
      </w:tr>
      <w:tr w:rsidR="001172B3" w:rsidRPr="00DA0DF2" w14:paraId="3B5E8102" w14:textId="77777777" w:rsidTr="00D15ECF">
        <w:trPr>
          <w:trHeight w:val="290"/>
        </w:trPr>
        <w:tc>
          <w:tcPr>
            <w:tcW w:w="957" w:type="dxa"/>
            <w:hideMark/>
          </w:tcPr>
          <w:p w14:paraId="28A92D43" w14:textId="77777777" w:rsidR="001172B3" w:rsidRPr="00DA0DF2" w:rsidRDefault="001172B3" w:rsidP="00D15ECF">
            <w:pPr>
              <w:rPr>
                <w:rFonts w:ascii="Calibri" w:hAnsi="Calibri" w:cs="Calibri"/>
                <w:bCs/>
              </w:rPr>
            </w:pPr>
            <w:r w:rsidRPr="00DA0DF2">
              <w:rPr>
                <w:rFonts w:ascii="Calibri" w:hAnsi="Calibri" w:cs="Calibri"/>
                <w:bCs/>
              </w:rPr>
              <w:t>51</w:t>
            </w:r>
          </w:p>
        </w:tc>
        <w:tc>
          <w:tcPr>
            <w:tcW w:w="8103" w:type="dxa"/>
          </w:tcPr>
          <w:p w14:paraId="7D3A29B2" w14:textId="77777777" w:rsidR="001172B3" w:rsidRPr="00DA0DF2" w:rsidRDefault="001172B3" w:rsidP="00D15ECF">
            <w:pPr>
              <w:rPr>
                <w:rFonts w:ascii="Calibri" w:hAnsi="Calibri" w:cs="Calibri"/>
                <w:bCs/>
              </w:rPr>
            </w:pPr>
            <w:r>
              <w:rPr>
                <w:rFonts w:ascii="Calibri" w:hAnsi="Calibri" w:cs="Calibri"/>
                <w:bCs/>
              </w:rPr>
              <w:t>49</w:t>
            </w:r>
            <w:r w:rsidRPr="00DA0DF2">
              <w:rPr>
                <w:rFonts w:ascii="Calibri" w:hAnsi="Calibri" w:cs="Calibri"/>
                <w:bCs/>
              </w:rPr>
              <w:t xml:space="preserve"> and 5</w:t>
            </w:r>
            <w:r>
              <w:rPr>
                <w:rFonts w:ascii="Calibri" w:hAnsi="Calibri" w:cs="Calibri"/>
                <w:bCs/>
              </w:rPr>
              <w:t>0</w:t>
            </w:r>
          </w:p>
        </w:tc>
      </w:tr>
      <w:tr w:rsidR="001172B3" w:rsidRPr="00DA0DF2" w14:paraId="796FDB17" w14:textId="77777777" w:rsidTr="00D15ECF">
        <w:trPr>
          <w:trHeight w:val="377"/>
        </w:trPr>
        <w:tc>
          <w:tcPr>
            <w:tcW w:w="957" w:type="dxa"/>
            <w:hideMark/>
          </w:tcPr>
          <w:p w14:paraId="33880092" w14:textId="77777777" w:rsidR="001172B3" w:rsidRPr="00DA0DF2" w:rsidRDefault="001172B3" w:rsidP="00D15ECF">
            <w:pPr>
              <w:rPr>
                <w:rFonts w:ascii="Calibri" w:hAnsi="Calibri" w:cs="Calibri"/>
                <w:bCs/>
              </w:rPr>
            </w:pPr>
            <w:r w:rsidRPr="00DA0DF2">
              <w:rPr>
                <w:rFonts w:ascii="Calibri" w:hAnsi="Calibri" w:cs="Calibri"/>
                <w:bCs/>
              </w:rPr>
              <w:t>52</w:t>
            </w:r>
          </w:p>
        </w:tc>
        <w:tc>
          <w:tcPr>
            <w:tcW w:w="8103" w:type="dxa"/>
          </w:tcPr>
          <w:p w14:paraId="038AA886" w14:textId="77777777" w:rsidR="001172B3" w:rsidRPr="00DA0DF2" w:rsidRDefault="001172B3" w:rsidP="00D15ECF">
            <w:pPr>
              <w:rPr>
                <w:rFonts w:ascii="Calibri" w:hAnsi="Calibri" w:cs="Calibri"/>
                <w:bCs/>
              </w:rPr>
            </w:pPr>
            <w:r>
              <w:rPr>
                <w:rFonts w:ascii="Calibri" w:hAnsi="Calibri" w:cs="Calibri"/>
                <w:bCs/>
              </w:rPr>
              <w:t>38</w:t>
            </w:r>
            <w:r w:rsidRPr="00DA0DF2">
              <w:rPr>
                <w:rFonts w:ascii="Calibri" w:hAnsi="Calibri" w:cs="Calibri"/>
                <w:bCs/>
              </w:rPr>
              <w:t xml:space="preserve"> or 5</w:t>
            </w:r>
            <w:r>
              <w:rPr>
                <w:rFonts w:ascii="Calibri" w:hAnsi="Calibri" w:cs="Calibri"/>
                <w:bCs/>
              </w:rPr>
              <w:t>1</w:t>
            </w:r>
          </w:p>
        </w:tc>
      </w:tr>
      <w:tr w:rsidR="001172B3" w:rsidRPr="00DA0DF2" w14:paraId="627949FC" w14:textId="77777777" w:rsidTr="00D15ECF">
        <w:trPr>
          <w:trHeight w:val="290"/>
        </w:trPr>
        <w:tc>
          <w:tcPr>
            <w:tcW w:w="957" w:type="dxa"/>
            <w:hideMark/>
          </w:tcPr>
          <w:p w14:paraId="53350D52" w14:textId="77777777" w:rsidR="001172B3" w:rsidRPr="00DA0DF2" w:rsidRDefault="001172B3" w:rsidP="00D15ECF">
            <w:pPr>
              <w:rPr>
                <w:rFonts w:ascii="Calibri" w:hAnsi="Calibri" w:cs="Calibri"/>
                <w:bCs/>
              </w:rPr>
            </w:pPr>
            <w:r w:rsidRPr="00DA0DF2">
              <w:rPr>
                <w:rFonts w:ascii="Calibri" w:hAnsi="Calibri" w:cs="Calibri"/>
                <w:bCs/>
              </w:rPr>
              <w:t>53</w:t>
            </w:r>
          </w:p>
        </w:tc>
        <w:tc>
          <w:tcPr>
            <w:tcW w:w="8103" w:type="dxa"/>
          </w:tcPr>
          <w:p w14:paraId="354CE851" w14:textId="77777777" w:rsidR="001172B3" w:rsidRPr="00DA0DF2" w:rsidRDefault="001172B3" w:rsidP="00D15ECF">
            <w:pPr>
              <w:rPr>
                <w:rFonts w:ascii="Calibri" w:hAnsi="Calibri" w:cs="Calibri"/>
                <w:bCs/>
              </w:rPr>
            </w:pPr>
            <w:r w:rsidRPr="00DA0DF2">
              <w:rPr>
                <w:rFonts w:ascii="Calibri" w:hAnsi="Calibri" w:cs="Calibri"/>
                <w:bCs/>
              </w:rPr>
              <w:t>2</w:t>
            </w:r>
            <w:r>
              <w:rPr>
                <w:rFonts w:ascii="Calibri" w:hAnsi="Calibri" w:cs="Calibri"/>
                <w:bCs/>
              </w:rPr>
              <w:t>1</w:t>
            </w:r>
            <w:r w:rsidRPr="00DA0DF2">
              <w:rPr>
                <w:rFonts w:ascii="Calibri" w:hAnsi="Calibri" w:cs="Calibri"/>
                <w:bCs/>
              </w:rPr>
              <w:t xml:space="preserve"> and 5</w:t>
            </w:r>
            <w:r>
              <w:rPr>
                <w:rFonts w:ascii="Calibri" w:hAnsi="Calibri" w:cs="Calibri"/>
                <w:bCs/>
              </w:rPr>
              <w:t>2</w:t>
            </w:r>
          </w:p>
        </w:tc>
      </w:tr>
      <w:tr w:rsidR="001172B3" w:rsidRPr="00DA0DF2" w14:paraId="177C72B5" w14:textId="77777777" w:rsidTr="00D15ECF">
        <w:trPr>
          <w:trHeight w:val="290"/>
        </w:trPr>
        <w:tc>
          <w:tcPr>
            <w:tcW w:w="957" w:type="dxa"/>
            <w:hideMark/>
          </w:tcPr>
          <w:p w14:paraId="62182B3A" w14:textId="77777777" w:rsidR="001172B3" w:rsidRPr="00DA0DF2" w:rsidRDefault="001172B3" w:rsidP="00D15ECF">
            <w:pPr>
              <w:rPr>
                <w:rFonts w:ascii="Calibri" w:hAnsi="Calibri" w:cs="Calibri"/>
                <w:bCs/>
              </w:rPr>
            </w:pPr>
            <w:r w:rsidRPr="00DA0DF2">
              <w:rPr>
                <w:rFonts w:ascii="Calibri" w:hAnsi="Calibri" w:cs="Calibri"/>
                <w:bCs/>
              </w:rPr>
              <w:t>54</w:t>
            </w:r>
          </w:p>
        </w:tc>
        <w:tc>
          <w:tcPr>
            <w:tcW w:w="8103" w:type="dxa"/>
          </w:tcPr>
          <w:p w14:paraId="543F3260" w14:textId="77777777" w:rsidR="001172B3" w:rsidRPr="00DA0DF2" w:rsidRDefault="001172B3" w:rsidP="00D15ECF">
            <w:pPr>
              <w:rPr>
                <w:rFonts w:ascii="Calibri" w:hAnsi="Calibri" w:cs="Calibri"/>
                <w:bCs/>
              </w:rPr>
            </w:pPr>
            <w:r w:rsidRPr="00DA0DF2">
              <w:rPr>
                <w:rFonts w:ascii="Calibri" w:hAnsi="Calibri" w:cs="Calibri"/>
                <w:bCs/>
              </w:rPr>
              <w:t>predict.ti.</w:t>
            </w:r>
          </w:p>
        </w:tc>
      </w:tr>
      <w:tr w:rsidR="001172B3" w:rsidRPr="00DA0DF2" w14:paraId="4861559E" w14:textId="77777777" w:rsidTr="00D15ECF">
        <w:trPr>
          <w:trHeight w:val="290"/>
        </w:trPr>
        <w:tc>
          <w:tcPr>
            <w:tcW w:w="957" w:type="dxa"/>
            <w:hideMark/>
          </w:tcPr>
          <w:p w14:paraId="1C493776" w14:textId="77777777" w:rsidR="001172B3" w:rsidRPr="00DA0DF2" w:rsidRDefault="001172B3" w:rsidP="00D15ECF">
            <w:pPr>
              <w:rPr>
                <w:rFonts w:ascii="Calibri" w:hAnsi="Calibri" w:cs="Calibri"/>
                <w:bCs/>
              </w:rPr>
            </w:pPr>
            <w:r w:rsidRPr="00DA0DF2">
              <w:rPr>
                <w:rFonts w:ascii="Calibri" w:hAnsi="Calibri" w:cs="Calibri"/>
                <w:bCs/>
              </w:rPr>
              <w:t>55</w:t>
            </w:r>
          </w:p>
        </w:tc>
        <w:tc>
          <w:tcPr>
            <w:tcW w:w="8103" w:type="dxa"/>
          </w:tcPr>
          <w:p w14:paraId="3FE17C10" w14:textId="77777777" w:rsidR="001172B3" w:rsidRPr="00DA0DF2" w:rsidRDefault="001172B3" w:rsidP="00D15ECF">
            <w:pPr>
              <w:rPr>
                <w:rFonts w:ascii="Calibri" w:hAnsi="Calibri" w:cs="Calibri"/>
                <w:bCs/>
              </w:rPr>
            </w:pPr>
            <w:r w:rsidRPr="00DA0DF2">
              <w:rPr>
                <w:rFonts w:ascii="Calibri" w:hAnsi="Calibri" w:cs="Calibri"/>
                <w:bCs/>
              </w:rPr>
              <w:t>(validat* or rule*).ti,ab.</w:t>
            </w:r>
          </w:p>
        </w:tc>
      </w:tr>
      <w:tr w:rsidR="001172B3" w:rsidRPr="00DA0DF2" w14:paraId="2878D8D5" w14:textId="77777777" w:rsidTr="00D15ECF">
        <w:trPr>
          <w:trHeight w:val="290"/>
        </w:trPr>
        <w:tc>
          <w:tcPr>
            <w:tcW w:w="957" w:type="dxa"/>
            <w:hideMark/>
          </w:tcPr>
          <w:p w14:paraId="591E6623" w14:textId="77777777" w:rsidR="001172B3" w:rsidRPr="00DA0DF2" w:rsidRDefault="001172B3" w:rsidP="00D15ECF">
            <w:pPr>
              <w:rPr>
                <w:rFonts w:ascii="Calibri" w:hAnsi="Calibri" w:cs="Calibri"/>
                <w:bCs/>
              </w:rPr>
            </w:pPr>
            <w:r w:rsidRPr="00DA0DF2">
              <w:rPr>
                <w:rFonts w:ascii="Calibri" w:hAnsi="Calibri" w:cs="Calibri"/>
                <w:bCs/>
              </w:rPr>
              <w:t>56</w:t>
            </w:r>
          </w:p>
        </w:tc>
        <w:tc>
          <w:tcPr>
            <w:tcW w:w="8103" w:type="dxa"/>
          </w:tcPr>
          <w:p w14:paraId="7E414173" w14:textId="77777777" w:rsidR="001172B3" w:rsidRPr="00DA0DF2" w:rsidRDefault="001172B3" w:rsidP="00D15ECF">
            <w:pPr>
              <w:rPr>
                <w:rFonts w:ascii="Calibri" w:hAnsi="Calibri" w:cs="Calibri"/>
                <w:bCs/>
              </w:rPr>
            </w:pPr>
            <w:r w:rsidRPr="00DA0DF2">
              <w:rPr>
                <w:rFonts w:ascii="Calibri" w:hAnsi="Calibri" w:cs="Calibri"/>
                <w:bCs/>
              </w:rPr>
              <w:t>(predict* and (outcome* or risk* or model*)).ti,ab.</w:t>
            </w:r>
          </w:p>
        </w:tc>
      </w:tr>
      <w:tr w:rsidR="001172B3" w:rsidRPr="00DA0DF2" w14:paraId="0C9C59FE" w14:textId="77777777" w:rsidTr="00D15ECF">
        <w:trPr>
          <w:trHeight w:val="290"/>
        </w:trPr>
        <w:tc>
          <w:tcPr>
            <w:tcW w:w="957" w:type="dxa"/>
            <w:hideMark/>
          </w:tcPr>
          <w:p w14:paraId="3F232730" w14:textId="77777777" w:rsidR="001172B3" w:rsidRPr="00DA0DF2" w:rsidRDefault="001172B3" w:rsidP="00D15ECF">
            <w:pPr>
              <w:rPr>
                <w:rFonts w:ascii="Calibri" w:hAnsi="Calibri" w:cs="Calibri"/>
                <w:bCs/>
              </w:rPr>
            </w:pPr>
            <w:r w:rsidRPr="00DA0DF2">
              <w:rPr>
                <w:rFonts w:ascii="Calibri" w:hAnsi="Calibri" w:cs="Calibri"/>
                <w:bCs/>
              </w:rPr>
              <w:t>57</w:t>
            </w:r>
          </w:p>
        </w:tc>
        <w:tc>
          <w:tcPr>
            <w:tcW w:w="8103" w:type="dxa"/>
          </w:tcPr>
          <w:p w14:paraId="42A3450A" w14:textId="77777777" w:rsidR="001172B3" w:rsidRPr="00DA0DF2" w:rsidRDefault="001172B3" w:rsidP="00D15ECF">
            <w:pPr>
              <w:rPr>
                <w:rFonts w:ascii="Calibri" w:hAnsi="Calibri" w:cs="Calibri"/>
                <w:bCs/>
              </w:rPr>
            </w:pPr>
            <w:r w:rsidRPr="00DA0DF2">
              <w:rPr>
                <w:rFonts w:ascii="Calibri" w:hAnsi="Calibri" w:cs="Calibri"/>
                <w:bCs/>
              </w:rPr>
              <w:t>((history or variable* or criteria or scor* or characteristic* or finding* or factor*) and (predict* or model* or decision* or identif* or prognos*)).ti,ab.</w:t>
            </w:r>
          </w:p>
        </w:tc>
      </w:tr>
      <w:tr w:rsidR="001172B3" w:rsidRPr="00DA0DF2" w14:paraId="608FEB5A" w14:textId="77777777" w:rsidTr="00D15ECF">
        <w:trPr>
          <w:trHeight w:val="290"/>
        </w:trPr>
        <w:tc>
          <w:tcPr>
            <w:tcW w:w="957" w:type="dxa"/>
            <w:hideMark/>
          </w:tcPr>
          <w:p w14:paraId="65351214" w14:textId="77777777" w:rsidR="001172B3" w:rsidRPr="00DA0DF2" w:rsidRDefault="001172B3" w:rsidP="00D15ECF">
            <w:pPr>
              <w:rPr>
                <w:rFonts w:ascii="Calibri" w:hAnsi="Calibri" w:cs="Calibri"/>
                <w:bCs/>
              </w:rPr>
            </w:pPr>
            <w:r w:rsidRPr="00DA0DF2">
              <w:rPr>
                <w:rFonts w:ascii="Calibri" w:hAnsi="Calibri" w:cs="Calibri"/>
                <w:bCs/>
              </w:rPr>
              <w:t>58</w:t>
            </w:r>
          </w:p>
        </w:tc>
        <w:tc>
          <w:tcPr>
            <w:tcW w:w="8103" w:type="dxa"/>
          </w:tcPr>
          <w:p w14:paraId="40037AEF" w14:textId="77777777" w:rsidR="001172B3" w:rsidRPr="00DA0DF2" w:rsidRDefault="001172B3" w:rsidP="00D15ECF">
            <w:pPr>
              <w:rPr>
                <w:rFonts w:ascii="Calibri" w:hAnsi="Calibri" w:cs="Calibri"/>
                <w:bCs/>
              </w:rPr>
            </w:pPr>
            <w:r w:rsidRPr="00DA0DF2">
              <w:rPr>
                <w:rFonts w:ascii="Calibri" w:hAnsi="Calibri" w:cs="Calibri"/>
                <w:bCs/>
              </w:rPr>
              <w:t>decision*.ti,ab. and Statistical model/</w:t>
            </w:r>
          </w:p>
        </w:tc>
      </w:tr>
      <w:tr w:rsidR="001172B3" w:rsidRPr="00DA0DF2" w14:paraId="74A39C14" w14:textId="77777777" w:rsidTr="00D15ECF">
        <w:trPr>
          <w:trHeight w:val="441"/>
        </w:trPr>
        <w:tc>
          <w:tcPr>
            <w:tcW w:w="957" w:type="dxa"/>
            <w:hideMark/>
          </w:tcPr>
          <w:p w14:paraId="0C44D54F" w14:textId="77777777" w:rsidR="001172B3" w:rsidRPr="00DA0DF2" w:rsidRDefault="001172B3" w:rsidP="00D15ECF">
            <w:pPr>
              <w:rPr>
                <w:rFonts w:ascii="Calibri" w:hAnsi="Calibri" w:cs="Calibri"/>
                <w:bCs/>
              </w:rPr>
            </w:pPr>
            <w:r w:rsidRPr="00DA0DF2">
              <w:rPr>
                <w:rFonts w:ascii="Calibri" w:hAnsi="Calibri" w:cs="Calibri"/>
                <w:bCs/>
              </w:rPr>
              <w:t>59</w:t>
            </w:r>
          </w:p>
        </w:tc>
        <w:tc>
          <w:tcPr>
            <w:tcW w:w="8103" w:type="dxa"/>
          </w:tcPr>
          <w:p w14:paraId="47B7E39B" w14:textId="77777777" w:rsidR="001172B3" w:rsidRPr="00DA0DF2" w:rsidRDefault="001172B3" w:rsidP="00D15ECF">
            <w:pPr>
              <w:rPr>
                <w:rFonts w:ascii="Calibri" w:hAnsi="Calibri" w:cs="Calibri"/>
                <w:bCs/>
              </w:rPr>
            </w:pPr>
            <w:r w:rsidRPr="00DA0DF2">
              <w:rPr>
                <w:rFonts w:ascii="Calibri" w:hAnsi="Calibri" w:cs="Calibri"/>
                <w:bCs/>
              </w:rPr>
              <w:t>(decision* and (model* or clinical*)).ti,ab.</w:t>
            </w:r>
          </w:p>
        </w:tc>
      </w:tr>
      <w:tr w:rsidR="001172B3" w:rsidRPr="00DA0DF2" w14:paraId="43C5712B" w14:textId="77777777" w:rsidTr="00D15ECF">
        <w:trPr>
          <w:trHeight w:val="688"/>
        </w:trPr>
        <w:tc>
          <w:tcPr>
            <w:tcW w:w="957" w:type="dxa"/>
            <w:hideMark/>
          </w:tcPr>
          <w:p w14:paraId="43A7A540" w14:textId="77777777" w:rsidR="001172B3" w:rsidRPr="00DA0DF2" w:rsidRDefault="001172B3" w:rsidP="00D15ECF">
            <w:pPr>
              <w:rPr>
                <w:rFonts w:ascii="Calibri" w:hAnsi="Calibri" w:cs="Calibri"/>
                <w:bCs/>
              </w:rPr>
            </w:pPr>
            <w:r w:rsidRPr="00DA0DF2">
              <w:rPr>
                <w:rFonts w:ascii="Calibri" w:hAnsi="Calibri" w:cs="Calibri"/>
                <w:bCs/>
              </w:rPr>
              <w:t>60</w:t>
            </w:r>
          </w:p>
        </w:tc>
        <w:tc>
          <w:tcPr>
            <w:tcW w:w="8103" w:type="dxa"/>
          </w:tcPr>
          <w:p w14:paraId="117B5701" w14:textId="77777777" w:rsidR="001172B3" w:rsidRPr="00DA0DF2" w:rsidRDefault="001172B3" w:rsidP="00D15ECF">
            <w:pPr>
              <w:rPr>
                <w:rFonts w:ascii="Calibri" w:hAnsi="Calibri" w:cs="Calibri"/>
                <w:bCs/>
              </w:rPr>
            </w:pPr>
            <w:r w:rsidRPr="00DA0DF2">
              <w:rPr>
                <w:rFonts w:ascii="Calibri" w:hAnsi="Calibri" w:cs="Calibri"/>
                <w:bCs/>
              </w:rPr>
              <w:t>(prognostic and (history or variable* or criteria or scor* or characteristic* or finding* or factor* or model*)).ti,ab.</w:t>
            </w:r>
          </w:p>
        </w:tc>
      </w:tr>
      <w:tr w:rsidR="001172B3" w:rsidRPr="00DA0DF2" w14:paraId="2BEA21DE" w14:textId="77777777" w:rsidTr="00D15ECF">
        <w:trPr>
          <w:trHeight w:val="290"/>
        </w:trPr>
        <w:tc>
          <w:tcPr>
            <w:tcW w:w="957" w:type="dxa"/>
            <w:hideMark/>
          </w:tcPr>
          <w:p w14:paraId="0893541E" w14:textId="77777777" w:rsidR="001172B3" w:rsidRPr="00DA0DF2" w:rsidRDefault="001172B3" w:rsidP="00D15ECF">
            <w:pPr>
              <w:rPr>
                <w:rFonts w:ascii="Calibri" w:hAnsi="Calibri" w:cs="Calibri"/>
                <w:bCs/>
              </w:rPr>
            </w:pPr>
            <w:r w:rsidRPr="00DA0DF2">
              <w:rPr>
                <w:rFonts w:ascii="Calibri" w:hAnsi="Calibri" w:cs="Calibri"/>
                <w:bCs/>
              </w:rPr>
              <w:t>61</w:t>
            </w:r>
          </w:p>
        </w:tc>
        <w:tc>
          <w:tcPr>
            <w:tcW w:w="8103" w:type="dxa"/>
          </w:tcPr>
          <w:p w14:paraId="170EC00B" w14:textId="77777777" w:rsidR="001172B3" w:rsidRPr="00DA0DF2" w:rsidRDefault="001172B3" w:rsidP="00D15ECF">
            <w:pPr>
              <w:rPr>
                <w:rFonts w:ascii="Calibri" w:hAnsi="Calibri" w:cs="Calibri"/>
                <w:bCs/>
              </w:rPr>
            </w:pPr>
            <w:r w:rsidRPr="00DA0DF2">
              <w:rPr>
                <w:rFonts w:ascii="Calibri" w:hAnsi="Calibri" w:cs="Calibri"/>
                <w:bCs/>
              </w:rPr>
              <w:t>(stratification or discrimination or discriminate or c statistic or "area under the curve" or AUC or calibration or indices or algorithm or multivariable).ti,ab.</w:t>
            </w:r>
          </w:p>
        </w:tc>
      </w:tr>
      <w:tr w:rsidR="001172B3" w:rsidRPr="00DA0DF2" w14:paraId="31C459AD" w14:textId="77777777" w:rsidTr="00D15ECF">
        <w:trPr>
          <w:trHeight w:val="368"/>
        </w:trPr>
        <w:tc>
          <w:tcPr>
            <w:tcW w:w="957" w:type="dxa"/>
            <w:hideMark/>
          </w:tcPr>
          <w:p w14:paraId="5021FA25" w14:textId="77777777" w:rsidR="001172B3" w:rsidRPr="00DA0DF2" w:rsidRDefault="001172B3" w:rsidP="00D15ECF">
            <w:pPr>
              <w:rPr>
                <w:rFonts w:ascii="Calibri" w:hAnsi="Calibri" w:cs="Calibri"/>
                <w:bCs/>
              </w:rPr>
            </w:pPr>
            <w:r w:rsidRPr="00DA0DF2">
              <w:rPr>
                <w:rFonts w:ascii="Calibri" w:hAnsi="Calibri" w:cs="Calibri"/>
                <w:bCs/>
              </w:rPr>
              <w:t>62</w:t>
            </w:r>
          </w:p>
        </w:tc>
        <w:tc>
          <w:tcPr>
            <w:tcW w:w="8103" w:type="dxa"/>
          </w:tcPr>
          <w:p w14:paraId="428635A2" w14:textId="77777777" w:rsidR="001172B3" w:rsidRPr="00DA0DF2" w:rsidRDefault="001172B3" w:rsidP="00D15ECF">
            <w:pPr>
              <w:rPr>
                <w:rFonts w:ascii="Calibri" w:hAnsi="Calibri" w:cs="Calibri"/>
                <w:bCs/>
              </w:rPr>
            </w:pPr>
            <w:r w:rsidRPr="00DA0DF2">
              <w:rPr>
                <w:rFonts w:ascii="Calibri" w:hAnsi="Calibri" w:cs="Calibri"/>
                <w:bCs/>
              </w:rPr>
              <w:t>Receiver operating characteristic/</w:t>
            </w:r>
          </w:p>
        </w:tc>
      </w:tr>
      <w:tr w:rsidR="001172B3" w:rsidRPr="00DA0DF2" w14:paraId="2B52E65D" w14:textId="77777777" w:rsidTr="00D15ECF">
        <w:trPr>
          <w:trHeight w:val="347"/>
        </w:trPr>
        <w:tc>
          <w:tcPr>
            <w:tcW w:w="957" w:type="dxa"/>
            <w:hideMark/>
          </w:tcPr>
          <w:p w14:paraId="54B102CF" w14:textId="77777777" w:rsidR="001172B3" w:rsidRPr="00DA0DF2" w:rsidRDefault="001172B3" w:rsidP="00D15ECF">
            <w:pPr>
              <w:rPr>
                <w:rFonts w:ascii="Calibri" w:hAnsi="Calibri" w:cs="Calibri"/>
                <w:bCs/>
              </w:rPr>
            </w:pPr>
            <w:r w:rsidRPr="00DA0DF2">
              <w:rPr>
                <w:rFonts w:ascii="Calibri" w:hAnsi="Calibri" w:cs="Calibri"/>
                <w:bCs/>
              </w:rPr>
              <w:t>63</w:t>
            </w:r>
          </w:p>
        </w:tc>
        <w:tc>
          <w:tcPr>
            <w:tcW w:w="8103" w:type="dxa"/>
          </w:tcPr>
          <w:p w14:paraId="25C5AB8C" w14:textId="77777777" w:rsidR="001172B3" w:rsidRPr="00DA0DF2" w:rsidRDefault="001172B3" w:rsidP="00D15ECF">
            <w:pPr>
              <w:rPr>
                <w:rFonts w:ascii="Calibri" w:hAnsi="Calibri" w:cs="Calibri"/>
                <w:bCs/>
              </w:rPr>
            </w:pPr>
            <w:r w:rsidRPr="00DA0DF2">
              <w:rPr>
                <w:rFonts w:ascii="Calibri" w:hAnsi="Calibri" w:cs="Calibri"/>
                <w:bCs/>
              </w:rPr>
              <w:t>or/5</w:t>
            </w:r>
            <w:r>
              <w:rPr>
                <w:rFonts w:ascii="Calibri" w:hAnsi="Calibri" w:cs="Calibri"/>
                <w:bCs/>
              </w:rPr>
              <w:t>4</w:t>
            </w:r>
            <w:r w:rsidRPr="00DA0DF2">
              <w:rPr>
                <w:rFonts w:ascii="Calibri" w:hAnsi="Calibri" w:cs="Calibri"/>
                <w:bCs/>
              </w:rPr>
              <w:t>-6</w:t>
            </w:r>
            <w:r>
              <w:rPr>
                <w:rFonts w:ascii="Calibri" w:hAnsi="Calibri" w:cs="Calibri"/>
                <w:bCs/>
              </w:rPr>
              <w:t>2</w:t>
            </w:r>
          </w:p>
        </w:tc>
      </w:tr>
      <w:tr w:rsidR="001172B3" w:rsidRPr="00DA0DF2" w14:paraId="72A91200" w14:textId="77777777" w:rsidTr="00D15ECF">
        <w:trPr>
          <w:trHeight w:val="290"/>
        </w:trPr>
        <w:tc>
          <w:tcPr>
            <w:tcW w:w="957" w:type="dxa"/>
            <w:hideMark/>
          </w:tcPr>
          <w:p w14:paraId="265C42B9" w14:textId="77777777" w:rsidR="001172B3" w:rsidRPr="00DA0DF2" w:rsidRDefault="001172B3" w:rsidP="00D15ECF">
            <w:pPr>
              <w:rPr>
                <w:rFonts w:ascii="Calibri" w:hAnsi="Calibri" w:cs="Calibri"/>
                <w:bCs/>
              </w:rPr>
            </w:pPr>
            <w:r w:rsidRPr="00DA0DF2">
              <w:rPr>
                <w:rFonts w:ascii="Calibri" w:hAnsi="Calibri" w:cs="Calibri"/>
                <w:bCs/>
              </w:rPr>
              <w:t>64</w:t>
            </w:r>
          </w:p>
        </w:tc>
        <w:tc>
          <w:tcPr>
            <w:tcW w:w="8103" w:type="dxa"/>
          </w:tcPr>
          <w:p w14:paraId="3C786AE1" w14:textId="77777777" w:rsidR="001172B3" w:rsidRPr="00DA0DF2" w:rsidRDefault="001172B3" w:rsidP="00D15ECF">
            <w:pPr>
              <w:rPr>
                <w:rFonts w:ascii="Calibri" w:hAnsi="Calibri" w:cs="Calibri"/>
                <w:bCs/>
              </w:rPr>
            </w:pPr>
            <w:r w:rsidRPr="00DA0DF2">
              <w:rPr>
                <w:rFonts w:ascii="Calibri" w:hAnsi="Calibri" w:cs="Calibri"/>
                <w:bCs/>
              </w:rPr>
              <w:t>systematic review/</w:t>
            </w:r>
          </w:p>
        </w:tc>
      </w:tr>
      <w:tr w:rsidR="001172B3" w:rsidRPr="00DA0DF2" w14:paraId="7882891A" w14:textId="77777777" w:rsidTr="00D15ECF">
        <w:trPr>
          <w:trHeight w:val="290"/>
        </w:trPr>
        <w:tc>
          <w:tcPr>
            <w:tcW w:w="957" w:type="dxa"/>
            <w:hideMark/>
          </w:tcPr>
          <w:p w14:paraId="5B248927" w14:textId="77777777" w:rsidR="001172B3" w:rsidRPr="00DA0DF2" w:rsidRDefault="001172B3" w:rsidP="00D15ECF">
            <w:pPr>
              <w:rPr>
                <w:rFonts w:ascii="Calibri" w:hAnsi="Calibri" w:cs="Calibri"/>
                <w:bCs/>
              </w:rPr>
            </w:pPr>
            <w:r w:rsidRPr="00DA0DF2">
              <w:rPr>
                <w:rFonts w:ascii="Calibri" w:hAnsi="Calibri" w:cs="Calibri"/>
                <w:bCs/>
              </w:rPr>
              <w:t>65</w:t>
            </w:r>
          </w:p>
        </w:tc>
        <w:tc>
          <w:tcPr>
            <w:tcW w:w="8103" w:type="dxa"/>
          </w:tcPr>
          <w:p w14:paraId="23AE8073" w14:textId="77777777" w:rsidR="001172B3" w:rsidRPr="00DA0DF2" w:rsidRDefault="001172B3" w:rsidP="00D15ECF">
            <w:pPr>
              <w:rPr>
                <w:rFonts w:ascii="Calibri" w:hAnsi="Calibri" w:cs="Calibri"/>
                <w:bCs/>
              </w:rPr>
            </w:pPr>
            <w:r w:rsidRPr="00DA0DF2">
              <w:rPr>
                <w:rFonts w:ascii="Calibri" w:hAnsi="Calibri" w:cs="Calibri"/>
                <w:bCs/>
              </w:rPr>
              <w:t>meta-analysis/</w:t>
            </w:r>
          </w:p>
        </w:tc>
      </w:tr>
      <w:tr w:rsidR="001172B3" w:rsidRPr="00DA0DF2" w14:paraId="481225B2" w14:textId="77777777" w:rsidTr="00D15ECF">
        <w:trPr>
          <w:trHeight w:val="290"/>
        </w:trPr>
        <w:tc>
          <w:tcPr>
            <w:tcW w:w="957" w:type="dxa"/>
            <w:hideMark/>
          </w:tcPr>
          <w:p w14:paraId="42D295AB" w14:textId="77777777" w:rsidR="001172B3" w:rsidRPr="00DA0DF2" w:rsidRDefault="001172B3" w:rsidP="00D15ECF">
            <w:pPr>
              <w:rPr>
                <w:rFonts w:ascii="Calibri" w:hAnsi="Calibri" w:cs="Calibri"/>
                <w:bCs/>
              </w:rPr>
            </w:pPr>
            <w:r w:rsidRPr="00DA0DF2">
              <w:rPr>
                <w:rFonts w:ascii="Calibri" w:hAnsi="Calibri" w:cs="Calibri"/>
                <w:bCs/>
              </w:rPr>
              <w:t>66</w:t>
            </w:r>
          </w:p>
        </w:tc>
        <w:tc>
          <w:tcPr>
            <w:tcW w:w="8103" w:type="dxa"/>
          </w:tcPr>
          <w:p w14:paraId="23C49844" w14:textId="77777777" w:rsidR="001172B3" w:rsidRPr="00DA0DF2" w:rsidRDefault="001172B3" w:rsidP="00D15ECF">
            <w:pPr>
              <w:rPr>
                <w:rFonts w:ascii="Calibri" w:hAnsi="Calibri" w:cs="Calibri"/>
                <w:bCs/>
              </w:rPr>
            </w:pPr>
            <w:r w:rsidRPr="00DA0DF2">
              <w:rPr>
                <w:rFonts w:ascii="Calibri" w:hAnsi="Calibri" w:cs="Calibri"/>
                <w:bCs/>
              </w:rPr>
              <w:t>(meta analy* or metanaly* or metaanaly* or meta regression).ti,ab.</w:t>
            </w:r>
          </w:p>
        </w:tc>
      </w:tr>
      <w:tr w:rsidR="001172B3" w:rsidRPr="00DA0DF2" w14:paraId="6951823F" w14:textId="77777777" w:rsidTr="00D15ECF">
        <w:trPr>
          <w:trHeight w:val="290"/>
        </w:trPr>
        <w:tc>
          <w:tcPr>
            <w:tcW w:w="957" w:type="dxa"/>
            <w:hideMark/>
          </w:tcPr>
          <w:p w14:paraId="7B3CF1F5" w14:textId="77777777" w:rsidR="001172B3" w:rsidRPr="00DA0DF2" w:rsidRDefault="001172B3" w:rsidP="00D15ECF">
            <w:pPr>
              <w:rPr>
                <w:rFonts w:ascii="Calibri" w:hAnsi="Calibri" w:cs="Calibri"/>
                <w:bCs/>
              </w:rPr>
            </w:pPr>
            <w:r w:rsidRPr="00DA0DF2">
              <w:rPr>
                <w:rFonts w:ascii="Calibri" w:hAnsi="Calibri" w:cs="Calibri"/>
                <w:bCs/>
              </w:rPr>
              <w:t>67</w:t>
            </w:r>
          </w:p>
        </w:tc>
        <w:tc>
          <w:tcPr>
            <w:tcW w:w="8103" w:type="dxa"/>
          </w:tcPr>
          <w:p w14:paraId="6C1B2B1A" w14:textId="77777777" w:rsidR="001172B3" w:rsidRPr="00DA0DF2" w:rsidRDefault="001172B3" w:rsidP="00D15ECF">
            <w:pPr>
              <w:rPr>
                <w:rFonts w:ascii="Calibri" w:hAnsi="Calibri" w:cs="Calibri"/>
                <w:bCs/>
              </w:rPr>
            </w:pPr>
            <w:r w:rsidRPr="00DA0DF2">
              <w:rPr>
                <w:rFonts w:ascii="Calibri" w:hAnsi="Calibri" w:cs="Calibri"/>
                <w:bCs/>
              </w:rPr>
              <w:t>((systematic* or evidence*) adj3 (review* or overview*)).ti,ab.</w:t>
            </w:r>
          </w:p>
        </w:tc>
      </w:tr>
      <w:tr w:rsidR="001172B3" w:rsidRPr="00DA0DF2" w14:paraId="35F4E665" w14:textId="77777777" w:rsidTr="00D15ECF">
        <w:trPr>
          <w:trHeight w:val="580"/>
        </w:trPr>
        <w:tc>
          <w:tcPr>
            <w:tcW w:w="957" w:type="dxa"/>
            <w:hideMark/>
          </w:tcPr>
          <w:p w14:paraId="76FEAA30" w14:textId="77777777" w:rsidR="001172B3" w:rsidRPr="00DA0DF2" w:rsidRDefault="001172B3" w:rsidP="00D15ECF">
            <w:pPr>
              <w:rPr>
                <w:rFonts w:ascii="Calibri" w:hAnsi="Calibri" w:cs="Calibri"/>
                <w:bCs/>
              </w:rPr>
            </w:pPr>
            <w:r w:rsidRPr="00DA0DF2">
              <w:rPr>
                <w:rFonts w:ascii="Calibri" w:hAnsi="Calibri" w:cs="Calibri"/>
                <w:bCs/>
              </w:rPr>
              <w:t>68</w:t>
            </w:r>
          </w:p>
        </w:tc>
        <w:tc>
          <w:tcPr>
            <w:tcW w:w="8103" w:type="dxa"/>
          </w:tcPr>
          <w:p w14:paraId="22D3E495" w14:textId="77777777" w:rsidR="001172B3" w:rsidRPr="00DA0DF2" w:rsidRDefault="001172B3" w:rsidP="00D15ECF">
            <w:pPr>
              <w:rPr>
                <w:rFonts w:ascii="Calibri" w:hAnsi="Calibri" w:cs="Calibri"/>
                <w:bCs/>
              </w:rPr>
            </w:pPr>
            <w:r w:rsidRPr="00DA0DF2">
              <w:rPr>
                <w:rFonts w:ascii="Calibri" w:hAnsi="Calibri" w:cs="Calibri"/>
                <w:bCs/>
              </w:rPr>
              <w:t>(reference list* or bibliograph* or hand search* or manual search* or relevant journals).ab.</w:t>
            </w:r>
          </w:p>
        </w:tc>
      </w:tr>
      <w:tr w:rsidR="001172B3" w:rsidRPr="00DA0DF2" w14:paraId="4F34BAD3" w14:textId="77777777" w:rsidTr="00D15ECF">
        <w:trPr>
          <w:trHeight w:val="290"/>
        </w:trPr>
        <w:tc>
          <w:tcPr>
            <w:tcW w:w="957" w:type="dxa"/>
            <w:hideMark/>
          </w:tcPr>
          <w:p w14:paraId="0F37885C" w14:textId="77777777" w:rsidR="001172B3" w:rsidRPr="00DA0DF2" w:rsidRDefault="001172B3" w:rsidP="00D15ECF">
            <w:pPr>
              <w:rPr>
                <w:rFonts w:ascii="Calibri" w:hAnsi="Calibri" w:cs="Calibri"/>
                <w:bCs/>
              </w:rPr>
            </w:pPr>
            <w:r w:rsidRPr="00DA0DF2">
              <w:rPr>
                <w:rFonts w:ascii="Calibri" w:hAnsi="Calibri" w:cs="Calibri"/>
                <w:bCs/>
              </w:rPr>
              <w:lastRenderedPageBreak/>
              <w:t>69</w:t>
            </w:r>
          </w:p>
        </w:tc>
        <w:tc>
          <w:tcPr>
            <w:tcW w:w="8103" w:type="dxa"/>
          </w:tcPr>
          <w:p w14:paraId="6076F8D4" w14:textId="77777777" w:rsidR="001172B3" w:rsidRPr="00DA0DF2" w:rsidRDefault="001172B3" w:rsidP="00D15ECF">
            <w:pPr>
              <w:rPr>
                <w:rFonts w:ascii="Calibri" w:hAnsi="Calibri" w:cs="Calibri"/>
                <w:bCs/>
              </w:rPr>
            </w:pPr>
            <w:r w:rsidRPr="00DA0DF2">
              <w:rPr>
                <w:rFonts w:ascii="Calibri" w:hAnsi="Calibri" w:cs="Calibri"/>
                <w:bCs/>
              </w:rPr>
              <w:t>(search strategy or search criteria or systematic search or study selection or data extraction).ab.</w:t>
            </w:r>
          </w:p>
        </w:tc>
      </w:tr>
      <w:tr w:rsidR="001172B3" w:rsidRPr="00DA0DF2" w14:paraId="3A5D80A0" w14:textId="77777777" w:rsidTr="00D15ECF">
        <w:trPr>
          <w:trHeight w:val="405"/>
        </w:trPr>
        <w:tc>
          <w:tcPr>
            <w:tcW w:w="957" w:type="dxa"/>
            <w:hideMark/>
          </w:tcPr>
          <w:p w14:paraId="34F01A61" w14:textId="77777777" w:rsidR="001172B3" w:rsidRPr="00DA0DF2" w:rsidRDefault="001172B3" w:rsidP="00D15ECF">
            <w:pPr>
              <w:rPr>
                <w:rFonts w:ascii="Calibri" w:hAnsi="Calibri" w:cs="Calibri"/>
                <w:bCs/>
              </w:rPr>
            </w:pPr>
            <w:r w:rsidRPr="00DA0DF2">
              <w:rPr>
                <w:rFonts w:ascii="Calibri" w:hAnsi="Calibri" w:cs="Calibri"/>
                <w:bCs/>
              </w:rPr>
              <w:t>70</w:t>
            </w:r>
          </w:p>
        </w:tc>
        <w:tc>
          <w:tcPr>
            <w:tcW w:w="8103" w:type="dxa"/>
          </w:tcPr>
          <w:p w14:paraId="7A30BA06" w14:textId="77777777" w:rsidR="001172B3" w:rsidRPr="00DA0DF2" w:rsidRDefault="001172B3" w:rsidP="00D15ECF">
            <w:pPr>
              <w:rPr>
                <w:rFonts w:ascii="Calibri" w:hAnsi="Calibri" w:cs="Calibri"/>
                <w:bCs/>
              </w:rPr>
            </w:pPr>
            <w:r w:rsidRPr="00DA0DF2">
              <w:rPr>
                <w:rFonts w:ascii="Calibri" w:hAnsi="Calibri" w:cs="Calibri"/>
                <w:bCs/>
              </w:rPr>
              <w:t>(search* adj4 literature).ab.</w:t>
            </w:r>
          </w:p>
        </w:tc>
      </w:tr>
      <w:tr w:rsidR="001172B3" w:rsidRPr="00DA0DF2" w14:paraId="29E405B6" w14:textId="77777777" w:rsidTr="00D15ECF">
        <w:trPr>
          <w:trHeight w:val="580"/>
        </w:trPr>
        <w:tc>
          <w:tcPr>
            <w:tcW w:w="957" w:type="dxa"/>
            <w:hideMark/>
          </w:tcPr>
          <w:p w14:paraId="301C4B20" w14:textId="77777777" w:rsidR="001172B3" w:rsidRPr="00DA0DF2" w:rsidRDefault="001172B3" w:rsidP="00D15ECF">
            <w:pPr>
              <w:rPr>
                <w:rFonts w:ascii="Calibri" w:hAnsi="Calibri" w:cs="Calibri"/>
                <w:bCs/>
              </w:rPr>
            </w:pPr>
            <w:r w:rsidRPr="00DA0DF2">
              <w:rPr>
                <w:rFonts w:ascii="Calibri" w:hAnsi="Calibri" w:cs="Calibri"/>
                <w:bCs/>
              </w:rPr>
              <w:t>71</w:t>
            </w:r>
          </w:p>
        </w:tc>
        <w:tc>
          <w:tcPr>
            <w:tcW w:w="8103" w:type="dxa"/>
          </w:tcPr>
          <w:p w14:paraId="487ACBAA" w14:textId="77777777" w:rsidR="001172B3" w:rsidRPr="00DA0DF2" w:rsidRDefault="001172B3" w:rsidP="00D15ECF">
            <w:pPr>
              <w:rPr>
                <w:rFonts w:ascii="Calibri" w:hAnsi="Calibri" w:cs="Calibri"/>
                <w:bCs/>
              </w:rPr>
            </w:pPr>
            <w:r w:rsidRPr="00DA0DF2">
              <w:rPr>
                <w:rFonts w:ascii="Calibri" w:hAnsi="Calibri" w:cs="Calibri"/>
                <w:bCs/>
              </w:rPr>
              <w:t>(medline or pubmed or cochrane or embase or psychlit or psyclit or psychinfo or psycinfo or cinahl or science citation index or bids or cancerlit).ab.</w:t>
            </w:r>
          </w:p>
        </w:tc>
      </w:tr>
      <w:tr w:rsidR="001172B3" w:rsidRPr="00DA0DF2" w14:paraId="1EFE3DB7" w14:textId="77777777" w:rsidTr="00D15ECF">
        <w:trPr>
          <w:trHeight w:val="290"/>
        </w:trPr>
        <w:tc>
          <w:tcPr>
            <w:tcW w:w="957" w:type="dxa"/>
            <w:hideMark/>
          </w:tcPr>
          <w:p w14:paraId="2BBBDF80" w14:textId="77777777" w:rsidR="001172B3" w:rsidRPr="00DA0DF2" w:rsidRDefault="001172B3" w:rsidP="00D15ECF">
            <w:pPr>
              <w:rPr>
                <w:rFonts w:ascii="Calibri" w:hAnsi="Calibri" w:cs="Calibri"/>
                <w:bCs/>
              </w:rPr>
            </w:pPr>
            <w:r w:rsidRPr="00DA0DF2">
              <w:rPr>
                <w:rFonts w:ascii="Calibri" w:hAnsi="Calibri" w:cs="Calibri"/>
                <w:bCs/>
              </w:rPr>
              <w:t>72</w:t>
            </w:r>
          </w:p>
        </w:tc>
        <w:tc>
          <w:tcPr>
            <w:tcW w:w="8103" w:type="dxa"/>
          </w:tcPr>
          <w:p w14:paraId="6179F6CF" w14:textId="77777777" w:rsidR="001172B3" w:rsidRPr="00DA0DF2" w:rsidRDefault="001172B3" w:rsidP="00D15ECF">
            <w:pPr>
              <w:rPr>
                <w:rFonts w:ascii="Calibri" w:hAnsi="Calibri" w:cs="Calibri"/>
                <w:bCs/>
              </w:rPr>
            </w:pPr>
            <w:r w:rsidRPr="00DA0DF2">
              <w:rPr>
                <w:rFonts w:ascii="Calibri" w:hAnsi="Calibri" w:cs="Calibri"/>
                <w:bCs/>
              </w:rPr>
              <w:t>cochrane.jw.</w:t>
            </w:r>
          </w:p>
        </w:tc>
      </w:tr>
      <w:tr w:rsidR="001172B3" w:rsidRPr="00DA0DF2" w14:paraId="75C10E9E" w14:textId="77777777" w:rsidTr="00D15ECF">
        <w:trPr>
          <w:trHeight w:val="457"/>
        </w:trPr>
        <w:tc>
          <w:tcPr>
            <w:tcW w:w="957" w:type="dxa"/>
            <w:hideMark/>
          </w:tcPr>
          <w:p w14:paraId="1A925925" w14:textId="77777777" w:rsidR="001172B3" w:rsidRPr="00DA0DF2" w:rsidRDefault="001172B3" w:rsidP="00D15ECF">
            <w:pPr>
              <w:rPr>
                <w:rFonts w:ascii="Calibri" w:hAnsi="Calibri" w:cs="Calibri"/>
                <w:bCs/>
              </w:rPr>
            </w:pPr>
            <w:r w:rsidRPr="00DA0DF2">
              <w:rPr>
                <w:rFonts w:ascii="Calibri" w:hAnsi="Calibri" w:cs="Calibri"/>
                <w:bCs/>
              </w:rPr>
              <w:t>73</w:t>
            </w:r>
          </w:p>
        </w:tc>
        <w:tc>
          <w:tcPr>
            <w:tcW w:w="8103" w:type="dxa"/>
          </w:tcPr>
          <w:p w14:paraId="7B7294BD" w14:textId="77777777" w:rsidR="001172B3" w:rsidRPr="00DA0DF2" w:rsidRDefault="001172B3" w:rsidP="00D15ECF">
            <w:pPr>
              <w:rPr>
                <w:rFonts w:ascii="Calibri" w:hAnsi="Calibri" w:cs="Calibri"/>
                <w:bCs/>
              </w:rPr>
            </w:pPr>
            <w:r w:rsidRPr="00DA0DF2">
              <w:rPr>
                <w:rFonts w:ascii="Calibri" w:hAnsi="Calibri" w:cs="Calibri"/>
                <w:bCs/>
              </w:rPr>
              <w:t>((multiple treatment* or indirect or mixed) adj2 comparison*).ti,ab.</w:t>
            </w:r>
          </w:p>
        </w:tc>
      </w:tr>
      <w:tr w:rsidR="001172B3" w:rsidRPr="00DA0DF2" w14:paraId="34752960" w14:textId="77777777" w:rsidTr="00D15ECF">
        <w:trPr>
          <w:trHeight w:val="290"/>
        </w:trPr>
        <w:tc>
          <w:tcPr>
            <w:tcW w:w="957" w:type="dxa"/>
            <w:hideMark/>
          </w:tcPr>
          <w:p w14:paraId="0A5ABC43" w14:textId="77777777" w:rsidR="001172B3" w:rsidRPr="00DA0DF2" w:rsidRDefault="001172B3" w:rsidP="00D15ECF">
            <w:pPr>
              <w:rPr>
                <w:rFonts w:ascii="Calibri" w:hAnsi="Calibri" w:cs="Calibri"/>
                <w:bCs/>
              </w:rPr>
            </w:pPr>
            <w:r w:rsidRPr="00DA0DF2">
              <w:rPr>
                <w:rFonts w:ascii="Calibri" w:hAnsi="Calibri" w:cs="Calibri"/>
                <w:bCs/>
              </w:rPr>
              <w:t>74</w:t>
            </w:r>
          </w:p>
        </w:tc>
        <w:tc>
          <w:tcPr>
            <w:tcW w:w="8103" w:type="dxa"/>
          </w:tcPr>
          <w:p w14:paraId="55F5095D" w14:textId="77777777" w:rsidR="001172B3" w:rsidRPr="00DA0DF2" w:rsidRDefault="001172B3" w:rsidP="00D15ECF">
            <w:pPr>
              <w:rPr>
                <w:rFonts w:ascii="Calibri" w:hAnsi="Calibri" w:cs="Calibri"/>
                <w:bCs/>
              </w:rPr>
            </w:pPr>
            <w:r w:rsidRPr="00DA0DF2">
              <w:rPr>
                <w:rFonts w:ascii="Calibri" w:hAnsi="Calibri" w:cs="Calibri"/>
                <w:bCs/>
              </w:rPr>
              <w:t>or/6</w:t>
            </w:r>
            <w:r>
              <w:rPr>
                <w:rFonts w:ascii="Calibri" w:hAnsi="Calibri" w:cs="Calibri"/>
                <w:bCs/>
              </w:rPr>
              <w:t>4</w:t>
            </w:r>
            <w:r w:rsidRPr="00DA0DF2">
              <w:rPr>
                <w:rFonts w:ascii="Calibri" w:hAnsi="Calibri" w:cs="Calibri"/>
                <w:bCs/>
              </w:rPr>
              <w:t>-7</w:t>
            </w:r>
            <w:r>
              <w:rPr>
                <w:rFonts w:ascii="Calibri" w:hAnsi="Calibri" w:cs="Calibri"/>
                <w:bCs/>
              </w:rPr>
              <w:t>3</w:t>
            </w:r>
          </w:p>
        </w:tc>
      </w:tr>
      <w:tr w:rsidR="001172B3" w:rsidRPr="00DA0DF2" w14:paraId="772F5D1C" w14:textId="77777777" w:rsidTr="00D15ECF">
        <w:trPr>
          <w:trHeight w:val="437"/>
        </w:trPr>
        <w:tc>
          <w:tcPr>
            <w:tcW w:w="957" w:type="dxa"/>
            <w:hideMark/>
          </w:tcPr>
          <w:p w14:paraId="0DC113A2" w14:textId="77777777" w:rsidR="001172B3" w:rsidRPr="00DA0DF2" w:rsidRDefault="001172B3" w:rsidP="00D15ECF">
            <w:pPr>
              <w:rPr>
                <w:rFonts w:ascii="Calibri" w:hAnsi="Calibri" w:cs="Calibri"/>
                <w:bCs/>
              </w:rPr>
            </w:pPr>
            <w:r w:rsidRPr="00DA0DF2">
              <w:rPr>
                <w:rFonts w:ascii="Calibri" w:hAnsi="Calibri" w:cs="Calibri"/>
                <w:bCs/>
              </w:rPr>
              <w:t>75</w:t>
            </w:r>
          </w:p>
        </w:tc>
        <w:tc>
          <w:tcPr>
            <w:tcW w:w="8103" w:type="dxa"/>
          </w:tcPr>
          <w:p w14:paraId="431AD377" w14:textId="77777777" w:rsidR="001172B3" w:rsidRPr="00DA0DF2" w:rsidRDefault="001172B3" w:rsidP="00D15ECF">
            <w:pPr>
              <w:rPr>
                <w:rFonts w:ascii="Calibri" w:hAnsi="Calibri" w:cs="Calibri"/>
                <w:bCs/>
              </w:rPr>
            </w:pPr>
            <w:r w:rsidRPr="00DA0DF2">
              <w:rPr>
                <w:rFonts w:ascii="Calibri" w:hAnsi="Calibri" w:cs="Calibri"/>
                <w:bCs/>
              </w:rPr>
              <w:t>6</w:t>
            </w:r>
            <w:r>
              <w:rPr>
                <w:rFonts w:ascii="Calibri" w:hAnsi="Calibri" w:cs="Calibri"/>
                <w:bCs/>
              </w:rPr>
              <w:t>3</w:t>
            </w:r>
            <w:r w:rsidRPr="00DA0DF2">
              <w:rPr>
                <w:rFonts w:ascii="Calibri" w:hAnsi="Calibri" w:cs="Calibri"/>
                <w:bCs/>
              </w:rPr>
              <w:t xml:space="preserve"> or 7</w:t>
            </w:r>
            <w:r>
              <w:rPr>
                <w:rFonts w:ascii="Calibri" w:hAnsi="Calibri" w:cs="Calibri"/>
                <w:bCs/>
              </w:rPr>
              <w:t>4</w:t>
            </w:r>
          </w:p>
        </w:tc>
      </w:tr>
      <w:tr w:rsidR="001172B3" w:rsidRPr="00DA0DF2" w14:paraId="24336D17" w14:textId="77777777" w:rsidTr="00D15ECF">
        <w:trPr>
          <w:trHeight w:val="290"/>
        </w:trPr>
        <w:tc>
          <w:tcPr>
            <w:tcW w:w="957" w:type="dxa"/>
            <w:hideMark/>
          </w:tcPr>
          <w:p w14:paraId="6F13F60D" w14:textId="77777777" w:rsidR="001172B3" w:rsidRPr="00DA0DF2" w:rsidRDefault="001172B3" w:rsidP="00D15ECF">
            <w:pPr>
              <w:rPr>
                <w:rFonts w:ascii="Calibri" w:hAnsi="Calibri" w:cs="Calibri"/>
                <w:bCs/>
              </w:rPr>
            </w:pPr>
            <w:r w:rsidRPr="00DA0DF2">
              <w:rPr>
                <w:rFonts w:ascii="Calibri" w:hAnsi="Calibri" w:cs="Calibri"/>
                <w:bCs/>
              </w:rPr>
              <w:t>76</w:t>
            </w:r>
          </w:p>
        </w:tc>
        <w:tc>
          <w:tcPr>
            <w:tcW w:w="8103" w:type="dxa"/>
          </w:tcPr>
          <w:p w14:paraId="6BD34CBA" w14:textId="77777777" w:rsidR="001172B3" w:rsidRPr="00DA0DF2" w:rsidRDefault="001172B3" w:rsidP="00D15ECF">
            <w:pPr>
              <w:rPr>
                <w:rFonts w:ascii="Calibri" w:hAnsi="Calibri" w:cs="Calibri"/>
                <w:bCs/>
              </w:rPr>
            </w:pPr>
            <w:r w:rsidRPr="00DA0DF2">
              <w:rPr>
                <w:rFonts w:ascii="Calibri" w:hAnsi="Calibri" w:cs="Calibri"/>
                <w:bCs/>
              </w:rPr>
              <w:t>5</w:t>
            </w:r>
            <w:r>
              <w:rPr>
                <w:rFonts w:ascii="Calibri" w:hAnsi="Calibri" w:cs="Calibri"/>
                <w:bCs/>
              </w:rPr>
              <w:t>3</w:t>
            </w:r>
            <w:r w:rsidRPr="00DA0DF2">
              <w:rPr>
                <w:rFonts w:ascii="Calibri" w:hAnsi="Calibri" w:cs="Calibri"/>
                <w:bCs/>
              </w:rPr>
              <w:t xml:space="preserve"> and 7</w:t>
            </w:r>
            <w:r>
              <w:rPr>
                <w:rFonts w:ascii="Calibri" w:hAnsi="Calibri" w:cs="Calibri"/>
                <w:bCs/>
              </w:rPr>
              <w:t>5</w:t>
            </w:r>
          </w:p>
        </w:tc>
      </w:tr>
      <w:tr w:rsidR="001172B3" w:rsidRPr="00DA0DF2" w14:paraId="77EC589D" w14:textId="77777777" w:rsidTr="00D15ECF">
        <w:trPr>
          <w:trHeight w:val="290"/>
        </w:trPr>
        <w:tc>
          <w:tcPr>
            <w:tcW w:w="957" w:type="dxa"/>
            <w:hideMark/>
          </w:tcPr>
          <w:p w14:paraId="63ECC606" w14:textId="77777777" w:rsidR="001172B3" w:rsidRPr="00DA0DF2" w:rsidRDefault="001172B3" w:rsidP="00D15ECF">
            <w:pPr>
              <w:rPr>
                <w:rFonts w:ascii="Calibri" w:hAnsi="Calibri" w:cs="Calibri"/>
                <w:bCs/>
              </w:rPr>
            </w:pPr>
            <w:r w:rsidRPr="00DA0DF2">
              <w:rPr>
                <w:rFonts w:ascii="Calibri" w:hAnsi="Calibri" w:cs="Calibri"/>
                <w:bCs/>
              </w:rPr>
              <w:t>77</w:t>
            </w:r>
          </w:p>
        </w:tc>
        <w:tc>
          <w:tcPr>
            <w:tcW w:w="8103" w:type="dxa"/>
          </w:tcPr>
          <w:p w14:paraId="0D75B6A4" w14:textId="77777777" w:rsidR="001172B3" w:rsidRPr="00DA0DF2" w:rsidRDefault="001172B3" w:rsidP="00D15ECF">
            <w:pPr>
              <w:rPr>
                <w:rFonts w:ascii="Calibri" w:hAnsi="Calibri" w:cs="Calibri"/>
                <w:bCs/>
              </w:rPr>
            </w:pPr>
            <w:r w:rsidRPr="00DA0DF2">
              <w:rPr>
                <w:rFonts w:ascii="Calibri" w:hAnsi="Calibri" w:cs="Calibri"/>
                <w:bCs/>
              </w:rPr>
              <w:t>(conference abstract* or conference review or conference paper or conference proceeding).db,pt,su.</w:t>
            </w:r>
          </w:p>
        </w:tc>
      </w:tr>
      <w:tr w:rsidR="001172B3" w:rsidRPr="00DA0DF2" w14:paraId="2BCC2337" w14:textId="77777777" w:rsidTr="00D15ECF">
        <w:trPr>
          <w:trHeight w:val="290"/>
        </w:trPr>
        <w:tc>
          <w:tcPr>
            <w:tcW w:w="957" w:type="dxa"/>
            <w:hideMark/>
          </w:tcPr>
          <w:p w14:paraId="4110713A" w14:textId="77777777" w:rsidR="001172B3" w:rsidRPr="00DA0DF2" w:rsidRDefault="001172B3" w:rsidP="00D15ECF">
            <w:pPr>
              <w:rPr>
                <w:rFonts w:ascii="Calibri" w:hAnsi="Calibri" w:cs="Calibri"/>
                <w:bCs/>
              </w:rPr>
            </w:pPr>
            <w:r w:rsidRPr="00DA0DF2">
              <w:rPr>
                <w:rFonts w:ascii="Calibri" w:hAnsi="Calibri" w:cs="Calibri"/>
                <w:bCs/>
              </w:rPr>
              <w:t>78</w:t>
            </w:r>
          </w:p>
        </w:tc>
        <w:tc>
          <w:tcPr>
            <w:tcW w:w="8103" w:type="dxa"/>
          </w:tcPr>
          <w:p w14:paraId="2ED49104" w14:textId="77777777" w:rsidR="001172B3" w:rsidRPr="00DA0DF2" w:rsidRDefault="001172B3" w:rsidP="00D15ECF">
            <w:pPr>
              <w:rPr>
                <w:rFonts w:ascii="Calibri" w:hAnsi="Calibri" w:cs="Calibri"/>
                <w:bCs/>
              </w:rPr>
            </w:pPr>
            <w:r w:rsidRPr="00DA0DF2">
              <w:rPr>
                <w:rFonts w:ascii="Calibri" w:hAnsi="Calibri" w:cs="Calibri"/>
                <w:bCs/>
              </w:rPr>
              <w:t>7</w:t>
            </w:r>
            <w:r>
              <w:rPr>
                <w:rFonts w:ascii="Calibri" w:hAnsi="Calibri" w:cs="Calibri"/>
                <w:bCs/>
              </w:rPr>
              <w:t>6</w:t>
            </w:r>
            <w:r w:rsidRPr="00DA0DF2">
              <w:rPr>
                <w:rFonts w:ascii="Calibri" w:hAnsi="Calibri" w:cs="Calibri"/>
                <w:bCs/>
              </w:rPr>
              <w:t xml:space="preserve"> not 7</w:t>
            </w:r>
            <w:r>
              <w:rPr>
                <w:rFonts w:ascii="Calibri" w:hAnsi="Calibri" w:cs="Calibri"/>
                <w:bCs/>
              </w:rPr>
              <w:t>7</w:t>
            </w:r>
          </w:p>
        </w:tc>
      </w:tr>
      <w:tr w:rsidR="001172B3" w:rsidRPr="00DA0DF2" w14:paraId="4CD5ACF9" w14:textId="77777777" w:rsidTr="00D15ECF">
        <w:trPr>
          <w:trHeight w:val="401"/>
        </w:trPr>
        <w:tc>
          <w:tcPr>
            <w:tcW w:w="957" w:type="dxa"/>
            <w:hideMark/>
          </w:tcPr>
          <w:p w14:paraId="516FC9E0" w14:textId="77777777" w:rsidR="001172B3" w:rsidRPr="00DA0DF2" w:rsidRDefault="001172B3" w:rsidP="00D15ECF">
            <w:pPr>
              <w:rPr>
                <w:rFonts w:ascii="Calibri" w:hAnsi="Calibri" w:cs="Calibri"/>
                <w:bCs/>
              </w:rPr>
            </w:pPr>
            <w:r w:rsidRPr="00DA0DF2">
              <w:rPr>
                <w:rFonts w:ascii="Calibri" w:hAnsi="Calibri" w:cs="Calibri"/>
                <w:bCs/>
              </w:rPr>
              <w:t>79</w:t>
            </w:r>
          </w:p>
        </w:tc>
        <w:tc>
          <w:tcPr>
            <w:tcW w:w="8103" w:type="dxa"/>
          </w:tcPr>
          <w:p w14:paraId="48A0687F" w14:textId="77777777" w:rsidR="001172B3" w:rsidRPr="00DA0DF2" w:rsidRDefault="001172B3" w:rsidP="00D15ECF">
            <w:pPr>
              <w:rPr>
                <w:rFonts w:ascii="Calibri" w:hAnsi="Calibri" w:cs="Calibri"/>
                <w:bCs/>
              </w:rPr>
            </w:pPr>
            <w:r w:rsidRPr="00DA0DF2">
              <w:rPr>
                <w:rFonts w:ascii="Calibri" w:hAnsi="Calibri" w:cs="Calibri"/>
                <w:bCs/>
              </w:rPr>
              <w:t>nonhuman/ not human/</w:t>
            </w:r>
          </w:p>
        </w:tc>
      </w:tr>
      <w:tr w:rsidR="001172B3" w:rsidRPr="00DA0DF2" w14:paraId="181F6599" w14:textId="77777777" w:rsidTr="00D15ECF">
        <w:trPr>
          <w:trHeight w:val="290"/>
        </w:trPr>
        <w:tc>
          <w:tcPr>
            <w:tcW w:w="957" w:type="dxa"/>
            <w:hideMark/>
          </w:tcPr>
          <w:p w14:paraId="3C59A852" w14:textId="77777777" w:rsidR="001172B3" w:rsidRPr="00DA0DF2" w:rsidRDefault="001172B3" w:rsidP="00D15ECF">
            <w:pPr>
              <w:rPr>
                <w:rFonts w:ascii="Calibri" w:hAnsi="Calibri" w:cs="Calibri"/>
                <w:bCs/>
              </w:rPr>
            </w:pPr>
            <w:r w:rsidRPr="00DA0DF2">
              <w:rPr>
                <w:rFonts w:ascii="Calibri" w:hAnsi="Calibri" w:cs="Calibri"/>
                <w:bCs/>
              </w:rPr>
              <w:t>80</w:t>
            </w:r>
          </w:p>
        </w:tc>
        <w:tc>
          <w:tcPr>
            <w:tcW w:w="8103" w:type="dxa"/>
          </w:tcPr>
          <w:p w14:paraId="569B1FCA" w14:textId="77777777" w:rsidR="001172B3" w:rsidRPr="00DA0DF2" w:rsidRDefault="001172B3" w:rsidP="00D15ECF">
            <w:pPr>
              <w:rPr>
                <w:rFonts w:ascii="Calibri" w:hAnsi="Calibri" w:cs="Calibri"/>
                <w:bCs/>
              </w:rPr>
            </w:pPr>
            <w:r>
              <w:rPr>
                <w:rFonts w:ascii="Calibri" w:hAnsi="Calibri" w:cs="Calibri"/>
                <w:bCs/>
              </w:rPr>
              <w:t>7</w:t>
            </w:r>
            <w:r w:rsidRPr="00DA0DF2">
              <w:rPr>
                <w:rFonts w:ascii="Calibri" w:hAnsi="Calibri" w:cs="Calibri"/>
                <w:bCs/>
              </w:rPr>
              <w:t xml:space="preserve">8 not </w:t>
            </w:r>
            <w:r>
              <w:rPr>
                <w:rFonts w:ascii="Calibri" w:hAnsi="Calibri" w:cs="Calibri"/>
                <w:bCs/>
              </w:rPr>
              <w:t>79</w:t>
            </w:r>
          </w:p>
        </w:tc>
      </w:tr>
      <w:tr w:rsidR="001172B3" w:rsidRPr="00DA0DF2" w14:paraId="08EBC7D7" w14:textId="77777777" w:rsidTr="00D15ECF">
        <w:trPr>
          <w:trHeight w:val="290"/>
        </w:trPr>
        <w:tc>
          <w:tcPr>
            <w:tcW w:w="957" w:type="dxa"/>
            <w:hideMark/>
          </w:tcPr>
          <w:p w14:paraId="07895090" w14:textId="77777777" w:rsidR="001172B3" w:rsidRPr="00DA0DF2" w:rsidRDefault="001172B3" w:rsidP="00D15ECF">
            <w:pPr>
              <w:rPr>
                <w:rFonts w:ascii="Calibri" w:hAnsi="Calibri" w:cs="Calibri"/>
                <w:bCs/>
              </w:rPr>
            </w:pPr>
            <w:r w:rsidRPr="00DA0DF2">
              <w:rPr>
                <w:rFonts w:ascii="Calibri" w:hAnsi="Calibri" w:cs="Calibri"/>
                <w:bCs/>
              </w:rPr>
              <w:t>81</w:t>
            </w:r>
          </w:p>
        </w:tc>
        <w:tc>
          <w:tcPr>
            <w:tcW w:w="8103" w:type="dxa"/>
          </w:tcPr>
          <w:p w14:paraId="39E45DB5" w14:textId="77777777" w:rsidR="001172B3" w:rsidRPr="00DA0DF2" w:rsidRDefault="001172B3" w:rsidP="00D15ECF">
            <w:pPr>
              <w:rPr>
                <w:rFonts w:ascii="Calibri" w:hAnsi="Calibri" w:cs="Calibri"/>
                <w:bCs/>
              </w:rPr>
            </w:pPr>
            <w:r w:rsidRPr="00DA0DF2">
              <w:rPr>
                <w:rFonts w:ascii="Calibri" w:hAnsi="Calibri" w:cs="Calibri"/>
                <w:bCs/>
              </w:rPr>
              <w:t>(letter or editorial).pt.</w:t>
            </w:r>
          </w:p>
        </w:tc>
      </w:tr>
      <w:tr w:rsidR="001172B3" w:rsidRPr="00DA0DF2" w14:paraId="1CF4B6C4" w14:textId="77777777" w:rsidTr="00D15ECF">
        <w:trPr>
          <w:trHeight w:val="290"/>
        </w:trPr>
        <w:tc>
          <w:tcPr>
            <w:tcW w:w="957" w:type="dxa"/>
            <w:hideMark/>
          </w:tcPr>
          <w:p w14:paraId="585E49D6" w14:textId="77777777" w:rsidR="001172B3" w:rsidRPr="00DA0DF2" w:rsidRDefault="001172B3" w:rsidP="00D15ECF">
            <w:pPr>
              <w:rPr>
                <w:rFonts w:ascii="Calibri" w:hAnsi="Calibri" w:cs="Calibri"/>
                <w:bCs/>
              </w:rPr>
            </w:pPr>
            <w:r w:rsidRPr="00DA0DF2">
              <w:rPr>
                <w:rFonts w:ascii="Calibri" w:hAnsi="Calibri" w:cs="Calibri"/>
                <w:bCs/>
              </w:rPr>
              <w:t>82</w:t>
            </w:r>
          </w:p>
        </w:tc>
        <w:tc>
          <w:tcPr>
            <w:tcW w:w="8103" w:type="dxa"/>
          </w:tcPr>
          <w:p w14:paraId="34438291" w14:textId="77777777" w:rsidR="001172B3" w:rsidRPr="00DA0DF2" w:rsidRDefault="001172B3" w:rsidP="00D15ECF">
            <w:pPr>
              <w:rPr>
                <w:rFonts w:ascii="Calibri" w:hAnsi="Calibri" w:cs="Calibri"/>
                <w:bCs/>
              </w:rPr>
            </w:pPr>
            <w:r w:rsidRPr="00DA0DF2">
              <w:rPr>
                <w:rFonts w:ascii="Calibri" w:hAnsi="Calibri" w:cs="Calibri"/>
                <w:bCs/>
              </w:rPr>
              <w:t>8</w:t>
            </w:r>
            <w:r>
              <w:rPr>
                <w:rFonts w:ascii="Calibri" w:hAnsi="Calibri" w:cs="Calibri"/>
                <w:bCs/>
              </w:rPr>
              <w:t>0</w:t>
            </w:r>
            <w:r w:rsidRPr="00DA0DF2">
              <w:rPr>
                <w:rFonts w:ascii="Calibri" w:hAnsi="Calibri" w:cs="Calibri"/>
                <w:bCs/>
              </w:rPr>
              <w:t xml:space="preserve"> not 8</w:t>
            </w:r>
            <w:r>
              <w:rPr>
                <w:rFonts w:ascii="Calibri" w:hAnsi="Calibri" w:cs="Calibri"/>
                <w:bCs/>
              </w:rPr>
              <w:t>1</w:t>
            </w:r>
          </w:p>
        </w:tc>
      </w:tr>
      <w:tr w:rsidR="001172B3" w:rsidRPr="00DA0DF2" w14:paraId="799913E6" w14:textId="77777777" w:rsidTr="00D15ECF">
        <w:trPr>
          <w:trHeight w:val="290"/>
        </w:trPr>
        <w:tc>
          <w:tcPr>
            <w:tcW w:w="957" w:type="dxa"/>
            <w:hideMark/>
          </w:tcPr>
          <w:p w14:paraId="7314389E" w14:textId="77777777" w:rsidR="001172B3" w:rsidRPr="00DA0DF2" w:rsidRDefault="001172B3" w:rsidP="00D15ECF">
            <w:pPr>
              <w:rPr>
                <w:rFonts w:ascii="Calibri" w:hAnsi="Calibri" w:cs="Calibri"/>
                <w:bCs/>
              </w:rPr>
            </w:pPr>
            <w:r w:rsidRPr="00DA0DF2">
              <w:rPr>
                <w:rFonts w:ascii="Calibri" w:hAnsi="Calibri" w:cs="Calibri"/>
                <w:bCs/>
              </w:rPr>
              <w:t>83</w:t>
            </w:r>
          </w:p>
        </w:tc>
        <w:tc>
          <w:tcPr>
            <w:tcW w:w="8103" w:type="dxa"/>
          </w:tcPr>
          <w:p w14:paraId="69CD072C" w14:textId="77777777" w:rsidR="001172B3" w:rsidRPr="00DA0DF2" w:rsidRDefault="001172B3" w:rsidP="00D15ECF">
            <w:pPr>
              <w:rPr>
                <w:rFonts w:ascii="Calibri" w:hAnsi="Calibri" w:cs="Calibri"/>
                <w:bCs/>
              </w:rPr>
            </w:pPr>
            <w:r w:rsidRPr="00DA0DF2">
              <w:rPr>
                <w:rFonts w:ascii="Calibri" w:hAnsi="Calibri" w:cs="Calibri"/>
                <w:bCs/>
              </w:rPr>
              <w:t>limit 8</w:t>
            </w:r>
            <w:r>
              <w:rPr>
                <w:rFonts w:ascii="Calibri" w:hAnsi="Calibri" w:cs="Calibri"/>
                <w:bCs/>
              </w:rPr>
              <w:t>2</w:t>
            </w:r>
            <w:r w:rsidRPr="00DA0DF2">
              <w:rPr>
                <w:rFonts w:ascii="Calibri" w:hAnsi="Calibri" w:cs="Calibri"/>
                <w:bCs/>
              </w:rPr>
              <w:t xml:space="preserve"> to english language</w:t>
            </w:r>
          </w:p>
        </w:tc>
      </w:tr>
    </w:tbl>
    <w:p w14:paraId="009D547F" w14:textId="77777777" w:rsidR="001172B3" w:rsidRPr="00AB185B" w:rsidRDefault="001172B3" w:rsidP="001172B3">
      <w:pPr>
        <w:rPr>
          <w:rFonts w:ascii="Calibri" w:hAnsi="Calibri" w:cs="Calibri"/>
          <w:b/>
        </w:rPr>
      </w:pPr>
    </w:p>
    <w:p w14:paraId="2EBF3C04" w14:textId="77777777" w:rsidR="001172B3" w:rsidRDefault="001172B3" w:rsidP="001172B3">
      <w:pPr>
        <w:rPr>
          <w:rFonts w:ascii="Calibri" w:hAnsi="Calibri" w:cs="Calibri"/>
          <w:b/>
        </w:rPr>
      </w:pPr>
      <w:r w:rsidRPr="00AB185B">
        <w:rPr>
          <w:rFonts w:ascii="Calibri" w:hAnsi="Calibri" w:cs="Calibri"/>
          <w:b/>
        </w:rPr>
        <w:t>Cochrane Library (Wiley) search terms</w:t>
      </w:r>
    </w:p>
    <w:tbl>
      <w:tblPr>
        <w:tblStyle w:val="TableGrid"/>
        <w:tblW w:w="0" w:type="auto"/>
        <w:tblLook w:val="04A0" w:firstRow="1" w:lastRow="0" w:firstColumn="1" w:lastColumn="0" w:noHBand="0" w:noVBand="1"/>
      </w:tblPr>
      <w:tblGrid>
        <w:gridCol w:w="957"/>
        <w:gridCol w:w="8103"/>
      </w:tblGrid>
      <w:tr w:rsidR="001172B3" w:rsidRPr="00D86ABA" w14:paraId="576D5432" w14:textId="77777777" w:rsidTr="00D15ECF">
        <w:trPr>
          <w:trHeight w:val="290"/>
        </w:trPr>
        <w:tc>
          <w:tcPr>
            <w:tcW w:w="957" w:type="dxa"/>
            <w:hideMark/>
          </w:tcPr>
          <w:p w14:paraId="796E41EA" w14:textId="77777777" w:rsidR="001172B3" w:rsidRPr="00D86ABA" w:rsidRDefault="001172B3" w:rsidP="00D15ECF">
            <w:pPr>
              <w:rPr>
                <w:rFonts w:ascii="Calibri" w:hAnsi="Calibri" w:cs="Calibri"/>
                <w:bCs/>
              </w:rPr>
            </w:pPr>
            <w:r w:rsidRPr="00D86ABA">
              <w:rPr>
                <w:rFonts w:ascii="Calibri" w:hAnsi="Calibri" w:cs="Calibri"/>
                <w:bCs/>
              </w:rPr>
              <w:t>#1</w:t>
            </w:r>
          </w:p>
        </w:tc>
        <w:tc>
          <w:tcPr>
            <w:tcW w:w="8103" w:type="dxa"/>
            <w:hideMark/>
          </w:tcPr>
          <w:p w14:paraId="15E398E5" w14:textId="77777777" w:rsidR="001172B3" w:rsidRPr="00D86ABA" w:rsidRDefault="001172B3" w:rsidP="00D15ECF">
            <w:pPr>
              <w:rPr>
                <w:rFonts w:ascii="Calibri" w:hAnsi="Calibri" w:cs="Calibri"/>
                <w:bCs/>
              </w:rPr>
            </w:pPr>
            <w:r w:rsidRPr="00D86ABA">
              <w:rPr>
                <w:rFonts w:ascii="Calibri" w:hAnsi="Calibri" w:cs="Calibri"/>
                <w:bCs/>
              </w:rPr>
              <w:t>MeSH descriptor: [Osteoporosis] explode all trees</w:t>
            </w:r>
          </w:p>
        </w:tc>
      </w:tr>
      <w:tr w:rsidR="001172B3" w:rsidRPr="00D86ABA" w14:paraId="7340629B" w14:textId="77777777" w:rsidTr="00D15ECF">
        <w:trPr>
          <w:trHeight w:val="580"/>
        </w:trPr>
        <w:tc>
          <w:tcPr>
            <w:tcW w:w="957" w:type="dxa"/>
            <w:hideMark/>
          </w:tcPr>
          <w:p w14:paraId="1843D530" w14:textId="77777777" w:rsidR="001172B3" w:rsidRPr="00D86ABA" w:rsidRDefault="001172B3" w:rsidP="00D15ECF">
            <w:pPr>
              <w:rPr>
                <w:rFonts w:ascii="Calibri" w:hAnsi="Calibri" w:cs="Calibri"/>
                <w:bCs/>
              </w:rPr>
            </w:pPr>
            <w:r w:rsidRPr="00D86ABA">
              <w:rPr>
                <w:rFonts w:ascii="Calibri" w:hAnsi="Calibri" w:cs="Calibri"/>
                <w:bCs/>
              </w:rPr>
              <w:t>#2</w:t>
            </w:r>
          </w:p>
        </w:tc>
        <w:tc>
          <w:tcPr>
            <w:tcW w:w="8103" w:type="dxa"/>
            <w:hideMark/>
          </w:tcPr>
          <w:p w14:paraId="7D564FCD" w14:textId="77777777" w:rsidR="001172B3" w:rsidRPr="00D86ABA" w:rsidRDefault="001172B3" w:rsidP="00D15ECF">
            <w:pPr>
              <w:rPr>
                <w:rFonts w:ascii="Calibri" w:hAnsi="Calibri" w:cs="Calibri"/>
                <w:bCs/>
              </w:rPr>
            </w:pPr>
            <w:r w:rsidRPr="00D86ABA">
              <w:rPr>
                <w:rFonts w:ascii="Calibri" w:hAnsi="Calibri" w:cs="Calibri"/>
                <w:bCs/>
              </w:rPr>
              <w:t>((osteopor* or osteo-por* or osteopeni* or osteo-peni* or osteopaeni* or osteo-paeni*)):ti,ab,kw</w:t>
            </w:r>
          </w:p>
        </w:tc>
      </w:tr>
      <w:tr w:rsidR="001172B3" w:rsidRPr="00D86ABA" w14:paraId="13A34919" w14:textId="77777777" w:rsidTr="00D15ECF">
        <w:trPr>
          <w:trHeight w:val="1160"/>
        </w:trPr>
        <w:tc>
          <w:tcPr>
            <w:tcW w:w="957" w:type="dxa"/>
            <w:hideMark/>
          </w:tcPr>
          <w:p w14:paraId="0813CD52" w14:textId="77777777" w:rsidR="001172B3" w:rsidRPr="00D86ABA" w:rsidRDefault="001172B3" w:rsidP="00D15ECF">
            <w:pPr>
              <w:rPr>
                <w:rFonts w:ascii="Calibri" w:hAnsi="Calibri" w:cs="Calibri"/>
                <w:bCs/>
              </w:rPr>
            </w:pPr>
            <w:r w:rsidRPr="00D86ABA">
              <w:rPr>
                <w:rFonts w:ascii="Calibri" w:hAnsi="Calibri" w:cs="Calibri"/>
                <w:bCs/>
              </w:rPr>
              <w:t>#3</w:t>
            </w:r>
          </w:p>
        </w:tc>
        <w:tc>
          <w:tcPr>
            <w:tcW w:w="8103" w:type="dxa"/>
            <w:hideMark/>
          </w:tcPr>
          <w:p w14:paraId="7AB883C0" w14:textId="77777777" w:rsidR="001172B3" w:rsidRPr="00D86ABA" w:rsidRDefault="001172B3" w:rsidP="00D15ECF">
            <w:pPr>
              <w:rPr>
                <w:rFonts w:ascii="Calibri" w:hAnsi="Calibri" w:cs="Calibri"/>
                <w:bCs/>
              </w:rPr>
            </w:pPr>
            <w:r w:rsidRPr="00D86ABA">
              <w:rPr>
                <w:rFonts w:ascii="Calibri" w:hAnsi="Calibri" w:cs="Calibri"/>
                <w:bCs/>
              </w:rPr>
              <w:t>(((age-relat* or agerelat* or perimenopaus* or peri-menopaus* or postmenopaus* or post-menopaus* or menopaus* or pathologic*) near/4 bone* near/4 (los* or mass or architectur* or microarchitectur* or micro-architectur* or dens* or mineral* or content or demineral* or strength* or quality or quantit*))):ti,ab,kw</w:t>
            </w:r>
          </w:p>
        </w:tc>
      </w:tr>
      <w:tr w:rsidR="001172B3" w:rsidRPr="00D86ABA" w14:paraId="58A67A90" w14:textId="77777777" w:rsidTr="00D15ECF">
        <w:trPr>
          <w:trHeight w:val="870"/>
        </w:trPr>
        <w:tc>
          <w:tcPr>
            <w:tcW w:w="957" w:type="dxa"/>
            <w:hideMark/>
          </w:tcPr>
          <w:p w14:paraId="7A3810BB" w14:textId="77777777" w:rsidR="001172B3" w:rsidRPr="00D86ABA" w:rsidRDefault="001172B3" w:rsidP="00D15ECF">
            <w:pPr>
              <w:rPr>
                <w:rFonts w:ascii="Calibri" w:hAnsi="Calibri" w:cs="Calibri"/>
                <w:bCs/>
              </w:rPr>
            </w:pPr>
            <w:r w:rsidRPr="00D86ABA">
              <w:rPr>
                <w:rFonts w:ascii="Calibri" w:hAnsi="Calibri" w:cs="Calibri"/>
                <w:bCs/>
              </w:rPr>
              <w:t>#4</w:t>
            </w:r>
          </w:p>
        </w:tc>
        <w:tc>
          <w:tcPr>
            <w:tcW w:w="8103" w:type="dxa"/>
            <w:hideMark/>
          </w:tcPr>
          <w:p w14:paraId="53E6CF2B" w14:textId="77777777" w:rsidR="001172B3" w:rsidRPr="00D86ABA" w:rsidRDefault="001172B3" w:rsidP="00D15ECF">
            <w:pPr>
              <w:rPr>
                <w:rFonts w:ascii="Calibri" w:hAnsi="Calibri" w:cs="Calibri"/>
                <w:bCs/>
              </w:rPr>
            </w:pPr>
            <w:r w:rsidRPr="00D86ABA">
              <w:rPr>
                <w:rFonts w:ascii="Calibri" w:hAnsi="Calibri" w:cs="Calibri"/>
                <w:bCs/>
              </w:rPr>
              <w:t>(((abnormal* or secondary or early or prematur*) near/4 bone* near/4 (los* or reduc* or mass or architectur* or microarchitectur* or micro-architectur* or dens* or mineral* or content or strength* or quality or quantit*))):ti,ab,kw</w:t>
            </w:r>
          </w:p>
        </w:tc>
      </w:tr>
      <w:tr w:rsidR="001172B3" w:rsidRPr="00D86ABA" w14:paraId="3BFB995D" w14:textId="77777777" w:rsidTr="00D15ECF">
        <w:trPr>
          <w:trHeight w:val="870"/>
        </w:trPr>
        <w:tc>
          <w:tcPr>
            <w:tcW w:w="957" w:type="dxa"/>
            <w:hideMark/>
          </w:tcPr>
          <w:p w14:paraId="05B8CD45" w14:textId="77777777" w:rsidR="001172B3" w:rsidRPr="00D86ABA" w:rsidRDefault="001172B3" w:rsidP="00D15ECF">
            <w:pPr>
              <w:rPr>
                <w:rFonts w:ascii="Calibri" w:hAnsi="Calibri" w:cs="Calibri"/>
                <w:bCs/>
              </w:rPr>
            </w:pPr>
            <w:r w:rsidRPr="00D86ABA">
              <w:rPr>
                <w:rFonts w:ascii="Calibri" w:hAnsi="Calibri" w:cs="Calibri"/>
                <w:bCs/>
              </w:rPr>
              <w:t>#5</w:t>
            </w:r>
          </w:p>
        </w:tc>
        <w:tc>
          <w:tcPr>
            <w:tcW w:w="8103" w:type="dxa"/>
            <w:hideMark/>
          </w:tcPr>
          <w:p w14:paraId="1DA77336" w14:textId="77777777" w:rsidR="001172B3" w:rsidRPr="00D86ABA" w:rsidRDefault="001172B3" w:rsidP="00D15ECF">
            <w:pPr>
              <w:rPr>
                <w:rFonts w:ascii="Calibri" w:hAnsi="Calibri" w:cs="Calibri"/>
                <w:bCs/>
              </w:rPr>
            </w:pPr>
            <w:r w:rsidRPr="00D86ABA">
              <w:rPr>
                <w:rFonts w:ascii="Calibri" w:hAnsi="Calibri" w:cs="Calibri"/>
                <w:bCs/>
              </w:rPr>
              <w:t>(((low* or reduc* or decreas* or los*) near/4 bone* near/4 (mass or architectur* or microarchitectur* or micro-architectur* or dens* or mineral* or content or strength* or quality or quantit*))):ti,ab,kw</w:t>
            </w:r>
          </w:p>
        </w:tc>
      </w:tr>
      <w:tr w:rsidR="001172B3" w:rsidRPr="00D86ABA" w14:paraId="55EC39BC" w14:textId="77777777" w:rsidTr="00D15ECF">
        <w:trPr>
          <w:trHeight w:val="580"/>
        </w:trPr>
        <w:tc>
          <w:tcPr>
            <w:tcW w:w="957" w:type="dxa"/>
            <w:hideMark/>
          </w:tcPr>
          <w:p w14:paraId="3E3747D9" w14:textId="77777777" w:rsidR="001172B3" w:rsidRPr="00D86ABA" w:rsidRDefault="001172B3" w:rsidP="00D15ECF">
            <w:pPr>
              <w:rPr>
                <w:rFonts w:ascii="Calibri" w:hAnsi="Calibri" w:cs="Calibri"/>
                <w:bCs/>
              </w:rPr>
            </w:pPr>
            <w:r w:rsidRPr="00D86ABA">
              <w:rPr>
                <w:rFonts w:ascii="Calibri" w:hAnsi="Calibri" w:cs="Calibri"/>
                <w:bCs/>
              </w:rPr>
              <w:t>#6</w:t>
            </w:r>
          </w:p>
        </w:tc>
        <w:tc>
          <w:tcPr>
            <w:tcW w:w="8103" w:type="dxa"/>
            <w:hideMark/>
          </w:tcPr>
          <w:p w14:paraId="69CC191C" w14:textId="77777777" w:rsidR="001172B3" w:rsidRPr="00D86ABA" w:rsidRDefault="001172B3" w:rsidP="00D15ECF">
            <w:pPr>
              <w:rPr>
                <w:rFonts w:ascii="Calibri" w:hAnsi="Calibri" w:cs="Calibri"/>
                <w:bCs/>
              </w:rPr>
            </w:pPr>
            <w:r w:rsidRPr="00D86ABA">
              <w:rPr>
                <w:rFonts w:ascii="Calibri" w:hAnsi="Calibri" w:cs="Calibri"/>
                <w:bCs/>
              </w:rPr>
              <w:t>(((age-relat* or agerelat* or perimenopaus* or peri-menopaus* or postmenopaus* or post-menopaus* or menopaus* or pathologic*) near/4 BMD)):ti,ab,kw</w:t>
            </w:r>
          </w:p>
        </w:tc>
      </w:tr>
      <w:tr w:rsidR="001172B3" w:rsidRPr="00D86ABA" w14:paraId="176C9B93" w14:textId="77777777" w:rsidTr="00D15ECF">
        <w:trPr>
          <w:trHeight w:val="290"/>
        </w:trPr>
        <w:tc>
          <w:tcPr>
            <w:tcW w:w="957" w:type="dxa"/>
            <w:hideMark/>
          </w:tcPr>
          <w:p w14:paraId="626FD715" w14:textId="77777777" w:rsidR="001172B3" w:rsidRPr="00D86ABA" w:rsidRDefault="001172B3" w:rsidP="00D15ECF">
            <w:pPr>
              <w:rPr>
                <w:rFonts w:ascii="Calibri" w:hAnsi="Calibri" w:cs="Calibri"/>
                <w:bCs/>
              </w:rPr>
            </w:pPr>
            <w:r w:rsidRPr="00D86ABA">
              <w:rPr>
                <w:rFonts w:ascii="Calibri" w:hAnsi="Calibri" w:cs="Calibri"/>
                <w:bCs/>
              </w:rPr>
              <w:t>#7</w:t>
            </w:r>
          </w:p>
        </w:tc>
        <w:tc>
          <w:tcPr>
            <w:tcW w:w="8103" w:type="dxa"/>
            <w:hideMark/>
          </w:tcPr>
          <w:p w14:paraId="779B2F25" w14:textId="77777777" w:rsidR="001172B3" w:rsidRPr="00D86ABA" w:rsidRDefault="001172B3" w:rsidP="00D15ECF">
            <w:pPr>
              <w:rPr>
                <w:rFonts w:ascii="Calibri" w:hAnsi="Calibri" w:cs="Calibri"/>
                <w:bCs/>
              </w:rPr>
            </w:pPr>
            <w:r w:rsidRPr="00D86ABA">
              <w:rPr>
                <w:rFonts w:ascii="Calibri" w:hAnsi="Calibri" w:cs="Calibri"/>
                <w:bCs/>
              </w:rPr>
              <w:t>(((low* or los* or reduc* or decreas* or abnormal* or secondary) near/4 BMD)):ti,ab,kw</w:t>
            </w:r>
          </w:p>
        </w:tc>
      </w:tr>
      <w:tr w:rsidR="001172B3" w:rsidRPr="00D86ABA" w14:paraId="7A90384A" w14:textId="77777777" w:rsidTr="00D15ECF">
        <w:trPr>
          <w:trHeight w:val="290"/>
        </w:trPr>
        <w:tc>
          <w:tcPr>
            <w:tcW w:w="957" w:type="dxa"/>
            <w:hideMark/>
          </w:tcPr>
          <w:p w14:paraId="3C991711" w14:textId="77777777" w:rsidR="001172B3" w:rsidRPr="00D86ABA" w:rsidRDefault="001172B3" w:rsidP="00D15ECF">
            <w:pPr>
              <w:rPr>
                <w:rFonts w:ascii="Calibri" w:hAnsi="Calibri" w:cs="Calibri"/>
                <w:bCs/>
              </w:rPr>
            </w:pPr>
            <w:r w:rsidRPr="00D86ABA">
              <w:rPr>
                <w:rFonts w:ascii="Calibri" w:hAnsi="Calibri" w:cs="Calibri"/>
                <w:bCs/>
              </w:rPr>
              <w:lastRenderedPageBreak/>
              <w:t>#8</w:t>
            </w:r>
          </w:p>
        </w:tc>
        <w:tc>
          <w:tcPr>
            <w:tcW w:w="8103" w:type="dxa"/>
            <w:hideMark/>
          </w:tcPr>
          <w:p w14:paraId="5816B7A6" w14:textId="77777777" w:rsidR="001172B3" w:rsidRPr="00D86ABA" w:rsidRDefault="001172B3" w:rsidP="00D15ECF">
            <w:pPr>
              <w:rPr>
                <w:rFonts w:ascii="Calibri" w:hAnsi="Calibri" w:cs="Calibri"/>
                <w:bCs/>
              </w:rPr>
            </w:pPr>
            <w:r w:rsidRPr="00D86ABA">
              <w:rPr>
                <w:rFonts w:ascii="Calibri" w:hAnsi="Calibri" w:cs="Calibri"/>
                <w:bCs/>
              </w:rPr>
              <w:t>((bone* near/4 (deteriorat* or weak* or fragil* or decalc* or brittle* or atroph*))):ti,ab,kw</w:t>
            </w:r>
          </w:p>
        </w:tc>
      </w:tr>
      <w:tr w:rsidR="001172B3" w:rsidRPr="00D86ABA" w14:paraId="788755D6" w14:textId="77777777" w:rsidTr="00D15ECF">
        <w:trPr>
          <w:trHeight w:val="580"/>
        </w:trPr>
        <w:tc>
          <w:tcPr>
            <w:tcW w:w="957" w:type="dxa"/>
            <w:hideMark/>
          </w:tcPr>
          <w:p w14:paraId="09CC58AF" w14:textId="77777777" w:rsidR="001172B3" w:rsidRPr="00D86ABA" w:rsidRDefault="001172B3" w:rsidP="00D15ECF">
            <w:pPr>
              <w:rPr>
                <w:rFonts w:ascii="Calibri" w:hAnsi="Calibri" w:cs="Calibri"/>
                <w:bCs/>
              </w:rPr>
            </w:pPr>
            <w:r w:rsidRPr="00D86ABA">
              <w:rPr>
                <w:rFonts w:ascii="Calibri" w:hAnsi="Calibri" w:cs="Calibri"/>
                <w:bCs/>
              </w:rPr>
              <w:t>#9</w:t>
            </w:r>
          </w:p>
        </w:tc>
        <w:tc>
          <w:tcPr>
            <w:tcW w:w="8103" w:type="dxa"/>
            <w:hideMark/>
          </w:tcPr>
          <w:p w14:paraId="7F72F754" w14:textId="77777777" w:rsidR="001172B3" w:rsidRPr="00D86ABA" w:rsidRDefault="001172B3" w:rsidP="00D15ECF">
            <w:pPr>
              <w:rPr>
                <w:rFonts w:ascii="Calibri" w:hAnsi="Calibri" w:cs="Calibri"/>
                <w:bCs/>
              </w:rPr>
            </w:pPr>
            <w:r w:rsidRPr="00D86ABA">
              <w:rPr>
                <w:rFonts w:ascii="Calibri" w:hAnsi="Calibri" w:cs="Calibri"/>
                <w:bCs/>
              </w:rPr>
              <w:t>(((trabecula* or cancellous) near/4 (loss* or thin* or reduc* or decreas* or deteriorat* or low* or abnormal*))):ti,ab,kw</w:t>
            </w:r>
          </w:p>
        </w:tc>
      </w:tr>
      <w:tr w:rsidR="001172B3" w:rsidRPr="00D86ABA" w14:paraId="75468312" w14:textId="77777777" w:rsidTr="00D15ECF">
        <w:trPr>
          <w:trHeight w:val="1160"/>
        </w:trPr>
        <w:tc>
          <w:tcPr>
            <w:tcW w:w="957" w:type="dxa"/>
            <w:hideMark/>
          </w:tcPr>
          <w:p w14:paraId="7AF4EA8D" w14:textId="77777777" w:rsidR="001172B3" w:rsidRPr="00D86ABA" w:rsidRDefault="001172B3" w:rsidP="00D15ECF">
            <w:pPr>
              <w:rPr>
                <w:rFonts w:ascii="Calibri" w:hAnsi="Calibri" w:cs="Calibri"/>
                <w:bCs/>
              </w:rPr>
            </w:pPr>
            <w:r w:rsidRPr="00D86ABA">
              <w:rPr>
                <w:rFonts w:ascii="Calibri" w:hAnsi="Calibri" w:cs="Calibri"/>
                <w:bCs/>
              </w:rPr>
              <w:t>#10</w:t>
            </w:r>
          </w:p>
        </w:tc>
        <w:tc>
          <w:tcPr>
            <w:tcW w:w="8103" w:type="dxa"/>
            <w:hideMark/>
          </w:tcPr>
          <w:p w14:paraId="20D70E26" w14:textId="77777777" w:rsidR="001172B3" w:rsidRPr="00D86ABA" w:rsidRDefault="001172B3" w:rsidP="00D15ECF">
            <w:pPr>
              <w:rPr>
                <w:rFonts w:ascii="Calibri" w:hAnsi="Calibri" w:cs="Calibri"/>
                <w:bCs/>
              </w:rPr>
            </w:pPr>
            <w:r w:rsidRPr="00D86ABA">
              <w:rPr>
                <w:rFonts w:ascii="Calibri" w:hAnsi="Calibri" w:cs="Calibri"/>
                <w:bCs/>
              </w:rPr>
              <w:t>(((age-relat* or agerelat* or perimenopaus* or peri-menopaus* or postmenopaus* or post-menopaus* or menopaus* or pathologic*) near/4 skeletal near/4 (los* or mass or architectur* or microarchitectur* or micro-architectur* or dens* or mineral* or content or demineral* or strength* or quality or quantit* or decalc* or atroph*))):ti,ab,kw</w:t>
            </w:r>
          </w:p>
        </w:tc>
      </w:tr>
      <w:tr w:rsidR="001172B3" w:rsidRPr="00D86ABA" w14:paraId="043C38D7" w14:textId="77777777" w:rsidTr="00D15ECF">
        <w:trPr>
          <w:trHeight w:val="870"/>
        </w:trPr>
        <w:tc>
          <w:tcPr>
            <w:tcW w:w="957" w:type="dxa"/>
            <w:hideMark/>
          </w:tcPr>
          <w:p w14:paraId="2D1F3D61" w14:textId="77777777" w:rsidR="001172B3" w:rsidRPr="00D86ABA" w:rsidRDefault="001172B3" w:rsidP="00D15ECF">
            <w:pPr>
              <w:rPr>
                <w:rFonts w:ascii="Calibri" w:hAnsi="Calibri" w:cs="Calibri"/>
                <w:bCs/>
              </w:rPr>
            </w:pPr>
            <w:r w:rsidRPr="00D86ABA">
              <w:rPr>
                <w:rFonts w:ascii="Calibri" w:hAnsi="Calibri" w:cs="Calibri"/>
                <w:bCs/>
              </w:rPr>
              <w:t>#11</w:t>
            </w:r>
          </w:p>
        </w:tc>
        <w:tc>
          <w:tcPr>
            <w:tcW w:w="8103" w:type="dxa"/>
            <w:hideMark/>
          </w:tcPr>
          <w:p w14:paraId="22828530" w14:textId="77777777" w:rsidR="001172B3" w:rsidRPr="00D86ABA" w:rsidRDefault="001172B3" w:rsidP="00D15ECF">
            <w:pPr>
              <w:rPr>
                <w:rFonts w:ascii="Calibri" w:hAnsi="Calibri" w:cs="Calibri"/>
                <w:bCs/>
              </w:rPr>
            </w:pPr>
            <w:r w:rsidRPr="00D86ABA">
              <w:rPr>
                <w:rFonts w:ascii="Calibri" w:hAnsi="Calibri" w:cs="Calibri"/>
                <w:bCs/>
              </w:rPr>
              <w:t>(((abnormal* or secondary or early or prematur*) near/4 skeletal* near/4 (los* or reduc* or mass or architectur* or microarchitectur* or micro-architectur* or dens* or mineral* or content or strength* or quality or quantit* or atroph*))):ti,ab,kw</w:t>
            </w:r>
          </w:p>
        </w:tc>
      </w:tr>
      <w:tr w:rsidR="001172B3" w:rsidRPr="00D86ABA" w14:paraId="5DF75114" w14:textId="77777777" w:rsidTr="00D15ECF">
        <w:trPr>
          <w:trHeight w:val="870"/>
        </w:trPr>
        <w:tc>
          <w:tcPr>
            <w:tcW w:w="957" w:type="dxa"/>
            <w:hideMark/>
          </w:tcPr>
          <w:p w14:paraId="155D3EA4" w14:textId="77777777" w:rsidR="001172B3" w:rsidRPr="00D86ABA" w:rsidRDefault="001172B3" w:rsidP="00D15ECF">
            <w:pPr>
              <w:rPr>
                <w:rFonts w:ascii="Calibri" w:hAnsi="Calibri" w:cs="Calibri"/>
                <w:bCs/>
              </w:rPr>
            </w:pPr>
            <w:r w:rsidRPr="00D86ABA">
              <w:rPr>
                <w:rFonts w:ascii="Calibri" w:hAnsi="Calibri" w:cs="Calibri"/>
                <w:bCs/>
              </w:rPr>
              <w:t>#12</w:t>
            </w:r>
          </w:p>
        </w:tc>
        <w:tc>
          <w:tcPr>
            <w:tcW w:w="8103" w:type="dxa"/>
            <w:hideMark/>
          </w:tcPr>
          <w:p w14:paraId="3538C556" w14:textId="77777777" w:rsidR="001172B3" w:rsidRPr="00D86ABA" w:rsidRDefault="001172B3" w:rsidP="00D15ECF">
            <w:pPr>
              <w:rPr>
                <w:rFonts w:ascii="Calibri" w:hAnsi="Calibri" w:cs="Calibri"/>
                <w:bCs/>
              </w:rPr>
            </w:pPr>
            <w:r w:rsidRPr="00D86ABA">
              <w:rPr>
                <w:rFonts w:ascii="Calibri" w:hAnsi="Calibri" w:cs="Calibri"/>
                <w:bCs/>
              </w:rPr>
              <w:t>(((low* or reduc* or decreas* or los*) near/4 skeletal near/4 (mass or architectur* or microarchitectur* or micro-architectur* or dens* or mineral* or content or strength* or quality or quantit*))):ti,ab,kw</w:t>
            </w:r>
          </w:p>
        </w:tc>
      </w:tr>
      <w:tr w:rsidR="001172B3" w:rsidRPr="00D86ABA" w14:paraId="3C3DB232" w14:textId="77777777" w:rsidTr="00D15ECF">
        <w:trPr>
          <w:trHeight w:val="290"/>
        </w:trPr>
        <w:tc>
          <w:tcPr>
            <w:tcW w:w="957" w:type="dxa"/>
            <w:hideMark/>
          </w:tcPr>
          <w:p w14:paraId="73EE4820" w14:textId="77777777" w:rsidR="001172B3" w:rsidRPr="00D86ABA" w:rsidRDefault="001172B3" w:rsidP="00D15ECF">
            <w:pPr>
              <w:rPr>
                <w:rFonts w:ascii="Calibri" w:hAnsi="Calibri" w:cs="Calibri"/>
                <w:bCs/>
              </w:rPr>
            </w:pPr>
            <w:r w:rsidRPr="00D86ABA">
              <w:rPr>
                <w:rFonts w:ascii="Calibri" w:hAnsi="Calibri" w:cs="Calibri"/>
                <w:bCs/>
              </w:rPr>
              <w:t>#13</w:t>
            </w:r>
          </w:p>
        </w:tc>
        <w:tc>
          <w:tcPr>
            <w:tcW w:w="8103" w:type="dxa"/>
            <w:hideMark/>
          </w:tcPr>
          <w:p w14:paraId="1751E7FE" w14:textId="77777777" w:rsidR="001172B3" w:rsidRPr="00D86ABA" w:rsidRDefault="001172B3" w:rsidP="00D15ECF">
            <w:pPr>
              <w:rPr>
                <w:rFonts w:ascii="Calibri" w:hAnsi="Calibri" w:cs="Calibri"/>
                <w:bCs/>
              </w:rPr>
            </w:pPr>
            <w:r w:rsidRPr="00D86ABA">
              <w:rPr>
                <w:rFonts w:ascii="Calibri" w:hAnsi="Calibri" w:cs="Calibri"/>
                <w:bCs/>
              </w:rPr>
              <w:t>MeSH descriptor: [Bone Diseases, Metabolic] this term only</w:t>
            </w:r>
          </w:p>
        </w:tc>
      </w:tr>
      <w:tr w:rsidR="001172B3" w:rsidRPr="00D86ABA" w14:paraId="53DE0EAD" w14:textId="77777777" w:rsidTr="00D15ECF">
        <w:trPr>
          <w:trHeight w:val="290"/>
        </w:trPr>
        <w:tc>
          <w:tcPr>
            <w:tcW w:w="957" w:type="dxa"/>
            <w:hideMark/>
          </w:tcPr>
          <w:p w14:paraId="25EA077A" w14:textId="77777777" w:rsidR="001172B3" w:rsidRPr="00D86ABA" w:rsidRDefault="001172B3" w:rsidP="00D15ECF">
            <w:pPr>
              <w:rPr>
                <w:rFonts w:ascii="Calibri" w:hAnsi="Calibri" w:cs="Calibri"/>
                <w:bCs/>
              </w:rPr>
            </w:pPr>
            <w:r w:rsidRPr="00D86ABA">
              <w:rPr>
                <w:rFonts w:ascii="Calibri" w:hAnsi="Calibri" w:cs="Calibri"/>
                <w:bCs/>
              </w:rPr>
              <w:t>#14</w:t>
            </w:r>
          </w:p>
        </w:tc>
        <w:tc>
          <w:tcPr>
            <w:tcW w:w="8103" w:type="dxa"/>
            <w:hideMark/>
          </w:tcPr>
          <w:p w14:paraId="1E2D8899" w14:textId="77777777" w:rsidR="001172B3" w:rsidRPr="00D86ABA" w:rsidRDefault="001172B3" w:rsidP="00D15ECF">
            <w:pPr>
              <w:rPr>
                <w:rFonts w:ascii="Calibri" w:hAnsi="Calibri" w:cs="Calibri"/>
                <w:bCs/>
              </w:rPr>
            </w:pPr>
            <w:r w:rsidRPr="00D86ABA">
              <w:rPr>
                <w:rFonts w:ascii="Calibri" w:hAnsi="Calibri" w:cs="Calibri"/>
                <w:bCs/>
              </w:rPr>
              <w:t>MeSH descriptor: [Osteoporotic Fractures] this term only</w:t>
            </w:r>
          </w:p>
        </w:tc>
      </w:tr>
      <w:tr w:rsidR="001172B3" w:rsidRPr="00D86ABA" w14:paraId="134FA01B" w14:textId="77777777" w:rsidTr="00D15ECF">
        <w:trPr>
          <w:trHeight w:val="290"/>
        </w:trPr>
        <w:tc>
          <w:tcPr>
            <w:tcW w:w="957" w:type="dxa"/>
            <w:hideMark/>
          </w:tcPr>
          <w:p w14:paraId="08E5EC6D" w14:textId="77777777" w:rsidR="001172B3" w:rsidRPr="00D86ABA" w:rsidRDefault="001172B3" w:rsidP="00D15ECF">
            <w:pPr>
              <w:rPr>
                <w:rFonts w:ascii="Calibri" w:hAnsi="Calibri" w:cs="Calibri"/>
                <w:bCs/>
              </w:rPr>
            </w:pPr>
            <w:r w:rsidRPr="00D86ABA">
              <w:rPr>
                <w:rFonts w:ascii="Calibri" w:hAnsi="Calibri" w:cs="Calibri"/>
                <w:bCs/>
              </w:rPr>
              <w:t>#15</w:t>
            </w:r>
          </w:p>
        </w:tc>
        <w:tc>
          <w:tcPr>
            <w:tcW w:w="8103" w:type="dxa"/>
          </w:tcPr>
          <w:p w14:paraId="77ABC273" w14:textId="77777777" w:rsidR="001172B3" w:rsidRPr="00D86ABA" w:rsidRDefault="001172B3" w:rsidP="00D15ECF">
            <w:pPr>
              <w:rPr>
                <w:rFonts w:ascii="Calibri" w:hAnsi="Calibri" w:cs="Calibri"/>
                <w:bCs/>
              </w:rPr>
            </w:pPr>
            <w:r w:rsidRPr="00D86ABA">
              <w:rPr>
                <w:rFonts w:ascii="Calibri" w:hAnsi="Calibri" w:cs="Calibri"/>
                <w:bCs/>
              </w:rPr>
              <w:t>((fragil* near/4 (fracture or fractures))):ti,ab,kw</w:t>
            </w:r>
          </w:p>
        </w:tc>
      </w:tr>
      <w:tr w:rsidR="001172B3" w:rsidRPr="00D86ABA" w14:paraId="6A03D055" w14:textId="77777777" w:rsidTr="00D15ECF">
        <w:trPr>
          <w:trHeight w:val="290"/>
        </w:trPr>
        <w:tc>
          <w:tcPr>
            <w:tcW w:w="957" w:type="dxa"/>
            <w:hideMark/>
          </w:tcPr>
          <w:p w14:paraId="70BDD5B1" w14:textId="77777777" w:rsidR="001172B3" w:rsidRPr="00D86ABA" w:rsidRDefault="001172B3" w:rsidP="00D15ECF">
            <w:pPr>
              <w:rPr>
                <w:rFonts w:ascii="Calibri" w:hAnsi="Calibri" w:cs="Calibri"/>
                <w:bCs/>
              </w:rPr>
            </w:pPr>
            <w:r w:rsidRPr="00D86ABA">
              <w:rPr>
                <w:rFonts w:ascii="Calibri" w:hAnsi="Calibri" w:cs="Calibri"/>
                <w:bCs/>
              </w:rPr>
              <w:t>#16</w:t>
            </w:r>
          </w:p>
        </w:tc>
        <w:tc>
          <w:tcPr>
            <w:tcW w:w="8103" w:type="dxa"/>
          </w:tcPr>
          <w:p w14:paraId="3DBBD5BF" w14:textId="77777777" w:rsidR="001172B3" w:rsidRPr="00D86ABA" w:rsidRDefault="001172B3" w:rsidP="00D15ECF">
            <w:pPr>
              <w:rPr>
                <w:rFonts w:ascii="Calibri" w:hAnsi="Calibri" w:cs="Calibri"/>
                <w:bCs/>
              </w:rPr>
            </w:pPr>
            <w:r w:rsidRPr="00D86ABA">
              <w:rPr>
                <w:rFonts w:ascii="Calibri" w:hAnsi="Calibri" w:cs="Calibri"/>
                <w:bCs/>
              </w:rPr>
              <w:t>(((low-impact* or low-energy or low-trauma* or insufficien*) near/4 fracture*)):ti,ab,kw</w:t>
            </w:r>
          </w:p>
        </w:tc>
      </w:tr>
      <w:tr w:rsidR="001172B3" w:rsidRPr="00D86ABA" w14:paraId="4D3273F8" w14:textId="77777777" w:rsidTr="00D15ECF">
        <w:trPr>
          <w:trHeight w:val="290"/>
        </w:trPr>
        <w:tc>
          <w:tcPr>
            <w:tcW w:w="957" w:type="dxa"/>
            <w:hideMark/>
          </w:tcPr>
          <w:p w14:paraId="2F5C45D1" w14:textId="77777777" w:rsidR="001172B3" w:rsidRPr="00D86ABA" w:rsidRDefault="001172B3" w:rsidP="00D15ECF">
            <w:pPr>
              <w:rPr>
                <w:rFonts w:ascii="Calibri" w:hAnsi="Calibri" w:cs="Calibri"/>
                <w:bCs/>
              </w:rPr>
            </w:pPr>
            <w:r w:rsidRPr="00D86ABA">
              <w:rPr>
                <w:rFonts w:ascii="Calibri" w:hAnsi="Calibri" w:cs="Calibri"/>
                <w:bCs/>
              </w:rPr>
              <w:t>#17</w:t>
            </w:r>
          </w:p>
        </w:tc>
        <w:tc>
          <w:tcPr>
            <w:tcW w:w="8103" w:type="dxa"/>
          </w:tcPr>
          <w:p w14:paraId="01EF1CD9" w14:textId="77777777" w:rsidR="001172B3" w:rsidRPr="00D86ABA" w:rsidRDefault="001172B3" w:rsidP="00D15ECF">
            <w:pPr>
              <w:rPr>
                <w:rFonts w:ascii="Calibri" w:hAnsi="Calibri" w:cs="Calibri"/>
                <w:bCs/>
              </w:rPr>
            </w:pPr>
            <w:r w:rsidRPr="00D86ABA">
              <w:rPr>
                <w:rFonts w:ascii="Calibri" w:hAnsi="Calibri" w:cs="Calibri"/>
                <w:bCs/>
              </w:rPr>
              <w:t>(((risk* or frequen* or inciden* or suscept* or suspect* or predict* or prevent* or stop*) near/4 fracture*)):ti,ab,kw</w:t>
            </w:r>
          </w:p>
        </w:tc>
      </w:tr>
      <w:tr w:rsidR="001172B3" w:rsidRPr="00D86ABA" w14:paraId="4C63DBD1" w14:textId="77777777" w:rsidTr="00D15ECF">
        <w:trPr>
          <w:trHeight w:val="580"/>
        </w:trPr>
        <w:tc>
          <w:tcPr>
            <w:tcW w:w="957" w:type="dxa"/>
            <w:hideMark/>
          </w:tcPr>
          <w:p w14:paraId="2397C159" w14:textId="77777777" w:rsidR="001172B3" w:rsidRPr="00D86ABA" w:rsidRDefault="001172B3" w:rsidP="00D15ECF">
            <w:pPr>
              <w:rPr>
                <w:rFonts w:ascii="Calibri" w:hAnsi="Calibri" w:cs="Calibri"/>
                <w:bCs/>
              </w:rPr>
            </w:pPr>
            <w:r w:rsidRPr="00D86ABA">
              <w:rPr>
                <w:rFonts w:ascii="Calibri" w:hAnsi="Calibri" w:cs="Calibri"/>
                <w:bCs/>
              </w:rPr>
              <w:t>#18</w:t>
            </w:r>
          </w:p>
        </w:tc>
        <w:tc>
          <w:tcPr>
            <w:tcW w:w="8103" w:type="dxa"/>
          </w:tcPr>
          <w:p w14:paraId="0FE12C0E" w14:textId="77777777" w:rsidR="001172B3" w:rsidRPr="00D86ABA" w:rsidRDefault="001172B3" w:rsidP="00D15ECF">
            <w:pPr>
              <w:rPr>
                <w:rFonts w:ascii="Calibri" w:hAnsi="Calibri" w:cs="Calibri"/>
                <w:bCs/>
              </w:rPr>
            </w:pPr>
            <w:r w:rsidRPr="00D86ABA">
              <w:rPr>
                <w:rFonts w:ascii="Calibri" w:hAnsi="Calibri" w:cs="Calibri"/>
                <w:bCs/>
              </w:rPr>
              <w:t>(((recurrent or recurring or repeat* or history or chronic or previous or prior or habitual) near/4 fracture*)):ti,ab,kw</w:t>
            </w:r>
          </w:p>
        </w:tc>
      </w:tr>
      <w:tr w:rsidR="001172B3" w:rsidRPr="00D86ABA" w14:paraId="271D2A87" w14:textId="77777777" w:rsidTr="00D15ECF">
        <w:trPr>
          <w:trHeight w:val="389"/>
        </w:trPr>
        <w:tc>
          <w:tcPr>
            <w:tcW w:w="957" w:type="dxa"/>
            <w:hideMark/>
          </w:tcPr>
          <w:p w14:paraId="2DF4CCC0" w14:textId="77777777" w:rsidR="001172B3" w:rsidRPr="00D86ABA" w:rsidRDefault="001172B3" w:rsidP="00D15ECF">
            <w:pPr>
              <w:rPr>
                <w:rFonts w:ascii="Calibri" w:hAnsi="Calibri" w:cs="Calibri"/>
                <w:bCs/>
              </w:rPr>
            </w:pPr>
            <w:r w:rsidRPr="00D86ABA">
              <w:rPr>
                <w:rFonts w:ascii="Calibri" w:hAnsi="Calibri" w:cs="Calibri"/>
                <w:bCs/>
              </w:rPr>
              <w:t>#19</w:t>
            </w:r>
          </w:p>
        </w:tc>
        <w:tc>
          <w:tcPr>
            <w:tcW w:w="8103" w:type="dxa"/>
          </w:tcPr>
          <w:p w14:paraId="235FA3D7" w14:textId="77777777" w:rsidR="001172B3" w:rsidRPr="00D86ABA" w:rsidRDefault="001172B3" w:rsidP="00D15ECF">
            <w:pPr>
              <w:rPr>
                <w:rFonts w:ascii="Calibri" w:hAnsi="Calibri" w:cs="Calibri"/>
                <w:bCs/>
              </w:rPr>
            </w:pPr>
            <w:r w:rsidRPr="00D86ABA">
              <w:rPr>
                <w:rFonts w:ascii="Calibri" w:hAnsi="Calibri" w:cs="Calibri"/>
                <w:bCs/>
              </w:rPr>
              <w:t>(refracture*):ti,ab,kw</w:t>
            </w:r>
          </w:p>
        </w:tc>
      </w:tr>
      <w:tr w:rsidR="001172B3" w:rsidRPr="00D86ABA" w14:paraId="372B8601" w14:textId="77777777" w:rsidTr="00D15ECF">
        <w:trPr>
          <w:trHeight w:val="290"/>
        </w:trPr>
        <w:tc>
          <w:tcPr>
            <w:tcW w:w="957" w:type="dxa"/>
            <w:hideMark/>
          </w:tcPr>
          <w:p w14:paraId="24F53218" w14:textId="77777777" w:rsidR="001172B3" w:rsidRPr="00D86ABA" w:rsidRDefault="001172B3" w:rsidP="00D15ECF">
            <w:pPr>
              <w:rPr>
                <w:rFonts w:ascii="Calibri" w:hAnsi="Calibri" w:cs="Calibri"/>
                <w:bCs/>
              </w:rPr>
            </w:pPr>
            <w:r w:rsidRPr="00D86ABA">
              <w:rPr>
                <w:rFonts w:ascii="Calibri" w:hAnsi="Calibri" w:cs="Calibri"/>
                <w:bCs/>
              </w:rPr>
              <w:t>#20</w:t>
            </w:r>
          </w:p>
        </w:tc>
        <w:tc>
          <w:tcPr>
            <w:tcW w:w="8103" w:type="dxa"/>
          </w:tcPr>
          <w:p w14:paraId="6D8F8D45" w14:textId="77777777" w:rsidR="001172B3" w:rsidRPr="00D86ABA" w:rsidRDefault="001172B3" w:rsidP="00D15ECF">
            <w:pPr>
              <w:rPr>
                <w:rFonts w:ascii="Calibri" w:hAnsi="Calibri" w:cs="Calibri"/>
                <w:bCs/>
              </w:rPr>
            </w:pPr>
            <w:r w:rsidRPr="00D86ABA">
              <w:rPr>
                <w:rFonts w:ascii="Calibri" w:hAnsi="Calibri" w:cs="Calibri"/>
                <w:bCs/>
              </w:rPr>
              <w:t>{or #1-#</w:t>
            </w:r>
            <w:r>
              <w:rPr>
                <w:rFonts w:ascii="Calibri" w:hAnsi="Calibri" w:cs="Calibri"/>
                <w:bCs/>
              </w:rPr>
              <w:t>19</w:t>
            </w:r>
            <w:r w:rsidRPr="00D86ABA">
              <w:rPr>
                <w:rFonts w:ascii="Calibri" w:hAnsi="Calibri" w:cs="Calibri"/>
                <w:bCs/>
              </w:rPr>
              <w:t>}</w:t>
            </w:r>
          </w:p>
        </w:tc>
      </w:tr>
      <w:tr w:rsidR="001172B3" w:rsidRPr="00D86ABA" w14:paraId="3051DCF4" w14:textId="77777777" w:rsidTr="00D15ECF">
        <w:trPr>
          <w:trHeight w:val="290"/>
        </w:trPr>
        <w:tc>
          <w:tcPr>
            <w:tcW w:w="957" w:type="dxa"/>
            <w:hideMark/>
          </w:tcPr>
          <w:p w14:paraId="1BC0AA9C" w14:textId="77777777" w:rsidR="001172B3" w:rsidRPr="00D86ABA" w:rsidRDefault="001172B3" w:rsidP="00D15ECF">
            <w:pPr>
              <w:rPr>
                <w:rFonts w:ascii="Calibri" w:hAnsi="Calibri" w:cs="Calibri"/>
                <w:bCs/>
              </w:rPr>
            </w:pPr>
            <w:r w:rsidRPr="00D86ABA">
              <w:rPr>
                <w:rFonts w:ascii="Calibri" w:hAnsi="Calibri" w:cs="Calibri"/>
                <w:bCs/>
              </w:rPr>
              <w:t>#21</w:t>
            </w:r>
          </w:p>
        </w:tc>
        <w:tc>
          <w:tcPr>
            <w:tcW w:w="8103" w:type="dxa"/>
          </w:tcPr>
          <w:p w14:paraId="495DD8C5" w14:textId="77777777" w:rsidR="001172B3" w:rsidRPr="00D86ABA" w:rsidRDefault="001172B3" w:rsidP="00D15ECF">
            <w:pPr>
              <w:rPr>
                <w:rFonts w:ascii="Calibri" w:hAnsi="Calibri" w:cs="Calibri"/>
                <w:bCs/>
              </w:rPr>
            </w:pPr>
            <w:r w:rsidRPr="00D86ABA">
              <w:rPr>
                <w:rFonts w:ascii="Calibri" w:hAnsi="Calibri" w:cs="Calibri"/>
                <w:bCs/>
              </w:rPr>
              <w:t>MeSH descriptor: [Densitometry] explode all trees</w:t>
            </w:r>
          </w:p>
        </w:tc>
      </w:tr>
      <w:tr w:rsidR="001172B3" w:rsidRPr="00D86ABA" w14:paraId="16D6DFA4" w14:textId="77777777" w:rsidTr="00D15ECF">
        <w:trPr>
          <w:trHeight w:val="290"/>
        </w:trPr>
        <w:tc>
          <w:tcPr>
            <w:tcW w:w="957" w:type="dxa"/>
            <w:hideMark/>
          </w:tcPr>
          <w:p w14:paraId="4F9638E2" w14:textId="77777777" w:rsidR="001172B3" w:rsidRPr="00D86ABA" w:rsidRDefault="001172B3" w:rsidP="00D15ECF">
            <w:pPr>
              <w:rPr>
                <w:rFonts w:ascii="Calibri" w:hAnsi="Calibri" w:cs="Calibri"/>
                <w:bCs/>
              </w:rPr>
            </w:pPr>
            <w:r w:rsidRPr="00D86ABA">
              <w:rPr>
                <w:rFonts w:ascii="Calibri" w:hAnsi="Calibri" w:cs="Calibri"/>
                <w:bCs/>
              </w:rPr>
              <w:t>#22</w:t>
            </w:r>
          </w:p>
        </w:tc>
        <w:tc>
          <w:tcPr>
            <w:tcW w:w="8103" w:type="dxa"/>
          </w:tcPr>
          <w:p w14:paraId="51111170" w14:textId="77777777" w:rsidR="001172B3" w:rsidRPr="00D86ABA" w:rsidRDefault="001172B3" w:rsidP="00D15ECF">
            <w:pPr>
              <w:rPr>
                <w:rFonts w:ascii="Calibri" w:hAnsi="Calibri" w:cs="Calibri"/>
                <w:bCs/>
              </w:rPr>
            </w:pPr>
            <w:r w:rsidRPr="00D86ABA">
              <w:rPr>
                <w:rFonts w:ascii="Calibri" w:hAnsi="Calibri" w:cs="Calibri"/>
                <w:bCs/>
              </w:rPr>
              <w:t>((densitometr* or BMD-test* or densimetr*)):ti,ab,kw</w:t>
            </w:r>
          </w:p>
        </w:tc>
      </w:tr>
      <w:tr w:rsidR="001172B3" w:rsidRPr="00D86ABA" w14:paraId="3FDD1CD5" w14:textId="77777777" w:rsidTr="00D15ECF">
        <w:trPr>
          <w:trHeight w:val="290"/>
        </w:trPr>
        <w:tc>
          <w:tcPr>
            <w:tcW w:w="957" w:type="dxa"/>
            <w:hideMark/>
          </w:tcPr>
          <w:p w14:paraId="4C4E43E9" w14:textId="77777777" w:rsidR="001172B3" w:rsidRPr="00D86ABA" w:rsidRDefault="001172B3" w:rsidP="00D15ECF">
            <w:pPr>
              <w:rPr>
                <w:rFonts w:ascii="Calibri" w:hAnsi="Calibri" w:cs="Calibri"/>
                <w:bCs/>
              </w:rPr>
            </w:pPr>
            <w:r w:rsidRPr="00D86ABA">
              <w:rPr>
                <w:rFonts w:ascii="Calibri" w:hAnsi="Calibri" w:cs="Calibri"/>
                <w:bCs/>
              </w:rPr>
              <w:t>#23</w:t>
            </w:r>
          </w:p>
        </w:tc>
        <w:tc>
          <w:tcPr>
            <w:tcW w:w="8103" w:type="dxa"/>
          </w:tcPr>
          <w:p w14:paraId="7190175C" w14:textId="77777777" w:rsidR="001172B3" w:rsidRPr="00D86ABA" w:rsidRDefault="001172B3" w:rsidP="00D15ECF">
            <w:pPr>
              <w:rPr>
                <w:rFonts w:ascii="Calibri" w:hAnsi="Calibri" w:cs="Calibri"/>
                <w:bCs/>
              </w:rPr>
            </w:pPr>
            <w:r w:rsidRPr="00D86ABA">
              <w:rPr>
                <w:rFonts w:ascii="Calibri" w:hAnsi="Calibri" w:cs="Calibri"/>
                <w:bCs/>
              </w:rPr>
              <w:t>((bone near/4 mineral near/4 dens* near/4 test*)):ti,ab,kw</w:t>
            </w:r>
          </w:p>
        </w:tc>
      </w:tr>
      <w:tr w:rsidR="001172B3" w:rsidRPr="00D86ABA" w14:paraId="2141C788" w14:textId="77777777" w:rsidTr="00D15ECF">
        <w:trPr>
          <w:trHeight w:val="290"/>
        </w:trPr>
        <w:tc>
          <w:tcPr>
            <w:tcW w:w="957" w:type="dxa"/>
            <w:hideMark/>
          </w:tcPr>
          <w:p w14:paraId="20A7ED53" w14:textId="77777777" w:rsidR="001172B3" w:rsidRPr="00D86ABA" w:rsidRDefault="001172B3" w:rsidP="00D15ECF">
            <w:pPr>
              <w:rPr>
                <w:rFonts w:ascii="Calibri" w:hAnsi="Calibri" w:cs="Calibri"/>
                <w:bCs/>
              </w:rPr>
            </w:pPr>
            <w:r w:rsidRPr="00D86ABA">
              <w:rPr>
                <w:rFonts w:ascii="Calibri" w:hAnsi="Calibri" w:cs="Calibri"/>
                <w:bCs/>
              </w:rPr>
              <w:t>#24</w:t>
            </w:r>
          </w:p>
        </w:tc>
        <w:tc>
          <w:tcPr>
            <w:tcW w:w="8103" w:type="dxa"/>
          </w:tcPr>
          <w:p w14:paraId="654849BD" w14:textId="77777777" w:rsidR="001172B3" w:rsidRPr="00D86ABA" w:rsidRDefault="001172B3" w:rsidP="00D15ECF">
            <w:pPr>
              <w:rPr>
                <w:rFonts w:ascii="Calibri" w:hAnsi="Calibri" w:cs="Calibri"/>
                <w:bCs/>
              </w:rPr>
            </w:pPr>
            <w:r w:rsidRPr="00D86ABA">
              <w:rPr>
                <w:rFonts w:ascii="Calibri" w:hAnsi="Calibri" w:cs="Calibri"/>
                <w:bCs/>
              </w:rPr>
              <w:t>((bone NEAR/4 mineral NEAR/4 dens* NEAR/4 tool*).tw.):ti,ab,kw</w:t>
            </w:r>
          </w:p>
        </w:tc>
      </w:tr>
      <w:tr w:rsidR="001172B3" w:rsidRPr="00D86ABA" w14:paraId="6545CEC9" w14:textId="77777777" w:rsidTr="00D15ECF">
        <w:trPr>
          <w:trHeight w:val="290"/>
        </w:trPr>
        <w:tc>
          <w:tcPr>
            <w:tcW w:w="957" w:type="dxa"/>
            <w:hideMark/>
          </w:tcPr>
          <w:p w14:paraId="73906726" w14:textId="77777777" w:rsidR="001172B3" w:rsidRPr="00D86ABA" w:rsidRDefault="001172B3" w:rsidP="00D15ECF">
            <w:pPr>
              <w:rPr>
                <w:rFonts w:ascii="Calibri" w:hAnsi="Calibri" w:cs="Calibri"/>
                <w:bCs/>
              </w:rPr>
            </w:pPr>
            <w:r w:rsidRPr="00D86ABA">
              <w:rPr>
                <w:rFonts w:ascii="Calibri" w:hAnsi="Calibri" w:cs="Calibri"/>
                <w:bCs/>
              </w:rPr>
              <w:t>#25</w:t>
            </w:r>
          </w:p>
        </w:tc>
        <w:tc>
          <w:tcPr>
            <w:tcW w:w="8103" w:type="dxa"/>
          </w:tcPr>
          <w:p w14:paraId="05D2063C" w14:textId="77777777" w:rsidR="001172B3" w:rsidRPr="00D86ABA" w:rsidRDefault="001172B3" w:rsidP="00D15ECF">
            <w:pPr>
              <w:rPr>
                <w:rFonts w:ascii="Calibri" w:hAnsi="Calibri" w:cs="Calibri"/>
                <w:bCs/>
              </w:rPr>
            </w:pPr>
            <w:r w:rsidRPr="00D86ABA">
              <w:rPr>
                <w:rFonts w:ascii="Calibri" w:hAnsi="Calibri" w:cs="Calibri"/>
                <w:bCs/>
              </w:rPr>
              <w:t>((absorptiometr* near/4 (dpx* or dual-energ* or dual-photon* or photon*))):ti,ab,kw</w:t>
            </w:r>
          </w:p>
        </w:tc>
      </w:tr>
      <w:tr w:rsidR="001172B3" w:rsidRPr="00D86ABA" w14:paraId="60165B5B" w14:textId="77777777" w:rsidTr="00D15ECF">
        <w:trPr>
          <w:trHeight w:val="290"/>
        </w:trPr>
        <w:tc>
          <w:tcPr>
            <w:tcW w:w="957" w:type="dxa"/>
            <w:hideMark/>
          </w:tcPr>
          <w:p w14:paraId="421AEE8E" w14:textId="77777777" w:rsidR="001172B3" w:rsidRPr="00D86ABA" w:rsidRDefault="001172B3" w:rsidP="00D15ECF">
            <w:pPr>
              <w:rPr>
                <w:rFonts w:ascii="Calibri" w:hAnsi="Calibri" w:cs="Calibri"/>
                <w:bCs/>
              </w:rPr>
            </w:pPr>
            <w:r w:rsidRPr="00D86ABA">
              <w:rPr>
                <w:rFonts w:ascii="Calibri" w:hAnsi="Calibri" w:cs="Calibri"/>
                <w:bCs/>
              </w:rPr>
              <w:t>#26</w:t>
            </w:r>
          </w:p>
        </w:tc>
        <w:tc>
          <w:tcPr>
            <w:tcW w:w="8103" w:type="dxa"/>
          </w:tcPr>
          <w:p w14:paraId="1E3E88E4" w14:textId="77777777" w:rsidR="001172B3" w:rsidRPr="00D86ABA" w:rsidRDefault="001172B3" w:rsidP="00D15ECF">
            <w:pPr>
              <w:rPr>
                <w:rFonts w:ascii="Calibri" w:hAnsi="Calibri" w:cs="Calibri"/>
                <w:bCs/>
              </w:rPr>
            </w:pPr>
            <w:r w:rsidRPr="00D86ABA">
              <w:rPr>
                <w:rFonts w:ascii="Calibri" w:hAnsi="Calibri" w:cs="Calibri"/>
                <w:bCs/>
              </w:rPr>
              <w:t>MeSH descriptor: [X-Rays] this term only</w:t>
            </w:r>
          </w:p>
        </w:tc>
      </w:tr>
      <w:tr w:rsidR="001172B3" w:rsidRPr="00D86ABA" w14:paraId="5697941A" w14:textId="77777777" w:rsidTr="00D15ECF">
        <w:trPr>
          <w:trHeight w:val="290"/>
        </w:trPr>
        <w:tc>
          <w:tcPr>
            <w:tcW w:w="957" w:type="dxa"/>
            <w:hideMark/>
          </w:tcPr>
          <w:p w14:paraId="54BBABAB" w14:textId="77777777" w:rsidR="001172B3" w:rsidRPr="00D86ABA" w:rsidRDefault="001172B3" w:rsidP="00D15ECF">
            <w:pPr>
              <w:rPr>
                <w:rFonts w:ascii="Calibri" w:hAnsi="Calibri" w:cs="Calibri"/>
                <w:bCs/>
              </w:rPr>
            </w:pPr>
            <w:r w:rsidRPr="00D86ABA">
              <w:rPr>
                <w:rFonts w:ascii="Calibri" w:hAnsi="Calibri" w:cs="Calibri"/>
                <w:bCs/>
              </w:rPr>
              <w:t>#27</w:t>
            </w:r>
          </w:p>
        </w:tc>
        <w:tc>
          <w:tcPr>
            <w:tcW w:w="8103" w:type="dxa"/>
          </w:tcPr>
          <w:p w14:paraId="3EB59165" w14:textId="77777777" w:rsidR="001172B3" w:rsidRPr="00D86ABA" w:rsidRDefault="001172B3" w:rsidP="00D15ECF">
            <w:pPr>
              <w:rPr>
                <w:rFonts w:ascii="Calibri" w:hAnsi="Calibri" w:cs="Calibri"/>
                <w:bCs/>
              </w:rPr>
            </w:pPr>
            <w:r w:rsidRPr="00D86ABA">
              <w:rPr>
                <w:rFonts w:ascii="Calibri" w:hAnsi="Calibri" w:cs="Calibri"/>
                <w:bCs/>
              </w:rPr>
              <w:t>((x-ray* or xray*)):ti,ab,kw</w:t>
            </w:r>
          </w:p>
        </w:tc>
      </w:tr>
      <w:tr w:rsidR="001172B3" w:rsidRPr="00D86ABA" w14:paraId="6F6C3143" w14:textId="77777777" w:rsidTr="00D15ECF">
        <w:trPr>
          <w:trHeight w:val="290"/>
        </w:trPr>
        <w:tc>
          <w:tcPr>
            <w:tcW w:w="957" w:type="dxa"/>
            <w:hideMark/>
          </w:tcPr>
          <w:p w14:paraId="10197D12" w14:textId="77777777" w:rsidR="001172B3" w:rsidRPr="00D86ABA" w:rsidRDefault="001172B3" w:rsidP="00D15ECF">
            <w:pPr>
              <w:rPr>
                <w:rFonts w:ascii="Calibri" w:hAnsi="Calibri" w:cs="Calibri"/>
                <w:bCs/>
              </w:rPr>
            </w:pPr>
            <w:r w:rsidRPr="00D86ABA">
              <w:rPr>
                <w:rFonts w:ascii="Calibri" w:hAnsi="Calibri" w:cs="Calibri"/>
                <w:bCs/>
              </w:rPr>
              <w:t>#28</w:t>
            </w:r>
          </w:p>
        </w:tc>
        <w:tc>
          <w:tcPr>
            <w:tcW w:w="8103" w:type="dxa"/>
          </w:tcPr>
          <w:p w14:paraId="3CDFC3ED" w14:textId="77777777" w:rsidR="001172B3" w:rsidRPr="00D86ABA" w:rsidRDefault="001172B3" w:rsidP="00D15ECF">
            <w:pPr>
              <w:rPr>
                <w:rFonts w:ascii="Calibri" w:hAnsi="Calibri" w:cs="Calibri"/>
                <w:bCs/>
              </w:rPr>
            </w:pPr>
            <w:r w:rsidRPr="00D86ABA">
              <w:rPr>
                <w:rFonts w:ascii="Calibri" w:hAnsi="Calibri" w:cs="Calibri"/>
                <w:bCs/>
              </w:rPr>
              <w:t>(((grenz* or roentgen*) near/4 ray*)):ti,ab,kw</w:t>
            </w:r>
          </w:p>
        </w:tc>
      </w:tr>
      <w:tr w:rsidR="001172B3" w:rsidRPr="00D86ABA" w14:paraId="4CDD4A39" w14:textId="77777777" w:rsidTr="00D15ECF">
        <w:trPr>
          <w:trHeight w:val="290"/>
        </w:trPr>
        <w:tc>
          <w:tcPr>
            <w:tcW w:w="957" w:type="dxa"/>
            <w:hideMark/>
          </w:tcPr>
          <w:p w14:paraId="24AAD333" w14:textId="77777777" w:rsidR="001172B3" w:rsidRPr="00D86ABA" w:rsidRDefault="001172B3" w:rsidP="00D15ECF">
            <w:pPr>
              <w:rPr>
                <w:rFonts w:ascii="Calibri" w:hAnsi="Calibri" w:cs="Calibri"/>
                <w:bCs/>
              </w:rPr>
            </w:pPr>
            <w:r w:rsidRPr="00D86ABA">
              <w:rPr>
                <w:rFonts w:ascii="Calibri" w:hAnsi="Calibri" w:cs="Calibri"/>
                <w:bCs/>
              </w:rPr>
              <w:t>#29</w:t>
            </w:r>
          </w:p>
        </w:tc>
        <w:tc>
          <w:tcPr>
            <w:tcW w:w="8103" w:type="dxa"/>
          </w:tcPr>
          <w:p w14:paraId="487508BE" w14:textId="77777777" w:rsidR="001172B3" w:rsidRPr="00D86ABA" w:rsidRDefault="001172B3" w:rsidP="00D15ECF">
            <w:pPr>
              <w:rPr>
                <w:rFonts w:ascii="Calibri" w:hAnsi="Calibri" w:cs="Calibri"/>
                <w:bCs/>
              </w:rPr>
            </w:pPr>
            <w:r w:rsidRPr="00D86ABA">
              <w:rPr>
                <w:rFonts w:ascii="Calibri" w:hAnsi="Calibri" w:cs="Calibri"/>
                <w:bCs/>
              </w:rPr>
              <w:t>((x-radiation* or xradiation*)):ti,ab,kw</w:t>
            </w:r>
          </w:p>
        </w:tc>
      </w:tr>
      <w:tr w:rsidR="001172B3" w:rsidRPr="00D86ABA" w14:paraId="30BF437C" w14:textId="77777777" w:rsidTr="00D15ECF">
        <w:trPr>
          <w:trHeight w:val="290"/>
        </w:trPr>
        <w:tc>
          <w:tcPr>
            <w:tcW w:w="957" w:type="dxa"/>
            <w:hideMark/>
          </w:tcPr>
          <w:p w14:paraId="60754772" w14:textId="77777777" w:rsidR="001172B3" w:rsidRPr="00D86ABA" w:rsidRDefault="001172B3" w:rsidP="00D15ECF">
            <w:pPr>
              <w:rPr>
                <w:rFonts w:ascii="Calibri" w:hAnsi="Calibri" w:cs="Calibri"/>
                <w:bCs/>
              </w:rPr>
            </w:pPr>
            <w:r w:rsidRPr="00D86ABA">
              <w:rPr>
                <w:rFonts w:ascii="Calibri" w:hAnsi="Calibri" w:cs="Calibri"/>
                <w:bCs/>
              </w:rPr>
              <w:t>#30</w:t>
            </w:r>
          </w:p>
        </w:tc>
        <w:tc>
          <w:tcPr>
            <w:tcW w:w="8103" w:type="dxa"/>
          </w:tcPr>
          <w:p w14:paraId="0E42B8FC" w14:textId="77777777" w:rsidR="001172B3" w:rsidRPr="00D86ABA" w:rsidRDefault="001172B3" w:rsidP="00D15ECF">
            <w:pPr>
              <w:rPr>
                <w:rFonts w:ascii="Calibri" w:hAnsi="Calibri" w:cs="Calibri"/>
                <w:bCs/>
              </w:rPr>
            </w:pPr>
            <w:r w:rsidRPr="00D86ABA">
              <w:rPr>
                <w:rFonts w:ascii="Calibri" w:hAnsi="Calibri" w:cs="Calibri"/>
                <w:bCs/>
              </w:rPr>
              <w:t>((DXA* or DEXA)):ti,ab,kw</w:t>
            </w:r>
          </w:p>
        </w:tc>
      </w:tr>
      <w:tr w:rsidR="001172B3" w:rsidRPr="00D86ABA" w14:paraId="2DB0377E" w14:textId="77777777" w:rsidTr="00D15ECF">
        <w:trPr>
          <w:trHeight w:val="290"/>
        </w:trPr>
        <w:tc>
          <w:tcPr>
            <w:tcW w:w="957" w:type="dxa"/>
            <w:hideMark/>
          </w:tcPr>
          <w:p w14:paraId="348CBEC5" w14:textId="77777777" w:rsidR="001172B3" w:rsidRPr="00D86ABA" w:rsidRDefault="001172B3" w:rsidP="00D15ECF">
            <w:pPr>
              <w:rPr>
                <w:rFonts w:ascii="Calibri" w:hAnsi="Calibri" w:cs="Calibri"/>
                <w:bCs/>
              </w:rPr>
            </w:pPr>
            <w:r w:rsidRPr="00D86ABA">
              <w:rPr>
                <w:rFonts w:ascii="Calibri" w:hAnsi="Calibri" w:cs="Calibri"/>
                <w:bCs/>
              </w:rPr>
              <w:t>#31</w:t>
            </w:r>
          </w:p>
        </w:tc>
        <w:tc>
          <w:tcPr>
            <w:tcW w:w="8103" w:type="dxa"/>
          </w:tcPr>
          <w:p w14:paraId="167F536D" w14:textId="77777777" w:rsidR="001172B3" w:rsidRPr="00D86ABA" w:rsidRDefault="001172B3" w:rsidP="00D15ECF">
            <w:pPr>
              <w:rPr>
                <w:rFonts w:ascii="Calibri" w:hAnsi="Calibri" w:cs="Calibri"/>
                <w:bCs/>
              </w:rPr>
            </w:pPr>
            <w:r w:rsidRPr="00D86ABA">
              <w:rPr>
                <w:rFonts w:ascii="Calibri" w:hAnsi="Calibri" w:cs="Calibri"/>
                <w:bCs/>
              </w:rPr>
              <w:t>((FRAX or FRAXTM or Qfracture* or Q-fracture* or Cfracture* or C-Fracture*)):ti,ab,kw</w:t>
            </w:r>
          </w:p>
        </w:tc>
      </w:tr>
      <w:tr w:rsidR="001172B3" w:rsidRPr="00D86ABA" w14:paraId="2A59080C" w14:textId="77777777" w:rsidTr="00D15ECF">
        <w:trPr>
          <w:trHeight w:val="290"/>
        </w:trPr>
        <w:tc>
          <w:tcPr>
            <w:tcW w:w="957" w:type="dxa"/>
            <w:hideMark/>
          </w:tcPr>
          <w:p w14:paraId="5C4DADC5" w14:textId="77777777" w:rsidR="001172B3" w:rsidRPr="00D86ABA" w:rsidRDefault="001172B3" w:rsidP="00D15ECF">
            <w:pPr>
              <w:rPr>
                <w:rFonts w:ascii="Calibri" w:hAnsi="Calibri" w:cs="Calibri"/>
                <w:bCs/>
              </w:rPr>
            </w:pPr>
            <w:r w:rsidRPr="00D86ABA">
              <w:rPr>
                <w:rFonts w:ascii="Calibri" w:hAnsi="Calibri" w:cs="Calibri"/>
                <w:bCs/>
              </w:rPr>
              <w:lastRenderedPageBreak/>
              <w:t>#32</w:t>
            </w:r>
          </w:p>
        </w:tc>
        <w:tc>
          <w:tcPr>
            <w:tcW w:w="8103" w:type="dxa"/>
          </w:tcPr>
          <w:p w14:paraId="2B1045F8" w14:textId="77777777" w:rsidR="001172B3" w:rsidRPr="00D86ABA" w:rsidRDefault="001172B3" w:rsidP="00D15ECF">
            <w:pPr>
              <w:rPr>
                <w:rFonts w:ascii="Calibri" w:hAnsi="Calibri" w:cs="Calibri"/>
                <w:bCs/>
              </w:rPr>
            </w:pPr>
            <w:r w:rsidRPr="00D86ABA">
              <w:rPr>
                <w:rFonts w:ascii="Calibri" w:hAnsi="Calibri" w:cs="Calibri"/>
                <w:bCs/>
              </w:rPr>
              <w:t>((fracture* near/2 risk near/2 assess* near/2 tool*)):ti,ab,kw</w:t>
            </w:r>
          </w:p>
        </w:tc>
      </w:tr>
      <w:tr w:rsidR="001172B3" w:rsidRPr="00D86ABA" w14:paraId="7FFC7964" w14:textId="77777777" w:rsidTr="00D15ECF">
        <w:trPr>
          <w:trHeight w:val="290"/>
        </w:trPr>
        <w:tc>
          <w:tcPr>
            <w:tcW w:w="957" w:type="dxa"/>
            <w:hideMark/>
          </w:tcPr>
          <w:p w14:paraId="34967CBE" w14:textId="77777777" w:rsidR="001172B3" w:rsidRPr="00D86ABA" w:rsidRDefault="001172B3" w:rsidP="00D15ECF">
            <w:pPr>
              <w:rPr>
                <w:rFonts w:ascii="Calibri" w:hAnsi="Calibri" w:cs="Calibri"/>
                <w:bCs/>
              </w:rPr>
            </w:pPr>
            <w:r w:rsidRPr="00D86ABA">
              <w:rPr>
                <w:rFonts w:ascii="Calibri" w:hAnsi="Calibri" w:cs="Calibri"/>
                <w:bCs/>
              </w:rPr>
              <w:t>#33</w:t>
            </w:r>
          </w:p>
        </w:tc>
        <w:tc>
          <w:tcPr>
            <w:tcW w:w="8103" w:type="dxa"/>
          </w:tcPr>
          <w:p w14:paraId="0C3C4A56" w14:textId="77777777" w:rsidR="001172B3" w:rsidRPr="00D86ABA" w:rsidRDefault="001172B3" w:rsidP="00D15ECF">
            <w:pPr>
              <w:rPr>
                <w:rFonts w:ascii="Calibri" w:hAnsi="Calibri" w:cs="Calibri"/>
                <w:bCs/>
              </w:rPr>
            </w:pPr>
            <w:r w:rsidRPr="00D86ABA">
              <w:rPr>
                <w:rFonts w:ascii="Calibri" w:hAnsi="Calibri" w:cs="Calibri"/>
                <w:bCs/>
              </w:rPr>
              <w:t>(QCT* or pQCT* or HR-pQCT* or HRpQCT* or PCD-CT* or PCDCT* or SR-MUCT* or SRMUCT* or HRclinCT* HRclin-CT* or HR-clin-CT* or HR-clinCT*)</w:t>
            </w:r>
          </w:p>
        </w:tc>
      </w:tr>
      <w:tr w:rsidR="001172B3" w:rsidRPr="00D86ABA" w14:paraId="51C508E4" w14:textId="77777777" w:rsidTr="00D15ECF">
        <w:trPr>
          <w:trHeight w:val="290"/>
        </w:trPr>
        <w:tc>
          <w:tcPr>
            <w:tcW w:w="957" w:type="dxa"/>
            <w:hideMark/>
          </w:tcPr>
          <w:p w14:paraId="13C9DB5B" w14:textId="77777777" w:rsidR="001172B3" w:rsidRPr="00D86ABA" w:rsidRDefault="001172B3" w:rsidP="00D15ECF">
            <w:pPr>
              <w:rPr>
                <w:rFonts w:ascii="Calibri" w:hAnsi="Calibri" w:cs="Calibri"/>
                <w:bCs/>
              </w:rPr>
            </w:pPr>
            <w:r w:rsidRPr="00D86ABA">
              <w:rPr>
                <w:rFonts w:ascii="Calibri" w:hAnsi="Calibri" w:cs="Calibri"/>
                <w:bCs/>
              </w:rPr>
              <w:t>#34</w:t>
            </w:r>
          </w:p>
        </w:tc>
        <w:tc>
          <w:tcPr>
            <w:tcW w:w="8103" w:type="dxa"/>
          </w:tcPr>
          <w:p w14:paraId="41F0E66F" w14:textId="77777777" w:rsidR="001172B3" w:rsidRPr="00D86ABA" w:rsidRDefault="001172B3" w:rsidP="00D15ECF">
            <w:pPr>
              <w:rPr>
                <w:rFonts w:ascii="Calibri" w:hAnsi="Calibri" w:cs="Calibri"/>
                <w:bCs/>
              </w:rPr>
            </w:pPr>
            <w:r w:rsidRPr="00D86ABA">
              <w:rPr>
                <w:rFonts w:ascii="Calibri" w:hAnsi="Calibri" w:cs="Calibri"/>
                <w:bCs/>
              </w:rPr>
              <w:t>(QUS or PEUS or P-EU or P-EUS or PEQUS)</w:t>
            </w:r>
          </w:p>
        </w:tc>
      </w:tr>
      <w:tr w:rsidR="001172B3" w:rsidRPr="00D86ABA" w14:paraId="7F83EAF8" w14:textId="77777777" w:rsidTr="00D15ECF">
        <w:trPr>
          <w:trHeight w:val="399"/>
        </w:trPr>
        <w:tc>
          <w:tcPr>
            <w:tcW w:w="957" w:type="dxa"/>
            <w:hideMark/>
          </w:tcPr>
          <w:p w14:paraId="0EF2E122" w14:textId="77777777" w:rsidR="001172B3" w:rsidRPr="00D86ABA" w:rsidRDefault="001172B3" w:rsidP="00D15ECF">
            <w:pPr>
              <w:rPr>
                <w:rFonts w:ascii="Calibri" w:hAnsi="Calibri" w:cs="Calibri"/>
                <w:bCs/>
              </w:rPr>
            </w:pPr>
            <w:r w:rsidRPr="00D86ABA">
              <w:rPr>
                <w:rFonts w:ascii="Calibri" w:hAnsi="Calibri" w:cs="Calibri"/>
                <w:bCs/>
              </w:rPr>
              <w:t>#35</w:t>
            </w:r>
          </w:p>
        </w:tc>
        <w:tc>
          <w:tcPr>
            <w:tcW w:w="8103" w:type="dxa"/>
          </w:tcPr>
          <w:p w14:paraId="16B381B6" w14:textId="77777777" w:rsidR="001172B3" w:rsidRPr="00D86ABA" w:rsidRDefault="001172B3" w:rsidP="00D15ECF">
            <w:pPr>
              <w:rPr>
                <w:rFonts w:ascii="Calibri" w:hAnsi="Calibri" w:cs="Calibri"/>
                <w:bCs/>
              </w:rPr>
            </w:pPr>
            <w:r w:rsidRPr="00D86ABA">
              <w:rPr>
                <w:rFonts w:ascii="Calibri" w:hAnsi="Calibri" w:cs="Calibri"/>
                <w:bCs/>
              </w:rPr>
              <w:t>{or #2</w:t>
            </w:r>
            <w:r>
              <w:rPr>
                <w:rFonts w:ascii="Calibri" w:hAnsi="Calibri" w:cs="Calibri"/>
                <w:bCs/>
              </w:rPr>
              <w:t>1</w:t>
            </w:r>
            <w:r w:rsidRPr="00D86ABA">
              <w:rPr>
                <w:rFonts w:ascii="Calibri" w:hAnsi="Calibri" w:cs="Calibri"/>
                <w:bCs/>
              </w:rPr>
              <w:t>-#3</w:t>
            </w:r>
            <w:r>
              <w:rPr>
                <w:rFonts w:ascii="Calibri" w:hAnsi="Calibri" w:cs="Calibri"/>
                <w:bCs/>
              </w:rPr>
              <w:t>4</w:t>
            </w:r>
            <w:r w:rsidRPr="00D86ABA">
              <w:rPr>
                <w:rFonts w:ascii="Calibri" w:hAnsi="Calibri" w:cs="Calibri"/>
                <w:bCs/>
              </w:rPr>
              <w:t>}</w:t>
            </w:r>
          </w:p>
        </w:tc>
      </w:tr>
      <w:tr w:rsidR="001172B3" w:rsidRPr="00D86ABA" w14:paraId="53CA2377" w14:textId="77777777" w:rsidTr="00D15ECF">
        <w:trPr>
          <w:trHeight w:val="290"/>
        </w:trPr>
        <w:tc>
          <w:tcPr>
            <w:tcW w:w="957" w:type="dxa"/>
            <w:hideMark/>
          </w:tcPr>
          <w:p w14:paraId="02DA33B8" w14:textId="77777777" w:rsidR="001172B3" w:rsidRPr="00D86ABA" w:rsidRDefault="001172B3" w:rsidP="00D15ECF">
            <w:pPr>
              <w:rPr>
                <w:rFonts w:ascii="Calibri" w:hAnsi="Calibri" w:cs="Calibri"/>
                <w:bCs/>
              </w:rPr>
            </w:pPr>
            <w:r w:rsidRPr="00D86ABA">
              <w:rPr>
                <w:rFonts w:ascii="Calibri" w:hAnsi="Calibri" w:cs="Calibri"/>
                <w:bCs/>
              </w:rPr>
              <w:t>#36</w:t>
            </w:r>
          </w:p>
        </w:tc>
        <w:tc>
          <w:tcPr>
            <w:tcW w:w="8103" w:type="dxa"/>
          </w:tcPr>
          <w:p w14:paraId="07FEC4A2" w14:textId="77777777" w:rsidR="001172B3" w:rsidRPr="00D86ABA" w:rsidRDefault="001172B3" w:rsidP="00D15ECF">
            <w:pPr>
              <w:rPr>
                <w:rFonts w:ascii="Calibri" w:hAnsi="Calibri" w:cs="Calibri"/>
                <w:bCs/>
              </w:rPr>
            </w:pPr>
            <w:r w:rsidRPr="00D86ABA">
              <w:rPr>
                <w:rFonts w:ascii="Calibri" w:hAnsi="Calibri" w:cs="Calibri"/>
                <w:bCs/>
              </w:rPr>
              <w:t>MeSH descriptor: [Tomography, X-Ray Computed] this term only</w:t>
            </w:r>
          </w:p>
        </w:tc>
      </w:tr>
      <w:tr w:rsidR="001172B3" w:rsidRPr="00D86ABA" w14:paraId="5EFB7115" w14:textId="77777777" w:rsidTr="00D15ECF">
        <w:trPr>
          <w:trHeight w:val="290"/>
        </w:trPr>
        <w:tc>
          <w:tcPr>
            <w:tcW w:w="957" w:type="dxa"/>
            <w:hideMark/>
          </w:tcPr>
          <w:p w14:paraId="0CBF67F0" w14:textId="77777777" w:rsidR="001172B3" w:rsidRPr="00D86ABA" w:rsidRDefault="001172B3" w:rsidP="00D15ECF">
            <w:pPr>
              <w:rPr>
                <w:rFonts w:ascii="Calibri" w:hAnsi="Calibri" w:cs="Calibri"/>
                <w:bCs/>
              </w:rPr>
            </w:pPr>
            <w:r w:rsidRPr="00D86ABA">
              <w:rPr>
                <w:rFonts w:ascii="Calibri" w:hAnsi="Calibri" w:cs="Calibri"/>
                <w:bCs/>
              </w:rPr>
              <w:t>#37</w:t>
            </w:r>
          </w:p>
        </w:tc>
        <w:tc>
          <w:tcPr>
            <w:tcW w:w="8103" w:type="dxa"/>
          </w:tcPr>
          <w:p w14:paraId="260312F8" w14:textId="77777777" w:rsidR="001172B3" w:rsidRPr="00D86ABA" w:rsidRDefault="001172B3" w:rsidP="00D15ECF">
            <w:pPr>
              <w:rPr>
                <w:rFonts w:ascii="Calibri" w:hAnsi="Calibri" w:cs="Calibri"/>
                <w:bCs/>
              </w:rPr>
            </w:pPr>
            <w:r w:rsidRPr="00D86ABA">
              <w:rPr>
                <w:rFonts w:ascii="Calibri" w:hAnsi="Calibri" w:cs="Calibri"/>
                <w:bCs/>
              </w:rPr>
              <w:t>((cat scan* or ct scan* or cine ct or cine-ct or tomodensitomet*)):ti,ab,kw</w:t>
            </w:r>
          </w:p>
        </w:tc>
      </w:tr>
      <w:tr w:rsidR="001172B3" w:rsidRPr="00D86ABA" w14:paraId="72321B33" w14:textId="77777777" w:rsidTr="00D15ECF">
        <w:trPr>
          <w:trHeight w:val="290"/>
        </w:trPr>
        <w:tc>
          <w:tcPr>
            <w:tcW w:w="957" w:type="dxa"/>
            <w:hideMark/>
          </w:tcPr>
          <w:p w14:paraId="6F2E2D49" w14:textId="77777777" w:rsidR="001172B3" w:rsidRPr="00D86ABA" w:rsidRDefault="001172B3" w:rsidP="00D15ECF">
            <w:pPr>
              <w:rPr>
                <w:rFonts w:ascii="Calibri" w:hAnsi="Calibri" w:cs="Calibri"/>
                <w:bCs/>
              </w:rPr>
            </w:pPr>
            <w:r w:rsidRPr="00D86ABA">
              <w:rPr>
                <w:rFonts w:ascii="Calibri" w:hAnsi="Calibri" w:cs="Calibri"/>
                <w:bCs/>
              </w:rPr>
              <w:t>#38</w:t>
            </w:r>
          </w:p>
        </w:tc>
        <w:tc>
          <w:tcPr>
            <w:tcW w:w="8103" w:type="dxa"/>
          </w:tcPr>
          <w:p w14:paraId="598C309F" w14:textId="77777777" w:rsidR="001172B3" w:rsidRPr="00D86ABA" w:rsidRDefault="001172B3" w:rsidP="00D15ECF">
            <w:pPr>
              <w:rPr>
                <w:rFonts w:ascii="Calibri" w:hAnsi="Calibri" w:cs="Calibri"/>
                <w:bCs/>
              </w:rPr>
            </w:pPr>
            <w:r w:rsidRPr="00D86ABA">
              <w:rPr>
                <w:rFonts w:ascii="Calibri" w:hAnsi="Calibri" w:cs="Calibri"/>
                <w:bCs/>
              </w:rPr>
              <w:t>(((computed or computer assisted or computeriz* or computeris* or electron beam* or axial*) near/4 tomograph*)):ti,ab,kw</w:t>
            </w:r>
          </w:p>
        </w:tc>
      </w:tr>
      <w:tr w:rsidR="001172B3" w:rsidRPr="00D86ABA" w14:paraId="6CB1D8DC" w14:textId="77777777" w:rsidTr="00D15ECF">
        <w:trPr>
          <w:trHeight w:val="290"/>
        </w:trPr>
        <w:tc>
          <w:tcPr>
            <w:tcW w:w="957" w:type="dxa"/>
            <w:hideMark/>
          </w:tcPr>
          <w:p w14:paraId="074A72C2" w14:textId="77777777" w:rsidR="001172B3" w:rsidRPr="00D86ABA" w:rsidRDefault="001172B3" w:rsidP="00D15ECF">
            <w:pPr>
              <w:rPr>
                <w:rFonts w:ascii="Calibri" w:hAnsi="Calibri" w:cs="Calibri"/>
                <w:bCs/>
              </w:rPr>
            </w:pPr>
            <w:r w:rsidRPr="00D86ABA">
              <w:rPr>
                <w:rFonts w:ascii="Calibri" w:hAnsi="Calibri" w:cs="Calibri"/>
                <w:bCs/>
              </w:rPr>
              <w:t>#39</w:t>
            </w:r>
          </w:p>
        </w:tc>
        <w:tc>
          <w:tcPr>
            <w:tcW w:w="8103" w:type="dxa"/>
          </w:tcPr>
          <w:p w14:paraId="4E214070" w14:textId="77777777" w:rsidR="001172B3" w:rsidRPr="00D86ABA" w:rsidRDefault="001172B3" w:rsidP="00D15ECF">
            <w:pPr>
              <w:rPr>
                <w:rFonts w:ascii="Calibri" w:hAnsi="Calibri" w:cs="Calibri"/>
                <w:bCs/>
              </w:rPr>
            </w:pPr>
            <w:r w:rsidRPr="00D86ABA">
              <w:rPr>
                <w:rFonts w:ascii="Calibri" w:hAnsi="Calibri" w:cs="Calibri"/>
                <w:bCs/>
              </w:rPr>
              <w:t>MeSH descriptor: [Four-Dimensional Computed Tomography] this term only</w:t>
            </w:r>
          </w:p>
        </w:tc>
      </w:tr>
      <w:tr w:rsidR="001172B3" w:rsidRPr="00D86ABA" w14:paraId="4E739606" w14:textId="77777777" w:rsidTr="00D15ECF">
        <w:trPr>
          <w:trHeight w:val="393"/>
        </w:trPr>
        <w:tc>
          <w:tcPr>
            <w:tcW w:w="957" w:type="dxa"/>
            <w:hideMark/>
          </w:tcPr>
          <w:p w14:paraId="7DD95765" w14:textId="77777777" w:rsidR="001172B3" w:rsidRPr="00D86ABA" w:rsidRDefault="001172B3" w:rsidP="00D15ECF">
            <w:pPr>
              <w:rPr>
                <w:rFonts w:ascii="Calibri" w:hAnsi="Calibri" w:cs="Calibri"/>
                <w:bCs/>
              </w:rPr>
            </w:pPr>
            <w:r w:rsidRPr="00D86ABA">
              <w:rPr>
                <w:rFonts w:ascii="Calibri" w:hAnsi="Calibri" w:cs="Calibri"/>
                <w:bCs/>
              </w:rPr>
              <w:t>#40</w:t>
            </w:r>
          </w:p>
        </w:tc>
        <w:tc>
          <w:tcPr>
            <w:tcW w:w="8103" w:type="dxa"/>
          </w:tcPr>
          <w:p w14:paraId="15FAB80D" w14:textId="77777777" w:rsidR="001172B3" w:rsidRPr="00D86ABA" w:rsidRDefault="001172B3" w:rsidP="00D15ECF">
            <w:pPr>
              <w:rPr>
                <w:rFonts w:ascii="Calibri" w:hAnsi="Calibri" w:cs="Calibri"/>
                <w:bCs/>
              </w:rPr>
            </w:pPr>
            <w:r w:rsidRPr="00D86ABA">
              <w:rPr>
                <w:rFonts w:ascii="Calibri" w:hAnsi="Calibri" w:cs="Calibri"/>
                <w:bCs/>
              </w:rPr>
              <w:t>(("4d ct" or 4dct or "4 dimensional CT" or "four dimensional CT")):ti,ab,kw</w:t>
            </w:r>
          </w:p>
        </w:tc>
      </w:tr>
      <w:tr w:rsidR="001172B3" w:rsidRPr="00D86ABA" w14:paraId="19DB2B14" w14:textId="77777777" w:rsidTr="00D15ECF">
        <w:trPr>
          <w:trHeight w:val="290"/>
        </w:trPr>
        <w:tc>
          <w:tcPr>
            <w:tcW w:w="957" w:type="dxa"/>
            <w:hideMark/>
          </w:tcPr>
          <w:p w14:paraId="434F5313" w14:textId="77777777" w:rsidR="001172B3" w:rsidRPr="00D86ABA" w:rsidRDefault="001172B3" w:rsidP="00D15ECF">
            <w:pPr>
              <w:rPr>
                <w:rFonts w:ascii="Calibri" w:hAnsi="Calibri" w:cs="Calibri"/>
                <w:bCs/>
              </w:rPr>
            </w:pPr>
            <w:r w:rsidRPr="00D86ABA">
              <w:rPr>
                <w:rFonts w:ascii="Calibri" w:hAnsi="Calibri" w:cs="Calibri"/>
                <w:bCs/>
              </w:rPr>
              <w:t>#41</w:t>
            </w:r>
          </w:p>
        </w:tc>
        <w:tc>
          <w:tcPr>
            <w:tcW w:w="8103" w:type="dxa"/>
          </w:tcPr>
          <w:p w14:paraId="5532D326" w14:textId="77777777" w:rsidR="001172B3" w:rsidRPr="00D86ABA" w:rsidRDefault="001172B3" w:rsidP="00D15ECF">
            <w:pPr>
              <w:rPr>
                <w:rFonts w:ascii="Calibri" w:hAnsi="Calibri" w:cs="Calibri"/>
                <w:bCs/>
              </w:rPr>
            </w:pPr>
            <w:r w:rsidRPr="00D86ABA">
              <w:rPr>
                <w:rFonts w:ascii="Calibri" w:hAnsi="Calibri" w:cs="Calibri"/>
                <w:bCs/>
              </w:rPr>
              <w:t>MeSH descriptor: [Tomography, Spiral Computed] explode all trees</w:t>
            </w:r>
          </w:p>
        </w:tc>
      </w:tr>
      <w:tr w:rsidR="001172B3" w:rsidRPr="00D86ABA" w14:paraId="43E97C58" w14:textId="77777777" w:rsidTr="00D15ECF">
        <w:trPr>
          <w:trHeight w:val="290"/>
        </w:trPr>
        <w:tc>
          <w:tcPr>
            <w:tcW w:w="957" w:type="dxa"/>
            <w:hideMark/>
          </w:tcPr>
          <w:p w14:paraId="081062AE" w14:textId="77777777" w:rsidR="001172B3" w:rsidRPr="00D86ABA" w:rsidRDefault="001172B3" w:rsidP="00D15ECF">
            <w:pPr>
              <w:rPr>
                <w:rFonts w:ascii="Calibri" w:hAnsi="Calibri" w:cs="Calibri"/>
                <w:bCs/>
              </w:rPr>
            </w:pPr>
            <w:r w:rsidRPr="00D86ABA">
              <w:rPr>
                <w:rFonts w:ascii="Calibri" w:hAnsi="Calibri" w:cs="Calibri"/>
                <w:bCs/>
              </w:rPr>
              <w:t>#42</w:t>
            </w:r>
          </w:p>
        </w:tc>
        <w:tc>
          <w:tcPr>
            <w:tcW w:w="8103" w:type="dxa"/>
          </w:tcPr>
          <w:p w14:paraId="77A65A77" w14:textId="77777777" w:rsidR="001172B3" w:rsidRPr="00D86ABA" w:rsidRDefault="001172B3" w:rsidP="00D15ECF">
            <w:pPr>
              <w:rPr>
                <w:rFonts w:ascii="Calibri" w:hAnsi="Calibri" w:cs="Calibri"/>
                <w:bCs/>
              </w:rPr>
            </w:pPr>
            <w:r w:rsidRPr="00D86ABA">
              <w:rPr>
                <w:rFonts w:ascii="Calibri" w:hAnsi="Calibri" w:cs="Calibri"/>
                <w:bCs/>
              </w:rPr>
              <w:t>(((helical or spiral) near/4 ct*)):ti,ab,kw</w:t>
            </w:r>
          </w:p>
        </w:tc>
      </w:tr>
      <w:tr w:rsidR="001172B3" w:rsidRPr="00D86ABA" w14:paraId="7630A4CC" w14:textId="77777777" w:rsidTr="00D15ECF">
        <w:trPr>
          <w:trHeight w:val="290"/>
        </w:trPr>
        <w:tc>
          <w:tcPr>
            <w:tcW w:w="957" w:type="dxa"/>
            <w:hideMark/>
          </w:tcPr>
          <w:p w14:paraId="6F541235" w14:textId="77777777" w:rsidR="001172B3" w:rsidRPr="00D86ABA" w:rsidRDefault="001172B3" w:rsidP="00D15ECF">
            <w:pPr>
              <w:rPr>
                <w:rFonts w:ascii="Calibri" w:hAnsi="Calibri" w:cs="Calibri"/>
                <w:bCs/>
              </w:rPr>
            </w:pPr>
            <w:r w:rsidRPr="00D86ABA">
              <w:rPr>
                <w:rFonts w:ascii="Calibri" w:hAnsi="Calibri" w:cs="Calibri"/>
                <w:bCs/>
              </w:rPr>
              <w:t>#43</w:t>
            </w:r>
          </w:p>
        </w:tc>
        <w:tc>
          <w:tcPr>
            <w:tcW w:w="8103" w:type="dxa"/>
          </w:tcPr>
          <w:p w14:paraId="074B7E15" w14:textId="77777777" w:rsidR="001172B3" w:rsidRPr="00D86ABA" w:rsidRDefault="001172B3" w:rsidP="00D15ECF">
            <w:pPr>
              <w:rPr>
                <w:rFonts w:ascii="Calibri" w:hAnsi="Calibri" w:cs="Calibri"/>
                <w:bCs/>
              </w:rPr>
            </w:pPr>
            <w:r w:rsidRPr="00D86ABA">
              <w:rPr>
                <w:rFonts w:ascii="Calibri" w:hAnsi="Calibri" w:cs="Calibri"/>
                <w:bCs/>
              </w:rPr>
              <w:t>MeSH descriptor: [Ultrasonography] explode all trees</w:t>
            </w:r>
          </w:p>
        </w:tc>
      </w:tr>
      <w:tr w:rsidR="001172B3" w:rsidRPr="00D86ABA" w14:paraId="035BFE48" w14:textId="77777777" w:rsidTr="00D15ECF">
        <w:trPr>
          <w:trHeight w:val="290"/>
        </w:trPr>
        <w:tc>
          <w:tcPr>
            <w:tcW w:w="957" w:type="dxa"/>
            <w:hideMark/>
          </w:tcPr>
          <w:p w14:paraId="432F16A7" w14:textId="77777777" w:rsidR="001172B3" w:rsidRPr="00D86ABA" w:rsidRDefault="001172B3" w:rsidP="00D15ECF">
            <w:pPr>
              <w:rPr>
                <w:rFonts w:ascii="Calibri" w:hAnsi="Calibri" w:cs="Calibri"/>
                <w:bCs/>
              </w:rPr>
            </w:pPr>
            <w:r w:rsidRPr="00D86ABA">
              <w:rPr>
                <w:rFonts w:ascii="Calibri" w:hAnsi="Calibri" w:cs="Calibri"/>
                <w:bCs/>
              </w:rPr>
              <w:t>#44</w:t>
            </w:r>
          </w:p>
        </w:tc>
        <w:tc>
          <w:tcPr>
            <w:tcW w:w="8103" w:type="dxa"/>
          </w:tcPr>
          <w:p w14:paraId="0084D7EB" w14:textId="77777777" w:rsidR="001172B3" w:rsidRPr="00D86ABA" w:rsidRDefault="001172B3" w:rsidP="00D15ECF">
            <w:pPr>
              <w:rPr>
                <w:rFonts w:ascii="Calibri" w:hAnsi="Calibri" w:cs="Calibri"/>
                <w:bCs/>
              </w:rPr>
            </w:pPr>
            <w:r w:rsidRPr="00D86ABA">
              <w:rPr>
                <w:rFonts w:ascii="Calibri" w:hAnsi="Calibri" w:cs="Calibri"/>
                <w:bCs/>
              </w:rPr>
              <w:t>((ultrasound* or ultra-sound* or ultrason* or sonograph* or echograph* or echotomograph*)):ti,ab,kw</w:t>
            </w:r>
          </w:p>
        </w:tc>
      </w:tr>
      <w:tr w:rsidR="001172B3" w:rsidRPr="00D86ABA" w14:paraId="7E034A89" w14:textId="77777777" w:rsidTr="00D15ECF">
        <w:trPr>
          <w:trHeight w:val="290"/>
        </w:trPr>
        <w:tc>
          <w:tcPr>
            <w:tcW w:w="957" w:type="dxa"/>
            <w:hideMark/>
          </w:tcPr>
          <w:p w14:paraId="7B36D490" w14:textId="77777777" w:rsidR="001172B3" w:rsidRPr="00D86ABA" w:rsidRDefault="001172B3" w:rsidP="00D15ECF">
            <w:pPr>
              <w:rPr>
                <w:rFonts w:ascii="Calibri" w:hAnsi="Calibri" w:cs="Calibri"/>
                <w:bCs/>
              </w:rPr>
            </w:pPr>
            <w:r w:rsidRPr="00D86ABA">
              <w:rPr>
                <w:rFonts w:ascii="Calibri" w:hAnsi="Calibri" w:cs="Calibri"/>
                <w:bCs/>
              </w:rPr>
              <w:t>#45</w:t>
            </w:r>
          </w:p>
        </w:tc>
        <w:tc>
          <w:tcPr>
            <w:tcW w:w="8103" w:type="dxa"/>
          </w:tcPr>
          <w:p w14:paraId="01859DCC" w14:textId="77777777" w:rsidR="001172B3" w:rsidRPr="00D86ABA" w:rsidRDefault="001172B3" w:rsidP="00D15ECF">
            <w:pPr>
              <w:rPr>
                <w:rFonts w:ascii="Calibri" w:hAnsi="Calibri" w:cs="Calibri"/>
                <w:bCs/>
              </w:rPr>
            </w:pPr>
            <w:r w:rsidRPr="00D86ABA">
              <w:rPr>
                <w:rFonts w:ascii="Calibri" w:hAnsi="Calibri" w:cs="Calibri"/>
                <w:bCs/>
              </w:rPr>
              <w:t>((bindex* or echolight*)):ti,ab,kw</w:t>
            </w:r>
          </w:p>
        </w:tc>
      </w:tr>
      <w:tr w:rsidR="001172B3" w:rsidRPr="00D86ABA" w14:paraId="7EE6B5A9" w14:textId="77777777" w:rsidTr="00D15ECF">
        <w:trPr>
          <w:trHeight w:val="478"/>
        </w:trPr>
        <w:tc>
          <w:tcPr>
            <w:tcW w:w="957" w:type="dxa"/>
            <w:hideMark/>
          </w:tcPr>
          <w:p w14:paraId="5F4F6926" w14:textId="77777777" w:rsidR="001172B3" w:rsidRPr="00D86ABA" w:rsidRDefault="001172B3" w:rsidP="00D15ECF">
            <w:pPr>
              <w:rPr>
                <w:rFonts w:ascii="Calibri" w:hAnsi="Calibri" w:cs="Calibri"/>
                <w:bCs/>
              </w:rPr>
            </w:pPr>
            <w:r w:rsidRPr="00D86ABA">
              <w:rPr>
                <w:rFonts w:ascii="Calibri" w:hAnsi="Calibri" w:cs="Calibri"/>
                <w:bCs/>
              </w:rPr>
              <w:t>#46</w:t>
            </w:r>
          </w:p>
        </w:tc>
        <w:tc>
          <w:tcPr>
            <w:tcW w:w="8103" w:type="dxa"/>
          </w:tcPr>
          <w:p w14:paraId="0481B418" w14:textId="77777777" w:rsidR="001172B3" w:rsidRPr="00D86ABA" w:rsidRDefault="001172B3" w:rsidP="00D15ECF">
            <w:pPr>
              <w:rPr>
                <w:rFonts w:ascii="Calibri" w:hAnsi="Calibri" w:cs="Calibri"/>
                <w:bCs/>
              </w:rPr>
            </w:pPr>
            <w:r w:rsidRPr="00D86ABA">
              <w:rPr>
                <w:rFonts w:ascii="Calibri" w:hAnsi="Calibri" w:cs="Calibri"/>
                <w:bCs/>
              </w:rPr>
              <w:t>{or #3</w:t>
            </w:r>
            <w:r>
              <w:rPr>
                <w:rFonts w:ascii="Calibri" w:hAnsi="Calibri" w:cs="Calibri"/>
                <w:bCs/>
              </w:rPr>
              <w:t>6</w:t>
            </w:r>
            <w:r w:rsidRPr="00D86ABA">
              <w:rPr>
                <w:rFonts w:ascii="Calibri" w:hAnsi="Calibri" w:cs="Calibri"/>
                <w:bCs/>
              </w:rPr>
              <w:t>-#4</w:t>
            </w:r>
            <w:r>
              <w:rPr>
                <w:rFonts w:ascii="Calibri" w:hAnsi="Calibri" w:cs="Calibri"/>
                <w:bCs/>
              </w:rPr>
              <w:t>5</w:t>
            </w:r>
            <w:r w:rsidRPr="00D86ABA">
              <w:rPr>
                <w:rFonts w:ascii="Calibri" w:hAnsi="Calibri" w:cs="Calibri"/>
                <w:bCs/>
              </w:rPr>
              <w:t>}</w:t>
            </w:r>
          </w:p>
        </w:tc>
      </w:tr>
      <w:tr w:rsidR="001172B3" w:rsidRPr="00D86ABA" w14:paraId="0C517B54" w14:textId="77777777" w:rsidTr="00D15ECF">
        <w:trPr>
          <w:trHeight w:val="290"/>
        </w:trPr>
        <w:tc>
          <w:tcPr>
            <w:tcW w:w="957" w:type="dxa"/>
            <w:hideMark/>
          </w:tcPr>
          <w:p w14:paraId="73D41664" w14:textId="77777777" w:rsidR="001172B3" w:rsidRPr="00D86ABA" w:rsidRDefault="001172B3" w:rsidP="00D15ECF">
            <w:pPr>
              <w:rPr>
                <w:rFonts w:ascii="Calibri" w:hAnsi="Calibri" w:cs="Calibri"/>
                <w:bCs/>
              </w:rPr>
            </w:pPr>
            <w:r w:rsidRPr="00D86ABA">
              <w:rPr>
                <w:rFonts w:ascii="Calibri" w:hAnsi="Calibri" w:cs="Calibri"/>
                <w:bCs/>
              </w:rPr>
              <w:t>#47</w:t>
            </w:r>
          </w:p>
        </w:tc>
        <w:tc>
          <w:tcPr>
            <w:tcW w:w="8103" w:type="dxa"/>
          </w:tcPr>
          <w:p w14:paraId="2A6C003A" w14:textId="77777777" w:rsidR="001172B3" w:rsidRPr="00D86ABA" w:rsidRDefault="001172B3" w:rsidP="00D15ECF">
            <w:pPr>
              <w:rPr>
                <w:rFonts w:ascii="Calibri" w:hAnsi="Calibri" w:cs="Calibri"/>
                <w:bCs/>
              </w:rPr>
            </w:pPr>
            <w:r w:rsidRPr="00D86ABA">
              <w:rPr>
                <w:rFonts w:ascii="Calibri" w:hAnsi="Calibri" w:cs="Calibri"/>
                <w:bCs/>
              </w:rPr>
              <w:t>((quantitative* or asynchronous or high-res* or highres or photon-count* or photoncount* or pulse-echo* or pulseecho* or pulsecho*)):ti,ab,kw</w:t>
            </w:r>
          </w:p>
        </w:tc>
      </w:tr>
      <w:tr w:rsidR="001172B3" w:rsidRPr="00D86ABA" w14:paraId="0454CFFB" w14:textId="77777777" w:rsidTr="00D15ECF">
        <w:trPr>
          <w:trHeight w:val="290"/>
        </w:trPr>
        <w:tc>
          <w:tcPr>
            <w:tcW w:w="957" w:type="dxa"/>
            <w:hideMark/>
          </w:tcPr>
          <w:p w14:paraId="2CF4F938" w14:textId="77777777" w:rsidR="001172B3" w:rsidRPr="00D86ABA" w:rsidRDefault="001172B3" w:rsidP="00D15ECF">
            <w:pPr>
              <w:rPr>
                <w:rFonts w:ascii="Calibri" w:hAnsi="Calibri" w:cs="Calibri"/>
                <w:bCs/>
              </w:rPr>
            </w:pPr>
            <w:r w:rsidRPr="00D86ABA">
              <w:rPr>
                <w:rFonts w:ascii="Calibri" w:hAnsi="Calibri" w:cs="Calibri"/>
                <w:bCs/>
              </w:rPr>
              <w:t>#48</w:t>
            </w:r>
          </w:p>
        </w:tc>
        <w:tc>
          <w:tcPr>
            <w:tcW w:w="8103" w:type="dxa"/>
          </w:tcPr>
          <w:p w14:paraId="4D09998F" w14:textId="77777777" w:rsidR="001172B3" w:rsidRPr="00D86ABA" w:rsidRDefault="001172B3" w:rsidP="00D15ECF">
            <w:pPr>
              <w:rPr>
                <w:rFonts w:ascii="Calibri" w:hAnsi="Calibri" w:cs="Calibri"/>
                <w:bCs/>
              </w:rPr>
            </w:pPr>
            <w:r w:rsidRPr="00D86ABA">
              <w:rPr>
                <w:rFonts w:ascii="Calibri" w:hAnsi="Calibri" w:cs="Calibri"/>
                <w:bCs/>
              </w:rPr>
              <w:t>#4</w:t>
            </w:r>
            <w:r>
              <w:rPr>
                <w:rFonts w:ascii="Calibri" w:hAnsi="Calibri" w:cs="Calibri"/>
                <w:bCs/>
              </w:rPr>
              <w:t>6</w:t>
            </w:r>
            <w:r w:rsidRPr="00D86ABA">
              <w:rPr>
                <w:rFonts w:ascii="Calibri" w:hAnsi="Calibri" w:cs="Calibri"/>
                <w:bCs/>
              </w:rPr>
              <w:t xml:space="preserve"> and #4</w:t>
            </w:r>
            <w:r>
              <w:rPr>
                <w:rFonts w:ascii="Calibri" w:hAnsi="Calibri" w:cs="Calibri"/>
                <w:bCs/>
              </w:rPr>
              <w:t>7</w:t>
            </w:r>
          </w:p>
        </w:tc>
      </w:tr>
      <w:tr w:rsidR="001172B3" w:rsidRPr="00D86ABA" w14:paraId="76D7C8DF" w14:textId="77777777" w:rsidTr="00D15ECF">
        <w:trPr>
          <w:trHeight w:val="374"/>
        </w:trPr>
        <w:tc>
          <w:tcPr>
            <w:tcW w:w="957" w:type="dxa"/>
            <w:hideMark/>
          </w:tcPr>
          <w:p w14:paraId="44BB792B" w14:textId="77777777" w:rsidR="001172B3" w:rsidRPr="00D86ABA" w:rsidRDefault="001172B3" w:rsidP="00D15ECF">
            <w:pPr>
              <w:rPr>
                <w:rFonts w:ascii="Calibri" w:hAnsi="Calibri" w:cs="Calibri"/>
                <w:bCs/>
              </w:rPr>
            </w:pPr>
            <w:r w:rsidRPr="00D86ABA">
              <w:rPr>
                <w:rFonts w:ascii="Calibri" w:hAnsi="Calibri" w:cs="Calibri"/>
                <w:bCs/>
              </w:rPr>
              <w:t>#49</w:t>
            </w:r>
          </w:p>
        </w:tc>
        <w:tc>
          <w:tcPr>
            <w:tcW w:w="8103" w:type="dxa"/>
          </w:tcPr>
          <w:p w14:paraId="67244E2C" w14:textId="77777777" w:rsidR="001172B3" w:rsidRPr="00D86ABA" w:rsidRDefault="001172B3" w:rsidP="00D15ECF">
            <w:pPr>
              <w:rPr>
                <w:rFonts w:ascii="Calibri" w:hAnsi="Calibri" w:cs="Calibri"/>
                <w:bCs/>
              </w:rPr>
            </w:pPr>
            <w:r w:rsidRPr="00D86ABA">
              <w:rPr>
                <w:rFonts w:ascii="Calibri" w:hAnsi="Calibri" w:cs="Calibri"/>
                <w:bCs/>
              </w:rPr>
              <w:t>#3</w:t>
            </w:r>
            <w:r>
              <w:rPr>
                <w:rFonts w:ascii="Calibri" w:hAnsi="Calibri" w:cs="Calibri"/>
                <w:bCs/>
              </w:rPr>
              <w:t>5</w:t>
            </w:r>
            <w:r w:rsidRPr="00D86ABA">
              <w:rPr>
                <w:rFonts w:ascii="Calibri" w:hAnsi="Calibri" w:cs="Calibri"/>
                <w:bCs/>
              </w:rPr>
              <w:t xml:space="preserve"> or #</w:t>
            </w:r>
            <w:r>
              <w:rPr>
                <w:rFonts w:ascii="Calibri" w:hAnsi="Calibri" w:cs="Calibri"/>
                <w:bCs/>
              </w:rPr>
              <w:t>48</w:t>
            </w:r>
          </w:p>
        </w:tc>
      </w:tr>
      <w:tr w:rsidR="001172B3" w:rsidRPr="00D86ABA" w14:paraId="01965D90" w14:textId="77777777" w:rsidTr="00D15ECF">
        <w:trPr>
          <w:trHeight w:val="290"/>
        </w:trPr>
        <w:tc>
          <w:tcPr>
            <w:tcW w:w="957" w:type="dxa"/>
            <w:hideMark/>
          </w:tcPr>
          <w:p w14:paraId="4F41F983" w14:textId="77777777" w:rsidR="001172B3" w:rsidRPr="00D86ABA" w:rsidRDefault="001172B3" w:rsidP="00D15ECF">
            <w:pPr>
              <w:rPr>
                <w:rFonts w:ascii="Calibri" w:hAnsi="Calibri" w:cs="Calibri"/>
                <w:bCs/>
              </w:rPr>
            </w:pPr>
            <w:r w:rsidRPr="00D86ABA">
              <w:rPr>
                <w:rFonts w:ascii="Calibri" w:hAnsi="Calibri" w:cs="Calibri"/>
                <w:bCs/>
              </w:rPr>
              <w:t>#50</w:t>
            </w:r>
          </w:p>
        </w:tc>
        <w:tc>
          <w:tcPr>
            <w:tcW w:w="8103" w:type="dxa"/>
          </w:tcPr>
          <w:p w14:paraId="310E0303" w14:textId="77777777" w:rsidR="001172B3" w:rsidRPr="00D86ABA" w:rsidRDefault="001172B3" w:rsidP="00D15ECF">
            <w:pPr>
              <w:rPr>
                <w:rFonts w:ascii="Calibri" w:hAnsi="Calibri" w:cs="Calibri"/>
                <w:bCs/>
              </w:rPr>
            </w:pPr>
            <w:r w:rsidRPr="00D86ABA">
              <w:rPr>
                <w:rFonts w:ascii="Calibri" w:hAnsi="Calibri" w:cs="Calibri"/>
                <w:bCs/>
              </w:rPr>
              <w:t>#2</w:t>
            </w:r>
            <w:r>
              <w:rPr>
                <w:rFonts w:ascii="Calibri" w:hAnsi="Calibri" w:cs="Calibri"/>
                <w:bCs/>
              </w:rPr>
              <w:t>0</w:t>
            </w:r>
            <w:r w:rsidRPr="00D86ABA">
              <w:rPr>
                <w:rFonts w:ascii="Calibri" w:hAnsi="Calibri" w:cs="Calibri"/>
                <w:bCs/>
              </w:rPr>
              <w:t xml:space="preserve"> and #</w:t>
            </w:r>
            <w:r>
              <w:rPr>
                <w:rFonts w:ascii="Calibri" w:hAnsi="Calibri" w:cs="Calibri"/>
                <w:bCs/>
              </w:rPr>
              <w:t>49</w:t>
            </w:r>
          </w:p>
        </w:tc>
      </w:tr>
      <w:tr w:rsidR="001172B3" w:rsidRPr="00D86ABA" w14:paraId="49028983" w14:textId="77777777" w:rsidTr="00D15ECF">
        <w:trPr>
          <w:trHeight w:val="290"/>
        </w:trPr>
        <w:tc>
          <w:tcPr>
            <w:tcW w:w="957" w:type="dxa"/>
            <w:hideMark/>
          </w:tcPr>
          <w:p w14:paraId="00901E21" w14:textId="77777777" w:rsidR="001172B3" w:rsidRPr="00D86ABA" w:rsidRDefault="001172B3" w:rsidP="00D15ECF">
            <w:pPr>
              <w:rPr>
                <w:rFonts w:ascii="Calibri" w:hAnsi="Calibri" w:cs="Calibri"/>
                <w:bCs/>
              </w:rPr>
            </w:pPr>
            <w:r w:rsidRPr="00D86ABA">
              <w:rPr>
                <w:rFonts w:ascii="Calibri" w:hAnsi="Calibri" w:cs="Calibri"/>
                <w:bCs/>
              </w:rPr>
              <w:t>#51</w:t>
            </w:r>
          </w:p>
        </w:tc>
        <w:tc>
          <w:tcPr>
            <w:tcW w:w="8103" w:type="dxa"/>
          </w:tcPr>
          <w:p w14:paraId="33E09009" w14:textId="77777777" w:rsidR="001172B3" w:rsidRPr="00D86ABA" w:rsidRDefault="001172B3" w:rsidP="00D15ECF">
            <w:pPr>
              <w:rPr>
                <w:rFonts w:ascii="Calibri" w:hAnsi="Calibri" w:cs="Calibri"/>
                <w:bCs/>
              </w:rPr>
            </w:pPr>
            <w:r w:rsidRPr="00D86ABA">
              <w:rPr>
                <w:rFonts w:ascii="Calibri" w:hAnsi="Calibri" w:cs="Calibri"/>
                <w:bCs/>
              </w:rPr>
              <w:t>((clinicaltrials or trialsearch* or trial-registry or trials-registry or clinicalstudies or trialsregister* or trialregister* or trial-number* or studyregister* or study-register* or controlled-trials-com or current-controlled-trial or AMCTR or ANZCTR or ChiCTR* or CRiS or CTIS or CTRI* or DRKS* or EU-CTR* or EUCTR* or EUDRACT* or ICTRP or IRCT* or JAPIC* or JMCTR* or JRCT or ISRCTN* or LBCTR* or NTR* or ReBec* or REPEC* or RPCEC* or SLCTR or TCTR* or UMIN*):so or (ctgov or ictrp)):an</w:t>
            </w:r>
          </w:p>
        </w:tc>
      </w:tr>
      <w:tr w:rsidR="001172B3" w:rsidRPr="00D86ABA" w14:paraId="3548E7FD" w14:textId="77777777" w:rsidTr="00D15ECF">
        <w:trPr>
          <w:trHeight w:val="290"/>
        </w:trPr>
        <w:tc>
          <w:tcPr>
            <w:tcW w:w="957" w:type="dxa"/>
            <w:hideMark/>
          </w:tcPr>
          <w:p w14:paraId="016248CA" w14:textId="77777777" w:rsidR="001172B3" w:rsidRPr="00D86ABA" w:rsidRDefault="001172B3" w:rsidP="00D15ECF">
            <w:pPr>
              <w:rPr>
                <w:rFonts w:ascii="Calibri" w:hAnsi="Calibri" w:cs="Calibri"/>
                <w:bCs/>
              </w:rPr>
            </w:pPr>
            <w:r w:rsidRPr="00D86ABA">
              <w:rPr>
                <w:rFonts w:ascii="Calibri" w:hAnsi="Calibri" w:cs="Calibri"/>
                <w:bCs/>
              </w:rPr>
              <w:t>#52</w:t>
            </w:r>
          </w:p>
        </w:tc>
        <w:tc>
          <w:tcPr>
            <w:tcW w:w="8103" w:type="dxa"/>
          </w:tcPr>
          <w:p w14:paraId="328F0F40" w14:textId="77777777" w:rsidR="001172B3" w:rsidRPr="00D86ABA" w:rsidRDefault="001172B3" w:rsidP="00D15ECF">
            <w:pPr>
              <w:rPr>
                <w:rFonts w:ascii="Calibri" w:hAnsi="Calibri" w:cs="Calibri"/>
                <w:bCs/>
              </w:rPr>
            </w:pPr>
            <w:r w:rsidRPr="00D86ABA">
              <w:rPr>
                <w:rFonts w:ascii="Calibri" w:hAnsi="Calibri" w:cs="Calibri"/>
                <w:bCs/>
              </w:rPr>
              <w:t>#5</w:t>
            </w:r>
            <w:r>
              <w:rPr>
                <w:rFonts w:ascii="Calibri" w:hAnsi="Calibri" w:cs="Calibri"/>
                <w:bCs/>
              </w:rPr>
              <w:t>0</w:t>
            </w:r>
            <w:r w:rsidRPr="00D86ABA">
              <w:rPr>
                <w:rFonts w:ascii="Calibri" w:hAnsi="Calibri" w:cs="Calibri"/>
                <w:bCs/>
              </w:rPr>
              <w:t xml:space="preserve"> not #5</w:t>
            </w:r>
            <w:r>
              <w:rPr>
                <w:rFonts w:ascii="Calibri" w:hAnsi="Calibri" w:cs="Calibri"/>
                <w:bCs/>
              </w:rPr>
              <w:t>1</w:t>
            </w:r>
          </w:p>
        </w:tc>
      </w:tr>
      <w:tr w:rsidR="001172B3" w:rsidRPr="00D86ABA" w14:paraId="307970D9" w14:textId="77777777" w:rsidTr="00D15ECF">
        <w:trPr>
          <w:trHeight w:val="463"/>
        </w:trPr>
        <w:tc>
          <w:tcPr>
            <w:tcW w:w="957" w:type="dxa"/>
            <w:hideMark/>
          </w:tcPr>
          <w:p w14:paraId="48F89CCE" w14:textId="77777777" w:rsidR="001172B3" w:rsidRPr="00D86ABA" w:rsidRDefault="001172B3" w:rsidP="00D15ECF">
            <w:pPr>
              <w:rPr>
                <w:rFonts w:ascii="Calibri" w:hAnsi="Calibri" w:cs="Calibri"/>
                <w:bCs/>
              </w:rPr>
            </w:pPr>
            <w:r w:rsidRPr="00D86ABA">
              <w:rPr>
                <w:rFonts w:ascii="Calibri" w:hAnsi="Calibri" w:cs="Calibri"/>
                <w:bCs/>
              </w:rPr>
              <w:t>#53</w:t>
            </w:r>
          </w:p>
        </w:tc>
        <w:tc>
          <w:tcPr>
            <w:tcW w:w="8103" w:type="dxa"/>
          </w:tcPr>
          <w:p w14:paraId="04A45C66" w14:textId="77777777" w:rsidR="001172B3" w:rsidRPr="00D86ABA" w:rsidRDefault="001172B3" w:rsidP="00D15ECF">
            <w:pPr>
              <w:rPr>
                <w:rFonts w:ascii="Calibri" w:hAnsi="Calibri" w:cs="Calibri"/>
                <w:bCs/>
              </w:rPr>
            </w:pPr>
            <w:r w:rsidRPr="00D86ABA">
              <w:rPr>
                <w:rFonts w:ascii="Calibri" w:hAnsi="Calibri" w:cs="Calibri"/>
                <w:bCs/>
              </w:rPr>
              <w:t>conference:pt</w:t>
            </w:r>
          </w:p>
        </w:tc>
      </w:tr>
      <w:tr w:rsidR="001172B3" w:rsidRPr="00D86ABA" w14:paraId="18654CC4" w14:textId="77777777" w:rsidTr="00D15ECF">
        <w:trPr>
          <w:trHeight w:val="290"/>
        </w:trPr>
        <w:tc>
          <w:tcPr>
            <w:tcW w:w="957" w:type="dxa"/>
            <w:hideMark/>
          </w:tcPr>
          <w:p w14:paraId="3DEB0CB9" w14:textId="77777777" w:rsidR="001172B3" w:rsidRPr="00D86ABA" w:rsidRDefault="001172B3" w:rsidP="00D15ECF">
            <w:pPr>
              <w:rPr>
                <w:rFonts w:ascii="Calibri" w:hAnsi="Calibri" w:cs="Calibri"/>
                <w:bCs/>
              </w:rPr>
            </w:pPr>
            <w:r w:rsidRPr="00D86ABA">
              <w:rPr>
                <w:rFonts w:ascii="Calibri" w:hAnsi="Calibri" w:cs="Calibri"/>
                <w:bCs/>
              </w:rPr>
              <w:t>#54</w:t>
            </w:r>
          </w:p>
        </w:tc>
        <w:tc>
          <w:tcPr>
            <w:tcW w:w="8103" w:type="dxa"/>
          </w:tcPr>
          <w:p w14:paraId="7D53F184" w14:textId="77777777" w:rsidR="001172B3" w:rsidRPr="00D86ABA" w:rsidRDefault="001172B3" w:rsidP="00D15ECF">
            <w:pPr>
              <w:rPr>
                <w:rFonts w:ascii="Calibri" w:hAnsi="Calibri" w:cs="Calibri"/>
                <w:bCs/>
              </w:rPr>
            </w:pPr>
            <w:r w:rsidRPr="00D86ABA">
              <w:rPr>
                <w:rFonts w:ascii="Calibri" w:hAnsi="Calibri" w:cs="Calibri"/>
                <w:bCs/>
              </w:rPr>
              <w:t>#5</w:t>
            </w:r>
            <w:r>
              <w:rPr>
                <w:rFonts w:ascii="Calibri" w:hAnsi="Calibri" w:cs="Calibri"/>
                <w:bCs/>
              </w:rPr>
              <w:t>2</w:t>
            </w:r>
            <w:r w:rsidRPr="00D86ABA">
              <w:rPr>
                <w:rFonts w:ascii="Calibri" w:hAnsi="Calibri" w:cs="Calibri"/>
                <w:bCs/>
              </w:rPr>
              <w:t xml:space="preserve"> not #5</w:t>
            </w:r>
            <w:r>
              <w:rPr>
                <w:rFonts w:ascii="Calibri" w:hAnsi="Calibri" w:cs="Calibri"/>
                <w:bCs/>
              </w:rPr>
              <w:t>3</w:t>
            </w:r>
          </w:p>
        </w:tc>
      </w:tr>
    </w:tbl>
    <w:p w14:paraId="013EBFC4" w14:textId="77777777" w:rsidR="001172B3" w:rsidRPr="00AB185B" w:rsidRDefault="001172B3" w:rsidP="001172B3">
      <w:pPr>
        <w:rPr>
          <w:rFonts w:ascii="Calibri" w:hAnsi="Calibri" w:cs="Calibri"/>
          <w:b/>
        </w:rPr>
      </w:pPr>
    </w:p>
    <w:p w14:paraId="5F4F7D65" w14:textId="77777777" w:rsidR="001172B3" w:rsidRDefault="001172B3" w:rsidP="001172B3">
      <w:pPr>
        <w:rPr>
          <w:rFonts w:ascii="Calibri" w:hAnsi="Calibri" w:cs="Calibri"/>
          <w:b/>
        </w:rPr>
      </w:pPr>
      <w:r w:rsidRPr="00AB185B">
        <w:rPr>
          <w:rFonts w:ascii="Calibri" w:hAnsi="Calibri" w:cs="Calibri"/>
          <w:b/>
        </w:rPr>
        <w:t>Epistemonikos search terms</w:t>
      </w:r>
    </w:p>
    <w:tbl>
      <w:tblPr>
        <w:tblStyle w:val="TableGrid"/>
        <w:tblW w:w="0" w:type="auto"/>
        <w:tblLook w:val="04A0" w:firstRow="1" w:lastRow="0" w:firstColumn="1" w:lastColumn="0" w:noHBand="0" w:noVBand="1"/>
      </w:tblPr>
      <w:tblGrid>
        <w:gridCol w:w="686"/>
        <w:gridCol w:w="8374"/>
      </w:tblGrid>
      <w:tr w:rsidR="001172B3" w:rsidRPr="002B1846" w14:paraId="42808919" w14:textId="77777777" w:rsidTr="00D15ECF">
        <w:trPr>
          <w:trHeight w:val="1450"/>
        </w:trPr>
        <w:tc>
          <w:tcPr>
            <w:tcW w:w="960" w:type="dxa"/>
            <w:hideMark/>
          </w:tcPr>
          <w:p w14:paraId="078A7891" w14:textId="77777777" w:rsidR="001172B3" w:rsidRPr="002B1846" w:rsidRDefault="001172B3" w:rsidP="00D15ECF">
            <w:pPr>
              <w:rPr>
                <w:rFonts w:ascii="Calibri" w:hAnsi="Calibri" w:cs="Calibri"/>
                <w:bCs/>
              </w:rPr>
            </w:pPr>
            <w:r w:rsidRPr="002B1846">
              <w:rPr>
                <w:rFonts w:ascii="Calibri" w:hAnsi="Calibri" w:cs="Calibri"/>
                <w:bCs/>
              </w:rPr>
              <w:lastRenderedPageBreak/>
              <w:t>1</w:t>
            </w:r>
          </w:p>
        </w:tc>
        <w:tc>
          <w:tcPr>
            <w:tcW w:w="10800" w:type="dxa"/>
            <w:hideMark/>
          </w:tcPr>
          <w:p w14:paraId="66400EB1" w14:textId="77777777" w:rsidR="001172B3" w:rsidRPr="002B1846" w:rsidRDefault="001172B3" w:rsidP="00D15ECF">
            <w:pPr>
              <w:rPr>
                <w:rFonts w:ascii="Calibri" w:hAnsi="Calibri" w:cs="Calibri"/>
                <w:bCs/>
              </w:rPr>
            </w:pPr>
            <w:r w:rsidRPr="002B1846">
              <w:rPr>
                <w:rFonts w:ascii="Calibri" w:hAnsi="Calibri" w:cs="Calibri"/>
                <w:bCs/>
              </w:rPr>
              <w:t>(advanced_title_en:((osteopor* OR osteo-por* OR osteopaeni* OR osteo-paeni* OR osteopeni* OR osteo-peni*)) OR advanced_abstract_en:((osteopor* OR osteo-por* OR osteopaeni* OR osteo-paeni* OR osteopeni* OR osteo-peni*))) OR (advanced_title_en:((fragil* AND (fracture OR fractures))) OR advanced_abstract_en:((fragil* AND (fracture OR fractures)))) OR (advanced_title_en:(((low-impact* OR low-energy OR low-trauma* OR insufficien*) AND fracture*)) OR advanced_abstract_en:(((low-impact* OR low-energy OR low-trauma* OR insufficien*) AND fracture*)</w:t>
            </w:r>
          </w:p>
        </w:tc>
      </w:tr>
      <w:tr w:rsidR="001172B3" w:rsidRPr="002B1846" w14:paraId="5112ED9A" w14:textId="77777777" w:rsidTr="00D15ECF">
        <w:trPr>
          <w:trHeight w:val="2030"/>
        </w:trPr>
        <w:tc>
          <w:tcPr>
            <w:tcW w:w="960" w:type="dxa"/>
            <w:hideMark/>
          </w:tcPr>
          <w:p w14:paraId="58185408" w14:textId="77777777" w:rsidR="001172B3" w:rsidRPr="002B1846" w:rsidRDefault="001172B3" w:rsidP="00D15ECF">
            <w:pPr>
              <w:rPr>
                <w:rFonts w:ascii="Calibri" w:hAnsi="Calibri" w:cs="Calibri"/>
                <w:bCs/>
              </w:rPr>
            </w:pPr>
            <w:r w:rsidRPr="002B1846">
              <w:rPr>
                <w:rFonts w:ascii="Calibri" w:hAnsi="Calibri" w:cs="Calibri"/>
                <w:bCs/>
              </w:rPr>
              <w:t>2</w:t>
            </w:r>
          </w:p>
        </w:tc>
        <w:tc>
          <w:tcPr>
            <w:tcW w:w="10800" w:type="dxa"/>
            <w:hideMark/>
          </w:tcPr>
          <w:p w14:paraId="385C897A" w14:textId="77777777" w:rsidR="001172B3" w:rsidRPr="002B1846" w:rsidRDefault="001172B3" w:rsidP="00D15ECF">
            <w:pPr>
              <w:rPr>
                <w:rFonts w:ascii="Calibri" w:hAnsi="Calibri" w:cs="Calibri"/>
                <w:bCs/>
              </w:rPr>
            </w:pPr>
            <w:r w:rsidRPr="002B1846">
              <w:rPr>
                <w:rFonts w:ascii="Calibri" w:hAnsi="Calibri" w:cs="Calibri"/>
                <w:bCs/>
              </w:rPr>
              <w:t>(advanced_title_en:((advanced_title_en:((densitometr* OR BMD-test* OR densimetr*)) OR advanced_abstract_en:((densitometr* OR BMD-test* OR densimetr*))) OR (advanced_title_en:((bone AND mineral AND dens* AND test*)) OR advanced_abstract_en:((bone AND mineral AND dens* AND test*))) OR (advanced_title_en:((QCT* OR pQCT* OR HR-pQCT* OR HRpQCT* OR PCD-CT* OR PCDCT* OR SR-MUCT* OR SRMUCT* OR HRclinCT* HRclin-CT* OR HR-clin-CT* OR HR-clinCT*)) OR advanced_abstract_en:((QCT* OR pQCT* OR HR-pQCT* OR HRpQCT* OR PCD-CT* OR PCDCT* OR SR-MUCT* OR SRMUCT* OR HRclinCT* HRclin-CT* OR HR-clin-CT* OR HR-clinCT*))</w:t>
            </w:r>
          </w:p>
        </w:tc>
      </w:tr>
      <w:tr w:rsidR="001172B3" w:rsidRPr="002B1846" w14:paraId="3E91B8D7" w14:textId="77777777" w:rsidTr="00D15ECF">
        <w:trPr>
          <w:trHeight w:val="1580"/>
        </w:trPr>
        <w:tc>
          <w:tcPr>
            <w:tcW w:w="960" w:type="dxa"/>
            <w:hideMark/>
          </w:tcPr>
          <w:p w14:paraId="5E321671" w14:textId="77777777" w:rsidR="001172B3" w:rsidRPr="002B1846" w:rsidRDefault="001172B3" w:rsidP="00D15ECF">
            <w:pPr>
              <w:rPr>
                <w:rFonts w:ascii="Calibri" w:hAnsi="Calibri" w:cs="Calibri"/>
                <w:bCs/>
              </w:rPr>
            </w:pPr>
            <w:r w:rsidRPr="002B1846">
              <w:rPr>
                <w:rFonts w:ascii="Calibri" w:hAnsi="Calibri" w:cs="Calibri"/>
                <w:bCs/>
              </w:rPr>
              <w:t>3</w:t>
            </w:r>
          </w:p>
        </w:tc>
        <w:tc>
          <w:tcPr>
            <w:tcW w:w="10800" w:type="dxa"/>
            <w:hideMark/>
          </w:tcPr>
          <w:p w14:paraId="4293E3AA" w14:textId="77777777" w:rsidR="001172B3" w:rsidRPr="002B1846" w:rsidRDefault="001172B3" w:rsidP="00D15ECF">
            <w:pPr>
              <w:rPr>
                <w:rFonts w:ascii="Calibri" w:hAnsi="Calibri" w:cs="Calibri"/>
                <w:bCs/>
              </w:rPr>
            </w:pPr>
            <w:r w:rsidRPr="002B1846">
              <w:rPr>
                <w:rFonts w:ascii="Calibri" w:hAnsi="Calibri" w:cs="Calibri"/>
                <w:bCs/>
              </w:rPr>
              <w:t>(advanced_title_en:((QUS OR PEUS OR P-EU OR P-EUS OR PEQUS)) OR advanced_abstract_en:((QUS OR PEUS OR P-EU OR P-EUS OR PEQUS))) OR (advanced_title_en:((asynchronous OR high-res* OR highres OR photon-count* OR photoncount* OR pulse-echo* OR pulseecho* OR pulsecho*)) OR advanced_abstract_en:((asynchronous OR high-res* OR highres OR photon-count* OR photoncount* OR pulse-echo* OR pulseecho* OR pulsecho* OR risk-prediction*))</w:t>
            </w:r>
          </w:p>
        </w:tc>
      </w:tr>
      <w:tr w:rsidR="001172B3" w:rsidRPr="002B1846" w14:paraId="0FC27889" w14:textId="77777777" w:rsidTr="00D15ECF">
        <w:trPr>
          <w:trHeight w:val="290"/>
        </w:trPr>
        <w:tc>
          <w:tcPr>
            <w:tcW w:w="960" w:type="dxa"/>
            <w:hideMark/>
          </w:tcPr>
          <w:p w14:paraId="776CDFE7" w14:textId="77777777" w:rsidR="001172B3" w:rsidRPr="002B1846" w:rsidRDefault="001172B3" w:rsidP="00D15ECF">
            <w:pPr>
              <w:rPr>
                <w:rFonts w:ascii="Calibri" w:hAnsi="Calibri" w:cs="Calibri"/>
                <w:bCs/>
              </w:rPr>
            </w:pPr>
            <w:r w:rsidRPr="002B1846">
              <w:rPr>
                <w:rFonts w:ascii="Calibri" w:hAnsi="Calibri" w:cs="Calibri"/>
                <w:bCs/>
              </w:rPr>
              <w:t>4</w:t>
            </w:r>
          </w:p>
        </w:tc>
        <w:tc>
          <w:tcPr>
            <w:tcW w:w="10800" w:type="dxa"/>
            <w:hideMark/>
          </w:tcPr>
          <w:p w14:paraId="26D68BEB" w14:textId="77777777" w:rsidR="001172B3" w:rsidRPr="002B1846" w:rsidRDefault="001172B3" w:rsidP="00D15ECF">
            <w:pPr>
              <w:rPr>
                <w:rFonts w:ascii="Calibri" w:hAnsi="Calibri" w:cs="Calibri"/>
                <w:bCs/>
              </w:rPr>
            </w:pPr>
            <w:r w:rsidRPr="002B1846">
              <w:rPr>
                <w:rFonts w:ascii="Calibri" w:hAnsi="Calibri" w:cs="Calibri"/>
                <w:bCs/>
              </w:rPr>
              <w:t>2 OR 3</w:t>
            </w:r>
          </w:p>
        </w:tc>
      </w:tr>
      <w:tr w:rsidR="001172B3" w:rsidRPr="002B1846" w14:paraId="77F33C94" w14:textId="77777777" w:rsidTr="00D15ECF">
        <w:trPr>
          <w:trHeight w:val="290"/>
        </w:trPr>
        <w:tc>
          <w:tcPr>
            <w:tcW w:w="960" w:type="dxa"/>
            <w:hideMark/>
          </w:tcPr>
          <w:p w14:paraId="3296E228" w14:textId="77777777" w:rsidR="001172B3" w:rsidRPr="002B1846" w:rsidRDefault="001172B3" w:rsidP="00D15ECF">
            <w:pPr>
              <w:rPr>
                <w:rFonts w:ascii="Calibri" w:hAnsi="Calibri" w:cs="Calibri"/>
                <w:bCs/>
              </w:rPr>
            </w:pPr>
            <w:r w:rsidRPr="002B1846">
              <w:rPr>
                <w:rFonts w:ascii="Calibri" w:hAnsi="Calibri" w:cs="Calibri"/>
                <w:bCs/>
              </w:rPr>
              <w:t>5</w:t>
            </w:r>
          </w:p>
        </w:tc>
        <w:tc>
          <w:tcPr>
            <w:tcW w:w="10800" w:type="dxa"/>
            <w:hideMark/>
          </w:tcPr>
          <w:p w14:paraId="616EEFD2" w14:textId="77777777" w:rsidR="001172B3" w:rsidRPr="002B1846" w:rsidRDefault="001172B3" w:rsidP="00D15ECF">
            <w:pPr>
              <w:rPr>
                <w:rFonts w:ascii="Calibri" w:hAnsi="Calibri" w:cs="Calibri"/>
                <w:bCs/>
              </w:rPr>
            </w:pPr>
            <w:r w:rsidRPr="002B1846">
              <w:rPr>
                <w:rFonts w:ascii="Calibri" w:hAnsi="Calibri" w:cs="Calibri"/>
                <w:bCs/>
              </w:rPr>
              <w:t>1 AND 4</w:t>
            </w:r>
          </w:p>
        </w:tc>
      </w:tr>
    </w:tbl>
    <w:p w14:paraId="4967EC2E" w14:textId="77777777" w:rsidR="001172B3" w:rsidRDefault="001172B3" w:rsidP="001172B3">
      <w:pPr>
        <w:rPr>
          <w:rFonts w:ascii="Calibri" w:hAnsi="Calibri" w:cs="Calibri"/>
          <w:b/>
        </w:rPr>
      </w:pPr>
    </w:p>
    <w:p w14:paraId="3819B977" w14:textId="77777777" w:rsidR="00A03F14" w:rsidRDefault="00A03F14" w:rsidP="00A03F14">
      <w:pPr>
        <w:rPr>
          <w:highlight w:val="cyan"/>
        </w:rPr>
        <w:sectPr w:rsidR="00A03F14" w:rsidSect="00B13F9A">
          <w:footnotePr>
            <w:numFmt w:val="lowerLetter"/>
          </w:footnotePr>
          <w:pgSz w:w="11906" w:h="16838"/>
          <w:pgMar w:top="1418" w:right="851" w:bottom="1134" w:left="1985" w:header="709" w:footer="709" w:gutter="0"/>
          <w:lnNumType w:countBy="1" w:distance="1134"/>
          <w:cols w:space="708"/>
          <w:docGrid w:linePitch="360"/>
        </w:sectPr>
      </w:pPr>
      <w:bookmarkStart w:id="178" w:name="_Hlk211937983"/>
    </w:p>
    <w:p w14:paraId="3B044022" w14:textId="67CD90BF" w:rsidR="00032137" w:rsidRPr="00A35744" w:rsidRDefault="001A038E" w:rsidP="00B65148">
      <w:pPr>
        <w:pStyle w:val="AppHead"/>
      </w:pPr>
      <w:bookmarkStart w:id="179" w:name="_Toc461099228"/>
      <w:bookmarkStart w:id="180" w:name="_Toc109652358"/>
      <w:bookmarkStart w:id="181" w:name="_Ref200010895"/>
      <w:bookmarkStart w:id="182" w:name="_Toc218622792"/>
      <w:bookmarkEnd w:id="178"/>
      <w:r>
        <w:lastRenderedPageBreak/>
        <w:t xml:space="preserve">Fragility fracture risk prediction tool </w:t>
      </w:r>
      <w:r w:rsidR="0089343B">
        <w:t>evidence study selection</w:t>
      </w:r>
      <w:bookmarkEnd w:id="179"/>
      <w:bookmarkEnd w:id="180"/>
      <w:bookmarkEnd w:id="181"/>
      <w:bookmarkEnd w:id="182"/>
    </w:p>
    <w:p w14:paraId="192BDD9A" w14:textId="0B30E1B1" w:rsidR="00A35744" w:rsidRPr="00A35744" w:rsidRDefault="00A35744" w:rsidP="00A35744">
      <w:pPr>
        <w:pStyle w:val="Caption"/>
      </w:pPr>
      <w:r w:rsidRPr="00696E06">
        <w:t xml:space="preserve">Figure </w:t>
      </w:r>
      <w:r w:rsidR="00E12EDD">
        <w:fldChar w:fldCharType="begin"/>
      </w:r>
      <w:r w:rsidR="00E12EDD">
        <w:instrText xml:space="preserve"> SEQ Figure \* ARABIC </w:instrText>
      </w:r>
      <w:r w:rsidR="00E12EDD">
        <w:fldChar w:fldCharType="separate"/>
      </w:r>
      <w:r w:rsidR="00022124">
        <w:rPr>
          <w:noProof/>
        </w:rPr>
        <w:t>1</w:t>
      </w:r>
      <w:r w:rsidR="00E12EDD">
        <w:fldChar w:fldCharType="end"/>
      </w:r>
      <w:r>
        <w:t>:</w:t>
      </w:r>
      <w:r w:rsidRPr="00696E06">
        <w:tab/>
      </w:r>
      <w:r>
        <w:t xml:space="preserve">Flow chart of clinical study selection for </w:t>
      </w:r>
      <w:r w:rsidR="00DE76BA">
        <w:t>risk prediction</w:t>
      </w:r>
      <w:r w:rsidR="00C26F7F">
        <w:t xml:space="preserve"> tools for fragility fracture</w:t>
      </w:r>
      <w:r w:rsidR="00DE76BA">
        <w:t xml:space="preserve"> </w:t>
      </w:r>
      <w:r>
        <w:t>review</w:t>
      </w:r>
    </w:p>
    <w:p w14:paraId="74299A2A" w14:textId="03369DDE" w:rsidR="002E51C3" w:rsidRDefault="000E2DDE" w:rsidP="00B65148">
      <w:pPr>
        <w:rPr>
          <w:highlight w:val="cyan"/>
        </w:rPr>
      </w:pPr>
      <w:r>
        <w:rPr>
          <w:noProof/>
        </w:rPr>
        <mc:AlternateContent>
          <mc:Choice Requires="wpc">
            <w:drawing>
              <wp:inline distT="0" distB="0" distL="0" distR="0" wp14:anchorId="363CA4A6" wp14:editId="63E5B2A4">
                <wp:extent cx="6157595" cy="7127240"/>
                <wp:effectExtent l="0" t="0" r="0" b="0"/>
                <wp:docPr id="40" name="Canvas 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63730397" name="AutoShape 105"/>
                        <wps:cNvSpPr>
                          <a:spLocks noChangeArrowheads="1"/>
                        </wps:cNvSpPr>
                        <wps:spPr bwMode="auto">
                          <a:xfrm>
                            <a:off x="3416353" y="754304"/>
                            <a:ext cx="2165333" cy="457203"/>
                          </a:xfrm>
                          <a:prstGeom prst="roundRect">
                            <a:avLst>
                              <a:gd name="adj" fmla="val 16667"/>
                            </a:avLst>
                          </a:prstGeom>
                          <a:solidFill>
                            <a:srgbClr val="DBEEF4"/>
                          </a:solidFill>
                          <a:ln w="31750">
                            <a:solidFill>
                              <a:srgbClr val="0052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00A324" w14:textId="64F55BCB" w:rsidR="006C2987" w:rsidRPr="0032268B" w:rsidRDefault="006C2987" w:rsidP="006C2987">
                              <w:pPr>
                                <w:spacing w:before="0"/>
                                <w:rPr>
                                  <w:sz w:val="20"/>
                                  <w:szCs w:val="20"/>
                                </w:rPr>
                              </w:pPr>
                              <w:r w:rsidRPr="0032268B">
                                <w:rPr>
                                  <w:sz w:val="20"/>
                                  <w:szCs w:val="20"/>
                                </w:rPr>
                                <w:t>Records excluded</w:t>
                              </w:r>
                              <w:r>
                                <w:rPr>
                                  <w:sz w:val="20"/>
                                  <w:szCs w:val="20"/>
                                </w:rPr>
                                <w:t xml:space="preserve"> in sift, n=</w:t>
                              </w:r>
                              <w:r w:rsidR="00DE76BA">
                                <w:rPr>
                                  <w:sz w:val="20"/>
                                  <w:szCs w:val="20"/>
                                </w:rPr>
                                <w:t>15,81</w:t>
                              </w:r>
                              <w:r w:rsidR="005E3777">
                                <w:rPr>
                                  <w:sz w:val="20"/>
                                  <w:szCs w:val="20"/>
                                </w:rPr>
                                <w:t>2</w:t>
                              </w:r>
                            </w:p>
                          </w:txbxContent>
                        </wps:txbx>
                        <wps:bodyPr rot="0" vert="horz" wrap="square" lIns="91440" tIns="45720" rIns="91440" bIns="45720" anchor="t" anchorCtr="0" upright="1">
                          <a:noAutofit/>
                        </wps:bodyPr>
                      </wps:wsp>
                      <wps:wsp>
                        <wps:cNvPr id="231557825" name="AutoShape 109"/>
                        <wps:cNvCnPr>
                          <a:cxnSpLocks noChangeShapeType="1"/>
                          <a:endCxn id="956048122" idx="0"/>
                        </wps:cNvCnPr>
                        <wps:spPr bwMode="auto">
                          <a:xfrm flipH="1">
                            <a:off x="1401422" y="2754615"/>
                            <a:ext cx="1" cy="2507639"/>
                          </a:xfrm>
                          <a:prstGeom prst="straightConnector1">
                            <a:avLst/>
                          </a:prstGeom>
                          <a:noFill/>
                          <a:ln w="28575">
                            <a:solidFill>
                              <a:srgbClr val="00528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956048122" name="AutoShape 111"/>
                        <wps:cNvSpPr>
                          <a:spLocks noChangeArrowheads="1"/>
                        </wps:cNvSpPr>
                        <wps:spPr bwMode="auto">
                          <a:xfrm>
                            <a:off x="281305" y="5262254"/>
                            <a:ext cx="2240234" cy="433696"/>
                          </a:xfrm>
                          <a:prstGeom prst="roundRect">
                            <a:avLst>
                              <a:gd name="adj" fmla="val 16667"/>
                            </a:avLst>
                          </a:prstGeom>
                          <a:solidFill>
                            <a:srgbClr val="DBEEF4"/>
                          </a:solidFill>
                          <a:ln w="31750">
                            <a:solidFill>
                              <a:srgbClr val="0052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54449C" w14:textId="4225D16B" w:rsidR="006C2987" w:rsidRDefault="006C2987" w:rsidP="00DE76BA">
                              <w:pPr>
                                <w:spacing w:before="0"/>
                                <w:jc w:val="center"/>
                                <w:rPr>
                                  <w:sz w:val="20"/>
                                  <w:szCs w:val="20"/>
                                </w:rPr>
                              </w:pPr>
                              <w:r>
                                <w:rPr>
                                  <w:sz w:val="20"/>
                                  <w:szCs w:val="20"/>
                                </w:rPr>
                                <w:t>Studies</w:t>
                              </w:r>
                              <w:r w:rsidRPr="0032268B">
                                <w:rPr>
                                  <w:sz w:val="20"/>
                                  <w:szCs w:val="20"/>
                                </w:rPr>
                                <w:t xml:space="preserve"> included in review</w:t>
                              </w:r>
                              <w:r>
                                <w:rPr>
                                  <w:sz w:val="20"/>
                                  <w:szCs w:val="20"/>
                                </w:rPr>
                                <w:t>, n=</w:t>
                              </w:r>
                              <w:r w:rsidR="00A070AB">
                                <w:rPr>
                                  <w:sz w:val="20"/>
                                  <w:szCs w:val="20"/>
                                </w:rPr>
                                <w:t>1</w:t>
                              </w:r>
                              <w:r w:rsidR="000D7EC6">
                                <w:rPr>
                                  <w:sz w:val="20"/>
                                  <w:szCs w:val="20"/>
                                </w:rPr>
                                <w:t>0</w:t>
                              </w:r>
                            </w:p>
                            <w:p w14:paraId="26D900CC" w14:textId="47C1CDCB" w:rsidR="006C2987" w:rsidRDefault="006C2987" w:rsidP="00DE76BA">
                              <w:pPr>
                                <w:spacing w:before="0"/>
                                <w:jc w:val="center"/>
                                <w:rPr>
                                  <w:sz w:val="20"/>
                                  <w:szCs w:val="20"/>
                                </w:rPr>
                              </w:pPr>
                            </w:p>
                          </w:txbxContent>
                        </wps:txbx>
                        <wps:bodyPr rot="0" vert="horz" wrap="square" lIns="91440" tIns="45720" rIns="91440" bIns="45720" anchor="t" anchorCtr="0" upright="1">
                          <a:noAutofit/>
                        </wps:bodyPr>
                      </wps:wsp>
                      <wps:wsp>
                        <wps:cNvPr id="76375703" name="AutoShape 113"/>
                        <wps:cNvSpPr>
                          <a:spLocks noChangeArrowheads="1"/>
                        </wps:cNvSpPr>
                        <wps:spPr bwMode="auto">
                          <a:xfrm>
                            <a:off x="281304" y="102801"/>
                            <a:ext cx="2423796" cy="576649"/>
                          </a:xfrm>
                          <a:prstGeom prst="roundRect">
                            <a:avLst>
                              <a:gd name="adj" fmla="val 16667"/>
                            </a:avLst>
                          </a:prstGeom>
                          <a:solidFill>
                            <a:srgbClr val="DBEEF4"/>
                          </a:solidFill>
                          <a:ln w="31750">
                            <a:solidFill>
                              <a:srgbClr val="0052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18760E" w14:textId="4A41E526" w:rsidR="006C2987" w:rsidRPr="0032268B" w:rsidRDefault="006C2987" w:rsidP="006C2987">
                              <w:pPr>
                                <w:spacing w:before="0"/>
                                <w:rPr>
                                  <w:sz w:val="20"/>
                                  <w:szCs w:val="20"/>
                                </w:rPr>
                              </w:pPr>
                              <w:r w:rsidRPr="0032268B">
                                <w:rPr>
                                  <w:sz w:val="20"/>
                                  <w:szCs w:val="20"/>
                                </w:rPr>
                                <w:t xml:space="preserve">Records identified </w:t>
                              </w:r>
                              <w:r>
                                <w:rPr>
                                  <w:sz w:val="20"/>
                                  <w:szCs w:val="20"/>
                                </w:rPr>
                                <w:t>through database searching, n=</w:t>
                              </w:r>
                              <w:r w:rsidR="00DE76BA">
                                <w:rPr>
                                  <w:sz w:val="20"/>
                                  <w:szCs w:val="20"/>
                                </w:rPr>
                                <w:t>15,99</w:t>
                              </w:r>
                              <w:r w:rsidR="000D7EC6">
                                <w:rPr>
                                  <w:sz w:val="20"/>
                                  <w:szCs w:val="20"/>
                                </w:rPr>
                                <w:t>7</w:t>
                              </w:r>
                            </w:p>
                          </w:txbxContent>
                        </wps:txbx>
                        <wps:bodyPr rot="0" vert="horz" wrap="square" lIns="91440" tIns="45720" rIns="91440" bIns="45720" anchor="t" anchorCtr="0" upright="1">
                          <a:noAutofit/>
                        </wps:bodyPr>
                      </wps:wsp>
                      <wps:wsp>
                        <wps:cNvPr id="1770251993" name="AutoShape 117"/>
                        <wps:cNvCnPr>
                          <a:cxnSpLocks noChangeShapeType="1"/>
                        </wps:cNvCnPr>
                        <wps:spPr bwMode="auto">
                          <a:xfrm>
                            <a:off x="1401422" y="679450"/>
                            <a:ext cx="0" cy="1535362"/>
                          </a:xfrm>
                          <a:prstGeom prst="straightConnector1">
                            <a:avLst/>
                          </a:prstGeom>
                          <a:noFill/>
                          <a:ln w="28575">
                            <a:solidFill>
                              <a:srgbClr val="00528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445258202" name="AutoShape 118"/>
                        <wps:cNvSpPr>
                          <a:spLocks noChangeArrowheads="1"/>
                        </wps:cNvSpPr>
                        <wps:spPr bwMode="auto">
                          <a:xfrm>
                            <a:off x="281304" y="2214812"/>
                            <a:ext cx="2240235" cy="523903"/>
                          </a:xfrm>
                          <a:prstGeom prst="roundRect">
                            <a:avLst>
                              <a:gd name="adj" fmla="val 16667"/>
                            </a:avLst>
                          </a:prstGeom>
                          <a:solidFill>
                            <a:srgbClr val="DBEEF4"/>
                          </a:solidFill>
                          <a:ln w="31750">
                            <a:solidFill>
                              <a:srgbClr val="0052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95E28D" w14:textId="220D8C4B" w:rsidR="006C2987" w:rsidRPr="0032268B" w:rsidRDefault="006C2987" w:rsidP="006C2987">
                              <w:pPr>
                                <w:spacing w:before="0"/>
                                <w:rPr>
                                  <w:sz w:val="20"/>
                                  <w:szCs w:val="20"/>
                                </w:rPr>
                              </w:pPr>
                              <w:r w:rsidRPr="0032268B">
                                <w:rPr>
                                  <w:sz w:val="20"/>
                                  <w:szCs w:val="20"/>
                                </w:rPr>
                                <w:t xml:space="preserve">Full-text </w:t>
                              </w:r>
                              <w:r>
                                <w:rPr>
                                  <w:sz w:val="20"/>
                                  <w:szCs w:val="20"/>
                                </w:rPr>
                                <w:t>papers assessed for eligibility, n</w:t>
                              </w:r>
                              <w:r w:rsidRPr="0032268B">
                                <w:rPr>
                                  <w:sz w:val="20"/>
                                  <w:szCs w:val="20"/>
                                </w:rPr>
                                <w:t>=</w:t>
                              </w:r>
                              <w:r w:rsidR="00EA0007">
                                <w:rPr>
                                  <w:sz w:val="20"/>
                                  <w:szCs w:val="20"/>
                                </w:rPr>
                                <w:t>1</w:t>
                              </w:r>
                              <w:r w:rsidR="00DE76BA">
                                <w:rPr>
                                  <w:sz w:val="20"/>
                                  <w:szCs w:val="20"/>
                                </w:rPr>
                                <w:t>8</w:t>
                              </w:r>
                              <w:r w:rsidR="005E3777">
                                <w:rPr>
                                  <w:sz w:val="20"/>
                                  <w:szCs w:val="20"/>
                                </w:rPr>
                                <w:t>5</w:t>
                              </w:r>
                            </w:p>
                          </w:txbxContent>
                        </wps:txbx>
                        <wps:bodyPr rot="0" vert="horz" wrap="square" lIns="91440" tIns="45720" rIns="91440" bIns="45720" anchor="t" anchorCtr="0" upright="1">
                          <a:noAutofit/>
                        </wps:bodyPr>
                      </wps:wsp>
                      <wps:wsp>
                        <wps:cNvPr id="1023485584" name="AutoShape 119"/>
                        <wps:cNvCnPr>
                          <a:cxnSpLocks noChangeShapeType="1"/>
                          <a:endCxn id="463730397" idx="1"/>
                        </wps:cNvCnPr>
                        <wps:spPr bwMode="auto">
                          <a:xfrm>
                            <a:off x="1409722" y="965205"/>
                            <a:ext cx="2006631" cy="17701"/>
                          </a:xfrm>
                          <a:prstGeom prst="straightConnector1">
                            <a:avLst/>
                          </a:prstGeom>
                          <a:noFill/>
                          <a:ln w="28575">
                            <a:solidFill>
                              <a:srgbClr val="005288"/>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410971390" name="AutoShape 119"/>
                        <wps:cNvCnPr>
                          <a:cxnSpLocks noChangeShapeType="1"/>
                        </wps:cNvCnPr>
                        <wps:spPr bwMode="auto">
                          <a:xfrm>
                            <a:off x="1409722" y="3066342"/>
                            <a:ext cx="1771628" cy="0"/>
                          </a:xfrm>
                          <a:prstGeom prst="straightConnector1">
                            <a:avLst/>
                          </a:prstGeom>
                          <a:noFill/>
                          <a:ln w="28575">
                            <a:solidFill>
                              <a:srgbClr val="005288"/>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071256385" name="AutoShape 105"/>
                        <wps:cNvSpPr>
                          <a:spLocks noChangeArrowheads="1"/>
                        </wps:cNvSpPr>
                        <wps:spPr bwMode="auto">
                          <a:xfrm>
                            <a:off x="3192352" y="2361238"/>
                            <a:ext cx="2789543" cy="1420724"/>
                          </a:xfrm>
                          <a:prstGeom prst="roundRect">
                            <a:avLst>
                              <a:gd name="adj" fmla="val 16667"/>
                            </a:avLst>
                          </a:prstGeom>
                          <a:solidFill>
                            <a:srgbClr val="DBEEF4"/>
                          </a:solidFill>
                          <a:ln w="31750">
                            <a:solidFill>
                              <a:srgbClr val="0052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EF38ED" w14:textId="171FDA3E" w:rsidR="001A038E" w:rsidRDefault="00F538DF" w:rsidP="001A038E">
                              <w:pPr>
                                <w:rPr>
                                  <w:rFonts w:ascii="Arial" w:eastAsia="Arial" w:hAnsi="Arial"/>
                                  <w:sz w:val="20"/>
                                  <w:szCs w:val="20"/>
                                </w:rPr>
                              </w:pPr>
                              <w:r>
                                <w:rPr>
                                  <w:rFonts w:ascii="Arial" w:eastAsia="Arial" w:hAnsi="Arial"/>
                                  <w:sz w:val="20"/>
                                  <w:szCs w:val="20"/>
                                </w:rPr>
                                <w:t>Excluded studies (n=</w:t>
                              </w:r>
                              <w:r w:rsidR="007A4B40">
                                <w:rPr>
                                  <w:rFonts w:ascii="Arial" w:eastAsia="Arial" w:hAnsi="Arial"/>
                                  <w:sz w:val="20"/>
                                  <w:szCs w:val="20"/>
                                </w:rPr>
                                <w:t>1</w:t>
                              </w:r>
                              <w:r w:rsidR="00C26F7F">
                                <w:rPr>
                                  <w:rFonts w:ascii="Arial" w:eastAsia="Arial" w:hAnsi="Arial"/>
                                  <w:sz w:val="20"/>
                                  <w:szCs w:val="20"/>
                                </w:rPr>
                                <w:t>7</w:t>
                              </w:r>
                              <w:r w:rsidR="005E3777">
                                <w:rPr>
                                  <w:rFonts w:ascii="Arial" w:eastAsia="Arial" w:hAnsi="Arial"/>
                                  <w:sz w:val="20"/>
                                  <w:szCs w:val="20"/>
                                </w:rPr>
                                <w:t>5</w:t>
                              </w:r>
                              <w:r w:rsidR="00552912">
                                <w:rPr>
                                  <w:rFonts w:ascii="Arial" w:eastAsia="Arial" w:hAnsi="Arial"/>
                                  <w:sz w:val="20"/>
                                  <w:szCs w:val="20"/>
                                </w:rPr>
                                <w:t>)</w:t>
                              </w:r>
                            </w:p>
                            <w:p w14:paraId="715FE618" w14:textId="765FE6D2" w:rsidR="007A4B40" w:rsidRDefault="007A4B40" w:rsidP="001A038E">
                              <w:pPr>
                                <w:rPr>
                                  <w:rFonts w:ascii="Arial" w:eastAsia="Arial" w:hAnsi="Arial"/>
                                  <w:sz w:val="20"/>
                                  <w:szCs w:val="20"/>
                                </w:rPr>
                              </w:pPr>
                              <w:r w:rsidRPr="00436B13">
                                <w:rPr>
                                  <w:rFonts w:ascii="Arial" w:eastAsia="Arial" w:hAnsi="Arial"/>
                                  <w:sz w:val="20"/>
                                  <w:szCs w:val="20"/>
                                </w:rPr>
                                <w:t xml:space="preserve">Included in </w:t>
                              </w:r>
                              <w:r w:rsidR="00D93AD6" w:rsidRPr="00680E77">
                                <w:rPr>
                                  <w:rFonts w:ascii="Arial" w:eastAsia="Arial" w:hAnsi="Arial"/>
                                  <w:sz w:val="20"/>
                                  <w:szCs w:val="20"/>
                                </w:rPr>
                                <w:t xml:space="preserve">Evidence </w:t>
                              </w:r>
                              <w:r w:rsidRPr="00680E77">
                                <w:rPr>
                                  <w:rFonts w:ascii="Arial" w:eastAsia="Arial" w:hAnsi="Arial"/>
                                  <w:sz w:val="20"/>
                                  <w:szCs w:val="20"/>
                                </w:rPr>
                                <w:t xml:space="preserve">review </w:t>
                              </w:r>
                              <w:r w:rsidR="00D93AD6" w:rsidRPr="00680E77">
                                <w:rPr>
                                  <w:rFonts w:ascii="Arial" w:eastAsia="Arial" w:hAnsi="Arial"/>
                                  <w:sz w:val="20"/>
                                  <w:szCs w:val="20"/>
                                </w:rPr>
                                <w:t>D</w:t>
                              </w:r>
                              <w:r w:rsidR="00D93AD6" w:rsidRPr="00436B13">
                                <w:rPr>
                                  <w:rFonts w:ascii="Arial" w:eastAsia="Arial" w:hAnsi="Arial"/>
                                  <w:sz w:val="20"/>
                                  <w:szCs w:val="20"/>
                                </w:rPr>
                                <w:t xml:space="preserve"> on</w:t>
                              </w:r>
                              <w:r w:rsidR="00D93AD6">
                                <w:rPr>
                                  <w:rFonts w:ascii="Arial" w:eastAsia="Arial" w:hAnsi="Arial"/>
                                  <w:sz w:val="20"/>
                                  <w:szCs w:val="20"/>
                                </w:rPr>
                                <w:t xml:space="preserve"> the</w:t>
                              </w:r>
                              <w:r w:rsidR="00C26F7F">
                                <w:rPr>
                                  <w:rFonts w:ascii="Arial" w:eastAsia="Arial" w:hAnsi="Arial"/>
                                  <w:sz w:val="20"/>
                                  <w:szCs w:val="20"/>
                                </w:rPr>
                                <w:t xml:space="preserve"> </w:t>
                              </w:r>
                              <w:r>
                                <w:rPr>
                                  <w:rFonts w:ascii="Arial" w:eastAsia="Arial" w:hAnsi="Arial"/>
                                  <w:sz w:val="20"/>
                                  <w:szCs w:val="20"/>
                                </w:rPr>
                                <w:t>accuracy of bone assessment methods (n=</w:t>
                              </w:r>
                              <w:r w:rsidR="00C26F7F">
                                <w:rPr>
                                  <w:rFonts w:ascii="Arial" w:eastAsia="Arial" w:hAnsi="Arial"/>
                                  <w:sz w:val="20"/>
                                  <w:szCs w:val="20"/>
                                </w:rPr>
                                <w:t>23</w:t>
                              </w:r>
                              <w:r>
                                <w:rPr>
                                  <w:rFonts w:ascii="Arial" w:eastAsia="Arial" w:hAnsi="Arial"/>
                                  <w:sz w:val="20"/>
                                  <w:szCs w:val="20"/>
                                </w:rPr>
                                <w:t>)</w:t>
                              </w:r>
                            </w:p>
                            <w:p w14:paraId="1D02EAF7" w14:textId="33CB01F8" w:rsidR="00A070AB" w:rsidRPr="005608B2" w:rsidRDefault="00A070AB" w:rsidP="001A038E">
                              <w:pPr>
                                <w:rPr>
                                  <w:rFonts w:ascii="Arial" w:eastAsia="Arial" w:hAnsi="Arial"/>
                                  <w:sz w:val="20"/>
                                  <w:szCs w:val="20"/>
                                </w:rPr>
                              </w:pPr>
                              <w:r>
                                <w:rPr>
                                  <w:rFonts w:ascii="Arial" w:eastAsia="Arial" w:hAnsi="Arial"/>
                                  <w:sz w:val="20"/>
                                  <w:szCs w:val="20"/>
                                </w:rPr>
                                <w:t>See</w:t>
                              </w:r>
                              <w:r w:rsidR="005E3777">
                                <w:rPr>
                                  <w:rFonts w:ascii="Arial" w:eastAsia="Arial" w:hAnsi="Arial"/>
                                  <w:sz w:val="20"/>
                                  <w:szCs w:val="20"/>
                                </w:rPr>
                                <w:t xml:space="preserve"> </w:t>
                              </w:r>
                              <w:r w:rsidR="005E3777">
                                <w:rPr>
                                  <w:rFonts w:ascii="Arial" w:eastAsia="Arial" w:hAnsi="Arial"/>
                                  <w:sz w:val="20"/>
                                  <w:szCs w:val="20"/>
                                </w:rPr>
                                <w:fldChar w:fldCharType="begin"/>
                              </w:r>
                              <w:r w:rsidR="005E3777">
                                <w:rPr>
                                  <w:rFonts w:ascii="Arial" w:eastAsia="Arial" w:hAnsi="Arial"/>
                                  <w:sz w:val="20"/>
                                  <w:szCs w:val="20"/>
                                </w:rPr>
                                <w:instrText xml:space="preserve"> REF _Ref211266044 \r \h </w:instrText>
                              </w:r>
                              <w:r w:rsidR="005E3777">
                                <w:rPr>
                                  <w:rFonts w:ascii="Arial" w:eastAsia="Arial" w:hAnsi="Arial"/>
                                  <w:sz w:val="20"/>
                                  <w:szCs w:val="20"/>
                                </w:rPr>
                              </w:r>
                              <w:r w:rsidR="005E3777">
                                <w:rPr>
                                  <w:rFonts w:ascii="Arial" w:eastAsia="Arial" w:hAnsi="Arial"/>
                                  <w:sz w:val="20"/>
                                  <w:szCs w:val="20"/>
                                </w:rPr>
                                <w:fldChar w:fldCharType="separate"/>
                              </w:r>
                              <w:r w:rsidR="00022124">
                                <w:rPr>
                                  <w:rFonts w:ascii="Arial" w:eastAsia="Arial" w:hAnsi="Arial"/>
                                  <w:sz w:val="20"/>
                                  <w:szCs w:val="20"/>
                                </w:rPr>
                                <w:t>Appendix G</w:t>
                              </w:r>
                              <w:r w:rsidR="005E3777">
                                <w:rPr>
                                  <w:rFonts w:ascii="Arial" w:eastAsia="Arial" w:hAnsi="Arial"/>
                                  <w:sz w:val="20"/>
                                  <w:szCs w:val="20"/>
                                </w:rPr>
                                <w:fldChar w:fldCharType="end"/>
                              </w:r>
                              <w:r>
                                <w:rPr>
                                  <w:rFonts w:ascii="Arial" w:eastAsia="Arial" w:hAnsi="Arial"/>
                                  <w:sz w:val="20"/>
                                  <w:szCs w:val="20"/>
                                </w:rPr>
                                <w:t xml:space="preserve"> for further details</w:t>
                              </w:r>
                            </w:p>
                            <w:p w14:paraId="6C551DAB" w14:textId="23351E9A" w:rsidR="00A35744" w:rsidRPr="005608B2" w:rsidRDefault="00A35744" w:rsidP="007246FF">
                              <w:pPr>
                                <w:ind w:left="360"/>
                                <w:rPr>
                                  <w:rFonts w:ascii="Arial" w:eastAsia="Arial" w:hAnsi="Arial"/>
                                  <w:sz w:val="20"/>
                                  <w:szCs w:val="20"/>
                                </w:rPr>
                              </w:pPr>
                            </w:p>
                          </w:txbxContent>
                        </wps:txbx>
                        <wps:bodyPr rot="0" vert="horz" wrap="square" lIns="91440" tIns="45720" rIns="91440" bIns="45720" anchor="t" anchorCtr="0" upright="1">
                          <a:noAutofit/>
                        </wps:bodyPr>
                      </wps:wsp>
                    </wpc:wpc>
                  </a:graphicData>
                </a:graphic>
              </wp:inline>
            </w:drawing>
          </mc:Choice>
          <mc:Fallback>
            <w:pict>
              <v:group w14:anchorId="363CA4A6" id="Canvas 40" o:spid="_x0000_s1026" editas="canvas" style="width:484.85pt;height:561.2pt;mso-position-horizontal-relative:char;mso-position-vertical-relative:line" coordsize="61575,7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575;height:71272;visibility:visible;mso-wrap-style:square">
                  <v:fill o:detectmouseclick="t"/>
                  <v:path o:connecttype="none"/>
                </v:shape>
                <v:roundrect id="AutoShape 105" o:spid="_x0000_s1028" style="position:absolute;left:34163;top:7543;width:21653;height:4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" fillcolor="#dbeef4" strokecolor="#005288" strokeweight="2.5pt">
                  <v:shadow color="#868686"/>
                  <v:textbox>
                    <w:txbxContent>
                      <w:p w14:paraId="5300A324" w14:textId="64F55BCB" w:rsidR="006C2987" w:rsidRPr="0032268B" w:rsidRDefault="006C2987" w:rsidP="006C2987">
                        <w:pPr>
                          <w:spacing w:before="0"/>
                          <w:rPr>
                            <w:sz w:val="20"/>
                            <w:szCs w:val="20"/>
                          </w:rPr>
                        </w:pPr>
                        <w:r w:rsidRPr="0032268B">
                          <w:rPr>
                            <w:sz w:val="20"/>
                            <w:szCs w:val="20"/>
                          </w:rPr>
                          <w:t>Records excluded</w:t>
                        </w:r>
                        <w:r>
                          <w:rPr>
                            <w:sz w:val="20"/>
                            <w:szCs w:val="20"/>
                          </w:rPr>
                          <w:t xml:space="preserve"> in sift, n=</w:t>
                        </w:r>
                        <w:r w:rsidR="00DE76BA">
                          <w:rPr>
                            <w:sz w:val="20"/>
                            <w:szCs w:val="20"/>
                          </w:rPr>
                          <w:t>15,81</w:t>
                        </w:r>
                        <w:r w:rsidR="005E3777">
                          <w:rPr>
                            <w:sz w:val="20"/>
                            <w:szCs w:val="20"/>
                          </w:rPr>
                          <w:t>2</w:t>
                        </w:r>
                      </w:p>
                    </w:txbxContent>
                  </v:textbox>
                </v:roundrect>
                <v:shapetype id="_x0000_t32" coordsize="21600,21600" o:spt="32" o:oned="t" path="m,l21600,21600e" filled="f">
                  <v:path arrowok="t" fillok="f" o:connecttype="none"/>
                  <o:lock v:ext="edit" shapetype="t"/>
                </v:shapetype>
                <v:shape id="AutoShape 109" o:spid="_x0000_s1029" type="#_x0000_t32" style="position:absolute;left:14014;top:27546;width:0;height:250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" strokecolor="#005288" strokeweight="2.25pt">
                  <v:stroke endarrow="block"/>
                  <v:shadow color="#205867 [1608]" opacity=".5" offset="1pt"/>
                </v:shape>
                <v:roundrect id="AutoShape 111" o:spid="_x0000_s1030" style="position:absolute;left:2813;top:52622;width:22402;height:433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" fillcolor="#dbeef4" strokecolor="#005288" strokeweight="2.5pt">
                  <v:shadow color="#868686"/>
                  <v:textbox>
                    <w:txbxContent>
                      <w:p w14:paraId="6754449C" w14:textId="4225D16B" w:rsidR="006C2987" w:rsidRDefault="006C2987" w:rsidP="00DE76BA">
                        <w:pPr>
                          <w:spacing w:before="0"/>
                          <w:jc w:val="center"/>
                          <w:rPr>
                            <w:sz w:val="20"/>
                            <w:szCs w:val="20"/>
                          </w:rPr>
                        </w:pPr>
                        <w:r>
                          <w:rPr>
                            <w:sz w:val="20"/>
                            <w:szCs w:val="20"/>
                          </w:rPr>
                          <w:t>Studies</w:t>
                        </w:r>
                        <w:r w:rsidRPr="0032268B">
                          <w:rPr>
                            <w:sz w:val="20"/>
                            <w:szCs w:val="20"/>
                          </w:rPr>
                          <w:t xml:space="preserve"> included in review</w:t>
                        </w:r>
                        <w:r>
                          <w:rPr>
                            <w:sz w:val="20"/>
                            <w:szCs w:val="20"/>
                          </w:rPr>
                          <w:t>, n=</w:t>
                        </w:r>
                        <w:r w:rsidR="00A070AB">
                          <w:rPr>
                            <w:sz w:val="20"/>
                            <w:szCs w:val="20"/>
                          </w:rPr>
                          <w:t>1</w:t>
                        </w:r>
                        <w:r w:rsidR="000D7EC6">
                          <w:rPr>
                            <w:sz w:val="20"/>
                            <w:szCs w:val="20"/>
                          </w:rPr>
                          <w:t>0</w:t>
                        </w:r>
                      </w:p>
                      <w:p w14:paraId="26D900CC" w14:textId="47C1CDCB" w:rsidR="006C2987" w:rsidRDefault="006C2987" w:rsidP="00DE76BA">
                        <w:pPr>
                          <w:spacing w:before="0"/>
                          <w:jc w:val="center"/>
                          <w:rPr>
                            <w:sz w:val="20"/>
                            <w:szCs w:val="20"/>
                          </w:rPr>
                        </w:pPr>
                      </w:p>
                    </w:txbxContent>
                  </v:textbox>
                </v:roundrect>
                <v:roundrect id="AutoShape 113" o:spid="_x0000_s1031" style="position:absolute;left:2813;top:1028;width:24238;height:576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" fillcolor="#dbeef4" strokecolor="#005288" strokeweight="2.5pt">
                  <v:shadow color="#868686"/>
                  <v:textbox>
                    <w:txbxContent>
                      <w:p w14:paraId="1C18760E" w14:textId="4A41E526" w:rsidR="006C2987" w:rsidRPr="0032268B" w:rsidRDefault="006C2987" w:rsidP="006C2987">
                        <w:pPr>
                          <w:spacing w:before="0"/>
                          <w:rPr>
                            <w:sz w:val="20"/>
                            <w:szCs w:val="20"/>
                          </w:rPr>
                        </w:pPr>
                        <w:r w:rsidRPr="0032268B">
                          <w:rPr>
                            <w:sz w:val="20"/>
                            <w:szCs w:val="20"/>
                          </w:rPr>
                          <w:t xml:space="preserve">Records identified </w:t>
                        </w:r>
                        <w:r>
                          <w:rPr>
                            <w:sz w:val="20"/>
                            <w:szCs w:val="20"/>
                          </w:rPr>
                          <w:t>through database searching, n=</w:t>
                        </w:r>
                        <w:r w:rsidR="00DE76BA">
                          <w:rPr>
                            <w:sz w:val="20"/>
                            <w:szCs w:val="20"/>
                          </w:rPr>
                          <w:t>15,99</w:t>
                        </w:r>
                        <w:r w:rsidR="000D7EC6">
                          <w:rPr>
                            <w:sz w:val="20"/>
                            <w:szCs w:val="20"/>
                          </w:rPr>
                          <w:t>7</w:t>
                        </w:r>
                      </w:p>
                    </w:txbxContent>
                  </v:textbox>
                </v:roundrect>
                <v:shape id="AutoShape 117" o:spid="_x0000_s1032" type="#_x0000_t32" style="position:absolute;left:14014;top:6794;width:0;height:153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" strokecolor="#005288" strokeweight="2.25pt">
                  <v:stroke endarrow="block"/>
                  <v:shadow color="#205867 [1608]" opacity=".5" offset="1pt"/>
                </v:shape>
                <v:roundrect id="AutoShape 118" o:spid="_x0000_s1033" style="position:absolute;left:2813;top:22148;width:22402;height:5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" fillcolor="#dbeef4" strokecolor="#005288" strokeweight="2.5pt">
                  <v:shadow color="#868686"/>
                  <v:textbox>
                    <w:txbxContent>
                      <w:p w14:paraId="4A95E28D" w14:textId="220D8C4B" w:rsidR="006C2987" w:rsidRPr="0032268B" w:rsidRDefault="006C2987" w:rsidP="006C2987">
                        <w:pPr>
                          <w:spacing w:before="0"/>
                          <w:rPr>
                            <w:sz w:val="20"/>
                            <w:szCs w:val="20"/>
                          </w:rPr>
                        </w:pPr>
                        <w:r w:rsidRPr="0032268B">
                          <w:rPr>
                            <w:sz w:val="20"/>
                            <w:szCs w:val="20"/>
                          </w:rPr>
                          <w:t xml:space="preserve">Full-text </w:t>
                        </w:r>
                        <w:r>
                          <w:rPr>
                            <w:sz w:val="20"/>
                            <w:szCs w:val="20"/>
                          </w:rPr>
                          <w:t>papers assessed for eligibility, n</w:t>
                        </w:r>
                        <w:r w:rsidRPr="0032268B">
                          <w:rPr>
                            <w:sz w:val="20"/>
                            <w:szCs w:val="20"/>
                          </w:rPr>
                          <w:t>=</w:t>
                        </w:r>
                        <w:r w:rsidR="00EA0007">
                          <w:rPr>
                            <w:sz w:val="20"/>
                            <w:szCs w:val="20"/>
                          </w:rPr>
                          <w:t>1</w:t>
                        </w:r>
                        <w:r w:rsidR="00DE76BA">
                          <w:rPr>
                            <w:sz w:val="20"/>
                            <w:szCs w:val="20"/>
                          </w:rPr>
                          <w:t>8</w:t>
                        </w:r>
                        <w:r w:rsidR="005E3777">
                          <w:rPr>
                            <w:sz w:val="20"/>
                            <w:szCs w:val="20"/>
                          </w:rPr>
                          <w:t>5</w:t>
                        </w:r>
                      </w:p>
                    </w:txbxContent>
                  </v:textbox>
                </v:roundrect>
                <v:shape id="AutoShape 119" o:spid="_x0000_s1034" type="#_x0000_t32" style="position:absolute;left:14097;top:9652;width:20066;height:1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" strokecolor="#005288" strokeweight="2.25pt">
                  <v:stroke endarrow="block" joinstyle="miter"/>
                  <v:shadow color="#205867 [1608]" opacity=".5" offset="1pt"/>
                </v:shape>
                <v:shape id="AutoShape 119" o:spid="_x0000_s1035" type="#_x0000_t32" style="position:absolute;left:14097;top:30663;width:177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" strokecolor="#005288" strokeweight="2.25pt">
                  <v:stroke endarrow="block" joinstyle="miter"/>
                  <v:shadow color="#205867 [1608]" opacity=".5" offset="1pt"/>
                </v:shape>
                <v:roundrect id="AutoShape 105" o:spid="_x0000_s1036" style="position:absolute;left:31923;top:23612;width:27895;height:142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" fillcolor="#dbeef4" strokecolor="#005288" strokeweight="2.5pt">
                  <v:shadow color="#868686"/>
                  <v:textbox>
                    <w:txbxContent>
                      <w:p w14:paraId="59EF38ED" w14:textId="171FDA3E" w:rsidR="001A038E" w:rsidRDefault="00F538DF" w:rsidP="001A038E">
                        <w:pPr>
                          <w:rPr>
                            <w:rFonts w:ascii="Arial" w:eastAsia="Arial" w:hAnsi="Arial"/>
                            <w:sz w:val="20"/>
                            <w:szCs w:val="20"/>
                          </w:rPr>
                        </w:pPr>
                        <w:r>
                          <w:rPr>
                            <w:rFonts w:ascii="Arial" w:eastAsia="Arial" w:hAnsi="Arial"/>
                            <w:sz w:val="20"/>
                            <w:szCs w:val="20"/>
                          </w:rPr>
                          <w:t>Excluded studies (n=</w:t>
                        </w:r>
                        <w:r w:rsidR="007A4B40">
                          <w:rPr>
                            <w:rFonts w:ascii="Arial" w:eastAsia="Arial" w:hAnsi="Arial"/>
                            <w:sz w:val="20"/>
                            <w:szCs w:val="20"/>
                          </w:rPr>
                          <w:t>1</w:t>
                        </w:r>
                        <w:r w:rsidR="00C26F7F">
                          <w:rPr>
                            <w:rFonts w:ascii="Arial" w:eastAsia="Arial" w:hAnsi="Arial"/>
                            <w:sz w:val="20"/>
                            <w:szCs w:val="20"/>
                          </w:rPr>
                          <w:t>7</w:t>
                        </w:r>
                        <w:r w:rsidR="005E3777">
                          <w:rPr>
                            <w:rFonts w:ascii="Arial" w:eastAsia="Arial" w:hAnsi="Arial"/>
                            <w:sz w:val="20"/>
                            <w:szCs w:val="20"/>
                          </w:rPr>
                          <w:t>5</w:t>
                        </w:r>
                        <w:r w:rsidR="00552912">
                          <w:rPr>
                            <w:rFonts w:ascii="Arial" w:eastAsia="Arial" w:hAnsi="Arial"/>
                            <w:sz w:val="20"/>
                            <w:szCs w:val="20"/>
                          </w:rPr>
                          <w:t>)</w:t>
                        </w:r>
                      </w:p>
                      <w:p w14:paraId="715FE618" w14:textId="765FE6D2" w:rsidR="007A4B40" w:rsidRDefault="007A4B40" w:rsidP="001A038E">
                        <w:pPr>
                          <w:rPr>
                            <w:rFonts w:ascii="Arial" w:eastAsia="Arial" w:hAnsi="Arial"/>
                            <w:sz w:val="20"/>
                            <w:szCs w:val="20"/>
                          </w:rPr>
                        </w:pPr>
                        <w:r w:rsidRPr="00436B13">
                          <w:rPr>
                            <w:rFonts w:ascii="Arial" w:eastAsia="Arial" w:hAnsi="Arial"/>
                            <w:sz w:val="20"/>
                            <w:szCs w:val="20"/>
                          </w:rPr>
                          <w:t xml:space="preserve">Included in </w:t>
                        </w:r>
                        <w:r w:rsidR="00D93AD6" w:rsidRPr="00680E77">
                          <w:rPr>
                            <w:rFonts w:ascii="Arial" w:eastAsia="Arial" w:hAnsi="Arial"/>
                            <w:sz w:val="20"/>
                            <w:szCs w:val="20"/>
                          </w:rPr>
                          <w:t xml:space="preserve">Evidence </w:t>
                        </w:r>
                        <w:r w:rsidRPr="00680E77">
                          <w:rPr>
                            <w:rFonts w:ascii="Arial" w:eastAsia="Arial" w:hAnsi="Arial"/>
                            <w:sz w:val="20"/>
                            <w:szCs w:val="20"/>
                          </w:rPr>
                          <w:t xml:space="preserve">review </w:t>
                        </w:r>
                        <w:r w:rsidR="00D93AD6" w:rsidRPr="00680E77">
                          <w:rPr>
                            <w:rFonts w:ascii="Arial" w:eastAsia="Arial" w:hAnsi="Arial"/>
                            <w:sz w:val="20"/>
                            <w:szCs w:val="20"/>
                          </w:rPr>
                          <w:t>D</w:t>
                        </w:r>
                        <w:r w:rsidR="00D93AD6" w:rsidRPr="00436B13">
                          <w:rPr>
                            <w:rFonts w:ascii="Arial" w:eastAsia="Arial" w:hAnsi="Arial"/>
                            <w:sz w:val="20"/>
                            <w:szCs w:val="20"/>
                          </w:rPr>
                          <w:t xml:space="preserve"> on</w:t>
                        </w:r>
                        <w:r w:rsidR="00D93AD6">
                          <w:rPr>
                            <w:rFonts w:ascii="Arial" w:eastAsia="Arial" w:hAnsi="Arial"/>
                            <w:sz w:val="20"/>
                            <w:szCs w:val="20"/>
                          </w:rPr>
                          <w:t xml:space="preserve"> the</w:t>
                        </w:r>
                        <w:r w:rsidR="00C26F7F">
                          <w:rPr>
                            <w:rFonts w:ascii="Arial" w:eastAsia="Arial" w:hAnsi="Arial"/>
                            <w:sz w:val="20"/>
                            <w:szCs w:val="20"/>
                          </w:rPr>
                          <w:t xml:space="preserve"> </w:t>
                        </w:r>
                        <w:r>
                          <w:rPr>
                            <w:rFonts w:ascii="Arial" w:eastAsia="Arial" w:hAnsi="Arial"/>
                            <w:sz w:val="20"/>
                            <w:szCs w:val="20"/>
                          </w:rPr>
                          <w:t>accuracy of bone assessment methods (n=</w:t>
                        </w:r>
                        <w:r w:rsidR="00C26F7F">
                          <w:rPr>
                            <w:rFonts w:ascii="Arial" w:eastAsia="Arial" w:hAnsi="Arial"/>
                            <w:sz w:val="20"/>
                            <w:szCs w:val="20"/>
                          </w:rPr>
                          <w:t>23</w:t>
                        </w:r>
                        <w:r>
                          <w:rPr>
                            <w:rFonts w:ascii="Arial" w:eastAsia="Arial" w:hAnsi="Arial"/>
                            <w:sz w:val="20"/>
                            <w:szCs w:val="20"/>
                          </w:rPr>
                          <w:t>)</w:t>
                        </w:r>
                      </w:p>
                      <w:p w14:paraId="1D02EAF7" w14:textId="33CB01F8" w:rsidR="00A070AB" w:rsidRPr="005608B2" w:rsidRDefault="00A070AB" w:rsidP="001A038E">
                        <w:pPr>
                          <w:rPr>
                            <w:rFonts w:ascii="Arial" w:eastAsia="Arial" w:hAnsi="Arial"/>
                            <w:sz w:val="20"/>
                            <w:szCs w:val="20"/>
                          </w:rPr>
                        </w:pPr>
                        <w:r>
                          <w:rPr>
                            <w:rFonts w:ascii="Arial" w:eastAsia="Arial" w:hAnsi="Arial"/>
                            <w:sz w:val="20"/>
                            <w:szCs w:val="20"/>
                          </w:rPr>
                          <w:t>See</w:t>
                        </w:r>
                        <w:r w:rsidR="005E3777">
                          <w:rPr>
                            <w:rFonts w:ascii="Arial" w:eastAsia="Arial" w:hAnsi="Arial"/>
                            <w:sz w:val="20"/>
                            <w:szCs w:val="20"/>
                          </w:rPr>
                          <w:t xml:space="preserve"> </w:t>
                        </w:r>
                        <w:r w:rsidR="005E3777">
                          <w:rPr>
                            <w:rFonts w:ascii="Arial" w:eastAsia="Arial" w:hAnsi="Arial"/>
                            <w:sz w:val="20"/>
                            <w:szCs w:val="20"/>
                          </w:rPr>
                          <w:fldChar w:fldCharType="begin"/>
                        </w:r>
                        <w:r w:rsidR="005E3777">
                          <w:rPr>
                            <w:rFonts w:ascii="Arial" w:eastAsia="Arial" w:hAnsi="Arial"/>
                            <w:sz w:val="20"/>
                            <w:szCs w:val="20"/>
                          </w:rPr>
                          <w:instrText xml:space="preserve"> REF _Ref211266044 \r \h </w:instrText>
                        </w:r>
                        <w:r w:rsidR="005E3777">
                          <w:rPr>
                            <w:rFonts w:ascii="Arial" w:eastAsia="Arial" w:hAnsi="Arial"/>
                            <w:sz w:val="20"/>
                            <w:szCs w:val="20"/>
                          </w:rPr>
                        </w:r>
                        <w:r w:rsidR="005E3777">
                          <w:rPr>
                            <w:rFonts w:ascii="Arial" w:eastAsia="Arial" w:hAnsi="Arial"/>
                            <w:sz w:val="20"/>
                            <w:szCs w:val="20"/>
                          </w:rPr>
                          <w:fldChar w:fldCharType="separate"/>
                        </w:r>
                        <w:r w:rsidR="00022124">
                          <w:rPr>
                            <w:rFonts w:ascii="Arial" w:eastAsia="Arial" w:hAnsi="Arial"/>
                            <w:sz w:val="20"/>
                            <w:szCs w:val="20"/>
                          </w:rPr>
                          <w:t>Appendix G</w:t>
                        </w:r>
                        <w:r w:rsidR="005E3777">
                          <w:rPr>
                            <w:rFonts w:ascii="Arial" w:eastAsia="Arial" w:hAnsi="Arial"/>
                            <w:sz w:val="20"/>
                            <w:szCs w:val="20"/>
                          </w:rPr>
                          <w:fldChar w:fldCharType="end"/>
                        </w:r>
                        <w:r>
                          <w:rPr>
                            <w:rFonts w:ascii="Arial" w:eastAsia="Arial" w:hAnsi="Arial"/>
                            <w:sz w:val="20"/>
                            <w:szCs w:val="20"/>
                          </w:rPr>
                          <w:t xml:space="preserve"> for further details</w:t>
                        </w:r>
                      </w:p>
                      <w:p w14:paraId="6C551DAB" w14:textId="23351E9A" w:rsidR="00A35744" w:rsidRPr="005608B2" w:rsidRDefault="00A35744" w:rsidP="007246FF">
                        <w:pPr>
                          <w:ind w:left="360"/>
                          <w:rPr>
                            <w:rFonts w:ascii="Arial" w:eastAsia="Arial" w:hAnsi="Arial"/>
                            <w:sz w:val="20"/>
                            <w:szCs w:val="20"/>
                          </w:rPr>
                        </w:pPr>
                      </w:p>
                    </w:txbxContent>
                  </v:textbox>
                </v:roundrect>
                <w10:anchorlock/>
              </v:group>
            </w:pict>
          </mc:Fallback>
        </mc:AlternateContent>
      </w:r>
    </w:p>
    <w:p w14:paraId="1F344E7A" w14:textId="77777777" w:rsidR="002E51C3" w:rsidRDefault="002E51C3" w:rsidP="00B65148">
      <w:pPr>
        <w:rPr>
          <w:highlight w:val="cyan"/>
        </w:rPr>
      </w:pPr>
    </w:p>
    <w:p w14:paraId="34B35E63" w14:textId="61680D4E" w:rsidR="009D5DC7" w:rsidRDefault="009D5DC7" w:rsidP="00B65148">
      <w:pPr>
        <w:rPr>
          <w:highlight w:val="cyan"/>
        </w:rPr>
      </w:pPr>
    </w:p>
    <w:p w14:paraId="5865DF1D" w14:textId="5D2BD123" w:rsidR="00674F07" w:rsidRPr="00674F07" w:rsidRDefault="00674F07" w:rsidP="00674F07">
      <w:pPr>
        <w:rPr>
          <w:highlight w:val="cyan"/>
        </w:rPr>
        <w:sectPr w:rsidR="00674F07" w:rsidRPr="00674F07" w:rsidSect="00B13F9A">
          <w:headerReference w:type="even" r:id="rId51"/>
          <w:headerReference w:type="first" r:id="rId52"/>
          <w:footnotePr>
            <w:numFmt w:val="lowerLetter"/>
          </w:footnotePr>
          <w:pgSz w:w="11906" w:h="16838"/>
          <w:pgMar w:top="1418" w:right="851" w:bottom="1134" w:left="1985" w:header="709" w:footer="709" w:gutter="0"/>
          <w:lnNumType w:countBy="1" w:distance="1134"/>
          <w:cols w:space="708"/>
          <w:docGrid w:linePitch="360"/>
        </w:sectPr>
      </w:pPr>
    </w:p>
    <w:p w14:paraId="2B717AEE" w14:textId="10EBDF42" w:rsidR="00674F07" w:rsidRDefault="007703B0" w:rsidP="006E203B">
      <w:pPr>
        <w:pStyle w:val="AppHead"/>
      </w:pPr>
      <w:bookmarkStart w:id="183" w:name="_Ref211265669"/>
      <w:bookmarkStart w:id="184" w:name="_Toc218622793"/>
      <w:bookmarkStart w:id="185" w:name="_Toc461099229"/>
      <w:bookmarkStart w:id="186" w:name="_Ref30594282"/>
      <w:bookmarkStart w:id="187" w:name="_Ref30597650"/>
      <w:bookmarkStart w:id="188" w:name="_Toc109652359"/>
      <w:r>
        <w:lastRenderedPageBreak/>
        <w:t>Fragility fracture risk prediction tools and bone assessment methods</w:t>
      </w:r>
      <w:r w:rsidR="00674F07">
        <w:t xml:space="preserve"> evidence</w:t>
      </w:r>
      <w:bookmarkEnd w:id="183"/>
      <w:bookmarkEnd w:id="184"/>
      <w:r w:rsidR="00674F07">
        <w:t xml:space="preserve"> </w:t>
      </w:r>
    </w:p>
    <w:bookmarkEnd w:id="185"/>
    <w:bookmarkEnd w:id="186"/>
    <w:bookmarkEnd w:id="187"/>
    <w:bookmarkEnd w:id="188"/>
    <w:p w14:paraId="04E81DFA" w14:textId="77777777" w:rsidR="00FA70F9" w:rsidRPr="00FA70F9" w:rsidRDefault="00FA70F9" w:rsidP="00FA70F9">
      <w:pPr>
        <w:pStyle w:val="AppMinorSubHead"/>
        <w:rPr>
          <w:lang w:eastAsia="en-GB"/>
        </w:rPr>
      </w:pPr>
      <w:r w:rsidRPr="00FA70F9">
        <w:rPr>
          <w:lang w:eastAsia="en-GB"/>
        </w:rPr>
        <w:t>Akyea, 2019</w:t>
      </w:r>
    </w:p>
    <w:tbl>
      <w:tblPr>
        <w:tblW w:w="5000" w:type="pct"/>
        <w:tblCellMar>
          <w:top w:w="45" w:type="dxa"/>
          <w:left w:w="45" w:type="dxa"/>
          <w:bottom w:w="45" w:type="dxa"/>
          <w:right w:w="45" w:type="dxa"/>
        </w:tblCellMar>
        <w:tblLook w:val="04A0" w:firstRow="1" w:lastRow="0" w:firstColumn="1" w:lastColumn="0" w:noHBand="0" w:noVBand="1"/>
      </w:tblPr>
      <w:tblGrid>
        <w:gridCol w:w="1866"/>
        <w:gridCol w:w="12420"/>
      </w:tblGrid>
      <w:tr w:rsidR="00FA70F9" w:rsidRPr="00FA70F9" w14:paraId="5F36C6D0" w14:textId="77777777" w:rsidTr="00722E86">
        <w:tc>
          <w:tcPr>
            <w:tcW w:w="0" w:type="auto"/>
            <w:tcBorders>
              <w:top w:val="nil"/>
              <w:left w:val="nil"/>
              <w:bottom w:val="nil"/>
              <w:right w:val="nil"/>
            </w:tcBorders>
            <w:hideMark/>
          </w:tcPr>
          <w:p w14:paraId="57D2B52B" w14:textId="77777777" w:rsidR="00FA70F9" w:rsidRPr="00FA70F9" w:rsidRDefault="00FA70F9" w:rsidP="002E6258">
            <w:pPr>
              <w:pStyle w:val="BodyTextNum"/>
              <w:rPr>
                <w:lang w:eastAsia="en-GB"/>
              </w:rPr>
            </w:pPr>
            <w:r w:rsidRPr="00FA70F9">
              <w:rPr>
                <w:lang w:eastAsia="en-GB"/>
              </w:rPr>
              <w:t>Bibliographic Reference</w:t>
            </w:r>
          </w:p>
        </w:tc>
        <w:tc>
          <w:tcPr>
            <w:tcW w:w="0" w:type="auto"/>
            <w:tcBorders>
              <w:top w:val="nil"/>
              <w:left w:val="nil"/>
              <w:bottom w:val="nil"/>
              <w:right w:val="nil"/>
            </w:tcBorders>
            <w:hideMark/>
          </w:tcPr>
          <w:p w14:paraId="497D190C" w14:textId="77777777" w:rsidR="00FA70F9" w:rsidRPr="00FA70F9" w:rsidRDefault="00FA70F9" w:rsidP="002E6258">
            <w:pPr>
              <w:pStyle w:val="BodyTextNum"/>
              <w:rPr>
                <w:lang w:eastAsia="en-GB"/>
              </w:rPr>
            </w:pPr>
            <w:r w:rsidRPr="00FA70F9">
              <w:rPr>
                <w:lang w:eastAsia="en-GB"/>
              </w:rPr>
              <w:t>Akyea, Ralph Kwame; McKeever, Tricia M; Gibson, Jack; Scullion, Jane E; Bolton, Charlotte E; Predicting fracture risk in patients with chronic obstructive pulmonary disease: a UK-based population-based cohort study.; BMJ open; 2019; vol. 9 (no. 4); e024951</w:t>
            </w:r>
          </w:p>
        </w:tc>
      </w:tr>
    </w:tbl>
    <w:p w14:paraId="5375F127" w14:textId="77777777" w:rsidR="00FA70F9" w:rsidRPr="00FA70F9" w:rsidRDefault="00FA70F9" w:rsidP="002E6258">
      <w:pPr>
        <w:pStyle w:val="BodyTextNum"/>
        <w:rPr>
          <w:rFonts w:ascii="Times New Roman" w:hAnsi="Times New Roman" w:cs="Times New Roman"/>
          <w:sz w:val="24"/>
          <w:szCs w:val="24"/>
          <w:lang w:eastAsia="en-GB"/>
        </w:rPr>
      </w:pPr>
    </w:p>
    <w:p w14:paraId="6EB14BF8" w14:textId="77777777" w:rsidR="00FA70F9" w:rsidRPr="002003C8" w:rsidRDefault="00FA70F9" w:rsidP="002E6258">
      <w:pPr>
        <w:pStyle w:val="BodyTextNum"/>
        <w:rPr>
          <w:b/>
          <w:bCs/>
          <w:sz w:val="26"/>
          <w:szCs w:val="26"/>
          <w:lang w:eastAsia="en-GB"/>
        </w:rPr>
      </w:pPr>
      <w:r w:rsidRPr="002003C8">
        <w:rPr>
          <w:b/>
          <w:bCs/>
          <w:sz w:val="26"/>
          <w:szCs w:val="26"/>
          <w:lang w:eastAsia="en-GB"/>
        </w:rPr>
        <w:t>Study details</w:t>
      </w:r>
    </w:p>
    <w:tbl>
      <w:tblPr>
        <w:tblW w:w="5000" w:type="pct"/>
        <w:tblCellMar>
          <w:top w:w="45" w:type="dxa"/>
          <w:left w:w="45" w:type="dxa"/>
          <w:bottom w:w="45" w:type="dxa"/>
          <w:right w:w="45" w:type="dxa"/>
        </w:tblCellMar>
        <w:tblLook w:val="04A0" w:firstRow="1" w:lastRow="0" w:firstColumn="1" w:lastColumn="0" w:noHBand="0" w:noVBand="1"/>
      </w:tblPr>
      <w:tblGrid>
        <w:gridCol w:w="2140"/>
        <w:gridCol w:w="12130"/>
      </w:tblGrid>
      <w:tr w:rsidR="00FA70F9" w:rsidRPr="00FA70F9" w14:paraId="3A181997"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2BC4B07" w14:textId="77777777" w:rsidR="00FA70F9" w:rsidRPr="002003C8" w:rsidRDefault="00FA70F9" w:rsidP="002E6258">
            <w:pPr>
              <w:pStyle w:val="BodyTextNum"/>
              <w:rPr>
                <w:b/>
                <w:bCs/>
                <w:lang w:eastAsia="en-GB"/>
              </w:rPr>
            </w:pPr>
            <w:r w:rsidRPr="002003C8">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C970E9B" w14:textId="77777777" w:rsidR="00FA70F9" w:rsidRPr="00FA70F9" w:rsidRDefault="00FA70F9" w:rsidP="002E6258">
            <w:pPr>
              <w:pStyle w:val="BodyTextNum"/>
              <w:rPr>
                <w:lang w:eastAsia="en-GB"/>
              </w:rPr>
            </w:pPr>
            <w:r w:rsidRPr="00FA70F9">
              <w:rPr>
                <w:lang w:eastAsia="en-GB"/>
              </w:rPr>
              <w:t>NA</w:t>
            </w:r>
          </w:p>
        </w:tc>
      </w:tr>
      <w:tr w:rsidR="00FA70F9" w:rsidRPr="00FA70F9" w14:paraId="06048189"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99A820F" w14:textId="77777777" w:rsidR="00FA70F9" w:rsidRPr="002003C8" w:rsidRDefault="00FA70F9" w:rsidP="002E6258">
            <w:pPr>
              <w:pStyle w:val="BodyTextNum"/>
              <w:rPr>
                <w:b/>
                <w:bCs/>
                <w:lang w:eastAsia="en-GB"/>
              </w:rPr>
            </w:pPr>
            <w:r w:rsidRPr="002003C8">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77C48E0" w14:textId="77777777" w:rsidR="00FA70F9" w:rsidRPr="00FA70F9" w:rsidRDefault="00FA70F9" w:rsidP="002E6258">
            <w:pPr>
              <w:pStyle w:val="BodyTextNum"/>
              <w:rPr>
                <w:lang w:eastAsia="en-GB"/>
              </w:rPr>
            </w:pPr>
            <w:r w:rsidRPr="00FA70F9">
              <w:rPr>
                <w:lang w:eastAsia="en-GB"/>
              </w:rPr>
              <w:t>NA</w:t>
            </w:r>
          </w:p>
        </w:tc>
      </w:tr>
      <w:tr w:rsidR="00FA70F9" w:rsidRPr="00FA70F9" w14:paraId="674223E5"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5EA152C" w14:textId="77777777" w:rsidR="00FA70F9" w:rsidRPr="002003C8" w:rsidRDefault="00FA70F9" w:rsidP="002E6258">
            <w:pPr>
              <w:pStyle w:val="BodyTextNum"/>
              <w:rPr>
                <w:b/>
                <w:bCs/>
                <w:lang w:eastAsia="en-GB"/>
              </w:rPr>
            </w:pPr>
            <w:r w:rsidRPr="002003C8">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03B1FDD" w14:textId="77777777" w:rsidR="00FA70F9" w:rsidRPr="00FA70F9" w:rsidRDefault="00FA70F9" w:rsidP="002E6258">
            <w:pPr>
              <w:pStyle w:val="BodyTextNum"/>
              <w:rPr>
                <w:lang w:eastAsia="en-GB"/>
              </w:rPr>
            </w:pPr>
            <w:r w:rsidRPr="00FA70F9">
              <w:rPr>
                <w:lang w:eastAsia="en-GB"/>
              </w:rPr>
              <w:t>External validation study</w:t>
            </w:r>
          </w:p>
        </w:tc>
      </w:tr>
      <w:tr w:rsidR="00FA70F9" w:rsidRPr="00FA70F9" w14:paraId="55A04471"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F67F463" w14:textId="77777777" w:rsidR="00FA70F9" w:rsidRPr="002003C8" w:rsidRDefault="00FA70F9" w:rsidP="002E6258">
            <w:pPr>
              <w:pStyle w:val="BodyTextNum"/>
              <w:rPr>
                <w:b/>
                <w:bCs/>
                <w:lang w:eastAsia="en-GB"/>
              </w:rPr>
            </w:pPr>
            <w:r w:rsidRPr="002003C8">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2175EE6" w14:textId="77777777" w:rsidR="00FA70F9" w:rsidRPr="00FA70F9" w:rsidRDefault="00FA70F9" w:rsidP="002E6258">
            <w:pPr>
              <w:pStyle w:val="BodyTextNum"/>
              <w:rPr>
                <w:lang w:eastAsia="en-GB"/>
              </w:rPr>
            </w:pPr>
            <w:r w:rsidRPr="00FA70F9">
              <w:rPr>
                <w:lang w:eastAsia="en-GB"/>
              </w:rPr>
              <w:t>UK</w:t>
            </w:r>
          </w:p>
        </w:tc>
      </w:tr>
      <w:tr w:rsidR="00FA70F9" w:rsidRPr="00FA70F9" w14:paraId="4492E6FD"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06E8750" w14:textId="77777777" w:rsidR="00FA70F9" w:rsidRPr="002003C8" w:rsidRDefault="00FA70F9" w:rsidP="002E6258">
            <w:pPr>
              <w:pStyle w:val="BodyTextNum"/>
              <w:rPr>
                <w:b/>
                <w:bCs/>
                <w:lang w:eastAsia="en-GB"/>
              </w:rPr>
            </w:pPr>
            <w:r w:rsidRPr="002003C8">
              <w:rPr>
                <w:b/>
                <w:bCs/>
                <w:lang w:eastAsia="en-GB"/>
              </w:rPr>
              <w:lastRenderedPageBreak/>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B49AD87" w14:textId="77777777" w:rsidR="00FA70F9" w:rsidRPr="00FA70F9" w:rsidRDefault="00FA70F9" w:rsidP="002E6258">
            <w:pPr>
              <w:pStyle w:val="BodyTextNum"/>
              <w:rPr>
                <w:lang w:eastAsia="en-GB"/>
              </w:rPr>
            </w:pPr>
            <w:r w:rsidRPr="00FA70F9">
              <w:rPr>
                <w:lang w:eastAsia="en-GB"/>
              </w:rPr>
              <w:t>Primary care</w:t>
            </w:r>
          </w:p>
        </w:tc>
      </w:tr>
      <w:tr w:rsidR="00FA70F9" w:rsidRPr="00FA70F9" w14:paraId="0FF4ACA5"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2B4602C" w14:textId="77777777" w:rsidR="00FA70F9" w:rsidRPr="002003C8" w:rsidRDefault="00FA70F9" w:rsidP="002E6258">
            <w:pPr>
              <w:pStyle w:val="BodyTextNum"/>
              <w:rPr>
                <w:b/>
                <w:bCs/>
                <w:lang w:eastAsia="en-GB"/>
              </w:rPr>
            </w:pPr>
            <w:r w:rsidRPr="002003C8">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CDA5B7D" w14:textId="77777777" w:rsidR="00FA70F9" w:rsidRPr="00FA70F9" w:rsidRDefault="00FA70F9" w:rsidP="002E6258">
            <w:pPr>
              <w:pStyle w:val="BodyTextNum"/>
              <w:rPr>
                <w:lang w:eastAsia="en-GB"/>
              </w:rPr>
            </w:pPr>
            <w:r w:rsidRPr="00FA70F9">
              <w:rPr>
                <w:lang w:eastAsia="en-GB"/>
              </w:rPr>
              <w:t>01/2004 to 12/2015</w:t>
            </w:r>
          </w:p>
        </w:tc>
      </w:tr>
      <w:tr w:rsidR="00FA70F9" w:rsidRPr="00FA70F9" w14:paraId="06AFF17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88FEE83" w14:textId="77777777" w:rsidR="00FA70F9" w:rsidRPr="002003C8" w:rsidRDefault="00FA70F9" w:rsidP="002E6258">
            <w:pPr>
              <w:pStyle w:val="BodyTextNum"/>
              <w:rPr>
                <w:b/>
                <w:bCs/>
                <w:lang w:eastAsia="en-GB"/>
              </w:rPr>
            </w:pPr>
            <w:r w:rsidRPr="002003C8">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BDF6C1" w14:textId="77777777" w:rsidR="00FA70F9" w:rsidRPr="00FA70F9" w:rsidRDefault="00FA70F9" w:rsidP="002E6258">
            <w:pPr>
              <w:pStyle w:val="BodyTextNum"/>
              <w:rPr>
                <w:lang w:eastAsia="en-GB"/>
              </w:rPr>
            </w:pPr>
            <w:r w:rsidRPr="00FA70F9">
              <w:rPr>
                <w:lang w:eastAsia="en-GB"/>
              </w:rPr>
              <w:t>Study funded by a COPD "Open Air" research grant from Pfizer. Two authors (CEB and TMM) supported by the NIHR Nottingham BRC</w:t>
            </w:r>
          </w:p>
        </w:tc>
      </w:tr>
      <w:tr w:rsidR="00FA70F9" w:rsidRPr="00FA70F9" w14:paraId="76E566B3"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6CEB07B" w14:textId="77777777" w:rsidR="00FA70F9" w:rsidRPr="002003C8" w:rsidRDefault="00FA70F9" w:rsidP="002E6258">
            <w:pPr>
              <w:pStyle w:val="BodyTextNum"/>
              <w:rPr>
                <w:b/>
                <w:bCs/>
                <w:lang w:eastAsia="en-GB"/>
              </w:rPr>
            </w:pPr>
            <w:r w:rsidRPr="002003C8">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2552125" w14:textId="77777777" w:rsidR="00FA70F9" w:rsidRPr="00FA70F9" w:rsidRDefault="00FA70F9" w:rsidP="002E6258">
            <w:pPr>
              <w:pStyle w:val="BodyTextNum"/>
              <w:rPr>
                <w:lang w:eastAsia="en-GB"/>
              </w:rPr>
            </w:pPr>
            <w:r w:rsidRPr="00FA70F9">
              <w:rPr>
                <w:lang w:eastAsia="en-GB"/>
              </w:rPr>
              <w:t>External COPD validation cohort (M/F), N=80,874 (42,799/38,075); N=72,559 (40,674/31,885) after excluding patients with READ code for osteoporosis and patients aged≥90 years</w:t>
            </w:r>
          </w:p>
        </w:tc>
      </w:tr>
      <w:tr w:rsidR="00FA70F9" w:rsidRPr="00FA70F9" w14:paraId="7BE54D42"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9A1CE32" w14:textId="77777777" w:rsidR="00FA70F9" w:rsidRPr="002003C8" w:rsidRDefault="00FA70F9" w:rsidP="002E6258">
            <w:pPr>
              <w:pStyle w:val="BodyTextNum"/>
              <w:rPr>
                <w:b/>
                <w:bCs/>
                <w:lang w:eastAsia="en-GB"/>
              </w:rPr>
            </w:pPr>
            <w:r w:rsidRPr="002003C8">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F704708" w14:textId="77777777" w:rsidR="00FA70F9" w:rsidRPr="000067A3" w:rsidRDefault="00FA70F9" w:rsidP="002003C8">
            <w:pPr>
              <w:pStyle w:val="TableBullet0"/>
              <w:rPr>
                <w:lang w:eastAsia="en-GB"/>
              </w:rPr>
            </w:pPr>
            <w:r w:rsidRPr="002003C8">
              <w:rPr>
                <w:sz w:val="22"/>
                <w:szCs w:val="22"/>
                <w:lang w:eastAsia="en-GB"/>
              </w:rPr>
              <w:t>Inclusion criteria for validation study</w:t>
            </w:r>
          </w:p>
          <w:p w14:paraId="0161C2D8" w14:textId="77777777" w:rsidR="00FA70F9" w:rsidRPr="000067A3" w:rsidRDefault="00FA70F9" w:rsidP="002003C8">
            <w:pPr>
              <w:pStyle w:val="TableBullet0"/>
              <w:rPr>
                <w:lang w:eastAsia="en-GB"/>
              </w:rPr>
            </w:pPr>
            <w:r w:rsidRPr="002003C8">
              <w:rPr>
                <w:sz w:val="22"/>
                <w:szCs w:val="22"/>
                <w:lang w:eastAsia="en-GB"/>
              </w:rPr>
              <w:t>Patient registered on The Health Improvement Network (THIN) primary care database</w:t>
            </w:r>
          </w:p>
          <w:p w14:paraId="1E7C9025" w14:textId="77777777" w:rsidR="00FA70F9" w:rsidRPr="000067A3" w:rsidRDefault="00FA70F9" w:rsidP="002003C8">
            <w:pPr>
              <w:pStyle w:val="TableBullet0"/>
              <w:rPr>
                <w:lang w:eastAsia="en-GB"/>
              </w:rPr>
            </w:pPr>
            <w:r w:rsidRPr="002003C8">
              <w:rPr>
                <w:sz w:val="22"/>
                <w:szCs w:val="22"/>
                <w:lang w:eastAsia="en-GB"/>
              </w:rPr>
              <w:t>Patient aged≥40 years-old</w:t>
            </w:r>
          </w:p>
          <w:p w14:paraId="2BB28D59" w14:textId="77777777" w:rsidR="00FA70F9" w:rsidRPr="000067A3" w:rsidRDefault="00FA70F9" w:rsidP="002003C8">
            <w:pPr>
              <w:pStyle w:val="TableBullet0"/>
              <w:rPr>
                <w:lang w:eastAsia="en-GB"/>
              </w:rPr>
            </w:pPr>
            <w:r w:rsidRPr="002003C8">
              <w:rPr>
                <w:sz w:val="22"/>
                <w:szCs w:val="22"/>
                <w:lang w:eastAsia="en-GB"/>
              </w:rPr>
              <w:t>New READ-coded COPD diagnosis 01/01/2004 to 31/12/2015 with at least 1 year record prior to this</w:t>
            </w:r>
          </w:p>
        </w:tc>
      </w:tr>
      <w:tr w:rsidR="00FA70F9" w:rsidRPr="00FA70F9" w14:paraId="1ABC7032"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6D1CED5" w14:textId="77777777" w:rsidR="00FA70F9" w:rsidRPr="002003C8" w:rsidRDefault="00FA70F9" w:rsidP="002E6258">
            <w:pPr>
              <w:pStyle w:val="BodyTextNum"/>
              <w:rPr>
                <w:b/>
                <w:bCs/>
                <w:lang w:eastAsia="en-GB"/>
              </w:rPr>
            </w:pPr>
            <w:r w:rsidRPr="002003C8">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9F8882F" w14:textId="77777777" w:rsidR="00FA70F9" w:rsidRPr="00FA70F9" w:rsidRDefault="00FA70F9" w:rsidP="002E6258">
            <w:pPr>
              <w:pStyle w:val="BodyTextNum"/>
              <w:rPr>
                <w:lang w:eastAsia="en-GB"/>
              </w:rPr>
            </w:pPr>
            <w:r w:rsidRPr="00FA70F9">
              <w:rPr>
                <w:lang w:eastAsia="en-GB"/>
              </w:rPr>
              <w:t>Exclusion criteria for validation study</w:t>
            </w:r>
          </w:p>
          <w:p w14:paraId="2E8D65DE" w14:textId="2A75D1BC" w:rsidR="00FA70F9" w:rsidRPr="000067A3" w:rsidRDefault="00FA70F9" w:rsidP="002003C8">
            <w:pPr>
              <w:pStyle w:val="TableBullet0"/>
              <w:rPr>
                <w:lang w:eastAsia="en-GB"/>
              </w:rPr>
            </w:pPr>
            <w:r w:rsidRPr="002003C8">
              <w:rPr>
                <w:sz w:val="22"/>
                <w:szCs w:val="22"/>
                <w:lang w:eastAsia="en-GB"/>
              </w:rPr>
              <w:t xml:space="preserve">History of osteoporosis or osteoporosis treatment prior to index date as determined by READ codes for osteoporosis, hip fracture, or any major osteoporotic </w:t>
            </w:r>
            <w:r w:rsidR="00C755A1" w:rsidRPr="002003C8">
              <w:rPr>
                <w:sz w:val="22"/>
                <w:szCs w:val="22"/>
                <w:lang w:eastAsia="en-GB"/>
              </w:rPr>
              <w:t>(hip</w:t>
            </w:r>
            <w:r w:rsidRPr="002003C8">
              <w:rPr>
                <w:sz w:val="22"/>
                <w:szCs w:val="22"/>
                <w:lang w:eastAsia="en-GB"/>
              </w:rPr>
              <w:t xml:space="preserve">, proximal humerus, </w:t>
            </w:r>
            <w:r w:rsidR="00487125" w:rsidRPr="002003C8">
              <w:rPr>
                <w:sz w:val="22"/>
                <w:szCs w:val="22"/>
                <w:lang w:eastAsia="en-GB"/>
              </w:rPr>
              <w:t>forearm,</w:t>
            </w:r>
            <w:r w:rsidRPr="002003C8">
              <w:rPr>
                <w:sz w:val="22"/>
                <w:szCs w:val="22"/>
                <w:lang w:eastAsia="en-GB"/>
              </w:rPr>
              <w:t xml:space="preserve"> or clinically symptomatic vertebra/spine) fracture</w:t>
            </w:r>
          </w:p>
          <w:p w14:paraId="0189B39E" w14:textId="77777777" w:rsidR="00FA70F9" w:rsidRPr="00FA70F9" w:rsidRDefault="00FA70F9" w:rsidP="002003C8">
            <w:pPr>
              <w:pStyle w:val="TableBullet0"/>
              <w:rPr>
                <w:lang w:eastAsia="en-GB"/>
              </w:rPr>
            </w:pPr>
            <w:r w:rsidRPr="002003C8">
              <w:rPr>
                <w:sz w:val="22"/>
                <w:szCs w:val="22"/>
                <w:lang w:eastAsia="en-GB"/>
              </w:rPr>
              <w:t>Aged &gt;90 years</w:t>
            </w:r>
          </w:p>
        </w:tc>
      </w:tr>
      <w:tr w:rsidR="00FA70F9" w:rsidRPr="00FA70F9" w14:paraId="69C9794D"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A28DFB1" w14:textId="0979C4FB" w:rsidR="00FA70F9" w:rsidRPr="002003C8" w:rsidRDefault="00FA70F9" w:rsidP="002E6258">
            <w:pPr>
              <w:pStyle w:val="BodyTextNum"/>
              <w:rPr>
                <w:b/>
                <w:bCs/>
                <w:lang w:eastAsia="en-GB"/>
              </w:rPr>
            </w:pPr>
            <w:r w:rsidRPr="002003C8">
              <w:rPr>
                <w:b/>
                <w:bCs/>
                <w:lang w:eastAsia="en-GB"/>
              </w:rPr>
              <w:t>Risk prediction tool</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D1A711E" w14:textId="77777777" w:rsidR="00FA70F9" w:rsidRPr="00FA70F9" w:rsidRDefault="00FA70F9" w:rsidP="002E6258">
            <w:pPr>
              <w:pStyle w:val="BodyTextNum"/>
              <w:rPr>
                <w:lang w:eastAsia="en-GB"/>
              </w:rPr>
            </w:pPr>
            <w:r w:rsidRPr="00FA70F9">
              <w:rPr>
                <w:lang w:eastAsia="en-GB"/>
              </w:rPr>
              <w:t>FRAX-UK</w:t>
            </w:r>
          </w:p>
          <w:p w14:paraId="1A724599" w14:textId="77777777" w:rsidR="00FA70F9" w:rsidRPr="00FA70F9" w:rsidRDefault="00FA70F9" w:rsidP="002E6258">
            <w:pPr>
              <w:pStyle w:val="BodyTextNum"/>
              <w:rPr>
                <w:lang w:eastAsia="en-GB"/>
              </w:rPr>
            </w:pPr>
            <w:r w:rsidRPr="00FA70F9">
              <w:rPr>
                <w:lang w:eastAsia="en-GB"/>
              </w:rPr>
              <w:t>FRAX-UK without BMD, desktop version 3.12</w:t>
            </w:r>
          </w:p>
          <w:p w14:paraId="2CE4ACD0" w14:textId="77777777" w:rsidR="00FA70F9" w:rsidRPr="00FA70F9" w:rsidRDefault="00FA70F9" w:rsidP="002E6258">
            <w:pPr>
              <w:pStyle w:val="BodyTextNum"/>
              <w:rPr>
                <w:lang w:eastAsia="en-GB"/>
              </w:rPr>
            </w:pPr>
            <w:r w:rsidRPr="00FA70F9">
              <w:rPr>
                <w:lang w:eastAsia="en-GB"/>
              </w:rPr>
              <w:t>QFracture</w:t>
            </w:r>
          </w:p>
          <w:p w14:paraId="5BC6842C" w14:textId="77777777" w:rsidR="00FA70F9" w:rsidRPr="00FA70F9" w:rsidRDefault="00FA70F9" w:rsidP="002E6258">
            <w:pPr>
              <w:pStyle w:val="BodyTextNum"/>
              <w:rPr>
                <w:lang w:eastAsia="en-GB"/>
              </w:rPr>
            </w:pPr>
            <w:r w:rsidRPr="00FA70F9">
              <w:rPr>
                <w:lang w:eastAsia="en-GB"/>
              </w:rPr>
              <w:t>QFracture 2016, v.2017.0.0.0 (version 40)</w:t>
            </w:r>
          </w:p>
        </w:tc>
      </w:tr>
      <w:tr w:rsidR="00FA70F9" w:rsidRPr="00FA70F9" w14:paraId="44402DED"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EE1C3E" w14:textId="77777777" w:rsidR="00FA70F9" w:rsidRPr="002003C8" w:rsidRDefault="00FA70F9" w:rsidP="002E6258">
            <w:pPr>
              <w:pStyle w:val="BodyTextNum"/>
              <w:rPr>
                <w:b/>
                <w:bCs/>
                <w:lang w:eastAsia="en-GB"/>
              </w:rPr>
            </w:pPr>
            <w:r w:rsidRPr="002003C8">
              <w:rPr>
                <w:b/>
                <w:bCs/>
                <w:lang w:eastAsia="en-GB"/>
              </w:rPr>
              <w:t>Predictors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DBE3C35" w14:textId="77777777" w:rsidR="00FA70F9" w:rsidRPr="00FA70F9" w:rsidRDefault="00FA70F9" w:rsidP="002E6258">
            <w:pPr>
              <w:pStyle w:val="BodyTextNum"/>
              <w:rPr>
                <w:lang w:eastAsia="en-GB"/>
              </w:rPr>
            </w:pPr>
            <w:r w:rsidRPr="00FA70F9">
              <w:rPr>
                <w:u w:val="single"/>
                <w:lang w:eastAsia="en-GB"/>
              </w:rPr>
              <w:t>QFracture-2016</w:t>
            </w:r>
          </w:p>
          <w:p w14:paraId="6618943E" w14:textId="77777777" w:rsidR="00FA70F9" w:rsidRPr="00FA70F9" w:rsidRDefault="00FA70F9" w:rsidP="002E6258">
            <w:pPr>
              <w:pStyle w:val="BodyTextNum"/>
              <w:rPr>
                <w:lang w:eastAsia="en-GB"/>
              </w:rPr>
            </w:pPr>
            <w:r w:rsidRPr="00FA70F9">
              <w:rPr>
                <w:lang w:eastAsia="en-GB"/>
              </w:rPr>
              <w:lastRenderedPageBreak/>
              <w:t>Uses same predictors as QFracture-2012 (based on QResearch, version 29), see entry for Hippisley-Cox 2012. 2016 version remodelled to account for updates to the QResearch, version 40, database. </w:t>
            </w:r>
          </w:p>
          <w:p w14:paraId="57FC0A4E" w14:textId="77777777" w:rsidR="00FA70F9" w:rsidRPr="00FA70F9" w:rsidRDefault="00FA70F9" w:rsidP="002E6258">
            <w:pPr>
              <w:pStyle w:val="BodyTextNum"/>
              <w:rPr>
                <w:lang w:eastAsia="en-GB"/>
              </w:rPr>
            </w:pPr>
            <w:r w:rsidRPr="00FA70F9">
              <w:rPr>
                <w:lang w:eastAsia="en-GB"/>
              </w:rPr>
              <w:t>Note that the internal validation of QFracture 2016 has not been published in peer-reviewed publications but its' calibration and discrimination compared to QFracture 2012 is available at https://qfracture.org/QFracture-2016-Update-Information.pdf</w:t>
            </w:r>
          </w:p>
          <w:p w14:paraId="7B242EDE" w14:textId="77777777" w:rsidR="00FA70F9" w:rsidRPr="00FA70F9" w:rsidRDefault="00FA70F9" w:rsidP="002E6258">
            <w:pPr>
              <w:pStyle w:val="BodyTextNum"/>
              <w:rPr>
                <w:lang w:eastAsia="en-GB"/>
              </w:rPr>
            </w:pPr>
            <w:r w:rsidRPr="00FA70F9">
              <w:rPr>
                <w:u w:val="single"/>
                <w:lang w:eastAsia="en-GB"/>
              </w:rPr>
              <w:t>FRAX-UK without BMD</w:t>
            </w:r>
          </w:p>
          <w:p w14:paraId="3627075D" w14:textId="77777777" w:rsidR="00FA70F9" w:rsidRPr="000067A3" w:rsidRDefault="00FA70F9" w:rsidP="002003C8">
            <w:pPr>
              <w:pStyle w:val="TableBullet0"/>
              <w:rPr>
                <w:lang w:eastAsia="en-GB"/>
              </w:rPr>
            </w:pPr>
            <w:r w:rsidRPr="002003C8">
              <w:rPr>
                <w:sz w:val="22"/>
                <w:szCs w:val="22"/>
                <w:lang w:eastAsia="en-GB"/>
              </w:rPr>
              <w:t>Age</w:t>
            </w:r>
          </w:p>
          <w:p w14:paraId="1252596C" w14:textId="77777777" w:rsidR="00FA70F9" w:rsidRPr="000067A3" w:rsidRDefault="00FA70F9" w:rsidP="002003C8">
            <w:pPr>
              <w:pStyle w:val="TableBullet0"/>
              <w:rPr>
                <w:lang w:eastAsia="en-GB"/>
              </w:rPr>
            </w:pPr>
            <w:r w:rsidRPr="002003C8">
              <w:rPr>
                <w:sz w:val="22"/>
                <w:szCs w:val="22"/>
                <w:lang w:eastAsia="en-GB"/>
              </w:rPr>
              <w:t>Sex</w:t>
            </w:r>
          </w:p>
          <w:p w14:paraId="7C3D4784" w14:textId="77777777" w:rsidR="00FA70F9" w:rsidRPr="000067A3" w:rsidRDefault="00FA70F9" w:rsidP="002003C8">
            <w:pPr>
              <w:pStyle w:val="TableBullet0"/>
              <w:rPr>
                <w:lang w:eastAsia="en-GB"/>
              </w:rPr>
            </w:pPr>
            <w:r w:rsidRPr="002003C8">
              <w:rPr>
                <w:sz w:val="22"/>
                <w:szCs w:val="22"/>
                <w:lang w:eastAsia="en-GB"/>
              </w:rPr>
              <w:t>Weight</w:t>
            </w:r>
          </w:p>
          <w:p w14:paraId="55ED9780" w14:textId="77777777" w:rsidR="00FA70F9" w:rsidRPr="000067A3" w:rsidRDefault="00FA70F9" w:rsidP="002003C8">
            <w:pPr>
              <w:pStyle w:val="TableBullet0"/>
              <w:rPr>
                <w:lang w:eastAsia="en-GB"/>
              </w:rPr>
            </w:pPr>
            <w:r w:rsidRPr="002003C8">
              <w:rPr>
                <w:sz w:val="22"/>
                <w:szCs w:val="22"/>
                <w:lang w:eastAsia="en-GB"/>
              </w:rPr>
              <w:t>Height</w:t>
            </w:r>
          </w:p>
          <w:p w14:paraId="16D9EFC8" w14:textId="77777777" w:rsidR="00FA70F9" w:rsidRPr="000067A3" w:rsidRDefault="00FA70F9" w:rsidP="002003C8">
            <w:pPr>
              <w:pStyle w:val="TableBullet0"/>
              <w:rPr>
                <w:lang w:eastAsia="en-GB"/>
              </w:rPr>
            </w:pPr>
            <w:r w:rsidRPr="002003C8">
              <w:rPr>
                <w:sz w:val="22"/>
                <w:szCs w:val="22"/>
                <w:lang w:eastAsia="en-GB"/>
              </w:rPr>
              <w:t>Prior fragility fracture</w:t>
            </w:r>
          </w:p>
          <w:p w14:paraId="41D07CCF" w14:textId="77777777" w:rsidR="00FA70F9" w:rsidRPr="000067A3" w:rsidRDefault="00FA70F9" w:rsidP="002003C8">
            <w:pPr>
              <w:pStyle w:val="TableBullet0"/>
              <w:rPr>
                <w:lang w:eastAsia="en-GB"/>
              </w:rPr>
            </w:pPr>
            <w:r w:rsidRPr="002003C8">
              <w:rPr>
                <w:sz w:val="22"/>
                <w:szCs w:val="22"/>
                <w:lang w:eastAsia="en-GB"/>
              </w:rPr>
              <w:t>Parental history of hip fracture</w:t>
            </w:r>
          </w:p>
          <w:p w14:paraId="7650F108" w14:textId="77777777" w:rsidR="00FA70F9" w:rsidRPr="000067A3" w:rsidRDefault="00FA70F9" w:rsidP="002003C8">
            <w:pPr>
              <w:pStyle w:val="TableBullet0"/>
              <w:rPr>
                <w:lang w:eastAsia="en-GB"/>
              </w:rPr>
            </w:pPr>
            <w:r w:rsidRPr="002003C8">
              <w:rPr>
                <w:sz w:val="22"/>
                <w:szCs w:val="22"/>
                <w:lang w:eastAsia="en-GB"/>
              </w:rPr>
              <w:t>Current tobacco smoking</w:t>
            </w:r>
          </w:p>
          <w:p w14:paraId="1A3BA5F6" w14:textId="77777777" w:rsidR="00FA70F9" w:rsidRPr="000067A3" w:rsidRDefault="00FA70F9" w:rsidP="002003C8">
            <w:pPr>
              <w:pStyle w:val="TableBullet0"/>
              <w:rPr>
                <w:lang w:eastAsia="en-GB"/>
              </w:rPr>
            </w:pPr>
            <w:r w:rsidRPr="002003C8">
              <w:rPr>
                <w:sz w:val="22"/>
                <w:szCs w:val="22"/>
                <w:lang w:eastAsia="en-GB"/>
              </w:rPr>
              <w:t>Long-term use of oral glucocorticoids</w:t>
            </w:r>
          </w:p>
          <w:p w14:paraId="7D5A9120" w14:textId="77777777" w:rsidR="00FA70F9" w:rsidRPr="000067A3" w:rsidRDefault="00FA70F9" w:rsidP="002003C8">
            <w:pPr>
              <w:pStyle w:val="TableBullet0"/>
              <w:rPr>
                <w:lang w:eastAsia="en-GB"/>
              </w:rPr>
            </w:pPr>
            <w:r w:rsidRPr="002003C8">
              <w:rPr>
                <w:sz w:val="22"/>
                <w:szCs w:val="22"/>
                <w:lang w:eastAsia="en-GB"/>
              </w:rPr>
              <w:t>Rheumatoid arthritis</w:t>
            </w:r>
          </w:p>
          <w:p w14:paraId="167E72C3" w14:textId="77777777" w:rsidR="00FA70F9" w:rsidRPr="000067A3" w:rsidRDefault="00FA70F9" w:rsidP="002003C8">
            <w:pPr>
              <w:pStyle w:val="TableBullet0"/>
              <w:rPr>
                <w:lang w:eastAsia="en-GB"/>
              </w:rPr>
            </w:pPr>
            <w:r w:rsidRPr="002003C8">
              <w:rPr>
                <w:sz w:val="22"/>
                <w:szCs w:val="22"/>
                <w:lang w:eastAsia="en-GB"/>
              </w:rPr>
              <w:t>Other causes of secondary osteoporosis</w:t>
            </w:r>
          </w:p>
          <w:p w14:paraId="0C055951" w14:textId="47CC4A9C" w:rsidR="00FA70F9" w:rsidRPr="00FA70F9" w:rsidRDefault="00FA70F9" w:rsidP="002003C8">
            <w:pPr>
              <w:pStyle w:val="TableBullet0"/>
              <w:rPr>
                <w:lang w:eastAsia="en-GB"/>
              </w:rPr>
            </w:pPr>
            <w:r w:rsidRPr="002003C8">
              <w:rPr>
                <w:sz w:val="22"/>
                <w:szCs w:val="22"/>
                <w:lang w:eastAsia="en-GB"/>
              </w:rPr>
              <w:t>Daily alcohol consumption of three or more units daily</w:t>
            </w:r>
          </w:p>
        </w:tc>
      </w:tr>
      <w:tr w:rsidR="00FA70F9" w:rsidRPr="00FA70F9" w14:paraId="4DCD4C55"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D2EAB18" w14:textId="77777777" w:rsidR="00FA70F9" w:rsidRPr="002003C8" w:rsidRDefault="00FA70F9" w:rsidP="002E6258">
            <w:pPr>
              <w:pStyle w:val="BodyTextNum"/>
              <w:rPr>
                <w:b/>
                <w:bCs/>
                <w:lang w:eastAsia="en-GB"/>
              </w:rPr>
            </w:pPr>
            <w:r w:rsidRPr="002003C8">
              <w:rPr>
                <w:b/>
                <w:bCs/>
                <w:lang w:eastAsia="en-GB"/>
              </w:rPr>
              <w:lastRenderedPageBreak/>
              <w:t>Risk prediction model validation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266BB4B" w14:textId="55F95065" w:rsidR="00FA70F9" w:rsidRPr="00FA70F9" w:rsidRDefault="00FA70F9" w:rsidP="002E6258">
            <w:pPr>
              <w:pStyle w:val="BodyTextNum"/>
              <w:rPr>
                <w:lang w:eastAsia="en-GB"/>
              </w:rPr>
            </w:pPr>
            <w:r w:rsidRPr="00FA70F9">
              <w:rPr>
                <w:lang w:eastAsia="en-GB"/>
              </w:rPr>
              <w:t xml:space="preserve">External validation of FRAX-UK without BMD and QFracture 2016 using COPD patients aged 40-90 years-old, registered on the THIN primary care database. To compared prevalence at index date and incidence, each COPD-patient matched by age, </w:t>
            </w:r>
            <w:r w:rsidR="00487125" w:rsidRPr="00FA70F9">
              <w:rPr>
                <w:lang w:eastAsia="en-GB"/>
              </w:rPr>
              <w:t>sex,</w:t>
            </w:r>
            <w:r w:rsidRPr="00FA70F9">
              <w:rPr>
                <w:lang w:eastAsia="en-GB"/>
              </w:rPr>
              <w:t xml:space="preserve"> and GP to up to 4 patients without COPD history to generate matched cohort and assigned same index data (N=308,999; N=264,544 after excluding patients with READ code for osteoporosis). Follow up from index date to first record of either fracture/osteoporosis, date of patient transfer out of practice area, </w:t>
            </w:r>
            <w:r w:rsidR="00487125" w:rsidRPr="00FA70F9">
              <w:rPr>
                <w:lang w:eastAsia="en-GB"/>
              </w:rPr>
              <w:t>death,</w:t>
            </w:r>
            <w:r w:rsidRPr="00FA70F9">
              <w:rPr>
                <w:lang w:eastAsia="en-GB"/>
              </w:rPr>
              <w:t xml:space="preserve"> or end of THIN data collection. Use of oral corticosteroids accounted for by dividing FU time into steroid-exposed (prescription date to first gap&gt;90 days) and not exposed (from 91st day onwards) periods. Exposure effect of steroid assumed to be constant over time. Fracture outcome treated as binary variable (fracture, no fracture) and risk probabilities for FRAX and QFracture categorised according to ≥20% for MOF and ≥3% thresholds. Kaplan-Meier analysis used.</w:t>
            </w:r>
          </w:p>
          <w:p w14:paraId="2A2C0497" w14:textId="74066AD8" w:rsidR="00FA70F9" w:rsidRPr="000067A3" w:rsidRDefault="00FA70F9" w:rsidP="002003C8">
            <w:pPr>
              <w:pStyle w:val="TableBullet0"/>
              <w:rPr>
                <w:lang w:eastAsia="en-GB"/>
              </w:rPr>
            </w:pPr>
            <w:r w:rsidRPr="002003C8">
              <w:rPr>
                <w:sz w:val="22"/>
                <w:szCs w:val="22"/>
                <w:lang w:eastAsia="en-GB"/>
              </w:rPr>
              <w:lastRenderedPageBreak/>
              <w:t xml:space="preserve">Overall discrimination assessed using </w:t>
            </w:r>
            <w:r w:rsidR="000C2983">
              <w:rPr>
                <w:sz w:val="22"/>
                <w:szCs w:val="22"/>
                <w:lang w:eastAsia="en-GB"/>
              </w:rPr>
              <w:t>AUC</w:t>
            </w:r>
            <w:r w:rsidRPr="002003C8">
              <w:rPr>
                <w:sz w:val="22"/>
                <w:szCs w:val="22"/>
                <w:lang w:eastAsia="en-GB"/>
              </w:rPr>
              <w:t>, with sensitivity, specificity, and positive and negative predictive values reported for ≥20% and ≥3% thresholds. </w:t>
            </w:r>
          </w:p>
          <w:p w14:paraId="75B8CE3F" w14:textId="77777777" w:rsidR="00FA70F9" w:rsidRPr="00FA70F9" w:rsidRDefault="00FA70F9" w:rsidP="002003C8">
            <w:pPr>
              <w:pStyle w:val="TableBullet0"/>
              <w:rPr>
                <w:lang w:eastAsia="en-GB"/>
              </w:rPr>
            </w:pPr>
            <w:r w:rsidRPr="002003C8">
              <w:rPr>
                <w:sz w:val="22"/>
                <w:szCs w:val="22"/>
                <w:lang w:eastAsia="en-GB"/>
              </w:rPr>
              <w:t>Calibration plot reported but other calibration statistics not reported.</w:t>
            </w:r>
          </w:p>
        </w:tc>
      </w:tr>
      <w:tr w:rsidR="00FA70F9" w:rsidRPr="00FA70F9" w14:paraId="1FD4CC1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F6460C" w14:textId="77777777" w:rsidR="00FA70F9" w:rsidRPr="002003C8" w:rsidRDefault="00FA70F9" w:rsidP="002E6258">
            <w:pPr>
              <w:pStyle w:val="BodyTextNum"/>
              <w:rPr>
                <w:b/>
                <w:bCs/>
                <w:lang w:eastAsia="en-GB"/>
              </w:rPr>
            </w:pPr>
            <w:r w:rsidRPr="002003C8">
              <w:rPr>
                <w:b/>
                <w:bCs/>
                <w:lang w:eastAsia="en-GB"/>
              </w:rPr>
              <w:lastRenderedPageBreak/>
              <w:t>Outcome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DEA2D27" w14:textId="77777777" w:rsidR="00FA70F9" w:rsidRPr="000067A3" w:rsidRDefault="00FA70F9" w:rsidP="002003C8">
            <w:pPr>
              <w:pStyle w:val="TableBullet0"/>
              <w:rPr>
                <w:lang w:eastAsia="en-GB"/>
              </w:rPr>
            </w:pPr>
            <w:r w:rsidRPr="002003C8">
              <w:rPr>
                <w:sz w:val="22"/>
                <w:szCs w:val="22"/>
                <w:lang w:eastAsia="en-GB"/>
              </w:rPr>
              <w:t>10-year risk of major osteoporotic fracture (hip, proximal humerus, forearm, or clinically symptomatic vertebra/spine)</w:t>
            </w:r>
          </w:p>
          <w:p w14:paraId="3BD2EF22" w14:textId="77777777" w:rsidR="00FA70F9" w:rsidRPr="000067A3" w:rsidRDefault="00FA70F9" w:rsidP="002003C8">
            <w:pPr>
              <w:pStyle w:val="TableBullet0"/>
              <w:rPr>
                <w:lang w:eastAsia="en-GB"/>
              </w:rPr>
            </w:pPr>
            <w:r w:rsidRPr="002003C8">
              <w:rPr>
                <w:sz w:val="22"/>
                <w:szCs w:val="22"/>
                <w:lang w:eastAsia="en-GB"/>
              </w:rPr>
              <w:t>10-year risk of hip fracture</w:t>
            </w:r>
          </w:p>
          <w:p w14:paraId="262CCD82" w14:textId="53D4EEC4" w:rsidR="00FA70F9" w:rsidRPr="00FA70F9" w:rsidRDefault="00FA70F9" w:rsidP="002E6258">
            <w:pPr>
              <w:pStyle w:val="BodyTextNum"/>
              <w:rPr>
                <w:lang w:eastAsia="en-GB"/>
              </w:rPr>
            </w:pPr>
            <w:r w:rsidRPr="00FA70F9">
              <w:rPr>
                <w:lang w:eastAsia="en-GB"/>
              </w:rPr>
              <w:t>Both outcomes confirmed with THIN database using standard READ code classification.</w:t>
            </w:r>
          </w:p>
        </w:tc>
      </w:tr>
      <w:tr w:rsidR="00FA70F9" w:rsidRPr="00FA70F9" w14:paraId="049564AA"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1A77736" w14:textId="77777777" w:rsidR="00FA70F9" w:rsidRPr="002003C8" w:rsidRDefault="00FA70F9" w:rsidP="002E6258">
            <w:pPr>
              <w:pStyle w:val="BodyTextNum"/>
              <w:rPr>
                <w:b/>
                <w:bCs/>
                <w:lang w:eastAsia="en-GB"/>
              </w:rPr>
            </w:pPr>
            <w:r w:rsidRPr="002003C8">
              <w:rPr>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0952410" w14:textId="5CFD5540" w:rsidR="00FA70F9" w:rsidRPr="00FA70F9" w:rsidRDefault="004E455A" w:rsidP="002E6258">
            <w:pPr>
              <w:pStyle w:val="BodyTextNum"/>
              <w:rPr>
                <w:lang w:eastAsia="en-GB"/>
              </w:rPr>
            </w:pPr>
            <w:r w:rsidRPr="004E455A">
              <w:rPr>
                <w:lang w:eastAsia="en-GB"/>
              </w:rPr>
              <w:t>Median FU, COPD patients: 5.28 years (IQR 2.6-8.3); Non-COPD patients 5.24 (IQR 2.6-8.3)</w:t>
            </w:r>
          </w:p>
        </w:tc>
      </w:tr>
    </w:tbl>
    <w:p w14:paraId="724381FB" w14:textId="77777777" w:rsidR="00FA70F9" w:rsidRPr="00FA70F9" w:rsidRDefault="00FA70F9" w:rsidP="002E6258">
      <w:pPr>
        <w:pStyle w:val="BodyTextNum"/>
        <w:rPr>
          <w:rFonts w:ascii="Times New Roman" w:hAnsi="Times New Roman" w:cs="Times New Roman"/>
          <w:sz w:val="24"/>
          <w:szCs w:val="24"/>
          <w:lang w:eastAsia="en-GB"/>
        </w:rPr>
      </w:pPr>
    </w:p>
    <w:p w14:paraId="36F80C8F" w14:textId="44FC1AA5" w:rsidR="00FA70F9" w:rsidRPr="002003C8" w:rsidRDefault="00FA70F9" w:rsidP="002E6258">
      <w:pPr>
        <w:pStyle w:val="BodyTextNum"/>
        <w:rPr>
          <w:b/>
          <w:bCs/>
          <w:sz w:val="26"/>
          <w:szCs w:val="26"/>
          <w:lang w:eastAsia="en-GB"/>
        </w:rPr>
      </w:pPr>
      <w:r w:rsidRPr="002003C8">
        <w:rPr>
          <w:b/>
          <w:bCs/>
          <w:sz w:val="26"/>
          <w:szCs w:val="26"/>
          <w:lang w:eastAsia="en-GB"/>
        </w:rPr>
        <w:t>Study-level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11276"/>
        <w:gridCol w:w="2994"/>
      </w:tblGrid>
      <w:tr w:rsidR="006247B3" w:rsidRPr="00FA70F9" w14:paraId="522D8E4A"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06A549" w14:textId="77777777" w:rsidR="00FA70F9" w:rsidRPr="002003C8" w:rsidRDefault="00FA70F9" w:rsidP="002E6258">
            <w:pPr>
              <w:pStyle w:val="BodyTextNum"/>
              <w:rPr>
                <w:b/>
                <w:bCs/>
                <w:lang w:eastAsia="en-GB"/>
              </w:rPr>
            </w:pPr>
            <w:r w:rsidRPr="002003C8">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FFCB78" w14:textId="77777777" w:rsidR="00FA70F9" w:rsidRPr="002003C8" w:rsidRDefault="00FA70F9" w:rsidP="002E6258">
            <w:pPr>
              <w:pStyle w:val="BodyTextNum"/>
              <w:rPr>
                <w:b/>
                <w:bCs/>
                <w:lang w:eastAsia="en-GB"/>
              </w:rPr>
            </w:pPr>
            <w:r w:rsidRPr="002003C8">
              <w:rPr>
                <w:b/>
                <w:bCs/>
                <w:lang w:eastAsia="en-GB"/>
              </w:rPr>
              <w:t xml:space="preserve">Study (N = 72559) </w:t>
            </w:r>
          </w:p>
        </w:tc>
      </w:tr>
      <w:tr w:rsidR="006247B3" w:rsidRPr="00FA70F9" w14:paraId="1C1E2A1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B8829A" w14:textId="77777777" w:rsidR="00FA70F9" w:rsidRPr="002003C8" w:rsidRDefault="00FA70F9" w:rsidP="002E6258">
            <w:pPr>
              <w:pStyle w:val="BodyTextNum"/>
              <w:rPr>
                <w:b/>
                <w:bCs/>
                <w:lang w:eastAsia="en-GB"/>
              </w:rPr>
            </w:pPr>
            <w:r w:rsidRPr="002003C8">
              <w:rPr>
                <w:b/>
                <w:bCs/>
                <w:lang w:eastAsia="en-GB"/>
              </w:rPr>
              <w:t xml:space="preserve">% Female </w:t>
            </w:r>
          </w:p>
          <w:p w14:paraId="19771FF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132925" w14:textId="77777777" w:rsidR="00FA70F9" w:rsidRPr="00FA70F9" w:rsidRDefault="00FA70F9" w:rsidP="002E6258">
            <w:pPr>
              <w:pStyle w:val="BodyTextNum"/>
              <w:rPr>
                <w:lang w:eastAsia="en-GB"/>
              </w:rPr>
            </w:pPr>
            <w:r w:rsidRPr="00FA70F9">
              <w:rPr>
                <w:lang w:eastAsia="en-GB"/>
              </w:rPr>
              <w:t>n = 31885 ; % = 43.9</w:t>
            </w:r>
          </w:p>
        </w:tc>
      </w:tr>
      <w:tr w:rsidR="006247B3" w:rsidRPr="00FA70F9" w14:paraId="4FC82AC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407570" w14:textId="77777777" w:rsidR="00FA70F9" w:rsidRPr="002003C8" w:rsidRDefault="00FA70F9" w:rsidP="002E6258">
            <w:pPr>
              <w:pStyle w:val="BodyTextNum"/>
              <w:rPr>
                <w:b/>
                <w:bCs/>
                <w:lang w:eastAsia="en-GB"/>
              </w:rPr>
            </w:pPr>
            <w:r w:rsidRPr="002003C8">
              <w:rPr>
                <w:b/>
                <w:bCs/>
                <w:lang w:eastAsia="en-GB"/>
              </w:rPr>
              <w:t xml:space="preserve">Mean age (SD) </w:t>
            </w:r>
          </w:p>
          <w:p w14:paraId="5FE62A6B" w14:textId="77777777" w:rsidR="00FA70F9" w:rsidRPr="00FA70F9" w:rsidRDefault="00FA70F9" w:rsidP="002E6258">
            <w:pPr>
              <w:pStyle w:val="BodyTextNum"/>
              <w:rPr>
                <w:lang w:eastAsia="en-GB"/>
              </w:rPr>
            </w:pPr>
            <w:r w:rsidRPr="00FA70F9">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F637D2" w14:textId="77777777" w:rsidR="00FA70F9" w:rsidRPr="00FA70F9" w:rsidRDefault="00FA70F9" w:rsidP="002E6258">
            <w:pPr>
              <w:pStyle w:val="BodyTextNum"/>
              <w:rPr>
                <w:lang w:eastAsia="en-GB"/>
              </w:rPr>
            </w:pPr>
            <w:r w:rsidRPr="00FA70F9">
              <w:rPr>
                <w:lang w:eastAsia="en-GB"/>
              </w:rPr>
              <w:t>66.1 (10.7)</w:t>
            </w:r>
          </w:p>
        </w:tc>
      </w:tr>
      <w:tr w:rsidR="006247B3" w:rsidRPr="00FA70F9" w14:paraId="4AC23EA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1F37E4" w14:textId="11C7E69C" w:rsidR="00FA70F9" w:rsidRPr="002003C8" w:rsidRDefault="00FA70F9" w:rsidP="002E6258">
            <w:pPr>
              <w:pStyle w:val="BodyTextNum"/>
              <w:rPr>
                <w:b/>
                <w:bCs/>
                <w:lang w:eastAsia="en-GB"/>
              </w:rPr>
            </w:pPr>
            <w:r w:rsidRPr="002003C8">
              <w:rPr>
                <w:b/>
                <w:bCs/>
                <w:lang w:eastAsia="en-GB"/>
              </w:rPr>
              <w:t xml:space="preserve">BMI </w:t>
            </w:r>
            <w:r w:rsidR="00C755A1" w:rsidRPr="002003C8">
              <w:rPr>
                <w:b/>
                <w:bCs/>
                <w:lang w:eastAsia="en-GB"/>
              </w:rPr>
              <w:t>(kg</w:t>
            </w:r>
            <w:r w:rsidRPr="002003C8">
              <w:rPr>
                <w:b/>
                <w:bCs/>
                <w:lang w:eastAsia="en-GB"/>
              </w:rPr>
              <w:t>/</w:t>
            </w:r>
            <w:r w:rsidR="009E571F">
              <w:rPr>
                <w:b/>
                <w:bCs/>
                <w:lang w:eastAsia="en-GB"/>
              </w:rPr>
              <w:t>m</w:t>
            </w:r>
            <w:r w:rsidR="009E571F" w:rsidRPr="002003C8">
              <w:rPr>
                <w:b/>
                <w:bCs/>
                <w:vertAlign w:val="superscript"/>
                <w:lang w:eastAsia="en-GB"/>
              </w:rPr>
              <w:t>2</w:t>
            </w:r>
            <w:r w:rsidRPr="002003C8">
              <w:rPr>
                <w:b/>
                <w:bCs/>
                <w:lang w:eastAsia="en-GB"/>
              </w:rPr>
              <w:t xml:space="preserve">) </w:t>
            </w:r>
          </w:p>
          <w:p w14:paraId="41B006D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040861" w14:textId="7DDF329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w:t>
            </w:r>
          </w:p>
        </w:tc>
      </w:tr>
      <w:tr w:rsidR="006247B3" w:rsidRPr="00FA70F9" w14:paraId="555CFEC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E9E569" w14:textId="77777777" w:rsidR="00FA70F9" w:rsidRPr="002003C8" w:rsidRDefault="00FA70F9" w:rsidP="002E6258">
            <w:pPr>
              <w:pStyle w:val="BodyTextNum"/>
              <w:rPr>
                <w:b/>
                <w:bCs/>
                <w:lang w:eastAsia="en-GB"/>
              </w:rPr>
            </w:pPr>
            <w:r w:rsidRPr="002003C8">
              <w:rPr>
                <w:b/>
                <w:bCs/>
                <w:lang w:eastAsia="en-GB"/>
              </w:rPr>
              <w:t xml:space="preserve">BMI - Underweight (&lt;18.5) </w:t>
            </w:r>
          </w:p>
          <w:p w14:paraId="601299BA"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A05155" w14:textId="6EF8FDFC"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2730;</w:t>
            </w:r>
            <w:r w:rsidRPr="00FA70F9">
              <w:rPr>
                <w:lang w:eastAsia="en-GB"/>
              </w:rPr>
              <w:t xml:space="preserve"> % = 3.8 </w:t>
            </w:r>
          </w:p>
        </w:tc>
      </w:tr>
      <w:tr w:rsidR="006247B3" w:rsidRPr="00FA70F9" w14:paraId="1B4EB98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A6C40C" w14:textId="77777777" w:rsidR="00FA70F9" w:rsidRPr="002003C8" w:rsidRDefault="00FA70F9" w:rsidP="002E6258">
            <w:pPr>
              <w:pStyle w:val="BodyTextNum"/>
              <w:rPr>
                <w:b/>
                <w:bCs/>
                <w:lang w:eastAsia="en-GB"/>
              </w:rPr>
            </w:pPr>
            <w:r w:rsidRPr="002003C8">
              <w:rPr>
                <w:b/>
                <w:bCs/>
                <w:lang w:eastAsia="en-GB"/>
              </w:rPr>
              <w:t xml:space="preserve">BMI - Normal (18.5-24.9) </w:t>
            </w:r>
          </w:p>
          <w:p w14:paraId="77BC038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E160E4" w14:textId="55EC6B1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21791;</w:t>
            </w:r>
            <w:r w:rsidRPr="00FA70F9">
              <w:rPr>
                <w:lang w:eastAsia="en-GB"/>
              </w:rPr>
              <w:t xml:space="preserve"> % = 30 </w:t>
            </w:r>
          </w:p>
        </w:tc>
      </w:tr>
      <w:tr w:rsidR="006247B3" w:rsidRPr="00FA70F9" w14:paraId="712A333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2F904A" w14:textId="77777777" w:rsidR="00FA70F9" w:rsidRPr="002003C8" w:rsidRDefault="00FA70F9" w:rsidP="002E6258">
            <w:pPr>
              <w:pStyle w:val="BodyTextNum"/>
              <w:rPr>
                <w:b/>
                <w:bCs/>
                <w:lang w:eastAsia="en-GB"/>
              </w:rPr>
            </w:pPr>
            <w:r w:rsidRPr="002003C8">
              <w:rPr>
                <w:b/>
                <w:bCs/>
                <w:lang w:eastAsia="en-GB"/>
              </w:rPr>
              <w:t xml:space="preserve">BMI - Overweight (25-29.9) </w:t>
            </w:r>
          </w:p>
          <w:p w14:paraId="59BF2C1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0C4E72" w14:textId="4C45A0E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21504;</w:t>
            </w:r>
            <w:r w:rsidRPr="00FA70F9">
              <w:rPr>
                <w:lang w:eastAsia="en-GB"/>
              </w:rPr>
              <w:t xml:space="preserve"> % = 29.6 </w:t>
            </w:r>
          </w:p>
        </w:tc>
      </w:tr>
      <w:tr w:rsidR="006247B3" w:rsidRPr="00FA70F9" w14:paraId="1732899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FADF73" w14:textId="77777777" w:rsidR="00FA70F9" w:rsidRPr="002003C8" w:rsidRDefault="00FA70F9" w:rsidP="002E6258">
            <w:pPr>
              <w:pStyle w:val="BodyTextNum"/>
              <w:rPr>
                <w:b/>
                <w:bCs/>
                <w:lang w:eastAsia="en-GB"/>
              </w:rPr>
            </w:pPr>
            <w:r w:rsidRPr="002003C8">
              <w:rPr>
                <w:b/>
                <w:bCs/>
                <w:lang w:eastAsia="en-GB"/>
              </w:rPr>
              <w:t xml:space="preserve">BMI - Obese (≥30) </w:t>
            </w:r>
          </w:p>
          <w:p w14:paraId="055B3A5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D9BCF4" w14:textId="345432A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17627;</w:t>
            </w:r>
            <w:r w:rsidRPr="00FA70F9">
              <w:rPr>
                <w:lang w:eastAsia="en-GB"/>
              </w:rPr>
              <w:t xml:space="preserve"> % = 24.3 </w:t>
            </w:r>
          </w:p>
        </w:tc>
      </w:tr>
      <w:tr w:rsidR="006247B3" w:rsidRPr="00FA70F9" w14:paraId="0AAED81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D58BD3" w14:textId="77777777" w:rsidR="00FA70F9" w:rsidRPr="002003C8" w:rsidRDefault="00FA70F9" w:rsidP="002E6258">
            <w:pPr>
              <w:pStyle w:val="BodyTextNum"/>
              <w:rPr>
                <w:b/>
                <w:bCs/>
                <w:lang w:eastAsia="en-GB"/>
              </w:rPr>
            </w:pPr>
            <w:r w:rsidRPr="002003C8">
              <w:rPr>
                <w:b/>
                <w:bCs/>
                <w:lang w:eastAsia="en-GB"/>
              </w:rPr>
              <w:t xml:space="preserve">BMI - No BMI </w:t>
            </w:r>
          </w:p>
          <w:p w14:paraId="0361DDF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8C3A8B" w14:textId="30CFD68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8907;</w:t>
            </w:r>
            <w:r w:rsidRPr="00FA70F9">
              <w:rPr>
                <w:lang w:eastAsia="en-GB"/>
              </w:rPr>
              <w:t xml:space="preserve"> % = 12.3 </w:t>
            </w:r>
          </w:p>
        </w:tc>
      </w:tr>
      <w:tr w:rsidR="006247B3" w:rsidRPr="00FA70F9" w14:paraId="23525EB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A4ABEA" w14:textId="77777777" w:rsidR="00FA70F9" w:rsidRPr="002003C8" w:rsidRDefault="00FA70F9" w:rsidP="002E6258">
            <w:pPr>
              <w:pStyle w:val="BodyTextNum"/>
              <w:rPr>
                <w:b/>
                <w:bCs/>
                <w:lang w:eastAsia="en-GB"/>
              </w:rPr>
            </w:pPr>
            <w:r w:rsidRPr="002003C8">
              <w:rPr>
                <w:b/>
                <w:bCs/>
                <w:lang w:eastAsia="en-GB"/>
              </w:rPr>
              <w:t xml:space="preserve">Smoking status </w:t>
            </w:r>
          </w:p>
          <w:p w14:paraId="78642DB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3B7DB5" w14:textId="68222AD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w:t>
            </w:r>
          </w:p>
        </w:tc>
      </w:tr>
      <w:tr w:rsidR="006247B3" w:rsidRPr="00FA70F9" w14:paraId="2296359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07B99E" w14:textId="77777777" w:rsidR="00FA70F9" w:rsidRPr="002003C8" w:rsidRDefault="00FA70F9" w:rsidP="002E6258">
            <w:pPr>
              <w:pStyle w:val="BodyTextNum"/>
              <w:rPr>
                <w:b/>
                <w:bCs/>
                <w:lang w:eastAsia="en-GB"/>
              </w:rPr>
            </w:pPr>
            <w:r w:rsidRPr="002003C8">
              <w:rPr>
                <w:b/>
                <w:bCs/>
                <w:lang w:eastAsia="en-GB"/>
              </w:rPr>
              <w:t xml:space="preserve">Smoking status - Never smoked </w:t>
            </w:r>
          </w:p>
          <w:p w14:paraId="0568ABE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979E07" w14:textId="1A0B2D4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7062;</w:t>
            </w:r>
            <w:r w:rsidRPr="00FA70F9">
              <w:rPr>
                <w:lang w:eastAsia="en-GB"/>
              </w:rPr>
              <w:t xml:space="preserve"> % = 9.7 </w:t>
            </w:r>
          </w:p>
        </w:tc>
      </w:tr>
      <w:tr w:rsidR="006247B3" w:rsidRPr="00FA70F9" w14:paraId="6407386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934496" w14:textId="77777777" w:rsidR="00FA70F9" w:rsidRPr="002003C8" w:rsidRDefault="00FA70F9" w:rsidP="002E6258">
            <w:pPr>
              <w:pStyle w:val="BodyTextNum"/>
              <w:rPr>
                <w:b/>
                <w:bCs/>
                <w:lang w:eastAsia="en-GB"/>
              </w:rPr>
            </w:pPr>
            <w:r w:rsidRPr="002003C8">
              <w:rPr>
                <w:b/>
                <w:bCs/>
                <w:lang w:eastAsia="en-GB"/>
              </w:rPr>
              <w:t xml:space="preserve">Smoking status - Ex-smoker </w:t>
            </w:r>
          </w:p>
          <w:p w14:paraId="67BB210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F00BF4" w14:textId="307BE78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33810;</w:t>
            </w:r>
            <w:r w:rsidRPr="00FA70F9">
              <w:rPr>
                <w:lang w:eastAsia="en-GB"/>
              </w:rPr>
              <w:t xml:space="preserve"> % = 46.6 </w:t>
            </w:r>
          </w:p>
        </w:tc>
      </w:tr>
      <w:tr w:rsidR="006247B3" w:rsidRPr="00FA70F9" w14:paraId="452ADE6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0B9A11" w14:textId="77777777" w:rsidR="00FA70F9" w:rsidRPr="002003C8" w:rsidRDefault="00FA70F9" w:rsidP="002E6258">
            <w:pPr>
              <w:pStyle w:val="BodyTextNum"/>
              <w:rPr>
                <w:b/>
                <w:bCs/>
                <w:lang w:eastAsia="en-GB"/>
              </w:rPr>
            </w:pPr>
            <w:r w:rsidRPr="002003C8">
              <w:rPr>
                <w:b/>
                <w:bCs/>
                <w:lang w:eastAsia="en-GB"/>
              </w:rPr>
              <w:lastRenderedPageBreak/>
              <w:t xml:space="preserve">Smoking status - Current smoker </w:t>
            </w:r>
          </w:p>
          <w:p w14:paraId="4C223F1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DA2E30" w14:textId="6F2D4F1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29949;</w:t>
            </w:r>
            <w:r w:rsidRPr="00FA70F9">
              <w:rPr>
                <w:lang w:eastAsia="en-GB"/>
              </w:rPr>
              <w:t xml:space="preserve"> % = 41.3 </w:t>
            </w:r>
          </w:p>
        </w:tc>
      </w:tr>
      <w:tr w:rsidR="006247B3" w:rsidRPr="00FA70F9" w14:paraId="52C6ED3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A3C029" w14:textId="77777777" w:rsidR="00FA70F9" w:rsidRPr="002003C8" w:rsidRDefault="00FA70F9" w:rsidP="002E6258">
            <w:pPr>
              <w:pStyle w:val="BodyTextNum"/>
              <w:rPr>
                <w:b/>
                <w:bCs/>
                <w:lang w:eastAsia="en-GB"/>
              </w:rPr>
            </w:pPr>
            <w:r w:rsidRPr="002003C8">
              <w:rPr>
                <w:b/>
                <w:bCs/>
                <w:lang w:eastAsia="en-GB"/>
              </w:rPr>
              <w:t xml:space="preserve">Smoking status - Unknown </w:t>
            </w:r>
          </w:p>
          <w:p w14:paraId="5D0FA01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7D58DD" w14:textId="43209C0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1738;</w:t>
            </w:r>
            <w:r w:rsidRPr="00FA70F9">
              <w:rPr>
                <w:lang w:eastAsia="en-GB"/>
              </w:rPr>
              <w:t xml:space="preserve"> % = 2.4 </w:t>
            </w:r>
          </w:p>
        </w:tc>
      </w:tr>
      <w:tr w:rsidR="006247B3" w:rsidRPr="00FA70F9" w14:paraId="50DA696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86B257" w14:textId="77777777" w:rsidR="00FA70F9" w:rsidRPr="00FA70F9" w:rsidRDefault="00FA70F9" w:rsidP="002E6258">
            <w:pPr>
              <w:pStyle w:val="BodyTextNum"/>
              <w:rPr>
                <w:lang w:eastAsia="en-GB"/>
              </w:rPr>
            </w:pPr>
            <w:r w:rsidRPr="002003C8">
              <w:rPr>
                <w:b/>
                <w:bCs/>
                <w:lang w:eastAsia="en-GB"/>
              </w:rPr>
              <w:t>Fall history</w:t>
            </w:r>
            <w:r w:rsidRPr="00FA70F9">
              <w:rPr>
                <w:lang w:eastAsia="en-GB"/>
              </w:rPr>
              <w:t xml:space="preserve"> </w:t>
            </w:r>
            <w:r w:rsidRPr="00FA70F9">
              <w:rPr>
                <w:lang w:eastAsia="en-GB"/>
              </w:rPr>
              <w:br/>
              <w:t xml:space="preserve">Prior to or at diagnosis. Data is for N=80,874. </w:t>
            </w:r>
          </w:p>
          <w:p w14:paraId="2E74944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68B451" w14:textId="1B2D428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w:t>
            </w:r>
          </w:p>
        </w:tc>
      </w:tr>
      <w:tr w:rsidR="006247B3" w:rsidRPr="00FA70F9" w14:paraId="7CBBC66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0B9147" w14:textId="77777777" w:rsidR="00FA70F9" w:rsidRPr="002003C8" w:rsidRDefault="00FA70F9" w:rsidP="002E6258">
            <w:pPr>
              <w:pStyle w:val="BodyTextNum"/>
              <w:rPr>
                <w:b/>
                <w:bCs/>
                <w:lang w:eastAsia="en-GB"/>
              </w:rPr>
            </w:pPr>
            <w:r w:rsidRPr="002003C8">
              <w:rPr>
                <w:b/>
                <w:bCs/>
                <w:lang w:eastAsia="en-GB"/>
              </w:rPr>
              <w:t xml:space="preserve">Fall history - Personal history </w:t>
            </w:r>
          </w:p>
          <w:p w14:paraId="64D13558" w14:textId="7F5AAE76" w:rsidR="00FA70F9" w:rsidRPr="00FA70F9" w:rsidRDefault="006247B3" w:rsidP="002E6258">
            <w:pPr>
              <w:pStyle w:val="BodyTextNum"/>
              <w:rPr>
                <w:lang w:eastAsia="en-GB"/>
              </w:rPr>
            </w:pPr>
            <w:r>
              <w:rPr>
                <w:lang w:eastAsia="en-GB"/>
              </w:rPr>
              <w:t>(N=80,874 population before excluded people with osteoporosis or over 90 years)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8DD7D1" w14:textId="3E90128B" w:rsidR="00FA70F9" w:rsidRDefault="00FA70F9" w:rsidP="002E6258">
            <w:pPr>
              <w:pStyle w:val="BodyTextNum"/>
              <w:rPr>
                <w:lang w:eastAsia="en-GB"/>
              </w:rPr>
            </w:pPr>
            <w:r w:rsidRPr="00FA70F9">
              <w:rPr>
                <w:lang w:eastAsia="en-GB"/>
              </w:rPr>
              <w:t xml:space="preserve">n = </w:t>
            </w:r>
            <w:r w:rsidR="00C755A1" w:rsidRPr="00FA70F9">
              <w:rPr>
                <w:lang w:eastAsia="en-GB"/>
              </w:rPr>
              <w:t>8969;</w:t>
            </w:r>
            <w:r w:rsidRPr="00FA70F9">
              <w:rPr>
                <w:lang w:eastAsia="en-GB"/>
              </w:rPr>
              <w:t xml:space="preserve"> % = 11.1 </w:t>
            </w:r>
          </w:p>
          <w:p w14:paraId="48F86808" w14:textId="271BB316" w:rsidR="00CB2E0D" w:rsidRPr="00FA70F9" w:rsidRDefault="00CB2E0D" w:rsidP="002E6258">
            <w:pPr>
              <w:pStyle w:val="BodyTextNum"/>
              <w:rPr>
                <w:lang w:eastAsia="en-GB"/>
              </w:rPr>
            </w:pPr>
          </w:p>
        </w:tc>
      </w:tr>
      <w:tr w:rsidR="006247B3" w:rsidRPr="00FA70F9" w14:paraId="63EB920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B86DC2" w14:textId="77777777" w:rsidR="00FA70F9" w:rsidRPr="002003C8" w:rsidRDefault="00FA70F9" w:rsidP="002E6258">
            <w:pPr>
              <w:pStyle w:val="BodyTextNum"/>
              <w:rPr>
                <w:b/>
                <w:bCs/>
                <w:lang w:eastAsia="en-GB"/>
              </w:rPr>
            </w:pPr>
            <w:r w:rsidRPr="002003C8">
              <w:rPr>
                <w:b/>
                <w:bCs/>
                <w:lang w:eastAsia="en-GB"/>
              </w:rPr>
              <w:t xml:space="preserve">Fall history - Parental history of fall/osteoporosis </w:t>
            </w:r>
          </w:p>
          <w:p w14:paraId="205798CD" w14:textId="01BAD5DC" w:rsidR="00FA70F9" w:rsidRPr="00FA70F9" w:rsidRDefault="006247B3" w:rsidP="002E6258">
            <w:pPr>
              <w:pStyle w:val="BodyTextNum"/>
              <w:rPr>
                <w:lang w:eastAsia="en-GB"/>
              </w:rPr>
            </w:pPr>
            <w:r>
              <w:rPr>
                <w:lang w:eastAsia="en-GB"/>
              </w:rPr>
              <w:t>(N=80,874 population before excluded people with osteoporosis or over 90 years)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7A51EF" w14:textId="73EED51E" w:rsidR="00FA70F9" w:rsidRDefault="00FA70F9" w:rsidP="002E6258">
            <w:pPr>
              <w:pStyle w:val="BodyTextNum"/>
              <w:rPr>
                <w:lang w:eastAsia="en-GB"/>
              </w:rPr>
            </w:pPr>
            <w:r w:rsidRPr="00FA70F9">
              <w:rPr>
                <w:lang w:eastAsia="en-GB"/>
              </w:rPr>
              <w:t xml:space="preserve">n = </w:t>
            </w:r>
            <w:r w:rsidR="00C755A1" w:rsidRPr="00FA70F9">
              <w:rPr>
                <w:lang w:eastAsia="en-GB"/>
              </w:rPr>
              <w:t>96;</w:t>
            </w:r>
            <w:r w:rsidRPr="00FA70F9">
              <w:rPr>
                <w:lang w:eastAsia="en-GB"/>
              </w:rPr>
              <w:t xml:space="preserve"> % = 0.1 </w:t>
            </w:r>
          </w:p>
          <w:p w14:paraId="5B8DA479" w14:textId="63FCBAD3" w:rsidR="006247B3" w:rsidRPr="00FA70F9" w:rsidRDefault="006247B3" w:rsidP="002E6258">
            <w:pPr>
              <w:pStyle w:val="BodyTextNum"/>
              <w:rPr>
                <w:lang w:eastAsia="en-GB"/>
              </w:rPr>
            </w:pPr>
          </w:p>
        </w:tc>
      </w:tr>
      <w:tr w:rsidR="006247B3" w:rsidRPr="00FA70F9" w14:paraId="40D9055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4E92E6" w14:textId="77777777" w:rsidR="00FA70F9" w:rsidRPr="00FA70F9" w:rsidRDefault="00FA70F9" w:rsidP="002E6258">
            <w:pPr>
              <w:pStyle w:val="BodyTextNum"/>
              <w:rPr>
                <w:lang w:eastAsia="en-GB"/>
              </w:rPr>
            </w:pPr>
            <w:r w:rsidRPr="002003C8">
              <w:rPr>
                <w:b/>
                <w:bCs/>
                <w:lang w:eastAsia="en-GB"/>
              </w:rPr>
              <w:t>Corticosteroid use</w:t>
            </w:r>
            <w:r w:rsidRPr="00FA70F9">
              <w:rPr>
                <w:lang w:eastAsia="en-GB"/>
              </w:rPr>
              <w:t xml:space="preserve"> </w:t>
            </w:r>
            <w:r w:rsidRPr="00FA70F9">
              <w:rPr>
                <w:lang w:eastAsia="en-GB"/>
              </w:rPr>
              <w:br/>
              <w:t xml:space="preserve">Data for N=80874. </w:t>
            </w:r>
          </w:p>
          <w:p w14:paraId="646678C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33D0AB" w14:textId="1CAD655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w:t>
            </w:r>
          </w:p>
        </w:tc>
      </w:tr>
      <w:tr w:rsidR="006247B3" w:rsidRPr="00FA70F9" w14:paraId="135341A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ADBC0E" w14:textId="77777777" w:rsidR="00FA70F9" w:rsidRPr="002003C8" w:rsidRDefault="00FA70F9" w:rsidP="002E6258">
            <w:pPr>
              <w:pStyle w:val="BodyTextNum"/>
              <w:rPr>
                <w:b/>
                <w:bCs/>
                <w:lang w:eastAsia="en-GB"/>
              </w:rPr>
            </w:pPr>
            <w:r w:rsidRPr="002003C8">
              <w:rPr>
                <w:b/>
                <w:bCs/>
                <w:lang w:eastAsia="en-GB"/>
              </w:rPr>
              <w:t xml:space="preserve">Corticosteroid use - Inhaled corticosteroid use </w:t>
            </w:r>
          </w:p>
          <w:p w14:paraId="041457C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7930D6" w14:textId="76DE586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47574;</w:t>
            </w:r>
            <w:r w:rsidRPr="00FA70F9">
              <w:rPr>
                <w:lang w:eastAsia="en-GB"/>
              </w:rPr>
              <w:t xml:space="preserve"> % = 58.8 </w:t>
            </w:r>
          </w:p>
        </w:tc>
      </w:tr>
      <w:tr w:rsidR="006247B3" w:rsidRPr="00FA70F9" w14:paraId="30FAD08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0AA18B" w14:textId="77777777" w:rsidR="00FA70F9" w:rsidRPr="002003C8" w:rsidRDefault="00FA70F9" w:rsidP="002E6258">
            <w:pPr>
              <w:pStyle w:val="BodyTextNum"/>
              <w:rPr>
                <w:b/>
                <w:bCs/>
                <w:lang w:eastAsia="en-GB"/>
              </w:rPr>
            </w:pPr>
            <w:r w:rsidRPr="002003C8">
              <w:rPr>
                <w:b/>
                <w:bCs/>
                <w:lang w:eastAsia="en-GB"/>
              </w:rPr>
              <w:lastRenderedPageBreak/>
              <w:t xml:space="preserve">Corticosteroid use - Oral corticosteroid use </w:t>
            </w:r>
          </w:p>
          <w:p w14:paraId="3EE457B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05076D" w14:textId="3A7C584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33618;</w:t>
            </w:r>
            <w:r w:rsidRPr="00FA70F9">
              <w:rPr>
                <w:lang w:eastAsia="en-GB"/>
              </w:rPr>
              <w:t xml:space="preserve"> % = 41.6 </w:t>
            </w:r>
          </w:p>
        </w:tc>
      </w:tr>
      <w:tr w:rsidR="006247B3" w:rsidRPr="00FA70F9" w14:paraId="2761C1F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1F2636" w14:textId="77777777" w:rsidR="00FA70F9" w:rsidRPr="00FA70F9" w:rsidRDefault="00FA70F9" w:rsidP="002E6258">
            <w:pPr>
              <w:pStyle w:val="BodyTextNum"/>
              <w:rPr>
                <w:lang w:eastAsia="en-GB"/>
              </w:rPr>
            </w:pPr>
            <w:r w:rsidRPr="002003C8">
              <w:rPr>
                <w:b/>
                <w:bCs/>
                <w:lang w:eastAsia="en-GB"/>
              </w:rPr>
              <w:t>MRC Dyspnoea Scale (Lower scores are better)</w:t>
            </w:r>
            <w:r w:rsidRPr="00FA70F9">
              <w:rPr>
                <w:lang w:eastAsia="en-GB"/>
              </w:rPr>
              <w:t xml:space="preserve"> </w:t>
            </w:r>
            <w:r w:rsidRPr="00FA70F9">
              <w:rPr>
                <w:lang w:eastAsia="en-GB"/>
              </w:rPr>
              <w:br/>
              <w:t xml:space="preserve">1 year either side of diagnosis </w:t>
            </w:r>
          </w:p>
          <w:p w14:paraId="4309A48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FACB9A" w14:textId="132FFEF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w:t>
            </w:r>
          </w:p>
        </w:tc>
      </w:tr>
      <w:tr w:rsidR="006247B3" w:rsidRPr="00FA70F9" w14:paraId="3D05533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5BE817" w14:textId="77777777" w:rsidR="00FA70F9" w:rsidRPr="002003C8" w:rsidRDefault="00FA70F9" w:rsidP="002E6258">
            <w:pPr>
              <w:pStyle w:val="BodyTextNum"/>
              <w:rPr>
                <w:b/>
                <w:bCs/>
                <w:lang w:eastAsia="en-GB"/>
              </w:rPr>
            </w:pPr>
            <w:r w:rsidRPr="002003C8">
              <w:rPr>
                <w:b/>
                <w:bCs/>
                <w:lang w:eastAsia="en-GB"/>
              </w:rPr>
              <w:t xml:space="preserve">MRC Dyspnoea Scale - Score=1 </w:t>
            </w:r>
          </w:p>
          <w:p w14:paraId="1CE3AAC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1A4CE8" w14:textId="7934C88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9499;</w:t>
            </w:r>
            <w:r w:rsidRPr="00FA70F9">
              <w:rPr>
                <w:lang w:eastAsia="en-GB"/>
              </w:rPr>
              <w:t xml:space="preserve"> % = 11.8 </w:t>
            </w:r>
          </w:p>
        </w:tc>
      </w:tr>
      <w:tr w:rsidR="006247B3" w:rsidRPr="00FA70F9" w14:paraId="73D50F9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567D9D" w14:textId="77777777" w:rsidR="00FA70F9" w:rsidRPr="002003C8" w:rsidRDefault="00FA70F9" w:rsidP="002E6258">
            <w:pPr>
              <w:pStyle w:val="BodyTextNum"/>
              <w:rPr>
                <w:b/>
                <w:bCs/>
                <w:lang w:eastAsia="en-GB"/>
              </w:rPr>
            </w:pPr>
            <w:r w:rsidRPr="002003C8">
              <w:rPr>
                <w:b/>
                <w:bCs/>
                <w:lang w:eastAsia="en-GB"/>
              </w:rPr>
              <w:t xml:space="preserve">MRC Dyspnoea Scale - Score=2 </w:t>
            </w:r>
          </w:p>
          <w:p w14:paraId="611DA39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198A22" w14:textId="4D94270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19466;</w:t>
            </w:r>
            <w:r w:rsidRPr="00FA70F9">
              <w:rPr>
                <w:lang w:eastAsia="en-GB"/>
              </w:rPr>
              <w:t xml:space="preserve"> % = 24.1 </w:t>
            </w:r>
          </w:p>
        </w:tc>
      </w:tr>
      <w:tr w:rsidR="006247B3" w:rsidRPr="00FA70F9" w14:paraId="7CFC9A1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C5155C" w14:textId="77777777" w:rsidR="00FA70F9" w:rsidRPr="002003C8" w:rsidRDefault="00FA70F9" w:rsidP="002E6258">
            <w:pPr>
              <w:pStyle w:val="BodyTextNum"/>
              <w:rPr>
                <w:b/>
                <w:bCs/>
                <w:lang w:eastAsia="en-GB"/>
              </w:rPr>
            </w:pPr>
            <w:r w:rsidRPr="002003C8">
              <w:rPr>
                <w:b/>
                <w:bCs/>
                <w:lang w:eastAsia="en-GB"/>
              </w:rPr>
              <w:t xml:space="preserve">MRC Dyspnoea Scale - Score=3 </w:t>
            </w:r>
          </w:p>
          <w:p w14:paraId="56D1591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53AC0F" w14:textId="27909D1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10488;</w:t>
            </w:r>
            <w:r w:rsidRPr="00FA70F9">
              <w:rPr>
                <w:lang w:eastAsia="en-GB"/>
              </w:rPr>
              <w:t xml:space="preserve"> % = 13 </w:t>
            </w:r>
          </w:p>
        </w:tc>
      </w:tr>
      <w:tr w:rsidR="006247B3" w:rsidRPr="00FA70F9" w14:paraId="0D9DB88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B00148" w14:textId="77777777" w:rsidR="00FA70F9" w:rsidRPr="002003C8" w:rsidRDefault="00FA70F9" w:rsidP="002E6258">
            <w:pPr>
              <w:pStyle w:val="BodyTextNum"/>
              <w:rPr>
                <w:b/>
                <w:bCs/>
                <w:lang w:eastAsia="en-GB"/>
              </w:rPr>
            </w:pPr>
            <w:r w:rsidRPr="002003C8">
              <w:rPr>
                <w:b/>
                <w:bCs/>
                <w:lang w:eastAsia="en-GB"/>
              </w:rPr>
              <w:t xml:space="preserve">MRC Dyspnoea Scale - Score 4 &amp; 5 </w:t>
            </w:r>
          </w:p>
          <w:p w14:paraId="582DDF2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D5C2C3" w14:textId="5314188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5237;</w:t>
            </w:r>
            <w:r w:rsidRPr="00FA70F9">
              <w:rPr>
                <w:lang w:eastAsia="en-GB"/>
              </w:rPr>
              <w:t xml:space="preserve"> % = 6.5 </w:t>
            </w:r>
          </w:p>
        </w:tc>
      </w:tr>
      <w:tr w:rsidR="006247B3" w:rsidRPr="00FA70F9" w14:paraId="03E0115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BC5539" w14:textId="77777777" w:rsidR="00FA70F9" w:rsidRPr="002003C8" w:rsidRDefault="00FA70F9" w:rsidP="002E6258">
            <w:pPr>
              <w:pStyle w:val="BodyTextNum"/>
              <w:rPr>
                <w:b/>
                <w:bCs/>
                <w:lang w:eastAsia="en-GB"/>
              </w:rPr>
            </w:pPr>
            <w:r w:rsidRPr="002003C8">
              <w:rPr>
                <w:b/>
                <w:bCs/>
                <w:lang w:eastAsia="en-GB"/>
              </w:rPr>
              <w:t xml:space="preserve">MRC Dyspnoea Scale - No record </w:t>
            </w:r>
          </w:p>
          <w:p w14:paraId="321E718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F631C4" w14:textId="20160B6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36184;</w:t>
            </w:r>
            <w:r w:rsidRPr="00FA70F9">
              <w:rPr>
                <w:lang w:eastAsia="en-GB"/>
              </w:rPr>
              <w:t xml:space="preserve"> % = 44.7 </w:t>
            </w:r>
          </w:p>
        </w:tc>
      </w:tr>
      <w:tr w:rsidR="006247B3" w:rsidRPr="00FA70F9" w14:paraId="2466B36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06B224" w14:textId="77777777" w:rsidR="00FA70F9" w:rsidRPr="00FA70F9" w:rsidRDefault="00FA70F9" w:rsidP="002E6258">
            <w:pPr>
              <w:pStyle w:val="BodyTextNum"/>
              <w:rPr>
                <w:lang w:eastAsia="en-GB"/>
              </w:rPr>
            </w:pPr>
            <w:r w:rsidRPr="002003C8">
              <w:rPr>
                <w:b/>
                <w:bCs/>
                <w:lang w:eastAsia="en-GB"/>
              </w:rPr>
              <w:lastRenderedPageBreak/>
              <w:t>Charlson Comorbidity Index Score</w:t>
            </w:r>
            <w:r w:rsidRPr="00FA70F9">
              <w:rPr>
                <w:lang w:eastAsia="en-GB"/>
              </w:rPr>
              <w:t xml:space="preserve"> </w:t>
            </w:r>
            <w:r w:rsidRPr="00FA70F9">
              <w:rPr>
                <w:lang w:eastAsia="en-GB"/>
              </w:rPr>
              <w:br/>
              <w:t xml:space="preserve">Lower scores are better </w:t>
            </w:r>
          </w:p>
          <w:p w14:paraId="09ECE00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5A406E" w14:textId="646C4AC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w:t>
            </w:r>
          </w:p>
        </w:tc>
      </w:tr>
      <w:tr w:rsidR="006247B3" w:rsidRPr="00FA70F9" w14:paraId="30A664D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FD1810" w14:textId="77777777" w:rsidR="00FA70F9" w:rsidRPr="002003C8" w:rsidRDefault="00FA70F9" w:rsidP="002E6258">
            <w:pPr>
              <w:pStyle w:val="BodyTextNum"/>
              <w:rPr>
                <w:b/>
                <w:bCs/>
                <w:lang w:eastAsia="en-GB"/>
              </w:rPr>
            </w:pPr>
            <w:r w:rsidRPr="002003C8">
              <w:rPr>
                <w:b/>
                <w:bCs/>
                <w:lang w:eastAsia="en-GB"/>
              </w:rPr>
              <w:t xml:space="preserve">Charlson Comorbidity Index Score - Score=0 </w:t>
            </w:r>
          </w:p>
          <w:p w14:paraId="1290E6A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ED10B2" w14:textId="05A0511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0;</w:t>
            </w:r>
            <w:r w:rsidRPr="00FA70F9">
              <w:rPr>
                <w:lang w:eastAsia="en-GB"/>
              </w:rPr>
              <w:t xml:space="preserve"> % = 0 </w:t>
            </w:r>
          </w:p>
        </w:tc>
      </w:tr>
      <w:tr w:rsidR="006247B3" w:rsidRPr="00FA70F9" w14:paraId="5F8F847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766BD5" w14:textId="77777777" w:rsidR="00FA70F9" w:rsidRPr="002003C8" w:rsidRDefault="00FA70F9" w:rsidP="002E6258">
            <w:pPr>
              <w:pStyle w:val="BodyTextNum"/>
              <w:rPr>
                <w:b/>
                <w:bCs/>
                <w:lang w:eastAsia="en-GB"/>
              </w:rPr>
            </w:pPr>
            <w:r w:rsidRPr="002003C8">
              <w:rPr>
                <w:b/>
                <w:bCs/>
                <w:lang w:eastAsia="en-GB"/>
              </w:rPr>
              <w:t xml:space="preserve">Charlson Comorbidity Index Score - Score=1 </w:t>
            </w:r>
          </w:p>
          <w:p w14:paraId="2C13B64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448ADA" w14:textId="43EC0E2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38573;</w:t>
            </w:r>
            <w:r w:rsidRPr="00FA70F9">
              <w:rPr>
                <w:lang w:eastAsia="en-GB"/>
              </w:rPr>
              <w:t xml:space="preserve"> % = 53.2 </w:t>
            </w:r>
          </w:p>
        </w:tc>
      </w:tr>
      <w:tr w:rsidR="006247B3" w:rsidRPr="00FA70F9" w14:paraId="3ECC76F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DAB190" w14:textId="77777777" w:rsidR="00FA70F9" w:rsidRPr="002003C8" w:rsidRDefault="00FA70F9" w:rsidP="002E6258">
            <w:pPr>
              <w:pStyle w:val="BodyTextNum"/>
              <w:rPr>
                <w:b/>
                <w:bCs/>
                <w:lang w:eastAsia="en-GB"/>
              </w:rPr>
            </w:pPr>
            <w:r w:rsidRPr="002003C8">
              <w:rPr>
                <w:b/>
                <w:bCs/>
                <w:lang w:eastAsia="en-GB"/>
              </w:rPr>
              <w:t xml:space="preserve">Charlson Comorbidity Index Score - Score=2 </w:t>
            </w:r>
          </w:p>
          <w:p w14:paraId="23DAA85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79194E" w14:textId="6BF63B8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11953;</w:t>
            </w:r>
            <w:r w:rsidRPr="00FA70F9">
              <w:rPr>
                <w:lang w:eastAsia="en-GB"/>
              </w:rPr>
              <w:t xml:space="preserve"> % = 16.5 </w:t>
            </w:r>
          </w:p>
        </w:tc>
      </w:tr>
      <w:tr w:rsidR="006247B3" w:rsidRPr="00FA70F9" w14:paraId="0629984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FBB878" w14:textId="77777777" w:rsidR="00FA70F9" w:rsidRPr="002003C8" w:rsidRDefault="00FA70F9" w:rsidP="002E6258">
            <w:pPr>
              <w:pStyle w:val="BodyTextNum"/>
              <w:rPr>
                <w:b/>
                <w:bCs/>
                <w:lang w:eastAsia="en-GB"/>
              </w:rPr>
            </w:pPr>
            <w:r w:rsidRPr="002003C8">
              <w:rPr>
                <w:b/>
                <w:bCs/>
                <w:lang w:eastAsia="en-GB"/>
              </w:rPr>
              <w:t xml:space="preserve">Charlson Comorbidity Index Score - Score=3 </w:t>
            </w:r>
          </w:p>
          <w:p w14:paraId="07E0A0E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8A4298" w14:textId="0868A68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11110;</w:t>
            </w:r>
            <w:r w:rsidRPr="00FA70F9">
              <w:rPr>
                <w:lang w:eastAsia="en-GB"/>
              </w:rPr>
              <w:t xml:space="preserve"> % = 15.3 </w:t>
            </w:r>
          </w:p>
        </w:tc>
      </w:tr>
      <w:tr w:rsidR="006247B3" w:rsidRPr="00FA70F9" w14:paraId="41CFCE5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C404E9" w14:textId="77777777" w:rsidR="00FA70F9" w:rsidRPr="002003C8" w:rsidRDefault="00FA70F9" w:rsidP="002E6258">
            <w:pPr>
              <w:pStyle w:val="BodyTextNum"/>
              <w:rPr>
                <w:b/>
                <w:bCs/>
                <w:lang w:eastAsia="en-GB"/>
              </w:rPr>
            </w:pPr>
            <w:r w:rsidRPr="002003C8">
              <w:rPr>
                <w:b/>
                <w:bCs/>
                <w:lang w:eastAsia="en-GB"/>
              </w:rPr>
              <w:t xml:space="preserve">Charlson Comorbidity Index Score - Score≥4 </w:t>
            </w:r>
          </w:p>
          <w:p w14:paraId="6EFD10B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766363" w14:textId="3D21BBF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10923;</w:t>
            </w:r>
            <w:r w:rsidRPr="00FA70F9">
              <w:rPr>
                <w:lang w:eastAsia="en-GB"/>
              </w:rPr>
              <w:t xml:space="preserve"> % = 15.1 </w:t>
            </w:r>
          </w:p>
        </w:tc>
      </w:tr>
    </w:tbl>
    <w:p w14:paraId="5C2CBA4C" w14:textId="77777777" w:rsidR="00FA70F9" w:rsidRPr="00FA70F9" w:rsidRDefault="00FA70F9" w:rsidP="002E6258">
      <w:pPr>
        <w:pStyle w:val="BodyTextNum"/>
        <w:rPr>
          <w:rFonts w:ascii="Times New Roman" w:hAnsi="Times New Roman" w:cs="Times New Roman"/>
          <w:sz w:val="24"/>
          <w:szCs w:val="24"/>
          <w:lang w:eastAsia="en-GB"/>
        </w:rPr>
      </w:pPr>
    </w:p>
    <w:p w14:paraId="772B1209" w14:textId="77777777" w:rsidR="005611FC" w:rsidRPr="002003C8" w:rsidRDefault="005611FC" w:rsidP="002E6258">
      <w:pPr>
        <w:pStyle w:val="BodyTextNum"/>
        <w:rPr>
          <w:b/>
          <w:bCs/>
        </w:rPr>
      </w:pPr>
      <w:r w:rsidRPr="002003C8">
        <w:rPr>
          <w:b/>
          <w:bCs/>
        </w:rPr>
        <w:t>Outcomes</w:t>
      </w:r>
    </w:p>
    <w:p w14:paraId="4A5FCB1F" w14:textId="77777777" w:rsidR="005611FC" w:rsidRPr="002003C8" w:rsidRDefault="005611FC" w:rsidP="002E6258">
      <w:pPr>
        <w:pStyle w:val="BodyTextNum"/>
        <w:rPr>
          <w:b/>
          <w:bCs/>
          <w:szCs w:val="24"/>
        </w:rPr>
      </w:pPr>
      <w:r w:rsidRPr="002003C8">
        <w:rPr>
          <w:b/>
          <w:bCs/>
          <w:szCs w:val="24"/>
        </w:rPr>
        <w:t>FRAX-UK outcomes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FRAX-UK outcomes"/>
      </w:tblPr>
      <w:tblGrid>
        <w:gridCol w:w="4676"/>
        <w:gridCol w:w="5830"/>
        <w:gridCol w:w="3764"/>
      </w:tblGrid>
      <w:tr w:rsidR="005611FC" w14:paraId="7E61C702"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004BBD" w14:textId="77777777" w:rsidR="005611FC" w:rsidRPr="002003C8" w:rsidRDefault="005611FC" w:rsidP="002E6258">
            <w:pPr>
              <w:pStyle w:val="BodyTextNum"/>
              <w:rPr>
                <w:b/>
                <w:bCs/>
              </w:rPr>
            </w:pPr>
            <w:r w:rsidRPr="002003C8">
              <w:rPr>
                <w:b/>
                <w:bCs/>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666595" w14:textId="60FD68AE" w:rsidR="005611FC" w:rsidRPr="002003C8" w:rsidRDefault="005611FC" w:rsidP="002E6258">
            <w:pPr>
              <w:pStyle w:val="BodyTextNum"/>
              <w:rPr>
                <w:b/>
                <w:bCs/>
              </w:rPr>
            </w:pPr>
            <w:r w:rsidRPr="002003C8">
              <w:rPr>
                <w:b/>
                <w:bCs/>
              </w:rPr>
              <w:t>Major osteoporotic fracture vs No major osteoporotic fracture,</w:t>
            </w:r>
            <w:r w:rsidR="00933031" w:rsidRPr="002003C8">
              <w:rPr>
                <w:b/>
                <w:bCs/>
              </w:rPr>
              <w:t xml:space="preserve"> </w:t>
            </w:r>
            <w:r w:rsidRPr="002003C8">
              <w:rPr>
                <w:b/>
                <w:bCs/>
              </w:rPr>
              <w:t xml:space="preserve">N2 = 67954, N1 = 4605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53C963" w14:textId="5C69AE0C" w:rsidR="005611FC" w:rsidRPr="002003C8" w:rsidRDefault="005611FC" w:rsidP="002E6258">
            <w:pPr>
              <w:pStyle w:val="BodyTextNum"/>
              <w:rPr>
                <w:b/>
                <w:bCs/>
              </w:rPr>
            </w:pPr>
            <w:r w:rsidRPr="002003C8">
              <w:rPr>
                <w:b/>
                <w:bCs/>
              </w:rPr>
              <w:t>Hip fracture vs No hip fracture,</w:t>
            </w:r>
            <w:r w:rsidR="00933031" w:rsidRPr="002003C8">
              <w:rPr>
                <w:b/>
                <w:bCs/>
              </w:rPr>
              <w:t xml:space="preserve"> </w:t>
            </w:r>
            <w:r w:rsidRPr="002003C8">
              <w:rPr>
                <w:b/>
                <w:bCs/>
              </w:rPr>
              <w:t xml:space="preserve">N2 = 71115, N1 = 1444 </w:t>
            </w:r>
          </w:p>
        </w:tc>
      </w:tr>
      <w:tr w:rsidR="005611FC" w14:paraId="0CF97243"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1C9516" w14:textId="2A454BF0" w:rsidR="005611FC" w:rsidRDefault="000C2983" w:rsidP="002E6258">
            <w:pPr>
              <w:pStyle w:val="BodyTextNum"/>
              <w:rPr>
                <w:rFonts w:eastAsiaTheme="minorEastAsia"/>
              </w:rPr>
            </w:pPr>
            <w:r>
              <w:rPr>
                <w:rStyle w:val="Strong"/>
                <w:rFonts w:ascii="Arial" w:hAnsi="Arial" w:cs="Arial"/>
              </w:rPr>
              <w:t>AUC</w:t>
            </w:r>
            <w:r w:rsidR="005611FC">
              <w:t xml:space="preserve"> </w:t>
            </w:r>
          </w:p>
          <w:p w14:paraId="4B901C1F"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93B4C4" w14:textId="77777777" w:rsidR="005611FC" w:rsidRDefault="005611FC" w:rsidP="002E6258">
            <w:pPr>
              <w:pStyle w:val="BodyTextNum"/>
            </w:pPr>
            <w:r>
              <w:t xml:space="preserve">0.714 (95%CI 0.706-0.722)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8AA570" w14:textId="77777777" w:rsidR="005611FC" w:rsidRDefault="005611FC" w:rsidP="002E6258">
            <w:pPr>
              <w:pStyle w:val="BodyTextNum"/>
            </w:pPr>
            <w:r>
              <w:t xml:space="preserve">0.761 (95%CI 0.749-0.772) </w:t>
            </w:r>
          </w:p>
        </w:tc>
      </w:tr>
      <w:tr w:rsidR="005611FC" w14:paraId="2426A287"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A12D22" w14:textId="77777777" w:rsidR="005611FC" w:rsidRDefault="005611FC" w:rsidP="002E6258">
            <w:pPr>
              <w:pStyle w:val="BodyTextNum"/>
            </w:pPr>
            <w:r>
              <w:rPr>
                <w:rStyle w:val="Strong"/>
                <w:rFonts w:ascii="Arial" w:hAnsi="Arial" w:cs="Arial"/>
              </w:rPr>
              <w:t xml:space="preserve">Sensitivity </w:t>
            </w:r>
            <w:r>
              <w:br/>
              <w:t xml:space="preserve">20% fracture risk threshold for MOF; 3% fracture risk threshold for HF </w:t>
            </w:r>
          </w:p>
          <w:p w14:paraId="3A4D656B"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387B35" w14:textId="77777777" w:rsidR="005611FC" w:rsidRDefault="005611FC" w:rsidP="002E6258">
            <w:pPr>
              <w:pStyle w:val="BodyTextNum"/>
            </w:pPr>
            <w:r>
              <w:t xml:space="preserve">25.4% (95%CI 22.7-28.1)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DB8913" w14:textId="77777777" w:rsidR="005611FC" w:rsidRDefault="005611FC" w:rsidP="002E6258">
            <w:pPr>
              <w:pStyle w:val="BodyTextNum"/>
            </w:pPr>
            <w:r>
              <w:t xml:space="preserve">78.1% (95%CI 75.6-80.7) </w:t>
            </w:r>
          </w:p>
        </w:tc>
      </w:tr>
      <w:tr w:rsidR="005611FC" w14:paraId="1BF21601"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35DBFF" w14:textId="77777777" w:rsidR="005611FC" w:rsidRDefault="005611FC" w:rsidP="002E6258">
            <w:pPr>
              <w:pStyle w:val="BodyTextNum"/>
            </w:pPr>
            <w:r>
              <w:rPr>
                <w:rStyle w:val="Strong"/>
                <w:rFonts w:ascii="Arial" w:hAnsi="Arial" w:cs="Arial"/>
              </w:rPr>
              <w:t>Specificity</w:t>
            </w:r>
            <w:r>
              <w:t xml:space="preserve"> </w:t>
            </w:r>
            <w:r>
              <w:br/>
              <w:t xml:space="preserve">20% fracture risk threshold for MOF; 3% fracture risk threshold for HF </w:t>
            </w:r>
          </w:p>
          <w:p w14:paraId="2245C65E"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D7BA05" w14:textId="77777777" w:rsidR="005611FC" w:rsidRDefault="005611FC" w:rsidP="002E6258">
            <w:pPr>
              <w:pStyle w:val="BodyTextNum"/>
            </w:pPr>
            <w:r>
              <w:t xml:space="preserve">92.6% (95%CI 91.0-94.2)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0842A9" w14:textId="77777777" w:rsidR="005611FC" w:rsidRDefault="005611FC" w:rsidP="002E6258">
            <w:pPr>
              <w:pStyle w:val="BodyTextNum"/>
            </w:pPr>
            <w:r>
              <w:t xml:space="preserve">60.8% (95%CI 57.8-63.8) </w:t>
            </w:r>
          </w:p>
        </w:tc>
      </w:tr>
      <w:tr w:rsidR="005611FC" w14:paraId="6C47FAC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42D837" w14:textId="77777777" w:rsidR="005611FC" w:rsidRDefault="005611FC" w:rsidP="002E6258">
            <w:pPr>
              <w:pStyle w:val="BodyTextNum"/>
            </w:pPr>
            <w:r>
              <w:rPr>
                <w:rStyle w:val="Strong"/>
                <w:rFonts w:ascii="Arial" w:hAnsi="Arial" w:cs="Arial"/>
              </w:rPr>
              <w:t>Positive predictive value</w:t>
            </w:r>
            <w:r>
              <w:t xml:space="preserve"> </w:t>
            </w:r>
            <w:r>
              <w:br/>
              <w:t xml:space="preserve">20% fracture risk threshold for MOF; 3% fracture risk threshold for HF </w:t>
            </w:r>
          </w:p>
          <w:p w14:paraId="6C6D8421"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72D123" w14:textId="77777777" w:rsidR="005611FC" w:rsidRDefault="005611FC" w:rsidP="002E6258">
            <w:pPr>
              <w:pStyle w:val="BodyTextNum"/>
            </w:pPr>
            <w:r>
              <w:t xml:space="preserve">18.8% (95%CI 16.4-21.1)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CDFBF7" w14:textId="77777777" w:rsidR="005611FC" w:rsidRDefault="005611FC" w:rsidP="002E6258">
            <w:pPr>
              <w:pStyle w:val="BodyTextNum"/>
            </w:pPr>
            <w:r>
              <w:t xml:space="preserve">3.9% (95%CI 2.7-5.1) </w:t>
            </w:r>
          </w:p>
        </w:tc>
      </w:tr>
      <w:tr w:rsidR="005611FC" w14:paraId="1F272F8C"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6DCD5D" w14:textId="77777777" w:rsidR="005611FC" w:rsidRDefault="005611FC" w:rsidP="002E6258">
            <w:pPr>
              <w:pStyle w:val="BodyTextNum"/>
            </w:pPr>
            <w:r>
              <w:rPr>
                <w:rStyle w:val="Strong"/>
                <w:rFonts w:ascii="Arial" w:hAnsi="Arial" w:cs="Arial"/>
              </w:rPr>
              <w:t>Negative predictive value</w:t>
            </w:r>
            <w:r>
              <w:t xml:space="preserve"> </w:t>
            </w:r>
            <w:r>
              <w:br/>
              <w:t xml:space="preserve">20% fracture risk threshold for MOF; 3% fracture risk threshold for HF </w:t>
            </w:r>
          </w:p>
          <w:p w14:paraId="2F6C2D7F"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1A2A44" w14:textId="77777777" w:rsidR="005611FC" w:rsidRDefault="005611FC" w:rsidP="002E6258">
            <w:pPr>
              <w:pStyle w:val="BodyTextNum"/>
            </w:pPr>
            <w:r>
              <w:t xml:space="preserve">94.8% (95%CI 93.4-96.2)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D45755" w14:textId="77777777" w:rsidR="005611FC" w:rsidRDefault="005611FC" w:rsidP="002E6258">
            <w:pPr>
              <w:pStyle w:val="BodyTextNum"/>
            </w:pPr>
            <w:r>
              <w:t xml:space="preserve">99.3% (95%CI 98.8-99.8) </w:t>
            </w:r>
          </w:p>
        </w:tc>
      </w:tr>
    </w:tbl>
    <w:p w14:paraId="3D57D544" w14:textId="77777777" w:rsidR="005611FC" w:rsidRDefault="005611FC" w:rsidP="002E6258">
      <w:pPr>
        <w:pStyle w:val="BodyTextNum"/>
      </w:pPr>
      <w:r>
        <w:lastRenderedPageBreak/>
        <w:t>Sensitivity - Polarity - Higher values are better</w:t>
      </w:r>
    </w:p>
    <w:p w14:paraId="6D9D6F83" w14:textId="77777777" w:rsidR="005611FC" w:rsidRDefault="005611FC" w:rsidP="002E6258">
      <w:pPr>
        <w:pStyle w:val="BodyTextNum"/>
      </w:pPr>
      <w:r>
        <w:t>Specificity - Polarity - Higher values are better</w:t>
      </w:r>
    </w:p>
    <w:p w14:paraId="4BCBDE50" w14:textId="77777777" w:rsidR="005611FC" w:rsidRDefault="005611FC" w:rsidP="002E6258">
      <w:pPr>
        <w:pStyle w:val="BodyTextNum"/>
      </w:pPr>
      <w:r>
        <w:t>Positive predictive value - Polarity - Higher values are better</w:t>
      </w:r>
    </w:p>
    <w:p w14:paraId="671C884A" w14:textId="77777777" w:rsidR="005611FC" w:rsidRDefault="005611FC" w:rsidP="002E6258">
      <w:pPr>
        <w:pStyle w:val="BodyTextNum"/>
      </w:pPr>
      <w:r>
        <w:t>Negative predictive value - Polarity - Higher values are better</w:t>
      </w:r>
    </w:p>
    <w:p w14:paraId="4CA567EF" w14:textId="77777777" w:rsidR="005611FC" w:rsidRDefault="005611FC" w:rsidP="002E6258">
      <w:pPr>
        <w:pStyle w:val="BodyTextNum"/>
      </w:pPr>
      <w:r>
        <w:t>n1=fractured group, n2=non-fractured group</w:t>
      </w:r>
    </w:p>
    <w:p w14:paraId="009108A1" w14:textId="77777777" w:rsidR="005611FC" w:rsidRPr="002003C8" w:rsidRDefault="005611FC" w:rsidP="002E6258">
      <w:pPr>
        <w:pStyle w:val="BodyTextNum"/>
        <w:rPr>
          <w:b/>
          <w:bCs/>
          <w:szCs w:val="24"/>
        </w:rPr>
      </w:pPr>
      <w:r w:rsidRPr="002003C8">
        <w:rPr>
          <w:b/>
          <w:bCs/>
          <w:szCs w:val="24"/>
        </w:rPr>
        <w:t>QFracture (2016 version) outcomes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16 version) outcomes"/>
      </w:tblPr>
      <w:tblGrid>
        <w:gridCol w:w="4676"/>
        <w:gridCol w:w="5830"/>
        <w:gridCol w:w="3764"/>
      </w:tblGrid>
      <w:tr w:rsidR="005611FC" w14:paraId="7123CE91"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04C2EE" w14:textId="77777777" w:rsidR="005611FC" w:rsidRPr="002003C8" w:rsidRDefault="005611FC"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B71860" w14:textId="6657D665" w:rsidR="005611FC" w:rsidRPr="002003C8" w:rsidRDefault="005611FC" w:rsidP="002E6258">
            <w:pPr>
              <w:pStyle w:val="BodyTextNum"/>
              <w:rPr>
                <w:b/>
                <w:bCs/>
              </w:rPr>
            </w:pPr>
            <w:r w:rsidRPr="002003C8">
              <w:rPr>
                <w:b/>
                <w:bCs/>
              </w:rPr>
              <w:t>Major osteoporotic fracture vs No major osteoporotic fracture,</w:t>
            </w:r>
            <w:r w:rsidR="00933031" w:rsidRPr="002003C8">
              <w:rPr>
                <w:b/>
                <w:bCs/>
              </w:rPr>
              <w:t xml:space="preserve"> </w:t>
            </w:r>
            <w:r w:rsidRPr="002003C8">
              <w:rPr>
                <w:b/>
                <w:bCs/>
              </w:rPr>
              <w:t xml:space="preserve">N2 = 67954, N1 = 4605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2F001A" w14:textId="50FC86BF" w:rsidR="005611FC" w:rsidRPr="002003C8" w:rsidRDefault="005611FC" w:rsidP="002E6258">
            <w:pPr>
              <w:pStyle w:val="BodyTextNum"/>
              <w:rPr>
                <w:b/>
                <w:bCs/>
              </w:rPr>
            </w:pPr>
            <w:r w:rsidRPr="002003C8">
              <w:rPr>
                <w:b/>
                <w:bCs/>
              </w:rPr>
              <w:t>Hip fracture vs No hip fracture,</w:t>
            </w:r>
            <w:r w:rsidR="00933031" w:rsidRPr="002003C8">
              <w:rPr>
                <w:b/>
                <w:bCs/>
              </w:rPr>
              <w:t xml:space="preserve"> </w:t>
            </w:r>
            <w:r w:rsidRPr="002003C8">
              <w:rPr>
                <w:b/>
                <w:bCs/>
              </w:rPr>
              <w:t xml:space="preserve">N2 = 71115, N1 = 1444 </w:t>
            </w:r>
          </w:p>
        </w:tc>
      </w:tr>
      <w:tr w:rsidR="005611FC" w14:paraId="20A198E9"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B88AD0" w14:textId="34808161" w:rsidR="005611FC" w:rsidRDefault="000C2983" w:rsidP="002E6258">
            <w:pPr>
              <w:pStyle w:val="BodyTextNum"/>
              <w:rPr>
                <w:rFonts w:eastAsiaTheme="minorEastAsia"/>
              </w:rPr>
            </w:pPr>
            <w:r>
              <w:rPr>
                <w:rStyle w:val="Strong"/>
                <w:rFonts w:ascii="Arial" w:hAnsi="Arial" w:cs="Arial"/>
              </w:rPr>
              <w:t>AUC</w:t>
            </w:r>
            <w:r w:rsidR="005611FC">
              <w:t xml:space="preserve"> </w:t>
            </w:r>
          </w:p>
          <w:p w14:paraId="13B2040A"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51A922" w14:textId="77777777" w:rsidR="005611FC" w:rsidRDefault="005611FC" w:rsidP="002E6258">
            <w:pPr>
              <w:pStyle w:val="BodyTextNum"/>
            </w:pPr>
            <w:r>
              <w:t xml:space="preserve">0.614 (95%CI 0.605-0.623)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D24B5A" w14:textId="77777777" w:rsidR="005611FC" w:rsidRDefault="005611FC" w:rsidP="002E6258">
            <w:pPr>
              <w:pStyle w:val="BodyTextNum"/>
            </w:pPr>
            <w:r>
              <w:t xml:space="preserve">0.761 (95%CI 0.749-0.772) </w:t>
            </w:r>
          </w:p>
        </w:tc>
      </w:tr>
      <w:tr w:rsidR="005611FC" w14:paraId="3F68978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73D49E" w14:textId="77777777" w:rsidR="005611FC" w:rsidRDefault="005611FC" w:rsidP="002E6258">
            <w:pPr>
              <w:pStyle w:val="BodyTextNum"/>
            </w:pPr>
            <w:r>
              <w:rPr>
                <w:rStyle w:val="Strong"/>
                <w:rFonts w:ascii="Arial" w:hAnsi="Arial" w:cs="Arial"/>
              </w:rPr>
              <w:t>Sensitivity</w:t>
            </w:r>
            <w:r>
              <w:t xml:space="preserve"> </w:t>
            </w:r>
            <w:r>
              <w:br/>
              <w:t xml:space="preserve">20% fracture risk threshold for MOF; 3% fracture risk threshold for HF </w:t>
            </w:r>
          </w:p>
          <w:p w14:paraId="60B0B785"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7D488C" w14:textId="77777777" w:rsidR="005611FC" w:rsidRDefault="005611FC" w:rsidP="002E6258">
            <w:pPr>
              <w:pStyle w:val="BodyTextNum"/>
            </w:pPr>
            <w:r>
              <w:t xml:space="preserve">25.2% (95%CI 22.5-27.9)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551DE4" w14:textId="77777777" w:rsidR="005611FC" w:rsidRDefault="005611FC" w:rsidP="002E6258">
            <w:pPr>
              <w:pStyle w:val="BodyTextNum"/>
            </w:pPr>
            <w:r>
              <w:t xml:space="preserve">82.1% (95%CI 79.7-84.5) </w:t>
            </w:r>
          </w:p>
        </w:tc>
      </w:tr>
      <w:tr w:rsidR="005611FC" w14:paraId="63252FF6"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8B19B9" w14:textId="77777777" w:rsidR="005611FC" w:rsidRDefault="005611FC" w:rsidP="002E6258">
            <w:pPr>
              <w:pStyle w:val="BodyTextNum"/>
            </w:pPr>
            <w:r>
              <w:rPr>
                <w:rStyle w:val="Strong"/>
                <w:rFonts w:ascii="Arial" w:hAnsi="Arial" w:cs="Arial"/>
              </w:rPr>
              <w:t>Specificity</w:t>
            </w:r>
            <w:r>
              <w:t xml:space="preserve"> </w:t>
            </w:r>
            <w:r>
              <w:br/>
              <w:t xml:space="preserve">20% fracture risk threshold for MOF; 3% fracture risk threshold for HF </w:t>
            </w:r>
          </w:p>
          <w:p w14:paraId="3566A0B4"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2FF2B5" w14:textId="77777777" w:rsidR="005611FC" w:rsidRDefault="005611FC" w:rsidP="002E6258">
            <w:pPr>
              <w:pStyle w:val="BodyTextNum"/>
            </w:pPr>
            <w:r>
              <w:t xml:space="preserve">87.7% (95%CI 85.7-89.7)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7ED102" w14:textId="77777777" w:rsidR="005611FC" w:rsidRDefault="005611FC" w:rsidP="002E6258">
            <w:pPr>
              <w:pStyle w:val="BodyTextNum"/>
            </w:pPr>
            <w:r>
              <w:t xml:space="preserve">55.2% (95%CI 52.1-58.3) </w:t>
            </w:r>
          </w:p>
        </w:tc>
      </w:tr>
      <w:tr w:rsidR="005611FC" w14:paraId="3B424A86"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ADE27C" w14:textId="77777777" w:rsidR="005611FC" w:rsidRDefault="005611FC" w:rsidP="002E6258">
            <w:pPr>
              <w:pStyle w:val="BodyTextNum"/>
            </w:pPr>
            <w:r>
              <w:rPr>
                <w:rStyle w:val="Strong"/>
                <w:rFonts w:ascii="Arial" w:hAnsi="Arial" w:cs="Arial"/>
              </w:rPr>
              <w:lastRenderedPageBreak/>
              <w:t>Positive predictive value</w:t>
            </w:r>
            <w:r>
              <w:t xml:space="preserve"> </w:t>
            </w:r>
            <w:r>
              <w:br/>
              <w:t xml:space="preserve">20% fracture risk threshold for MOF; 3% fracture risk threshold for HF </w:t>
            </w:r>
          </w:p>
          <w:p w14:paraId="3DD67B06"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3A760F" w14:textId="77777777" w:rsidR="005611FC" w:rsidRDefault="005611FC" w:rsidP="002E6258">
            <w:pPr>
              <w:pStyle w:val="BodyTextNum"/>
            </w:pPr>
            <w:r>
              <w:t xml:space="preserve">12.2% (95%CI 10.2-14.2)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D01855" w14:textId="77777777" w:rsidR="005611FC" w:rsidRDefault="005611FC" w:rsidP="002E6258">
            <w:pPr>
              <w:pStyle w:val="BodyTextNum"/>
            </w:pPr>
            <w:r>
              <w:t xml:space="preserve">3.6% (95%CI 2.5-4.8) </w:t>
            </w:r>
          </w:p>
        </w:tc>
      </w:tr>
      <w:tr w:rsidR="005611FC" w14:paraId="3C85BC7B"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31C1C1" w14:textId="77777777" w:rsidR="005611FC" w:rsidRDefault="005611FC" w:rsidP="002E6258">
            <w:pPr>
              <w:pStyle w:val="BodyTextNum"/>
            </w:pPr>
            <w:r>
              <w:rPr>
                <w:rStyle w:val="Strong"/>
                <w:rFonts w:ascii="Arial" w:hAnsi="Arial" w:cs="Arial"/>
              </w:rPr>
              <w:t>Negative predictive value</w:t>
            </w:r>
            <w:r>
              <w:t xml:space="preserve"> </w:t>
            </w:r>
            <w:r>
              <w:br/>
              <w:t xml:space="preserve">20% fracture risk threshold for MOF; 3% fracture risk threshold for HF </w:t>
            </w:r>
          </w:p>
          <w:p w14:paraId="04E30978"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EEF9EB" w14:textId="77777777" w:rsidR="005611FC" w:rsidRDefault="005611FC" w:rsidP="002E6258">
            <w:pPr>
              <w:pStyle w:val="BodyTextNum"/>
            </w:pPr>
            <w:r>
              <w:t xml:space="preserve">94.5% (95%CI 93.1-95.9)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F65E20" w14:textId="77777777" w:rsidR="005611FC" w:rsidRDefault="005611FC" w:rsidP="002E6258">
            <w:pPr>
              <w:pStyle w:val="BodyTextNum"/>
            </w:pPr>
            <w:r>
              <w:t xml:space="preserve">99.3% (95%CI 98.8-99.8) </w:t>
            </w:r>
          </w:p>
        </w:tc>
      </w:tr>
    </w:tbl>
    <w:p w14:paraId="719C7FC4" w14:textId="62A46AB9" w:rsidR="005611FC" w:rsidRDefault="000C2983" w:rsidP="002E6258">
      <w:pPr>
        <w:pStyle w:val="BodyTextNum"/>
      </w:pPr>
      <w:r>
        <w:t>AUC</w:t>
      </w:r>
      <w:r w:rsidR="005611FC">
        <w:t xml:space="preserve"> - Polarity - Higher values are better</w:t>
      </w:r>
    </w:p>
    <w:p w14:paraId="1BDE6E2D" w14:textId="77777777" w:rsidR="005611FC" w:rsidRDefault="005611FC" w:rsidP="002E6258">
      <w:pPr>
        <w:pStyle w:val="BodyTextNum"/>
      </w:pPr>
      <w:r>
        <w:t>Sensitivity - Polarity - Higher values are better</w:t>
      </w:r>
    </w:p>
    <w:p w14:paraId="3F358472" w14:textId="77777777" w:rsidR="005611FC" w:rsidRDefault="005611FC" w:rsidP="002E6258">
      <w:pPr>
        <w:pStyle w:val="BodyTextNum"/>
      </w:pPr>
      <w:r>
        <w:t>Specificity - Polarity - Higher values are better</w:t>
      </w:r>
    </w:p>
    <w:p w14:paraId="0326E9ED" w14:textId="77777777" w:rsidR="005611FC" w:rsidRDefault="005611FC" w:rsidP="002E6258">
      <w:pPr>
        <w:pStyle w:val="BodyTextNum"/>
      </w:pPr>
      <w:r>
        <w:t>Positive predictive value - Polarity - Higher values are better</w:t>
      </w:r>
    </w:p>
    <w:p w14:paraId="06E8DAC7" w14:textId="77777777" w:rsidR="005611FC" w:rsidRDefault="005611FC" w:rsidP="002E6258">
      <w:pPr>
        <w:pStyle w:val="BodyTextNum"/>
      </w:pPr>
      <w:r>
        <w:t>Negative predictive value - Polarity - Higher values are better</w:t>
      </w:r>
    </w:p>
    <w:p w14:paraId="2E1DC82F" w14:textId="77777777" w:rsidR="005611FC" w:rsidRDefault="005611FC" w:rsidP="002E6258">
      <w:pPr>
        <w:pStyle w:val="BodyTextNum"/>
      </w:pPr>
      <w:r>
        <w:t>n1=fractured group, n2=non-fractured group</w:t>
      </w:r>
    </w:p>
    <w:p w14:paraId="50578E4A" w14:textId="3AC00078" w:rsidR="00D77720" w:rsidRPr="002003C8" w:rsidRDefault="00D77720" w:rsidP="002E6258">
      <w:pPr>
        <w:pStyle w:val="BodyTextNum"/>
        <w:rPr>
          <w:b/>
          <w:bCs/>
        </w:rPr>
      </w:pPr>
      <w:r w:rsidRPr="002003C8">
        <w:rPr>
          <w:b/>
          <w:bCs/>
        </w:rPr>
        <w:t>Critical appraisal – PROBAST tool for risk prediction models</w:t>
      </w:r>
    </w:p>
    <w:tbl>
      <w:tblPr>
        <w:tblW w:w="5000" w:type="pct"/>
        <w:tblCellMar>
          <w:top w:w="45" w:type="dxa"/>
          <w:left w:w="45" w:type="dxa"/>
          <w:bottom w:w="45" w:type="dxa"/>
          <w:right w:w="45" w:type="dxa"/>
        </w:tblCellMar>
        <w:tblLook w:val="04A0" w:firstRow="1" w:lastRow="0" w:firstColumn="1" w:lastColumn="0" w:noHBand="0" w:noVBand="1"/>
      </w:tblPr>
      <w:tblGrid>
        <w:gridCol w:w="2352"/>
        <w:gridCol w:w="1159"/>
        <w:gridCol w:w="10759"/>
      </w:tblGrid>
      <w:tr w:rsidR="00D77720" w:rsidRPr="00D77720" w14:paraId="392EC62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C1408A" w14:textId="77777777" w:rsidR="00D77720" w:rsidRPr="002003C8" w:rsidRDefault="00D77720" w:rsidP="002E6258">
            <w:pPr>
              <w:pStyle w:val="BodyTextNum"/>
              <w:rPr>
                <w:b/>
                <w:bCs/>
                <w:lang w:eastAsia="en-GB"/>
              </w:rPr>
            </w:pPr>
            <w:r w:rsidRPr="002003C8">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D5B64B" w14:textId="77777777" w:rsidR="00D77720" w:rsidRPr="00D77720" w:rsidRDefault="00D77720" w:rsidP="002E6258">
            <w:pPr>
              <w:pStyle w:val="BodyTextNum"/>
              <w:rPr>
                <w:lang w:eastAsia="en-GB"/>
              </w:rPr>
            </w:pPr>
            <w:r w:rsidRPr="00D77720">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BF0BA7" w14:textId="01844996" w:rsidR="00CD37FE" w:rsidRPr="00D77720" w:rsidRDefault="00D77720" w:rsidP="00680E77">
            <w:pPr>
              <w:pStyle w:val="BodyTextNum"/>
              <w:ind w:left="0" w:firstLine="0"/>
              <w:rPr>
                <w:lang w:eastAsia="en-GB"/>
              </w:rPr>
            </w:pPr>
            <w:r w:rsidRPr="00D77720">
              <w:rPr>
                <w:lang w:eastAsia="en-GB"/>
              </w:rPr>
              <w:t xml:space="preserve">High </w:t>
            </w:r>
            <w:r w:rsidRPr="00D77720">
              <w:rPr>
                <w:lang w:eastAsia="en-GB"/>
              </w:rPr>
              <w:br/>
            </w:r>
            <w:r w:rsidRPr="00D77720">
              <w:rPr>
                <w:i/>
                <w:iCs/>
                <w:lang w:eastAsia="en-GB"/>
              </w:rPr>
              <w:t>(</w:t>
            </w:r>
            <w:r w:rsidR="00CD37FE">
              <w:rPr>
                <w:i/>
                <w:iCs/>
                <w:lang w:eastAsia="en-GB"/>
              </w:rPr>
              <w:t xml:space="preserve">FRAX-UK/QFracture 2016: </w:t>
            </w:r>
            <w:r w:rsidRPr="00D77720">
              <w:rPr>
                <w:i/>
                <w:iCs/>
                <w:lang w:eastAsia="en-GB"/>
              </w:rPr>
              <w:t xml:space="preserve">High RoB on participants (excludes people with history of osteoporosis or osteoporosis treatment at index date), predictors (presence of various diseases/conditions likely to be </w:t>
            </w:r>
            <w:r w:rsidRPr="00D77720">
              <w:rPr>
                <w:i/>
                <w:iCs/>
                <w:lang w:eastAsia="en-GB"/>
              </w:rPr>
              <w:lastRenderedPageBreak/>
              <w:t>variable), outcomes (use of GP database to assess fracture occurrence), and analysis (Kaplan-Meier analysis used, does not account of competing mortality risk; calibration plot/statistics not reported) domains)</w:t>
            </w:r>
            <w:r w:rsidRPr="00D77720">
              <w:rPr>
                <w:lang w:eastAsia="en-GB"/>
              </w:rPr>
              <w:t xml:space="preserve"> </w:t>
            </w:r>
          </w:p>
        </w:tc>
      </w:tr>
      <w:tr w:rsidR="00D77720" w:rsidRPr="00D77720" w14:paraId="4F889D4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75C71C" w14:textId="77777777" w:rsidR="00D77720" w:rsidRPr="002003C8" w:rsidRDefault="00D77720" w:rsidP="002E6258">
            <w:pPr>
              <w:pStyle w:val="BodyTextNum"/>
              <w:rPr>
                <w:b/>
                <w:bCs/>
                <w:lang w:eastAsia="en-GB"/>
              </w:rPr>
            </w:pPr>
            <w:r w:rsidRPr="002003C8">
              <w:rPr>
                <w:b/>
                <w:bCs/>
                <w:lang w:eastAsia="en-GB"/>
              </w:rPr>
              <w:lastRenderedPageBreak/>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647104" w14:textId="515AB1E0" w:rsidR="00D77720" w:rsidRPr="00D77720" w:rsidRDefault="00CE60B5" w:rsidP="002E6258">
            <w:pPr>
              <w:pStyle w:val="BodyTextNum"/>
              <w:rPr>
                <w:lang w:eastAsia="en-GB"/>
              </w:rPr>
            </w:pPr>
            <w:r>
              <w:rPr>
                <w:lang w:eastAsia="en-GB"/>
              </w:rPr>
              <w:t>Directness</w:t>
            </w:r>
            <w:r w:rsidR="00D77720" w:rsidRPr="00D77720">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5052E3" w14:textId="42096F69" w:rsidR="00D77720" w:rsidRPr="00D77720" w:rsidRDefault="009E1E6C" w:rsidP="002E6258">
            <w:pPr>
              <w:pStyle w:val="BodyTextNum"/>
              <w:rPr>
                <w:lang w:eastAsia="en-GB"/>
              </w:rPr>
            </w:pPr>
            <w:r>
              <w:rPr>
                <w:lang w:eastAsia="en-GB"/>
              </w:rPr>
              <w:t>Low</w:t>
            </w:r>
            <w:r w:rsidR="00D77720" w:rsidRPr="00D77720">
              <w:rPr>
                <w:lang w:eastAsia="en-GB"/>
              </w:rPr>
              <w:t xml:space="preserve"> </w:t>
            </w:r>
          </w:p>
        </w:tc>
      </w:tr>
    </w:tbl>
    <w:p w14:paraId="072F7A37" w14:textId="125682EB" w:rsidR="00D77720" w:rsidRPr="00D77720" w:rsidRDefault="00D77720" w:rsidP="002E6258">
      <w:pPr>
        <w:pStyle w:val="BodyTextNum"/>
      </w:pPr>
    </w:p>
    <w:p w14:paraId="39024293" w14:textId="77777777" w:rsidR="00FA70F9" w:rsidRPr="00FA70F9" w:rsidRDefault="00FA70F9" w:rsidP="00FA70F9">
      <w:pPr>
        <w:pStyle w:val="AppMinorSubHead"/>
        <w:rPr>
          <w:lang w:eastAsia="en-GB"/>
        </w:rPr>
      </w:pPr>
      <w:r w:rsidRPr="00FA70F9">
        <w:rPr>
          <w:lang w:eastAsia="en-GB"/>
        </w:rPr>
        <w:t>Collins, 2011</w:t>
      </w:r>
    </w:p>
    <w:tbl>
      <w:tblPr>
        <w:tblW w:w="5000" w:type="pct"/>
        <w:tblCellMar>
          <w:top w:w="45" w:type="dxa"/>
          <w:left w:w="45" w:type="dxa"/>
          <w:bottom w:w="45" w:type="dxa"/>
          <w:right w:w="45" w:type="dxa"/>
        </w:tblCellMar>
        <w:tblLook w:val="04A0" w:firstRow="1" w:lastRow="0" w:firstColumn="1" w:lastColumn="0" w:noHBand="0" w:noVBand="1"/>
      </w:tblPr>
      <w:tblGrid>
        <w:gridCol w:w="2031"/>
        <w:gridCol w:w="12255"/>
      </w:tblGrid>
      <w:tr w:rsidR="00FA70F9" w:rsidRPr="00FA70F9" w14:paraId="44DA46D3" w14:textId="77777777" w:rsidTr="00722E86">
        <w:tc>
          <w:tcPr>
            <w:tcW w:w="0" w:type="auto"/>
            <w:tcBorders>
              <w:top w:val="nil"/>
              <w:left w:val="nil"/>
              <w:bottom w:val="nil"/>
              <w:right w:val="nil"/>
            </w:tcBorders>
            <w:hideMark/>
          </w:tcPr>
          <w:p w14:paraId="26C0E1E9" w14:textId="77777777" w:rsidR="00FA70F9" w:rsidRPr="00FA70F9" w:rsidRDefault="00FA70F9" w:rsidP="00FA70F9">
            <w:pPr>
              <w:spacing w:before="0"/>
              <w:rPr>
                <w:rFonts w:ascii="Arial" w:eastAsia="Times New Roman" w:hAnsi="Arial" w:cs="Arial"/>
                <w:b/>
                <w:bCs/>
                <w:lang w:eastAsia="en-GB"/>
              </w:rPr>
            </w:pPr>
            <w:r w:rsidRPr="00FA70F9">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50A77FAF" w14:textId="77777777" w:rsidR="00FA70F9" w:rsidRPr="00FA70F9" w:rsidRDefault="00FA70F9" w:rsidP="00FA70F9">
            <w:pPr>
              <w:spacing w:before="0"/>
              <w:rPr>
                <w:rFonts w:ascii="Arial" w:eastAsia="Times New Roman" w:hAnsi="Arial" w:cs="Arial"/>
                <w:lang w:eastAsia="en-GB"/>
              </w:rPr>
            </w:pPr>
            <w:r w:rsidRPr="00FA70F9">
              <w:rPr>
                <w:rFonts w:ascii="Arial" w:eastAsia="Times New Roman" w:hAnsi="Arial" w:cs="Arial"/>
                <w:lang w:eastAsia="en-GB"/>
              </w:rPr>
              <w:t>Collins, Gary S; Mallett, Susan; Altman, Douglas G; Predicting risk of osteoporotic and hip fracture in the United Kingdom: prospective independent and external validation of QFractureScores.; BMJ (Clinical research ed.); 2011; vol. 342; d3651</w:t>
            </w:r>
          </w:p>
        </w:tc>
      </w:tr>
    </w:tbl>
    <w:p w14:paraId="04DBD5DC"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00A81E29" w14:textId="77777777" w:rsidR="00FA70F9" w:rsidRPr="002003C8" w:rsidRDefault="00FA70F9" w:rsidP="002E6258">
      <w:pPr>
        <w:pStyle w:val="BodyTextNum"/>
        <w:rPr>
          <w:b/>
          <w:bCs/>
          <w:lang w:eastAsia="en-GB"/>
        </w:rPr>
      </w:pPr>
      <w:r w:rsidRPr="002003C8">
        <w:rPr>
          <w:b/>
          <w:bCs/>
          <w:lang w:eastAsia="en-GB"/>
        </w:rPr>
        <w:t>Study details</w:t>
      </w:r>
    </w:p>
    <w:tbl>
      <w:tblPr>
        <w:tblW w:w="5000" w:type="pct"/>
        <w:tblCellMar>
          <w:top w:w="45" w:type="dxa"/>
          <w:left w:w="45" w:type="dxa"/>
          <w:bottom w:w="45" w:type="dxa"/>
          <w:right w:w="45" w:type="dxa"/>
        </w:tblCellMar>
        <w:tblLook w:val="04A0" w:firstRow="1" w:lastRow="0" w:firstColumn="1" w:lastColumn="0" w:noHBand="0" w:noVBand="1"/>
      </w:tblPr>
      <w:tblGrid>
        <w:gridCol w:w="2140"/>
        <w:gridCol w:w="12130"/>
      </w:tblGrid>
      <w:tr w:rsidR="00FA70F9" w:rsidRPr="00FA70F9" w14:paraId="30DD751D"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99B813" w14:textId="77777777" w:rsidR="00FA70F9" w:rsidRPr="002003C8" w:rsidRDefault="00FA70F9" w:rsidP="002E6258">
            <w:pPr>
              <w:pStyle w:val="BodyTextNum"/>
              <w:rPr>
                <w:b/>
                <w:bCs/>
                <w:lang w:eastAsia="en-GB"/>
              </w:rPr>
            </w:pPr>
            <w:r w:rsidRPr="002003C8">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0379F0C" w14:textId="77777777" w:rsidR="00FA70F9" w:rsidRPr="00FA70F9" w:rsidRDefault="00FA70F9" w:rsidP="002E6258">
            <w:pPr>
              <w:pStyle w:val="BodyTextNum"/>
              <w:rPr>
                <w:lang w:eastAsia="en-GB"/>
              </w:rPr>
            </w:pPr>
            <w:r w:rsidRPr="00FA70F9">
              <w:rPr>
                <w:lang w:eastAsia="en-GB"/>
              </w:rPr>
              <w:t>NA</w:t>
            </w:r>
          </w:p>
        </w:tc>
      </w:tr>
      <w:tr w:rsidR="00FA70F9" w:rsidRPr="00FA70F9" w14:paraId="40307A01"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AE2A6A3" w14:textId="77777777" w:rsidR="00FA70F9" w:rsidRPr="002003C8" w:rsidRDefault="00FA70F9" w:rsidP="002E6258">
            <w:pPr>
              <w:pStyle w:val="BodyTextNum"/>
              <w:rPr>
                <w:b/>
                <w:bCs/>
                <w:lang w:eastAsia="en-GB"/>
              </w:rPr>
            </w:pPr>
            <w:r w:rsidRPr="002003C8">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41F9189" w14:textId="77777777" w:rsidR="00FA70F9" w:rsidRPr="00FA70F9" w:rsidRDefault="00FA70F9" w:rsidP="002E6258">
            <w:pPr>
              <w:pStyle w:val="BodyTextNum"/>
              <w:rPr>
                <w:lang w:eastAsia="en-GB"/>
              </w:rPr>
            </w:pPr>
            <w:r w:rsidRPr="00FA70F9">
              <w:rPr>
                <w:lang w:eastAsia="en-GB"/>
              </w:rPr>
              <w:t>Original QFracture development and external development study</w:t>
            </w:r>
          </w:p>
          <w:p w14:paraId="6A1EF1D5" w14:textId="77777777" w:rsidR="00FA70F9" w:rsidRPr="00FA70F9" w:rsidRDefault="00FA70F9" w:rsidP="002E6258">
            <w:pPr>
              <w:pStyle w:val="BodyTextNum"/>
              <w:rPr>
                <w:lang w:eastAsia="en-GB"/>
              </w:rPr>
            </w:pPr>
            <w:r w:rsidRPr="00FA70F9">
              <w:rPr>
                <w:lang w:eastAsia="en-GB"/>
              </w:rPr>
              <w:t xml:space="preserve">Hippisley-Cox, J., &amp; Coupland, C. (2009). Predicting risk of osteoporotic fracture in men and women in England and Wales: prospective derivation and validation of QFractureScores. </w:t>
            </w:r>
            <w:r w:rsidRPr="00FA70F9">
              <w:rPr>
                <w:i/>
                <w:iCs/>
                <w:lang w:eastAsia="en-GB"/>
              </w:rPr>
              <w:t>Bmj</w:t>
            </w:r>
            <w:r w:rsidRPr="00FA70F9">
              <w:rPr>
                <w:lang w:eastAsia="en-GB"/>
              </w:rPr>
              <w:t xml:space="preserve">, </w:t>
            </w:r>
            <w:r w:rsidRPr="00FA70F9">
              <w:rPr>
                <w:i/>
                <w:iCs/>
                <w:lang w:eastAsia="en-GB"/>
              </w:rPr>
              <w:t>339</w:t>
            </w:r>
            <w:r w:rsidRPr="00FA70F9">
              <w:rPr>
                <w:lang w:eastAsia="en-GB"/>
              </w:rPr>
              <w:t>.</w:t>
            </w:r>
          </w:p>
        </w:tc>
      </w:tr>
      <w:tr w:rsidR="00FA70F9" w:rsidRPr="00FA70F9" w14:paraId="12CCF25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EC55B59" w14:textId="77777777" w:rsidR="00FA70F9" w:rsidRPr="002003C8" w:rsidRDefault="00FA70F9" w:rsidP="002E6258">
            <w:pPr>
              <w:pStyle w:val="BodyTextNum"/>
              <w:rPr>
                <w:b/>
                <w:bCs/>
                <w:lang w:eastAsia="en-GB"/>
              </w:rPr>
            </w:pPr>
            <w:r w:rsidRPr="002003C8">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44E16CA" w14:textId="77777777" w:rsidR="00FA70F9" w:rsidRPr="00FA70F9" w:rsidRDefault="00FA70F9" w:rsidP="002E6258">
            <w:pPr>
              <w:pStyle w:val="BodyTextNum"/>
              <w:rPr>
                <w:lang w:eastAsia="en-GB"/>
              </w:rPr>
            </w:pPr>
            <w:r w:rsidRPr="00FA70F9">
              <w:rPr>
                <w:lang w:eastAsia="en-GB"/>
              </w:rPr>
              <w:t>External validation study</w:t>
            </w:r>
          </w:p>
        </w:tc>
      </w:tr>
      <w:tr w:rsidR="00FA70F9" w:rsidRPr="00FA70F9" w14:paraId="567B21B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B7AAF5A" w14:textId="77777777" w:rsidR="00FA70F9" w:rsidRPr="002003C8" w:rsidRDefault="00FA70F9" w:rsidP="002E6258">
            <w:pPr>
              <w:pStyle w:val="BodyTextNum"/>
              <w:rPr>
                <w:b/>
                <w:bCs/>
                <w:lang w:eastAsia="en-GB"/>
              </w:rPr>
            </w:pPr>
            <w:r w:rsidRPr="002003C8">
              <w:rPr>
                <w:b/>
                <w:bCs/>
                <w:lang w:eastAsia="en-GB"/>
              </w:rPr>
              <w:lastRenderedPageBreak/>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CA5FA2C" w14:textId="77777777" w:rsidR="00FA70F9" w:rsidRPr="00FA70F9" w:rsidRDefault="00FA70F9" w:rsidP="002E6258">
            <w:pPr>
              <w:pStyle w:val="BodyTextNum"/>
              <w:rPr>
                <w:lang w:eastAsia="en-GB"/>
              </w:rPr>
            </w:pPr>
            <w:r w:rsidRPr="00FA70F9">
              <w:rPr>
                <w:lang w:eastAsia="en-GB"/>
              </w:rPr>
              <w:t>UK</w:t>
            </w:r>
          </w:p>
        </w:tc>
      </w:tr>
      <w:tr w:rsidR="00FA70F9" w:rsidRPr="00FA70F9" w14:paraId="41D8DA76"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C9E22B" w14:textId="77777777" w:rsidR="00FA70F9" w:rsidRPr="002003C8" w:rsidRDefault="00FA70F9" w:rsidP="002E6258">
            <w:pPr>
              <w:pStyle w:val="BodyTextNum"/>
              <w:rPr>
                <w:b/>
                <w:bCs/>
                <w:lang w:eastAsia="en-GB"/>
              </w:rPr>
            </w:pPr>
            <w:r w:rsidRPr="002003C8">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7F66049" w14:textId="77777777" w:rsidR="00FA70F9" w:rsidRPr="00FA70F9" w:rsidRDefault="00FA70F9" w:rsidP="002E6258">
            <w:pPr>
              <w:pStyle w:val="BodyTextNum"/>
              <w:rPr>
                <w:lang w:eastAsia="en-GB"/>
              </w:rPr>
            </w:pPr>
            <w:r w:rsidRPr="00FA70F9">
              <w:rPr>
                <w:lang w:eastAsia="en-GB"/>
              </w:rPr>
              <w:t>Primary care</w:t>
            </w:r>
          </w:p>
        </w:tc>
      </w:tr>
      <w:tr w:rsidR="00FA70F9" w:rsidRPr="00FA70F9" w14:paraId="51FBFB77"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741CA24" w14:textId="77777777" w:rsidR="00FA70F9" w:rsidRPr="002003C8" w:rsidRDefault="00FA70F9" w:rsidP="002E6258">
            <w:pPr>
              <w:pStyle w:val="BodyTextNum"/>
              <w:rPr>
                <w:b/>
                <w:bCs/>
                <w:lang w:eastAsia="en-GB"/>
              </w:rPr>
            </w:pPr>
            <w:r w:rsidRPr="002003C8">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1F4A8C8" w14:textId="77777777" w:rsidR="00FA70F9" w:rsidRPr="00FA70F9" w:rsidRDefault="00FA70F9" w:rsidP="002E6258">
            <w:pPr>
              <w:pStyle w:val="BodyTextNum"/>
              <w:rPr>
                <w:lang w:eastAsia="en-GB"/>
              </w:rPr>
            </w:pPr>
            <w:r w:rsidRPr="00FA70F9">
              <w:rPr>
                <w:lang w:eastAsia="en-GB"/>
              </w:rPr>
              <w:t>06/1994 to 06/2008</w:t>
            </w:r>
          </w:p>
        </w:tc>
      </w:tr>
      <w:tr w:rsidR="00FA70F9" w:rsidRPr="00FA70F9" w14:paraId="56E8FB30"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AEAD2FB" w14:textId="77777777" w:rsidR="00FA70F9" w:rsidRPr="002003C8" w:rsidRDefault="00FA70F9" w:rsidP="002E6258">
            <w:pPr>
              <w:pStyle w:val="BodyTextNum"/>
              <w:rPr>
                <w:b/>
                <w:bCs/>
                <w:lang w:eastAsia="en-GB"/>
              </w:rPr>
            </w:pPr>
            <w:r w:rsidRPr="002003C8">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DACBD5A" w14:textId="77777777" w:rsidR="00FA70F9" w:rsidRPr="00FA70F9" w:rsidRDefault="00FA70F9" w:rsidP="002E6258">
            <w:pPr>
              <w:pStyle w:val="BodyTextNum"/>
              <w:rPr>
                <w:lang w:eastAsia="en-GB"/>
              </w:rPr>
            </w:pPr>
            <w:r w:rsidRPr="00FA70F9">
              <w:rPr>
                <w:lang w:eastAsia="en-GB"/>
              </w:rPr>
              <w:t>No specific grant was received from any funding agency in public, commercial, and not-for-profit sectors</w:t>
            </w:r>
          </w:p>
        </w:tc>
      </w:tr>
      <w:tr w:rsidR="00FA70F9" w:rsidRPr="00FA70F9" w14:paraId="5AFE158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2F943F1" w14:textId="77777777" w:rsidR="00FA70F9" w:rsidRPr="002003C8" w:rsidRDefault="00FA70F9" w:rsidP="002E6258">
            <w:pPr>
              <w:pStyle w:val="BodyTextNum"/>
              <w:rPr>
                <w:b/>
                <w:bCs/>
                <w:lang w:eastAsia="en-GB"/>
              </w:rPr>
            </w:pPr>
            <w:r w:rsidRPr="002003C8">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FB056C7" w14:textId="77777777" w:rsidR="00FA70F9" w:rsidRPr="00FA70F9" w:rsidRDefault="00FA70F9" w:rsidP="002E6258">
            <w:pPr>
              <w:pStyle w:val="BodyTextNum"/>
              <w:rPr>
                <w:lang w:eastAsia="en-GB"/>
              </w:rPr>
            </w:pPr>
            <w:r w:rsidRPr="00FA70F9">
              <w:rPr>
                <w:lang w:eastAsia="en-GB"/>
              </w:rPr>
              <w:t>External validation cohort (M/F), N=2,244,636 (1,108,219/1,136,417) from 364 UK GPs</w:t>
            </w:r>
          </w:p>
        </w:tc>
      </w:tr>
      <w:tr w:rsidR="00FA70F9" w:rsidRPr="00FA70F9" w14:paraId="6CEECB2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08C414B" w14:textId="77777777" w:rsidR="00FA70F9" w:rsidRPr="002003C8" w:rsidRDefault="00FA70F9" w:rsidP="002E6258">
            <w:pPr>
              <w:pStyle w:val="BodyTextNum"/>
              <w:rPr>
                <w:b/>
                <w:bCs/>
                <w:lang w:eastAsia="en-GB"/>
              </w:rPr>
            </w:pPr>
            <w:r w:rsidRPr="002003C8">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FB1BA00" w14:textId="25D608A4" w:rsidR="00FA70F9" w:rsidRPr="000067A3" w:rsidRDefault="00FA70F9" w:rsidP="002003C8">
            <w:pPr>
              <w:pStyle w:val="TableBullet0"/>
              <w:rPr>
                <w:lang w:eastAsia="en-GB"/>
              </w:rPr>
            </w:pPr>
            <w:r w:rsidRPr="002003C8">
              <w:rPr>
                <w:sz w:val="22"/>
                <w:szCs w:val="22"/>
                <w:lang w:eastAsia="en-GB"/>
              </w:rPr>
              <w:t xml:space="preserve">Patient registered on THIN database (GPs using INPS Vision computer system [In Practice Systems, London]) with minimum </w:t>
            </w:r>
            <w:r w:rsidR="00C755A1" w:rsidRPr="002003C8">
              <w:rPr>
                <w:sz w:val="22"/>
                <w:szCs w:val="22"/>
                <w:lang w:eastAsia="en-GB"/>
              </w:rPr>
              <w:t>1-year</w:t>
            </w:r>
            <w:r w:rsidRPr="002003C8">
              <w:rPr>
                <w:sz w:val="22"/>
                <w:szCs w:val="22"/>
                <w:lang w:eastAsia="en-GB"/>
              </w:rPr>
              <w:t xml:space="preserve"> complete data in their medical record</w:t>
            </w:r>
          </w:p>
          <w:p w14:paraId="60399772" w14:textId="77777777" w:rsidR="00FA70F9" w:rsidRPr="000067A3" w:rsidRDefault="00FA70F9" w:rsidP="002003C8">
            <w:pPr>
              <w:pStyle w:val="TableBullet0"/>
              <w:rPr>
                <w:lang w:eastAsia="en-GB"/>
              </w:rPr>
            </w:pPr>
            <w:r w:rsidRPr="002003C8">
              <w:rPr>
                <w:sz w:val="22"/>
                <w:szCs w:val="22"/>
                <w:lang w:eastAsia="en-GB"/>
              </w:rPr>
              <w:t>Aged between 30-85 years</w:t>
            </w:r>
          </w:p>
          <w:p w14:paraId="1C73DD96" w14:textId="77777777" w:rsidR="00FA70F9" w:rsidRPr="000067A3" w:rsidRDefault="00FA70F9" w:rsidP="002003C8">
            <w:pPr>
              <w:pStyle w:val="TableBullet0"/>
              <w:rPr>
                <w:lang w:eastAsia="en-GB"/>
              </w:rPr>
            </w:pPr>
            <w:r w:rsidRPr="002003C8">
              <w:rPr>
                <w:sz w:val="22"/>
                <w:szCs w:val="22"/>
                <w:lang w:eastAsia="en-GB"/>
              </w:rPr>
              <w:t>No previously recorded hip, distal radius, or vertebral fracture</w:t>
            </w:r>
          </w:p>
          <w:p w14:paraId="24088FEC" w14:textId="77777777" w:rsidR="00FA70F9" w:rsidRPr="000067A3" w:rsidRDefault="00FA70F9" w:rsidP="002003C8">
            <w:pPr>
              <w:pStyle w:val="TableBullet0"/>
              <w:rPr>
                <w:lang w:eastAsia="en-GB"/>
              </w:rPr>
            </w:pPr>
            <w:r w:rsidRPr="002003C8">
              <w:rPr>
                <w:sz w:val="22"/>
                <w:szCs w:val="22"/>
                <w:lang w:eastAsia="en-GB"/>
              </w:rPr>
              <w:t>Permanent UK resident</w:t>
            </w:r>
          </w:p>
          <w:p w14:paraId="77860EB2" w14:textId="77777777" w:rsidR="00FA70F9" w:rsidRPr="00FA70F9" w:rsidRDefault="00FA70F9" w:rsidP="002003C8">
            <w:pPr>
              <w:pStyle w:val="TableBullet0"/>
              <w:rPr>
                <w:lang w:eastAsia="en-GB"/>
              </w:rPr>
            </w:pPr>
            <w:r w:rsidRPr="002003C8">
              <w:rPr>
                <w:sz w:val="22"/>
                <w:szCs w:val="22"/>
                <w:lang w:eastAsia="en-GB"/>
              </w:rPr>
              <w:t>No uninterrupted GP registration period</w:t>
            </w:r>
          </w:p>
        </w:tc>
      </w:tr>
      <w:tr w:rsidR="00FA70F9" w:rsidRPr="00FA70F9" w14:paraId="4EB4F418"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F5A21E" w14:textId="77777777" w:rsidR="00FA70F9" w:rsidRPr="002003C8" w:rsidRDefault="00FA70F9" w:rsidP="002E6258">
            <w:pPr>
              <w:pStyle w:val="BodyTextNum"/>
              <w:rPr>
                <w:b/>
                <w:bCs/>
                <w:lang w:eastAsia="en-GB"/>
              </w:rPr>
            </w:pPr>
            <w:r w:rsidRPr="002003C8">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D591CDC" w14:textId="300F041E" w:rsidR="00FA70F9" w:rsidRPr="00FA70F9" w:rsidRDefault="00503BD9" w:rsidP="002E6258">
            <w:pPr>
              <w:pStyle w:val="BodyTextNum"/>
              <w:rPr>
                <w:lang w:eastAsia="en-GB"/>
              </w:rPr>
            </w:pPr>
            <w:r>
              <w:rPr>
                <w:lang w:eastAsia="en-GB"/>
              </w:rPr>
              <w:t>NA</w:t>
            </w:r>
          </w:p>
        </w:tc>
      </w:tr>
      <w:tr w:rsidR="00FA70F9" w:rsidRPr="00FA70F9" w14:paraId="3F04694C"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F052433" w14:textId="77777777" w:rsidR="00FA70F9" w:rsidRPr="002003C8" w:rsidRDefault="00FA70F9" w:rsidP="002E6258">
            <w:pPr>
              <w:pStyle w:val="BodyTextNum"/>
              <w:rPr>
                <w:b/>
                <w:bCs/>
                <w:lang w:eastAsia="en-GB"/>
              </w:rPr>
            </w:pPr>
            <w:r w:rsidRPr="002003C8">
              <w:rPr>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34A6615" w14:textId="77777777" w:rsidR="00FA70F9" w:rsidRPr="000067A3" w:rsidRDefault="00FA70F9" w:rsidP="002003C8">
            <w:pPr>
              <w:pStyle w:val="TableBullet0"/>
              <w:rPr>
                <w:lang w:eastAsia="en-GB"/>
              </w:rPr>
            </w:pPr>
            <w:r w:rsidRPr="002003C8">
              <w:rPr>
                <w:sz w:val="22"/>
                <w:szCs w:val="22"/>
                <w:lang w:eastAsia="en-GB"/>
              </w:rPr>
              <w:t>Men</w:t>
            </w:r>
          </w:p>
          <w:p w14:paraId="683B1E40" w14:textId="77777777" w:rsidR="00FA70F9" w:rsidRPr="00FA70F9" w:rsidRDefault="00FA70F9" w:rsidP="002003C8">
            <w:pPr>
              <w:pStyle w:val="TableBullet0"/>
              <w:rPr>
                <w:lang w:eastAsia="en-GB"/>
              </w:rPr>
            </w:pPr>
            <w:r w:rsidRPr="002003C8">
              <w:rPr>
                <w:sz w:val="22"/>
                <w:szCs w:val="22"/>
                <w:lang w:eastAsia="en-GB"/>
              </w:rPr>
              <w:t>Women</w:t>
            </w:r>
          </w:p>
        </w:tc>
      </w:tr>
      <w:tr w:rsidR="00FA70F9" w:rsidRPr="00FA70F9" w14:paraId="32F6182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7485F9A" w14:textId="7812106C" w:rsidR="00FA70F9" w:rsidRPr="002003C8" w:rsidRDefault="00FA70F9" w:rsidP="002E6258">
            <w:pPr>
              <w:pStyle w:val="BodyTextNum"/>
              <w:rPr>
                <w:b/>
                <w:bCs/>
                <w:lang w:eastAsia="en-GB"/>
              </w:rPr>
            </w:pPr>
            <w:r w:rsidRPr="002003C8">
              <w:rPr>
                <w:b/>
                <w:bCs/>
                <w:lang w:eastAsia="en-GB"/>
              </w:rPr>
              <w:t>Risk prediction tool</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E886C5E" w14:textId="77777777" w:rsidR="00FA70F9" w:rsidRPr="00FA70F9" w:rsidRDefault="00FA70F9" w:rsidP="002E6258">
            <w:pPr>
              <w:pStyle w:val="BodyTextNum"/>
              <w:rPr>
                <w:lang w:eastAsia="en-GB"/>
              </w:rPr>
            </w:pPr>
            <w:r w:rsidRPr="00FA70F9">
              <w:rPr>
                <w:lang w:eastAsia="en-GB"/>
              </w:rPr>
              <w:t>QFracture</w:t>
            </w:r>
          </w:p>
          <w:p w14:paraId="72B20852" w14:textId="77777777" w:rsidR="00FA70F9" w:rsidRPr="00FA70F9" w:rsidRDefault="00FA70F9" w:rsidP="002E6258">
            <w:pPr>
              <w:pStyle w:val="BodyTextNum"/>
              <w:rPr>
                <w:lang w:eastAsia="en-GB"/>
              </w:rPr>
            </w:pPr>
            <w:r w:rsidRPr="00FA70F9">
              <w:rPr>
                <w:lang w:eastAsia="en-GB"/>
              </w:rPr>
              <w:t>2009 version</w:t>
            </w:r>
          </w:p>
        </w:tc>
      </w:tr>
      <w:tr w:rsidR="00FA70F9" w:rsidRPr="00FA70F9" w14:paraId="7C9BFEF3"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006B32A" w14:textId="77777777" w:rsidR="00FA70F9" w:rsidRPr="002003C8" w:rsidRDefault="00FA70F9" w:rsidP="002E6258">
            <w:pPr>
              <w:pStyle w:val="BodyTextNum"/>
              <w:rPr>
                <w:b/>
                <w:bCs/>
                <w:lang w:eastAsia="en-GB"/>
              </w:rPr>
            </w:pPr>
            <w:r w:rsidRPr="002003C8">
              <w:rPr>
                <w:b/>
                <w:bCs/>
                <w:lang w:eastAsia="en-GB"/>
              </w:rPr>
              <w:t>Predictors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C14492B" w14:textId="77777777" w:rsidR="00FA70F9" w:rsidRPr="00FA70F9" w:rsidRDefault="00FA70F9" w:rsidP="002E6258">
            <w:pPr>
              <w:pStyle w:val="BodyTextNum"/>
              <w:rPr>
                <w:lang w:eastAsia="en-GB"/>
              </w:rPr>
            </w:pPr>
            <w:r w:rsidRPr="00FA70F9">
              <w:rPr>
                <w:u w:val="single"/>
                <w:lang w:eastAsia="en-GB"/>
              </w:rPr>
              <w:t>QFracture 2009</w:t>
            </w:r>
          </w:p>
          <w:p w14:paraId="4147DAA7" w14:textId="77777777" w:rsidR="00FA70F9" w:rsidRPr="00FA70F9" w:rsidRDefault="00FA70F9" w:rsidP="002E6258">
            <w:pPr>
              <w:pStyle w:val="BodyTextNum"/>
              <w:rPr>
                <w:lang w:eastAsia="en-GB"/>
              </w:rPr>
            </w:pPr>
            <w:r w:rsidRPr="00FA70F9">
              <w:rPr>
                <w:lang w:eastAsia="en-GB"/>
              </w:rPr>
              <w:t>See list of predictors for Hippisley-Cox 2009.</w:t>
            </w:r>
          </w:p>
        </w:tc>
      </w:tr>
      <w:tr w:rsidR="00FA70F9" w:rsidRPr="00FA70F9" w14:paraId="10DEC60D"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79098A8" w14:textId="77777777" w:rsidR="00FA70F9" w:rsidRPr="002003C8" w:rsidRDefault="00FA70F9" w:rsidP="002E6258">
            <w:pPr>
              <w:pStyle w:val="BodyTextNum"/>
              <w:rPr>
                <w:b/>
                <w:bCs/>
                <w:lang w:eastAsia="en-GB"/>
              </w:rPr>
            </w:pPr>
            <w:r w:rsidRPr="002003C8">
              <w:rPr>
                <w:b/>
                <w:bCs/>
                <w:lang w:eastAsia="en-GB"/>
              </w:rPr>
              <w:lastRenderedPageBreak/>
              <w:t>Risk prediction model validation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13D198E" w14:textId="08577418" w:rsidR="00FA70F9" w:rsidRPr="00FA70F9" w:rsidRDefault="00FA70F9" w:rsidP="002E6258">
            <w:pPr>
              <w:pStyle w:val="BodyTextNum"/>
              <w:rPr>
                <w:lang w:eastAsia="en-GB"/>
              </w:rPr>
            </w:pPr>
            <w:r w:rsidRPr="00FA70F9">
              <w:rPr>
                <w:lang w:eastAsia="en-GB"/>
              </w:rPr>
              <w:t xml:space="preserve">External validation study of QFracture, 2009 version, using patients of 364 UK GPs registered on THIN database. Observed 10-year fracture risk calculated for every patient in THIN cohort using Kaplan-Meier method. Missing data for smoking status, number of cigarettes smoked, alcohol consumption, and BMI replaced using multiple imputation (MI) using all predictors and outcome variable (major osteoporotic fracture or hip fracture as appropriate). Multiple copies of data created with missing values imputed with sensible values randomly selected from predicted distribution. Five imputed datasets </w:t>
            </w:r>
            <w:r w:rsidR="00C755A1" w:rsidRPr="00FA70F9">
              <w:rPr>
                <w:lang w:eastAsia="en-GB"/>
              </w:rPr>
              <w:t>generated,</w:t>
            </w:r>
            <w:r w:rsidRPr="00FA70F9">
              <w:rPr>
                <w:lang w:eastAsia="en-GB"/>
              </w:rPr>
              <w:t xml:space="preserve"> and results combined using Rubin's rules to allow uncertainty of imputed values to be incorporated. Kaplan-Meier analysis used.</w:t>
            </w:r>
          </w:p>
          <w:p w14:paraId="300A4317" w14:textId="0248A845" w:rsidR="00FA70F9" w:rsidRPr="000067A3" w:rsidRDefault="00FA70F9" w:rsidP="002003C8">
            <w:pPr>
              <w:pStyle w:val="TableBullet0"/>
              <w:rPr>
                <w:lang w:eastAsia="en-GB"/>
              </w:rPr>
            </w:pPr>
            <w:r w:rsidRPr="002003C8">
              <w:rPr>
                <w:sz w:val="22"/>
                <w:szCs w:val="22"/>
                <w:lang w:eastAsia="en-GB"/>
              </w:rPr>
              <w:t>Calibration assessed by: observed/predicted 10-year fracture risk for each 10th (decile) of risk and for each 7-year age band, calibration plot.</w:t>
            </w:r>
          </w:p>
          <w:p w14:paraId="14BC8F6B" w14:textId="7CE98334" w:rsidR="00FA70F9" w:rsidRPr="000067A3" w:rsidRDefault="00FA70F9" w:rsidP="002003C8">
            <w:pPr>
              <w:pStyle w:val="TableBullet0"/>
              <w:rPr>
                <w:lang w:eastAsia="en-GB"/>
              </w:rPr>
            </w:pPr>
            <w:r w:rsidRPr="002003C8">
              <w:rPr>
                <w:sz w:val="22"/>
                <w:szCs w:val="22"/>
                <w:lang w:eastAsia="en-GB"/>
              </w:rPr>
              <w:t>Overall fit assessed by: R</w:t>
            </w:r>
            <w:r w:rsidRPr="00D200BB">
              <w:rPr>
                <w:sz w:val="22"/>
                <w:szCs w:val="22"/>
                <w:vertAlign w:val="superscript"/>
                <w:lang w:eastAsia="en-GB"/>
              </w:rPr>
              <w:t>2</w:t>
            </w:r>
            <w:r w:rsidR="00D52F99" w:rsidRPr="002003C8">
              <w:rPr>
                <w:sz w:val="22"/>
                <w:szCs w:val="22"/>
                <w:lang w:eastAsia="en-GB"/>
              </w:rPr>
              <w:t>, Brier score</w:t>
            </w:r>
            <w:r w:rsidRPr="002003C8">
              <w:rPr>
                <w:sz w:val="22"/>
                <w:szCs w:val="22"/>
                <w:lang w:eastAsia="en-GB"/>
              </w:rPr>
              <w:t>.</w:t>
            </w:r>
          </w:p>
          <w:p w14:paraId="20D6A8FB" w14:textId="3E1E5CA4" w:rsidR="00FA70F9" w:rsidRPr="000067A3" w:rsidRDefault="00FA70F9" w:rsidP="002003C8">
            <w:pPr>
              <w:pStyle w:val="TableBullet0"/>
              <w:rPr>
                <w:lang w:eastAsia="en-GB"/>
              </w:rPr>
            </w:pPr>
            <w:r w:rsidRPr="002003C8">
              <w:rPr>
                <w:sz w:val="22"/>
                <w:szCs w:val="22"/>
                <w:lang w:eastAsia="en-GB"/>
              </w:rPr>
              <w:t xml:space="preserve">Discrimination assessed by: </w:t>
            </w:r>
            <w:r w:rsidR="000C2983">
              <w:rPr>
                <w:sz w:val="22"/>
                <w:szCs w:val="22"/>
                <w:lang w:eastAsia="en-GB"/>
              </w:rPr>
              <w:t>AUC</w:t>
            </w:r>
            <w:r w:rsidRPr="002003C8">
              <w:rPr>
                <w:sz w:val="22"/>
                <w:szCs w:val="22"/>
                <w:lang w:eastAsia="en-GB"/>
              </w:rPr>
              <w:t xml:space="preserve"> and D statistic.</w:t>
            </w:r>
          </w:p>
          <w:p w14:paraId="661D65FF" w14:textId="77777777" w:rsidR="00FA70F9" w:rsidRPr="00FA70F9" w:rsidRDefault="00FA70F9" w:rsidP="002E6258">
            <w:pPr>
              <w:pStyle w:val="BodyTextNum"/>
              <w:rPr>
                <w:lang w:eastAsia="en-GB"/>
              </w:rPr>
            </w:pPr>
            <w:r w:rsidRPr="00FA70F9">
              <w:rPr>
                <w:lang w:eastAsia="en-GB"/>
              </w:rPr>
              <w:t> </w:t>
            </w:r>
          </w:p>
        </w:tc>
      </w:tr>
      <w:tr w:rsidR="00FA70F9" w:rsidRPr="00FA70F9" w14:paraId="4CF49C3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D608F1A" w14:textId="77777777" w:rsidR="00FA70F9" w:rsidRPr="002003C8" w:rsidRDefault="00FA70F9" w:rsidP="002E6258">
            <w:pPr>
              <w:pStyle w:val="BodyTextNum"/>
              <w:rPr>
                <w:b/>
                <w:bCs/>
                <w:lang w:eastAsia="en-GB"/>
              </w:rPr>
            </w:pPr>
            <w:r w:rsidRPr="002003C8">
              <w:rPr>
                <w:b/>
                <w:bCs/>
                <w:lang w:eastAsia="en-GB"/>
              </w:rPr>
              <w:t>Outcome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C5EC2FF" w14:textId="77777777" w:rsidR="00FA70F9" w:rsidRPr="000067A3" w:rsidRDefault="00FA70F9" w:rsidP="002003C8">
            <w:pPr>
              <w:pStyle w:val="TableBullet0"/>
              <w:rPr>
                <w:lang w:eastAsia="en-GB"/>
              </w:rPr>
            </w:pPr>
            <w:r w:rsidRPr="002003C8">
              <w:rPr>
                <w:sz w:val="22"/>
                <w:szCs w:val="22"/>
                <w:lang w:eastAsia="en-GB"/>
              </w:rPr>
              <w:t>10-year risk of (incident) major osteoporotic (hip, distal radius, or vertebral) fracture</w:t>
            </w:r>
          </w:p>
          <w:p w14:paraId="2A6B6F5A" w14:textId="77777777" w:rsidR="00FA70F9" w:rsidRPr="000067A3" w:rsidRDefault="00FA70F9" w:rsidP="002003C8">
            <w:pPr>
              <w:pStyle w:val="TableBullet0"/>
              <w:rPr>
                <w:lang w:eastAsia="en-GB"/>
              </w:rPr>
            </w:pPr>
            <w:r w:rsidRPr="002003C8">
              <w:rPr>
                <w:sz w:val="22"/>
                <w:szCs w:val="22"/>
                <w:lang w:eastAsia="en-GB"/>
              </w:rPr>
              <w:t>10-year risk of (incident) hip fracture</w:t>
            </w:r>
          </w:p>
          <w:p w14:paraId="769BAACE" w14:textId="1A1F7A3A" w:rsidR="00FA70F9" w:rsidRPr="003C277C" w:rsidRDefault="00FA70F9" w:rsidP="002E6258">
            <w:pPr>
              <w:pStyle w:val="BodyTextNum"/>
            </w:pPr>
            <w:r w:rsidRPr="003C277C">
              <w:rPr>
                <w:lang w:eastAsia="en-GB"/>
              </w:rPr>
              <w:t>Both outcomes confirmed by THIN database codes.</w:t>
            </w:r>
            <w:r w:rsidR="0004093C">
              <w:rPr>
                <w:lang w:eastAsia="en-GB"/>
              </w:rPr>
              <w:t xml:space="preserve"> </w:t>
            </w:r>
          </w:p>
        </w:tc>
      </w:tr>
      <w:tr w:rsidR="00FA70F9" w:rsidRPr="00FA70F9" w14:paraId="522D4673"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F1AD6A8" w14:textId="77777777" w:rsidR="00FA70F9" w:rsidRPr="002003C8" w:rsidRDefault="00FA70F9" w:rsidP="002E6258">
            <w:pPr>
              <w:pStyle w:val="BodyTextNum"/>
              <w:rPr>
                <w:b/>
                <w:bCs/>
                <w:lang w:eastAsia="en-GB"/>
              </w:rPr>
            </w:pPr>
            <w:r w:rsidRPr="002003C8">
              <w:rPr>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3A9C698" w14:textId="77777777" w:rsidR="00FA70F9" w:rsidRPr="00FA70F9" w:rsidRDefault="00FA70F9" w:rsidP="002E6258">
            <w:pPr>
              <w:pStyle w:val="BodyTextNum"/>
              <w:rPr>
                <w:lang w:eastAsia="en-GB"/>
              </w:rPr>
            </w:pPr>
            <w:r w:rsidRPr="00FA70F9">
              <w:rPr>
                <w:lang w:eastAsia="en-GB"/>
              </w:rPr>
              <w:t>Median FU for major osteoporotic fracture=5.98 years (IQR 2.61-8.50) </w:t>
            </w:r>
          </w:p>
          <w:p w14:paraId="43348DB6" w14:textId="77777777" w:rsidR="00FA70F9" w:rsidRPr="00FA70F9" w:rsidRDefault="00FA70F9" w:rsidP="002E6258">
            <w:pPr>
              <w:pStyle w:val="BodyTextNum"/>
              <w:rPr>
                <w:lang w:eastAsia="en-GB"/>
              </w:rPr>
            </w:pPr>
            <w:r w:rsidRPr="00FA70F9">
              <w:rPr>
                <w:lang w:eastAsia="en-GB"/>
              </w:rPr>
              <w:t>Median FU for hip fracture=6.03 years (2.62-8.50)</w:t>
            </w:r>
          </w:p>
        </w:tc>
      </w:tr>
    </w:tbl>
    <w:p w14:paraId="2DF4809F"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7629B671" w14:textId="6227C3CD" w:rsidR="00FA70F9" w:rsidRPr="002003C8" w:rsidRDefault="00FA70F9" w:rsidP="002E6258">
      <w:pPr>
        <w:pStyle w:val="BodyTextNum"/>
        <w:rPr>
          <w:b/>
          <w:bCs/>
          <w:lang w:eastAsia="en-GB"/>
        </w:rPr>
      </w:pPr>
      <w:r w:rsidRPr="002003C8">
        <w:rPr>
          <w:b/>
          <w:bCs/>
          <w:lang w:eastAsia="en-GB"/>
        </w:rPr>
        <w:t>Study-level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5458"/>
        <w:gridCol w:w="8812"/>
      </w:tblGrid>
      <w:tr w:rsidR="00FA70F9" w:rsidRPr="00FA70F9" w14:paraId="46A93844"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48F2E1" w14:textId="77777777" w:rsidR="00FA70F9" w:rsidRPr="00FA70F9" w:rsidRDefault="00FA70F9" w:rsidP="002E6258">
            <w:pPr>
              <w:pStyle w:val="BodyTextNum"/>
              <w:rPr>
                <w:lang w:eastAsia="en-GB"/>
              </w:rPr>
            </w:pPr>
            <w:r w:rsidRPr="00FA70F9">
              <w:rPr>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9A75E2" w14:textId="77777777" w:rsidR="00FA70F9" w:rsidRPr="00FA70F9" w:rsidRDefault="00FA70F9" w:rsidP="002E6258">
            <w:pPr>
              <w:pStyle w:val="BodyTextNum"/>
              <w:rPr>
                <w:lang w:eastAsia="en-GB"/>
              </w:rPr>
            </w:pPr>
            <w:r w:rsidRPr="00FA70F9">
              <w:rPr>
                <w:lang w:eastAsia="en-GB"/>
              </w:rPr>
              <w:t xml:space="preserve">Study (N = 2244636) </w:t>
            </w:r>
          </w:p>
        </w:tc>
      </w:tr>
      <w:tr w:rsidR="00FA70F9" w:rsidRPr="00FA70F9" w14:paraId="595D302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E06862" w14:textId="77777777" w:rsidR="00FA70F9" w:rsidRPr="00FA70F9" w:rsidRDefault="00FA70F9" w:rsidP="002E6258">
            <w:pPr>
              <w:pStyle w:val="BodyTextNum"/>
              <w:rPr>
                <w:lang w:eastAsia="en-GB"/>
              </w:rPr>
            </w:pPr>
            <w:r w:rsidRPr="00FA70F9">
              <w:rPr>
                <w:lang w:eastAsia="en-GB"/>
              </w:rPr>
              <w:t xml:space="preserve">% Female </w:t>
            </w:r>
          </w:p>
          <w:p w14:paraId="1011761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EBCE7C" w14:textId="011D1E6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1136417;</w:t>
            </w:r>
            <w:r w:rsidRPr="00FA70F9">
              <w:rPr>
                <w:lang w:eastAsia="en-GB"/>
              </w:rPr>
              <w:t xml:space="preserve"> % = 50.6</w:t>
            </w:r>
          </w:p>
        </w:tc>
      </w:tr>
    </w:tbl>
    <w:p w14:paraId="670C4DF5" w14:textId="77777777" w:rsidR="00FA70F9" w:rsidRPr="00FA70F9" w:rsidRDefault="00FA70F9" w:rsidP="002E6258">
      <w:pPr>
        <w:pStyle w:val="BodyTextNum"/>
        <w:rPr>
          <w:rFonts w:ascii="Times New Roman" w:hAnsi="Times New Roman" w:cs="Times New Roman"/>
          <w:lang w:eastAsia="en-GB"/>
        </w:rPr>
      </w:pPr>
    </w:p>
    <w:p w14:paraId="5E17A664" w14:textId="77777777" w:rsidR="00FA70F9" w:rsidRPr="002003C8" w:rsidRDefault="00FA70F9" w:rsidP="002E6258">
      <w:pPr>
        <w:pStyle w:val="BodyTextNum"/>
        <w:rPr>
          <w:b/>
          <w:bCs/>
          <w:lang w:eastAsia="en-GB"/>
        </w:rPr>
      </w:pPr>
      <w:r w:rsidRPr="002003C8">
        <w:rPr>
          <w:b/>
          <w:bCs/>
          <w:lang w:eastAsia="en-GB"/>
        </w:rPr>
        <w:t>Arm-level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8023"/>
        <w:gridCol w:w="3035"/>
        <w:gridCol w:w="3212"/>
      </w:tblGrid>
      <w:tr w:rsidR="00FA70F9" w:rsidRPr="00FA70F9" w14:paraId="2E6247A1"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5723DE" w14:textId="77777777" w:rsidR="00FA70F9" w:rsidRPr="002003C8" w:rsidRDefault="00FA70F9" w:rsidP="002E6258">
            <w:pPr>
              <w:pStyle w:val="BodyTextNum"/>
              <w:rPr>
                <w:b/>
                <w:bCs/>
                <w:lang w:eastAsia="en-GB"/>
              </w:rPr>
            </w:pPr>
            <w:r w:rsidRPr="002003C8">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07D7CF" w14:textId="77777777" w:rsidR="00FA70F9" w:rsidRPr="002003C8" w:rsidRDefault="00FA70F9" w:rsidP="002E6258">
            <w:pPr>
              <w:pStyle w:val="BodyTextNum"/>
              <w:rPr>
                <w:b/>
                <w:bCs/>
                <w:lang w:eastAsia="en-GB"/>
              </w:rPr>
            </w:pPr>
            <w:r w:rsidRPr="002003C8">
              <w:rPr>
                <w:b/>
                <w:bCs/>
                <w:lang w:eastAsia="en-GB"/>
              </w:rPr>
              <w:t xml:space="preserve">Male (N = 1108219)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EF0A13" w14:textId="77777777" w:rsidR="00FA70F9" w:rsidRPr="002003C8" w:rsidRDefault="00FA70F9" w:rsidP="002E6258">
            <w:pPr>
              <w:pStyle w:val="BodyTextNum"/>
              <w:rPr>
                <w:b/>
                <w:bCs/>
                <w:lang w:eastAsia="en-GB"/>
              </w:rPr>
            </w:pPr>
            <w:r w:rsidRPr="002003C8">
              <w:rPr>
                <w:b/>
                <w:bCs/>
                <w:lang w:eastAsia="en-GB"/>
              </w:rPr>
              <w:t xml:space="preserve">Female (N = 1136417) </w:t>
            </w:r>
          </w:p>
        </w:tc>
      </w:tr>
      <w:tr w:rsidR="00FA70F9" w:rsidRPr="00FA70F9" w14:paraId="5DDC344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62C555" w14:textId="77777777" w:rsidR="00FA70F9" w:rsidRPr="002003C8" w:rsidRDefault="00FA70F9" w:rsidP="002E6258">
            <w:pPr>
              <w:pStyle w:val="BodyTextNum"/>
              <w:rPr>
                <w:b/>
                <w:bCs/>
                <w:lang w:eastAsia="en-GB"/>
              </w:rPr>
            </w:pPr>
            <w:r w:rsidRPr="002003C8">
              <w:rPr>
                <w:b/>
                <w:bCs/>
                <w:lang w:eastAsia="en-GB"/>
              </w:rPr>
              <w:t xml:space="preserve">Mean age (SD) </w:t>
            </w:r>
          </w:p>
          <w:p w14:paraId="6738F92F" w14:textId="77777777" w:rsidR="00FA70F9" w:rsidRPr="00FA70F9" w:rsidRDefault="00FA70F9" w:rsidP="002E6258">
            <w:pPr>
              <w:pStyle w:val="BodyTextNum"/>
              <w:rPr>
                <w:lang w:eastAsia="en-GB"/>
              </w:rPr>
            </w:pPr>
            <w:r w:rsidRPr="00FA70F9">
              <w:rPr>
                <w:lang w:eastAsia="en-GB"/>
              </w:rPr>
              <w:t>Median (IQR)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BC7FD5" w14:textId="77777777" w:rsidR="00FA70F9" w:rsidRPr="00FA70F9" w:rsidRDefault="00FA70F9" w:rsidP="002E6258">
            <w:pPr>
              <w:pStyle w:val="BodyTextNum"/>
              <w:rPr>
                <w:lang w:eastAsia="en-GB"/>
              </w:rPr>
            </w:pPr>
            <w:r w:rsidRPr="00FA70F9">
              <w:rPr>
                <w:lang w:eastAsia="en-GB"/>
              </w:rPr>
              <w:t xml:space="preserve">47 (37 to 59)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80B63E" w14:textId="77777777" w:rsidR="00FA70F9" w:rsidRPr="00FA70F9" w:rsidRDefault="00FA70F9" w:rsidP="002E6258">
            <w:pPr>
              <w:pStyle w:val="BodyTextNum"/>
              <w:rPr>
                <w:lang w:eastAsia="en-GB"/>
              </w:rPr>
            </w:pPr>
            <w:r w:rsidRPr="00FA70F9">
              <w:rPr>
                <w:lang w:eastAsia="en-GB"/>
              </w:rPr>
              <w:t xml:space="preserve">48 (37 to 62) </w:t>
            </w:r>
          </w:p>
        </w:tc>
      </w:tr>
      <w:tr w:rsidR="00FA70F9" w:rsidRPr="00FA70F9" w14:paraId="101E8EB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CE53C5" w14:textId="77777777" w:rsidR="00FA70F9" w:rsidRPr="00FA70F9" w:rsidRDefault="00FA70F9" w:rsidP="002E6258">
            <w:pPr>
              <w:pStyle w:val="BodyTextNum"/>
              <w:rPr>
                <w:lang w:eastAsia="en-GB"/>
              </w:rPr>
            </w:pPr>
            <w:r w:rsidRPr="002003C8">
              <w:rPr>
                <w:b/>
                <w:bCs/>
                <w:lang w:eastAsia="en-GB"/>
              </w:rPr>
              <w:t xml:space="preserve">BMI </w:t>
            </w:r>
            <w:r w:rsidRPr="00FA70F9">
              <w:rPr>
                <w:lang w:eastAsia="en-GB"/>
              </w:rPr>
              <w:br/>
              <w:t xml:space="preserve">BMI recorded for 25.6% of men and 82.4% of women </w:t>
            </w:r>
          </w:p>
          <w:p w14:paraId="7D708D72" w14:textId="77777777" w:rsidR="00FA70F9" w:rsidRPr="002003C8" w:rsidRDefault="00FA70F9" w:rsidP="002E6258">
            <w:pPr>
              <w:pStyle w:val="BodyTextNum"/>
              <w:rPr>
                <w:b/>
                <w:bCs/>
                <w:lang w:eastAsia="en-GB"/>
              </w:rPr>
            </w:pPr>
            <w:r w:rsidRPr="002003C8">
              <w:rPr>
                <w:b/>
                <w:bCs/>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EF494B" w14:textId="77777777" w:rsidR="00FA70F9" w:rsidRPr="00FA70F9" w:rsidRDefault="00FA70F9" w:rsidP="002E6258">
            <w:pPr>
              <w:pStyle w:val="BodyTextNum"/>
              <w:rPr>
                <w:lang w:eastAsia="en-GB"/>
              </w:rPr>
            </w:pPr>
            <w:r w:rsidRPr="00FA70F9">
              <w:rPr>
                <w:lang w:eastAsia="en-GB"/>
              </w:rPr>
              <w:t xml:space="preserve">26.63 (4.1)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DBBE41" w14:textId="77777777" w:rsidR="00FA70F9" w:rsidRPr="00FA70F9" w:rsidRDefault="00FA70F9" w:rsidP="002E6258">
            <w:pPr>
              <w:pStyle w:val="BodyTextNum"/>
              <w:rPr>
                <w:lang w:eastAsia="en-GB"/>
              </w:rPr>
            </w:pPr>
            <w:r w:rsidRPr="00FA70F9">
              <w:rPr>
                <w:lang w:eastAsia="en-GB"/>
              </w:rPr>
              <w:t xml:space="preserve">26.15 (5) </w:t>
            </w:r>
          </w:p>
        </w:tc>
      </w:tr>
      <w:tr w:rsidR="00FA70F9" w:rsidRPr="00FA70F9" w14:paraId="077E4CB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54F649" w14:textId="77777777" w:rsidR="00FA70F9" w:rsidRPr="002003C8" w:rsidRDefault="00FA70F9" w:rsidP="002E6258">
            <w:pPr>
              <w:pStyle w:val="BodyTextNum"/>
              <w:rPr>
                <w:b/>
                <w:bCs/>
                <w:lang w:eastAsia="en-GB"/>
              </w:rPr>
            </w:pPr>
            <w:r w:rsidRPr="002003C8">
              <w:rPr>
                <w:b/>
                <w:bCs/>
                <w:lang w:eastAsia="en-GB"/>
              </w:rPr>
              <w:t xml:space="preserve">Alcohol intake </w:t>
            </w:r>
          </w:p>
          <w:p w14:paraId="7979547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AB36EC" w14:textId="32A22D4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66CAC9" w14:textId="7ECC9AE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42183D8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51340A" w14:textId="77777777" w:rsidR="00FA70F9" w:rsidRPr="002003C8" w:rsidRDefault="00FA70F9" w:rsidP="002E6258">
            <w:pPr>
              <w:pStyle w:val="BodyTextNum"/>
              <w:rPr>
                <w:b/>
                <w:bCs/>
                <w:lang w:eastAsia="en-GB"/>
              </w:rPr>
            </w:pPr>
            <w:r w:rsidRPr="002003C8">
              <w:rPr>
                <w:b/>
                <w:bCs/>
                <w:lang w:eastAsia="en-GB"/>
              </w:rPr>
              <w:t xml:space="preserve">Alcohol intake - Not recorded </w:t>
            </w:r>
          </w:p>
          <w:p w14:paraId="2D46224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9DAB92" w14:textId="7A37E7E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672709;</w:t>
            </w:r>
            <w:r w:rsidRPr="00FA70F9">
              <w:rPr>
                <w:lang w:eastAsia="en-GB"/>
              </w:rPr>
              <w:t xml:space="preserve"> % = 60.7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CBFF92" w14:textId="4371FAF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511776;</w:t>
            </w:r>
            <w:r w:rsidRPr="00FA70F9">
              <w:rPr>
                <w:lang w:eastAsia="en-GB"/>
              </w:rPr>
              <w:t xml:space="preserve"> % = 45 </w:t>
            </w:r>
          </w:p>
        </w:tc>
      </w:tr>
      <w:tr w:rsidR="00FA70F9" w:rsidRPr="00FA70F9" w14:paraId="363932B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FC8A48" w14:textId="77777777" w:rsidR="00FA70F9" w:rsidRPr="002003C8" w:rsidRDefault="00FA70F9" w:rsidP="002E6258">
            <w:pPr>
              <w:pStyle w:val="BodyTextNum"/>
              <w:rPr>
                <w:b/>
                <w:bCs/>
                <w:lang w:eastAsia="en-GB"/>
              </w:rPr>
            </w:pPr>
            <w:r w:rsidRPr="002003C8">
              <w:rPr>
                <w:b/>
                <w:bCs/>
                <w:lang w:eastAsia="en-GB"/>
              </w:rPr>
              <w:t xml:space="preserve">Alcohol intake - None </w:t>
            </w:r>
          </w:p>
          <w:p w14:paraId="1151AEC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AA8167" w14:textId="15CB502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132872;</w:t>
            </w:r>
            <w:r w:rsidRPr="00FA70F9">
              <w:rPr>
                <w:lang w:eastAsia="en-GB"/>
              </w:rPr>
              <w:t xml:space="preserve"> % = 12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330AFB" w14:textId="02AD6A7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243624;</w:t>
            </w:r>
            <w:r w:rsidRPr="00FA70F9">
              <w:rPr>
                <w:lang w:eastAsia="en-GB"/>
              </w:rPr>
              <w:t xml:space="preserve"> % = 21.4 </w:t>
            </w:r>
          </w:p>
        </w:tc>
      </w:tr>
      <w:tr w:rsidR="00FA70F9" w:rsidRPr="00FA70F9" w14:paraId="14F1DB3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5BC0A4" w14:textId="77777777" w:rsidR="00FA70F9" w:rsidRPr="002003C8" w:rsidRDefault="00FA70F9" w:rsidP="002E6258">
            <w:pPr>
              <w:pStyle w:val="BodyTextNum"/>
              <w:rPr>
                <w:b/>
                <w:bCs/>
                <w:lang w:eastAsia="en-GB"/>
              </w:rPr>
            </w:pPr>
            <w:r w:rsidRPr="002003C8">
              <w:rPr>
                <w:b/>
                <w:bCs/>
                <w:lang w:eastAsia="en-GB"/>
              </w:rPr>
              <w:t xml:space="preserve">Alcohol intake - &lt;1 unit/day </w:t>
            </w:r>
          </w:p>
          <w:p w14:paraId="19FA40D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95B20C" w14:textId="46B4286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168374;</w:t>
            </w:r>
            <w:r w:rsidRPr="00FA70F9">
              <w:rPr>
                <w:lang w:eastAsia="en-GB"/>
              </w:rPr>
              <w:t xml:space="preserve"> % = 15.2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DC5690" w14:textId="3D66964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288754;</w:t>
            </w:r>
            <w:r w:rsidRPr="00FA70F9">
              <w:rPr>
                <w:lang w:eastAsia="en-GB"/>
              </w:rPr>
              <w:t xml:space="preserve"> % = 25.4 </w:t>
            </w:r>
          </w:p>
        </w:tc>
      </w:tr>
      <w:tr w:rsidR="00FA70F9" w:rsidRPr="00FA70F9" w14:paraId="4686D19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7354B3" w14:textId="77777777" w:rsidR="00FA70F9" w:rsidRPr="002003C8" w:rsidRDefault="00FA70F9" w:rsidP="002E6258">
            <w:pPr>
              <w:pStyle w:val="BodyTextNum"/>
              <w:rPr>
                <w:b/>
                <w:bCs/>
                <w:lang w:eastAsia="en-GB"/>
              </w:rPr>
            </w:pPr>
            <w:r w:rsidRPr="002003C8">
              <w:rPr>
                <w:b/>
                <w:bCs/>
                <w:lang w:eastAsia="en-GB"/>
              </w:rPr>
              <w:t xml:space="preserve">Alcohol intake - 1-2 units/day </w:t>
            </w:r>
          </w:p>
          <w:p w14:paraId="6C8525B3"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043997" w14:textId="702652DA"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72962;</w:t>
            </w:r>
            <w:r w:rsidRPr="00FA70F9">
              <w:rPr>
                <w:lang w:eastAsia="en-GB"/>
              </w:rPr>
              <w:t xml:space="preserve"> % = 6.6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222F8B" w14:textId="427F7B0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71616;</w:t>
            </w:r>
            <w:r w:rsidRPr="00FA70F9">
              <w:rPr>
                <w:lang w:eastAsia="en-GB"/>
              </w:rPr>
              <w:t xml:space="preserve"> % = 6.3 </w:t>
            </w:r>
          </w:p>
        </w:tc>
      </w:tr>
      <w:tr w:rsidR="00FA70F9" w:rsidRPr="00FA70F9" w14:paraId="3B3AD05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2395DA" w14:textId="77777777" w:rsidR="00FA70F9" w:rsidRPr="002003C8" w:rsidRDefault="00FA70F9" w:rsidP="002E6258">
            <w:pPr>
              <w:pStyle w:val="BodyTextNum"/>
              <w:rPr>
                <w:b/>
                <w:bCs/>
                <w:lang w:eastAsia="en-GB"/>
              </w:rPr>
            </w:pPr>
            <w:r w:rsidRPr="002003C8">
              <w:rPr>
                <w:b/>
                <w:bCs/>
                <w:lang w:eastAsia="en-GB"/>
              </w:rPr>
              <w:t xml:space="preserve">Alcohol intake - 3-6 units/day </w:t>
            </w:r>
          </w:p>
          <w:p w14:paraId="193899A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6C2E48" w14:textId="1534FC9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48270;</w:t>
            </w:r>
            <w:r w:rsidRPr="00FA70F9">
              <w:rPr>
                <w:lang w:eastAsia="en-GB"/>
              </w:rPr>
              <w:t xml:space="preserve"> % = 4.4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384EFA" w14:textId="6EFD231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17911;</w:t>
            </w:r>
            <w:r w:rsidRPr="00FA70F9">
              <w:rPr>
                <w:lang w:eastAsia="en-GB"/>
              </w:rPr>
              <w:t xml:space="preserve"> % = 1.6 </w:t>
            </w:r>
          </w:p>
        </w:tc>
      </w:tr>
      <w:tr w:rsidR="00FA70F9" w:rsidRPr="00FA70F9" w14:paraId="39A482D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56AB3C" w14:textId="77777777" w:rsidR="00FA70F9" w:rsidRPr="002003C8" w:rsidRDefault="00FA70F9" w:rsidP="002E6258">
            <w:pPr>
              <w:pStyle w:val="BodyTextNum"/>
              <w:rPr>
                <w:b/>
                <w:bCs/>
                <w:lang w:eastAsia="en-GB"/>
              </w:rPr>
            </w:pPr>
            <w:r w:rsidRPr="002003C8">
              <w:rPr>
                <w:b/>
                <w:bCs/>
                <w:lang w:eastAsia="en-GB"/>
              </w:rPr>
              <w:t xml:space="preserve">Alcohol intake - 7-9 units/day </w:t>
            </w:r>
          </w:p>
          <w:p w14:paraId="49F407A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D61F88" w14:textId="3AC9E63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7986;</w:t>
            </w:r>
            <w:r w:rsidRPr="00FA70F9">
              <w:rPr>
                <w:lang w:eastAsia="en-GB"/>
              </w:rPr>
              <w:t xml:space="preserve"> % = 0.7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846F08" w14:textId="25F5B80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1550;</w:t>
            </w:r>
            <w:r w:rsidRPr="00FA70F9">
              <w:rPr>
                <w:lang w:eastAsia="en-GB"/>
              </w:rPr>
              <w:t xml:space="preserve"> % = 0.1 </w:t>
            </w:r>
          </w:p>
        </w:tc>
      </w:tr>
      <w:tr w:rsidR="00FA70F9" w:rsidRPr="00FA70F9" w14:paraId="41CAD83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3B379B" w14:textId="77777777" w:rsidR="00FA70F9" w:rsidRPr="002003C8" w:rsidRDefault="00FA70F9" w:rsidP="002E6258">
            <w:pPr>
              <w:pStyle w:val="BodyTextNum"/>
              <w:rPr>
                <w:b/>
                <w:bCs/>
                <w:lang w:eastAsia="en-GB"/>
              </w:rPr>
            </w:pPr>
            <w:r w:rsidRPr="002003C8">
              <w:rPr>
                <w:b/>
                <w:bCs/>
                <w:lang w:eastAsia="en-GB"/>
              </w:rPr>
              <w:t xml:space="preserve">Alcohol intake - &gt;9 units/day </w:t>
            </w:r>
          </w:p>
          <w:p w14:paraId="35D1318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665B44" w14:textId="74FE677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5046;</w:t>
            </w:r>
            <w:r w:rsidRPr="00FA70F9">
              <w:rPr>
                <w:lang w:eastAsia="en-GB"/>
              </w:rPr>
              <w:t xml:space="preserve"> % = 0.5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C81B44" w14:textId="485FE3B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1178;</w:t>
            </w:r>
            <w:r w:rsidRPr="00FA70F9">
              <w:rPr>
                <w:lang w:eastAsia="en-GB"/>
              </w:rPr>
              <w:t xml:space="preserve"> % = 0.1 </w:t>
            </w:r>
          </w:p>
        </w:tc>
      </w:tr>
      <w:tr w:rsidR="00FA70F9" w:rsidRPr="00FA70F9" w14:paraId="4E32BA5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D4BD80" w14:textId="77777777" w:rsidR="00FA70F9" w:rsidRPr="002003C8" w:rsidRDefault="00FA70F9" w:rsidP="002E6258">
            <w:pPr>
              <w:pStyle w:val="BodyTextNum"/>
              <w:rPr>
                <w:b/>
                <w:bCs/>
                <w:lang w:eastAsia="en-GB"/>
              </w:rPr>
            </w:pPr>
            <w:r w:rsidRPr="002003C8">
              <w:rPr>
                <w:b/>
                <w:bCs/>
                <w:lang w:eastAsia="en-GB"/>
              </w:rPr>
              <w:t xml:space="preserve">Smoking status </w:t>
            </w:r>
          </w:p>
          <w:p w14:paraId="057687F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4B6FAB" w14:textId="1138334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07B188" w14:textId="3AA0C18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2B4133B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24B40B" w14:textId="77777777" w:rsidR="00FA70F9" w:rsidRPr="002003C8" w:rsidRDefault="00FA70F9" w:rsidP="002E6258">
            <w:pPr>
              <w:pStyle w:val="BodyTextNum"/>
              <w:rPr>
                <w:b/>
                <w:bCs/>
                <w:lang w:eastAsia="en-GB"/>
              </w:rPr>
            </w:pPr>
            <w:r w:rsidRPr="002003C8">
              <w:rPr>
                <w:b/>
                <w:bCs/>
                <w:lang w:eastAsia="en-GB"/>
              </w:rPr>
              <w:t xml:space="preserve">Smoking status - Not recorded </w:t>
            </w:r>
          </w:p>
          <w:p w14:paraId="1A1BC23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F5B47B" w14:textId="2003ACD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119754;</w:t>
            </w:r>
            <w:r w:rsidRPr="00FA70F9">
              <w:rPr>
                <w:lang w:eastAsia="en-GB"/>
              </w:rPr>
              <w:t xml:space="preserve"> % = 10.8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19B4FE" w14:textId="081A136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69470;</w:t>
            </w:r>
            <w:r w:rsidRPr="00FA70F9">
              <w:rPr>
                <w:lang w:eastAsia="en-GB"/>
              </w:rPr>
              <w:t xml:space="preserve"> % = 6.1 </w:t>
            </w:r>
          </w:p>
        </w:tc>
      </w:tr>
      <w:tr w:rsidR="00FA70F9" w:rsidRPr="00FA70F9" w14:paraId="348EFCA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6AADBA" w14:textId="77777777" w:rsidR="00FA70F9" w:rsidRPr="002003C8" w:rsidRDefault="00FA70F9" w:rsidP="002E6258">
            <w:pPr>
              <w:pStyle w:val="BodyTextNum"/>
              <w:rPr>
                <w:b/>
                <w:bCs/>
                <w:lang w:eastAsia="en-GB"/>
              </w:rPr>
            </w:pPr>
            <w:r w:rsidRPr="002003C8">
              <w:rPr>
                <w:b/>
                <w:bCs/>
                <w:lang w:eastAsia="en-GB"/>
              </w:rPr>
              <w:t xml:space="preserve">Smoking status - Non-smoker </w:t>
            </w:r>
          </w:p>
          <w:p w14:paraId="3A97B12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7322DE" w14:textId="6DEDDC4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401760;</w:t>
            </w:r>
            <w:r w:rsidRPr="00FA70F9">
              <w:rPr>
                <w:lang w:eastAsia="en-GB"/>
              </w:rPr>
              <w:t xml:space="preserve"> % = 36.3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0D7D5C" w14:textId="08005F7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530062;</w:t>
            </w:r>
            <w:r w:rsidRPr="00FA70F9">
              <w:rPr>
                <w:lang w:eastAsia="en-GB"/>
              </w:rPr>
              <w:t xml:space="preserve"> % = 46.6 </w:t>
            </w:r>
          </w:p>
        </w:tc>
      </w:tr>
      <w:tr w:rsidR="00FA70F9" w:rsidRPr="00FA70F9" w14:paraId="0685906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8052E9" w14:textId="77777777" w:rsidR="00FA70F9" w:rsidRPr="002003C8" w:rsidRDefault="00FA70F9" w:rsidP="002E6258">
            <w:pPr>
              <w:pStyle w:val="BodyTextNum"/>
              <w:rPr>
                <w:b/>
                <w:bCs/>
                <w:lang w:eastAsia="en-GB"/>
              </w:rPr>
            </w:pPr>
            <w:r w:rsidRPr="002003C8">
              <w:rPr>
                <w:b/>
                <w:bCs/>
                <w:lang w:eastAsia="en-GB"/>
              </w:rPr>
              <w:t xml:space="preserve">Smoking status - Former smoker </w:t>
            </w:r>
          </w:p>
          <w:p w14:paraId="11F99B3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C4A6CF" w14:textId="2D6286D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158600;</w:t>
            </w:r>
            <w:r w:rsidRPr="00FA70F9">
              <w:rPr>
                <w:lang w:eastAsia="en-GB"/>
              </w:rPr>
              <w:t xml:space="preserve"> % = 14.3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402985" w14:textId="3CC85F9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125816;</w:t>
            </w:r>
            <w:r w:rsidRPr="00FA70F9">
              <w:rPr>
                <w:lang w:eastAsia="en-GB"/>
              </w:rPr>
              <w:t xml:space="preserve"> % = 11.1 </w:t>
            </w:r>
          </w:p>
        </w:tc>
      </w:tr>
      <w:tr w:rsidR="00FA70F9" w:rsidRPr="00FA70F9" w14:paraId="521246F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00DADD" w14:textId="77777777" w:rsidR="00FA70F9" w:rsidRPr="00FA70F9" w:rsidRDefault="00FA70F9" w:rsidP="002E6258">
            <w:pPr>
              <w:pStyle w:val="BodyTextNum"/>
              <w:rPr>
                <w:lang w:eastAsia="en-GB"/>
              </w:rPr>
            </w:pPr>
            <w:r w:rsidRPr="002003C8">
              <w:rPr>
                <w:b/>
                <w:bCs/>
                <w:lang w:eastAsia="en-GB"/>
              </w:rPr>
              <w:lastRenderedPageBreak/>
              <w:t xml:space="preserve">Smoking status - Current light smoker </w:t>
            </w:r>
            <w:r w:rsidRPr="002003C8">
              <w:rPr>
                <w:b/>
                <w:bCs/>
                <w:lang w:eastAsia="en-GB"/>
              </w:rPr>
              <w:br/>
            </w:r>
            <w:r w:rsidRPr="00FA70F9">
              <w:rPr>
                <w:lang w:eastAsia="en-GB"/>
              </w:rPr>
              <w:t xml:space="preserve">&lt;10 cigarettes/day </w:t>
            </w:r>
          </w:p>
          <w:p w14:paraId="34D9334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908F86" w14:textId="0BAC005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68077;</w:t>
            </w:r>
            <w:r w:rsidRPr="00FA70F9">
              <w:rPr>
                <w:lang w:eastAsia="en-GB"/>
              </w:rPr>
              <w:t xml:space="preserve"> % = 6.1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DEB6A9" w14:textId="112D373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70741;</w:t>
            </w:r>
            <w:r w:rsidRPr="00FA70F9">
              <w:rPr>
                <w:lang w:eastAsia="en-GB"/>
              </w:rPr>
              <w:t xml:space="preserve"> % = 6.2 </w:t>
            </w:r>
          </w:p>
        </w:tc>
      </w:tr>
      <w:tr w:rsidR="00FA70F9" w:rsidRPr="00FA70F9" w14:paraId="078EC5E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3935D8" w14:textId="77777777" w:rsidR="00FA70F9" w:rsidRPr="00FA70F9" w:rsidRDefault="00FA70F9" w:rsidP="002E6258">
            <w:pPr>
              <w:pStyle w:val="BodyTextNum"/>
              <w:rPr>
                <w:lang w:eastAsia="en-GB"/>
              </w:rPr>
            </w:pPr>
            <w:r w:rsidRPr="002003C8">
              <w:rPr>
                <w:b/>
                <w:bCs/>
                <w:lang w:eastAsia="en-GB"/>
              </w:rPr>
              <w:t>Smoking status - Current moderate smoker</w:t>
            </w:r>
            <w:r w:rsidRPr="00FA70F9">
              <w:rPr>
                <w:lang w:eastAsia="en-GB"/>
              </w:rPr>
              <w:t xml:space="preserve"> </w:t>
            </w:r>
            <w:r w:rsidRPr="00FA70F9">
              <w:rPr>
                <w:lang w:eastAsia="en-GB"/>
              </w:rPr>
              <w:br/>
              <w:t xml:space="preserve">10-19 cigarettes/day </w:t>
            </w:r>
          </w:p>
          <w:p w14:paraId="07D3573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C5B837" w14:textId="3F6BB2E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104844;</w:t>
            </w:r>
            <w:r w:rsidRPr="00FA70F9">
              <w:rPr>
                <w:lang w:eastAsia="en-GB"/>
              </w:rPr>
              <w:t xml:space="preserve"> % = 9.5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38EAA7" w14:textId="2C32F86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109052;</w:t>
            </w:r>
            <w:r w:rsidRPr="00FA70F9">
              <w:rPr>
                <w:lang w:eastAsia="en-GB"/>
              </w:rPr>
              <w:t xml:space="preserve"> % = 9.6 </w:t>
            </w:r>
          </w:p>
        </w:tc>
      </w:tr>
      <w:tr w:rsidR="00FA70F9" w:rsidRPr="00FA70F9" w14:paraId="38BF492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4A584E" w14:textId="77777777" w:rsidR="00FA70F9" w:rsidRPr="00FA70F9" w:rsidRDefault="00FA70F9" w:rsidP="002E6258">
            <w:pPr>
              <w:pStyle w:val="BodyTextNum"/>
              <w:rPr>
                <w:lang w:eastAsia="en-GB"/>
              </w:rPr>
            </w:pPr>
            <w:r w:rsidRPr="002003C8">
              <w:rPr>
                <w:b/>
                <w:bCs/>
                <w:lang w:eastAsia="en-GB"/>
              </w:rPr>
              <w:t>Smoking status - Current heavy smoker</w:t>
            </w:r>
            <w:r w:rsidRPr="00FA70F9">
              <w:rPr>
                <w:lang w:eastAsia="en-GB"/>
              </w:rPr>
              <w:t xml:space="preserve"> </w:t>
            </w:r>
            <w:r w:rsidRPr="00FA70F9">
              <w:rPr>
                <w:lang w:eastAsia="en-GB"/>
              </w:rPr>
              <w:br/>
              <w:t xml:space="preserve">≥20 cigarettes/day </w:t>
            </w:r>
          </w:p>
          <w:p w14:paraId="3E2A5CB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338AAE" w14:textId="34EA81B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117567;</w:t>
            </w:r>
            <w:r w:rsidRPr="00FA70F9">
              <w:rPr>
                <w:lang w:eastAsia="en-GB"/>
              </w:rPr>
              <w:t xml:space="preserve"> % = 10.6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5C29E0" w14:textId="27920F4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77828;</w:t>
            </w:r>
            <w:r w:rsidRPr="00FA70F9">
              <w:rPr>
                <w:lang w:eastAsia="en-GB"/>
              </w:rPr>
              <w:t xml:space="preserve"> % = 6.9 </w:t>
            </w:r>
          </w:p>
        </w:tc>
      </w:tr>
      <w:tr w:rsidR="00FA70F9" w:rsidRPr="00FA70F9" w14:paraId="4C370AB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66EBD0" w14:textId="77777777" w:rsidR="00FA70F9" w:rsidRPr="002003C8" w:rsidRDefault="00FA70F9" w:rsidP="002E6258">
            <w:pPr>
              <w:pStyle w:val="BodyTextNum"/>
              <w:rPr>
                <w:b/>
                <w:bCs/>
                <w:lang w:eastAsia="en-GB"/>
              </w:rPr>
            </w:pPr>
            <w:r w:rsidRPr="002003C8">
              <w:rPr>
                <w:b/>
                <w:bCs/>
                <w:lang w:eastAsia="en-GB"/>
              </w:rPr>
              <w:t xml:space="preserve">Fall history </w:t>
            </w:r>
          </w:p>
          <w:p w14:paraId="1071415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E4519D" w14:textId="47C6651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14911;</w:t>
            </w:r>
            <w:r w:rsidRPr="00FA70F9">
              <w:rPr>
                <w:lang w:eastAsia="en-GB"/>
              </w:rPr>
              <w:t xml:space="preserve"> % = 1.4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1BD7EA" w14:textId="17A6B83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29106;</w:t>
            </w:r>
            <w:r w:rsidRPr="00FA70F9">
              <w:rPr>
                <w:lang w:eastAsia="en-GB"/>
              </w:rPr>
              <w:t xml:space="preserve"> % = 2.6 </w:t>
            </w:r>
          </w:p>
        </w:tc>
      </w:tr>
      <w:tr w:rsidR="00FA70F9" w:rsidRPr="00FA70F9" w14:paraId="25998B9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A2FF18" w14:textId="77777777" w:rsidR="00FA70F9" w:rsidRPr="002003C8" w:rsidRDefault="00FA70F9" w:rsidP="002E6258">
            <w:pPr>
              <w:pStyle w:val="BodyTextNum"/>
              <w:rPr>
                <w:b/>
                <w:bCs/>
                <w:lang w:eastAsia="en-GB"/>
              </w:rPr>
            </w:pPr>
            <w:r w:rsidRPr="002003C8">
              <w:rPr>
                <w:b/>
                <w:bCs/>
                <w:lang w:eastAsia="en-GB"/>
              </w:rPr>
              <w:t xml:space="preserve">Cardiovascular disease </w:t>
            </w:r>
          </w:p>
          <w:p w14:paraId="66213C2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0D3E2C" w14:textId="4B685D8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76585;</w:t>
            </w:r>
            <w:r w:rsidRPr="00FA70F9">
              <w:rPr>
                <w:lang w:eastAsia="en-GB"/>
              </w:rPr>
              <w:t xml:space="preserve"> % = 6.9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16D296" w14:textId="7459329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54520;</w:t>
            </w:r>
            <w:r w:rsidRPr="00FA70F9">
              <w:rPr>
                <w:lang w:eastAsia="en-GB"/>
              </w:rPr>
              <w:t xml:space="preserve"> % = 4.8 </w:t>
            </w:r>
          </w:p>
        </w:tc>
      </w:tr>
      <w:tr w:rsidR="00FA70F9" w:rsidRPr="00FA70F9" w14:paraId="7BC29F1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8D54E3" w14:textId="77777777" w:rsidR="00FA70F9" w:rsidRPr="002003C8" w:rsidRDefault="00FA70F9" w:rsidP="002E6258">
            <w:pPr>
              <w:pStyle w:val="BodyTextNum"/>
              <w:rPr>
                <w:b/>
                <w:bCs/>
                <w:lang w:eastAsia="en-GB"/>
              </w:rPr>
            </w:pPr>
            <w:r w:rsidRPr="002003C8">
              <w:rPr>
                <w:b/>
                <w:bCs/>
                <w:lang w:eastAsia="en-GB"/>
              </w:rPr>
              <w:t xml:space="preserve">Chronic liver disease </w:t>
            </w:r>
          </w:p>
          <w:p w14:paraId="5EFE35F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686891" w14:textId="64E5678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2586;</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8072D9" w14:textId="4932B98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1892;</w:t>
            </w:r>
            <w:r w:rsidRPr="00FA70F9">
              <w:rPr>
                <w:lang w:eastAsia="en-GB"/>
              </w:rPr>
              <w:t xml:space="preserve"> % = 0.2 </w:t>
            </w:r>
          </w:p>
        </w:tc>
      </w:tr>
      <w:tr w:rsidR="00FA70F9" w:rsidRPr="00FA70F9" w14:paraId="08D5B94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5DE7EE" w14:textId="77777777" w:rsidR="00FA70F9" w:rsidRPr="002003C8" w:rsidRDefault="00FA70F9" w:rsidP="002E6258">
            <w:pPr>
              <w:pStyle w:val="BodyTextNum"/>
              <w:rPr>
                <w:b/>
                <w:bCs/>
                <w:lang w:eastAsia="en-GB"/>
              </w:rPr>
            </w:pPr>
            <w:r w:rsidRPr="002003C8">
              <w:rPr>
                <w:b/>
                <w:bCs/>
                <w:lang w:eastAsia="en-GB"/>
              </w:rPr>
              <w:t xml:space="preserve">Endocrine disorders </w:t>
            </w:r>
          </w:p>
          <w:p w14:paraId="519786AD"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16865F" w14:textId="3B3A02A7"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2124;</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2DB717" w14:textId="36B546D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9665;</w:t>
            </w:r>
            <w:r w:rsidRPr="00FA70F9">
              <w:rPr>
                <w:lang w:eastAsia="en-GB"/>
              </w:rPr>
              <w:t xml:space="preserve"> % = 0.9 </w:t>
            </w:r>
          </w:p>
        </w:tc>
      </w:tr>
      <w:tr w:rsidR="00FA70F9" w:rsidRPr="00FA70F9" w14:paraId="053D79B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30F2E5" w14:textId="13A8D412" w:rsidR="00FA70F9" w:rsidRPr="002003C8" w:rsidRDefault="00FA70F9" w:rsidP="002E6258">
            <w:pPr>
              <w:pStyle w:val="BodyTextNum"/>
              <w:rPr>
                <w:b/>
                <w:bCs/>
                <w:lang w:eastAsia="en-GB"/>
              </w:rPr>
            </w:pPr>
            <w:r w:rsidRPr="002003C8">
              <w:rPr>
                <w:b/>
                <w:bCs/>
                <w:lang w:eastAsia="en-GB"/>
              </w:rPr>
              <w:t xml:space="preserve">Gastrointestinal malabsorption </w:t>
            </w:r>
            <w:r w:rsidR="009E571F" w:rsidRPr="002003C8">
              <w:rPr>
                <w:b/>
                <w:bCs/>
                <w:lang w:eastAsia="en-GB"/>
              </w:rPr>
              <w:t>|</w:t>
            </w:r>
          </w:p>
          <w:p w14:paraId="12E2ED7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BCE9DD" w14:textId="2E5C8D5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5047;</w:t>
            </w:r>
            <w:r w:rsidRPr="00FA70F9">
              <w:rPr>
                <w:lang w:eastAsia="en-GB"/>
              </w:rPr>
              <w:t xml:space="preserve"> % = 0.5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6491E3" w14:textId="6A07E13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6388;</w:t>
            </w:r>
            <w:r w:rsidRPr="00FA70F9">
              <w:rPr>
                <w:lang w:eastAsia="en-GB"/>
              </w:rPr>
              <w:t xml:space="preserve"> % = 0.6 </w:t>
            </w:r>
          </w:p>
        </w:tc>
      </w:tr>
      <w:tr w:rsidR="00FA70F9" w:rsidRPr="00FA70F9" w14:paraId="70C7C93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727F67" w14:textId="77777777" w:rsidR="00FA70F9" w:rsidRPr="00FA70F9" w:rsidRDefault="00FA70F9" w:rsidP="002E6258">
            <w:pPr>
              <w:pStyle w:val="BodyTextNum"/>
              <w:rPr>
                <w:lang w:eastAsia="en-GB"/>
              </w:rPr>
            </w:pPr>
            <w:r w:rsidRPr="002003C8">
              <w:rPr>
                <w:b/>
                <w:bCs/>
                <w:lang w:eastAsia="en-GB"/>
              </w:rPr>
              <w:t>Rheumatoid arthritis or systemic lupus erythematosus</w:t>
            </w:r>
            <w:r w:rsidRPr="00FA70F9">
              <w:rPr>
                <w:lang w:eastAsia="en-GB"/>
              </w:rPr>
              <w:t xml:space="preserve"> </w:t>
            </w:r>
            <w:r w:rsidRPr="00FA70F9">
              <w:rPr>
                <w:lang w:eastAsia="en-GB"/>
              </w:rPr>
              <w:br/>
              <w:t xml:space="preserve">Rheumatoid arthritis only </w:t>
            </w:r>
          </w:p>
          <w:p w14:paraId="1D8E4ED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724478" w14:textId="73A9B05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5260;</w:t>
            </w:r>
            <w:r w:rsidRPr="00FA70F9">
              <w:rPr>
                <w:lang w:eastAsia="en-GB"/>
              </w:rPr>
              <w:t xml:space="preserve"> % = 0.5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B9B7A9" w14:textId="4B995C4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12340;</w:t>
            </w:r>
            <w:r w:rsidRPr="00FA70F9">
              <w:rPr>
                <w:lang w:eastAsia="en-GB"/>
              </w:rPr>
              <w:t xml:space="preserve"> % = 1.1 </w:t>
            </w:r>
          </w:p>
        </w:tc>
      </w:tr>
      <w:tr w:rsidR="00FA70F9" w:rsidRPr="00FA70F9" w14:paraId="7436EAF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7E9EA4" w14:textId="77777777" w:rsidR="00FA70F9" w:rsidRPr="002003C8" w:rsidRDefault="00FA70F9" w:rsidP="002E6258">
            <w:pPr>
              <w:pStyle w:val="BodyTextNum"/>
              <w:rPr>
                <w:b/>
                <w:bCs/>
                <w:lang w:eastAsia="en-GB"/>
              </w:rPr>
            </w:pPr>
            <w:r w:rsidRPr="002003C8">
              <w:rPr>
                <w:b/>
                <w:bCs/>
                <w:lang w:eastAsia="en-GB"/>
              </w:rPr>
              <w:t xml:space="preserve">Type 2 diabetes </w:t>
            </w:r>
          </w:p>
          <w:p w14:paraId="0398CFD3" w14:textId="77777777" w:rsidR="00FA70F9" w:rsidRPr="00FA70F9" w:rsidRDefault="00FA70F9" w:rsidP="002E6258">
            <w:pPr>
              <w:pStyle w:val="BodyTextNum"/>
              <w:rPr>
                <w:lang w:eastAsia="en-GB"/>
              </w:rPr>
            </w:pPr>
            <w:r w:rsidRPr="00FA70F9">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6987C1" w14:textId="09B4ECE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35157;</w:t>
            </w:r>
            <w:r w:rsidRPr="00FA70F9">
              <w:rPr>
                <w:lang w:eastAsia="en-GB"/>
              </w:rPr>
              <w:t xml:space="preserve"> % = 3.2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89B023" w14:textId="6770931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28039;</w:t>
            </w:r>
            <w:r w:rsidRPr="00FA70F9">
              <w:rPr>
                <w:lang w:eastAsia="en-GB"/>
              </w:rPr>
              <w:t xml:space="preserve"> % = 2.5 </w:t>
            </w:r>
          </w:p>
        </w:tc>
      </w:tr>
      <w:tr w:rsidR="00FA70F9" w:rsidRPr="00FA70F9" w14:paraId="78E4A68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E09457" w14:textId="77777777" w:rsidR="00FA70F9" w:rsidRPr="00FA70F9" w:rsidRDefault="00FA70F9" w:rsidP="002E6258">
            <w:pPr>
              <w:pStyle w:val="BodyTextNum"/>
              <w:rPr>
                <w:lang w:eastAsia="en-GB"/>
              </w:rPr>
            </w:pPr>
            <w:r w:rsidRPr="002003C8">
              <w:rPr>
                <w:b/>
                <w:bCs/>
                <w:lang w:eastAsia="en-GB"/>
              </w:rPr>
              <w:t>Antidepressant use</w:t>
            </w:r>
            <w:r w:rsidRPr="00FA70F9">
              <w:rPr>
                <w:lang w:eastAsia="en-GB"/>
              </w:rPr>
              <w:t xml:space="preserve"> </w:t>
            </w:r>
            <w:r w:rsidRPr="00FA70F9">
              <w:rPr>
                <w:lang w:eastAsia="en-GB"/>
              </w:rPr>
              <w:br/>
              <w:t xml:space="preserve">Current tricyclic antidepressant use </w:t>
            </w:r>
          </w:p>
          <w:p w14:paraId="37A7B7A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3C763A" w14:textId="1F8C28B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23048;</w:t>
            </w:r>
            <w:r w:rsidRPr="00FA70F9">
              <w:rPr>
                <w:lang w:eastAsia="en-GB"/>
              </w:rPr>
              <w:t xml:space="preserve"> % = 2.1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9067A4" w14:textId="13EC843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59803;</w:t>
            </w:r>
            <w:r w:rsidRPr="00FA70F9">
              <w:rPr>
                <w:lang w:eastAsia="en-GB"/>
              </w:rPr>
              <w:t xml:space="preserve"> % = 5.3 </w:t>
            </w:r>
          </w:p>
        </w:tc>
      </w:tr>
      <w:tr w:rsidR="00FA70F9" w:rsidRPr="00FA70F9" w14:paraId="27EDBCB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D4E8AC" w14:textId="77777777" w:rsidR="00FA70F9" w:rsidRPr="00FA70F9" w:rsidRDefault="00FA70F9" w:rsidP="002E6258">
            <w:pPr>
              <w:pStyle w:val="BodyTextNum"/>
              <w:rPr>
                <w:lang w:eastAsia="en-GB"/>
              </w:rPr>
            </w:pPr>
            <w:r w:rsidRPr="002003C8">
              <w:rPr>
                <w:b/>
                <w:bCs/>
                <w:lang w:eastAsia="en-GB"/>
              </w:rPr>
              <w:t>Corticosteroid use</w:t>
            </w:r>
            <w:r w:rsidRPr="00FA70F9">
              <w:rPr>
                <w:lang w:eastAsia="en-GB"/>
              </w:rPr>
              <w:t xml:space="preserve"> </w:t>
            </w:r>
            <w:r w:rsidRPr="00FA70F9">
              <w:rPr>
                <w:lang w:eastAsia="en-GB"/>
              </w:rPr>
              <w:br/>
              <w:t xml:space="preserve">Current use </w:t>
            </w:r>
          </w:p>
          <w:p w14:paraId="60EF13C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D6BEE4" w14:textId="7DD387D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23686;</w:t>
            </w:r>
            <w:r w:rsidRPr="00FA70F9">
              <w:rPr>
                <w:lang w:eastAsia="en-GB"/>
              </w:rPr>
              <w:t xml:space="preserve"> % = 2.1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660580" w14:textId="65B5761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36752;</w:t>
            </w:r>
            <w:r w:rsidRPr="00FA70F9">
              <w:rPr>
                <w:lang w:eastAsia="en-GB"/>
              </w:rPr>
              <w:t xml:space="preserve"> % = 3.2 </w:t>
            </w:r>
          </w:p>
        </w:tc>
      </w:tr>
      <w:tr w:rsidR="00FA70F9" w:rsidRPr="00FA70F9" w14:paraId="47B4384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6DA1AE" w14:textId="77777777" w:rsidR="00FA70F9" w:rsidRPr="002003C8" w:rsidRDefault="00FA70F9" w:rsidP="002E6258">
            <w:pPr>
              <w:pStyle w:val="BodyTextNum"/>
              <w:rPr>
                <w:b/>
                <w:bCs/>
                <w:lang w:eastAsia="en-GB"/>
              </w:rPr>
            </w:pPr>
            <w:r w:rsidRPr="002003C8">
              <w:rPr>
                <w:b/>
                <w:bCs/>
                <w:lang w:eastAsia="en-GB"/>
              </w:rPr>
              <w:t xml:space="preserve">Menopausal symptoms </w:t>
            </w:r>
          </w:p>
          <w:p w14:paraId="16E06AF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73C4D8" w14:textId="52FED90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5360C6" w14:textId="17BC829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58507;</w:t>
            </w:r>
            <w:r w:rsidRPr="00FA70F9">
              <w:rPr>
                <w:lang w:eastAsia="en-GB"/>
              </w:rPr>
              <w:t xml:space="preserve"> % = 5.2 </w:t>
            </w:r>
          </w:p>
        </w:tc>
      </w:tr>
    </w:tbl>
    <w:p w14:paraId="0706238F" w14:textId="77777777" w:rsidR="005611FC" w:rsidRPr="002003C8" w:rsidRDefault="005611FC" w:rsidP="002E6258">
      <w:pPr>
        <w:pStyle w:val="BodyTextNum"/>
        <w:rPr>
          <w:b/>
          <w:bCs/>
          <w:sz w:val="26"/>
          <w:szCs w:val="26"/>
        </w:rPr>
      </w:pPr>
      <w:r w:rsidRPr="002003C8">
        <w:rPr>
          <w:b/>
          <w:bCs/>
          <w:sz w:val="26"/>
          <w:szCs w:val="26"/>
        </w:rPr>
        <w:lastRenderedPageBreak/>
        <w:t>Outcomes</w:t>
      </w:r>
    </w:p>
    <w:p w14:paraId="118ECC4A" w14:textId="77777777" w:rsidR="005611FC" w:rsidRPr="002003C8" w:rsidRDefault="005611FC" w:rsidP="002E6258">
      <w:pPr>
        <w:pStyle w:val="BodyTextNum"/>
        <w:rPr>
          <w:b/>
          <w:bCs/>
        </w:rPr>
      </w:pPr>
      <w:r w:rsidRPr="002003C8">
        <w:rPr>
          <w:b/>
          <w:bCs/>
        </w:rPr>
        <w:t>QFracture (2009 version) outcomes in 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09 version) outcomes in men"/>
      </w:tblPr>
      <w:tblGrid>
        <w:gridCol w:w="3822"/>
        <w:gridCol w:w="5809"/>
        <w:gridCol w:w="4639"/>
      </w:tblGrid>
      <w:tr w:rsidR="005611FC" w14:paraId="395E90E9"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3FF439" w14:textId="77777777" w:rsidR="005611FC" w:rsidRPr="002003C8" w:rsidRDefault="005611FC"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88F12B" w14:textId="390A3F0A" w:rsidR="005611FC" w:rsidRPr="002003C8" w:rsidRDefault="005611FC" w:rsidP="002E6258">
            <w:pPr>
              <w:pStyle w:val="BodyTextNum"/>
              <w:rPr>
                <w:b/>
                <w:bCs/>
              </w:rPr>
            </w:pPr>
            <w:r w:rsidRPr="002003C8">
              <w:rPr>
                <w:b/>
                <w:bCs/>
              </w:rPr>
              <w:t xml:space="preserve">Osteoporotic fracture in men vs No osteoporotic fracture in men,N2 = 1102066, N1 = 6153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98DCE2" w14:textId="77777777" w:rsidR="005611FC" w:rsidRPr="002003C8" w:rsidRDefault="005611FC" w:rsidP="002E6258">
            <w:pPr>
              <w:pStyle w:val="BodyTextNum"/>
              <w:rPr>
                <w:b/>
                <w:bCs/>
              </w:rPr>
            </w:pPr>
            <w:r w:rsidRPr="002003C8">
              <w:rPr>
                <w:b/>
                <w:bCs/>
              </w:rPr>
              <w:t xml:space="preserve">Hip fracture in men vs No hip fracture in men, , N2 = 1105196, N1 = 3023 </w:t>
            </w:r>
          </w:p>
        </w:tc>
      </w:tr>
      <w:tr w:rsidR="005611FC" w14:paraId="31FCBEC6"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EA0711" w14:textId="1FFC0424" w:rsidR="005611FC" w:rsidRDefault="00D200BB" w:rsidP="002E6258">
            <w:pPr>
              <w:pStyle w:val="BodyTextNum"/>
              <w:rPr>
                <w:rFonts w:eastAsiaTheme="minorEastAsia"/>
              </w:rPr>
            </w:pPr>
            <w:r w:rsidRPr="00D200BB">
              <w:rPr>
                <w:rFonts w:eastAsia="Calibri" w:cs="Arial"/>
                <w:b/>
                <w:bCs/>
                <w:lang w:eastAsia="en-GB"/>
              </w:rPr>
              <w:t>R</w:t>
            </w:r>
            <w:r w:rsidRPr="00D200BB">
              <w:rPr>
                <w:rFonts w:eastAsia="Calibri" w:cs="Arial"/>
                <w:b/>
                <w:bCs/>
                <w:vertAlign w:val="superscript"/>
                <w:lang w:eastAsia="en-GB"/>
              </w:rPr>
              <w:t>2</w:t>
            </w:r>
            <w:r w:rsidR="005611FC">
              <w:rPr>
                <w:rStyle w:val="Strong"/>
                <w:rFonts w:ascii="Arial" w:hAnsi="Arial" w:cs="Arial"/>
              </w:rPr>
              <w:t xml:space="preserve"> (R-squared)</w:t>
            </w:r>
            <w:r w:rsidR="005611FC">
              <w:t xml:space="preserve"> (%) </w:t>
            </w:r>
          </w:p>
          <w:p w14:paraId="5C1E21DE"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0623E2" w14:textId="77777777" w:rsidR="005611FC" w:rsidRDefault="005611FC" w:rsidP="002E6258">
            <w:pPr>
              <w:pStyle w:val="BodyTextNum"/>
            </w:pPr>
            <w:r>
              <w:t xml:space="preserve">37.99 (95%CI 36.64-39.35)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9B4D9A" w14:textId="77777777" w:rsidR="005611FC" w:rsidRDefault="005611FC" w:rsidP="002E6258">
            <w:pPr>
              <w:pStyle w:val="BodyTextNum"/>
            </w:pPr>
            <w:r>
              <w:t xml:space="preserve">60.42 (95%CI 59.22-61.63) </w:t>
            </w:r>
          </w:p>
        </w:tc>
      </w:tr>
      <w:tr w:rsidR="005611FC" w14:paraId="3E47A90C"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2F83C0" w14:textId="77777777" w:rsidR="005611FC" w:rsidRDefault="005611FC" w:rsidP="002E6258">
            <w:pPr>
              <w:pStyle w:val="BodyTextNum"/>
            </w:pPr>
            <w:r>
              <w:rPr>
                <w:rStyle w:val="Strong"/>
                <w:rFonts w:ascii="Arial" w:hAnsi="Arial" w:cs="Arial"/>
              </w:rPr>
              <w:t>Brier score</w:t>
            </w:r>
            <w:r>
              <w:t xml:space="preserve"> </w:t>
            </w:r>
            <w:r>
              <w:br/>
              <w:t xml:space="preserve">Values range from 0 (perfect accuracy) to 1 (inaccurate) </w:t>
            </w:r>
          </w:p>
          <w:p w14:paraId="61DE4413"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E67940" w14:textId="77777777" w:rsidR="005611FC" w:rsidRDefault="005611FC" w:rsidP="002E6258">
            <w:pPr>
              <w:pStyle w:val="BodyTextNum"/>
            </w:pPr>
            <w:r>
              <w:t xml:space="preserve">0.010 (95%CI 0.008-0.012)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C658C0" w14:textId="77777777" w:rsidR="005611FC" w:rsidRDefault="005611FC" w:rsidP="002E6258">
            <w:pPr>
              <w:pStyle w:val="BodyTextNum"/>
            </w:pPr>
            <w:r>
              <w:t xml:space="preserve">0.005 (95%CI 0.003-0.007) </w:t>
            </w:r>
          </w:p>
        </w:tc>
      </w:tr>
      <w:tr w:rsidR="005611FC" w14:paraId="5DAB2BF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2D0F65" w14:textId="1C8A9B87" w:rsidR="005611FC" w:rsidRDefault="000C2983" w:rsidP="002E6258">
            <w:pPr>
              <w:pStyle w:val="BodyTextNum"/>
            </w:pPr>
            <w:r>
              <w:rPr>
                <w:rStyle w:val="Strong"/>
                <w:rFonts w:ascii="Arial" w:hAnsi="Arial" w:cs="Arial"/>
              </w:rPr>
              <w:t>AUC</w:t>
            </w:r>
            <w:r w:rsidR="005611FC">
              <w:t xml:space="preserve"> </w:t>
            </w:r>
          </w:p>
          <w:p w14:paraId="01B46DF6"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EB28CC" w14:textId="77777777" w:rsidR="005611FC" w:rsidRDefault="005611FC" w:rsidP="002E6258">
            <w:pPr>
              <w:pStyle w:val="BodyTextNum"/>
            </w:pPr>
            <w:r>
              <w:t xml:space="preserve">0.739 (95%CI 0.733-0.745)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88D6F4" w14:textId="77777777" w:rsidR="005611FC" w:rsidRDefault="005611FC" w:rsidP="002E6258">
            <w:pPr>
              <w:pStyle w:val="BodyTextNum"/>
            </w:pPr>
            <w:r>
              <w:t xml:space="preserve">0.855 (95%CI 0.848-0.862) </w:t>
            </w:r>
          </w:p>
        </w:tc>
      </w:tr>
      <w:tr w:rsidR="005611FC" w14:paraId="6A267EEA"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C3B446" w14:textId="77777777" w:rsidR="005611FC" w:rsidRDefault="005611FC" w:rsidP="002E6258">
            <w:pPr>
              <w:pStyle w:val="BodyTextNum"/>
            </w:pPr>
            <w:r>
              <w:rPr>
                <w:rStyle w:val="Strong"/>
                <w:rFonts w:ascii="Arial" w:hAnsi="Arial" w:cs="Arial"/>
              </w:rPr>
              <w:t>D-statistic</w:t>
            </w:r>
            <w:r>
              <w:t xml:space="preserve"> </w:t>
            </w:r>
          </w:p>
          <w:p w14:paraId="10E7A4B8"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A6DEAB" w14:textId="77777777" w:rsidR="005611FC" w:rsidRDefault="005611FC" w:rsidP="002E6258">
            <w:pPr>
              <w:pStyle w:val="BodyTextNum"/>
            </w:pPr>
            <w:r>
              <w:t xml:space="preserve">1.60 (95%CI 1.56-1.65)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B905F6" w14:textId="77777777" w:rsidR="005611FC" w:rsidRDefault="005611FC" w:rsidP="002E6258">
            <w:pPr>
              <w:pStyle w:val="BodyTextNum"/>
            </w:pPr>
            <w:r>
              <w:t xml:space="preserve">2.53 (95%CI 2.46-2.59) </w:t>
            </w:r>
          </w:p>
        </w:tc>
      </w:tr>
    </w:tbl>
    <w:p w14:paraId="61DFBAF6" w14:textId="2912529B" w:rsidR="005611FC" w:rsidRDefault="00D200BB" w:rsidP="002E6258">
      <w:pPr>
        <w:pStyle w:val="BodyTextNum"/>
      </w:pPr>
      <w:r w:rsidRPr="00D200BB">
        <w:rPr>
          <w:rFonts w:eastAsia="Calibri" w:cs="Arial"/>
          <w:lang w:eastAsia="en-GB"/>
        </w:rPr>
        <w:t>R</w:t>
      </w:r>
      <w:r w:rsidRPr="00D200BB">
        <w:rPr>
          <w:rFonts w:eastAsia="Calibri" w:cs="Arial"/>
          <w:vertAlign w:val="superscript"/>
          <w:lang w:eastAsia="en-GB"/>
        </w:rPr>
        <w:t>2</w:t>
      </w:r>
      <w:r w:rsidR="005611FC">
        <w:t xml:space="preserve"> (R-squared) - Polarity - Higher values are better</w:t>
      </w:r>
    </w:p>
    <w:p w14:paraId="5F14550B" w14:textId="77777777" w:rsidR="005611FC" w:rsidRDefault="005611FC" w:rsidP="002E6258">
      <w:pPr>
        <w:pStyle w:val="BodyTextNum"/>
      </w:pPr>
      <w:r>
        <w:t>Brier score - Polarity - Lower values are better</w:t>
      </w:r>
    </w:p>
    <w:p w14:paraId="2A0F737E" w14:textId="12C6894B" w:rsidR="005611FC" w:rsidRDefault="000C2983" w:rsidP="002E6258">
      <w:pPr>
        <w:pStyle w:val="BodyTextNum"/>
      </w:pPr>
      <w:r>
        <w:t>AUC</w:t>
      </w:r>
      <w:r w:rsidR="005611FC">
        <w:t xml:space="preserve"> - Polarity - Higher values are better</w:t>
      </w:r>
    </w:p>
    <w:p w14:paraId="2DCE8337" w14:textId="77777777" w:rsidR="005611FC" w:rsidRDefault="005611FC" w:rsidP="002E6258">
      <w:pPr>
        <w:pStyle w:val="BodyTextNum"/>
      </w:pPr>
      <w:r>
        <w:t>D-statistic - Polarity - Higher values are better</w:t>
      </w:r>
    </w:p>
    <w:p w14:paraId="668C91AC" w14:textId="77777777" w:rsidR="005611FC" w:rsidRDefault="005611FC" w:rsidP="002E6258">
      <w:pPr>
        <w:pStyle w:val="BodyTextNum"/>
      </w:pPr>
      <w:r>
        <w:t>n1=fractured group, n2=non-fractured group</w:t>
      </w:r>
    </w:p>
    <w:p w14:paraId="39BD5245" w14:textId="77777777" w:rsidR="005611FC" w:rsidRPr="002003C8" w:rsidRDefault="005611FC" w:rsidP="002E6258">
      <w:pPr>
        <w:pStyle w:val="BodyTextNum"/>
        <w:rPr>
          <w:b/>
          <w:bCs/>
        </w:rPr>
      </w:pPr>
      <w:r w:rsidRPr="002003C8">
        <w:rPr>
          <w:b/>
          <w:bCs/>
        </w:rPr>
        <w:lastRenderedPageBreak/>
        <w:t>QFracture (2009 version) outcomes in women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09 version) outcomes in women"/>
      </w:tblPr>
      <w:tblGrid>
        <w:gridCol w:w="3672"/>
        <w:gridCol w:w="5936"/>
        <w:gridCol w:w="4662"/>
      </w:tblGrid>
      <w:tr w:rsidR="005611FC" w14:paraId="3F545AD0"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09F24A" w14:textId="77777777" w:rsidR="005611FC" w:rsidRPr="002003C8" w:rsidRDefault="005611FC"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A0D6D4" w14:textId="2E001D58" w:rsidR="005611FC" w:rsidRPr="002003C8" w:rsidRDefault="005611FC" w:rsidP="002E6258">
            <w:pPr>
              <w:pStyle w:val="BodyTextNum"/>
              <w:rPr>
                <w:b/>
                <w:bCs/>
              </w:rPr>
            </w:pPr>
            <w:r w:rsidRPr="002003C8">
              <w:rPr>
                <w:b/>
                <w:bCs/>
              </w:rPr>
              <w:t>Osteoporotic fracture in women vs No osteoporotic fracture in women,</w:t>
            </w:r>
            <w:r w:rsidR="00933031" w:rsidRPr="002003C8">
              <w:rPr>
                <w:b/>
                <w:bCs/>
              </w:rPr>
              <w:t xml:space="preserve"> </w:t>
            </w:r>
            <w:r w:rsidRPr="002003C8">
              <w:rPr>
                <w:b/>
                <w:bCs/>
              </w:rPr>
              <w:t xml:space="preserve">N2 = 1117362, N1 = 19055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5E439A" w14:textId="4F96633C" w:rsidR="005611FC" w:rsidRPr="002003C8" w:rsidRDefault="005611FC" w:rsidP="002E6258">
            <w:pPr>
              <w:pStyle w:val="BodyTextNum"/>
              <w:rPr>
                <w:b/>
                <w:bCs/>
              </w:rPr>
            </w:pPr>
            <w:r w:rsidRPr="002003C8">
              <w:rPr>
                <w:b/>
                <w:bCs/>
              </w:rPr>
              <w:t>Hip fracture in women vs No hip fracture in women,</w:t>
            </w:r>
            <w:r w:rsidR="00933031" w:rsidRPr="002003C8">
              <w:rPr>
                <w:b/>
                <w:bCs/>
              </w:rPr>
              <w:t xml:space="preserve"> </w:t>
            </w:r>
            <w:r w:rsidRPr="002003C8">
              <w:rPr>
                <w:b/>
                <w:bCs/>
              </w:rPr>
              <w:t xml:space="preserve">N2 = 1127252, N1 = 9165 </w:t>
            </w:r>
          </w:p>
        </w:tc>
      </w:tr>
      <w:tr w:rsidR="005611FC" w14:paraId="4FF21594"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2CBEAC" w14:textId="2D08481B" w:rsidR="005611FC" w:rsidRDefault="00D200BB" w:rsidP="002E6258">
            <w:pPr>
              <w:pStyle w:val="BodyTextNum"/>
              <w:rPr>
                <w:rFonts w:eastAsiaTheme="minorEastAsia"/>
              </w:rPr>
            </w:pPr>
            <w:r w:rsidRPr="00D200BB">
              <w:rPr>
                <w:rFonts w:eastAsia="Calibri" w:cs="Arial"/>
                <w:b/>
                <w:bCs/>
                <w:lang w:eastAsia="en-GB"/>
              </w:rPr>
              <w:t>R</w:t>
            </w:r>
            <w:r w:rsidRPr="00D200BB">
              <w:rPr>
                <w:rFonts w:eastAsia="Calibri" w:cs="Arial"/>
                <w:b/>
                <w:bCs/>
                <w:vertAlign w:val="superscript"/>
                <w:lang w:eastAsia="en-GB"/>
              </w:rPr>
              <w:t>2</w:t>
            </w:r>
            <w:r w:rsidR="005611FC">
              <w:rPr>
                <w:rStyle w:val="Strong"/>
                <w:rFonts w:ascii="Arial" w:hAnsi="Arial" w:cs="Arial"/>
              </w:rPr>
              <w:t xml:space="preserve"> (R-squared)</w:t>
            </w:r>
            <w:r w:rsidR="005611FC">
              <w:t xml:space="preserve"> (%) </w:t>
            </w:r>
          </w:p>
          <w:p w14:paraId="299B8F8C"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DEB723" w14:textId="77777777" w:rsidR="005611FC" w:rsidRDefault="005611FC" w:rsidP="002E6258">
            <w:pPr>
              <w:pStyle w:val="BodyTextNum"/>
            </w:pPr>
            <w:r>
              <w:t xml:space="preserve">49.24 (95%CI 48.64-49.85)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24AC48" w14:textId="77777777" w:rsidR="005611FC" w:rsidRDefault="005611FC" w:rsidP="002E6258">
            <w:pPr>
              <w:pStyle w:val="BodyTextNum"/>
            </w:pPr>
            <w:r>
              <w:t xml:space="preserve">62.82 (95%CI 62.22-63.43) </w:t>
            </w:r>
          </w:p>
        </w:tc>
      </w:tr>
      <w:tr w:rsidR="005611FC" w14:paraId="5ECE8415"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32BD4A" w14:textId="77777777" w:rsidR="005611FC" w:rsidRDefault="005611FC" w:rsidP="002E6258">
            <w:pPr>
              <w:pStyle w:val="BodyTextNum"/>
            </w:pPr>
            <w:r>
              <w:rPr>
                <w:rStyle w:val="Strong"/>
                <w:rFonts w:ascii="Arial" w:hAnsi="Arial" w:cs="Arial"/>
              </w:rPr>
              <w:t>Brier score</w:t>
            </w:r>
            <w:r>
              <w:t xml:space="preserve"> </w:t>
            </w:r>
            <w:r>
              <w:br/>
              <w:t xml:space="preserve">Values range from 0 (perfect accuracy) to 1 (inaccurate) </w:t>
            </w:r>
          </w:p>
          <w:p w14:paraId="56947049"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A48766" w14:textId="77777777" w:rsidR="005611FC" w:rsidRDefault="005611FC" w:rsidP="002E6258">
            <w:pPr>
              <w:pStyle w:val="BodyTextNum"/>
            </w:pPr>
            <w:r>
              <w:t xml:space="preserve">0.027 (95%CI 0.025-0.029)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EB1698" w14:textId="77777777" w:rsidR="005611FC" w:rsidRDefault="005611FC" w:rsidP="002E6258">
            <w:pPr>
              <w:pStyle w:val="BodyTextNum"/>
            </w:pPr>
            <w:r>
              <w:t xml:space="preserve">0.013 (95%CI 0.012-0.015) </w:t>
            </w:r>
          </w:p>
        </w:tc>
      </w:tr>
      <w:tr w:rsidR="005611FC" w14:paraId="7AD82392"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AE02AE" w14:textId="48C35457" w:rsidR="005611FC" w:rsidRDefault="000C2983" w:rsidP="002E6258">
            <w:pPr>
              <w:pStyle w:val="BodyTextNum"/>
            </w:pPr>
            <w:r>
              <w:rPr>
                <w:rStyle w:val="Strong"/>
                <w:rFonts w:ascii="Arial" w:hAnsi="Arial" w:cs="Arial"/>
              </w:rPr>
              <w:t>AUC</w:t>
            </w:r>
            <w:r w:rsidR="005611FC">
              <w:t xml:space="preserve"> </w:t>
            </w:r>
          </w:p>
          <w:p w14:paraId="35A99A03"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8645E6" w14:textId="77777777" w:rsidR="005611FC" w:rsidRDefault="005611FC" w:rsidP="002E6258">
            <w:pPr>
              <w:pStyle w:val="BodyTextNum"/>
            </w:pPr>
            <w:r>
              <w:t xml:space="preserve">0.816 (95%CI 0.813-0.819)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34561B" w14:textId="77777777" w:rsidR="005611FC" w:rsidRDefault="005611FC" w:rsidP="002E6258">
            <w:pPr>
              <w:pStyle w:val="BodyTextNum"/>
            </w:pPr>
            <w:r>
              <w:t xml:space="preserve">0.890 (95%CI 0.887-0.893) </w:t>
            </w:r>
          </w:p>
        </w:tc>
      </w:tr>
      <w:tr w:rsidR="005611FC" w14:paraId="6D5CEAFA"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D9891B" w14:textId="77777777" w:rsidR="005611FC" w:rsidRDefault="005611FC" w:rsidP="002E6258">
            <w:pPr>
              <w:pStyle w:val="BodyTextNum"/>
            </w:pPr>
            <w:r>
              <w:rPr>
                <w:rStyle w:val="Strong"/>
                <w:rFonts w:ascii="Arial" w:hAnsi="Arial" w:cs="Arial"/>
              </w:rPr>
              <w:t>D-statistic</w:t>
            </w:r>
            <w:r>
              <w:t xml:space="preserve"> </w:t>
            </w:r>
          </w:p>
          <w:p w14:paraId="446DAE65"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C82D83" w14:textId="77777777" w:rsidR="005611FC" w:rsidRDefault="005611FC" w:rsidP="002E6258">
            <w:pPr>
              <w:pStyle w:val="BodyTextNum"/>
            </w:pPr>
            <w:r>
              <w:t xml:space="preserve">2.02 (95%CI 1.99-2.04)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86C5BF" w14:textId="77777777" w:rsidR="005611FC" w:rsidRDefault="005611FC" w:rsidP="002E6258">
            <w:pPr>
              <w:pStyle w:val="BodyTextNum"/>
            </w:pPr>
            <w:r>
              <w:t xml:space="preserve">2.66 (95%CI 2.63-2.70) </w:t>
            </w:r>
          </w:p>
        </w:tc>
      </w:tr>
    </w:tbl>
    <w:p w14:paraId="20AF7AAC" w14:textId="0377F1BA" w:rsidR="005611FC" w:rsidRDefault="00D200BB" w:rsidP="002E6258">
      <w:pPr>
        <w:pStyle w:val="BodyTextNum"/>
      </w:pPr>
      <w:r w:rsidRPr="00D200BB">
        <w:rPr>
          <w:rFonts w:eastAsia="Calibri" w:cs="Arial"/>
          <w:lang w:eastAsia="en-GB"/>
        </w:rPr>
        <w:t>R</w:t>
      </w:r>
      <w:r w:rsidRPr="00D200BB">
        <w:rPr>
          <w:rFonts w:eastAsia="Calibri" w:cs="Arial"/>
          <w:vertAlign w:val="superscript"/>
          <w:lang w:eastAsia="en-GB"/>
        </w:rPr>
        <w:t>2</w:t>
      </w:r>
      <w:r w:rsidR="005611FC">
        <w:t xml:space="preserve"> (R-squared) - Polarity - Higher values are better</w:t>
      </w:r>
    </w:p>
    <w:p w14:paraId="0701EA16" w14:textId="77777777" w:rsidR="005611FC" w:rsidRDefault="005611FC" w:rsidP="002E6258">
      <w:pPr>
        <w:pStyle w:val="BodyTextNum"/>
      </w:pPr>
      <w:r>
        <w:t>Brier score - Polarity - Lower values are better</w:t>
      </w:r>
    </w:p>
    <w:p w14:paraId="6F7DFA0C" w14:textId="505D62EE" w:rsidR="005611FC" w:rsidRDefault="000C2983" w:rsidP="002E6258">
      <w:pPr>
        <w:pStyle w:val="BodyTextNum"/>
      </w:pPr>
      <w:r>
        <w:t>AUC</w:t>
      </w:r>
      <w:r w:rsidR="005611FC">
        <w:t xml:space="preserve"> - Polarity - Higher values are better</w:t>
      </w:r>
    </w:p>
    <w:p w14:paraId="4EEE9711" w14:textId="77777777" w:rsidR="005611FC" w:rsidRDefault="005611FC" w:rsidP="002E6258">
      <w:pPr>
        <w:pStyle w:val="BodyTextNum"/>
      </w:pPr>
      <w:r>
        <w:t>D-statistic - Polarity - Higher values are better</w:t>
      </w:r>
    </w:p>
    <w:p w14:paraId="322658FE" w14:textId="77777777" w:rsidR="005611FC" w:rsidRDefault="005611FC" w:rsidP="002E6258">
      <w:pPr>
        <w:pStyle w:val="BodyTextNum"/>
      </w:pPr>
      <w:r>
        <w:t>n1=fractured group, n2=non-fractured group</w:t>
      </w:r>
    </w:p>
    <w:p w14:paraId="22C0C5D0" w14:textId="77777777" w:rsidR="00D77720" w:rsidRPr="002003C8" w:rsidRDefault="00D77720" w:rsidP="002E6258">
      <w:pPr>
        <w:pStyle w:val="BodyTextNum"/>
        <w:rPr>
          <w:b/>
          <w:bCs/>
        </w:rPr>
      </w:pPr>
      <w:r w:rsidRPr="002003C8">
        <w:rPr>
          <w:b/>
          <w:bCs/>
        </w:rPr>
        <w:t>Critical appraisal – PROBAST tool for risk prediction models</w:t>
      </w:r>
    </w:p>
    <w:tbl>
      <w:tblPr>
        <w:tblW w:w="5000" w:type="pct"/>
        <w:tblCellMar>
          <w:top w:w="45" w:type="dxa"/>
          <w:left w:w="45" w:type="dxa"/>
          <w:bottom w:w="45" w:type="dxa"/>
          <w:right w:w="45" w:type="dxa"/>
        </w:tblCellMar>
        <w:tblLook w:val="04A0" w:firstRow="1" w:lastRow="0" w:firstColumn="1" w:lastColumn="0" w:noHBand="0" w:noVBand="1"/>
      </w:tblPr>
      <w:tblGrid>
        <w:gridCol w:w="2348"/>
        <w:gridCol w:w="1159"/>
        <w:gridCol w:w="10763"/>
      </w:tblGrid>
      <w:tr w:rsidR="00D77720" w:rsidRPr="00D77720" w14:paraId="5CA9B92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AA7237" w14:textId="77777777" w:rsidR="00D77720" w:rsidRPr="002003C8" w:rsidRDefault="00D77720" w:rsidP="002E6258">
            <w:pPr>
              <w:pStyle w:val="BodyTextNum"/>
              <w:rPr>
                <w:b/>
                <w:bCs/>
                <w:lang w:eastAsia="en-GB"/>
              </w:rPr>
            </w:pPr>
            <w:r w:rsidRPr="002003C8">
              <w:rPr>
                <w:b/>
                <w:bCs/>
                <w:lang w:eastAsia="en-GB"/>
              </w:rPr>
              <w:lastRenderedPageBreak/>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EC7276" w14:textId="77777777" w:rsidR="00D77720" w:rsidRPr="00D77720" w:rsidRDefault="00D77720" w:rsidP="002E6258">
            <w:pPr>
              <w:pStyle w:val="BodyTextNum"/>
              <w:rPr>
                <w:lang w:eastAsia="en-GB"/>
              </w:rPr>
            </w:pPr>
            <w:r w:rsidRPr="00D77720">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EFE17A" w14:textId="366DB8E7" w:rsidR="00D77720" w:rsidRPr="00D77720" w:rsidRDefault="00D77720" w:rsidP="002E6258">
            <w:pPr>
              <w:pStyle w:val="BodyTextNum"/>
              <w:rPr>
                <w:lang w:eastAsia="en-GB"/>
              </w:rPr>
            </w:pPr>
            <w:r w:rsidRPr="00D77720">
              <w:rPr>
                <w:lang w:eastAsia="en-GB"/>
              </w:rPr>
              <w:t xml:space="preserve">High </w:t>
            </w:r>
            <w:r w:rsidRPr="00D77720">
              <w:rPr>
                <w:lang w:eastAsia="en-GB"/>
              </w:rPr>
              <w:br/>
            </w:r>
            <w:r w:rsidRPr="00D77720">
              <w:rPr>
                <w:i/>
                <w:iCs/>
                <w:lang w:eastAsia="en-GB"/>
              </w:rPr>
              <w:t>(</w:t>
            </w:r>
            <w:r w:rsidR="00CD37FE">
              <w:rPr>
                <w:i/>
                <w:iCs/>
                <w:lang w:eastAsia="en-GB"/>
              </w:rPr>
              <w:t xml:space="preserve">QFracture 2009: </w:t>
            </w:r>
            <w:r w:rsidRPr="00D77720">
              <w:rPr>
                <w:i/>
                <w:iCs/>
                <w:lang w:eastAsia="en-GB"/>
              </w:rPr>
              <w:t>High RoB for participants (excludes people with history of fracture and those without recorded Townsend score), predictors (diagnosis of disease/condition likely to have been variable across participants), outcome (use of GP records likely to underestimate fracture occurrence), and analysis (Kaplan-Meier analysis used, does not account for competing mortality risk) domains)</w:t>
            </w:r>
            <w:r w:rsidRPr="00D77720">
              <w:rPr>
                <w:lang w:eastAsia="en-GB"/>
              </w:rPr>
              <w:t xml:space="preserve"> </w:t>
            </w:r>
          </w:p>
        </w:tc>
      </w:tr>
      <w:tr w:rsidR="00D77720" w:rsidRPr="00D77720" w14:paraId="50E835D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319B22" w14:textId="77777777" w:rsidR="00D77720" w:rsidRPr="00ED1279" w:rsidRDefault="00D77720" w:rsidP="002E6258">
            <w:pPr>
              <w:pStyle w:val="BodyTextNum"/>
              <w:rPr>
                <w:b/>
                <w:bCs/>
                <w:lang w:eastAsia="en-GB"/>
              </w:rPr>
            </w:pPr>
            <w:r w:rsidRPr="00ED1279">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19527F" w14:textId="7F03F99D" w:rsidR="00D77720" w:rsidRPr="00D77720" w:rsidRDefault="00CE60B5" w:rsidP="002E6258">
            <w:pPr>
              <w:pStyle w:val="BodyTextNum"/>
              <w:rPr>
                <w:lang w:eastAsia="en-GB"/>
              </w:rPr>
            </w:pPr>
            <w:r>
              <w:rPr>
                <w:lang w:eastAsia="en-GB"/>
              </w:rPr>
              <w:t>Directness</w:t>
            </w:r>
            <w:r w:rsidR="00D77720" w:rsidRPr="00D77720">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7EC8C0" w14:textId="1327358A" w:rsidR="00D77720" w:rsidRPr="00D77720" w:rsidRDefault="00CF0D52" w:rsidP="002E6258">
            <w:pPr>
              <w:pStyle w:val="BodyTextNum"/>
              <w:rPr>
                <w:lang w:eastAsia="en-GB"/>
              </w:rPr>
            </w:pPr>
            <w:r>
              <w:rPr>
                <w:lang w:eastAsia="en-GB"/>
              </w:rPr>
              <w:t>Partially applicable</w:t>
            </w:r>
            <w:r w:rsidRPr="00D77720">
              <w:rPr>
                <w:lang w:eastAsia="en-GB"/>
              </w:rPr>
              <w:t xml:space="preserve"> </w:t>
            </w:r>
            <w:r w:rsidR="00D77720" w:rsidRPr="00D77720">
              <w:rPr>
                <w:i/>
                <w:iCs/>
                <w:lang w:eastAsia="en-GB"/>
              </w:rPr>
              <w:t>(</w:t>
            </w:r>
            <w:r w:rsidR="009E1E6C">
              <w:rPr>
                <w:i/>
                <w:iCs/>
                <w:lang w:eastAsia="en-GB"/>
              </w:rPr>
              <w:t xml:space="preserve">Includes </w:t>
            </w:r>
            <w:r w:rsidR="00D77720" w:rsidRPr="00D77720">
              <w:rPr>
                <w:i/>
                <w:iCs/>
                <w:lang w:eastAsia="en-GB"/>
              </w:rPr>
              <w:t>participants not at suspected risk or not at risk of fragility fracture</w:t>
            </w:r>
            <w:r>
              <w:rPr>
                <w:i/>
                <w:iCs/>
                <w:lang w:eastAsia="en-GB"/>
              </w:rPr>
              <w:t xml:space="preserve">; includes </w:t>
            </w:r>
            <w:r w:rsidRPr="00680E77">
              <w:rPr>
                <w:i/>
                <w:iCs/>
              </w:rPr>
              <w:t>women &lt; 65 and men &lt; 75 years</w:t>
            </w:r>
            <w:r w:rsidR="00D77720" w:rsidRPr="00D77720">
              <w:rPr>
                <w:i/>
                <w:iCs/>
                <w:lang w:eastAsia="en-GB"/>
              </w:rPr>
              <w:t>)</w:t>
            </w:r>
            <w:r w:rsidR="00D77720" w:rsidRPr="00D77720">
              <w:rPr>
                <w:lang w:eastAsia="en-GB"/>
              </w:rPr>
              <w:t xml:space="preserve"> </w:t>
            </w:r>
          </w:p>
        </w:tc>
      </w:tr>
    </w:tbl>
    <w:p w14:paraId="1FA0D1EB"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77A1F55E" w14:textId="77777777" w:rsidR="00FA70F9" w:rsidRPr="00FA70F9" w:rsidRDefault="00FA70F9" w:rsidP="00FA70F9">
      <w:pPr>
        <w:pStyle w:val="AppMinorSubHead"/>
        <w:rPr>
          <w:lang w:eastAsia="en-GB"/>
        </w:rPr>
      </w:pPr>
      <w:r w:rsidRPr="00FA70F9">
        <w:rPr>
          <w:lang w:eastAsia="en-GB"/>
        </w:rPr>
        <w:t>Green, 2024</w:t>
      </w:r>
    </w:p>
    <w:tbl>
      <w:tblPr>
        <w:tblW w:w="5000" w:type="pct"/>
        <w:tblCellMar>
          <w:top w:w="45" w:type="dxa"/>
          <w:left w:w="45" w:type="dxa"/>
          <w:bottom w:w="45" w:type="dxa"/>
          <w:right w:w="45" w:type="dxa"/>
        </w:tblCellMar>
        <w:tblLook w:val="04A0" w:firstRow="1" w:lastRow="0" w:firstColumn="1" w:lastColumn="0" w:noHBand="0" w:noVBand="1"/>
      </w:tblPr>
      <w:tblGrid>
        <w:gridCol w:w="1939"/>
        <w:gridCol w:w="12347"/>
      </w:tblGrid>
      <w:tr w:rsidR="00FA70F9" w:rsidRPr="00FA70F9" w14:paraId="44466ABA" w14:textId="77777777" w:rsidTr="00722E86">
        <w:tc>
          <w:tcPr>
            <w:tcW w:w="0" w:type="auto"/>
            <w:tcBorders>
              <w:top w:val="nil"/>
              <w:left w:val="nil"/>
              <w:bottom w:val="nil"/>
              <w:right w:val="nil"/>
            </w:tcBorders>
            <w:hideMark/>
          </w:tcPr>
          <w:p w14:paraId="1B4EFE8D" w14:textId="77777777" w:rsidR="00FA70F9" w:rsidRPr="00FA70F9" w:rsidRDefault="00FA70F9" w:rsidP="00FA70F9">
            <w:pPr>
              <w:spacing w:before="0"/>
              <w:rPr>
                <w:rFonts w:ascii="Arial" w:eastAsia="Times New Roman" w:hAnsi="Arial" w:cs="Arial"/>
                <w:b/>
                <w:bCs/>
                <w:lang w:eastAsia="en-GB"/>
              </w:rPr>
            </w:pPr>
            <w:r w:rsidRPr="00FA70F9">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4088342D" w14:textId="77777777" w:rsidR="00FA70F9" w:rsidRPr="00FA70F9" w:rsidRDefault="00FA70F9" w:rsidP="00FA70F9">
            <w:pPr>
              <w:spacing w:before="0"/>
              <w:rPr>
                <w:rFonts w:ascii="Arial" w:eastAsia="Times New Roman" w:hAnsi="Arial" w:cs="Arial"/>
                <w:lang w:eastAsia="en-GB"/>
              </w:rPr>
            </w:pPr>
            <w:r w:rsidRPr="00FA70F9">
              <w:rPr>
                <w:rFonts w:ascii="Arial" w:eastAsia="Times New Roman" w:hAnsi="Arial" w:cs="Arial"/>
                <w:lang w:eastAsia="en-GB"/>
              </w:rPr>
              <w:t>Green, Olivia; Raju, Suneil A; Shiha, Mohamed G; Nandi, Nicoletta; Bayley, Martin; McCloskey, Eugene; Sanders, David S; Clinical utility of the fracture risk assessment tool (FRAX) in biopsy-confirmed coeliac disease.; Scandinavian journal of gastroenterology; 2024; vol. 59 (no. 9); 1049-1054</w:t>
            </w:r>
          </w:p>
        </w:tc>
      </w:tr>
    </w:tbl>
    <w:p w14:paraId="5C794D3E"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34951E0A" w14:textId="77777777" w:rsidR="00FA70F9" w:rsidRPr="002003C8" w:rsidRDefault="00FA70F9" w:rsidP="002E6258">
      <w:pPr>
        <w:pStyle w:val="BodyTextNum"/>
        <w:rPr>
          <w:b/>
          <w:bCs/>
          <w:lang w:eastAsia="en-GB"/>
        </w:rPr>
      </w:pPr>
      <w:r w:rsidRPr="002003C8">
        <w:rPr>
          <w:b/>
          <w:bCs/>
          <w:lang w:eastAsia="en-GB"/>
        </w:rPr>
        <w:t>Study details</w:t>
      </w:r>
    </w:p>
    <w:tbl>
      <w:tblPr>
        <w:tblW w:w="5000" w:type="pct"/>
        <w:tblCellMar>
          <w:top w:w="45" w:type="dxa"/>
          <w:left w:w="45" w:type="dxa"/>
          <w:bottom w:w="45" w:type="dxa"/>
          <w:right w:w="45" w:type="dxa"/>
        </w:tblCellMar>
        <w:tblLook w:val="04A0" w:firstRow="1" w:lastRow="0" w:firstColumn="1" w:lastColumn="0" w:noHBand="0" w:noVBand="1"/>
      </w:tblPr>
      <w:tblGrid>
        <w:gridCol w:w="2140"/>
        <w:gridCol w:w="12130"/>
      </w:tblGrid>
      <w:tr w:rsidR="00FA70F9" w:rsidRPr="00FA70F9" w14:paraId="095D483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AE294B" w14:textId="77777777" w:rsidR="00FA70F9" w:rsidRPr="002003C8" w:rsidRDefault="00FA70F9" w:rsidP="002E6258">
            <w:pPr>
              <w:pStyle w:val="BodyTextNum"/>
              <w:rPr>
                <w:b/>
                <w:bCs/>
                <w:lang w:eastAsia="en-GB"/>
              </w:rPr>
            </w:pPr>
            <w:r w:rsidRPr="002003C8">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F72FCE9" w14:textId="77777777" w:rsidR="00FA70F9" w:rsidRPr="00FA70F9" w:rsidRDefault="00FA70F9" w:rsidP="002E6258">
            <w:pPr>
              <w:pStyle w:val="BodyTextNum"/>
              <w:rPr>
                <w:lang w:eastAsia="en-GB"/>
              </w:rPr>
            </w:pPr>
            <w:r w:rsidRPr="00FA70F9">
              <w:rPr>
                <w:lang w:eastAsia="en-GB"/>
              </w:rPr>
              <w:t>NA</w:t>
            </w:r>
          </w:p>
        </w:tc>
      </w:tr>
      <w:tr w:rsidR="00FA70F9" w:rsidRPr="00FA70F9" w14:paraId="274A37B8"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A944F1" w14:textId="77777777" w:rsidR="00FA70F9" w:rsidRPr="002003C8" w:rsidRDefault="00FA70F9" w:rsidP="002E6258">
            <w:pPr>
              <w:pStyle w:val="BodyTextNum"/>
              <w:rPr>
                <w:b/>
                <w:bCs/>
                <w:lang w:eastAsia="en-GB"/>
              </w:rPr>
            </w:pPr>
            <w:r w:rsidRPr="002003C8">
              <w:rPr>
                <w:b/>
                <w:bCs/>
                <w:lang w:eastAsia="en-GB"/>
              </w:rPr>
              <w:t xml:space="preserve">Other publications associated with this study </w:t>
            </w:r>
            <w:r w:rsidRPr="002003C8">
              <w:rPr>
                <w:b/>
                <w:bCs/>
                <w:lang w:eastAsia="en-GB"/>
              </w:rPr>
              <w:lastRenderedPageBreak/>
              <w:t>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AC6CA43" w14:textId="77777777" w:rsidR="00FA70F9" w:rsidRPr="00FA70F9" w:rsidRDefault="00FA70F9" w:rsidP="002E6258">
            <w:pPr>
              <w:pStyle w:val="BodyTextNum"/>
              <w:rPr>
                <w:lang w:eastAsia="en-GB"/>
              </w:rPr>
            </w:pPr>
            <w:r w:rsidRPr="00FA70F9">
              <w:rPr>
                <w:lang w:eastAsia="en-GB"/>
              </w:rPr>
              <w:lastRenderedPageBreak/>
              <w:t>NA</w:t>
            </w:r>
          </w:p>
        </w:tc>
      </w:tr>
      <w:tr w:rsidR="00FA70F9" w:rsidRPr="00FA70F9" w14:paraId="43B1BE09"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5485D57" w14:textId="77777777" w:rsidR="00FA70F9" w:rsidRPr="002003C8" w:rsidRDefault="00FA70F9" w:rsidP="002E6258">
            <w:pPr>
              <w:pStyle w:val="BodyTextNum"/>
              <w:rPr>
                <w:b/>
                <w:bCs/>
                <w:lang w:eastAsia="en-GB"/>
              </w:rPr>
            </w:pPr>
            <w:r w:rsidRPr="002003C8">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431C818" w14:textId="77777777" w:rsidR="00FA70F9" w:rsidRPr="00FA70F9" w:rsidRDefault="00FA70F9" w:rsidP="002E6258">
            <w:pPr>
              <w:pStyle w:val="BodyTextNum"/>
              <w:rPr>
                <w:lang w:eastAsia="en-GB"/>
              </w:rPr>
            </w:pPr>
            <w:r w:rsidRPr="00FA70F9">
              <w:rPr>
                <w:lang w:eastAsia="en-GB"/>
              </w:rPr>
              <w:t>External validation study</w:t>
            </w:r>
          </w:p>
          <w:p w14:paraId="24D6135E" w14:textId="77777777" w:rsidR="00FA70F9" w:rsidRPr="00FA70F9" w:rsidRDefault="00FA70F9" w:rsidP="002E6258">
            <w:pPr>
              <w:pStyle w:val="BodyTextNum"/>
              <w:rPr>
                <w:lang w:eastAsia="en-GB"/>
              </w:rPr>
            </w:pPr>
            <w:r w:rsidRPr="00FA70F9">
              <w:rPr>
                <w:lang w:eastAsia="en-GB"/>
              </w:rPr>
              <w:t>Retrospective cohort study</w:t>
            </w:r>
          </w:p>
        </w:tc>
      </w:tr>
      <w:tr w:rsidR="00FA70F9" w:rsidRPr="00FA70F9" w14:paraId="5CDEC305"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4D444A7" w14:textId="77777777" w:rsidR="00FA70F9" w:rsidRPr="002003C8" w:rsidRDefault="00FA70F9" w:rsidP="002E6258">
            <w:pPr>
              <w:pStyle w:val="BodyTextNum"/>
              <w:rPr>
                <w:b/>
                <w:bCs/>
                <w:lang w:eastAsia="en-GB"/>
              </w:rPr>
            </w:pPr>
            <w:r w:rsidRPr="002003C8">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E5A64EE" w14:textId="77777777" w:rsidR="00FA70F9" w:rsidRPr="00FA70F9" w:rsidRDefault="00FA70F9" w:rsidP="002E6258">
            <w:pPr>
              <w:pStyle w:val="BodyTextNum"/>
              <w:rPr>
                <w:lang w:eastAsia="en-GB"/>
              </w:rPr>
            </w:pPr>
            <w:r w:rsidRPr="00FA70F9">
              <w:rPr>
                <w:lang w:eastAsia="en-GB"/>
              </w:rPr>
              <w:t>Sheffield, UK</w:t>
            </w:r>
          </w:p>
        </w:tc>
      </w:tr>
      <w:tr w:rsidR="00FA70F9" w:rsidRPr="00FA70F9" w14:paraId="7A51A38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EC785F" w14:textId="77777777" w:rsidR="00FA70F9" w:rsidRPr="002003C8" w:rsidRDefault="00FA70F9" w:rsidP="002E6258">
            <w:pPr>
              <w:pStyle w:val="BodyTextNum"/>
              <w:rPr>
                <w:b/>
                <w:bCs/>
                <w:lang w:eastAsia="en-GB"/>
              </w:rPr>
            </w:pPr>
            <w:r w:rsidRPr="002003C8">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2D2C162" w14:textId="77777777" w:rsidR="00FA70F9" w:rsidRPr="00FA70F9" w:rsidRDefault="00FA70F9" w:rsidP="002E6258">
            <w:pPr>
              <w:pStyle w:val="BodyTextNum"/>
              <w:rPr>
                <w:lang w:eastAsia="en-GB"/>
              </w:rPr>
            </w:pPr>
            <w:r w:rsidRPr="00FA70F9">
              <w:rPr>
                <w:lang w:eastAsia="en-GB"/>
              </w:rPr>
              <w:t>Tertiary care (single-centre tertiary hospital)</w:t>
            </w:r>
          </w:p>
        </w:tc>
      </w:tr>
      <w:tr w:rsidR="00FA70F9" w:rsidRPr="00FA70F9" w14:paraId="7E536BC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8FAF3C5" w14:textId="77777777" w:rsidR="00FA70F9" w:rsidRPr="002003C8" w:rsidRDefault="00FA70F9" w:rsidP="002E6258">
            <w:pPr>
              <w:pStyle w:val="BodyTextNum"/>
              <w:rPr>
                <w:b/>
                <w:bCs/>
                <w:lang w:eastAsia="en-GB"/>
              </w:rPr>
            </w:pPr>
            <w:r w:rsidRPr="002003C8">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E6686F0" w14:textId="77777777" w:rsidR="00FA70F9" w:rsidRPr="00FA70F9" w:rsidRDefault="00FA70F9" w:rsidP="002E6258">
            <w:pPr>
              <w:pStyle w:val="BodyTextNum"/>
              <w:rPr>
                <w:lang w:eastAsia="en-GB"/>
              </w:rPr>
            </w:pPr>
            <w:r w:rsidRPr="00FA70F9">
              <w:rPr>
                <w:lang w:eastAsia="en-GB"/>
              </w:rPr>
              <w:t>2001 to 2015</w:t>
            </w:r>
          </w:p>
        </w:tc>
      </w:tr>
      <w:tr w:rsidR="00FA70F9" w:rsidRPr="00FA70F9" w14:paraId="40378A7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15A4273" w14:textId="77777777" w:rsidR="00FA70F9" w:rsidRPr="002003C8" w:rsidRDefault="00FA70F9" w:rsidP="002E6258">
            <w:pPr>
              <w:pStyle w:val="BodyTextNum"/>
              <w:rPr>
                <w:b/>
                <w:bCs/>
                <w:lang w:eastAsia="en-GB"/>
              </w:rPr>
            </w:pPr>
            <w:r w:rsidRPr="002003C8">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EB4268B" w14:textId="77777777" w:rsidR="00FA70F9" w:rsidRPr="00FA70F9" w:rsidRDefault="00FA70F9" w:rsidP="002E6258">
            <w:pPr>
              <w:pStyle w:val="BodyTextNum"/>
              <w:rPr>
                <w:lang w:eastAsia="en-GB"/>
              </w:rPr>
            </w:pPr>
            <w:r w:rsidRPr="00FA70F9">
              <w:rPr>
                <w:lang w:eastAsia="en-GB"/>
              </w:rPr>
              <w:t>Reports no funding received</w:t>
            </w:r>
          </w:p>
        </w:tc>
      </w:tr>
      <w:tr w:rsidR="00FA70F9" w:rsidRPr="00FA70F9" w14:paraId="629F0F9A"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DC90879" w14:textId="77777777" w:rsidR="00FA70F9" w:rsidRPr="002003C8" w:rsidRDefault="00FA70F9" w:rsidP="002E6258">
            <w:pPr>
              <w:pStyle w:val="BodyTextNum"/>
              <w:rPr>
                <w:b/>
                <w:bCs/>
                <w:lang w:eastAsia="en-GB"/>
              </w:rPr>
            </w:pPr>
            <w:r w:rsidRPr="002003C8">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456D7BC" w14:textId="77777777" w:rsidR="00FA70F9" w:rsidRPr="00FA70F9" w:rsidRDefault="00FA70F9" w:rsidP="002E6258">
            <w:pPr>
              <w:pStyle w:val="BodyTextNum"/>
              <w:rPr>
                <w:lang w:eastAsia="en-GB"/>
              </w:rPr>
            </w:pPr>
            <w:r w:rsidRPr="00FA70F9">
              <w:rPr>
                <w:lang w:eastAsia="en-GB"/>
              </w:rPr>
              <w:t>External validation cohort (M/F), N=593 (187/406) adults with biopsy-proved coeliac disease</w:t>
            </w:r>
          </w:p>
        </w:tc>
      </w:tr>
      <w:tr w:rsidR="00FA70F9" w:rsidRPr="00FA70F9" w14:paraId="32811086"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B266BA7" w14:textId="77777777" w:rsidR="00FA70F9" w:rsidRPr="002003C8" w:rsidRDefault="00FA70F9" w:rsidP="002E6258">
            <w:pPr>
              <w:pStyle w:val="BodyTextNum"/>
              <w:rPr>
                <w:b/>
                <w:bCs/>
                <w:lang w:eastAsia="en-GB"/>
              </w:rPr>
            </w:pPr>
            <w:r w:rsidRPr="002003C8">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FC9DF0" w14:textId="77777777" w:rsidR="00FA70F9" w:rsidRPr="000067A3" w:rsidRDefault="00FA70F9" w:rsidP="002003C8">
            <w:pPr>
              <w:pStyle w:val="TableBullet0"/>
              <w:rPr>
                <w:lang w:eastAsia="en-GB"/>
              </w:rPr>
            </w:pPr>
            <w:r w:rsidRPr="002003C8">
              <w:rPr>
                <w:sz w:val="22"/>
                <w:szCs w:val="22"/>
                <w:lang w:eastAsia="en-GB"/>
              </w:rPr>
              <w:t>Aged≥18 years</w:t>
            </w:r>
          </w:p>
          <w:p w14:paraId="0543E9D7" w14:textId="77777777" w:rsidR="00FA70F9" w:rsidRPr="000067A3" w:rsidRDefault="00FA70F9" w:rsidP="002003C8">
            <w:pPr>
              <w:pStyle w:val="TableBullet0"/>
              <w:rPr>
                <w:lang w:eastAsia="en-GB"/>
              </w:rPr>
            </w:pPr>
            <w:r w:rsidRPr="002003C8">
              <w:rPr>
                <w:sz w:val="22"/>
                <w:szCs w:val="22"/>
                <w:lang w:eastAsia="en-GB"/>
              </w:rPr>
              <w:t>Biopsy-proven diagnosis of coeliac disease (Marsh≥3a) between 2001 and 2015 at tertiary hospital in Sheffield, UK</w:t>
            </w:r>
          </w:p>
          <w:p w14:paraId="196E94EE" w14:textId="62CEF97C" w:rsidR="00FA70F9" w:rsidRPr="000067A3" w:rsidRDefault="00FA70F9" w:rsidP="002003C8">
            <w:pPr>
              <w:pStyle w:val="TableBullet0"/>
              <w:rPr>
                <w:lang w:eastAsia="en-GB"/>
              </w:rPr>
            </w:pPr>
            <w:r w:rsidRPr="002003C8">
              <w:rPr>
                <w:sz w:val="22"/>
                <w:szCs w:val="22"/>
                <w:lang w:eastAsia="en-GB"/>
              </w:rPr>
              <w:t>Had DXA scan within 1 year of diagnosis</w:t>
            </w:r>
          </w:p>
          <w:p w14:paraId="42542E4D" w14:textId="77777777" w:rsidR="00FA70F9" w:rsidRPr="00FA70F9" w:rsidRDefault="00FA70F9" w:rsidP="002E6258">
            <w:pPr>
              <w:pStyle w:val="BodyTextNum"/>
              <w:rPr>
                <w:lang w:eastAsia="en-GB"/>
              </w:rPr>
            </w:pPr>
            <w:r w:rsidRPr="00FA70F9">
              <w:rPr>
                <w:lang w:eastAsia="en-GB"/>
              </w:rPr>
              <w:t>Note: For patient with discordant histology in D1 and D2, overall grade defined as the most severe grade for individual. Diagnosis date taken to be date of first endoscopy where positive biopsies obtained</w:t>
            </w:r>
          </w:p>
        </w:tc>
      </w:tr>
      <w:tr w:rsidR="00FA70F9" w:rsidRPr="00FA70F9" w14:paraId="1C566386"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C63A246" w14:textId="77777777" w:rsidR="00FA70F9" w:rsidRPr="002003C8" w:rsidRDefault="00FA70F9" w:rsidP="002E6258">
            <w:pPr>
              <w:pStyle w:val="BodyTextNum"/>
              <w:rPr>
                <w:b/>
                <w:bCs/>
                <w:lang w:eastAsia="en-GB"/>
              </w:rPr>
            </w:pPr>
            <w:r w:rsidRPr="002003C8">
              <w:rPr>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55516BF" w14:textId="35F90467" w:rsidR="00FA70F9" w:rsidRPr="00FA70F9" w:rsidRDefault="00503BD9" w:rsidP="002E6258">
            <w:pPr>
              <w:pStyle w:val="BodyTextNum"/>
              <w:rPr>
                <w:lang w:eastAsia="en-GB"/>
              </w:rPr>
            </w:pPr>
            <w:r>
              <w:rPr>
                <w:lang w:eastAsia="en-GB"/>
              </w:rPr>
              <w:t>NA</w:t>
            </w:r>
          </w:p>
        </w:tc>
      </w:tr>
      <w:tr w:rsidR="00FA70F9" w:rsidRPr="00FA70F9" w14:paraId="31E6B901"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934BFC1" w14:textId="5657162C" w:rsidR="00FA70F9" w:rsidRPr="002003C8" w:rsidRDefault="00FA70F9" w:rsidP="002E6258">
            <w:pPr>
              <w:pStyle w:val="BodyTextNum"/>
              <w:rPr>
                <w:b/>
                <w:bCs/>
                <w:lang w:eastAsia="en-GB"/>
              </w:rPr>
            </w:pPr>
            <w:r w:rsidRPr="002003C8">
              <w:rPr>
                <w:b/>
                <w:bCs/>
                <w:lang w:eastAsia="en-GB"/>
              </w:rPr>
              <w:t>Risk prediction tool</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7AD322B" w14:textId="77777777" w:rsidR="00FA70F9" w:rsidRPr="00FA70F9" w:rsidRDefault="00FA70F9" w:rsidP="002E6258">
            <w:pPr>
              <w:pStyle w:val="BodyTextNum"/>
              <w:rPr>
                <w:lang w:eastAsia="en-GB"/>
              </w:rPr>
            </w:pPr>
            <w:r w:rsidRPr="00FA70F9">
              <w:rPr>
                <w:lang w:eastAsia="en-GB"/>
              </w:rPr>
              <w:t>FRAX-UK</w:t>
            </w:r>
          </w:p>
          <w:p w14:paraId="0A6A7A69" w14:textId="77777777" w:rsidR="00FA70F9" w:rsidRPr="00FA70F9" w:rsidRDefault="00FA70F9" w:rsidP="002E6258">
            <w:pPr>
              <w:pStyle w:val="BodyTextNum"/>
              <w:rPr>
                <w:lang w:eastAsia="en-GB"/>
              </w:rPr>
            </w:pPr>
            <w:r w:rsidRPr="00FA70F9">
              <w:rPr>
                <w:lang w:eastAsia="en-GB"/>
              </w:rPr>
              <w:t>FRAX Desktop Multi-Patient Entry software with and without FN BMD, with National Osteoporosis Guidelines Group (NOGG) guidelines thresholds</w:t>
            </w:r>
          </w:p>
        </w:tc>
      </w:tr>
      <w:tr w:rsidR="00FA70F9" w:rsidRPr="00FA70F9" w14:paraId="2DE0BA9A"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B54314E" w14:textId="77777777" w:rsidR="00FA70F9" w:rsidRPr="002003C8" w:rsidRDefault="00FA70F9" w:rsidP="002E6258">
            <w:pPr>
              <w:pStyle w:val="BodyTextNum"/>
              <w:rPr>
                <w:b/>
                <w:bCs/>
                <w:lang w:eastAsia="en-GB"/>
              </w:rPr>
            </w:pPr>
            <w:r w:rsidRPr="002003C8">
              <w:rPr>
                <w:b/>
                <w:bCs/>
                <w:lang w:eastAsia="en-GB"/>
              </w:rPr>
              <w:lastRenderedPageBreak/>
              <w:t>Predictors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7F46449" w14:textId="77777777" w:rsidR="00FA70F9" w:rsidRPr="00FA70F9" w:rsidRDefault="00FA70F9" w:rsidP="002E6258">
            <w:pPr>
              <w:pStyle w:val="BodyTextNum"/>
              <w:rPr>
                <w:lang w:eastAsia="en-GB"/>
              </w:rPr>
            </w:pPr>
            <w:r w:rsidRPr="00FA70F9">
              <w:rPr>
                <w:u w:val="single"/>
                <w:lang w:eastAsia="en-GB"/>
              </w:rPr>
              <w:t>FRAX-UK</w:t>
            </w:r>
          </w:p>
          <w:p w14:paraId="25B8348A" w14:textId="77777777" w:rsidR="00FA70F9" w:rsidRPr="000067A3" w:rsidRDefault="00FA70F9" w:rsidP="002003C8">
            <w:pPr>
              <w:pStyle w:val="TableBullet0"/>
              <w:rPr>
                <w:lang w:eastAsia="en-GB"/>
              </w:rPr>
            </w:pPr>
            <w:r w:rsidRPr="002003C8">
              <w:rPr>
                <w:sz w:val="22"/>
                <w:szCs w:val="22"/>
                <w:lang w:eastAsia="en-GB"/>
              </w:rPr>
              <w:t>Age</w:t>
            </w:r>
          </w:p>
          <w:p w14:paraId="26C45AD1" w14:textId="77777777" w:rsidR="00FA70F9" w:rsidRPr="000067A3" w:rsidRDefault="00FA70F9" w:rsidP="002003C8">
            <w:pPr>
              <w:pStyle w:val="TableBullet0"/>
              <w:rPr>
                <w:lang w:eastAsia="en-GB"/>
              </w:rPr>
            </w:pPr>
            <w:r w:rsidRPr="002003C8">
              <w:rPr>
                <w:sz w:val="22"/>
                <w:szCs w:val="22"/>
                <w:lang w:eastAsia="en-GB"/>
              </w:rPr>
              <w:t>Sex</w:t>
            </w:r>
          </w:p>
          <w:p w14:paraId="55DCBEBE" w14:textId="77777777" w:rsidR="00FA70F9" w:rsidRPr="000067A3" w:rsidRDefault="00FA70F9" w:rsidP="002003C8">
            <w:pPr>
              <w:pStyle w:val="TableBullet0"/>
              <w:rPr>
                <w:lang w:eastAsia="en-GB"/>
              </w:rPr>
            </w:pPr>
            <w:r w:rsidRPr="002003C8">
              <w:rPr>
                <w:sz w:val="22"/>
                <w:szCs w:val="22"/>
                <w:lang w:eastAsia="en-GB"/>
              </w:rPr>
              <w:t>Weight</w:t>
            </w:r>
          </w:p>
          <w:p w14:paraId="108E6F6B" w14:textId="77777777" w:rsidR="00FA70F9" w:rsidRPr="000067A3" w:rsidRDefault="00FA70F9" w:rsidP="002003C8">
            <w:pPr>
              <w:pStyle w:val="TableBullet0"/>
              <w:rPr>
                <w:lang w:eastAsia="en-GB"/>
              </w:rPr>
            </w:pPr>
            <w:r w:rsidRPr="002003C8">
              <w:rPr>
                <w:sz w:val="22"/>
                <w:szCs w:val="22"/>
                <w:lang w:eastAsia="en-GB"/>
              </w:rPr>
              <w:t>Height</w:t>
            </w:r>
          </w:p>
          <w:p w14:paraId="43552108" w14:textId="77777777" w:rsidR="00FA70F9" w:rsidRPr="000067A3" w:rsidRDefault="00FA70F9" w:rsidP="002003C8">
            <w:pPr>
              <w:pStyle w:val="TableBullet0"/>
              <w:rPr>
                <w:lang w:eastAsia="en-GB"/>
              </w:rPr>
            </w:pPr>
            <w:r w:rsidRPr="002003C8">
              <w:rPr>
                <w:sz w:val="22"/>
                <w:szCs w:val="22"/>
                <w:lang w:eastAsia="en-GB"/>
              </w:rPr>
              <w:t>Prior fragility fracture</w:t>
            </w:r>
          </w:p>
          <w:p w14:paraId="33E0FC7C" w14:textId="77777777" w:rsidR="00FA70F9" w:rsidRPr="000067A3" w:rsidRDefault="00FA70F9" w:rsidP="002003C8">
            <w:pPr>
              <w:pStyle w:val="TableBullet0"/>
              <w:rPr>
                <w:lang w:eastAsia="en-GB"/>
              </w:rPr>
            </w:pPr>
            <w:r w:rsidRPr="002003C8">
              <w:rPr>
                <w:sz w:val="22"/>
                <w:szCs w:val="22"/>
                <w:lang w:eastAsia="en-GB"/>
              </w:rPr>
              <w:t>Parental history of hip fracture</w:t>
            </w:r>
          </w:p>
          <w:p w14:paraId="5942ECF3" w14:textId="77777777" w:rsidR="00FA70F9" w:rsidRPr="000067A3" w:rsidRDefault="00FA70F9" w:rsidP="002003C8">
            <w:pPr>
              <w:pStyle w:val="TableBullet0"/>
              <w:rPr>
                <w:lang w:eastAsia="en-GB"/>
              </w:rPr>
            </w:pPr>
            <w:r w:rsidRPr="002003C8">
              <w:rPr>
                <w:sz w:val="22"/>
                <w:szCs w:val="22"/>
                <w:lang w:eastAsia="en-GB"/>
              </w:rPr>
              <w:t>Current tobacco smoking</w:t>
            </w:r>
          </w:p>
          <w:p w14:paraId="77890030" w14:textId="77777777" w:rsidR="00FA70F9" w:rsidRPr="000067A3" w:rsidRDefault="00FA70F9" w:rsidP="002003C8">
            <w:pPr>
              <w:pStyle w:val="TableBullet0"/>
              <w:rPr>
                <w:lang w:eastAsia="en-GB"/>
              </w:rPr>
            </w:pPr>
            <w:r w:rsidRPr="002003C8">
              <w:rPr>
                <w:sz w:val="22"/>
                <w:szCs w:val="22"/>
                <w:lang w:eastAsia="en-GB"/>
              </w:rPr>
              <w:t>Long-term use of oral glucocorticoids</w:t>
            </w:r>
          </w:p>
          <w:p w14:paraId="5DD93071" w14:textId="77777777" w:rsidR="00FA70F9" w:rsidRPr="000067A3" w:rsidRDefault="00FA70F9" w:rsidP="002003C8">
            <w:pPr>
              <w:pStyle w:val="TableBullet0"/>
              <w:rPr>
                <w:lang w:eastAsia="en-GB"/>
              </w:rPr>
            </w:pPr>
            <w:r w:rsidRPr="002003C8">
              <w:rPr>
                <w:sz w:val="22"/>
                <w:szCs w:val="22"/>
                <w:lang w:eastAsia="en-GB"/>
              </w:rPr>
              <w:t>Rheumatoid arthritis</w:t>
            </w:r>
          </w:p>
          <w:p w14:paraId="70243464" w14:textId="77777777" w:rsidR="00FA70F9" w:rsidRPr="000067A3" w:rsidRDefault="00FA70F9" w:rsidP="002003C8">
            <w:pPr>
              <w:pStyle w:val="TableBullet0"/>
              <w:rPr>
                <w:lang w:eastAsia="en-GB"/>
              </w:rPr>
            </w:pPr>
            <w:r w:rsidRPr="002003C8">
              <w:rPr>
                <w:sz w:val="22"/>
                <w:szCs w:val="22"/>
                <w:lang w:eastAsia="en-GB"/>
              </w:rPr>
              <w:t>Other causes of secondary osteoporosis</w:t>
            </w:r>
          </w:p>
          <w:p w14:paraId="37FADC43" w14:textId="77777777" w:rsidR="00FA70F9" w:rsidRPr="00FA70F9" w:rsidRDefault="00FA70F9" w:rsidP="002003C8">
            <w:pPr>
              <w:pStyle w:val="TableBullet0"/>
              <w:rPr>
                <w:lang w:eastAsia="en-GB"/>
              </w:rPr>
            </w:pPr>
            <w:r w:rsidRPr="002003C8">
              <w:rPr>
                <w:sz w:val="22"/>
                <w:szCs w:val="22"/>
                <w:lang w:eastAsia="en-GB"/>
              </w:rPr>
              <w:t>Daily alcohol consumption of three or more units daily</w:t>
            </w:r>
          </w:p>
        </w:tc>
      </w:tr>
      <w:tr w:rsidR="00FA70F9" w:rsidRPr="00FA70F9" w14:paraId="006E7BFC"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1636BA1" w14:textId="77777777" w:rsidR="00FA70F9" w:rsidRPr="002003C8" w:rsidRDefault="00FA70F9" w:rsidP="002E6258">
            <w:pPr>
              <w:pStyle w:val="BodyTextNum"/>
              <w:rPr>
                <w:b/>
                <w:bCs/>
                <w:lang w:eastAsia="en-GB"/>
              </w:rPr>
            </w:pPr>
            <w:r w:rsidRPr="002003C8">
              <w:rPr>
                <w:b/>
                <w:bCs/>
                <w:lang w:eastAsia="en-GB"/>
              </w:rPr>
              <w:t>Risk prediction model validation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E24D67A" w14:textId="7B0D91A6" w:rsidR="00FA70F9" w:rsidRPr="00FA70F9" w:rsidRDefault="00FA70F9" w:rsidP="002E6258">
            <w:pPr>
              <w:pStyle w:val="BodyTextNum"/>
              <w:rPr>
                <w:lang w:eastAsia="en-GB"/>
              </w:rPr>
            </w:pPr>
            <w:r w:rsidRPr="00FA70F9">
              <w:rPr>
                <w:lang w:eastAsia="en-GB"/>
              </w:rPr>
              <w:t>Patients identified from coeliac disease database and another database containing participants' DXA scan data. Femoral neck (FN) BMD obtained from DXA scanner and reported as T-score. Data also collected on serology at diagnosis; IgA-tTG antibody levels measured; gluten exposure determined by review of clinical notes and assessment of each patient's ongoing serology. All patients reviewed by dietician for minimum of 1-year post-diagnosis. Self-reported patient questionnaire completed on attendance for DXA scan. FRAX-UK scores calculated using FRAX software with and without FN BMD. Following National Osteoporosis Guidelines Group (NOGG) guidelines, patient categorized as 'high' or 'low' risk of major osteoporotic fracture (MOF) according to their FRAX score (with and without BMD) and FRAX-threshold for their age (for example, the FRAX score for high risk of MOF for a 50 year-old is 7.3, whilst for a 70-year old is 20.3). Patients aged &lt;50 years were assigned same risk threshold as those aged 50, whilst patients &gt;70 years were assigned same risk threshold as those aged 70 years. Fracture outcomes identified via search of individual patient records on virtual healthcare platform (including site, nature of fracture, date of fracture) and clinical review.</w:t>
            </w:r>
          </w:p>
          <w:p w14:paraId="6645021A" w14:textId="5673BB1B" w:rsidR="00FA70F9" w:rsidRPr="00FA70F9" w:rsidRDefault="00FA70F9" w:rsidP="002003C8">
            <w:pPr>
              <w:pStyle w:val="TableBullet0"/>
              <w:rPr>
                <w:lang w:eastAsia="en-GB"/>
              </w:rPr>
            </w:pPr>
            <w:r w:rsidRPr="002003C8">
              <w:rPr>
                <w:sz w:val="22"/>
                <w:szCs w:val="22"/>
                <w:lang w:eastAsia="en-GB"/>
              </w:rPr>
              <w:t xml:space="preserve">Discrimination at NOGG thresholds assessed by sensitivity, </w:t>
            </w:r>
            <w:r w:rsidR="00EF3A38" w:rsidRPr="002003C8">
              <w:rPr>
                <w:sz w:val="22"/>
                <w:szCs w:val="22"/>
                <w:lang w:eastAsia="en-GB"/>
              </w:rPr>
              <w:t>specifi</w:t>
            </w:r>
            <w:r w:rsidRPr="002003C8">
              <w:rPr>
                <w:sz w:val="22"/>
                <w:szCs w:val="22"/>
                <w:lang w:eastAsia="en-GB"/>
              </w:rPr>
              <w:t>city, and positive and negative predictive values. Calibration statistics not reported.</w:t>
            </w:r>
          </w:p>
        </w:tc>
      </w:tr>
      <w:tr w:rsidR="00FA70F9" w:rsidRPr="00FA70F9" w14:paraId="034937B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997328A" w14:textId="77777777" w:rsidR="00FA70F9" w:rsidRPr="002003C8" w:rsidRDefault="00FA70F9" w:rsidP="002E6258">
            <w:pPr>
              <w:pStyle w:val="BodyTextNum"/>
              <w:rPr>
                <w:b/>
                <w:bCs/>
                <w:lang w:eastAsia="en-GB"/>
              </w:rPr>
            </w:pPr>
            <w:r w:rsidRPr="002003C8">
              <w:rPr>
                <w:b/>
                <w:bCs/>
                <w:lang w:eastAsia="en-GB"/>
              </w:rPr>
              <w:t>Outcome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87A9042" w14:textId="77777777" w:rsidR="00FA70F9" w:rsidRPr="000067A3" w:rsidRDefault="00FA70F9" w:rsidP="002003C8">
            <w:pPr>
              <w:pStyle w:val="TableBullet0"/>
              <w:rPr>
                <w:lang w:eastAsia="en-GB"/>
              </w:rPr>
            </w:pPr>
            <w:r w:rsidRPr="002003C8">
              <w:rPr>
                <w:sz w:val="22"/>
                <w:szCs w:val="22"/>
                <w:lang w:eastAsia="en-GB"/>
              </w:rPr>
              <w:t>10-year risk of major osteoporotic fracture</w:t>
            </w:r>
          </w:p>
          <w:p w14:paraId="00FCF4D5" w14:textId="64A35D8E" w:rsidR="00057905" w:rsidRPr="00FA70F9" w:rsidRDefault="00FA70F9" w:rsidP="002E6258">
            <w:pPr>
              <w:pStyle w:val="BodyTextNum"/>
              <w:rPr>
                <w:lang w:eastAsia="en-GB"/>
              </w:rPr>
            </w:pPr>
            <w:r w:rsidRPr="00FA70F9">
              <w:rPr>
                <w:lang w:eastAsia="en-GB"/>
              </w:rPr>
              <w:lastRenderedPageBreak/>
              <w:t>Outcome confirmed by patient records and clinical review.</w:t>
            </w:r>
            <w:r w:rsidR="00057905">
              <w:rPr>
                <w:lang w:eastAsia="en-GB"/>
              </w:rPr>
              <w:t xml:space="preserve"> </w:t>
            </w:r>
          </w:p>
        </w:tc>
      </w:tr>
      <w:tr w:rsidR="00FA70F9" w:rsidRPr="00FA70F9" w14:paraId="594C40E9"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AEBC070" w14:textId="77777777" w:rsidR="00FA70F9" w:rsidRPr="002003C8" w:rsidRDefault="00FA70F9" w:rsidP="002E6258">
            <w:pPr>
              <w:pStyle w:val="BodyTextNum"/>
              <w:rPr>
                <w:b/>
                <w:bCs/>
                <w:lang w:eastAsia="en-GB"/>
              </w:rPr>
            </w:pPr>
            <w:r w:rsidRPr="002003C8">
              <w:rPr>
                <w:b/>
                <w:bCs/>
                <w:lang w:eastAsia="en-GB"/>
              </w:rPr>
              <w:lastRenderedPageBreak/>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142588F" w14:textId="77777777" w:rsidR="00FA70F9" w:rsidRPr="00FA70F9" w:rsidRDefault="00FA70F9" w:rsidP="002E6258">
            <w:pPr>
              <w:pStyle w:val="BodyTextNum"/>
              <w:rPr>
                <w:lang w:eastAsia="en-GB"/>
              </w:rPr>
            </w:pPr>
            <w:r w:rsidRPr="00FA70F9">
              <w:rPr>
                <w:lang w:eastAsia="en-GB"/>
              </w:rPr>
              <w:t>Median FU=10.5 years (IQR 9.0-13.4)</w:t>
            </w:r>
          </w:p>
        </w:tc>
      </w:tr>
    </w:tbl>
    <w:p w14:paraId="5D63181D"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59CBE0D2" w14:textId="77777777" w:rsidR="00FA70F9" w:rsidRPr="002003C8" w:rsidRDefault="00FA70F9" w:rsidP="002E6258">
      <w:pPr>
        <w:pStyle w:val="BodyTextNum"/>
        <w:rPr>
          <w:b/>
          <w:bCs/>
          <w:lang w:eastAsia="en-GB"/>
        </w:rPr>
      </w:pPr>
      <w:r w:rsidRPr="002003C8">
        <w:rPr>
          <w:b/>
          <w:bCs/>
          <w:lang w:eastAsia="en-GB"/>
        </w:rPr>
        <w:t>Characteristics</w:t>
      </w:r>
    </w:p>
    <w:p w14:paraId="7D7CC96D" w14:textId="77777777" w:rsidR="00FA70F9" w:rsidRPr="002003C8" w:rsidRDefault="00FA70F9" w:rsidP="002E6258">
      <w:pPr>
        <w:pStyle w:val="BodyTextNum"/>
        <w:rPr>
          <w:b/>
          <w:bCs/>
          <w:sz w:val="24"/>
          <w:szCs w:val="24"/>
          <w:lang w:eastAsia="en-GB"/>
        </w:rPr>
      </w:pPr>
      <w:r w:rsidRPr="002003C8">
        <w:rPr>
          <w:b/>
          <w:bCs/>
          <w:sz w:val="24"/>
          <w:szCs w:val="24"/>
          <w:lang w:eastAsia="en-GB"/>
        </w:rPr>
        <w:t>Study-level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10766"/>
        <w:gridCol w:w="3504"/>
      </w:tblGrid>
      <w:tr w:rsidR="00FA70F9" w:rsidRPr="00FA70F9" w14:paraId="13B1CD2E"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486571" w14:textId="77777777" w:rsidR="00FA70F9" w:rsidRPr="002003C8" w:rsidRDefault="00FA70F9" w:rsidP="002E6258">
            <w:pPr>
              <w:pStyle w:val="BodyTextNum"/>
              <w:rPr>
                <w:b/>
                <w:bCs/>
                <w:lang w:eastAsia="en-GB"/>
              </w:rPr>
            </w:pPr>
            <w:r w:rsidRPr="002003C8">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6869DA" w14:textId="77777777" w:rsidR="00FA70F9" w:rsidRPr="002003C8" w:rsidRDefault="00FA70F9" w:rsidP="002E6258">
            <w:pPr>
              <w:pStyle w:val="BodyTextNum"/>
              <w:rPr>
                <w:b/>
                <w:bCs/>
                <w:lang w:eastAsia="en-GB"/>
              </w:rPr>
            </w:pPr>
            <w:r w:rsidRPr="002003C8">
              <w:rPr>
                <w:b/>
                <w:bCs/>
                <w:lang w:eastAsia="en-GB"/>
              </w:rPr>
              <w:t xml:space="preserve">Study (N = 593) </w:t>
            </w:r>
          </w:p>
        </w:tc>
      </w:tr>
      <w:tr w:rsidR="00FA70F9" w:rsidRPr="00FA70F9" w14:paraId="72144F1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19104A" w14:textId="77777777" w:rsidR="00FA70F9" w:rsidRPr="002003C8" w:rsidRDefault="00FA70F9" w:rsidP="002E6258">
            <w:pPr>
              <w:pStyle w:val="BodyTextNum"/>
              <w:rPr>
                <w:b/>
                <w:bCs/>
                <w:lang w:eastAsia="en-GB"/>
              </w:rPr>
            </w:pPr>
            <w:r w:rsidRPr="002003C8">
              <w:rPr>
                <w:b/>
                <w:bCs/>
                <w:lang w:eastAsia="en-GB"/>
              </w:rPr>
              <w:t xml:space="preserve">% Female </w:t>
            </w:r>
          </w:p>
          <w:p w14:paraId="0792B1A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B684E0" w14:textId="1CB9800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406;</w:t>
            </w:r>
            <w:r w:rsidRPr="00FA70F9">
              <w:rPr>
                <w:lang w:eastAsia="en-GB"/>
              </w:rPr>
              <w:t xml:space="preserve"> % = 68.5</w:t>
            </w:r>
          </w:p>
        </w:tc>
      </w:tr>
      <w:tr w:rsidR="00FA70F9" w:rsidRPr="00FA70F9" w14:paraId="7CD6B54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2B8E76" w14:textId="77777777" w:rsidR="00FA70F9" w:rsidRPr="002003C8" w:rsidRDefault="00FA70F9" w:rsidP="002E6258">
            <w:pPr>
              <w:pStyle w:val="BodyTextNum"/>
              <w:rPr>
                <w:b/>
                <w:bCs/>
                <w:lang w:eastAsia="en-GB"/>
              </w:rPr>
            </w:pPr>
            <w:r w:rsidRPr="002003C8">
              <w:rPr>
                <w:b/>
                <w:bCs/>
                <w:lang w:eastAsia="en-GB"/>
              </w:rPr>
              <w:t xml:space="preserve">Mean age (SD) (years) </w:t>
            </w:r>
          </w:p>
          <w:p w14:paraId="7204FBA3" w14:textId="77777777" w:rsidR="00FA70F9" w:rsidRPr="00FA70F9" w:rsidRDefault="00FA70F9" w:rsidP="002E6258">
            <w:pPr>
              <w:pStyle w:val="BodyTextNum"/>
              <w:rPr>
                <w:lang w:eastAsia="en-GB"/>
              </w:rPr>
            </w:pPr>
            <w:r w:rsidRPr="00FA70F9">
              <w:rPr>
                <w:lang w:eastAsia="en-GB"/>
              </w:rPr>
              <w:t>Median (IQR)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3693F3" w14:textId="77777777" w:rsidR="00FA70F9" w:rsidRPr="00FA70F9" w:rsidRDefault="00FA70F9" w:rsidP="002E6258">
            <w:pPr>
              <w:pStyle w:val="BodyTextNum"/>
              <w:rPr>
                <w:lang w:eastAsia="en-GB"/>
              </w:rPr>
            </w:pPr>
            <w:r w:rsidRPr="00FA70F9">
              <w:rPr>
                <w:lang w:eastAsia="en-GB"/>
              </w:rPr>
              <w:t>45 (31.5 to 57.6)</w:t>
            </w:r>
          </w:p>
        </w:tc>
      </w:tr>
      <w:tr w:rsidR="00FA70F9" w:rsidRPr="00FA70F9" w14:paraId="0F2E522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F65DFB" w14:textId="1084D653" w:rsidR="00FA70F9" w:rsidRPr="002003C8" w:rsidRDefault="00FA70F9" w:rsidP="002E6258">
            <w:pPr>
              <w:pStyle w:val="BodyTextNum"/>
              <w:rPr>
                <w:b/>
                <w:bCs/>
                <w:lang w:eastAsia="en-GB"/>
              </w:rPr>
            </w:pPr>
            <w:r w:rsidRPr="002003C8">
              <w:rPr>
                <w:b/>
                <w:bCs/>
                <w:lang w:eastAsia="en-GB"/>
              </w:rPr>
              <w:t xml:space="preserve">BMI </w:t>
            </w:r>
            <w:r w:rsidR="00C755A1" w:rsidRPr="002003C8">
              <w:rPr>
                <w:b/>
                <w:bCs/>
                <w:lang w:eastAsia="en-GB"/>
              </w:rPr>
              <w:t>(kg</w:t>
            </w:r>
            <w:r w:rsidRPr="002003C8">
              <w:rPr>
                <w:b/>
                <w:bCs/>
                <w:lang w:eastAsia="en-GB"/>
              </w:rPr>
              <w:t>/</w:t>
            </w:r>
            <w:r w:rsidR="009E571F" w:rsidRPr="002003C8">
              <w:rPr>
                <w:b/>
                <w:bCs/>
                <w:lang w:eastAsia="en-GB"/>
              </w:rPr>
              <w:t>m</w:t>
            </w:r>
            <w:r w:rsidR="009E571F" w:rsidRPr="002003C8">
              <w:rPr>
                <w:b/>
                <w:bCs/>
                <w:vertAlign w:val="superscript"/>
                <w:lang w:eastAsia="en-GB"/>
              </w:rPr>
              <w:t>2</w:t>
            </w:r>
            <w:r w:rsidRPr="002003C8">
              <w:rPr>
                <w:b/>
                <w:bCs/>
                <w:lang w:eastAsia="en-GB"/>
              </w:rPr>
              <w:t xml:space="preserve">) </w:t>
            </w:r>
          </w:p>
          <w:p w14:paraId="2D804EB6" w14:textId="77777777" w:rsidR="00FA70F9" w:rsidRPr="00FA70F9" w:rsidRDefault="00FA70F9" w:rsidP="002E6258">
            <w:pPr>
              <w:pStyle w:val="BodyTextNum"/>
              <w:rPr>
                <w:lang w:eastAsia="en-GB"/>
              </w:rPr>
            </w:pPr>
            <w:r w:rsidRPr="00FA70F9">
              <w:rPr>
                <w:lang w:eastAsia="en-GB"/>
              </w:rPr>
              <w:t>Median (IQR)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585E81" w14:textId="77777777" w:rsidR="00FA70F9" w:rsidRPr="00FA70F9" w:rsidRDefault="00FA70F9" w:rsidP="002E6258">
            <w:pPr>
              <w:pStyle w:val="BodyTextNum"/>
              <w:rPr>
                <w:lang w:eastAsia="en-GB"/>
              </w:rPr>
            </w:pPr>
            <w:r w:rsidRPr="00FA70F9">
              <w:rPr>
                <w:lang w:eastAsia="en-GB"/>
              </w:rPr>
              <w:t>24.5 (21.6 to 28.5)</w:t>
            </w:r>
          </w:p>
        </w:tc>
      </w:tr>
      <w:tr w:rsidR="00FA70F9" w:rsidRPr="00FA70F9" w14:paraId="186226F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129375" w14:textId="77777777" w:rsidR="00FA70F9" w:rsidRPr="00FA70F9" w:rsidRDefault="00FA70F9" w:rsidP="002E6258">
            <w:pPr>
              <w:pStyle w:val="BodyTextNum"/>
              <w:rPr>
                <w:lang w:eastAsia="en-GB"/>
              </w:rPr>
            </w:pPr>
            <w:r w:rsidRPr="002003C8">
              <w:rPr>
                <w:b/>
                <w:bCs/>
                <w:lang w:eastAsia="en-GB"/>
              </w:rPr>
              <w:t>Alcohol intake</w:t>
            </w:r>
            <w:r w:rsidRPr="00FA70F9">
              <w:rPr>
                <w:lang w:eastAsia="en-GB"/>
              </w:rPr>
              <w:t xml:space="preserve"> </w:t>
            </w:r>
            <w:r w:rsidRPr="00FA70F9">
              <w:rPr>
                <w:lang w:eastAsia="en-GB"/>
              </w:rPr>
              <w:br/>
              <w:t xml:space="preserve">&gt;3 units/day </w:t>
            </w:r>
          </w:p>
          <w:p w14:paraId="06AFE1E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7ADC4C" w14:textId="4874EEB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42;</w:t>
            </w:r>
            <w:r w:rsidRPr="00FA70F9">
              <w:rPr>
                <w:lang w:eastAsia="en-GB"/>
              </w:rPr>
              <w:t xml:space="preserve"> % = 7.1</w:t>
            </w:r>
          </w:p>
        </w:tc>
      </w:tr>
      <w:tr w:rsidR="00FA70F9" w:rsidRPr="00FA70F9" w14:paraId="5C49A76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7E16B8" w14:textId="77777777" w:rsidR="00FA70F9" w:rsidRPr="00FA70F9" w:rsidRDefault="00FA70F9" w:rsidP="002E6258">
            <w:pPr>
              <w:pStyle w:val="BodyTextNum"/>
              <w:rPr>
                <w:lang w:eastAsia="en-GB"/>
              </w:rPr>
            </w:pPr>
            <w:r w:rsidRPr="002003C8">
              <w:rPr>
                <w:b/>
                <w:bCs/>
                <w:lang w:eastAsia="en-GB"/>
              </w:rPr>
              <w:t>Smoking status</w:t>
            </w:r>
            <w:r w:rsidRPr="00FA70F9">
              <w:rPr>
                <w:lang w:eastAsia="en-GB"/>
              </w:rPr>
              <w:t xml:space="preserve"> </w:t>
            </w:r>
            <w:r w:rsidRPr="00FA70F9">
              <w:rPr>
                <w:lang w:eastAsia="en-GB"/>
              </w:rPr>
              <w:br/>
              <w:t xml:space="preserve">Current smoker </w:t>
            </w:r>
          </w:p>
          <w:p w14:paraId="683A58C6"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6C8C28" w14:textId="0B6805DE"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102;</w:t>
            </w:r>
            <w:r w:rsidRPr="00FA70F9">
              <w:rPr>
                <w:lang w:eastAsia="en-GB"/>
              </w:rPr>
              <w:t xml:space="preserve"> % = 17.2</w:t>
            </w:r>
          </w:p>
        </w:tc>
      </w:tr>
      <w:tr w:rsidR="00FA70F9" w:rsidRPr="00FA70F9" w14:paraId="48C13E6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A8288F" w14:textId="77777777" w:rsidR="00FA70F9" w:rsidRPr="002003C8" w:rsidRDefault="00FA70F9" w:rsidP="002E6258">
            <w:pPr>
              <w:pStyle w:val="BodyTextNum"/>
              <w:rPr>
                <w:b/>
                <w:bCs/>
                <w:lang w:eastAsia="en-GB"/>
              </w:rPr>
            </w:pPr>
            <w:r w:rsidRPr="002003C8">
              <w:rPr>
                <w:b/>
                <w:bCs/>
                <w:lang w:eastAsia="en-GB"/>
              </w:rPr>
              <w:t xml:space="preserve">Previous fracture </w:t>
            </w:r>
          </w:p>
          <w:p w14:paraId="1E28BF6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42C661" w14:textId="3D93F9F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50;</w:t>
            </w:r>
            <w:r w:rsidRPr="00FA70F9">
              <w:rPr>
                <w:lang w:eastAsia="en-GB"/>
              </w:rPr>
              <w:t xml:space="preserve"> % = 8.4</w:t>
            </w:r>
          </w:p>
        </w:tc>
      </w:tr>
      <w:tr w:rsidR="00FA70F9" w:rsidRPr="00FA70F9" w14:paraId="67D5112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847E24" w14:textId="77777777" w:rsidR="00FA70F9" w:rsidRPr="00FA70F9" w:rsidRDefault="00FA70F9" w:rsidP="002E6258">
            <w:pPr>
              <w:pStyle w:val="BodyTextNum"/>
              <w:rPr>
                <w:lang w:eastAsia="en-GB"/>
              </w:rPr>
            </w:pPr>
            <w:r w:rsidRPr="002003C8">
              <w:rPr>
                <w:b/>
                <w:bCs/>
                <w:lang w:eastAsia="en-GB"/>
              </w:rPr>
              <w:t>Parental history of osteoporosis</w:t>
            </w:r>
            <w:r w:rsidRPr="00FA70F9">
              <w:rPr>
                <w:lang w:eastAsia="en-GB"/>
              </w:rPr>
              <w:t xml:space="preserve"> </w:t>
            </w:r>
            <w:r w:rsidRPr="00FA70F9">
              <w:rPr>
                <w:lang w:eastAsia="en-GB"/>
              </w:rPr>
              <w:br/>
              <w:t xml:space="preserve">History of parental hip fracture </w:t>
            </w:r>
          </w:p>
          <w:p w14:paraId="4DE7FAC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8D6E80" w14:textId="37B798F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22;</w:t>
            </w:r>
            <w:r w:rsidRPr="00FA70F9">
              <w:rPr>
                <w:lang w:eastAsia="en-GB"/>
              </w:rPr>
              <w:t xml:space="preserve"> % = 3.7</w:t>
            </w:r>
          </w:p>
        </w:tc>
      </w:tr>
      <w:tr w:rsidR="00FA70F9" w:rsidRPr="00FA70F9" w14:paraId="35A01E5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FFA0D0" w14:textId="77777777" w:rsidR="00FA70F9" w:rsidRPr="00FA70F9" w:rsidRDefault="00FA70F9" w:rsidP="002E6258">
            <w:pPr>
              <w:pStyle w:val="BodyTextNum"/>
              <w:rPr>
                <w:lang w:eastAsia="en-GB"/>
              </w:rPr>
            </w:pPr>
            <w:r w:rsidRPr="002003C8">
              <w:rPr>
                <w:b/>
                <w:bCs/>
                <w:lang w:eastAsia="en-GB"/>
              </w:rPr>
              <w:t>Rheumatoid arthritis or systemic lupus erythematosus</w:t>
            </w:r>
            <w:r w:rsidRPr="00FA70F9">
              <w:rPr>
                <w:lang w:eastAsia="en-GB"/>
              </w:rPr>
              <w:t xml:space="preserve"> </w:t>
            </w:r>
            <w:r w:rsidRPr="00FA70F9">
              <w:rPr>
                <w:lang w:eastAsia="en-GB"/>
              </w:rPr>
              <w:br/>
              <w:t xml:space="preserve">Rheumatoid arthritis only </w:t>
            </w:r>
          </w:p>
          <w:p w14:paraId="30C94CB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91CE32" w14:textId="06A6A42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w:t>
            </w:r>
            <w:r w:rsidRPr="00FA70F9">
              <w:rPr>
                <w:lang w:eastAsia="en-GB"/>
              </w:rPr>
              <w:t xml:space="preserve"> % = 2.4</w:t>
            </w:r>
          </w:p>
        </w:tc>
      </w:tr>
      <w:tr w:rsidR="00FA70F9" w:rsidRPr="00FA70F9" w14:paraId="49EC706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B8E910" w14:textId="77777777" w:rsidR="00FA70F9" w:rsidRPr="00FA70F9" w:rsidRDefault="00FA70F9" w:rsidP="002E6258">
            <w:pPr>
              <w:pStyle w:val="BodyTextNum"/>
              <w:rPr>
                <w:lang w:eastAsia="en-GB"/>
              </w:rPr>
            </w:pPr>
            <w:r w:rsidRPr="002003C8">
              <w:rPr>
                <w:b/>
                <w:bCs/>
                <w:lang w:eastAsia="en-GB"/>
              </w:rPr>
              <w:t>Corticosteroid use</w:t>
            </w:r>
            <w:r w:rsidRPr="00FA70F9">
              <w:rPr>
                <w:lang w:eastAsia="en-GB"/>
              </w:rPr>
              <w:t xml:space="preserve"> </w:t>
            </w:r>
            <w:r w:rsidRPr="00FA70F9">
              <w:rPr>
                <w:lang w:eastAsia="en-GB"/>
              </w:rPr>
              <w:br/>
              <w:t xml:space="preserve">Oral glucocorticoid only </w:t>
            </w:r>
          </w:p>
          <w:p w14:paraId="02D1F58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C46F3E" w14:textId="7AF1DBF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w:t>
            </w:r>
            <w:r w:rsidRPr="00FA70F9">
              <w:rPr>
                <w:lang w:eastAsia="en-GB"/>
              </w:rPr>
              <w:t xml:space="preserve"> % = 2.6</w:t>
            </w:r>
          </w:p>
        </w:tc>
      </w:tr>
      <w:tr w:rsidR="00FA70F9" w:rsidRPr="00FA70F9" w14:paraId="7C9E1D8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A0BF7E" w14:textId="60B12EF7" w:rsidR="00FA70F9" w:rsidRPr="002003C8" w:rsidRDefault="00FA70F9" w:rsidP="002E6258">
            <w:pPr>
              <w:pStyle w:val="BodyTextNum"/>
              <w:rPr>
                <w:b/>
                <w:bCs/>
                <w:lang w:eastAsia="en-GB"/>
              </w:rPr>
            </w:pPr>
            <w:r w:rsidRPr="002003C8">
              <w:rPr>
                <w:b/>
                <w:bCs/>
                <w:lang w:eastAsia="en-GB"/>
              </w:rPr>
              <w:t>Vitamin D defi</w:t>
            </w:r>
            <w:r w:rsidR="009E571F" w:rsidRPr="002003C8">
              <w:rPr>
                <w:b/>
                <w:bCs/>
                <w:lang w:eastAsia="en-GB"/>
              </w:rPr>
              <w:t>ci</w:t>
            </w:r>
            <w:r w:rsidRPr="002003C8">
              <w:rPr>
                <w:b/>
                <w:bCs/>
                <w:lang w:eastAsia="en-GB"/>
              </w:rPr>
              <w:t xml:space="preserve">ency </w:t>
            </w:r>
          </w:p>
          <w:p w14:paraId="47DEEE5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6B11FE" w14:textId="196C034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76;</w:t>
            </w:r>
            <w:r w:rsidRPr="00FA70F9">
              <w:rPr>
                <w:lang w:eastAsia="en-GB"/>
              </w:rPr>
              <w:t xml:space="preserve"> % = 12.8</w:t>
            </w:r>
          </w:p>
        </w:tc>
      </w:tr>
      <w:tr w:rsidR="00FA70F9" w:rsidRPr="00FA70F9" w14:paraId="5CDA321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E0BA15" w14:textId="77777777" w:rsidR="00FA70F9" w:rsidRPr="002003C8" w:rsidRDefault="00FA70F9" w:rsidP="002E6258">
            <w:pPr>
              <w:pStyle w:val="BodyTextNum"/>
              <w:rPr>
                <w:b/>
                <w:bCs/>
                <w:lang w:eastAsia="en-GB"/>
              </w:rPr>
            </w:pPr>
            <w:r w:rsidRPr="002003C8">
              <w:rPr>
                <w:b/>
                <w:bCs/>
                <w:lang w:eastAsia="en-GB"/>
              </w:rPr>
              <w:t xml:space="preserve">Calcium deficiency </w:t>
            </w:r>
          </w:p>
          <w:p w14:paraId="404FAE3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DC489B" w14:textId="694D223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65;</w:t>
            </w:r>
            <w:r w:rsidRPr="00FA70F9">
              <w:rPr>
                <w:lang w:eastAsia="en-GB"/>
              </w:rPr>
              <w:t xml:space="preserve"> % = 11</w:t>
            </w:r>
          </w:p>
        </w:tc>
      </w:tr>
      <w:tr w:rsidR="00FA70F9" w:rsidRPr="00FA70F9" w14:paraId="6C41F84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C120CF" w14:textId="77777777" w:rsidR="00FA70F9" w:rsidRPr="002003C8" w:rsidRDefault="00FA70F9" w:rsidP="002E6258">
            <w:pPr>
              <w:pStyle w:val="BodyTextNum"/>
              <w:rPr>
                <w:b/>
                <w:bCs/>
                <w:lang w:eastAsia="en-GB"/>
              </w:rPr>
            </w:pPr>
            <w:r w:rsidRPr="002003C8">
              <w:rPr>
                <w:b/>
                <w:bCs/>
                <w:lang w:eastAsia="en-GB"/>
              </w:rPr>
              <w:lastRenderedPageBreak/>
              <w:t xml:space="preserve">Marsh histological grade </w:t>
            </w:r>
          </w:p>
          <w:p w14:paraId="4114675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CE1D2C" w14:textId="0E1F253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w:t>
            </w:r>
          </w:p>
        </w:tc>
      </w:tr>
      <w:tr w:rsidR="00FA70F9" w:rsidRPr="00FA70F9" w14:paraId="38A05F6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DE86B9" w14:textId="77777777" w:rsidR="00FA70F9" w:rsidRPr="002003C8" w:rsidRDefault="00FA70F9" w:rsidP="002E6258">
            <w:pPr>
              <w:pStyle w:val="BodyTextNum"/>
              <w:rPr>
                <w:b/>
                <w:bCs/>
                <w:lang w:eastAsia="en-GB"/>
              </w:rPr>
            </w:pPr>
            <w:r w:rsidRPr="002003C8">
              <w:rPr>
                <w:b/>
                <w:bCs/>
                <w:lang w:eastAsia="en-GB"/>
              </w:rPr>
              <w:t xml:space="preserve">Marsh histological grade - 3a </w:t>
            </w:r>
          </w:p>
          <w:p w14:paraId="28E3334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3252D4" w14:textId="1F5D2D3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158;</w:t>
            </w:r>
            <w:r w:rsidRPr="00FA70F9">
              <w:rPr>
                <w:lang w:eastAsia="en-GB"/>
              </w:rPr>
              <w:t xml:space="preserve"> % = 26.6 </w:t>
            </w:r>
          </w:p>
        </w:tc>
      </w:tr>
      <w:tr w:rsidR="00FA70F9" w:rsidRPr="00FA70F9" w14:paraId="3332E5F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793B86" w14:textId="77777777" w:rsidR="00FA70F9" w:rsidRPr="002003C8" w:rsidRDefault="00FA70F9" w:rsidP="002E6258">
            <w:pPr>
              <w:pStyle w:val="BodyTextNum"/>
              <w:rPr>
                <w:b/>
                <w:bCs/>
                <w:lang w:eastAsia="en-GB"/>
              </w:rPr>
            </w:pPr>
            <w:r w:rsidRPr="002003C8">
              <w:rPr>
                <w:b/>
                <w:bCs/>
                <w:lang w:eastAsia="en-GB"/>
              </w:rPr>
              <w:t xml:space="preserve">Marsh histological grade - 3b </w:t>
            </w:r>
          </w:p>
          <w:p w14:paraId="74ED719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2BE667" w14:textId="5448F75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186;</w:t>
            </w:r>
            <w:r w:rsidRPr="00FA70F9">
              <w:rPr>
                <w:lang w:eastAsia="en-GB"/>
              </w:rPr>
              <w:t xml:space="preserve"> % = 31.4 </w:t>
            </w:r>
          </w:p>
        </w:tc>
      </w:tr>
      <w:tr w:rsidR="00FA70F9" w:rsidRPr="00FA70F9" w14:paraId="2DD67DE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AC374D" w14:textId="77777777" w:rsidR="00FA70F9" w:rsidRPr="002003C8" w:rsidRDefault="00FA70F9" w:rsidP="002E6258">
            <w:pPr>
              <w:pStyle w:val="BodyTextNum"/>
              <w:rPr>
                <w:b/>
                <w:bCs/>
                <w:lang w:eastAsia="en-GB"/>
              </w:rPr>
            </w:pPr>
            <w:r w:rsidRPr="002003C8">
              <w:rPr>
                <w:b/>
                <w:bCs/>
                <w:lang w:eastAsia="en-GB"/>
              </w:rPr>
              <w:t xml:space="preserve">Marsh histological grade - 3c </w:t>
            </w:r>
          </w:p>
          <w:p w14:paraId="63D25C4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2A67A2" w14:textId="7E22D23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249;</w:t>
            </w:r>
            <w:r w:rsidRPr="00FA70F9">
              <w:rPr>
                <w:lang w:eastAsia="en-GB"/>
              </w:rPr>
              <w:t xml:space="preserve"> % = 42 </w:t>
            </w:r>
          </w:p>
        </w:tc>
      </w:tr>
      <w:tr w:rsidR="00FA70F9" w:rsidRPr="00FA70F9" w14:paraId="01B5C55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A8EEC5" w14:textId="77777777" w:rsidR="00FA70F9" w:rsidRPr="002003C8" w:rsidRDefault="00FA70F9" w:rsidP="002E6258">
            <w:pPr>
              <w:pStyle w:val="BodyTextNum"/>
              <w:rPr>
                <w:b/>
                <w:bCs/>
                <w:lang w:eastAsia="en-GB"/>
              </w:rPr>
            </w:pPr>
            <w:r w:rsidRPr="002003C8">
              <w:rPr>
                <w:b/>
                <w:bCs/>
                <w:lang w:eastAsia="en-GB"/>
              </w:rPr>
              <w:t xml:space="preserve">Ongoing gluten exposure </w:t>
            </w:r>
          </w:p>
          <w:p w14:paraId="23DCCBF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8998BF" w14:textId="6DCCA6B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109;</w:t>
            </w:r>
            <w:r w:rsidRPr="00FA70F9">
              <w:rPr>
                <w:lang w:eastAsia="en-GB"/>
              </w:rPr>
              <w:t xml:space="preserve"> % = 18.4</w:t>
            </w:r>
          </w:p>
        </w:tc>
      </w:tr>
    </w:tbl>
    <w:p w14:paraId="093962AD" w14:textId="77777777" w:rsidR="005611FC" w:rsidRPr="002003C8" w:rsidRDefault="005611FC" w:rsidP="002E6258">
      <w:pPr>
        <w:pStyle w:val="BodyTextNum"/>
        <w:rPr>
          <w:b/>
          <w:bCs/>
        </w:rPr>
      </w:pPr>
      <w:r w:rsidRPr="002003C8">
        <w:rPr>
          <w:b/>
          <w:bCs/>
        </w:rPr>
        <w:t>Outcomes</w:t>
      </w:r>
    </w:p>
    <w:p w14:paraId="798B3932" w14:textId="77777777" w:rsidR="005611FC" w:rsidRPr="002003C8" w:rsidRDefault="005611FC" w:rsidP="002E6258">
      <w:pPr>
        <w:pStyle w:val="BodyTextNum"/>
        <w:rPr>
          <w:b/>
          <w:bCs/>
          <w:szCs w:val="24"/>
        </w:rPr>
      </w:pPr>
      <w:r w:rsidRPr="002003C8">
        <w:rPr>
          <w:b/>
          <w:bCs/>
          <w:szCs w:val="24"/>
        </w:rPr>
        <w:t>FRAX-UK outcomes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FRAX-UK outcomes"/>
      </w:tblPr>
      <w:tblGrid>
        <w:gridCol w:w="5253"/>
        <w:gridCol w:w="9017"/>
      </w:tblGrid>
      <w:tr w:rsidR="005611FC" w14:paraId="40696420"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1E35C3" w14:textId="77777777" w:rsidR="005611FC" w:rsidRPr="002003C8" w:rsidRDefault="005611FC"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016AC2" w14:textId="6858B845" w:rsidR="005611FC" w:rsidRPr="002003C8" w:rsidRDefault="005611FC" w:rsidP="002E6258">
            <w:pPr>
              <w:pStyle w:val="BodyTextNum"/>
              <w:rPr>
                <w:b/>
                <w:bCs/>
              </w:rPr>
            </w:pPr>
            <w:r w:rsidRPr="002003C8">
              <w:rPr>
                <w:b/>
                <w:bCs/>
              </w:rPr>
              <w:t>Major osteoporotic fracture vs No major osteoporotic fracture,</w:t>
            </w:r>
            <w:r w:rsidR="00933031" w:rsidRPr="002003C8">
              <w:rPr>
                <w:b/>
                <w:bCs/>
              </w:rPr>
              <w:t xml:space="preserve"> </w:t>
            </w:r>
            <w:r w:rsidRPr="002003C8">
              <w:rPr>
                <w:b/>
                <w:bCs/>
              </w:rPr>
              <w:t xml:space="preserve">N2 = 538, N1 = 55 </w:t>
            </w:r>
          </w:p>
        </w:tc>
      </w:tr>
      <w:tr w:rsidR="005611FC" w14:paraId="26F78BA5"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32FCB0" w14:textId="77777777" w:rsidR="005611FC" w:rsidRDefault="005611FC" w:rsidP="002E6258">
            <w:pPr>
              <w:pStyle w:val="BodyTextNum"/>
              <w:rPr>
                <w:rFonts w:eastAsiaTheme="minorEastAsia"/>
              </w:rPr>
            </w:pPr>
            <w:r>
              <w:rPr>
                <w:rStyle w:val="Strong"/>
                <w:rFonts w:ascii="Arial" w:hAnsi="Arial" w:cs="Arial"/>
              </w:rPr>
              <w:t>Sensitivity</w:t>
            </w:r>
            <w:r>
              <w:t xml:space="preserve"> </w:t>
            </w:r>
            <w:r>
              <w:br/>
              <w:t xml:space="preserve">NOGG age-specific thresholds </w:t>
            </w:r>
          </w:p>
          <w:p w14:paraId="0D14B658"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A40F9A" w14:textId="77777777" w:rsidR="005611FC" w:rsidRDefault="005611FC" w:rsidP="002E6258">
            <w:pPr>
              <w:pStyle w:val="BodyTextNum"/>
            </w:pPr>
            <w:r>
              <w:t xml:space="preserve">NA </w:t>
            </w:r>
          </w:p>
        </w:tc>
      </w:tr>
      <w:tr w:rsidR="005611FC" w14:paraId="2088D012"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B506CC" w14:textId="77777777" w:rsidR="005611FC" w:rsidRDefault="005611FC" w:rsidP="002E6258">
            <w:pPr>
              <w:pStyle w:val="BodyTextNum"/>
            </w:pPr>
            <w:r>
              <w:rPr>
                <w:rStyle w:val="Strong"/>
                <w:rFonts w:ascii="Arial" w:hAnsi="Arial" w:cs="Arial"/>
              </w:rPr>
              <w:lastRenderedPageBreak/>
              <w:t>Sensitivity - FRAX without BMD</w:t>
            </w:r>
            <w:r>
              <w:t xml:space="preserve"> </w:t>
            </w:r>
          </w:p>
          <w:p w14:paraId="18D26906"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13C566" w14:textId="77777777" w:rsidR="005611FC" w:rsidRDefault="005611FC" w:rsidP="002E6258">
            <w:pPr>
              <w:pStyle w:val="BodyTextNum"/>
            </w:pPr>
            <w:r>
              <w:t xml:space="preserve">22.0 % (95%CI 12.0-35.0) </w:t>
            </w:r>
          </w:p>
        </w:tc>
      </w:tr>
      <w:tr w:rsidR="005611FC" w14:paraId="53ACA265"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A2F93D" w14:textId="77777777" w:rsidR="005611FC" w:rsidRDefault="005611FC" w:rsidP="002E6258">
            <w:pPr>
              <w:pStyle w:val="BodyTextNum"/>
            </w:pPr>
            <w:r>
              <w:rPr>
                <w:rStyle w:val="Strong"/>
                <w:rFonts w:ascii="Arial" w:hAnsi="Arial" w:cs="Arial"/>
              </w:rPr>
              <w:t>Sensitivity - FRAX with BMD</w:t>
            </w:r>
            <w:r>
              <w:t xml:space="preserve"> </w:t>
            </w:r>
          </w:p>
          <w:p w14:paraId="76406390"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387351" w14:textId="77777777" w:rsidR="005611FC" w:rsidRDefault="005611FC" w:rsidP="002E6258">
            <w:pPr>
              <w:pStyle w:val="BodyTextNum"/>
            </w:pPr>
            <w:r>
              <w:t xml:space="preserve">15% (95%CI 6.0-27.0) </w:t>
            </w:r>
          </w:p>
        </w:tc>
      </w:tr>
      <w:tr w:rsidR="005611FC" w14:paraId="49DBA36D"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DEF0D5" w14:textId="77777777" w:rsidR="005611FC" w:rsidRDefault="005611FC" w:rsidP="002E6258">
            <w:pPr>
              <w:pStyle w:val="BodyTextNum"/>
            </w:pPr>
            <w:r>
              <w:rPr>
                <w:rStyle w:val="Strong"/>
                <w:rFonts w:ascii="Arial" w:hAnsi="Arial" w:cs="Arial"/>
              </w:rPr>
              <w:t>Specificity</w:t>
            </w:r>
            <w:r>
              <w:t xml:space="preserve"> </w:t>
            </w:r>
            <w:r>
              <w:br/>
              <w:t xml:space="preserve">NOGG age-specific thresholds </w:t>
            </w:r>
          </w:p>
          <w:p w14:paraId="23C9E3B0"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309548" w14:textId="77777777" w:rsidR="005611FC" w:rsidRDefault="005611FC" w:rsidP="002E6258">
            <w:pPr>
              <w:pStyle w:val="BodyTextNum"/>
            </w:pPr>
            <w:r>
              <w:t xml:space="preserve">NA </w:t>
            </w:r>
          </w:p>
        </w:tc>
      </w:tr>
      <w:tr w:rsidR="005611FC" w14:paraId="46E9D692"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197640" w14:textId="77777777" w:rsidR="005611FC" w:rsidRDefault="005611FC" w:rsidP="002E6258">
            <w:pPr>
              <w:pStyle w:val="BodyTextNum"/>
            </w:pPr>
            <w:r>
              <w:rPr>
                <w:rStyle w:val="Strong"/>
                <w:rFonts w:ascii="Arial" w:hAnsi="Arial" w:cs="Arial"/>
              </w:rPr>
              <w:t>Specificity - FRAX without BMD</w:t>
            </w:r>
            <w:r>
              <w:t xml:space="preserve"> </w:t>
            </w:r>
          </w:p>
          <w:p w14:paraId="0DDA2D13"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FFF1BF" w14:textId="77777777" w:rsidR="005611FC" w:rsidRDefault="005611FC" w:rsidP="002E6258">
            <w:pPr>
              <w:pStyle w:val="BodyTextNum"/>
            </w:pPr>
            <w:r>
              <w:t xml:space="preserve">91.0% (95%CI 89.0-94.0) </w:t>
            </w:r>
          </w:p>
        </w:tc>
      </w:tr>
      <w:tr w:rsidR="005611FC" w14:paraId="0A8DAB5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D982FF" w14:textId="77777777" w:rsidR="005611FC" w:rsidRDefault="005611FC" w:rsidP="002E6258">
            <w:pPr>
              <w:pStyle w:val="BodyTextNum"/>
            </w:pPr>
            <w:r>
              <w:rPr>
                <w:rStyle w:val="Strong"/>
                <w:rFonts w:ascii="Arial" w:hAnsi="Arial" w:cs="Arial"/>
              </w:rPr>
              <w:t>Specificity - FRAX with BMD</w:t>
            </w:r>
            <w:r>
              <w:t xml:space="preserve"> </w:t>
            </w:r>
          </w:p>
          <w:p w14:paraId="1A832FF4"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D369C6" w14:textId="77777777" w:rsidR="005611FC" w:rsidRDefault="005611FC" w:rsidP="002E6258">
            <w:pPr>
              <w:pStyle w:val="BodyTextNum"/>
            </w:pPr>
            <w:r>
              <w:t xml:space="preserve">92.0% (95%CI 89.0-94.0) </w:t>
            </w:r>
          </w:p>
        </w:tc>
      </w:tr>
      <w:tr w:rsidR="005611FC" w14:paraId="25DB975B"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F41833" w14:textId="77777777" w:rsidR="005611FC" w:rsidRDefault="005611FC" w:rsidP="002E6258">
            <w:pPr>
              <w:pStyle w:val="BodyTextNum"/>
            </w:pPr>
            <w:r>
              <w:rPr>
                <w:rStyle w:val="Strong"/>
                <w:rFonts w:ascii="Arial" w:hAnsi="Arial" w:cs="Arial"/>
              </w:rPr>
              <w:t>Positive predictive value</w:t>
            </w:r>
            <w:r>
              <w:t xml:space="preserve"> </w:t>
            </w:r>
            <w:r>
              <w:br/>
              <w:t xml:space="preserve">NOGG age-specific thresholds </w:t>
            </w:r>
          </w:p>
          <w:p w14:paraId="6A5161AC"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1CFB25" w14:textId="77777777" w:rsidR="005611FC" w:rsidRDefault="005611FC" w:rsidP="002E6258">
            <w:pPr>
              <w:pStyle w:val="BodyTextNum"/>
            </w:pPr>
            <w:r>
              <w:t xml:space="preserve">NA </w:t>
            </w:r>
          </w:p>
        </w:tc>
      </w:tr>
      <w:tr w:rsidR="005611FC" w14:paraId="5E099359"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4A3A86" w14:textId="77777777" w:rsidR="005611FC" w:rsidRDefault="005611FC" w:rsidP="002E6258">
            <w:pPr>
              <w:pStyle w:val="BodyTextNum"/>
            </w:pPr>
            <w:r>
              <w:rPr>
                <w:rStyle w:val="Strong"/>
                <w:rFonts w:ascii="Arial" w:hAnsi="Arial" w:cs="Arial"/>
              </w:rPr>
              <w:t>Positive predictive value - FRAX without BMD</w:t>
            </w:r>
            <w:r>
              <w:t xml:space="preserve"> </w:t>
            </w:r>
          </w:p>
          <w:p w14:paraId="5EB416EC"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E03978" w14:textId="77777777" w:rsidR="005611FC" w:rsidRDefault="005611FC" w:rsidP="002E6258">
            <w:pPr>
              <w:pStyle w:val="BodyTextNum"/>
            </w:pPr>
            <w:r>
              <w:t xml:space="preserve">16.3% (95%CI 8.7-27.6) </w:t>
            </w:r>
          </w:p>
        </w:tc>
      </w:tr>
      <w:tr w:rsidR="005611FC" w14:paraId="3EF5194E"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66A69C" w14:textId="77777777" w:rsidR="005611FC" w:rsidRDefault="005611FC" w:rsidP="002E6258">
            <w:pPr>
              <w:pStyle w:val="BodyTextNum"/>
            </w:pPr>
            <w:r>
              <w:rPr>
                <w:rStyle w:val="Strong"/>
                <w:rFonts w:ascii="Arial" w:hAnsi="Arial" w:cs="Arial"/>
              </w:rPr>
              <w:lastRenderedPageBreak/>
              <w:t>Positive predictive value - FRAX with BMD</w:t>
            </w:r>
            <w:r>
              <w:t xml:space="preserve"> </w:t>
            </w:r>
          </w:p>
          <w:p w14:paraId="6D126A03"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79EFE5" w14:textId="77777777" w:rsidR="005611FC" w:rsidRDefault="005611FC" w:rsidP="002E6258">
            <w:pPr>
              <w:pStyle w:val="BodyTextNum"/>
            </w:pPr>
            <w:r>
              <w:t xml:space="preserve">11.4% (95%CI 4.9-22.6) </w:t>
            </w:r>
          </w:p>
        </w:tc>
      </w:tr>
      <w:tr w:rsidR="005611FC" w14:paraId="0D8B75C0"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D89B94" w14:textId="77777777" w:rsidR="005611FC" w:rsidRDefault="005611FC" w:rsidP="002E6258">
            <w:pPr>
              <w:pStyle w:val="BodyTextNum"/>
            </w:pPr>
            <w:r>
              <w:rPr>
                <w:rStyle w:val="Strong"/>
                <w:rFonts w:ascii="Arial" w:hAnsi="Arial" w:cs="Arial"/>
              </w:rPr>
              <w:t>Negative predictive value</w:t>
            </w:r>
            <w:r>
              <w:t xml:space="preserve"> </w:t>
            </w:r>
            <w:r>
              <w:br/>
              <w:t xml:space="preserve">NOGG age-specific thresholds </w:t>
            </w:r>
          </w:p>
          <w:p w14:paraId="1FD5593B"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CCE574" w14:textId="77777777" w:rsidR="005611FC" w:rsidRDefault="005611FC" w:rsidP="002E6258">
            <w:pPr>
              <w:pStyle w:val="BodyTextNum"/>
            </w:pPr>
            <w:r>
              <w:t xml:space="preserve">NA </w:t>
            </w:r>
          </w:p>
        </w:tc>
      </w:tr>
      <w:tr w:rsidR="005611FC" w14:paraId="7463B2C9"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30FBBA" w14:textId="77777777" w:rsidR="005611FC" w:rsidRDefault="005611FC" w:rsidP="002E6258">
            <w:pPr>
              <w:pStyle w:val="BodyTextNum"/>
            </w:pPr>
            <w:r>
              <w:rPr>
                <w:rStyle w:val="Strong"/>
                <w:rFonts w:ascii="Arial" w:hAnsi="Arial" w:cs="Arial"/>
              </w:rPr>
              <w:t>Negative predictive value - FRAX without BMD</w:t>
            </w:r>
            <w:r>
              <w:t xml:space="preserve"> </w:t>
            </w:r>
          </w:p>
          <w:p w14:paraId="0435D229"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CC1C3A" w14:textId="77777777" w:rsidR="005611FC" w:rsidRDefault="005611FC" w:rsidP="002E6258">
            <w:pPr>
              <w:pStyle w:val="BodyTextNum"/>
            </w:pPr>
            <w:r>
              <w:t xml:space="preserve">93.5% (95%CI 91.1-95.3) </w:t>
            </w:r>
          </w:p>
        </w:tc>
      </w:tr>
      <w:tr w:rsidR="005611FC" w14:paraId="6FAC8684"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CEC16E" w14:textId="77777777" w:rsidR="005611FC" w:rsidRDefault="005611FC" w:rsidP="002E6258">
            <w:pPr>
              <w:pStyle w:val="BodyTextNum"/>
            </w:pPr>
            <w:r>
              <w:rPr>
                <w:rStyle w:val="Strong"/>
                <w:rFonts w:ascii="Arial" w:hAnsi="Arial" w:cs="Arial"/>
              </w:rPr>
              <w:t>Negative predictive value - FRAX with BMD</w:t>
            </w:r>
            <w:r>
              <w:t xml:space="preserve"> </w:t>
            </w:r>
          </w:p>
          <w:p w14:paraId="29DF6EE8"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AE7ADE" w14:textId="77777777" w:rsidR="005611FC" w:rsidRDefault="005611FC" w:rsidP="002E6258">
            <w:pPr>
              <w:pStyle w:val="BodyTextNum"/>
            </w:pPr>
            <w:r>
              <w:t xml:space="preserve">93.4% (95%CI 91.0-95.2) </w:t>
            </w:r>
          </w:p>
        </w:tc>
      </w:tr>
    </w:tbl>
    <w:p w14:paraId="48B15723" w14:textId="77777777" w:rsidR="005611FC" w:rsidRDefault="005611FC" w:rsidP="002E6258">
      <w:pPr>
        <w:pStyle w:val="BodyTextNum"/>
      </w:pPr>
      <w:r>
        <w:t>Sensitivity - Polarity - Higher values are better</w:t>
      </w:r>
    </w:p>
    <w:p w14:paraId="5668A3D1" w14:textId="77777777" w:rsidR="005611FC" w:rsidRDefault="005611FC" w:rsidP="002E6258">
      <w:pPr>
        <w:pStyle w:val="BodyTextNum"/>
      </w:pPr>
      <w:r>
        <w:t>Specificity - Polarity - Higher values are better</w:t>
      </w:r>
    </w:p>
    <w:p w14:paraId="07617B6C" w14:textId="77777777" w:rsidR="005611FC" w:rsidRDefault="005611FC" w:rsidP="002E6258">
      <w:pPr>
        <w:pStyle w:val="BodyTextNum"/>
      </w:pPr>
      <w:r>
        <w:t>Positive predictive value - Polarity - Higher values are better</w:t>
      </w:r>
    </w:p>
    <w:p w14:paraId="41C88054" w14:textId="77777777" w:rsidR="005611FC" w:rsidRDefault="005611FC" w:rsidP="002E6258">
      <w:pPr>
        <w:pStyle w:val="BodyTextNum"/>
      </w:pPr>
      <w:r>
        <w:t>Negative predictive value - Polarity - Higher values are better</w:t>
      </w:r>
    </w:p>
    <w:p w14:paraId="43EFE2CB" w14:textId="77777777" w:rsidR="005611FC" w:rsidRDefault="005611FC" w:rsidP="002E6258">
      <w:pPr>
        <w:pStyle w:val="BodyTextNum"/>
      </w:pPr>
      <w:r>
        <w:t>n1=fractured group, n2=non-fractured group. Discrimination outcomes are reported using the NOGG age-specific thresholds.</w:t>
      </w:r>
    </w:p>
    <w:p w14:paraId="616CBA02" w14:textId="459A66CD" w:rsidR="00D77720" w:rsidRPr="002003C8" w:rsidRDefault="00D77720" w:rsidP="002E6258">
      <w:pPr>
        <w:pStyle w:val="BodyTextNum"/>
        <w:rPr>
          <w:b/>
          <w:bCs/>
        </w:rPr>
      </w:pPr>
      <w:r w:rsidRPr="002003C8">
        <w:rPr>
          <w:b/>
          <w:bCs/>
        </w:rPr>
        <w:t>Critical appraisal – PROBAST tool for risk prediction models</w:t>
      </w:r>
    </w:p>
    <w:tbl>
      <w:tblPr>
        <w:tblW w:w="5000" w:type="pct"/>
        <w:tblCellMar>
          <w:top w:w="45" w:type="dxa"/>
          <w:left w:w="45" w:type="dxa"/>
          <w:bottom w:w="45" w:type="dxa"/>
          <w:right w:w="45" w:type="dxa"/>
        </w:tblCellMar>
        <w:tblLook w:val="04A0" w:firstRow="1" w:lastRow="0" w:firstColumn="1" w:lastColumn="0" w:noHBand="0" w:noVBand="1"/>
      </w:tblPr>
      <w:tblGrid>
        <w:gridCol w:w="2456"/>
        <w:gridCol w:w="1163"/>
        <w:gridCol w:w="10651"/>
      </w:tblGrid>
      <w:tr w:rsidR="00D77720" w:rsidRPr="00D77720" w14:paraId="3A5386D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D10982" w14:textId="77777777" w:rsidR="00D77720" w:rsidRPr="002003C8" w:rsidRDefault="00D77720" w:rsidP="002E6258">
            <w:pPr>
              <w:pStyle w:val="BodyTextNum"/>
              <w:rPr>
                <w:b/>
                <w:bCs/>
                <w:lang w:eastAsia="en-GB"/>
              </w:rPr>
            </w:pPr>
            <w:r w:rsidRPr="002003C8">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668469" w14:textId="77777777" w:rsidR="00D77720" w:rsidRPr="00D77720" w:rsidRDefault="00D77720" w:rsidP="002E6258">
            <w:pPr>
              <w:pStyle w:val="BodyTextNum"/>
              <w:rPr>
                <w:lang w:eastAsia="en-GB"/>
              </w:rPr>
            </w:pPr>
            <w:r w:rsidRPr="00D77720">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F2953A" w14:textId="6FB92A2B" w:rsidR="00D77720" w:rsidRPr="00D77720" w:rsidRDefault="00D77720" w:rsidP="002E6258">
            <w:pPr>
              <w:pStyle w:val="BodyTextNum"/>
              <w:rPr>
                <w:lang w:eastAsia="en-GB"/>
              </w:rPr>
            </w:pPr>
            <w:r w:rsidRPr="00D77720">
              <w:rPr>
                <w:lang w:eastAsia="en-GB"/>
              </w:rPr>
              <w:t xml:space="preserve">High </w:t>
            </w:r>
            <w:r w:rsidRPr="00D77720">
              <w:rPr>
                <w:lang w:eastAsia="en-GB"/>
              </w:rPr>
              <w:br/>
            </w:r>
            <w:r w:rsidRPr="00D77720">
              <w:rPr>
                <w:i/>
                <w:iCs/>
                <w:lang w:eastAsia="en-GB"/>
              </w:rPr>
              <w:t>(</w:t>
            </w:r>
            <w:r w:rsidR="00CD37FE">
              <w:rPr>
                <w:i/>
                <w:iCs/>
                <w:lang w:eastAsia="en-GB"/>
              </w:rPr>
              <w:t xml:space="preserve">FRAX-UK: </w:t>
            </w:r>
            <w:r w:rsidRPr="00D77720">
              <w:rPr>
                <w:i/>
                <w:iCs/>
                <w:lang w:eastAsia="en-GB"/>
              </w:rPr>
              <w:t xml:space="preserve">High RoB for participant (excludes people at suspected risk of coeliac disease and therefore </w:t>
            </w:r>
            <w:r w:rsidRPr="00D77720">
              <w:rPr>
                <w:i/>
                <w:iCs/>
                <w:lang w:eastAsia="en-GB"/>
              </w:rPr>
              <w:lastRenderedPageBreak/>
              <w:t>fragility fracture), predictor (rheumatoid arthritis diagnosis likely to be variable) and analysis (&lt;100 participants with fracture; no info on missing data strategy; calibration not reported).)</w:t>
            </w:r>
            <w:r w:rsidRPr="00D77720">
              <w:rPr>
                <w:lang w:eastAsia="en-GB"/>
              </w:rPr>
              <w:t xml:space="preserve"> </w:t>
            </w:r>
          </w:p>
        </w:tc>
      </w:tr>
      <w:tr w:rsidR="00D77720" w:rsidRPr="00D77720" w14:paraId="616DF757" w14:textId="77777777" w:rsidTr="000C2DC1">
        <w:trPr>
          <w:trHeight w:val="1160"/>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67FB55" w14:textId="77777777" w:rsidR="00D77720" w:rsidRPr="002003C8" w:rsidRDefault="00D77720" w:rsidP="002E6258">
            <w:pPr>
              <w:pStyle w:val="BodyTextNum"/>
              <w:rPr>
                <w:b/>
                <w:bCs/>
                <w:lang w:eastAsia="en-GB"/>
              </w:rPr>
            </w:pPr>
            <w:r w:rsidRPr="002003C8">
              <w:rPr>
                <w:b/>
                <w:bCs/>
                <w:lang w:eastAsia="en-GB"/>
              </w:rPr>
              <w:lastRenderedPageBreak/>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21CBEF" w14:textId="623DAC59" w:rsidR="00D77720" w:rsidRPr="00D77720" w:rsidRDefault="00CE60B5" w:rsidP="002E6258">
            <w:pPr>
              <w:pStyle w:val="BodyTextNum"/>
              <w:rPr>
                <w:lang w:eastAsia="en-GB"/>
              </w:rPr>
            </w:pPr>
            <w:r>
              <w:rPr>
                <w:lang w:eastAsia="en-GB"/>
              </w:rPr>
              <w:t>Directness</w:t>
            </w:r>
            <w:r w:rsidR="00D77720" w:rsidRPr="00D77720">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998AC9" w14:textId="7309BB87" w:rsidR="00D77720" w:rsidRPr="00D77720" w:rsidRDefault="00D77720" w:rsidP="002E6258">
            <w:pPr>
              <w:pStyle w:val="BodyTextNum"/>
              <w:rPr>
                <w:lang w:eastAsia="en-GB"/>
              </w:rPr>
            </w:pPr>
            <w:r w:rsidRPr="00D77720">
              <w:rPr>
                <w:lang w:eastAsia="en-GB"/>
              </w:rPr>
              <w:t xml:space="preserve">Low </w:t>
            </w:r>
          </w:p>
        </w:tc>
      </w:tr>
    </w:tbl>
    <w:p w14:paraId="1F51601E" w14:textId="77777777" w:rsidR="00FA70F9" w:rsidRPr="00FA70F9" w:rsidRDefault="00FA70F9" w:rsidP="002E6258">
      <w:pPr>
        <w:pStyle w:val="BodyTextNum"/>
        <w:rPr>
          <w:lang w:eastAsia="en-GB"/>
        </w:rPr>
      </w:pPr>
    </w:p>
    <w:p w14:paraId="0FE10F15" w14:textId="77777777" w:rsidR="00FA70F9" w:rsidRPr="00FA70F9" w:rsidRDefault="00FA70F9" w:rsidP="00FA70F9">
      <w:pPr>
        <w:pStyle w:val="AppMinorSubHead"/>
        <w:rPr>
          <w:lang w:eastAsia="en-GB"/>
        </w:rPr>
      </w:pPr>
      <w:r w:rsidRPr="00FA70F9">
        <w:rPr>
          <w:lang w:eastAsia="en-GB"/>
        </w:rPr>
        <w:t>Hippisley-Cox, 2009</w:t>
      </w:r>
    </w:p>
    <w:tbl>
      <w:tblPr>
        <w:tblW w:w="5000" w:type="pct"/>
        <w:tblCellMar>
          <w:top w:w="45" w:type="dxa"/>
          <w:left w:w="45" w:type="dxa"/>
          <w:bottom w:w="45" w:type="dxa"/>
          <w:right w:w="45" w:type="dxa"/>
        </w:tblCellMar>
        <w:tblLook w:val="04A0" w:firstRow="1" w:lastRow="0" w:firstColumn="1" w:lastColumn="0" w:noHBand="0" w:noVBand="1"/>
      </w:tblPr>
      <w:tblGrid>
        <w:gridCol w:w="2076"/>
        <w:gridCol w:w="12210"/>
      </w:tblGrid>
      <w:tr w:rsidR="00FA70F9" w:rsidRPr="00FA70F9" w14:paraId="0FEFCE8F" w14:textId="77777777" w:rsidTr="00722E86">
        <w:tc>
          <w:tcPr>
            <w:tcW w:w="0" w:type="auto"/>
            <w:tcBorders>
              <w:top w:val="nil"/>
              <w:left w:val="nil"/>
              <w:bottom w:val="nil"/>
              <w:right w:val="nil"/>
            </w:tcBorders>
            <w:hideMark/>
          </w:tcPr>
          <w:p w14:paraId="480C443D" w14:textId="77777777" w:rsidR="00FA70F9" w:rsidRPr="00FA70F9" w:rsidRDefault="00FA70F9" w:rsidP="00FA70F9">
            <w:pPr>
              <w:spacing w:before="0"/>
              <w:rPr>
                <w:rFonts w:ascii="Arial" w:eastAsia="Times New Roman" w:hAnsi="Arial" w:cs="Arial"/>
                <w:b/>
                <w:bCs/>
                <w:lang w:eastAsia="en-GB"/>
              </w:rPr>
            </w:pPr>
            <w:r w:rsidRPr="00FA70F9">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19A2A710" w14:textId="0E1D0995" w:rsidR="00FA70F9" w:rsidRPr="00FA70F9" w:rsidRDefault="00FA70F9" w:rsidP="00FA70F9">
            <w:pPr>
              <w:spacing w:before="0"/>
              <w:rPr>
                <w:rFonts w:ascii="Arial" w:eastAsia="Times New Roman" w:hAnsi="Arial" w:cs="Arial"/>
                <w:lang w:eastAsia="en-GB"/>
              </w:rPr>
            </w:pPr>
            <w:r w:rsidRPr="00FA70F9">
              <w:rPr>
                <w:rFonts w:ascii="Arial" w:eastAsia="Times New Roman" w:hAnsi="Arial" w:cs="Arial"/>
                <w:lang w:eastAsia="en-GB"/>
              </w:rPr>
              <w:t>Hippisley-Cox, Julia; Coupland, Carol; Predicting risk of osteoporotic fracture in men and women in England and Wales: prospective derivation and validation of QFracture</w:t>
            </w:r>
            <w:r w:rsidR="008663A1">
              <w:rPr>
                <w:rFonts w:ascii="Arial" w:eastAsia="Times New Roman" w:hAnsi="Arial" w:cs="Arial"/>
                <w:lang w:eastAsia="en-GB"/>
              </w:rPr>
              <w:t xml:space="preserve"> </w:t>
            </w:r>
            <w:r w:rsidRPr="00FA70F9">
              <w:rPr>
                <w:rFonts w:ascii="Arial" w:eastAsia="Times New Roman" w:hAnsi="Arial" w:cs="Arial"/>
                <w:lang w:eastAsia="en-GB"/>
              </w:rPr>
              <w:t>Scores.; BMJ (Clinical research ed.); 2009; vol. 339; b4229</w:t>
            </w:r>
          </w:p>
        </w:tc>
      </w:tr>
    </w:tbl>
    <w:p w14:paraId="7DD3EAD5"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45E4F7FF" w14:textId="77777777" w:rsidR="00FA70F9" w:rsidRPr="002003C8" w:rsidRDefault="00FA70F9" w:rsidP="002E6258">
      <w:pPr>
        <w:pStyle w:val="BodyTextNum"/>
        <w:rPr>
          <w:b/>
          <w:bCs/>
          <w:lang w:eastAsia="en-GB"/>
        </w:rPr>
      </w:pPr>
      <w:r w:rsidRPr="002003C8">
        <w:rPr>
          <w:b/>
          <w:bCs/>
          <w:lang w:eastAsia="en-GB"/>
        </w:rPr>
        <w:t>Study details</w:t>
      </w:r>
    </w:p>
    <w:tbl>
      <w:tblPr>
        <w:tblW w:w="5000" w:type="pct"/>
        <w:tblCellMar>
          <w:top w:w="45" w:type="dxa"/>
          <w:left w:w="45" w:type="dxa"/>
          <w:bottom w:w="45" w:type="dxa"/>
          <w:right w:w="45" w:type="dxa"/>
        </w:tblCellMar>
        <w:tblLook w:val="04A0" w:firstRow="1" w:lastRow="0" w:firstColumn="1" w:lastColumn="0" w:noHBand="0" w:noVBand="1"/>
      </w:tblPr>
      <w:tblGrid>
        <w:gridCol w:w="2140"/>
        <w:gridCol w:w="12130"/>
      </w:tblGrid>
      <w:tr w:rsidR="00FA70F9" w:rsidRPr="00FA70F9" w14:paraId="020DA7A1"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C0ACCF9" w14:textId="77777777" w:rsidR="00FA70F9" w:rsidRPr="002003C8" w:rsidRDefault="00FA70F9" w:rsidP="002E6258">
            <w:pPr>
              <w:pStyle w:val="BodyTextNum"/>
              <w:rPr>
                <w:b/>
                <w:bCs/>
                <w:lang w:eastAsia="en-GB"/>
              </w:rPr>
            </w:pPr>
            <w:r w:rsidRPr="002003C8">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5665668" w14:textId="77777777" w:rsidR="00FA70F9" w:rsidRPr="00FA70F9" w:rsidRDefault="00FA70F9" w:rsidP="002E6258">
            <w:pPr>
              <w:pStyle w:val="BodyTextNum"/>
              <w:rPr>
                <w:lang w:eastAsia="en-GB"/>
              </w:rPr>
            </w:pPr>
            <w:r w:rsidRPr="00FA70F9">
              <w:rPr>
                <w:lang w:eastAsia="en-GB"/>
              </w:rPr>
              <w:t>NA</w:t>
            </w:r>
          </w:p>
        </w:tc>
      </w:tr>
      <w:tr w:rsidR="00FA70F9" w:rsidRPr="00FA70F9" w14:paraId="1649DE7D"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0E488C7" w14:textId="77777777" w:rsidR="00FA70F9" w:rsidRPr="002003C8" w:rsidRDefault="00FA70F9" w:rsidP="002E6258">
            <w:pPr>
              <w:pStyle w:val="BodyTextNum"/>
              <w:rPr>
                <w:b/>
                <w:bCs/>
                <w:lang w:eastAsia="en-GB"/>
              </w:rPr>
            </w:pPr>
            <w:r w:rsidRPr="002003C8">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A602A77" w14:textId="77777777" w:rsidR="00FA70F9" w:rsidRPr="00FA70F9" w:rsidRDefault="00FA70F9" w:rsidP="002E6258">
            <w:pPr>
              <w:pStyle w:val="BodyTextNum"/>
              <w:rPr>
                <w:lang w:eastAsia="en-GB"/>
              </w:rPr>
            </w:pPr>
            <w:r w:rsidRPr="00FA70F9">
              <w:rPr>
                <w:lang w:eastAsia="en-GB"/>
              </w:rPr>
              <w:t>NA</w:t>
            </w:r>
          </w:p>
        </w:tc>
      </w:tr>
      <w:tr w:rsidR="00FA70F9" w:rsidRPr="00FA70F9" w14:paraId="472A0CB3"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AE93149" w14:textId="77777777" w:rsidR="00FA70F9" w:rsidRPr="002003C8" w:rsidRDefault="00FA70F9" w:rsidP="002E6258">
            <w:pPr>
              <w:pStyle w:val="BodyTextNum"/>
              <w:rPr>
                <w:b/>
                <w:bCs/>
                <w:lang w:eastAsia="en-GB"/>
              </w:rPr>
            </w:pPr>
            <w:r w:rsidRPr="002003C8">
              <w:rPr>
                <w:b/>
                <w:bCs/>
                <w:lang w:eastAsia="en-GB"/>
              </w:rPr>
              <w:lastRenderedPageBreak/>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F14891F" w14:textId="77777777" w:rsidR="00FA70F9" w:rsidRPr="00FA70F9" w:rsidRDefault="00FA70F9" w:rsidP="002E6258">
            <w:pPr>
              <w:pStyle w:val="BodyTextNum"/>
              <w:rPr>
                <w:lang w:eastAsia="en-GB"/>
              </w:rPr>
            </w:pPr>
            <w:r w:rsidRPr="00FA70F9">
              <w:rPr>
                <w:lang w:eastAsia="en-GB"/>
              </w:rPr>
              <w:t>Internal validation study</w:t>
            </w:r>
          </w:p>
          <w:p w14:paraId="61DD4EAA" w14:textId="77777777" w:rsidR="00FA70F9" w:rsidRPr="00FA70F9" w:rsidRDefault="00FA70F9" w:rsidP="002E6258">
            <w:pPr>
              <w:pStyle w:val="BodyTextNum"/>
              <w:rPr>
                <w:lang w:eastAsia="en-GB"/>
              </w:rPr>
            </w:pPr>
            <w:r w:rsidRPr="00FA70F9">
              <w:rPr>
                <w:lang w:eastAsia="en-GB"/>
              </w:rPr>
              <w:t>QFracture, 2009 version</w:t>
            </w:r>
          </w:p>
          <w:p w14:paraId="021FB8E3" w14:textId="77777777" w:rsidR="00FA70F9" w:rsidRPr="00FA70F9" w:rsidRDefault="00FA70F9" w:rsidP="002E6258">
            <w:pPr>
              <w:pStyle w:val="BodyTextNum"/>
              <w:rPr>
                <w:lang w:eastAsia="en-GB"/>
              </w:rPr>
            </w:pPr>
            <w:r w:rsidRPr="00FA70F9">
              <w:rPr>
                <w:lang w:eastAsia="en-GB"/>
              </w:rPr>
              <w:t>External validation study</w:t>
            </w:r>
          </w:p>
          <w:p w14:paraId="160489E0" w14:textId="77777777" w:rsidR="00FA70F9" w:rsidRPr="00FA70F9" w:rsidRDefault="00FA70F9" w:rsidP="002E6258">
            <w:pPr>
              <w:pStyle w:val="BodyTextNum"/>
              <w:rPr>
                <w:lang w:eastAsia="en-GB"/>
              </w:rPr>
            </w:pPr>
            <w:r w:rsidRPr="00FA70F9">
              <w:rPr>
                <w:lang w:eastAsia="en-GB"/>
              </w:rPr>
              <w:t>FRAX-UK</w:t>
            </w:r>
          </w:p>
        </w:tc>
      </w:tr>
      <w:tr w:rsidR="00FA70F9" w:rsidRPr="00FA70F9" w14:paraId="2424A100"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33613F5" w14:textId="77777777" w:rsidR="00FA70F9" w:rsidRPr="002003C8" w:rsidRDefault="00FA70F9" w:rsidP="002E6258">
            <w:pPr>
              <w:pStyle w:val="BodyTextNum"/>
              <w:rPr>
                <w:b/>
                <w:bCs/>
                <w:lang w:eastAsia="en-GB"/>
              </w:rPr>
            </w:pPr>
            <w:r w:rsidRPr="002003C8">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CA86B2E" w14:textId="77777777" w:rsidR="00FA70F9" w:rsidRPr="00FA70F9" w:rsidRDefault="00FA70F9" w:rsidP="002E6258">
            <w:pPr>
              <w:pStyle w:val="BodyTextNum"/>
              <w:rPr>
                <w:lang w:eastAsia="en-GB"/>
              </w:rPr>
            </w:pPr>
            <w:r w:rsidRPr="00FA70F9">
              <w:rPr>
                <w:lang w:eastAsia="en-GB"/>
              </w:rPr>
              <w:t>UK</w:t>
            </w:r>
          </w:p>
        </w:tc>
      </w:tr>
      <w:tr w:rsidR="00FA70F9" w:rsidRPr="00FA70F9" w14:paraId="34E7E0A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C4135F2" w14:textId="77777777" w:rsidR="00FA70F9" w:rsidRPr="002003C8" w:rsidRDefault="00FA70F9" w:rsidP="002E6258">
            <w:pPr>
              <w:pStyle w:val="BodyTextNum"/>
              <w:rPr>
                <w:b/>
                <w:bCs/>
                <w:lang w:eastAsia="en-GB"/>
              </w:rPr>
            </w:pPr>
            <w:r w:rsidRPr="002003C8">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CBF608D" w14:textId="77777777" w:rsidR="00FA70F9" w:rsidRPr="00FA70F9" w:rsidRDefault="00FA70F9" w:rsidP="002E6258">
            <w:pPr>
              <w:pStyle w:val="BodyTextNum"/>
              <w:rPr>
                <w:lang w:eastAsia="en-GB"/>
              </w:rPr>
            </w:pPr>
            <w:r w:rsidRPr="00FA70F9">
              <w:rPr>
                <w:lang w:eastAsia="en-GB"/>
              </w:rPr>
              <w:t>Primary care</w:t>
            </w:r>
          </w:p>
        </w:tc>
      </w:tr>
      <w:tr w:rsidR="00FA70F9" w:rsidRPr="00FA70F9" w14:paraId="4764821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EA35CC9" w14:textId="77777777" w:rsidR="00FA70F9" w:rsidRPr="002003C8" w:rsidRDefault="00FA70F9" w:rsidP="002E6258">
            <w:pPr>
              <w:pStyle w:val="BodyTextNum"/>
              <w:rPr>
                <w:b/>
                <w:bCs/>
                <w:lang w:eastAsia="en-GB"/>
              </w:rPr>
            </w:pPr>
            <w:r w:rsidRPr="002003C8">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C2B623D" w14:textId="77777777" w:rsidR="00FA70F9" w:rsidRPr="00FA70F9" w:rsidRDefault="00FA70F9" w:rsidP="002E6258">
            <w:pPr>
              <w:pStyle w:val="BodyTextNum"/>
              <w:rPr>
                <w:lang w:eastAsia="en-GB"/>
              </w:rPr>
            </w:pPr>
            <w:r w:rsidRPr="00FA70F9">
              <w:rPr>
                <w:lang w:eastAsia="en-GB"/>
              </w:rPr>
              <w:t>01/1993 to 06/2008</w:t>
            </w:r>
          </w:p>
        </w:tc>
      </w:tr>
      <w:tr w:rsidR="00FA70F9" w:rsidRPr="00FA70F9" w14:paraId="56D8B877"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5E0AF6F" w14:textId="77777777" w:rsidR="00FA70F9" w:rsidRPr="002003C8" w:rsidRDefault="00FA70F9" w:rsidP="002E6258">
            <w:pPr>
              <w:pStyle w:val="BodyTextNum"/>
              <w:rPr>
                <w:b/>
                <w:bCs/>
                <w:lang w:eastAsia="en-GB"/>
              </w:rPr>
            </w:pPr>
            <w:r w:rsidRPr="002003C8">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7B71CCD" w14:textId="77777777" w:rsidR="00FA70F9" w:rsidRPr="00FA70F9" w:rsidRDefault="00FA70F9" w:rsidP="002E6258">
            <w:pPr>
              <w:pStyle w:val="BodyTextNum"/>
              <w:rPr>
                <w:lang w:eastAsia="en-GB"/>
              </w:rPr>
            </w:pPr>
            <w:r w:rsidRPr="00FA70F9">
              <w:rPr>
                <w:lang w:eastAsia="en-GB"/>
              </w:rPr>
              <w:t>Study funded by David Stables (Medical director of EMIS) as part of a larger study examining risks and benefits of HRT.</w:t>
            </w:r>
          </w:p>
        </w:tc>
      </w:tr>
      <w:tr w:rsidR="00FA70F9" w:rsidRPr="00FA70F9" w14:paraId="28D83F61"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3299ED2" w14:textId="77777777" w:rsidR="00FA70F9" w:rsidRPr="002003C8" w:rsidRDefault="00FA70F9" w:rsidP="002E6258">
            <w:pPr>
              <w:pStyle w:val="BodyTextNum"/>
              <w:rPr>
                <w:b/>
                <w:bCs/>
                <w:lang w:eastAsia="en-GB"/>
              </w:rPr>
            </w:pPr>
            <w:r w:rsidRPr="002003C8">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EBEC636" w14:textId="77777777" w:rsidR="00FA70F9" w:rsidRPr="00FA70F9" w:rsidRDefault="00FA70F9" w:rsidP="002E6258">
            <w:pPr>
              <w:pStyle w:val="BodyTextNum"/>
              <w:rPr>
                <w:lang w:eastAsia="en-GB"/>
              </w:rPr>
            </w:pPr>
            <w:r w:rsidRPr="00FA70F9">
              <w:rPr>
                <w:lang w:eastAsia="en-GB"/>
              </w:rPr>
              <w:t>Derivation cohort (M/F), N=2,391,576 (1,187,354/1,204,222) from 357 GP practices; N=2,357,895 (1,174,232/1,183,663) after excluding patients with previous fracture before start of study</w:t>
            </w:r>
          </w:p>
          <w:p w14:paraId="77C70358" w14:textId="77777777" w:rsidR="00FA70F9" w:rsidRPr="00FA70F9" w:rsidRDefault="00FA70F9" w:rsidP="002E6258">
            <w:pPr>
              <w:pStyle w:val="BodyTextNum"/>
              <w:rPr>
                <w:lang w:eastAsia="en-GB"/>
              </w:rPr>
            </w:pPr>
            <w:r w:rsidRPr="00FA70F9">
              <w:rPr>
                <w:lang w:eastAsia="en-GB"/>
              </w:rPr>
              <w:t>Validation cohort (M/F), N=1,294,732 (640,943/653,789) from 178 GP practices; N=1,275,917 (633,764/642,153) after excluding patients with previous fracture before start of study</w:t>
            </w:r>
          </w:p>
        </w:tc>
      </w:tr>
      <w:tr w:rsidR="00FA70F9" w:rsidRPr="00FA70F9" w14:paraId="3499EE76"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B04422F" w14:textId="77777777" w:rsidR="00FA70F9" w:rsidRPr="002003C8" w:rsidRDefault="00FA70F9" w:rsidP="002E6258">
            <w:pPr>
              <w:pStyle w:val="BodyTextNum"/>
              <w:rPr>
                <w:b/>
                <w:bCs/>
                <w:lang w:eastAsia="en-GB"/>
              </w:rPr>
            </w:pPr>
            <w:r w:rsidRPr="002003C8">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D6BC5AA" w14:textId="77777777" w:rsidR="00FA70F9" w:rsidRPr="000067A3" w:rsidRDefault="00FA70F9" w:rsidP="002003C8">
            <w:pPr>
              <w:pStyle w:val="TableBullet0"/>
              <w:rPr>
                <w:lang w:eastAsia="en-GB"/>
              </w:rPr>
            </w:pPr>
            <w:r w:rsidRPr="002003C8">
              <w:rPr>
                <w:sz w:val="22"/>
                <w:szCs w:val="22"/>
                <w:lang w:eastAsia="en-GB"/>
              </w:rPr>
              <w:t>Patients registered on QResearch database, version 20 (574 registered GPs that use Egton Medical Information System [EMIS] computer system)</w:t>
            </w:r>
          </w:p>
          <w:p w14:paraId="6A8AD443" w14:textId="77777777" w:rsidR="00FA70F9" w:rsidRPr="000067A3" w:rsidRDefault="00FA70F9" w:rsidP="002003C8">
            <w:pPr>
              <w:pStyle w:val="TableBullet0"/>
              <w:rPr>
                <w:lang w:eastAsia="en-GB"/>
              </w:rPr>
            </w:pPr>
            <w:r w:rsidRPr="002003C8">
              <w:rPr>
                <w:sz w:val="22"/>
                <w:szCs w:val="22"/>
                <w:lang w:eastAsia="en-GB"/>
              </w:rPr>
              <w:t>Registered GPs used EMIS system for at least 1 year</w:t>
            </w:r>
          </w:p>
          <w:p w14:paraId="6AFDEF72" w14:textId="77777777" w:rsidR="00FA70F9" w:rsidRPr="000067A3" w:rsidRDefault="00FA70F9" w:rsidP="002003C8">
            <w:pPr>
              <w:pStyle w:val="TableBullet0"/>
              <w:rPr>
                <w:lang w:eastAsia="en-GB"/>
              </w:rPr>
            </w:pPr>
            <w:r w:rsidRPr="002003C8">
              <w:rPr>
                <w:sz w:val="22"/>
                <w:szCs w:val="22"/>
                <w:lang w:eastAsia="en-GB"/>
              </w:rPr>
              <w:t>Patients aged 30-85 at study entry date</w:t>
            </w:r>
          </w:p>
          <w:p w14:paraId="2AD7D1D7" w14:textId="77777777" w:rsidR="00FA70F9" w:rsidRPr="00FA70F9" w:rsidRDefault="00FA70F9" w:rsidP="002003C8">
            <w:pPr>
              <w:pStyle w:val="TableBullet0"/>
              <w:rPr>
                <w:lang w:eastAsia="en-GB"/>
              </w:rPr>
            </w:pPr>
            <w:r w:rsidRPr="002003C8">
              <w:rPr>
                <w:sz w:val="22"/>
                <w:szCs w:val="22"/>
                <w:lang w:eastAsia="en-GB"/>
              </w:rPr>
              <w:t>Patients registered with GP from 01/01/1993 to 30/06/2008</w:t>
            </w:r>
          </w:p>
        </w:tc>
      </w:tr>
      <w:tr w:rsidR="00FA70F9" w:rsidRPr="00FA70F9" w14:paraId="75FA33F8"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05DF80A" w14:textId="77777777" w:rsidR="00FA70F9" w:rsidRPr="002003C8" w:rsidRDefault="00FA70F9" w:rsidP="002E6258">
            <w:pPr>
              <w:pStyle w:val="BodyTextNum"/>
              <w:rPr>
                <w:b/>
                <w:bCs/>
                <w:lang w:eastAsia="en-GB"/>
              </w:rPr>
            </w:pPr>
            <w:r w:rsidRPr="002003C8">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00162F1" w14:textId="4F2CFC33" w:rsidR="00FA70F9" w:rsidRPr="000067A3" w:rsidRDefault="00FA70F9" w:rsidP="002003C8">
            <w:pPr>
              <w:pStyle w:val="TableBullet0"/>
              <w:rPr>
                <w:lang w:eastAsia="en-GB"/>
              </w:rPr>
            </w:pPr>
            <w:r w:rsidRPr="002003C8">
              <w:rPr>
                <w:sz w:val="22"/>
                <w:szCs w:val="22"/>
                <w:lang w:eastAsia="en-GB"/>
              </w:rPr>
              <w:t xml:space="preserve">Patients with previous recorded hip, distal </w:t>
            </w:r>
            <w:r w:rsidR="00487125" w:rsidRPr="002003C8">
              <w:rPr>
                <w:sz w:val="22"/>
                <w:szCs w:val="22"/>
                <w:lang w:eastAsia="en-GB"/>
              </w:rPr>
              <w:t>radius,</w:t>
            </w:r>
            <w:r w:rsidRPr="002003C8">
              <w:rPr>
                <w:sz w:val="22"/>
                <w:szCs w:val="22"/>
                <w:lang w:eastAsia="en-GB"/>
              </w:rPr>
              <w:t xml:space="preserve"> or vertebral fracture</w:t>
            </w:r>
          </w:p>
          <w:p w14:paraId="503D59B8" w14:textId="77777777" w:rsidR="00FA70F9" w:rsidRPr="000067A3" w:rsidRDefault="00FA70F9" w:rsidP="002003C8">
            <w:pPr>
              <w:pStyle w:val="TableBullet0"/>
              <w:rPr>
                <w:lang w:eastAsia="en-GB"/>
              </w:rPr>
            </w:pPr>
            <w:r w:rsidRPr="002003C8">
              <w:rPr>
                <w:sz w:val="22"/>
                <w:szCs w:val="22"/>
                <w:lang w:eastAsia="en-GB"/>
              </w:rPr>
              <w:t>Temporary residents</w:t>
            </w:r>
          </w:p>
          <w:p w14:paraId="5CA7BB17" w14:textId="77777777" w:rsidR="00FA70F9" w:rsidRPr="000067A3" w:rsidRDefault="00FA70F9" w:rsidP="002003C8">
            <w:pPr>
              <w:pStyle w:val="TableBullet0"/>
              <w:rPr>
                <w:lang w:eastAsia="en-GB"/>
              </w:rPr>
            </w:pPr>
            <w:r w:rsidRPr="002003C8">
              <w:rPr>
                <w:sz w:val="22"/>
                <w:szCs w:val="22"/>
                <w:lang w:eastAsia="en-GB"/>
              </w:rPr>
              <w:t>Patients with interrupted periods of registration with GP</w:t>
            </w:r>
          </w:p>
          <w:p w14:paraId="29C1417D" w14:textId="77777777" w:rsidR="00FA70F9" w:rsidRPr="00FA70F9" w:rsidRDefault="00FA70F9" w:rsidP="002003C8">
            <w:pPr>
              <w:pStyle w:val="TableBullet0"/>
              <w:rPr>
                <w:lang w:eastAsia="en-GB"/>
              </w:rPr>
            </w:pPr>
            <w:r w:rsidRPr="002003C8">
              <w:rPr>
                <w:sz w:val="22"/>
                <w:szCs w:val="22"/>
                <w:lang w:eastAsia="en-GB"/>
              </w:rPr>
              <w:lastRenderedPageBreak/>
              <w:t>Patients without valid Townsend deprivation score related to their postcode</w:t>
            </w:r>
          </w:p>
        </w:tc>
      </w:tr>
      <w:tr w:rsidR="00FA70F9" w:rsidRPr="00FA70F9" w14:paraId="0A88D85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AA8AFF3" w14:textId="77777777" w:rsidR="00FA70F9" w:rsidRPr="002003C8" w:rsidRDefault="00FA70F9" w:rsidP="002E6258">
            <w:pPr>
              <w:pStyle w:val="BodyTextNum"/>
              <w:rPr>
                <w:b/>
                <w:bCs/>
                <w:lang w:eastAsia="en-GB"/>
              </w:rPr>
            </w:pPr>
            <w:r w:rsidRPr="002003C8">
              <w:rPr>
                <w:b/>
                <w:bCs/>
                <w:lang w:eastAsia="en-GB"/>
              </w:rPr>
              <w:lastRenderedPageBreak/>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472C4AF" w14:textId="77777777" w:rsidR="00FA70F9" w:rsidRPr="000067A3" w:rsidRDefault="00FA70F9" w:rsidP="002003C8">
            <w:pPr>
              <w:pStyle w:val="TableBullet0"/>
              <w:rPr>
                <w:lang w:eastAsia="en-GB"/>
              </w:rPr>
            </w:pPr>
            <w:r w:rsidRPr="002003C8">
              <w:rPr>
                <w:sz w:val="22"/>
                <w:szCs w:val="22"/>
                <w:lang w:eastAsia="en-GB"/>
              </w:rPr>
              <w:t>Men</w:t>
            </w:r>
          </w:p>
          <w:p w14:paraId="51F04B62" w14:textId="77777777" w:rsidR="00FA70F9" w:rsidRPr="00FA70F9" w:rsidRDefault="00FA70F9" w:rsidP="002003C8">
            <w:pPr>
              <w:pStyle w:val="TableBullet0"/>
              <w:rPr>
                <w:lang w:eastAsia="en-GB"/>
              </w:rPr>
            </w:pPr>
            <w:r w:rsidRPr="002003C8">
              <w:rPr>
                <w:sz w:val="22"/>
                <w:szCs w:val="22"/>
                <w:lang w:eastAsia="en-GB"/>
              </w:rPr>
              <w:t>Women</w:t>
            </w:r>
          </w:p>
        </w:tc>
      </w:tr>
      <w:tr w:rsidR="00FA70F9" w:rsidRPr="00FA70F9" w14:paraId="71EE8C06"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EDFCD4E" w14:textId="6808F874" w:rsidR="00FA70F9" w:rsidRPr="002003C8" w:rsidRDefault="00FA70F9" w:rsidP="002E6258">
            <w:pPr>
              <w:pStyle w:val="BodyTextNum"/>
              <w:rPr>
                <w:b/>
                <w:bCs/>
                <w:lang w:eastAsia="en-GB"/>
              </w:rPr>
            </w:pPr>
            <w:r w:rsidRPr="002003C8">
              <w:rPr>
                <w:b/>
                <w:bCs/>
                <w:lang w:eastAsia="en-GB"/>
              </w:rPr>
              <w:t>Risk prediction tool</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AD40B6B" w14:textId="77777777" w:rsidR="00FA70F9" w:rsidRPr="00FA70F9" w:rsidRDefault="00FA70F9" w:rsidP="002E6258">
            <w:pPr>
              <w:pStyle w:val="BodyTextNum"/>
              <w:rPr>
                <w:lang w:eastAsia="en-GB"/>
              </w:rPr>
            </w:pPr>
            <w:r w:rsidRPr="00FA70F9">
              <w:rPr>
                <w:lang w:eastAsia="en-GB"/>
              </w:rPr>
              <w:t>FRAX-UK</w:t>
            </w:r>
          </w:p>
          <w:p w14:paraId="23C6D8CC" w14:textId="77777777" w:rsidR="00FA70F9" w:rsidRPr="00FA70F9" w:rsidRDefault="00FA70F9" w:rsidP="002E6258">
            <w:pPr>
              <w:pStyle w:val="BodyTextNum"/>
              <w:rPr>
                <w:lang w:eastAsia="en-GB"/>
              </w:rPr>
            </w:pPr>
            <w:r w:rsidRPr="00FA70F9">
              <w:rPr>
                <w:lang w:eastAsia="en-GB"/>
              </w:rPr>
              <w:t>FRAX without BMD, hip fracture</w:t>
            </w:r>
          </w:p>
          <w:p w14:paraId="1E77C42E" w14:textId="77777777" w:rsidR="00FA70F9" w:rsidRPr="00FA70F9" w:rsidRDefault="00FA70F9" w:rsidP="002E6258">
            <w:pPr>
              <w:pStyle w:val="BodyTextNum"/>
              <w:rPr>
                <w:lang w:eastAsia="en-GB"/>
              </w:rPr>
            </w:pPr>
            <w:r w:rsidRPr="00FA70F9">
              <w:rPr>
                <w:lang w:eastAsia="en-GB"/>
              </w:rPr>
              <w:t>QFracture</w:t>
            </w:r>
          </w:p>
          <w:p w14:paraId="73ADE9C8" w14:textId="77777777" w:rsidR="00FA70F9" w:rsidRPr="00FA70F9" w:rsidRDefault="00FA70F9" w:rsidP="002E6258">
            <w:pPr>
              <w:pStyle w:val="BodyTextNum"/>
              <w:rPr>
                <w:lang w:eastAsia="en-GB"/>
              </w:rPr>
            </w:pPr>
            <w:r w:rsidRPr="00FA70F9">
              <w:rPr>
                <w:lang w:eastAsia="en-GB"/>
              </w:rPr>
              <w:t>2009 version, major osteoporotic fracture, hip fracture</w:t>
            </w:r>
          </w:p>
        </w:tc>
      </w:tr>
      <w:tr w:rsidR="00FA70F9" w:rsidRPr="00FA70F9" w14:paraId="39DD97B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7313395" w14:textId="77777777" w:rsidR="00FA70F9" w:rsidRPr="002003C8" w:rsidRDefault="00FA70F9" w:rsidP="002E6258">
            <w:pPr>
              <w:pStyle w:val="BodyTextNum"/>
              <w:rPr>
                <w:b/>
                <w:bCs/>
                <w:lang w:eastAsia="en-GB"/>
              </w:rPr>
            </w:pPr>
            <w:r w:rsidRPr="002003C8">
              <w:rPr>
                <w:b/>
                <w:bCs/>
                <w:lang w:eastAsia="en-GB"/>
              </w:rPr>
              <w:t>Predictors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594B484" w14:textId="77777777" w:rsidR="00FA70F9" w:rsidRPr="002003C8" w:rsidRDefault="00FA70F9" w:rsidP="002E6258">
            <w:pPr>
              <w:pStyle w:val="BodyTextNum"/>
              <w:rPr>
                <w:b/>
                <w:bCs/>
                <w:lang w:eastAsia="en-GB"/>
              </w:rPr>
            </w:pPr>
            <w:r w:rsidRPr="002003C8">
              <w:rPr>
                <w:b/>
                <w:bCs/>
                <w:u w:val="single"/>
                <w:lang w:eastAsia="en-GB"/>
              </w:rPr>
              <w:t>QFracture 2009</w:t>
            </w:r>
          </w:p>
          <w:p w14:paraId="64DE208A" w14:textId="77777777" w:rsidR="00FA70F9" w:rsidRPr="002003C8" w:rsidRDefault="00FA70F9" w:rsidP="002E6258">
            <w:pPr>
              <w:pStyle w:val="BodyTextNum"/>
              <w:rPr>
                <w:i/>
                <w:iCs/>
                <w:lang w:eastAsia="en-GB"/>
              </w:rPr>
            </w:pPr>
            <w:r w:rsidRPr="002003C8">
              <w:rPr>
                <w:i/>
                <w:iCs/>
                <w:lang w:eastAsia="en-GB"/>
              </w:rPr>
              <w:t>Men (Major osteoporotic fracture, hip fracture)</w:t>
            </w:r>
          </w:p>
          <w:p w14:paraId="38934040" w14:textId="77777777" w:rsidR="00FA70F9" w:rsidRPr="000067A3" w:rsidRDefault="00FA70F9" w:rsidP="002003C8">
            <w:pPr>
              <w:pStyle w:val="TableBullet0"/>
              <w:rPr>
                <w:lang w:eastAsia="en-GB"/>
              </w:rPr>
            </w:pPr>
            <w:r w:rsidRPr="002003C8">
              <w:rPr>
                <w:sz w:val="22"/>
                <w:szCs w:val="22"/>
                <w:lang w:eastAsia="en-GB"/>
              </w:rPr>
              <w:t>Age</w:t>
            </w:r>
          </w:p>
          <w:p w14:paraId="0414A33B" w14:textId="77777777" w:rsidR="00FA70F9" w:rsidRPr="000067A3" w:rsidRDefault="00FA70F9" w:rsidP="002003C8">
            <w:pPr>
              <w:pStyle w:val="TableBullet0"/>
              <w:rPr>
                <w:lang w:eastAsia="en-GB"/>
              </w:rPr>
            </w:pPr>
            <w:r w:rsidRPr="002003C8">
              <w:rPr>
                <w:sz w:val="22"/>
                <w:szCs w:val="22"/>
                <w:lang w:eastAsia="en-GB"/>
              </w:rPr>
              <w:t>BMI</w:t>
            </w:r>
          </w:p>
          <w:p w14:paraId="26C6C8F4" w14:textId="77777777" w:rsidR="00FA70F9" w:rsidRPr="000067A3" w:rsidRDefault="00FA70F9" w:rsidP="002003C8">
            <w:pPr>
              <w:pStyle w:val="TableBullet0"/>
              <w:rPr>
                <w:lang w:eastAsia="en-GB"/>
              </w:rPr>
            </w:pPr>
            <w:r w:rsidRPr="002003C8">
              <w:rPr>
                <w:sz w:val="22"/>
                <w:szCs w:val="22"/>
                <w:lang w:eastAsia="en-GB"/>
              </w:rPr>
              <w:t>Smoking status</w:t>
            </w:r>
          </w:p>
          <w:p w14:paraId="33180D29" w14:textId="77777777" w:rsidR="00FA70F9" w:rsidRPr="000067A3" w:rsidRDefault="00FA70F9" w:rsidP="002003C8">
            <w:pPr>
              <w:pStyle w:val="TableBullet0"/>
              <w:rPr>
                <w:lang w:eastAsia="en-GB"/>
              </w:rPr>
            </w:pPr>
            <w:r w:rsidRPr="002003C8">
              <w:rPr>
                <w:sz w:val="22"/>
                <w:szCs w:val="22"/>
                <w:lang w:eastAsia="en-GB"/>
              </w:rPr>
              <w:t>Alcohol use</w:t>
            </w:r>
          </w:p>
          <w:p w14:paraId="3CBDB38A" w14:textId="77777777" w:rsidR="00FA70F9" w:rsidRPr="000067A3" w:rsidRDefault="00FA70F9" w:rsidP="002003C8">
            <w:pPr>
              <w:pStyle w:val="TableBullet0"/>
              <w:rPr>
                <w:lang w:eastAsia="en-GB"/>
              </w:rPr>
            </w:pPr>
            <w:r w:rsidRPr="002003C8">
              <w:rPr>
                <w:sz w:val="22"/>
                <w:szCs w:val="22"/>
                <w:lang w:eastAsia="en-GB"/>
              </w:rPr>
              <w:t>Fall history</w:t>
            </w:r>
          </w:p>
          <w:p w14:paraId="549D8036" w14:textId="77777777" w:rsidR="00FA70F9" w:rsidRPr="000067A3" w:rsidRDefault="00FA70F9" w:rsidP="002003C8">
            <w:pPr>
              <w:pStyle w:val="TableBullet0"/>
              <w:rPr>
                <w:lang w:eastAsia="en-GB"/>
              </w:rPr>
            </w:pPr>
            <w:r w:rsidRPr="002003C8">
              <w:rPr>
                <w:sz w:val="22"/>
                <w:szCs w:val="22"/>
                <w:lang w:eastAsia="en-GB"/>
              </w:rPr>
              <w:t>Asthma</w:t>
            </w:r>
          </w:p>
          <w:p w14:paraId="394C719B" w14:textId="77777777" w:rsidR="00FA70F9" w:rsidRPr="000067A3" w:rsidRDefault="00FA70F9" w:rsidP="002003C8">
            <w:pPr>
              <w:pStyle w:val="TableBullet0"/>
              <w:rPr>
                <w:lang w:eastAsia="en-GB"/>
              </w:rPr>
            </w:pPr>
            <w:r w:rsidRPr="002003C8">
              <w:rPr>
                <w:sz w:val="22"/>
                <w:szCs w:val="22"/>
                <w:lang w:eastAsia="en-GB"/>
              </w:rPr>
              <w:t>Cardiovascular disease</w:t>
            </w:r>
          </w:p>
          <w:p w14:paraId="44AF26EB" w14:textId="77777777" w:rsidR="00FA70F9" w:rsidRPr="000067A3" w:rsidRDefault="00FA70F9" w:rsidP="002003C8">
            <w:pPr>
              <w:pStyle w:val="TableBullet0"/>
              <w:rPr>
                <w:lang w:eastAsia="en-GB"/>
              </w:rPr>
            </w:pPr>
            <w:r w:rsidRPr="002003C8">
              <w:rPr>
                <w:sz w:val="22"/>
                <w:szCs w:val="22"/>
                <w:lang w:eastAsia="en-GB"/>
              </w:rPr>
              <w:t>Liver disease</w:t>
            </w:r>
          </w:p>
          <w:p w14:paraId="0E74D686" w14:textId="77777777" w:rsidR="00FA70F9" w:rsidRPr="000067A3" w:rsidRDefault="00FA70F9" w:rsidP="002003C8">
            <w:pPr>
              <w:pStyle w:val="TableBullet0"/>
              <w:rPr>
                <w:lang w:eastAsia="en-GB"/>
              </w:rPr>
            </w:pPr>
            <w:r w:rsidRPr="002003C8">
              <w:rPr>
                <w:sz w:val="22"/>
                <w:szCs w:val="22"/>
                <w:lang w:eastAsia="en-GB"/>
              </w:rPr>
              <w:t>Rheumatoid arthritis</w:t>
            </w:r>
          </w:p>
          <w:p w14:paraId="33567B4B" w14:textId="77777777" w:rsidR="00FA70F9" w:rsidRPr="000067A3" w:rsidRDefault="00FA70F9" w:rsidP="002003C8">
            <w:pPr>
              <w:pStyle w:val="TableBullet0"/>
              <w:rPr>
                <w:lang w:eastAsia="en-GB"/>
              </w:rPr>
            </w:pPr>
            <w:r w:rsidRPr="002003C8">
              <w:rPr>
                <w:sz w:val="22"/>
                <w:szCs w:val="22"/>
                <w:lang w:eastAsia="en-GB"/>
              </w:rPr>
              <w:t>Type 2 diabetes</w:t>
            </w:r>
          </w:p>
          <w:p w14:paraId="17C4B0F5" w14:textId="77777777" w:rsidR="00FA70F9" w:rsidRPr="000067A3" w:rsidRDefault="00FA70F9" w:rsidP="002003C8">
            <w:pPr>
              <w:pStyle w:val="TableBullet0"/>
              <w:rPr>
                <w:lang w:eastAsia="en-GB"/>
              </w:rPr>
            </w:pPr>
            <w:r w:rsidRPr="002003C8">
              <w:rPr>
                <w:sz w:val="22"/>
                <w:szCs w:val="22"/>
                <w:lang w:eastAsia="en-GB"/>
              </w:rPr>
              <w:t>Current corticosteroid use</w:t>
            </w:r>
          </w:p>
          <w:p w14:paraId="6FC57022" w14:textId="77777777" w:rsidR="00FA70F9" w:rsidRPr="000067A3" w:rsidRDefault="00FA70F9" w:rsidP="002003C8">
            <w:pPr>
              <w:pStyle w:val="TableBullet0"/>
              <w:rPr>
                <w:lang w:eastAsia="en-GB"/>
              </w:rPr>
            </w:pPr>
            <w:r w:rsidRPr="002003C8">
              <w:rPr>
                <w:sz w:val="22"/>
                <w:szCs w:val="22"/>
                <w:lang w:eastAsia="en-GB"/>
              </w:rPr>
              <w:t>Tricyclic anti-depressants use</w:t>
            </w:r>
          </w:p>
          <w:p w14:paraId="046BACFC" w14:textId="77777777" w:rsidR="00FA70F9" w:rsidRPr="000067A3" w:rsidRDefault="00FA70F9" w:rsidP="002003C8">
            <w:pPr>
              <w:pStyle w:val="TableBullet0"/>
              <w:rPr>
                <w:lang w:eastAsia="en-GB"/>
              </w:rPr>
            </w:pPr>
            <w:r w:rsidRPr="002003C8">
              <w:rPr>
                <w:sz w:val="22"/>
                <w:szCs w:val="22"/>
                <w:lang w:eastAsia="en-GB"/>
              </w:rPr>
              <w:t>Women (Major osteoporotic fracture)</w:t>
            </w:r>
          </w:p>
          <w:p w14:paraId="31D7F0ED" w14:textId="77777777" w:rsidR="00FA70F9" w:rsidRPr="000067A3" w:rsidRDefault="00FA70F9" w:rsidP="002003C8">
            <w:pPr>
              <w:pStyle w:val="TableBullet0"/>
              <w:rPr>
                <w:lang w:eastAsia="en-GB"/>
              </w:rPr>
            </w:pPr>
            <w:r w:rsidRPr="002003C8">
              <w:rPr>
                <w:sz w:val="22"/>
                <w:szCs w:val="22"/>
                <w:lang w:eastAsia="en-GB"/>
              </w:rPr>
              <w:lastRenderedPageBreak/>
              <w:t>Smoking status</w:t>
            </w:r>
          </w:p>
          <w:p w14:paraId="44428279" w14:textId="77777777" w:rsidR="00FA70F9" w:rsidRPr="000067A3" w:rsidRDefault="00FA70F9" w:rsidP="002003C8">
            <w:pPr>
              <w:pStyle w:val="TableBullet0"/>
              <w:rPr>
                <w:lang w:eastAsia="en-GB"/>
              </w:rPr>
            </w:pPr>
            <w:r w:rsidRPr="002003C8">
              <w:rPr>
                <w:sz w:val="22"/>
                <w:szCs w:val="22"/>
                <w:lang w:eastAsia="en-GB"/>
              </w:rPr>
              <w:t>Alcohol use</w:t>
            </w:r>
          </w:p>
          <w:p w14:paraId="469435A5" w14:textId="77777777" w:rsidR="00FA70F9" w:rsidRPr="000067A3" w:rsidRDefault="00FA70F9" w:rsidP="002003C8">
            <w:pPr>
              <w:pStyle w:val="TableBullet0"/>
              <w:rPr>
                <w:lang w:eastAsia="en-GB"/>
              </w:rPr>
            </w:pPr>
            <w:r w:rsidRPr="002003C8">
              <w:rPr>
                <w:sz w:val="22"/>
                <w:szCs w:val="22"/>
                <w:lang w:eastAsia="en-GB"/>
              </w:rPr>
              <w:t>Fall history</w:t>
            </w:r>
          </w:p>
          <w:p w14:paraId="3EDAE50A" w14:textId="77777777" w:rsidR="00FA70F9" w:rsidRPr="000067A3" w:rsidRDefault="00FA70F9" w:rsidP="002003C8">
            <w:pPr>
              <w:pStyle w:val="TableBullet0"/>
              <w:rPr>
                <w:lang w:eastAsia="en-GB"/>
              </w:rPr>
            </w:pPr>
            <w:r w:rsidRPr="002003C8">
              <w:rPr>
                <w:sz w:val="22"/>
                <w:szCs w:val="22"/>
                <w:lang w:eastAsia="en-GB"/>
              </w:rPr>
              <w:t>Parental history of osteoporosis</w:t>
            </w:r>
          </w:p>
          <w:p w14:paraId="6E919243" w14:textId="77777777" w:rsidR="00FA70F9" w:rsidRPr="000067A3" w:rsidRDefault="00FA70F9" w:rsidP="002003C8">
            <w:pPr>
              <w:pStyle w:val="TableBullet0"/>
              <w:rPr>
                <w:lang w:eastAsia="en-GB"/>
              </w:rPr>
            </w:pPr>
            <w:r w:rsidRPr="002003C8">
              <w:rPr>
                <w:sz w:val="22"/>
                <w:szCs w:val="22"/>
                <w:lang w:eastAsia="en-GB"/>
              </w:rPr>
              <w:t>Menopausal symptoms</w:t>
            </w:r>
          </w:p>
          <w:p w14:paraId="61A5082D" w14:textId="77777777" w:rsidR="00FA70F9" w:rsidRPr="000067A3" w:rsidRDefault="00FA70F9" w:rsidP="002003C8">
            <w:pPr>
              <w:pStyle w:val="TableBullet0"/>
              <w:rPr>
                <w:lang w:eastAsia="en-GB"/>
              </w:rPr>
            </w:pPr>
            <w:r w:rsidRPr="002003C8">
              <w:rPr>
                <w:sz w:val="22"/>
                <w:szCs w:val="22"/>
                <w:lang w:eastAsia="en-GB"/>
              </w:rPr>
              <w:t>Asthma</w:t>
            </w:r>
          </w:p>
          <w:p w14:paraId="13379FA9" w14:textId="77777777" w:rsidR="00FA70F9" w:rsidRPr="000067A3" w:rsidRDefault="00FA70F9" w:rsidP="002003C8">
            <w:pPr>
              <w:pStyle w:val="TableBullet0"/>
              <w:rPr>
                <w:lang w:eastAsia="en-GB"/>
              </w:rPr>
            </w:pPr>
            <w:r w:rsidRPr="002003C8">
              <w:rPr>
                <w:sz w:val="22"/>
                <w:szCs w:val="22"/>
                <w:lang w:eastAsia="en-GB"/>
              </w:rPr>
              <w:t>Cardiovascular disease</w:t>
            </w:r>
          </w:p>
          <w:p w14:paraId="57F4CCCB" w14:textId="77777777" w:rsidR="00FA70F9" w:rsidRPr="000067A3" w:rsidRDefault="00FA70F9" w:rsidP="002003C8">
            <w:pPr>
              <w:pStyle w:val="TableBullet0"/>
              <w:rPr>
                <w:lang w:eastAsia="en-GB"/>
              </w:rPr>
            </w:pPr>
            <w:r w:rsidRPr="002003C8">
              <w:rPr>
                <w:sz w:val="22"/>
                <w:szCs w:val="22"/>
                <w:lang w:eastAsia="en-GB"/>
              </w:rPr>
              <w:t>Chronic liver disease</w:t>
            </w:r>
          </w:p>
          <w:p w14:paraId="65615CA3" w14:textId="77777777" w:rsidR="00FA70F9" w:rsidRPr="000067A3" w:rsidRDefault="00FA70F9" w:rsidP="002003C8">
            <w:pPr>
              <w:pStyle w:val="TableBullet0"/>
              <w:rPr>
                <w:lang w:eastAsia="en-GB"/>
              </w:rPr>
            </w:pPr>
            <w:r w:rsidRPr="002003C8">
              <w:rPr>
                <w:sz w:val="22"/>
                <w:szCs w:val="22"/>
                <w:lang w:eastAsia="en-GB"/>
              </w:rPr>
              <w:t>Gastrointestinal malabsorption</w:t>
            </w:r>
          </w:p>
          <w:p w14:paraId="632BD1B3" w14:textId="77777777" w:rsidR="00FA70F9" w:rsidRPr="000067A3" w:rsidRDefault="00FA70F9" w:rsidP="002003C8">
            <w:pPr>
              <w:pStyle w:val="TableBullet0"/>
              <w:rPr>
                <w:lang w:eastAsia="en-GB"/>
              </w:rPr>
            </w:pPr>
            <w:r w:rsidRPr="002003C8">
              <w:rPr>
                <w:sz w:val="22"/>
                <w:szCs w:val="22"/>
                <w:lang w:eastAsia="en-GB"/>
              </w:rPr>
              <w:t>Other endocrine disorders</w:t>
            </w:r>
          </w:p>
          <w:p w14:paraId="23189CDE" w14:textId="77777777" w:rsidR="00FA70F9" w:rsidRPr="000067A3" w:rsidRDefault="00FA70F9" w:rsidP="002003C8">
            <w:pPr>
              <w:pStyle w:val="TableBullet0"/>
              <w:rPr>
                <w:lang w:eastAsia="en-GB"/>
              </w:rPr>
            </w:pPr>
            <w:r w:rsidRPr="002003C8">
              <w:rPr>
                <w:sz w:val="22"/>
                <w:szCs w:val="22"/>
                <w:lang w:eastAsia="en-GB"/>
              </w:rPr>
              <w:t>Rheumatoid arthritis</w:t>
            </w:r>
          </w:p>
          <w:p w14:paraId="0246A627" w14:textId="77777777" w:rsidR="00FA70F9" w:rsidRPr="000067A3" w:rsidRDefault="00FA70F9" w:rsidP="002003C8">
            <w:pPr>
              <w:pStyle w:val="TableBullet0"/>
              <w:rPr>
                <w:lang w:eastAsia="en-GB"/>
              </w:rPr>
            </w:pPr>
            <w:r w:rsidRPr="002003C8">
              <w:rPr>
                <w:sz w:val="22"/>
                <w:szCs w:val="22"/>
                <w:lang w:eastAsia="en-GB"/>
              </w:rPr>
              <w:t>Type 2 diabetes</w:t>
            </w:r>
          </w:p>
          <w:p w14:paraId="6B60CDCD" w14:textId="77777777" w:rsidR="00FA70F9" w:rsidRPr="000067A3" w:rsidRDefault="00FA70F9" w:rsidP="002003C8">
            <w:pPr>
              <w:pStyle w:val="TableBullet0"/>
              <w:rPr>
                <w:lang w:eastAsia="en-GB"/>
              </w:rPr>
            </w:pPr>
            <w:r w:rsidRPr="002003C8">
              <w:rPr>
                <w:sz w:val="22"/>
                <w:szCs w:val="22"/>
                <w:lang w:eastAsia="en-GB"/>
              </w:rPr>
              <w:t>Current corticosteroid use</w:t>
            </w:r>
          </w:p>
          <w:p w14:paraId="7BC4350C" w14:textId="77777777" w:rsidR="00FA70F9" w:rsidRPr="000067A3" w:rsidRDefault="00FA70F9" w:rsidP="002003C8">
            <w:pPr>
              <w:pStyle w:val="TableBullet0"/>
              <w:rPr>
                <w:lang w:eastAsia="en-GB"/>
              </w:rPr>
            </w:pPr>
            <w:r w:rsidRPr="002003C8">
              <w:rPr>
                <w:sz w:val="22"/>
                <w:szCs w:val="22"/>
                <w:lang w:eastAsia="en-GB"/>
              </w:rPr>
              <w:t>Hormone replacement therapy use</w:t>
            </w:r>
          </w:p>
          <w:p w14:paraId="3133FCC7" w14:textId="77777777" w:rsidR="00FA70F9" w:rsidRPr="000067A3" w:rsidRDefault="00FA70F9" w:rsidP="002003C8">
            <w:pPr>
              <w:pStyle w:val="TableBullet0"/>
              <w:rPr>
                <w:lang w:eastAsia="en-GB"/>
              </w:rPr>
            </w:pPr>
            <w:r w:rsidRPr="002003C8">
              <w:rPr>
                <w:sz w:val="22"/>
                <w:szCs w:val="22"/>
                <w:lang w:eastAsia="en-GB"/>
              </w:rPr>
              <w:t>Tricyclic anti-depressants use</w:t>
            </w:r>
          </w:p>
          <w:p w14:paraId="32753C08" w14:textId="77777777" w:rsidR="00FA70F9" w:rsidRPr="002003C8" w:rsidRDefault="00FA70F9" w:rsidP="002E6258">
            <w:pPr>
              <w:pStyle w:val="BodyTextNum"/>
              <w:rPr>
                <w:i/>
                <w:iCs/>
                <w:lang w:eastAsia="en-GB"/>
              </w:rPr>
            </w:pPr>
            <w:r w:rsidRPr="002003C8">
              <w:rPr>
                <w:i/>
                <w:iCs/>
                <w:lang w:eastAsia="en-GB"/>
              </w:rPr>
              <w:t>Women (Hip fracture)</w:t>
            </w:r>
          </w:p>
          <w:p w14:paraId="568CBB4C" w14:textId="77777777" w:rsidR="00FA70F9" w:rsidRPr="000067A3" w:rsidRDefault="00FA70F9" w:rsidP="002003C8">
            <w:pPr>
              <w:pStyle w:val="TableBullet0"/>
              <w:rPr>
                <w:lang w:eastAsia="en-GB"/>
              </w:rPr>
            </w:pPr>
            <w:r w:rsidRPr="002003C8">
              <w:rPr>
                <w:sz w:val="22"/>
                <w:szCs w:val="22"/>
                <w:lang w:eastAsia="en-GB"/>
              </w:rPr>
              <w:t>Age</w:t>
            </w:r>
          </w:p>
          <w:p w14:paraId="6FFA3BE2" w14:textId="77777777" w:rsidR="00FA70F9" w:rsidRPr="000067A3" w:rsidRDefault="00FA70F9" w:rsidP="002003C8">
            <w:pPr>
              <w:pStyle w:val="TableBullet0"/>
              <w:rPr>
                <w:lang w:eastAsia="en-GB"/>
              </w:rPr>
            </w:pPr>
            <w:r w:rsidRPr="002003C8">
              <w:rPr>
                <w:sz w:val="22"/>
                <w:szCs w:val="22"/>
                <w:lang w:eastAsia="en-GB"/>
              </w:rPr>
              <w:t>BMI</w:t>
            </w:r>
          </w:p>
          <w:p w14:paraId="6DD82ECE" w14:textId="77777777" w:rsidR="00FA70F9" w:rsidRPr="000067A3" w:rsidRDefault="00FA70F9" w:rsidP="002003C8">
            <w:pPr>
              <w:pStyle w:val="TableBullet0"/>
              <w:rPr>
                <w:lang w:eastAsia="en-GB"/>
              </w:rPr>
            </w:pPr>
            <w:r w:rsidRPr="002003C8">
              <w:rPr>
                <w:sz w:val="22"/>
                <w:szCs w:val="22"/>
                <w:lang w:eastAsia="en-GB"/>
              </w:rPr>
              <w:t>Smoking status</w:t>
            </w:r>
          </w:p>
          <w:p w14:paraId="19888FA5" w14:textId="77777777" w:rsidR="00FA70F9" w:rsidRPr="000067A3" w:rsidRDefault="00FA70F9" w:rsidP="002003C8">
            <w:pPr>
              <w:pStyle w:val="TableBullet0"/>
              <w:rPr>
                <w:lang w:eastAsia="en-GB"/>
              </w:rPr>
            </w:pPr>
            <w:r w:rsidRPr="002003C8">
              <w:rPr>
                <w:sz w:val="22"/>
                <w:szCs w:val="22"/>
                <w:lang w:eastAsia="en-GB"/>
              </w:rPr>
              <w:t>Alcohol use</w:t>
            </w:r>
          </w:p>
          <w:p w14:paraId="26FB7BB1" w14:textId="77777777" w:rsidR="00FA70F9" w:rsidRPr="000067A3" w:rsidRDefault="00FA70F9" w:rsidP="002003C8">
            <w:pPr>
              <w:pStyle w:val="TableBullet0"/>
              <w:rPr>
                <w:lang w:eastAsia="en-GB"/>
              </w:rPr>
            </w:pPr>
            <w:r w:rsidRPr="002003C8">
              <w:rPr>
                <w:sz w:val="22"/>
                <w:szCs w:val="22"/>
                <w:lang w:eastAsia="en-GB"/>
              </w:rPr>
              <w:t>Fall history</w:t>
            </w:r>
          </w:p>
          <w:p w14:paraId="18C50B79" w14:textId="77777777" w:rsidR="00FA70F9" w:rsidRPr="000067A3" w:rsidRDefault="00FA70F9" w:rsidP="002003C8">
            <w:pPr>
              <w:pStyle w:val="TableBullet0"/>
              <w:rPr>
                <w:lang w:eastAsia="en-GB"/>
              </w:rPr>
            </w:pPr>
            <w:r w:rsidRPr="002003C8">
              <w:rPr>
                <w:sz w:val="22"/>
                <w:szCs w:val="22"/>
                <w:lang w:eastAsia="en-GB"/>
              </w:rPr>
              <w:t>Parental history of osteoporosis</w:t>
            </w:r>
          </w:p>
          <w:p w14:paraId="5A55D016" w14:textId="77777777" w:rsidR="00FA70F9" w:rsidRPr="000067A3" w:rsidRDefault="00FA70F9" w:rsidP="002003C8">
            <w:pPr>
              <w:pStyle w:val="TableBullet0"/>
              <w:rPr>
                <w:lang w:eastAsia="en-GB"/>
              </w:rPr>
            </w:pPr>
            <w:r w:rsidRPr="002003C8">
              <w:rPr>
                <w:sz w:val="22"/>
                <w:szCs w:val="22"/>
                <w:lang w:eastAsia="en-GB"/>
              </w:rPr>
              <w:t>Asthma</w:t>
            </w:r>
          </w:p>
          <w:p w14:paraId="291CBF80" w14:textId="77777777" w:rsidR="00FA70F9" w:rsidRPr="000067A3" w:rsidRDefault="00FA70F9" w:rsidP="002003C8">
            <w:pPr>
              <w:pStyle w:val="TableBullet0"/>
              <w:rPr>
                <w:lang w:eastAsia="en-GB"/>
              </w:rPr>
            </w:pPr>
            <w:r w:rsidRPr="002003C8">
              <w:rPr>
                <w:sz w:val="22"/>
                <w:szCs w:val="22"/>
                <w:lang w:eastAsia="en-GB"/>
              </w:rPr>
              <w:t>Cardiovascular disease</w:t>
            </w:r>
          </w:p>
          <w:p w14:paraId="4EEB4D5E" w14:textId="77777777" w:rsidR="00FA70F9" w:rsidRPr="000067A3" w:rsidRDefault="00FA70F9" w:rsidP="002003C8">
            <w:pPr>
              <w:pStyle w:val="TableBullet0"/>
              <w:rPr>
                <w:lang w:eastAsia="en-GB"/>
              </w:rPr>
            </w:pPr>
            <w:r w:rsidRPr="002003C8">
              <w:rPr>
                <w:sz w:val="22"/>
                <w:szCs w:val="22"/>
                <w:lang w:eastAsia="en-GB"/>
              </w:rPr>
              <w:t>Chronic liver disease</w:t>
            </w:r>
          </w:p>
          <w:p w14:paraId="3403EE02" w14:textId="77777777" w:rsidR="00FA70F9" w:rsidRPr="000067A3" w:rsidRDefault="00FA70F9" w:rsidP="002003C8">
            <w:pPr>
              <w:pStyle w:val="TableBullet0"/>
              <w:rPr>
                <w:lang w:eastAsia="en-GB"/>
              </w:rPr>
            </w:pPr>
            <w:r w:rsidRPr="002003C8">
              <w:rPr>
                <w:sz w:val="22"/>
                <w:szCs w:val="22"/>
                <w:lang w:eastAsia="en-GB"/>
              </w:rPr>
              <w:t>Gastrointestinal malabsorption</w:t>
            </w:r>
          </w:p>
          <w:p w14:paraId="15CE9AEC" w14:textId="77777777" w:rsidR="00FA70F9" w:rsidRPr="000067A3" w:rsidRDefault="00FA70F9" w:rsidP="002003C8">
            <w:pPr>
              <w:pStyle w:val="TableBullet0"/>
              <w:rPr>
                <w:lang w:eastAsia="en-GB"/>
              </w:rPr>
            </w:pPr>
            <w:r w:rsidRPr="002003C8">
              <w:rPr>
                <w:sz w:val="22"/>
                <w:szCs w:val="22"/>
                <w:lang w:eastAsia="en-GB"/>
              </w:rPr>
              <w:lastRenderedPageBreak/>
              <w:t>Other endocrine disorders</w:t>
            </w:r>
          </w:p>
          <w:p w14:paraId="3219FB32" w14:textId="77777777" w:rsidR="00FA70F9" w:rsidRPr="000067A3" w:rsidRDefault="00FA70F9" w:rsidP="002003C8">
            <w:pPr>
              <w:pStyle w:val="TableBullet0"/>
              <w:rPr>
                <w:lang w:eastAsia="en-GB"/>
              </w:rPr>
            </w:pPr>
            <w:r w:rsidRPr="002003C8">
              <w:rPr>
                <w:sz w:val="22"/>
                <w:szCs w:val="22"/>
                <w:lang w:eastAsia="en-GB"/>
              </w:rPr>
              <w:t>Rheumatoid arthritis</w:t>
            </w:r>
          </w:p>
          <w:p w14:paraId="29C66E21" w14:textId="77777777" w:rsidR="00FA70F9" w:rsidRPr="000067A3" w:rsidRDefault="00FA70F9" w:rsidP="002003C8">
            <w:pPr>
              <w:pStyle w:val="TableBullet0"/>
              <w:rPr>
                <w:lang w:eastAsia="en-GB"/>
              </w:rPr>
            </w:pPr>
            <w:r w:rsidRPr="002003C8">
              <w:rPr>
                <w:sz w:val="22"/>
                <w:szCs w:val="22"/>
                <w:lang w:eastAsia="en-GB"/>
              </w:rPr>
              <w:t>Type 2 diabetes</w:t>
            </w:r>
          </w:p>
          <w:p w14:paraId="3C7BADF9" w14:textId="77777777" w:rsidR="00FA70F9" w:rsidRPr="000067A3" w:rsidRDefault="00FA70F9" w:rsidP="002003C8">
            <w:pPr>
              <w:pStyle w:val="TableBullet0"/>
              <w:rPr>
                <w:lang w:eastAsia="en-GB"/>
              </w:rPr>
            </w:pPr>
            <w:r w:rsidRPr="002003C8">
              <w:rPr>
                <w:sz w:val="22"/>
                <w:szCs w:val="22"/>
                <w:lang w:eastAsia="en-GB"/>
              </w:rPr>
              <w:t>Current corticosteroid use</w:t>
            </w:r>
          </w:p>
          <w:p w14:paraId="6FCDF5F5" w14:textId="77777777" w:rsidR="00FA70F9" w:rsidRPr="000067A3" w:rsidRDefault="00FA70F9" w:rsidP="002003C8">
            <w:pPr>
              <w:pStyle w:val="TableBullet0"/>
              <w:rPr>
                <w:lang w:eastAsia="en-GB"/>
              </w:rPr>
            </w:pPr>
            <w:r w:rsidRPr="002003C8">
              <w:rPr>
                <w:sz w:val="22"/>
                <w:szCs w:val="22"/>
                <w:lang w:eastAsia="en-GB"/>
              </w:rPr>
              <w:t>Hormone replacement therapy use</w:t>
            </w:r>
          </w:p>
          <w:p w14:paraId="4B61A34D" w14:textId="77777777" w:rsidR="00FA70F9" w:rsidRPr="000067A3" w:rsidRDefault="00FA70F9" w:rsidP="002003C8">
            <w:pPr>
              <w:pStyle w:val="TableBullet0"/>
              <w:rPr>
                <w:lang w:eastAsia="en-GB"/>
              </w:rPr>
            </w:pPr>
            <w:r w:rsidRPr="002003C8">
              <w:rPr>
                <w:sz w:val="22"/>
                <w:szCs w:val="22"/>
                <w:lang w:eastAsia="en-GB"/>
              </w:rPr>
              <w:t>Tricyclic anti-depressants use</w:t>
            </w:r>
          </w:p>
          <w:p w14:paraId="7BC29F01" w14:textId="77777777" w:rsidR="00FA70F9" w:rsidRPr="002003C8" w:rsidRDefault="00FA70F9" w:rsidP="002E6258">
            <w:pPr>
              <w:pStyle w:val="BodyTextNum"/>
              <w:rPr>
                <w:b/>
                <w:bCs/>
                <w:u w:val="single"/>
                <w:lang w:eastAsia="en-GB"/>
              </w:rPr>
            </w:pPr>
            <w:r w:rsidRPr="002003C8">
              <w:rPr>
                <w:b/>
                <w:bCs/>
                <w:u w:val="single"/>
                <w:lang w:eastAsia="en-GB"/>
              </w:rPr>
              <w:t>FRAX-UK - Hip fracture</w:t>
            </w:r>
          </w:p>
          <w:p w14:paraId="745AE7FD" w14:textId="77777777" w:rsidR="00FA70F9" w:rsidRPr="000067A3" w:rsidRDefault="00FA70F9" w:rsidP="002003C8">
            <w:pPr>
              <w:pStyle w:val="TableBullet0"/>
              <w:rPr>
                <w:lang w:eastAsia="en-GB"/>
              </w:rPr>
            </w:pPr>
            <w:r w:rsidRPr="002003C8">
              <w:rPr>
                <w:sz w:val="22"/>
                <w:szCs w:val="22"/>
                <w:lang w:eastAsia="en-GB"/>
              </w:rPr>
              <w:t>Age</w:t>
            </w:r>
          </w:p>
          <w:p w14:paraId="5E82D436" w14:textId="77777777" w:rsidR="00FA70F9" w:rsidRPr="000067A3" w:rsidRDefault="00FA70F9" w:rsidP="002003C8">
            <w:pPr>
              <w:pStyle w:val="TableBullet0"/>
              <w:rPr>
                <w:lang w:eastAsia="en-GB"/>
              </w:rPr>
            </w:pPr>
            <w:r w:rsidRPr="002003C8">
              <w:rPr>
                <w:sz w:val="22"/>
                <w:szCs w:val="22"/>
                <w:lang w:eastAsia="en-GB"/>
              </w:rPr>
              <w:t>Sex</w:t>
            </w:r>
          </w:p>
          <w:p w14:paraId="5C140CD5" w14:textId="77777777" w:rsidR="00FA70F9" w:rsidRPr="000067A3" w:rsidRDefault="00FA70F9" w:rsidP="002003C8">
            <w:pPr>
              <w:pStyle w:val="TableBullet0"/>
              <w:rPr>
                <w:lang w:eastAsia="en-GB"/>
              </w:rPr>
            </w:pPr>
            <w:r w:rsidRPr="002003C8">
              <w:rPr>
                <w:sz w:val="22"/>
                <w:szCs w:val="22"/>
                <w:lang w:eastAsia="en-GB"/>
              </w:rPr>
              <w:t>Height</w:t>
            </w:r>
          </w:p>
          <w:p w14:paraId="083D32D4" w14:textId="77777777" w:rsidR="00FA70F9" w:rsidRPr="000067A3" w:rsidRDefault="00FA70F9" w:rsidP="002003C8">
            <w:pPr>
              <w:pStyle w:val="TableBullet0"/>
              <w:rPr>
                <w:lang w:eastAsia="en-GB"/>
              </w:rPr>
            </w:pPr>
            <w:r w:rsidRPr="002003C8">
              <w:rPr>
                <w:sz w:val="22"/>
                <w:szCs w:val="22"/>
                <w:lang w:eastAsia="en-GB"/>
              </w:rPr>
              <w:t>Weight</w:t>
            </w:r>
          </w:p>
          <w:p w14:paraId="2ED3B4A0" w14:textId="77777777" w:rsidR="00FA70F9" w:rsidRPr="000067A3" w:rsidRDefault="00FA70F9" w:rsidP="002003C8">
            <w:pPr>
              <w:pStyle w:val="TableBullet0"/>
              <w:rPr>
                <w:lang w:eastAsia="en-GB"/>
              </w:rPr>
            </w:pPr>
            <w:r w:rsidRPr="002003C8">
              <w:rPr>
                <w:sz w:val="22"/>
                <w:szCs w:val="22"/>
                <w:lang w:eastAsia="en-GB"/>
              </w:rPr>
              <w:t>Smoking status</w:t>
            </w:r>
          </w:p>
          <w:p w14:paraId="0AC52E27" w14:textId="77777777" w:rsidR="00FA70F9" w:rsidRPr="000067A3" w:rsidRDefault="00FA70F9" w:rsidP="002003C8">
            <w:pPr>
              <w:pStyle w:val="TableBullet0"/>
              <w:rPr>
                <w:lang w:eastAsia="en-GB"/>
              </w:rPr>
            </w:pPr>
            <w:r w:rsidRPr="002003C8">
              <w:rPr>
                <w:sz w:val="22"/>
                <w:szCs w:val="22"/>
                <w:lang w:eastAsia="en-GB"/>
              </w:rPr>
              <w:t>Alcohol use</w:t>
            </w:r>
          </w:p>
          <w:p w14:paraId="49884158" w14:textId="77777777" w:rsidR="00FA70F9" w:rsidRPr="000067A3" w:rsidRDefault="00FA70F9" w:rsidP="002003C8">
            <w:pPr>
              <w:pStyle w:val="TableBullet0"/>
              <w:rPr>
                <w:lang w:eastAsia="en-GB"/>
              </w:rPr>
            </w:pPr>
            <w:r w:rsidRPr="002003C8">
              <w:rPr>
                <w:sz w:val="22"/>
                <w:szCs w:val="22"/>
                <w:lang w:eastAsia="en-GB"/>
              </w:rPr>
              <w:t>Fracture history</w:t>
            </w:r>
          </w:p>
          <w:p w14:paraId="0B3FA922" w14:textId="77777777" w:rsidR="00FA70F9" w:rsidRPr="000067A3" w:rsidRDefault="00FA70F9" w:rsidP="002003C8">
            <w:pPr>
              <w:pStyle w:val="TableBullet0"/>
              <w:rPr>
                <w:lang w:eastAsia="en-GB"/>
              </w:rPr>
            </w:pPr>
            <w:r w:rsidRPr="002003C8">
              <w:rPr>
                <w:sz w:val="22"/>
                <w:szCs w:val="22"/>
                <w:lang w:eastAsia="en-GB"/>
              </w:rPr>
              <w:t>Parental history of hip fracture</w:t>
            </w:r>
          </w:p>
          <w:p w14:paraId="244840DD" w14:textId="77777777" w:rsidR="00FA70F9" w:rsidRPr="000067A3" w:rsidRDefault="00FA70F9" w:rsidP="002003C8">
            <w:pPr>
              <w:pStyle w:val="TableBullet0"/>
              <w:rPr>
                <w:lang w:eastAsia="en-GB"/>
              </w:rPr>
            </w:pPr>
            <w:r w:rsidRPr="002003C8">
              <w:rPr>
                <w:sz w:val="22"/>
                <w:szCs w:val="22"/>
                <w:lang w:eastAsia="en-GB"/>
              </w:rPr>
              <w:t>Secondary osteoporosis</w:t>
            </w:r>
          </w:p>
          <w:p w14:paraId="02ED2B04" w14:textId="77777777" w:rsidR="00FA70F9" w:rsidRPr="000067A3" w:rsidRDefault="00FA70F9" w:rsidP="002003C8">
            <w:pPr>
              <w:pStyle w:val="TableBullet0"/>
              <w:rPr>
                <w:lang w:eastAsia="en-GB"/>
              </w:rPr>
            </w:pPr>
            <w:r w:rsidRPr="002003C8">
              <w:rPr>
                <w:sz w:val="22"/>
                <w:szCs w:val="22"/>
                <w:lang w:eastAsia="en-GB"/>
              </w:rPr>
              <w:t>Glucocorticoid treatment</w:t>
            </w:r>
          </w:p>
          <w:p w14:paraId="6242DB22" w14:textId="470562D6" w:rsidR="00FA70F9" w:rsidRPr="00FA70F9" w:rsidRDefault="00FA70F9" w:rsidP="002003C8">
            <w:pPr>
              <w:pStyle w:val="TableBullet0"/>
              <w:rPr>
                <w:lang w:eastAsia="en-GB"/>
              </w:rPr>
            </w:pPr>
            <w:r w:rsidRPr="000067A3">
              <w:rPr>
                <w:lang w:eastAsia="en-GB"/>
              </w:rPr>
              <w:t>Rheumatoid arthritis</w:t>
            </w:r>
          </w:p>
        </w:tc>
      </w:tr>
      <w:tr w:rsidR="00FA70F9" w:rsidRPr="00FA70F9" w14:paraId="342F1230"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5133F8D" w14:textId="77777777" w:rsidR="00FA70F9" w:rsidRPr="002003C8" w:rsidRDefault="00FA70F9" w:rsidP="002E6258">
            <w:pPr>
              <w:pStyle w:val="BodyTextNum"/>
              <w:rPr>
                <w:b/>
                <w:bCs/>
                <w:lang w:eastAsia="en-GB"/>
              </w:rPr>
            </w:pPr>
            <w:r w:rsidRPr="002003C8">
              <w:rPr>
                <w:b/>
                <w:bCs/>
                <w:lang w:eastAsia="en-GB"/>
              </w:rPr>
              <w:lastRenderedPageBreak/>
              <w:t>Risk prediction model validation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E79AA6F" w14:textId="77777777" w:rsidR="00FA70F9" w:rsidRPr="00FA70F9" w:rsidRDefault="00FA70F9" w:rsidP="002E6258">
            <w:pPr>
              <w:pStyle w:val="BodyTextNum"/>
              <w:rPr>
                <w:lang w:eastAsia="en-GB"/>
              </w:rPr>
            </w:pPr>
            <w:r w:rsidRPr="00FA70F9">
              <w:rPr>
                <w:lang w:eastAsia="en-GB"/>
              </w:rPr>
              <w:t>Internal validation of QFracture, 2009</w:t>
            </w:r>
          </w:p>
          <w:p w14:paraId="2C8C5697" w14:textId="77777777" w:rsidR="00FA70F9" w:rsidRPr="00FA70F9" w:rsidRDefault="00FA70F9" w:rsidP="002E6258">
            <w:pPr>
              <w:pStyle w:val="BodyTextNum"/>
              <w:rPr>
                <w:lang w:eastAsia="en-GB"/>
              </w:rPr>
            </w:pPr>
            <w:r w:rsidRPr="00FA70F9">
              <w:rPr>
                <w:lang w:eastAsia="en-GB"/>
              </w:rPr>
              <w:t>Development (derivation) of QFracture conducted on two-thirds of registered GPs (357 practices) by random allocation (simple random sampling utility, STATA) with remaining one-third (178 practices) comprising the validation dataset. Missing values for alcohol use, smoking status, and BMI replaced using multiple imputation. Patients with no recorded values for diagnosis, prescription, or family history were assumed not to be exposed.</w:t>
            </w:r>
          </w:p>
          <w:p w14:paraId="1EE2B8C6" w14:textId="77777777" w:rsidR="00FA70F9" w:rsidRPr="000067A3" w:rsidRDefault="00FA70F9" w:rsidP="002003C8">
            <w:pPr>
              <w:pStyle w:val="TableBullet0"/>
              <w:rPr>
                <w:lang w:eastAsia="en-GB"/>
              </w:rPr>
            </w:pPr>
            <w:r w:rsidRPr="002003C8">
              <w:rPr>
                <w:sz w:val="22"/>
                <w:szCs w:val="22"/>
                <w:lang w:eastAsia="en-GB"/>
              </w:rPr>
              <w:t>Calibration assessed by: Mean predicted v observed 10-year fracture risk compared by deciles using Kaplan-Meier method</w:t>
            </w:r>
          </w:p>
          <w:p w14:paraId="7AD73634" w14:textId="7F8E7606" w:rsidR="00FA70F9" w:rsidRPr="000067A3" w:rsidRDefault="00FA70F9" w:rsidP="002003C8">
            <w:pPr>
              <w:pStyle w:val="TableBullet0"/>
              <w:rPr>
                <w:lang w:eastAsia="en-GB"/>
              </w:rPr>
            </w:pPr>
            <w:r w:rsidRPr="002003C8">
              <w:rPr>
                <w:sz w:val="22"/>
                <w:szCs w:val="22"/>
                <w:lang w:eastAsia="en-GB"/>
              </w:rPr>
              <w:t xml:space="preserve">Overall fit assessed by: </w:t>
            </w:r>
            <w:r w:rsidR="00D200BB" w:rsidRPr="00D200BB">
              <w:rPr>
                <w:sz w:val="22"/>
                <w:szCs w:val="22"/>
                <w:lang w:eastAsia="en-GB"/>
              </w:rPr>
              <w:t>R</w:t>
            </w:r>
            <w:r w:rsidR="00D200BB" w:rsidRPr="00D200BB">
              <w:rPr>
                <w:sz w:val="22"/>
                <w:szCs w:val="22"/>
                <w:vertAlign w:val="superscript"/>
                <w:lang w:eastAsia="en-GB"/>
              </w:rPr>
              <w:t>2</w:t>
            </w:r>
            <w:r w:rsidRPr="002003C8">
              <w:rPr>
                <w:sz w:val="22"/>
                <w:szCs w:val="22"/>
                <w:lang w:eastAsia="en-GB"/>
              </w:rPr>
              <w:t xml:space="preserve"> statistic</w:t>
            </w:r>
          </w:p>
          <w:p w14:paraId="2D476486" w14:textId="63A9B913" w:rsidR="00FA70F9" w:rsidRPr="000067A3" w:rsidRDefault="00FA70F9" w:rsidP="002003C8">
            <w:pPr>
              <w:pStyle w:val="TableBullet0"/>
              <w:rPr>
                <w:lang w:eastAsia="en-GB"/>
              </w:rPr>
            </w:pPr>
            <w:r w:rsidRPr="002003C8">
              <w:rPr>
                <w:sz w:val="22"/>
                <w:szCs w:val="22"/>
                <w:lang w:eastAsia="en-GB"/>
              </w:rPr>
              <w:lastRenderedPageBreak/>
              <w:t xml:space="preserve">Discrimination assessed by: </w:t>
            </w:r>
            <w:r w:rsidR="000C2983">
              <w:rPr>
                <w:sz w:val="22"/>
                <w:szCs w:val="22"/>
                <w:lang w:eastAsia="en-GB"/>
              </w:rPr>
              <w:t>AUC</w:t>
            </w:r>
            <w:r w:rsidRPr="002003C8">
              <w:rPr>
                <w:sz w:val="22"/>
                <w:szCs w:val="22"/>
                <w:lang w:eastAsia="en-GB"/>
              </w:rPr>
              <w:t xml:space="preserve"> and D statistic</w:t>
            </w:r>
          </w:p>
          <w:p w14:paraId="26E8376E" w14:textId="77777777" w:rsidR="00FA70F9" w:rsidRPr="000067A3" w:rsidRDefault="00FA70F9" w:rsidP="002003C8">
            <w:pPr>
              <w:pStyle w:val="TableBullet0"/>
              <w:rPr>
                <w:lang w:eastAsia="en-GB"/>
              </w:rPr>
            </w:pPr>
            <w:r w:rsidRPr="002003C8">
              <w:rPr>
                <w:sz w:val="22"/>
                <w:szCs w:val="22"/>
                <w:lang w:eastAsia="en-GB"/>
              </w:rPr>
              <w:t>Comparison to FRAX-UK</w:t>
            </w:r>
          </w:p>
          <w:p w14:paraId="54D2C07B" w14:textId="1CEE0FB6" w:rsidR="00FA70F9" w:rsidRPr="00FA70F9" w:rsidRDefault="00FA70F9" w:rsidP="009E571F">
            <w:pPr>
              <w:pStyle w:val="BodyTextNum"/>
              <w:rPr>
                <w:lang w:eastAsia="en-GB"/>
              </w:rPr>
            </w:pPr>
            <w:r w:rsidRPr="00FA70F9">
              <w:rPr>
                <w:lang w:eastAsia="en-GB"/>
              </w:rPr>
              <w:t>External validation of FRAX-UK without BMD for hip fracture assessed using same performance measures as above, and compared to QFracture, with cohort limited to people aged 40-85 years. Previous fractures counted as negative given QFracture restricted to patients without previous fracture. Missing values for alcohol use, smoking status and BMI treated in same way as above. Variables for each patient entered twice using automated software to test reproducibility of FRAX-UK scores.</w:t>
            </w:r>
          </w:p>
        </w:tc>
      </w:tr>
      <w:tr w:rsidR="00FA70F9" w:rsidRPr="00FA70F9" w14:paraId="03C4F7F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CD99DAC" w14:textId="77777777" w:rsidR="00FA70F9" w:rsidRPr="002003C8" w:rsidRDefault="00FA70F9" w:rsidP="002E6258">
            <w:pPr>
              <w:pStyle w:val="BodyTextNum"/>
              <w:rPr>
                <w:b/>
                <w:bCs/>
                <w:lang w:eastAsia="en-GB"/>
              </w:rPr>
            </w:pPr>
            <w:r w:rsidRPr="002003C8">
              <w:rPr>
                <w:b/>
                <w:bCs/>
                <w:lang w:eastAsia="en-GB"/>
              </w:rPr>
              <w:lastRenderedPageBreak/>
              <w:t>Outcome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38287FC" w14:textId="5FF6B834" w:rsidR="00FA70F9" w:rsidRPr="000067A3" w:rsidRDefault="009E571F" w:rsidP="002003C8">
            <w:pPr>
              <w:pStyle w:val="TableBullet0"/>
              <w:rPr>
                <w:lang w:eastAsia="en-GB"/>
              </w:rPr>
            </w:pPr>
            <w:r>
              <w:rPr>
                <w:sz w:val="22"/>
                <w:szCs w:val="22"/>
                <w:lang w:eastAsia="en-GB"/>
              </w:rPr>
              <w:t>10-year risk of m</w:t>
            </w:r>
            <w:r w:rsidR="00FA70F9" w:rsidRPr="002003C8">
              <w:rPr>
                <w:sz w:val="22"/>
                <w:szCs w:val="22"/>
                <w:lang w:eastAsia="en-GB"/>
              </w:rPr>
              <w:t>ajor osteoporotic fracture (Hip, vertebral, or distal radius)</w:t>
            </w:r>
          </w:p>
          <w:p w14:paraId="11A78061" w14:textId="13E94E1B" w:rsidR="00FA70F9" w:rsidRPr="000067A3" w:rsidRDefault="009E571F" w:rsidP="002003C8">
            <w:pPr>
              <w:pStyle w:val="TableBullet0"/>
              <w:rPr>
                <w:lang w:eastAsia="en-GB"/>
              </w:rPr>
            </w:pPr>
            <w:r>
              <w:rPr>
                <w:sz w:val="22"/>
                <w:szCs w:val="22"/>
                <w:lang w:eastAsia="en-GB"/>
              </w:rPr>
              <w:t>10-year risk of h</w:t>
            </w:r>
            <w:r w:rsidR="00FA70F9" w:rsidRPr="002003C8">
              <w:rPr>
                <w:sz w:val="22"/>
                <w:szCs w:val="22"/>
                <w:lang w:eastAsia="en-GB"/>
              </w:rPr>
              <w:t>ip fracture</w:t>
            </w:r>
          </w:p>
          <w:p w14:paraId="61F4B4B2" w14:textId="1C359E1D" w:rsidR="00FA70F9" w:rsidRPr="00FA70F9" w:rsidRDefault="00FA70F9" w:rsidP="002E6258">
            <w:pPr>
              <w:pStyle w:val="BodyTextNum"/>
              <w:rPr>
                <w:lang w:eastAsia="en-GB"/>
              </w:rPr>
            </w:pPr>
            <w:r w:rsidRPr="003C277C">
              <w:rPr>
                <w:lang w:eastAsia="en-GB"/>
              </w:rPr>
              <w:t>Both outcomes confirmed by READ codes on QResearch primary care database.</w:t>
            </w:r>
            <w:r w:rsidR="00057905" w:rsidRPr="003C277C">
              <w:rPr>
                <w:lang w:eastAsia="en-GB"/>
              </w:rPr>
              <w:t xml:space="preserve"> </w:t>
            </w:r>
          </w:p>
        </w:tc>
      </w:tr>
      <w:tr w:rsidR="00FA70F9" w:rsidRPr="00FA70F9" w14:paraId="6635FC9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66A9142" w14:textId="77777777" w:rsidR="00FA70F9" w:rsidRPr="002003C8" w:rsidRDefault="00FA70F9" w:rsidP="002E6258">
            <w:pPr>
              <w:pStyle w:val="BodyTextNum"/>
              <w:rPr>
                <w:b/>
                <w:bCs/>
                <w:lang w:eastAsia="en-GB"/>
              </w:rPr>
            </w:pPr>
            <w:r w:rsidRPr="002003C8">
              <w:rPr>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1535D7B" w14:textId="77777777" w:rsidR="00FA70F9" w:rsidRPr="00FA70F9" w:rsidRDefault="00FA70F9" w:rsidP="002E6258">
            <w:pPr>
              <w:pStyle w:val="BodyTextNum"/>
              <w:rPr>
                <w:lang w:eastAsia="en-GB"/>
              </w:rPr>
            </w:pPr>
            <w:r w:rsidRPr="00FA70F9">
              <w:rPr>
                <w:lang w:eastAsia="en-GB"/>
              </w:rPr>
              <w:t>Follow up for derivation cohort reported as 7,898,208 person years for women, and 8,049,306 person years for men. Follow up not reported for validation cohort.</w:t>
            </w:r>
          </w:p>
        </w:tc>
      </w:tr>
    </w:tbl>
    <w:p w14:paraId="4029176F" w14:textId="77777777" w:rsidR="00FA70F9" w:rsidRPr="00FA70F9" w:rsidRDefault="00FA70F9" w:rsidP="002E6258">
      <w:pPr>
        <w:pStyle w:val="BodyTextNum"/>
        <w:rPr>
          <w:rFonts w:ascii="Times New Roman" w:hAnsi="Times New Roman" w:cs="Times New Roman"/>
          <w:sz w:val="24"/>
          <w:szCs w:val="24"/>
          <w:lang w:eastAsia="en-GB"/>
        </w:rPr>
      </w:pPr>
    </w:p>
    <w:p w14:paraId="56B281DA" w14:textId="77777777" w:rsidR="00FA70F9" w:rsidRPr="002003C8" w:rsidRDefault="00FA70F9" w:rsidP="002E6258">
      <w:pPr>
        <w:pStyle w:val="BodyTextNum"/>
        <w:rPr>
          <w:b/>
          <w:bCs/>
          <w:lang w:eastAsia="en-GB"/>
        </w:rPr>
      </w:pPr>
      <w:r w:rsidRPr="002003C8">
        <w:rPr>
          <w:b/>
          <w:bCs/>
          <w:lang w:eastAsia="en-GB"/>
        </w:rPr>
        <w:t>Characteristics</w:t>
      </w:r>
    </w:p>
    <w:p w14:paraId="192C681B" w14:textId="77777777" w:rsidR="00FA70F9" w:rsidRPr="002003C8" w:rsidRDefault="00FA70F9" w:rsidP="002E6258">
      <w:pPr>
        <w:pStyle w:val="BodyTextNum"/>
        <w:rPr>
          <w:b/>
          <w:bCs/>
          <w:sz w:val="24"/>
          <w:szCs w:val="24"/>
          <w:lang w:eastAsia="en-GB"/>
        </w:rPr>
      </w:pPr>
      <w:r w:rsidRPr="002003C8">
        <w:rPr>
          <w:b/>
          <w:bCs/>
          <w:sz w:val="24"/>
          <w:szCs w:val="24"/>
          <w:lang w:eastAsia="en-GB"/>
        </w:rPr>
        <w:t>Study-level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5926"/>
        <w:gridCol w:w="8344"/>
      </w:tblGrid>
      <w:tr w:rsidR="00FA70F9" w:rsidRPr="00FA70F9" w14:paraId="45328E33"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A29A77" w14:textId="77777777" w:rsidR="00FA70F9" w:rsidRPr="002003C8" w:rsidRDefault="00FA70F9" w:rsidP="002E6258">
            <w:pPr>
              <w:pStyle w:val="BodyTextNum"/>
              <w:rPr>
                <w:b/>
                <w:bCs/>
                <w:lang w:eastAsia="en-GB"/>
              </w:rPr>
            </w:pPr>
            <w:r w:rsidRPr="002003C8">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0CAC16" w14:textId="77777777" w:rsidR="00FA70F9" w:rsidRPr="002003C8" w:rsidRDefault="00FA70F9" w:rsidP="002E6258">
            <w:pPr>
              <w:pStyle w:val="BodyTextNum"/>
              <w:rPr>
                <w:b/>
                <w:bCs/>
                <w:lang w:eastAsia="en-GB"/>
              </w:rPr>
            </w:pPr>
            <w:r w:rsidRPr="002003C8">
              <w:rPr>
                <w:b/>
                <w:bCs/>
                <w:lang w:eastAsia="en-GB"/>
              </w:rPr>
              <w:t xml:space="preserve">Study (N = 1275917) </w:t>
            </w:r>
          </w:p>
        </w:tc>
      </w:tr>
      <w:tr w:rsidR="00FA70F9" w:rsidRPr="00FA70F9" w14:paraId="524AB5E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861BEF" w14:textId="77777777" w:rsidR="00FA70F9" w:rsidRPr="002003C8" w:rsidRDefault="00FA70F9" w:rsidP="002E6258">
            <w:pPr>
              <w:pStyle w:val="BodyTextNum"/>
              <w:rPr>
                <w:b/>
                <w:bCs/>
                <w:lang w:eastAsia="en-GB"/>
              </w:rPr>
            </w:pPr>
            <w:r w:rsidRPr="002003C8">
              <w:rPr>
                <w:b/>
                <w:bCs/>
                <w:lang w:eastAsia="en-GB"/>
              </w:rPr>
              <w:t xml:space="preserve">% Female </w:t>
            </w:r>
          </w:p>
          <w:p w14:paraId="16EA7EC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0DB7A3" w14:textId="2CCE938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642153;</w:t>
            </w:r>
            <w:r w:rsidRPr="00FA70F9">
              <w:rPr>
                <w:lang w:eastAsia="en-GB"/>
              </w:rPr>
              <w:t xml:space="preserve"> % = 50.3</w:t>
            </w:r>
          </w:p>
        </w:tc>
      </w:tr>
    </w:tbl>
    <w:p w14:paraId="1731B9B6" w14:textId="77777777" w:rsidR="00FA70F9" w:rsidRPr="00FA70F9" w:rsidRDefault="00FA70F9" w:rsidP="002E6258">
      <w:pPr>
        <w:pStyle w:val="BodyTextNum"/>
        <w:rPr>
          <w:rFonts w:ascii="Times New Roman" w:hAnsi="Times New Roman" w:cs="Times New Roman"/>
          <w:sz w:val="24"/>
          <w:szCs w:val="24"/>
          <w:lang w:eastAsia="en-GB"/>
        </w:rPr>
      </w:pPr>
    </w:p>
    <w:p w14:paraId="69AE3D94" w14:textId="77777777" w:rsidR="00FA70F9" w:rsidRPr="002003C8" w:rsidRDefault="00FA70F9" w:rsidP="002E6258">
      <w:pPr>
        <w:pStyle w:val="BodyTextNum"/>
        <w:rPr>
          <w:b/>
          <w:bCs/>
          <w:sz w:val="24"/>
          <w:szCs w:val="24"/>
          <w:lang w:eastAsia="en-GB"/>
        </w:rPr>
      </w:pPr>
      <w:r w:rsidRPr="002003C8">
        <w:rPr>
          <w:b/>
          <w:bCs/>
          <w:sz w:val="24"/>
          <w:szCs w:val="24"/>
          <w:lang w:eastAsia="en-GB"/>
        </w:rPr>
        <w:t>Arm-level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8288"/>
        <w:gridCol w:w="2991"/>
        <w:gridCol w:w="2991"/>
      </w:tblGrid>
      <w:tr w:rsidR="00FA70F9" w:rsidRPr="00FA70F9" w14:paraId="08EFC298"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7D3506" w14:textId="77777777" w:rsidR="00FA70F9" w:rsidRPr="00FA70F9" w:rsidRDefault="00FA70F9" w:rsidP="002E6258">
            <w:pPr>
              <w:pStyle w:val="BodyTextNum"/>
              <w:rPr>
                <w:lang w:eastAsia="en-GB"/>
              </w:rPr>
            </w:pPr>
            <w:r w:rsidRPr="00FA70F9">
              <w:rPr>
                <w:lang w:eastAsia="en-GB"/>
              </w:rP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68145A" w14:textId="77777777" w:rsidR="00FA70F9" w:rsidRPr="00FA70F9" w:rsidRDefault="00FA70F9" w:rsidP="002E6258">
            <w:pPr>
              <w:pStyle w:val="BodyTextNum"/>
              <w:rPr>
                <w:lang w:eastAsia="en-GB"/>
              </w:rPr>
            </w:pPr>
            <w:r w:rsidRPr="00FA70F9">
              <w:rPr>
                <w:lang w:eastAsia="en-GB"/>
              </w:rPr>
              <w:t xml:space="preserve">Male (N = 633764)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E18D20" w14:textId="77777777" w:rsidR="00FA70F9" w:rsidRPr="00FA70F9" w:rsidRDefault="00FA70F9" w:rsidP="002E6258">
            <w:pPr>
              <w:pStyle w:val="BodyTextNum"/>
              <w:rPr>
                <w:lang w:eastAsia="en-GB"/>
              </w:rPr>
            </w:pPr>
            <w:r w:rsidRPr="00FA70F9">
              <w:rPr>
                <w:lang w:eastAsia="en-GB"/>
              </w:rPr>
              <w:t xml:space="preserve">Female (N = 642153) </w:t>
            </w:r>
          </w:p>
        </w:tc>
      </w:tr>
      <w:tr w:rsidR="00FA70F9" w:rsidRPr="00FA70F9" w14:paraId="705B895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08FD02" w14:textId="77777777" w:rsidR="00FA70F9" w:rsidRPr="002003C8" w:rsidRDefault="00FA70F9" w:rsidP="002E6258">
            <w:pPr>
              <w:pStyle w:val="BodyTextNum"/>
              <w:rPr>
                <w:b/>
                <w:bCs/>
                <w:lang w:eastAsia="en-GB"/>
              </w:rPr>
            </w:pPr>
            <w:r w:rsidRPr="002003C8">
              <w:rPr>
                <w:b/>
                <w:bCs/>
                <w:lang w:eastAsia="en-GB"/>
              </w:rPr>
              <w:t xml:space="preserve">Mean age (SD) </w:t>
            </w:r>
          </w:p>
          <w:p w14:paraId="00DF33FC" w14:textId="77777777" w:rsidR="00FA70F9" w:rsidRPr="00FA70F9" w:rsidRDefault="00FA70F9" w:rsidP="002E6258">
            <w:pPr>
              <w:pStyle w:val="BodyTextNum"/>
              <w:rPr>
                <w:lang w:eastAsia="en-GB"/>
              </w:rPr>
            </w:pPr>
            <w:r w:rsidRPr="00FA70F9">
              <w:rPr>
                <w:lang w:eastAsia="en-GB"/>
              </w:rPr>
              <w:t>Median (IQR)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DA0093" w14:textId="77777777" w:rsidR="00FA70F9" w:rsidRPr="00FA70F9" w:rsidRDefault="00FA70F9" w:rsidP="002E6258">
            <w:pPr>
              <w:pStyle w:val="BodyTextNum"/>
              <w:rPr>
                <w:lang w:eastAsia="en-GB"/>
              </w:rPr>
            </w:pPr>
            <w:r w:rsidRPr="00FA70F9">
              <w:rPr>
                <w:lang w:eastAsia="en-GB"/>
              </w:rPr>
              <w:t xml:space="preserve">46 (37 to 69)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54B974" w14:textId="77777777" w:rsidR="00FA70F9" w:rsidRPr="00FA70F9" w:rsidRDefault="00FA70F9" w:rsidP="002E6258">
            <w:pPr>
              <w:pStyle w:val="BodyTextNum"/>
              <w:rPr>
                <w:lang w:eastAsia="en-GB"/>
              </w:rPr>
            </w:pPr>
            <w:r w:rsidRPr="00FA70F9">
              <w:rPr>
                <w:lang w:eastAsia="en-GB"/>
              </w:rPr>
              <w:t xml:space="preserve">49 (37 to 63) </w:t>
            </w:r>
          </w:p>
        </w:tc>
      </w:tr>
      <w:tr w:rsidR="00FA70F9" w:rsidRPr="00FA70F9" w14:paraId="2D4EDEE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B1C4E0" w14:textId="60CB10DE" w:rsidR="00FA70F9" w:rsidRPr="00FA70F9" w:rsidRDefault="00FA70F9" w:rsidP="002E6258">
            <w:pPr>
              <w:pStyle w:val="BodyTextNum"/>
              <w:rPr>
                <w:lang w:eastAsia="en-GB"/>
              </w:rPr>
            </w:pPr>
            <w:r w:rsidRPr="002003C8">
              <w:rPr>
                <w:b/>
                <w:bCs/>
                <w:lang w:eastAsia="en-GB"/>
              </w:rPr>
              <w:t xml:space="preserve">BMI </w:t>
            </w:r>
            <w:r w:rsidR="00C755A1" w:rsidRPr="002003C8">
              <w:rPr>
                <w:b/>
                <w:bCs/>
                <w:lang w:eastAsia="en-GB"/>
              </w:rPr>
              <w:t>(kg</w:t>
            </w:r>
            <w:r w:rsidRPr="002003C8">
              <w:rPr>
                <w:b/>
                <w:bCs/>
                <w:lang w:eastAsia="en-GB"/>
              </w:rPr>
              <w:t>/</w:t>
            </w:r>
            <w:r w:rsidR="009E571F" w:rsidRPr="002003C8">
              <w:rPr>
                <w:b/>
                <w:bCs/>
                <w:lang w:eastAsia="en-GB"/>
              </w:rPr>
              <w:t>m</w:t>
            </w:r>
            <w:r w:rsidR="009E571F" w:rsidRPr="002003C8">
              <w:rPr>
                <w:b/>
                <w:bCs/>
                <w:vertAlign w:val="superscript"/>
                <w:lang w:eastAsia="en-GB"/>
              </w:rPr>
              <w:t>2</w:t>
            </w:r>
            <w:r w:rsidRPr="002003C8">
              <w:rPr>
                <w:b/>
                <w:bCs/>
                <w:lang w:eastAsia="en-GB"/>
              </w:rPr>
              <w:t>)</w:t>
            </w:r>
            <w:r w:rsidRPr="00FA70F9">
              <w:rPr>
                <w:lang w:eastAsia="en-GB"/>
              </w:rPr>
              <w:t xml:space="preserve"> </w:t>
            </w:r>
            <w:r w:rsidRPr="00FA70F9">
              <w:rPr>
                <w:lang w:eastAsia="en-GB"/>
              </w:rPr>
              <w:br/>
              <w:t xml:space="preserve">BMI recorded in ~68% of male and 75% of female participants </w:t>
            </w:r>
          </w:p>
          <w:p w14:paraId="78DA843D" w14:textId="77777777" w:rsidR="00FA70F9" w:rsidRPr="00FA70F9" w:rsidRDefault="00FA70F9" w:rsidP="002E6258">
            <w:pPr>
              <w:pStyle w:val="BodyTextNum"/>
              <w:rPr>
                <w:lang w:eastAsia="en-GB"/>
              </w:rPr>
            </w:pPr>
            <w:r w:rsidRPr="00FA70F9">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100136" w14:textId="77777777" w:rsidR="00FA70F9" w:rsidRPr="00FA70F9" w:rsidRDefault="00FA70F9" w:rsidP="002E6258">
            <w:pPr>
              <w:pStyle w:val="BodyTextNum"/>
              <w:rPr>
                <w:lang w:eastAsia="en-GB"/>
              </w:rPr>
            </w:pPr>
            <w:r w:rsidRPr="00FA70F9">
              <w:rPr>
                <w:lang w:eastAsia="en-GB"/>
              </w:rPr>
              <w:t xml:space="preserve">26.41 (4.02)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0B587F" w14:textId="77777777" w:rsidR="00FA70F9" w:rsidRPr="00FA70F9" w:rsidRDefault="00FA70F9" w:rsidP="002E6258">
            <w:pPr>
              <w:pStyle w:val="BodyTextNum"/>
              <w:rPr>
                <w:lang w:eastAsia="en-GB"/>
              </w:rPr>
            </w:pPr>
            <w:r w:rsidRPr="00FA70F9">
              <w:rPr>
                <w:lang w:eastAsia="en-GB"/>
              </w:rPr>
              <w:t xml:space="preserve">25.82 (4.85) </w:t>
            </w:r>
          </w:p>
        </w:tc>
      </w:tr>
      <w:tr w:rsidR="00FA70F9" w:rsidRPr="00FA70F9" w14:paraId="0A5970C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CAD508" w14:textId="77777777" w:rsidR="00FA70F9" w:rsidRPr="002003C8" w:rsidRDefault="00FA70F9" w:rsidP="002E6258">
            <w:pPr>
              <w:pStyle w:val="BodyTextNum"/>
              <w:rPr>
                <w:b/>
                <w:bCs/>
                <w:lang w:eastAsia="en-GB"/>
              </w:rPr>
            </w:pPr>
            <w:r w:rsidRPr="002003C8">
              <w:rPr>
                <w:b/>
                <w:bCs/>
                <w:lang w:eastAsia="en-GB"/>
              </w:rPr>
              <w:t xml:space="preserve">Alcohol intake </w:t>
            </w:r>
          </w:p>
          <w:p w14:paraId="115B70D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03E4C1" w14:textId="2D1973D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6BB05B" w14:textId="7607C34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3D38451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48FE81" w14:textId="77777777" w:rsidR="00FA70F9" w:rsidRPr="002003C8" w:rsidRDefault="00FA70F9" w:rsidP="002E6258">
            <w:pPr>
              <w:pStyle w:val="BodyTextNum"/>
              <w:rPr>
                <w:b/>
                <w:bCs/>
                <w:lang w:eastAsia="en-GB"/>
              </w:rPr>
            </w:pPr>
            <w:r w:rsidRPr="002003C8">
              <w:rPr>
                <w:b/>
                <w:bCs/>
                <w:lang w:eastAsia="en-GB"/>
              </w:rPr>
              <w:t xml:space="preserve">Alcohol intake - Recorded </w:t>
            </w:r>
          </w:p>
          <w:p w14:paraId="1F585DC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1256A4" w14:textId="3C6A055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391290;</w:t>
            </w:r>
            <w:r w:rsidRPr="00FA70F9">
              <w:rPr>
                <w:lang w:eastAsia="en-GB"/>
              </w:rPr>
              <w:t xml:space="preserve"> % = 61.74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927FAA" w14:textId="305934A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435452;</w:t>
            </w:r>
            <w:r w:rsidRPr="00FA70F9">
              <w:rPr>
                <w:lang w:eastAsia="en-GB"/>
              </w:rPr>
              <w:t xml:space="preserve"> % = 67.81 </w:t>
            </w:r>
          </w:p>
        </w:tc>
      </w:tr>
      <w:tr w:rsidR="00FA70F9" w:rsidRPr="00FA70F9" w14:paraId="06AD5B7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BE92BD" w14:textId="77777777" w:rsidR="00FA70F9" w:rsidRPr="002003C8" w:rsidRDefault="00FA70F9" w:rsidP="002E6258">
            <w:pPr>
              <w:pStyle w:val="BodyTextNum"/>
              <w:rPr>
                <w:b/>
                <w:bCs/>
                <w:lang w:eastAsia="en-GB"/>
              </w:rPr>
            </w:pPr>
            <w:r w:rsidRPr="002003C8">
              <w:rPr>
                <w:b/>
                <w:bCs/>
                <w:lang w:eastAsia="en-GB"/>
              </w:rPr>
              <w:t xml:space="preserve">Alcohol intake - Non-drinker </w:t>
            </w:r>
          </w:p>
          <w:p w14:paraId="5410364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CFEFE90" w14:textId="6EC6159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74718;</w:t>
            </w:r>
            <w:r w:rsidRPr="00FA70F9">
              <w:rPr>
                <w:lang w:eastAsia="en-GB"/>
              </w:rPr>
              <w:t xml:space="preserve"> % = 11.79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7899B4" w14:textId="09BDF89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148646;</w:t>
            </w:r>
            <w:r w:rsidRPr="00FA70F9">
              <w:rPr>
                <w:lang w:eastAsia="en-GB"/>
              </w:rPr>
              <w:t xml:space="preserve"> % = 23.15 </w:t>
            </w:r>
          </w:p>
        </w:tc>
      </w:tr>
      <w:tr w:rsidR="00FA70F9" w:rsidRPr="00FA70F9" w14:paraId="23A2599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9BC717" w14:textId="77777777" w:rsidR="00FA70F9" w:rsidRPr="002003C8" w:rsidRDefault="00FA70F9" w:rsidP="002E6258">
            <w:pPr>
              <w:pStyle w:val="BodyTextNum"/>
              <w:rPr>
                <w:b/>
                <w:bCs/>
                <w:lang w:eastAsia="en-GB"/>
              </w:rPr>
            </w:pPr>
            <w:r w:rsidRPr="002003C8">
              <w:rPr>
                <w:b/>
                <w:bCs/>
                <w:lang w:eastAsia="en-GB"/>
              </w:rPr>
              <w:t xml:space="preserve">Alcohol intake - &lt;1 unit/day </w:t>
            </w:r>
          </w:p>
          <w:p w14:paraId="4A31A0C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F21A48" w14:textId="2FC2AEF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120989;</w:t>
            </w:r>
            <w:r w:rsidRPr="00FA70F9">
              <w:rPr>
                <w:lang w:eastAsia="en-GB"/>
              </w:rPr>
              <w:t xml:space="preserve"> % = 19.09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E71F24" w14:textId="145F8C5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185570;</w:t>
            </w:r>
            <w:r w:rsidRPr="00FA70F9">
              <w:rPr>
                <w:lang w:eastAsia="en-GB"/>
              </w:rPr>
              <w:t xml:space="preserve"> % = 28.9 </w:t>
            </w:r>
          </w:p>
        </w:tc>
      </w:tr>
      <w:tr w:rsidR="00FA70F9" w:rsidRPr="00FA70F9" w14:paraId="040833E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546B9F" w14:textId="77777777" w:rsidR="00FA70F9" w:rsidRPr="002003C8" w:rsidRDefault="00FA70F9" w:rsidP="002E6258">
            <w:pPr>
              <w:pStyle w:val="BodyTextNum"/>
              <w:rPr>
                <w:b/>
                <w:bCs/>
                <w:lang w:eastAsia="en-GB"/>
              </w:rPr>
            </w:pPr>
            <w:r w:rsidRPr="002003C8">
              <w:rPr>
                <w:b/>
                <w:bCs/>
                <w:lang w:eastAsia="en-GB"/>
              </w:rPr>
              <w:t xml:space="preserve">Alcohol intake - 1-2 units/day </w:t>
            </w:r>
          </w:p>
          <w:p w14:paraId="0FB1843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29D01A" w14:textId="4866E5E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130813;</w:t>
            </w:r>
            <w:r w:rsidRPr="00FA70F9">
              <w:rPr>
                <w:lang w:eastAsia="en-GB"/>
              </w:rPr>
              <w:t xml:space="preserve"> % = 20.64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215008" w14:textId="1813963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89435;</w:t>
            </w:r>
            <w:r w:rsidRPr="00FA70F9">
              <w:rPr>
                <w:lang w:eastAsia="en-GB"/>
              </w:rPr>
              <w:t xml:space="preserve"> % = 13.93 </w:t>
            </w:r>
          </w:p>
        </w:tc>
      </w:tr>
      <w:tr w:rsidR="00FA70F9" w:rsidRPr="00FA70F9" w14:paraId="7A3B97E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BBD519" w14:textId="77777777" w:rsidR="00FA70F9" w:rsidRPr="002003C8" w:rsidRDefault="00FA70F9" w:rsidP="002E6258">
            <w:pPr>
              <w:pStyle w:val="BodyTextNum"/>
              <w:rPr>
                <w:b/>
                <w:bCs/>
                <w:lang w:eastAsia="en-GB"/>
              </w:rPr>
            </w:pPr>
            <w:r w:rsidRPr="002003C8">
              <w:rPr>
                <w:b/>
                <w:bCs/>
                <w:lang w:eastAsia="en-GB"/>
              </w:rPr>
              <w:lastRenderedPageBreak/>
              <w:t xml:space="preserve">Alcohol intake - 3-6 units/day </w:t>
            </w:r>
          </w:p>
          <w:p w14:paraId="45EAF20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54D1FC" w14:textId="47A7C65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54239;</w:t>
            </w:r>
            <w:r w:rsidRPr="00FA70F9">
              <w:rPr>
                <w:lang w:eastAsia="en-GB"/>
              </w:rPr>
              <w:t xml:space="preserve"> % = 8.56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0894A8" w14:textId="2BCE121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10610;</w:t>
            </w:r>
            <w:r w:rsidRPr="00FA70F9">
              <w:rPr>
                <w:lang w:eastAsia="en-GB"/>
              </w:rPr>
              <w:t xml:space="preserve"> % = 1.65 </w:t>
            </w:r>
          </w:p>
        </w:tc>
      </w:tr>
      <w:tr w:rsidR="00FA70F9" w:rsidRPr="00FA70F9" w14:paraId="293B717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3FF6A0" w14:textId="77777777" w:rsidR="00FA70F9" w:rsidRPr="002003C8" w:rsidRDefault="00FA70F9" w:rsidP="002E6258">
            <w:pPr>
              <w:pStyle w:val="BodyTextNum"/>
              <w:rPr>
                <w:b/>
                <w:bCs/>
                <w:lang w:eastAsia="en-GB"/>
              </w:rPr>
            </w:pPr>
            <w:r w:rsidRPr="002003C8">
              <w:rPr>
                <w:b/>
                <w:bCs/>
                <w:lang w:eastAsia="en-GB"/>
              </w:rPr>
              <w:t xml:space="preserve">Alcohol intake - 7-9 units </w:t>
            </w:r>
          </w:p>
          <w:p w14:paraId="3FE5337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F41FD1" w14:textId="783820B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6005;</w:t>
            </w:r>
            <w:r w:rsidRPr="00FA70F9">
              <w:rPr>
                <w:lang w:eastAsia="en-GB"/>
              </w:rPr>
              <w:t xml:space="preserve"> % = 0.95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75689E" w14:textId="5843D27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618;</w:t>
            </w:r>
            <w:r w:rsidRPr="00FA70F9">
              <w:rPr>
                <w:lang w:eastAsia="en-GB"/>
              </w:rPr>
              <w:t xml:space="preserve"> % = 0.1 </w:t>
            </w:r>
          </w:p>
        </w:tc>
      </w:tr>
      <w:tr w:rsidR="00FA70F9" w:rsidRPr="00FA70F9" w14:paraId="2E788CB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7D4DBA" w14:textId="77777777" w:rsidR="00FA70F9" w:rsidRPr="002003C8" w:rsidRDefault="00FA70F9" w:rsidP="002E6258">
            <w:pPr>
              <w:pStyle w:val="BodyTextNum"/>
              <w:rPr>
                <w:b/>
                <w:bCs/>
                <w:lang w:eastAsia="en-GB"/>
              </w:rPr>
            </w:pPr>
            <w:r w:rsidRPr="002003C8">
              <w:rPr>
                <w:b/>
                <w:bCs/>
                <w:lang w:eastAsia="en-GB"/>
              </w:rPr>
              <w:t xml:space="preserve">Alcohol intake - &gt;9 units/day </w:t>
            </w:r>
          </w:p>
          <w:p w14:paraId="2A1BD4C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BF9C76" w14:textId="21527E1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4567;</w:t>
            </w:r>
            <w:r w:rsidRPr="00FA70F9">
              <w:rPr>
                <w:lang w:eastAsia="en-GB"/>
              </w:rPr>
              <w:t xml:space="preserve"> % = 0.72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E20221" w14:textId="4DB8B1B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616;</w:t>
            </w:r>
            <w:r w:rsidRPr="00FA70F9">
              <w:rPr>
                <w:lang w:eastAsia="en-GB"/>
              </w:rPr>
              <w:t xml:space="preserve"> % = 0.1 </w:t>
            </w:r>
          </w:p>
        </w:tc>
      </w:tr>
      <w:tr w:rsidR="00FA70F9" w:rsidRPr="00FA70F9" w14:paraId="340F95A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BB5BCA" w14:textId="77777777" w:rsidR="00FA70F9" w:rsidRPr="002003C8" w:rsidRDefault="00FA70F9" w:rsidP="002E6258">
            <w:pPr>
              <w:pStyle w:val="BodyTextNum"/>
              <w:rPr>
                <w:b/>
                <w:bCs/>
                <w:lang w:eastAsia="en-GB"/>
              </w:rPr>
            </w:pPr>
            <w:r w:rsidRPr="002003C8">
              <w:rPr>
                <w:b/>
                <w:bCs/>
                <w:lang w:eastAsia="en-GB"/>
              </w:rPr>
              <w:t xml:space="preserve">Smoking status </w:t>
            </w:r>
          </w:p>
          <w:p w14:paraId="6BBD324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3E4B65" w14:textId="7465F4F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DF42B8" w14:textId="3C93025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78B0161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ED684F" w14:textId="77777777" w:rsidR="00FA70F9" w:rsidRPr="002003C8" w:rsidRDefault="00FA70F9" w:rsidP="002E6258">
            <w:pPr>
              <w:pStyle w:val="BodyTextNum"/>
              <w:rPr>
                <w:b/>
                <w:bCs/>
                <w:lang w:eastAsia="en-GB"/>
              </w:rPr>
            </w:pPr>
            <w:r w:rsidRPr="002003C8">
              <w:rPr>
                <w:b/>
                <w:bCs/>
                <w:lang w:eastAsia="en-GB"/>
              </w:rPr>
              <w:t xml:space="preserve">Smoking status - Recorded </w:t>
            </w:r>
          </w:p>
          <w:p w14:paraId="32C7787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6537F0" w14:textId="70FFBF8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502739;</w:t>
            </w:r>
            <w:r w:rsidRPr="00FA70F9">
              <w:rPr>
                <w:lang w:eastAsia="en-GB"/>
              </w:rPr>
              <w:t xml:space="preserve"> % = 79.33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1FA956" w14:textId="7578730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547531;</w:t>
            </w:r>
            <w:r w:rsidRPr="00FA70F9">
              <w:rPr>
                <w:lang w:eastAsia="en-GB"/>
              </w:rPr>
              <w:t xml:space="preserve"> % = 85.26 </w:t>
            </w:r>
          </w:p>
        </w:tc>
      </w:tr>
      <w:tr w:rsidR="00FA70F9" w:rsidRPr="00FA70F9" w14:paraId="3767BDD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4C65FF" w14:textId="77777777" w:rsidR="00FA70F9" w:rsidRPr="002003C8" w:rsidRDefault="00FA70F9" w:rsidP="002E6258">
            <w:pPr>
              <w:pStyle w:val="BodyTextNum"/>
              <w:rPr>
                <w:b/>
                <w:bCs/>
                <w:lang w:eastAsia="en-GB"/>
              </w:rPr>
            </w:pPr>
            <w:r w:rsidRPr="002003C8">
              <w:rPr>
                <w:b/>
                <w:bCs/>
                <w:lang w:eastAsia="en-GB"/>
              </w:rPr>
              <w:t xml:space="preserve">Smoking status - Non-smoker </w:t>
            </w:r>
          </w:p>
          <w:p w14:paraId="0BF1A20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E0ED4F" w14:textId="0ED63A4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250715;</w:t>
            </w:r>
            <w:r w:rsidRPr="00FA70F9">
              <w:rPr>
                <w:lang w:eastAsia="en-GB"/>
              </w:rPr>
              <w:t xml:space="preserve"> % = 39.56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FCCD97" w14:textId="4B9F404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340811;</w:t>
            </w:r>
            <w:r w:rsidRPr="00FA70F9">
              <w:rPr>
                <w:lang w:eastAsia="en-GB"/>
              </w:rPr>
              <w:t xml:space="preserve"> % = 53.07 </w:t>
            </w:r>
          </w:p>
        </w:tc>
      </w:tr>
      <w:tr w:rsidR="00FA70F9" w:rsidRPr="00FA70F9" w14:paraId="71D98D4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EA0253" w14:textId="77777777" w:rsidR="00FA70F9" w:rsidRPr="002003C8" w:rsidRDefault="00FA70F9" w:rsidP="002E6258">
            <w:pPr>
              <w:pStyle w:val="BodyTextNum"/>
              <w:rPr>
                <w:b/>
                <w:bCs/>
                <w:lang w:eastAsia="en-GB"/>
              </w:rPr>
            </w:pPr>
            <w:r w:rsidRPr="002003C8">
              <w:rPr>
                <w:b/>
                <w:bCs/>
                <w:lang w:eastAsia="en-GB"/>
              </w:rPr>
              <w:t xml:space="preserve">Smoking status - Ex-smoker </w:t>
            </w:r>
          </w:p>
          <w:p w14:paraId="2967FD4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6B4496" w14:textId="3F33968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95004;</w:t>
            </w:r>
            <w:r w:rsidRPr="00FA70F9">
              <w:rPr>
                <w:lang w:eastAsia="en-GB"/>
              </w:rPr>
              <w:t xml:space="preserve"> % = 14.99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32FB25" w14:textId="1B86B92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75629;</w:t>
            </w:r>
            <w:r w:rsidRPr="00FA70F9">
              <w:rPr>
                <w:lang w:eastAsia="en-GB"/>
              </w:rPr>
              <w:t xml:space="preserve"> % = 11.78 </w:t>
            </w:r>
          </w:p>
        </w:tc>
      </w:tr>
      <w:tr w:rsidR="00FA70F9" w:rsidRPr="00FA70F9" w14:paraId="53C51DA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0F0BDB" w14:textId="77777777" w:rsidR="00FA70F9" w:rsidRPr="002003C8" w:rsidRDefault="00FA70F9" w:rsidP="002E6258">
            <w:pPr>
              <w:pStyle w:val="BodyTextNum"/>
              <w:rPr>
                <w:b/>
                <w:bCs/>
                <w:lang w:eastAsia="en-GB"/>
              </w:rPr>
            </w:pPr>
            <w:r w:rsidRPr="002003C8">
              <w:rPr>
                <w:b/>
                <w:bCs/>
                <w:lang w:eastAsia="en-GB"/>
              </w:rPr>
              <w:t xml:space="preserve">Smoking status - Current light smoker </w:t>
            </w:r>
          </w:p>
          <w:p w14:paraId="5646A9A6"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E71E04" w14:textId="7175A1BC"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38173;</w:t>
            </w:r>
            <w:r w:rsidRPr="00FA70F9">
              <w:rPr>
                <w:lang w:eastAsia="en-GB"/>
              </w:rPr>
              <w:t xml:space="preserve"> % = 6.02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77820E" w14:textId="61D41FB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29288;</w:t>
            </w:r>
            <w:r w:rsidRPr="00FA70F9">
              <w:rPr>
                <w:lang w:eastAsia="en-GB"/>
              </w:rPr>
              <w:t xml:space="preserve"> % = 4.56 </w:t>
            </w:r>
          </w:p>
        </w:tc>
      </w:tr>
      <w:tr w:rsidR="00FA70F9" w:rsidRPr="00FA70F9" w14:paraId="3C7D478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0EEC27" w14:textId="77777777" w:rsidR="00FA70F9" w:rsidRPr="002003C8" w:rsidRDefault="00FA70F9" w:rsidP="002E6258">
            <w:pPr>
              <w:pStyle w:val="BodyTextNum"/>
              <w:rPr>
                <w:b/>
                <w:bCs/>
                <w:lang w:eastAsia="en-GB"/>
              </w:rPr>
            </w:pPr>
            <w:r w:rsidRPr="002003C8">
              <w:rPr>
                <w:b/>
                <w:bCs/>
                <w:lang w:eastAsia="en-GB"/>
              </w:rPr>
              <w:t xml:space="preserve">Smoking status - Current moderate smoker </w:t>
            </w:r>
          </w:p>
          <w:p w14:paraId="73866A4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A75ADE" w14:textId="0AFF0FF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76908;</w:t>
            </w:r>
            <w:r w:rsidRPr="00FA70F9">
              <w:rPr>
                <w:lang w:eastAsia="en-GB"/>
              </w:rPr>
              <w:t xml:space="preserve"> % = 12.14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55B7E9" w14:textId="2AE0C72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71638;</w:t>
            </w:r>
            <w:r w:rsidRPr="00FA70F9">
              <w:rPr>
                <w:lang w:eastAsia="en-GB"/>
              </w:rPr>
              <w:t xml:space="preserve"> % = 11.16 </w:t>
            </w:r>
          </w:p>
        </w:tc>
      </w:tr>
      <w:tr w:rsidR="00FA70F9" w:rsidRPr="00FA70F9" w14:paraId="3CF4C1C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2CDBE2" w14:textId="77777777" w:rsidR="00FA70F9" w:rsidRPr="002003C8" w:rsidRDefault="00FA70F9" w:rsidP="002E6258">
            <w:pPr>
              <w:pStyle w:val="BodyTextNum"/>
              <w:rPr>
                <w:b/>
                <w:bCs/>
                <w:lang w:eastAsia="en-GB"/>
              </w:rPr>
            </w:pPr>
            <w:r w:rsidRPr="002003C8">
              <w:rPr>
                <w:b/>
                <w:bCs/>
                <w:lang w:eastAsia="en-GB"/>
              </w:rPr>
              <w:t xml:space="preserve">Smoking status - Current heavy smoker </w:t>
            </w:r>
          </w:p>
          <w:p w14:paraId="2CFC338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51DEB7" w14:textId="02074D6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41939;</w:t>
            </w:r>
            <w:r w:rsidRPr="00FA70F9">
              <w:rPr>
                <w:lang w:eastAsia="en-GB"/>
              </w:rPr>
              <w:t xml:space="preserve"> % = 6.62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DA0B69" w14:textId="7DF8B80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30165;</w:t>
            </w:r>
            <w:r w:rsidRPr="00FA70F9">
              <w:rPr>
                <w:lang w:eastAsia="en-GB"/>
              </w:rPr>
              <w:t xml:space="preserve"> % = 4.7 </w:t>
            </w:r>
          </w:p>
        </w:tc>
      </w:tr>
      <w:tr w:rsidR="00FA70F9" w:rsidRPr="00FA70F9" w14:paraId="4DFEF39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BB4BF6" w14:textId="77777777" w:rsidR="00FA70F9" w:rsidRPr="002003C8" w:rsidRDefault="00FA70F9" w:rsidP="002E6258">
            <w:pPr>
              <w:pStyle w:val="BodyTextNum"/>
              <w:rPr>
                <w:b/>
                <w:bCs/>
                <w:lang w:eastAsia="en-GB"/>
              </w:rPr>
            </w:pPr>
            <w:r w:rsidRPr="002003C8">
              <w:rPr>
                <w:b/>
                <w:bCs/>
                <w:lang w:eastAsia="en-GB"/>
              </w:rPr>
              <w:t xml:space="preserve">Parental history of osteoporosis </w:t>
            </w:r>
          </w:p>
          <w:p w14:paraId="705DCD3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96C7AA" w14:textId="49D06E0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128;</w:t>
            </w:r>
            <w:r w:rsidRPr="00FA70F9">
              <w:rPr>
                <w:lang w:eastAsia="en-GB"/>
              </w:rPr>
              <w:t xml:space="preserve"> % = 0.02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76BB5F" w14:textId="5D59FA5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2180;</w:t>
            </w:r>
            <w:r w:rsidRPr="00FA70F9">
              <w:rPr>
                <w:lang w:eastAsia="en-GB"/>
              </w:rPr>
              <w:t xml:space="preserve"> % = 0.34 </w:t>
            </w:r>
          </w:p>
        </w:tc>
      </w:tr>
      <w:tr w:rsidR="00FA70F9" w:rsidRPr="00FA70F9" w14:paraId="50E2278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D3DE04" w14:textId="77777777" w:rsidR="00FA70F9" w:rsidRPr="002003C8" w:rsidRDefault="00FA70F9" w:rsidP="002E6258">
            <w:pPr>
              <w:pStyle w:val="BodyTextNum"/>
              <w:rPr>
                <w:b/>
                <w:bCs/>
                <w:lang w:eastAsia="en-GB"/>
              </w:rPr>
            </w:pPr>
            <w:r w:rsidRPr="002003C8">
              <w:rPr>
                <w:b/>
                <w:bCs/>
                <w:lang w:eastAsia="en-GB"/>
              </w:rPr>
              <w:t xml:space="preserve">Fall history </w:t>
            </w:r>
          </w:p>
          <w:p w14:paraId="02F92A7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DE664E" w14:textId="52317BE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3036;</w:t>
            </w:r>
            <w:r w:rsidRPr="00FA70F9">
              <w:rPr>
                <w:lang w:eastAsia="en-GB"/>
              </w:rPr>
              <w:t xml:space="preserve"> % = 0.48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0780BA" w14:textId="1E7FBEE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2180;</w:t>
            </w:r>
            <w:r w:rsidRPr="00FA70F9">
              <w:rPr>
                <w:lang w:eastAsia="en-GB"/>
              </w:rPr>
              <w:t xml:space="preserve"> % = 0.34 </w:t>
            </w:r>
          </w:p>
        </w:tc>
      </w:tr>
      <w:tr w:rsidR="00FA70F9" w:rsidRPr="00FA70F9" w14:paraId="77D9C09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1241BB" w14:textId="77777777" w:rsidR="00FA70F9" w:rsidRPr="002003C8" w:rsidRDefault="00FA70F9" w:rsidP="002E6258">
            <w:pPr>
              <w:pStyle w:val="BodyTextNum"/>
              <w:rPr>
                <w:b/>
                <w:bCs/>
                <w:lang w:eastAsia="en-GB"/>
              </w:rPr>
            </w:pPr>
            <w:r w:rsidRPr="002003C8">
              <w:rPr>
                <w:b/>
                <w:bCs/>
                <w:lang w:eastAsia="en-GB"/>
              </w:rPr>
              <w:t xml:space="preserve">Cardiovascular disease </w:t>
            </w:r>
          </w:p>
          <w:p w14:paraId="4A70497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BE8230" w14:textId="65E8998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33542;</w:t>
            </w:r>
            <w:r w:rsidRPr="00FA70F9">
              <w:rPr>
                <w:lang w:eastAsia="en-GB"/>
              </w:rPr>
              <w:t xml:space="preserve"> % = 5.29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955B3B" w14:textId="56FA0D1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23375;</w:t>
            </w:r>
            <w:r w:rsidRPr="00FA70F9">
              <w:rPr>
                <w:lang w:eastAsia="en-GB"/>
              </w:rPr>
              <w:t xml:space="preserve"> % = 3.64 </w:t>
            </w:r>
          </w:p>
        </w:tc>
      </w:tr>
      <w:tr w:rsidR="00FA70F9" w:rsidRPr="00FA70F9" w14:paraId="473273B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BD8E95" w14:textId="77777777" w:rsidR="00FA70F9" w:rsidRPr="002003C8" w:rsidRDefault="00FA70F9" w:rsidP="002E6258">
            <w:pPr>
              <w:pStyle w:val="BodyTextNum"/>
              <w:rPr>
                <w:b/>
                <w:bCs/>
                <w:lang w:eastAsia="en-GB"/>
              </w:rPr>
            </w:pPr>
            <w:r w:rsidRPr="002003C8">
              <w:rPr>
                <w:b/>
                <w:bCs/>
                <w:lang w:eastAsia="en-GB"/>
              </w:rPr>
              <w:t xml:space="preserve">Chronic liver disease </w:t>
            </w:r>
          </w:p>
          <w:p w14:paraId="3E13D98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8DAD99" w14:textId="211C05B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1205;</w:t>
            </w:r>
            <w:r w:rsidRPr="00FA70F9">
              <w:rPr>
                <w:lang w:eastAsia="en-GB"/>
              </w:rPr>
              <w:t xml:space="preserve"> % = 0.19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4982F9" w14:textId="28B8214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809;</w:t>
            </w:r>
            <w:r w:rsidRPr="00FA70F9">
              <w:rPr>
                <w:lang w:eastAsia="en-GB"/>
              </w:rPr>
              <w:t xml:space="preserve"> % = 0.13 </w:t>
            </w:r>
          </w:p>
        </w:tc>
      </w:tr>
      <w:tr w:rsidR="00FA70F9" w:rsidRPr="00FA70F9" w14:paraId="70E5BFE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8EAEA3" w14:textId="77777777" w:rsidR="00FA70F9" w:rsidRPr="00FA70F9" w:rsidRDefault="00FA70F9" w:rsidP="002E6258">
            <w:pPr>
              <w:pStyle w:val="BodyTextNum"/>
              <w:rPr>
                <w:lang w:eastAsia="en-GB"/>
              </w:rPr>
            </w:pPr>
            <w:r w:rsidRPr="002003C8">
              <w:rPr>
                <w:b/>
                <w:bCs/>
                <w:lang w:eastAsia="en-GB"/>
              </w:rPr>
              <w:t xml:space="preserve">Chronic obstructive airways disease or asthma </w:t>
            </w:r>
            <w:r w:rsidRPr="00FA70F9">
              <w:rPr>
                <w:lang w:eastAsia="en-GB"/>
              </w:rPr>
              <w:br/>
              <w:t xml:space="preserve">Asthma only </w:t>
            </w:r>
          </w:p>
          <w:p w14:paraId="7DCE9E05"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911AED" w14:textId="7E4AB15E"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29992;</w:t>
            </w:r>
            <w:r w:rsidRPr="00FA70F9">
              <w:rPr>
                <w:lang w:eastAsia="en-GB"/>
              </w:rPr>
              <w:t xml:space="preserve"> % = 4.57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C2F2B4" w14:textId="7726611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35081;</w:t>
            </w:r>
            <w:r w:rsidRPr="00FA70F9">
              <w:rPr>
                <w:lang w:eastAsia="en-GB"/>
              </w:rPr>
              <w:t xml:space="preserve"> % = 5.46 </w:t>
            </w:r>
          </w:p>
        </w:tc>
      </w:tr>
      <w:tr w:rsidR="00FA70F9" w:rsidRPr="00FA70F9" w14:paraId="671D416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00CD73" w14:textId="77777777" w:rsidR="00FA70F9" w:rsidRPr="002003C8" w:rsidRDefault="00FA70F9" w:rsidP="002E6258">
            <w:pPr>
              <w:pStyle w:val="BodyTextNum"/>
              <w:rPr>
                <w:b/>
                <w:bCs/>
                <w:lang w:eastAsia="en-GB"/>
              </w:rPr>
            </w:pPr>
            <w:r w:rsidRPr="002003C8">
              <w:rPr>
                <w:b/>
                <w:bCs/>
                <w:lang w:eastAsia="en-GB"/>
              </w:rPr>
              <w:t xml:space="preserve">Endocrine disorders </w:t>
            </w:r>
          </w:p>
          <w:p w14:paraId="6ED6936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E20CCB" w14:textId="3E83911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1044;</w:t>
            </w:r>
            <w:r w:rsidRPr="00FA70F9">
              <w:rPr>
                <w:lang w:eastAsia="en-GB"/>
              </w:rPr>
              <w:t xml:space="preserve"> % = 0.16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11A614" w14:textId="44FCC34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5039;</w:t>
            </w:r>
            <w:r w:rsidRPr="00FA70F9">
              <w:rPr>
                <w:lang w:eastAsia="en-GB"/>
              </w:rPr>
              <w:t xml:space="preserve"> % = 0.78 </w:t>
            </w:r>
          </w:p>
        </w:tc>
      </w:tr>
      <w:tr w:rsidR="00FA70F9" w:rsidRPr="00FA70F9" w14:paraId="6FA0B92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62FB16" w14:textId="77777777" w:rsidR="00FA70F9" w:rsidRPr="002003C8" w:rsidRDefault="00FA70F9" w:rsidP="002E6258">
            <w:pPr>
              <w:pStyle w:val="BodyTextNum"/>
              <w:rPr>
                <w:b/>
                <w:bCs/>
                <w:lang w:eastAsia="en-GB"/>
              </w:rPr>
            </w:pPr>
            <w:r w:rsidRPr="002003C8">
              <w:rPr>
                <w:b/>
                <w:bCs/>
                <w:lang w:eastAsia="en-GB"/>
              </w:rPr>
              <w:t xml:space="preserve">Gastrointestinal malabsorption </w:t>
            </w:r>
          </w:p>
          <w:p w14:paraId="38475FB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2F0E4D" w14:textId="1D5EFA7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2595;</w:t>
            </w:r>
            <w:r w:rsidRPr="00FA70F9">
              <w:rPr>
                <w:lang w:eastAsia="en-GB"/>
              </w:rPr>
              <w:t xml:space="preserve"> % = 0.41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446343" w14:textId="17E81D0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3346;</w:t>
            </w:r>
            <w:r w:rsidRPr="00FA70F9">
              <w:rPr>
                <w:lang w:eastAsia="en-GB"/>
              </w:rPr>
              <w:t xml:space="preserve"> % = 0.52 </w:t>
            </w:r>
          </w:p>
        </w:tc>
      </w:tr>
      <w:tr w:rsidR="00FA70F9" w:rsidRPr="00FA70F9" w14:paraId="1825FF1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EC401A" w14:textId="77777777" w:rsidR="00FA70F9" w:rsidRPr="00FA70F9" w:rsidRDefault="00FA70F9" w:rsidP="002E6258">
            <w:pPr>
              <w:pStyle w:val="BodyTextNum"/>
              <w:rPr>
                <w:lang w:eastAsia="en-GB"/>
              </w:rPr>
            </w:pPr>
            <w:r w:rsidRPr="002003C8">
              <w:rPr>
                <w:b/>
                <w:bCs/>
                <w:lang w:eastAsia="en-GB"/>
              </w:rPr>
              <w:t>Rheumatoid arthritis or systemic lupus erythematosus</w:t>
            </w:r>
            <w:r w:rsidRPr="00FA70F9">
              <w:rPr>
                <w:lang w:eastAsia="en-GB"/>
              </w:rPr>
              <w:t xml:space="preserve"> </w:t>
            </w:r>
            <w:r w:rsidRPr="00FA70F9">
              <w:rPr>
                <w:lang w:eastAsia="en-GB"/>
              </w:rPr>
              <w:br/>
              <w:t xml:space="preserve">Rheumatoid arthritis only </w:t>
            </w:r>
          </w:p>
          <w:p w14:paraId="1963CFA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213772" w14:textId="699DB1F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2114;</w:t>
            </w:r>
            <w:r w:rsidRPr="00FA70F9">
              <w:rPr>
                <w:lang w:eastAsia="en-GB"/>
              </w:rPr>
              <w:t xml:space="preserve"> % = 0.33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58CFBB" w14:textId="77777777" w:rsidR="00FA70F9" w:rsidRPr="00FA70F9" w:rsidRDefault="00FA70F9" w:rsidP="002E6258">
            <w:pPr>
              <w:pStyle w:val="BodyTextNum"/>
              <w:rPr>
                <w:lang w:eastAsia="en-GB"/>
              </w:rPr>
            </w:pPr>
            <w:r w:rsidRPr="00FA70F9">
              <w:rPr>
                <w:lang w:eastAsia="en-GB"/>
              </w:rPr>
              <w:t xml:space="preserve">n = 5013 </w:t>
            </w:r>
          </w:p>
        </w:tc>
      </w:tr>
      <w:tr w:rsidR="00FA70F9" w:rsidRPr="00FA70F9" w14:paraId="55ECE1D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B7099E" w14:textId="77777777" w:rsidR="00FA70F9" w:rsidRPr="002003C8" w:rsidRDefault="00FA70F9" w:rsidP="002E6258">
            <w:pPr>
              <w:pStyle w:val="BodyTextNum"/>
              <w:rPr>
                <w:b/>
                <w:bCs/>
                <w:lang w:eastAsia="en-GB"/>
              </w:rPr>
            </w:pPr>
            <w:r w:rsidRPr="002003C8">
              <w:rPr>
                <w:b/>
                <w:bCs/>
                <w:lang w:eastAsia="en-GB"/>
              </w:rPr>
              <w:t xml:space="preserve">Type 2 diabetes </w:t>
            </w:r>
          </w:p>
          <w:p w14:paraId="7CF8AF1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61E423" w14:textId="1067173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14257;</w:t>
            </w:r>
            <w:r w:rsidRPr="00FA70F9">
              <w:rPr>
                <w:lang w:eastAsia="en-GB"/>
              </w:rPr>
              <w:t xml:space="preserve"> % = 2.25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7A0A61" w14:textId="0DC9B01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11919;</w:t>
            </w:r>
            <w:r w:rsidRPr="00FA70F9">
              <w:rPr>
                <w:lang w:eastAsia="en-GB"/>
              </w:rPr>
              <w:t xml:space="preserve"> % = 1.86 </w:t>
            </w:r>
          </w:p>
        </w:tc>
      </w:tr>
      <w:tr w:rsidR="00FA70F9" w:rsidRPr="00FA70F9" w14:paraId="03A4036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A19EB8" w14:textId="77777777" w:rsidR="00FA70F9" w:rsidRPr="00FA70F9" w:rsidRDefault="00FA70F9" w:rsidP="002E6258">
            <w:pPr>
              <w:pStyle w:val="BodyTextNum"/>
              <w:rPr>
                <w:lang w:eastAsia="en-GB"/>
              </w:rPr>
            </w:pPr>
            <w:r w:rsidRPr="002003C8">
              <w:rPr>
                <w:b/>
                <w:bCs/>
                <w:lang w:eastAsia="en-GB"/>
              </w:rPr>
              <w:t>Antidepressant use</w:t>
            </w:r>
            <w:r w:rsidRPr="00FA70F9">
              <w:rPr>
                <w:lang w:eastAsia="en-GB"/>
              </w:rPr>
              <w:t xml:space="preserve"> </w:t>
            </w:r>
            <w:r w:rsidRPr="00FA70F9">
              <w:rPr>
                <w:lang w:eastAsia="en-GB"/>
              </w:rPr>
              <w:br/>
              <w:t xml:space="preserve">Tricyclic antidepressant use </w:t>
            </w:r>
          </w:p>
          <w:p w14:paraId="0252E4F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26B5C4" w14:textId="25CDB18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7354;</w:t>
            </w:r>
            <w:r w:rsidRPr="00FA70F9">
              <w:rPr>
                <w:lang w:eastAsia="en-GB"/>
              </w:rPr>
              <w:t xml:space="preserve"> % = 1.16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17F87A" w14:textId="04ABA1C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23729;</w:t>
            </w:r>
            <w:r w:rsidRPr="00FA70F9">
              <w:rPr>
                <w:lang w:eastAsia="en-GB"/>
              </w:rPr>
              <w:t xml:space="preserve"> % = 3.7 </w:t>
            </w:r>
          </w:p>
        </w:tc>
      </w:tr>
      <w:tr w:rsidR="00FA70F9" w:rsidRPr="00FA70F9" w14:paraId="0BF8DC5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22C71B" w14:textId="77777777" w:rsidR="00FA70F9" w:rsidRPr="00FA70F9" w:rsidRDefault="00FA70F9" w:rsidP="002E6258">
            <w:pPr>
              <w:pStyle w:val="BodyTextNum"/>
              <w:rPr>
                <w:lang w:eastAsia="en-GB"/>
              </w:rPr>
            </w:pPr>
            <w:r w:rsidRPr="002003C8">
              <w:rPr>
                <w:b/>
                <w:bCs/>
                <w:lang w:eastAsia="en-GB"/>
              </w:rPr>
              <w:t>Corticosteroid use</w:t>
            </w:r>
            <w:r w:rsidRPr="00FA70F9">
              <w:rPr>
                <w:lang w:eastAsia="en-GB"/>
              </w:rPr>
              <w:t xml:space="preserve"> </w:t>
            </w:r>
            <w:r w:rsidRPr="00FA70F9">
              <w:rPr>
                <w:lang w:eastAsia="en-GB"/>
              </w:rPr>
              <w:br/>
              <w:t xml:space="preserve">Current use </w:t>
            </w:r>
          </w:p>
          <w:p w14:paraId="3F3D1DF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B4622E" w14:textId="53D1ABD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5792;</w:t>
            </w:r>
            <w:r w:rsidRPr="00FA70F9">
              <w:rPr>
                <w:lang w:eastAsia="en-GB"/>
              </w:rPr>
              <w:t xml:space="preserve"> % = 0.91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274E6F" w14:textId="59979A4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10509;</w:t>
            </w:r>
            <w:r w:rsidRPr="00FA70F9">
              <w:rPr>
                <w:lang w:eastAsia="en-GB"/>
              </w:rPr>
              <w:t xml:space="preserve"> % = 1.64 </w:t>
            </w:r>
          </w:p>
        </w:tc>
      </w:tr>
      <w:tr w:rsidR="00FA70F9" w:rsidRPr="00FA70F9" w14:paraId="2C8DC08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2A556A" w14:textId="77777777" w:rsidR="00FA70F9" w:rsidRPr="002003C8" w:rsidRDefault="00FA70F9" w:rsidP="002E6258">
            <w:pPr>
              <w:pStyle w:val="BodyTextNum"/>
              <w:rPr>
                <w:b/>
                <w:bCs/>
                <w:lang w:eastAsia="en-GB"/>
              </w:rPr>
            </w:pPr>
            <w:r w:rsidRPr="002003C8">
              <w:rPr>
                <w:b/>
                <w:bCs/>
                <w:lang w:eastAsia="en-GB"/>
              </w:rPr>
              <w:lastRenderedPageBreak/>
              <w:t xml:space="preserve">Menopausal symptoms </w:t>
            </w:r>
          </w:p>
          <w:p w14:paraId="241BB2D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A92BE3" w14:textId="1CF1EE2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05835F" w14:textId="27FECAA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11830;</w:t>
            </w:r>
            <w:r w:rsidRPr="00FA70F9">
              <w:rPr>
                <w:lang w:eastAsia="en-GB"/>
              </w:rPr>
              <w:t xml:space="preserve"> % = 1.84 </w:t>
            </w:r>
          </w:p>
        </w:tc>
      </w:tr>
    </w:tbl>
    <w:p w14:paraId="55200642" w14:textId="4D38A2E6" w:rsidR="00FA70F9" w:rsidRDefault="009E571F" w:rsidP="002E6258">
      <w:pPr>
        <w:pStyle w:val="BodyTextNum"/>
        <w:rPr>
          <w:sz w:val="24"/>
          <w:szCs w:val="24"/>
          <w:lang w:eastAsia="en-GB"/>
        </w:rPr>
      </w:pPr>
      <w:r>
        <w:rPr>
          <w:sz w:val="24"/>
          <w:szCs w:val="24"/>
          <w:lang w:eastAsia="en-GB"/>
        </w:rPr>
        <w:t>Note that b</w:t>
      </w:r>
      <w:r w:rsidR="00FA70F9" w:rsidRPr="00FA70F9">
        <w:rPr>
          <w:sz w:val="24"/>
          <w:szCs w:val="24"/>
          <w:lang w:eastAsia="en-GB"/>
        </w:rPr>
        <w:t>aseline characteristics are for validation cohort</w:t>
      </w:r>
    </w:p>
    <w:p w14:paraId="0FC9FAF8" w14:textId="77777777" w:rsidR="005611FC" w:rsidRPr="002003C8" w:rsidRDefault="005611FC" w:rsidP="002E6258">
      <w:pPr>
        <w:pStyle w:val="BodyTextNum"/>
        <w:rPr>
          <w:b/>
          <w:bCs/>
        </w:rPr>
      </w:pPr>
      <w:r w:rsidRPr="002003C8">
        <w:rPr>
          <w:b/>
          <w:bCs/>
        </w:rPr>
        <w:t>Outcomes</w:t>
      </w:r>
    </w:p>
    <w:p w14:paraId="52ADC2C0" w14:textId="77777777" w:rsidR="005611FC" w:rsidRPr="002003C8" w:rsidRDefault="005611FC" w:rsidP="002E6258">
      <w:pPr>
        <w:pStyle w:val="BodyTextNum"/>
        <w:rPr>
          <w:b/>
          <w:bCs/>
          <w:szCs w:val="24"/>
        </w:rPr>
      </w:pPr>
      <w:r w:rsidRPr="002003C8">
        <w:rPr>
          <w:b/>
          <w:bCs/>
          <w:szCs w:val="24"/>
        </w:rPr>
        <w:t>FRAX-UK outcomes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FRAX-UK outcomes"/>
      </w:tblPr>
      <w:tblGrid>
        <w:gridCol w:w="7456"/>
        <w:gridCol w:w="3302"/>
        <w:gridCol w:w="3512"/>
      </w:tblGrid>
      <w:tr w:rsidR="005611FC" w14:paraId="0DDEA13B"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15249A" w14:textId="77777777" w:rsidR="005611FC" w:rsidRPr="002003C8" w:rsidRDefault="005611FC"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2A1485" w14:textId="4D10B3EA" w:rsidR="005611FC" w:rsidRPr="002003C8" w:rsidRDefault="005611FC" w:rsidP="002E6258">
            <w:pPr>
              <w:pStyle w:val="BodyTextNum"/>
              <w:rPr>
                <w:b/>
                <w:bCs/>
              </w:rPr>
            </w:pPr>
            <w:r w:rsidRPr="002003C8">
              <w:rPr>
                <w:b/>
                <w:bCs/>
              </w:rPr>
              <w:t>Hip fracture in men vs No hip fracture in men,</w:t>
            </w:r>
            <w:r w:rsidR="00933031" w:rsidRPr="002003C8">
              <w:rPr>
                <w:b/>
                <w:bCs/>
              </w:rPr>
              <w:t xml:space="preserve"> </w:t>
            </w:r>
            <w:r w:rsidRPr="002003C8">
              <w:rPr>
                <w:b/>
                <w:bCs/>
              </w:rPr>
              <w:t xml:space="preserve">N2 = 632026, N1 = 1738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61ED6E" w14:textId="1761422C" w:rsidR="005611FC" w:rsidRPr="002003C8" w:rsidRDefault="005611FC" w:rsidP="002E6258">
            <w:pPr>
              <w:pStyle w:val="BodyTextNum"/>
              <w:rPr>
                <w:b/>
                <w:bCs/>
              </w:rPr>
            </w:pPr>
            <w:r w:rsidRPr="002003C8">
              <w:rPr>
                <w:b/>
                <w:bCs/>
              </w:rPr>
              <w:t>Hip fracture in women vs No hip fracture in women,</w:t>
            </w:r>
            <w:r w:rsidR="00933031" w:rsidRPr="002003C8">
              <w:rPr>
                <w:b/>
                <w:bCs/>
              </w:rPr>
              <w:t xml:space="preserve"> </w:t>
            </w:r>
            <w:r w:rsidRPr="002003C8">
              <w:rPr>
                <w:b/>
                <w:bCs/>
              </w:rPr>
              <w:t xml:space="preserve">N2 = 636729, N1 = 5424 </w:t>
            </w:r>
          </w:p>
        </w:tc>
      </w:tr>
      <w:tr w:rsidR="005611FC" w14:paraId="3ED2F8D3"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DC091C" w14:textId="0344A711" w:rsidR="005611FC" w:rsidRDefault="00D200BB" w:rsidP="002E6258">
            <w:pPr>
              <w:pStyle w:val="BodyTextNum"/>
              <w:rPr>
                <w:rFonts w:eastAsiaTheme="minorEastAsia"/>
              </w:rPr>
            </w:pPr>
            <w:r w:rsidRPr="00D200BB">
              <w:rPr>
                <w:rFonts w:eastAsia="Calibri" w:cs="Arial"/>
                <w:b/>
                <w:bCs/>
                <w:lang w:eastAsia="en-GB"/>
              </w:rPr>
              <w:t>R</w:t>
            </w:r>
            <w:r w:rsidRPr="00D200BB">
              <w:rPr>
                <w:rFonts w:eastAsia="Calibri" w:cs="Arial"/>
                <w:b/>
                <w:bCs/>
                <w:vertAlign w:val="superscript"/>
                <w:lang w:eastAsia="en-GB"/>
              </w:rPr>
              <w:t>2</w:t>
            </w:r>
            <w:r w:rsidR="005611FC">
              <w:rPr>
                <w:rStyle w:val="Strong"/>
                <w:rFonts w:ascii="Arial" w:hAnsi="Arial" w:cs="Arial"/>
              </w:rPr>
              <w:t xml:space="preserve"> (R-squared)</w:t>
            </w:r>
            <w:r w:rsidR="005611FC">
              <w:t xml:space="preserve"> (%) </w:t>
            </w:r>
          </w:p>
          <w:p w14:paraId="04564540"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AB6610" w14:textId="77777777" w:rsidR="005611FC" w:rsidRDefault="005611FC" w:rsidP="002E6258">
            <w:pPr>
              <w:pStyle w:val="BodyTextNum"/>
            </w:pPr>
            <w:r>
              <w:t xml:space="preserve">54.07 (95%CI 52.1-53.65)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776E65" w14:textId="77777777" w:rsidR="005611FC" w:rsidRDefault="005611FC" w:rsidP="002E6258">
            <w:pPr>
              <w:pStyle w:val="BodyTextNum"/>
            </w:pPr>
            <w:r>
              <w:t xml:space="preserve">54.83 (95%CI 54.43-55.12) </w:t>
            </w:r>
          </w:p>
        </w:tc>
      </w:tr>
      <w:tr w:rsidR="005611FC" w14:paraId="12C0510E"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A09237" w14:textId="6812734D" w:rsidR="005611FC" w:rsidRDefault="005611FC" w:rsidP="002E6258">
            <w:pPr>
              <w:pStyle w:val="BodyTextNum"/>
            </w:pPr>
            <w:r>
              <w:rPr>
                <w:rStyle w:val="Strong"/>
                <w:rFonts w:ascii="Arial" w:hAnsi="Arial" w:cs="Arial"/>
              </w:rPr>
              <w:t>O:E Ratio</w:t>
            </w:r>
            <w:r>
              <w:t xml:space="preserve"> </w:t>
            </w:r>
            <w:r>
              <w:br/>
              <w:t>O:E ratio calculated using equation</w:t>
            </w:r>
            <w:r w:rsidR="008974E4">
              <w:t xml:space="preserve"> in </w:t>
            </w:r>
            <w:r>
              <w:t>Table 2, Debray 201</w:t>
            </w:r>
            <w:r w:rsidR="008974E4">
              <w:t>8</w:t>
            </w:r>
            <w:r>
              <w:t xml:space="preserve">; </w:t>
            </w:r>
          </w:p>
          <w:p w14:paraId="31162079"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E8894A" w14:textId="77777777" w:rsidR="005611FC" w:rsidRDefault="005611FC" w:rsidP="002E6258">
            <w:pPr>
              <w:pStyle w:val="BodyTextNum"/>
            </w:pPr>
            <w:r>
              <w:t xml:space="preserve">0.741 (95%CI 0.673-0.808)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E7B2B9" w14:textId="77777777" w:rsidR="005611FC" w:rsidRDefault="005611FC" w:rsidP="002E6258">
            <w:pPr>
              <w:pStyle w:val="BodyTextNum"/>
            </w:pPr>
            <w:r>
              <w:t xml:space="preserve">0.868 (95%CI 0.815-0.921) </w:t>
            </w:r>
          </w:p>
        </w:tc>
      </w:tr>
      <w:tr w:rsidR="005611FC" w14:paraId="72F91122"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F24480" w14:textId="3950235B" w:rsidR="005611FC" w:rsidRDefault="000C2983" w:rsidP="002E6258">
            <w:pPr>
              <w:pStyle w:val="BodyTextNum"/>
            </w:pPr>
            <w:r>
              <w:rPr>
                <w:rStyle w:val="Strong"/>
                <w:rFonts w:ascii="Arial" w:hAnsi="Arial" w:cs="Arial"/>
              </w:rPr>
              <w:t>AUC</w:t>
            </w:r>
            <w:r w:rsidR="005611FC">
              <w:t xml:space="preserve"> </w:t>
            </w:r>
            <w:r w:rsidR="005611FC">
              <w:br/>
              <w:t>95% CI calculated from reported total number of patients, number of incident fractures, and number of patients not experiencing incident fractures</w:t>
            </w:r>
            <w:r w:rsidR="008974E4">
              <w:t xml:space="preserve"> using equations in Table 2</w:t>
            </w:r>
            <w:r w:rsidR="005611FC">
              <w:t>, Debray 201</w:t>
            </w:r>
            <w:r w:rsidR="008974E4">
              <w:t>8</w:t>
            </w:r>
            <w:r w:rsidR="005611FC">
              <w:t xml:space="preserve">. </w:t>
            </w:r>
          </w:p>
          <w:p w14:paraId="473AC81A"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1B72F9" w14:textId="77777777" w:rsidR="005611FC" w:rsidRDefault="005611FC" w:rsidP="002E6258">
            <w:pPr>
              <w:pStyle w:val="BodyTextNum"/>
            </w:pPr>
            <w:r>
              <w:t xml:space="preserve">0.817 (95%CI 0.807-0.827)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169903" w14:textId="77777777" w:rsidR="005611FC" w:rsidRDefault="005611FC" w:rsidP="002E6258">
            <w:pPr>
              <w:pStyle w:val="BodyTextNum"/>
            </w:pPr>
            <w:r>
              <w:t xml:space="preserve">0.845 (95%CI 0.840-0.850) </w:t>
            </w:r>
          </w:p>
        </w:tc>
      </w:tr>
      <w:tr w:rsidR="005611FC" w14:paraId="4709B50B"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1327BB" w14:textId="77777777" w:rsidR="005611FC" w:rsidRDefault="005611FC" w:rsidP="002E6258">
            <w:pPr>
              <w:pStyle w:val="BodyTextNum"/>
            </w:pPr>
            <w:r>
              <w:rPr>
                <w:rStyle w:val="Strong"/>
                <w:rFonts w:ascii="Arial" w:hAnsi="Arial" w:cs="Arial"/>
              </w:rPr>
              <w:lastRenderedPageBreak/>
              <w:t>D-statistic</w:t>
            </w:r>
            <w:r>
              <w:t xml:space="preserve"> </w:t>
            </w:r>
          </w:p>
          <w:p w14:paraId="71E81DCD"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CC3EC0" w14:textId="77777777" w:rsidR="005611FC" w:rsidRDefault="005611FC" w:rsidP="002E6258">
            <w:pPr>
              <w:pStyle w:val="BodyTextNum"/>
            </w:pPr>
            <w:r>
              <w:t xml:space="preserve">2.22 (95%CI 2.14-2.3)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904090" w14:textId="77777777" w:rsidR="005611FC" w:rsidRDefault="005611FC" w:rsidP="002E6258">
            <w:pPr>
              <w:pStyle w:val="BodyTextNum"/>
            </w:pPr>
            <w:r>
              <w:t xml:space="preserve">2.26 (95%CI 2.21-2.3) </w:t>
            </w:r>
          </w:p>
        </w:tc>
      </w:tr>
    </w:tbl>
    <w:p w14:paraId="5A7353F1" w14:textId="77777777" w:rsidR="005611FC" w:rsidRDefault="005611FC" w:rsidP="002E6258">
      <w:pPr>
        <w:pStyle w:val="BodyTextNum"/>
      </w:pPr>
      <w:r>
        <w:t>R</w:t>
      </w:r>
      <w:r w:rsidRPr="00D200BB">
        <w:rPr>
          <w:vertAlign w:val="superscript"/>
        </w:rPr>
        <w:t>2</w:t>
      </w:r>
      <w:r>
        <w:t xml:space="preserve"> (R-squared) - Polarity - Higher values are better</w:t>
      </w:r>
    </w:p>
    <w:p w14:paraId="15682270" w14:textId="18EDF0FB" w:rsidR="005611FC" w:rsidRDefault="000C2983" w:rsidP="002E6258">
      <w:pPr>
        <w:pStyle w:val="BodyTextNum"/>
      </w:pPr>
      <w:r>
        <w:t>AUC</w:t>
      </w:r>
      <w:r w:rsidR="005611FC">
        <w:t xml:space="preserve"> - Polarity - Higher values are better</w:t>
      </w:r>
    </w:p>
    <w:p w14:paraId="56FDED04" w14:textId="77777777" w:rsidR="005611FC" w:rsidRDefault="005611FC" w:rsidP="002E6258">
      <w:pPr>
        <w:pStyle w:val="BodyTextNum"/>
      </w:pPr>
      <w:r>
        <w:t>D-statistic - Polarity - Higher values are better</w:t>
      </w:r>
    </w:p>
    <w:p w14:paraId="667A937C" w14:textId="77777777" w:rsidR="005611FC" w:rsidRDefault="005611FC" w:rsidP="002E6258">
      <w:pPr>
        <w:pStyle w:val="BodyTextNum"/>
      </w:pPr>
      <w:r>
        <w:t>n1=fractured group, n2=non-fractured group</w:t>
      </w:r>
    </w:p>
    <w:p w14:paraId="0778DE82" w14:textId="77777777" w:rsidR="005611FC" w:rsidRPr="002003C8" w:rsidRDefault="005611FC" w:rsidP="002E6258">
      <w:pPr>
        <w:pStyle w:val="BodyTextNum"/>
        <w:rPr>
          <w:b/>
          <w:bCs/>
          <w:szCs w:val="24"/>
        </w:rPr>
      </w:pPr>
      <w:r w:rsidRPr="002003C8">
        <w:rPr>
          <w:b/>
          <w:bCs/>
          <w:szCs w:val="24"/>
        </w:rPr>
        <w:t>QFracture (2009 version) outcomes in 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09 version) outcomes in men"/>
      </w:tblPr>
      <w:tblGrid>
        <w:gridCol w:w="3845"/>
        <w:gridCol w:w="6181"/>
        <w:gridCol w:w="4244"/>
      </w:tblGrid>
      <w:tr w:rsidR="005611FC" w14:paraId="482A0188"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FCC844" w14:textId="77777777" w:rsidR="005611FC" w:rsidRPr="002003C8" w:rsidRDefault="005611FC"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9BA487" w14:textId="075B51E9" w:rsidR="005611FC" w:rsidRPr="002003C8" w:rsidRDefault="005611FC" w:rsidP="002E6258">
            <w:pPr>
              <w:pStyle w:val="BodyTextNum"/>
              <w:rPr>
                <w:b/>
                <w:bCs/>
              </w:rPr>
            </w:pPr>
            <w:r w:rsidRPr="002003C8">
              <w:rPr>
                <w:b/>
                <w:bCs/>
              </w:rPr>
              <w:t xml:space="preserve">Major osteoporotic fracture in men vs No major osteoporotic fracture in men, N2 = 629245, N1 = 4519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03C85A" w14:textId="15038D81" w:rsidR="005611FC" w:rsidRPr="002003C8" w:rsidRDefault="005611FC" w:rsidP="002E6258">
            <w:pPr>
              <w:pStyle w:val="BodyTextNum"/>
              <w:rPr>
                <w:b/>
                <w:bCs/>
              </w:rPr>
            </w:pPr>
            <w:r w:rsidRPr="002003C8">
              <w:rPr>
                <w:b/>
                <w:bCs/>
              </w:rPr>
              <w:t xml:space="preserve">Hip fracture in men vs No hip fracture in men N2 = 632026, N1 = 1738 </w:t>
            </w:r>
          </w:p>
        </w:tc>
      </w:tr>
      <w:tr w:rsidR="005611FC" w14:paraId="1D41AA19"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899A46" w14:textId="4BC3C505" w:rsidR="005611FC" w:rsidRDefault="00D200BB" w:rsidP="002E6258">
            <w:pPr>
              <w:pStyle w:val="BodyTextNum"/>
              <w:rPr>
                <w:rFonts w:eastAsiaTheme="minorEastAsia"/>
              </w:rPr>
            </w:pPr>
            <w:r w:rsidRPr="00D200BB">
              <w:rPr>
                <w:rFonts w:eastAsia="Calibri" w:cs="Arial"/>
                <w:b/>
                <w:bCs/>
                <w:lang w:eastAsia="en-GB"/>
              </w:rPr>
              <w:t>R</w:t>
            </w:r>
            <w:r w:rsidRPr="00D200BB">
              <w:rPr>
                <w:rFonts w:eastAsia="Calibri" w:cs="Arial"/>
                <w:b/>
                <w:bCs/>
                <w:vertAlign w:val="superscript"/>
                <w:lang w:eastAsia="en-GB"/>
              </w:rPr>
              <w:t>2</w:t>
            </w:r>
            <w:r w:rsidR="005611FC">
              <w:rPr>
                <w:rStyle w:val="Strong"/>
                <w:rFonts w:ascii="Arial" w:hAnsi="Arial" w:cs="Arial"/>
              </w:rPr>
              <w:t xml:space="preserve"> (R-squared)</w:t>
            </w:r>
            <w:r w:rsidR="005611FC">
              <w:t xml:space="preserve"> (%) </w:t>
            </w:r>
          </w:p>
          <w:p w14:paraId="4FF01711"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B1C463" w14:textId="77777777" w:rsidR="005611FC" w:rsidRDefault="005611FC" w:rsidP="002E6258">
            <w:pPr>
              <w:pStyle w:val="BodyTextNum"/>
            </w:pPr>
            <w:r>
              <w:t xml:space="preserve">30.02 (95%CI 22.21-37.84)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C7E24E" w14:textId="77777777" w:rsidR="005611FC" w:rsidRDefault="005611FC" w:rsidP="002E6258">
            <w:pPr>
              <w:pStyle w:val="BodyTextNum"/>
            </w:pPr>
            <w:r>
              <w:t xml:space="preserve">63.19 (95%CI 60.81-65.57) </w:t>
            </w:r>
          </w:p>
        </w:tc>
      </w:tr>
      <w:tr w:rsidR="005611FC" w14:paraId="02D6A447"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2739CD" w14:textId="2A6B9F8C" w:rsidR="005611FC" w:rsidRDefault="005611FC" w:rsidP="002E6258">
            <w:pPr>
              <w:pStyle w:val="BodyTextNum"/>
            </w:pPr>
            <w:r>
              <w:rPr>
                <w:rStyle w:val="Strong"/>
                <w:rFonts w:ascii="Arial" w:hAnsi="Arial" w:cs="Arial"/>
              </w:rPr>
              <w:t>O:E Ratio</w:t>
            </w:r>
            <w:r>
              <w:t xml:space="preserve"> </w:t>
            </w:r>
            <w:r>
              <w:br/>
              <w:t>O:E ratio calculated using equations in Table 2, Debray 201</w:t>
            </w:r>
            <w:r w:rsidR="008974E4">
              <w:t>8</w:t>
            </w:r>
            <w:r>
              <w:t xml:space="preserve"> </w:t>
            </w:r>
          </w:p>
          <w:p w14:paraId="2AE15A92"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5C5880" w14:textId="77777777" w:rsidR="005611FC" w:rsidRDefault="005611FC" w:rsidP="002E6258">
            <w:pPr>
              <w:pStyle w:val="BodyTextNum"/>
            </w:pPr>
            <w:r>
              <w:t xml:space="preserve">0.984 (95%CI 0.953-1.014)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BBE896" w14:textId="77777777" w:rsidR="005611FC" w:rsidRDefault="005611FC" w:rsidP="002E6258">
            <w:pPr>
              <w:pStyle w:val="BodyTextNum"/>
            </w:pPr>
            <w:r>
              <w:t xml:space="preserve">0.879 (95%CI 0.767-0.992) </w:t>
            </w:r>
          </w:p>
        </w:tc>
      </w:tr>
      <w:tr w:rsidR="005611FC" w14:paraId="286AAC16"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68ECD7" w14:textId="77777777" w:rsidR="005611FC" w:rsidRDefault="005611FC" w:rsidP="002E6258">
            <w:pPr>
              <w:pStyle w:val="BodyTextNum"/>
            </w:pPr>
            <w:r>
              <w:rPr>
                <w:rStyle w:val="Strong"/>
                <w:rFonts w:ascii="Arial" w:hAnsi="Arial" w:cs="Arial"/>
              </w:rPr>
              <w:t>O:E Ratio - People aged 40-85 years</w:t>
            </w:r>
            <w:r>
              <w:t xml:space="preserve"> </w:t>
            </w:r>
          </w:p>
          <w:p w14:paraId="7752E506" w14:textId="77777777" w:rsidR="005611FC" w:rsidRDefault="005611FC" w:rsidP="002E6258">
            <w:pPr>
              <w:pStyle w:val="BodyTextNum"/>
            </w:pPr>
            <w:r>
              <w:lastRenderedPageBreak/>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28FDC2" w14:textId="77777777" w:rsidR="005611FC" w:rsidRDefault="005611FC" w:rsidP="002E6258">
            <w:pPr>
              <w:pStyle w:val="BodyTextNum"/>
            </w:pPr>
            <w:r>
              <w:rPr>
                <w:i/>
                <w:iCs/>
              </w:rPr>
              <w:lastRenderedPageBreak/>
              <w:t>empty data</w:t>
            </w:r>
            <w: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9BC894" w14:textId="77777777" w:rsidR="005611FC" w:rsidRDefault="005611FC" w:rsidP="002E6258">
            <w:pPr>
              <w:pStyle w:val="BodyTextNum"/>
            </w:pPr>
            <w:r>
              <w:t xml:space="preserve">0.906 (95%CI 0.817-0.994) </w:t>
            </w:r>
          </w:p>
        </w:tc>
      </w:tr>
      <w:tr w:rsidR="005611FC" w14:paraId="0CAA12E7"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588510" w14:textId="2E144205" w:rsidR="005611FC" w:rsidRDefault="000C2983" w:rsidP="002E6258">
            <w:pPr>
              <w:pStyle w:val="BodyTextNum"/>
            </w:pPr>
            <w:r>
              <w:rPr>
                <w:rStyle w:val="Strong"/>
                <w:rFonts w:ascii="Arial" w:hAnsi="Arial" w:cs="Arial"/>
              </w:rPr>
              <w:t>AUC</w:t>
            </w:r>
            <w:r w:rsidR="005611FC">
              <w:t xml:space="preserve"> </w:t>
            </w:r>
          </w:p>
          <w:p w14:paraId="21F56BB7"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320819" w14:textId="77777777" w:rsidR="005611FC" w:rsidRDefault="005611FC" w:rsidP="002E6258">
            <w:pPr>
              <w:pStyle w:val="BodyTextNum"/>
            </w:pPr>
            <w:r>
              <w:t xml:space="preserve">0.688 (95%CI 0.684-0.692)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6D7EE7" w14:textId="77777777" w:rsidR="005611FC" w:rsidRDefault="005611FC" w:rsidP="002E6258">
            <w:pPr>
              <w:pStyle w:val="BodyTextNum"/>
            </w:pPr>
            <w:r>
              <w:t xml:space="preserve">0.856 (95%CI 0.851-0.860) </w:t>
            </w:r>
          </w:p>
        </w:tc>
      </w:tr>
      <w:tr w:rsidR="005611FC" w14:paraId="01F964E3"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A3D71F" w14:textId="77777777" w:rsidR="005611FC" w:rsidRDefault="005611FC" w:rsidP="002E6258">
            <w:pPr>
              <w:pStyle w:val="BodyTextNum"/>
            </w:pPr>
            <w:r>
              <w:rPr>
                <w:rStyle w:val="Strong"/>
                <w:rFonts w:ascii="Arial" w:hAnsi="Arial" w:cs="Arial"/>
              </w:rPr>
              <w:t>D-statistic</w:t>
            </w:r>
            <w:r>
              <w:t xml:space="preserve"> </w:t>
            </w:r>
          </w:p>
          <w:p w14:paraId="6F80AABB"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22CC7C" w14:textId="77777777" w:rsidR="005611FC" w:rsidRDefault="005611FC" w:rsidP="002E6258">
            <w:pPr>
              <w:pStyle w:val="BodyTextNum"/>
            </w:pPr>
            <w:r>
              <w:t xml:space="preserve">1.34 (95%CI 1.09-1.59)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0B70F5" w14:textId="77777777" w:rsidR="005611FC" w:rsidRDefault="005611FC" w:rsidP="002E6258">
            <w:pPr>
              <w:pStyle w:val="BodyTextNum"/>
            </w:pPr>
            <w:r>
              <w:t xml:space="preserve">2.68 (95%CI 2.55-2.82) </w:t>
            </w:r>
          </w:p>
        </w:tc>
      </w:tr>
    </w:tbl>
    <w:p w14:paraId="57A011EF" w14:textId="77777777" w:rsidR="005611FC" w:rsidRDefault="005611FC" w:rsidP="002E6258">
      <w:pPr>
        <w:pStyle w:val="BodyTextNum"/>
      </w:pPr>
      <w:r>
        <w:t>R</w:t>
      </w:r>
      <w:r w:rsidRPr="00D200BB">
        <w:rPr>
          <w:vertAlign w:val="superscript"/>
        </w:rPr>
        <w:t>2</w:t>
      </w:r>
      <w:r>
        <w:t xml:space="preserve"> (R-squared) - Polarity - Higher values are better</w:t>
      </w:r>
    </w:p>
    <w:p w14:paraId="32DCE3E1" w14:textId="3047C718" w:rsidR="005611FC" w:rsidRDefault="000C2983" w:rsidP="002E6258">
      <w:pPr>
        <w:pStyle w:val="BodyTextNum"/>
      </w:pPr>
      <w:r>
        <w:t>AUC</w:t>
      </w:r>
      <w:r w:rsidR="005611FC">
        <w:t xml:space="preserve"> - Polarity - Higher values are better</w:t>
      </w:r>
    </w:p>
    <w:p w14:paraId="5F1F085A" w14:textId="77777777" w:rsidR="005611FC" w:rsidRDefault="005611FC" w:rsidP="002E6258">
      <w:pPr>
        <w:pStyle w:val="BodyTextNum"/>
      </w:pPr>
      <w:r>
        <w:t>D-statistic - Polarity - Higher values are better</w:t>
      </w:r>
    </w:p>
    <w:p w14:paraId="449047D3" w14:textId="77777777" w:rsidR="005611FC" w:rsidRPr="002003C8" w:rsidRDefault="005611FC" w:rsidP="002E6258">
      <w:pPr>
        <w:pStyle w:val="BodyTextNum"/>
        <w:rPr>
          <w:b/>
          <w:bCs/>
          <w:szCs w:val="24"/>
        </w:rPr>
      </w:pPr>
      <w:r w:rsidRPr="002003C8">
        <w:rPr>
          <w:b/>
          <w:bCs/>
          <w:szCs w:val="24"/>
        </w:rPr>
        <w:t>QFracture (2009 version) outcomes in women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09 version) outcomes in women"/>
      </w:tblPr>
      <w:tblGrid>
        <w:gridCol w:w="3682"/>
        <w:gridCol w:w="6230"/>
        <w:gridCol w:w="4358"/>
      </w:tblGrid>
      <w:tr w:rsidR="005611FC" w14:paraId="46CBAD2C"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204F67" w14:textId="77777777" w:rsidR="005611FC" w:rsidRPr="002003C8" w:rsidRDefault="005611FC"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9315E1" w14:textId="7F263D35" w:rsidR="005611FC" w:rsidRPr="002003C8" w:rsidRDefault="005611FC" w:rsidP="002E6258">
            <w:pPr>
              <w:pStyle w:val="BodyTextNum"/>
              <w:rPr>
                <w:b/>
                <w:bCs/>
              </w:rPr>
            </w:pPr>
            <w:r w:rsidRPr="002003C8">
              <w:rPr>
                <w:b/>
                <w:bCs/>
              </w:rPr>
              <w:t>Major osteoporotic fracture in women vs No major osteoporotic fracture in women,</w:t>
            </w:r>
            <w:r w:rsidR="00933031" w:rsidRPr="002003C8">
              <w:rPr>
                <w:b/>
                <w:bCs/>
              </w:rPr>
              <w:t xml:space="preserve"> </w:t>
            </w:r>
            <w:r w:rsidRPr="002003C8">
              <w:rPr>
                <w:b/>
                <w:bCs/>
              </w:rPr>
              <w:t xml:space="preserve">N2 = 628201, N1 = 13952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BB557E" w14:textId="3801E00B" w:rsidR="005611FC" w:rsidRPr="002003C8" w:rsidRDefault="005611FC" w:rsidP="002E6258">
            <w:pPr>
              <w:pStyle w:val="BodyTextNum"/>
              <w:rPr>
                <w:b/>
                <w:bCs/>
              </w:rPr>
            </w:pPr>
            <w:r w:rsidRPr="002003C8">
              <w:rPr>
                <w:b/>
                <w:bCs/>
              </w:rPr>
              <w:t>Hip fracture in women vs No hip fracture in women,</w:t>
            </w:r>
            <w:r w:rsidR="00933031" w:rsidRPr="002003C8">
              <w:rPr>
                <w:b/>
                <w:bCs/>
              </w:rPr>
              <w:t xml:space="preserve"> </w:t>
            </w:r>
            <w:r w:rsidRPr="002003C8">
              <w:rPr>
                <w:b/>
                <w:bCs/>
              </w:rPr>
              <w:t xml:space="preserve">N2 = 636729, N1 = 5424 </w:t>
            </w:r>
          </w:p>
        </w:tc>
      </w:tr>
      <w:tr w:rsidR="005611FC" w14:paraId="3EDD00AD"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BF4821" w14:textId="300E2267" w:rsidR="005611FC" w:rsidRDefault="00D200BB" w:rsidP="002E6258">
            <w:pPr>
              <w:pStyle w:val="BodyTextNum"/>
              <w:rPr>
                <w:rFonts w:eastAsiaTheme="minorEastAsia"/>
              </w:rPr>
            </w:pPr>
            <w:r w:rsidRPr="00D200BB">
              <w:rPr>
                <w:rFonts w:eastAsia="Calibri" w:cs="Arial"/>
                <w:b/>
                <w:bCs/>
                <w:lang w:eastAsia="en-GB"/>
              </w:rPr>
              <w:t>R</w:t>
            </w:r>
            <w:r w:rsidRPr="00D200BB">
              <w:rPr>
                <w:rFonts w:eastAsia="Calibri" w:cs="Arial"/>
                <w:b/>
                <w:bCs/>
                <w:vertAlign w:val="superscript"/>
                <w:lang w:eastAsia="en-GB"/>
              </w:rPr>
              <w:t>2</w:t>
            </w:r>
            <w:r w:rsidR="005611FC">
              <w:rPr>
                <w:rStyle w:val="Strong"/>
                <w:rFonts w:ascii="Arial" w:hAnsi="Arial" w:cs="Arial"/>
              </w:rPr>
              <w:t xml:space="preserve"> (R-squared)</w:t>
            </w:r>
            <w:r w:rsidR="005611FC">
              <w:t xml:space="preserve"> (%) </w:t>
            </w:r>
          </w:p>
          <w:p w14:paraId="5B3ED6FB"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CA2F7B" w14:textId="77777777" w:rsidR="005611FC" w:rsidRDefault="005611FC" w:rsidP="002E6258">
            <w:pPr>
              <w:pStyle w:val="BodyTextNum"/>
            </w:pPr>
            <w:r>
              <w:t xml:space="preserve">44.87 (95%CI 43.07-46.67)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8C426C" w14:textId="77777777" w:rsidR="005611FC" w:rsidRDefault="005611FC" w:rsidP="002E6258">
            <w:pPr>
              <w:pStyle w:val="BodyTextNum"/>
            </w:pPr>
            <w:r>
              <w:t xml:space="preserve">63.94 (95%CI 62.12-65.76) </w:t>
            </w:r>
          </w:p>
        </w:tc>
      </w:tr>
      <w:tr w:rsidR="005611FC" w14:paraId="3B5B6497"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6FC5B7" w14:textId="5ACD593F" w:rsidR="005611FC" w:rsidRDefault="005611FC" w:rsidP="002E6258">
            <w:pPr>
              <w:pStyle w:val="BodyTextNum"/>
            </w:pPr>
            <w:r>
              <w:rPr>
                <w:rStyle w:val="Strong"/>
                <w:rFonts w:ascii="Arial" w:hAnsi="Arial" w:cs="Arial"/>
              </w:rPr>
              <w:t>O:E Ratio</w:t>
            </w:r>
            <w:r>
              <w:t xml:space="preserve"> </w:t>
            </w:r>
            <w:r>
              <w:br/>
              <w:t xml:space="preserve">O:E ratio calculated using </w:t>
            </w:r>
            <w:r>
              <w:lastRenderedPageBreak/>
              <w:t>equations in Table 2, Debray 201</w:t>
            </w:r>
            <w:r w:rsidR="008974E4">
              <w:t>8</w:t>
            </w:r>
            <w:r>
              <w:t xml:space="preserve"> </w:t>
            </w:r>
          </w:p>
          <w:p w14:paraId="3E00C14B"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041C7C" w14:textId="77777777" w:rsidR="005611FC" w:rsidRDefault="005611FC" w:rsidP="002E6258">
            <w:pPr>
              <w:pStyle w:val="BodyTextNum"/>
            </w:pPr>
            <w:r>
              <w:lastRenderedPageBreak/>
              <w:t xml:space="preserve">0.999 (95%CI 0.975-1.023)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C58A67" w14:textId="77777777" w:rsidR="005611FC" w:rsidRDefault="005611FC" w:rsidP="002E6258">
            <w:pPr>
              <w:pStyle w:val="BodyTextNum"/>
            </w:pPr>
            <w:r>
              <w:t xml:space="preserve">0.968 (95%CI 0.852-1.084) </w:t>
            </w:r>
          </w:p>
        </w:tc>
      </w:tr>
      <w:tr w:rsidR="005611FC" w14:paraId="7111766E"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2EC029" w14:textId="77777777" w:rsidR="005611FC" w:rsidRDefault="005611FC" w:rsidP="002E6258">
            <w:pPr>
              <w:pStyle w:val="BodyTextNum"/>
            </w:pPr>
            <w:r>
              <w:rPr>
                <w:rStyle w:val="Strong"/>
                <w:rFonts w:ascii="Arial" w:hAnsi="Arial" w:cs="Arial"/>
              </w:rPr>
              <w:t>O:E Ratio - People aged 40-85 years</w:t>
            </w:r>
            <w:r>
              <w:t xml:space="preserve"> </w:t>
            </w:r>
          </w:p>
          <w:p w14:paraId="688EAD6C"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A001D8" w14:textId="5B420C89" w:rsidR="005611FC" w:rsidRPr="005B3586" w:rsidRDefault="005B3586" w:rsidP="002E6258">
            <w:pPr>
              <w:pStyle w:val="BodyTextNum"/>
            </w:pPr>
            <w:r w:rsidRPr="005B3586">
              <w:t>NR</w:t>
            </w:r>
            <w:r w:rsidR="005611FC" w:rsidRPr="005B3586">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738DBD" w14:textId="77777777" w:rsidR="005611FC" w:rsidRDefault="005611FC" w:rsidP="002E6258">
            <w:pPr>
              <w:pStyle w:val="BodyTextNum"/>
            </w:pPr>
            <w:r>
              <w:t xml:space="preserve">0.982 (95%CI 0.900-1.065) </w:t>
            </w:r>
          </w:p>
        </w:tc>
      </w:tr>
      <w:tr w:rsidR="005611FC" w14:paraId="3847FD5C"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F953F2" w14:textId="2FD956C3" w:rsidR="005611FC" w:rsidRDefault="000C2983" w:rsidP="002E6258">
            <w:pPr>
              <w:pStyle w:val="BodyTextNum"/>
            </w:pPr>
            <w:r>
              <w:rPr>
                <w:rStyle w:val="Strong"/>
                <w:rFonts w:ascii="Arial" w:hAnsi="Arial" w:cs="Arial"/>
              </w:rPr>
              <w:t>AUC</w:t>
            </w:r>
            <w:r w:rsidR="005611FC">
              <w:t xml:space="preserve"> </w:t>
            </w:r>
          </w:p>
          <w:p w14:paraId="091639AB"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AF04ED" w14:textId="77777777" w:rsidR="005611FC" w:rsidRDefault="005611FC" w:rsidP="002E6258">
            <w:pPr>
              <w:pStyle w:val="BodyTextNum"/>
            </w:pPr>
            <w:r>
              <w:t xml:space="preserve">0.788 (95%CI 0.786-0.790)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5CCD97" w14:textId="77777777" w:rsidR="005611FC" w:rsidRDefault="005611FC" w:rsidP="002E6258">
            <w:pPr>
              <w:pStyle w:val="BodyTextNum"/>
            </w:pPr>
            <w:r>
              <w:t xml:space="preserve">0.890 (95%CI 0.889-0.892) </w:t>
            </w:r>
          </w:p>
        </w:tc>
      </w:tr>
      <w:tr w:rsidR="005611FC" w14:paraId="1F7316BA"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CF94A7" w14:textId="77777777" w:rsidR="005611FC" w:rsidRDefault="005611FC" w:rsidP="002E6258">
            <w:pPr>
              <w:pStyle w:val="BodyTextNum"/>
            </w:pPr>
            <w:r>
              <w:rPr>
                <w:rStyle w:val="Strong"/>
                <w:rFonts w:ascii="Arial" w:hAnsi="Arial" w:cs="Arial"/>
              </w:rPr>
              <w:t>D-statistic</w:t>
            </w:r>
            <w:r>
              <w:t xml:space="preserve"> </w:t>
            </w:r>
          </w:p>
          <w:p w14:paraId="0286A988"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22783D" w14:textId="77777777" w:rsidR="005611FC" w:rsidRDefault="005611FC" w:rsidP="002E6258">
            <w:pPr>
              <w:pStyle w:val="BodyTextNum"/>
            </w:pPr>
            <w:r>
              <w:t xml:space="preserve">1.85 (95%CI 1.78-1.91)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6B679F" w14:textId="77777777" w:rsidR="005611FC" w:rsidRDefault="005611FC" w:rsidP="002E6258">
            <w:pPr>
              <w:pStyle w:val="BodyTextNum"/>
            </w:pPr>
            <w:r>
              <w:t xml:space="preserve">2.73 (95%CI 2.62-2.83) </w:t>
            </w:r>
          </w:p>
        </w:tc>
      </w:tr>
    </w:tbl>
    <w:p w14:paraId="1D3B92D9" w14:textId="70B3C03A" w:rsidR="005611FC" w:rsidRDefault="00D200BB" w:rsidP="002E6258">
      <w:pPr>
        <w:pStyle w:val="BodyTextNum"/>
      </w:pPr>
      <w:r w:rsidRPr="00D200BB">
        <w:rPr>
          <w:rFonts w:eastAsia="Calibri" w:cs="Arial"/>
          <w:lang w:eastAsia="en-GB"/>
        </w:rPr>
        <w:t>R</w:t>
      </w:r>
      <w:r w:rsidRPr="00D200BB">
        <w:rPr>
          <w:rFonts w:eastAsia="Calibri" w:cs="Arial"/>
          <w:vertAlign w:val="superscript"/>
          <w:lang w:eastAsia="en-GB"/>
        </w:rPr>
        <w:t>2</w:t>
      </w:r>
      <w:r w:rsidR="005611FC">
        <w:t xml:space="preserve"> (R-squared) - Polarity - Higher values are better</w:t>
      </w:r>
    </w:p>
    <w:p w14:paraId="117D47EE" w14:textId="3A3B5256" w:rsidR="005611FC" w:rsidRDefault="000C2983" w:rsidP="002E6258">
      <w:pPr>
        <w:pStyle w:val="BodyTextNum"/>
      </w:pPr>
      <w:r>
        <w:t>AUC</w:t>
      </w:r>
      <w:r w:rsidR="005611FC">
        <w:t xml:space="preserve"> - Polarity - Higher values are better</w:t>
      </w:r>
    </w:p>
    <w:p w14:paraId="0E3D38AD" w14:textId="77777777" w:rsidR="005611FC" w:rsidRDefault="005611FC" w:rsidP="002E6258">
      <w:pPr>
        <w:pStyle w:val="BodyTextNum"/>
      </w:pPr>
      <w:r>
        <w:t>D-statistic - Polarity - Higher values are better</w:t>
      </w:r>
    </w:p>
    <w:p w14:paraId="5DB3F5B3" w14:textId="77777777" w:rsidR="005611FC" w:rsidRDefault="005611FC" w:rsidP="002E6258">
      <w:pPr>
        <w:pStyle w:val="BodyTextNum"/>
      </w:pPr>
      <w:r>
        <w:t>n1=fractured group, n2=non-fractured group</w:t>
      </w:r>
    </w:p>
    <w:p w14:paraId="15703842" w14:textId="77777777" w:rsidR="00D77720" w:rsidRPr="002003C8" w:rsidRDefault="00D77720" w:rsidP="002E6258">
      <w:pPr>
        <w:pStyle w:val="BodyTextNum"/>
        <w:rPr>
          <w:b/>
          <w:bCs/>
        </w:rPr>
      </w:pPr>
      <w:r w:rsidRPr="002003C8">
        <w:rPr>
          <w:b/>
          <w:bCs/>
        </w:rPr>
        <w:t>Critical appraisal – PROBAST tool for risk prediction models</w:t>
      </w:r>
    </w:p>
    <w:tbl>
      <w:tblPr>
        <w:tblW w:w="5000" w:type="pct"/>
        <w:tblCellMar>
          <w:top w:w="45" w:type="dxa"/>
          <w:left w:w="45" w:type="dxa"/>
          <w:bottom w:w="45" w:type="dxa"/>
          <w:right w:w="45" w:type="dxa"/>
        </w:tblCellMar>
        <w:tblLook w:val="04A0" w:firstRow="1" w:lastRow="0" w:firstColumn="1" w:lastColumn="0" w:noHBand="0" w:noVBand="1"/>
      </w:tblPr>
      <w:tblGrid>
        <w:gridCol w:w="2348"/>
        <w:gridCol w:w="1159"/>
        <w:gridCol w:w="10763"/>
      </w:tblGrid>
      <w:tr w:rsidR="00D77720" w:rsidRPr="00D77720" w14:paraId="399C299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C8D12D" w14:textId="77777777" w:rsidR="00D77720" w:rsidRPr="002003C8" w:rsidRDefault="00D77720" w:rsidP="002E6258">
            <w:pPr>
              <w:pStyle w:val="BodyTextNum"/>
              <w:rPr>
                <w:b/>
                <w:bCs/>
                <w:lang w:eastAsia="en-GB"/>
              </w:rPr>
            </w:pPr>
            <w:r w:rsidRPr="002003C8">
              <w:rPr>
                <w:b/>
                <w:bCs/>
                <w:lang w:eastAsia="en-GB"/>
              </w:rPr>
              <w:lastRenderedPageBreak/>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0D942D" w14:textId="77777777" w:rsidR="00D77720" w:rsidRPr="00D77720" w:rsidRDefault="00D77720" w:rsidP="002E6258">
            <w:pPr>
              <w:pStyle w:val="BodyTextNum"/>
              <w:rPr>
                <w:lang w:eastAsia="en-GB"/>
              </w:rPr>
            </w:pPr>
            <w:r w:rsidRPr="00D77720">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FA3A52" w14:textId="6731D7CB" w:rsidR="00D77720" w:rsidRPr="00D77720" w:rsidRDefault="00D77720" w:rsidP="002E6258">
            <w:pPr>
              <w:pStyle w:val="BodyTextNum"/>
              <w:rPr>
                <w:lang w:eastAsia="en-GB"/>
              </w:rPr>
            </w:pPr>
            <w:r w:rsidRPr="00D77720">
              <w:rPr>
                <w:lang w:eastAsia="en-GB"/>
              </w:rPr>
              <w:t xml:space="preserve">High </w:t>
            </w:r>
            <w:r w:rsidRPr="00D77720">
              <w:rPr>
                <w:lang w:eastAsia="en-GB"/>
              </w:rPr>
              <w:br/>
            </w:r>
            <w:r w:rsidRPr="00D77720">
              <w:rPr>
                <w:i/>
                <w:iCs/>
                <w:lang w:eastAsia="en-GB"/>
              </w:rPr>
              <w:t>(</w:t>
            </w:r>
            <w:r w:rsidR="00CD37FE">
              <w:rPr>
                <w:i/>
                <w:iCs/>
                <w:lang w:eastAsia="en-GB"/>
              </w:rPr>
              <w:t xml:space="preserve">FRAX-UK/QFracture 2009: </w:t>
            </w:r>
            <w:r w:rsidRPr="00D77720">
              <w:rPr>
                <w:i/>
                <w:iCs/>
                <w:lang w:eastAsia="en-GB"/>
              </w:rPr>
              <w:t xml:space="preserve">High risk of bias for participants (excludes previous fracture), predictors (diagnosis of disease/condition likely </w:t>
            </w:r>
            <w:r w:rsidR="00C755A1" w:rsidRPr="00D77720">
              <w:rPr>
                <w:i/>
                <w:iCs/>
                <w:lang w:eastAsia="en-GB"/>
              </w:rPr>
              <w:t>to</w:t>
            </w:r>
            <w:r w:rsidRPr="00D77720">
              <w:rPr>
                <w:i/>
                <w:iCs/>
                <w:lang w:eastAsia="en-GB"/>
              </w:rPr>
              <w:t xml:space="preserve"> have been variable across participants), outcome (use of GP records for fracture occurrence; excludes proximal humerus fractures), and analysis (Kaplan-Meier analysis used, does not account for competing risks) domains.)</w:t>
            </w:r>
            <w:r w:rsidRPr="00D77720">
              <w:rPr>
                <w:lang w:eastAsia="en-GB"/>
              </w:rPr>
              <w:t xml:space="preserve"> </w:t>
            </w:r>
          </w:p>
        </w:tc>
      </w:tr>
      <w:tr w:rsidR="00D77720" w:rsidRPr="00D77720" w14:paraId="73E86BB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F367FC" w14:textId="77777777" w:rsidR="00D77720" w:rsidRPr="002003C8" w:rsidRDefault="00D77720" w:rsidP="002E6258">
            <w:pPr>
              <w:pStyle w:val="BodyTextNum"/>
              <w:rPr>
                <w:b/>
                <w:bCs/>
                <w:lang w:eastAsia="en-GB"/>
              </w:rPr>
            </w:pPr>
            <w:r w:rsidRPr="002003C8">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E8ECE3" w14:textId="12E5BE26" w:rsidR="00D77720" w:rsidRPr="00D77720" w:rsidRDefault="00CE60B5" w:rsidP="002E6258">
            <w:pPr>
              <w:pStyle w:val="BodyTextNum"/>
              <w:rPr>
                <w:lang w:eastAsia="en-GB"/>
              </w:rPr>
            </w:pPr>
            <w:r>
              <w:rPr>
                <w:lang w:eastAsia="en-GB"/>
              </w:rPr>
              <w:t>Directness</w:t>
            </w:r>
            <w:r w:rsidR="00D77720" w:rsidRPr="00D77720">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D49F1A" w14:textId="32C7DC8F" w:rsidR="00D77720" w:rsidRPr="00D77720" w:rsidRDefault="00CF0D52" w:rsidP="002E6258">
            <w:pPr>
              <w:pStyle w:val="BodyTextNum"/>
              <w:rPr>
                <w:lang w:eastAsia="en-GB"/>
              </w:rPr>
            </w:pPr>
            <w:r>
              <w:rPr>
                <w:lang w:eastAsia="en-GB"/>
              </w:rPr>
              <w:t>Partially applicable</w:t>
            </w:r>
            <w:r w:rsidRPr="00D77720">
              <w:rPr>
                <w:lang w:eastAsia="en-GB"/>
              </w:rPr>
              <w:t xml:space="preserve"> </w:t>
            </w:r>
            <w:r w:rsidRPr="00D77720">
              <w:rPr>
                <w:i/>
                <w:iCs/>
                <w:lang w:eastAsia="en-GB"/>
              </w:rPr>
              <w:t xml:space="preserve">(includes participants not at suspected risk or not at risk of fragility </w:t>
            </w:r>
            <w:r w:rsidRPr="00CF0D52">
              <w:rPr>
                <w:i/>
                <w:iCs/>
                <w:lang w:eastAsia="en-GB"/>
              </w:rPr>
              <w:t xml:space="preserve">fracture; </w:t>
            </w:r>
            <w:r w:rsidRPr="001713D8">
              <w:rPr>
                <w:i/>
                <w:iCs/>
              </w:rPr>
              <w:t>women &lt; 65 and men &lt; 75 years</w:t>
            </w:r>
            <w:r w:rsidRPr="00CF0D52">
              <w:rPr>
                <w:i/>
                <w:iCs/>
                <w:lang w:eastAsia="en-GB"/>
              </w:rPr>
              <w:t>)</w:t>
            </w:r>
          </w:p>
        </w:tc>
      </w:tr>
    </w:tbl>
    <w:p w14:paraId="49DE2244" w14:textId="77777777" w:rsidR="00FA70F9" w:rsidRPr="00FA70F9" w:rsidRDefault="00FA70F9" w:rsidP="002E6258">
      <w:pPr>
        <w:pStyle w:val="BodyTextNum"/>
        <w:rPr>
          <w:rFonts w:ascii="Times New Roman" w:hAnsi="Times New Roman" w:cs="Times New Roman"/>
          <w:sz w:val="24"/>
          <w:szCs w:val="24"/>
          <w:lang w:eastAsia="en-GB"/>
        </w:rPr>
      </w:pPr>
    </w:p>
    <w:p w14:paraId="69D569A3" w14:textId="77777777" w:rsidR="00FA70F9" w:rsidRPr="00FA70F9" w:rsidRDefault="00FA70F9" w:rsidP="00FA70F9">
      <w:pPr>
        <w:pStyle w:val="AppMinorSubHead"/>
        <w:rPr>
          <w:lang w:eastAsia="en-GB"/>
        </w:rPr>
      </w:pPr>
      <w:r w:rsidRPr="00FA70F9">
        <w:rPr>
          <w:lang w:eastAsia="en-GB"/>
        </w:rPr>
        <w:t>Hippisley-Cox, 2012</w:t>
      </w:r>
    </w:p>
    <w:tbl>
      <w:tblPr>
        <w:tblW w:w="5000" w:type="pct"/>
        <w:tblCellMar>
          <w:top w:w="45" w:type="dxa"/>
          <w:left w:w="45" w:type="dxa"/>
          <w:bottom w:w="45" w:type="dxa"/>
          <w:right w:w="45" w:type="dxa"/>
        </w:tblCellMar>
        <w:tblLook w:val="04A0" w:firstRow="1" w:lastRow="0" w:firstColumn="1" w:lastColumn="0" w:noHBand="0" w:noVBand="1"/>
      </w:tblPr>
      <w:tblGrid>
        <w:gridCol w:w="2019"/>
        <w:gridCol w:w="12267"/>
      </w:tblGrid>
      <w:tr w:rsidR="00FA70F9" w:rsidRPr="00FA70F9" w14:paraId="60BB181A" w14:textId="77777777" w:rsidTr="00722E86">
        <w:tc>
          <w:tcPr>
            <w:tcW w:w="0" w:type="auto"/>
            <w:tcBorders>
              <w:top w:val="nil"/>
              <w:left w:val="nil"/>
              <w:bottom w:val="nil"/>
              <w:right w:val="nil"/>
            </w:tcBorders>
            <w:hideMark/>
          </w:tcPr>
          <w:p w14:paraId="3B427160" w14:textId="77777777" w:rsidR="00FA70F9" w:rsidRPr="00FA70F9" w:rsidRDefault="00FA70F9" w:rsidP="00FA70F9">
            <w:pPr>
              <w:spacing w:before="0"/>
              <w:rPr>
                <w:rFonts w:ascii="Arial" w:eastAsia="Times New Roman" w:hAnsi="Arial" w:cs="Arial"/>
                <w:b/>
                <w:bCs/>
                <w:lang w:eastAsia="en-GB"/>
              </w:rPr>
            </w:pPr>
            <w:r w:rsidRPr="00FA70F9">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7F043D92" w14:textId="77777777" w:rsidR="00FA70F9" w:rsidRPr="00FA70F9" w:rsidRDefault="00FA70F9" w:rsidP="00FA70F9">
            <w:pPr>
              <w:spacing w:before="0"/>
              <w:rPr>
                <w:rFonts w:ascii="Arial" w:eastAsia="Times New Roman" w:hAnsi="Arial" w:cs="Arial"/>
                <w:lang w:eastAsia="en-GB"/>
              </w:rPr>
            </w:pPr>
            <w:r w:rsidRPr="00FA70F9">
              <w:rPr>
                <w:rFonts w:ascii="Arial" w:eastAsia="Times New Roman" w:hAnsi="Arial" w:cs="Arial"/>
                <w:lang w:eastAsia="en-GB"/>
              </w:rPr>
              <w:t>Hippisley-Cox, Julia; Coupland, Carol; Derivation and validation of updated QFracture algorithm to predict risk of osteoporotic fracture in primary care in the United Kingdom: prospective open cohort study.; BMJ (Clinical research ed.); 2012; vol. 344; e3427</w:t>
            </w:r>
          </w:p>
        </w:tc>
      </w:tr>
    </w:tbl>
    <w:p w14:paraId="04988646"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6A63E353" w14:textId="77777777" w:rsidR="00FA70F9" w:rsidRPr="002003C8" w:rsidRDefault="00FA70F9" w:rsidP="002E6258">
      <w:pPr>
        <w:pStyle w:val="BodyTextNum"/>
        <w:rPr>
          <w:b/>
          <w:bCs/>
          <w:lang w:eastAsia="en-GB"/>
        </w:rPr>
      </w:pPr>
      <w:r w:rsidRPr="002003C8">
        <w:rPr>
          <w:b/>
          <w:bCs/>
          <w:lang w:eastAsia="en-GB"/>
        </w:rPr>
        <w:t>Study details</w:t>
      </w:r>
    </w:p>
    <w:tbl>
      <w:tblPr>
        <w:tblW w:w="5000" w:type="pct"/>
        <w:tblCellMar>
          <w:top w:w="45" w:type="dxa"/>
          <w:left w:w="45" w:type="dxa"/>
          <w:bottom w:w="45" w:type="dxa"/>
          <w:right w:w="45" w:type="dxa"/>
        </w:tblCellMar>
        <w:tblLook w:val="04A0" w:firstRow="1" w:lastRow="0" w:firstColumn="1" w:lastColumn="0" w:noHBand="0" w:noVBand="1"/>
      </w:tblPr>
      <w:tblGrid>
        <w:gridCol w:w="2140"/>
        <w:gridCol w:w="12130"/>
      </w:tblGrid>
      <w:tr w:rsidR="00FA70F9" w:rsidRPr="00FA70F9" w14:paraId="4C145218"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514D453" w14:textId="77777777" w:rsidR="00FA70F9" w:rsidRPr="002003C8" w:rsidRDefault="00FA70F9" w:rsidP="002E6258">
            <w:pPr>
              <w:pStyle w:val="BodyTextNum"/>
              <w:rPr>
                <w:b/>
                <w:bCs/>
                <w:lang w:eastAsia="en-GB"/>
              </w:rPr>
            </w:pPr>
            <w:r w:rsidRPr="002003C8">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224094" w14:textId="77777777" w:rsidR="00FA70F9" w:rsidRPr="00FA70F9" w:rsidRDefault="00FA70F9" w:rsidP="002E6258">
            <w:pPr>
              <w:pStyle w:val="BodyTextNum"/>
              <w:rPr>
                <w:lang w:eastAsia="en-GB"/>
              </w:rPr>
            </w:pPr>
            <w:r w:rsidRPr="00FA70F9">
              <w:rPr>
                <w:lang w:eastAsia="en-GB"/>
              </w:rPr>
              <w:t>NA</w:t>
            </w:r>
          </w:p>
        </w:tc>
      </w:tr>
      <w:tr w:rsidR="00FA70F9" w:rsidRPr="00FA70F9" w14:paraId="4100960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29E44E0" w14:textId="77777777" w:rsidR="00FA70F9" w:rsidRPr="002003C8" w:rsidRDefault="00FA70F9" w:rsidP="002E6258">
            <w:pPr>
              <w:pStyle w:val="BodyTextNum"/>
              <w:rPr>
                <w:b/>
                <w:bCs/>
                <w:lang w:eastAsia="en-GB"/>
              </w:rPr>
            </w:pPr>
            <w:r w:rsidRPr="002003C8">
              <w:rPr>
                <w:b/>
                <w:bCs/>
                <w:lang w:eastAsia="en-GB"/>
              </w:rPr>
              <w:t xml:space="preserve">Other publications associated with this study </w:t>
            </w:r>
            <w:r w:rsidRPr="002003C8">
              <w:rPr>
                <w:b/>
                <w:bCs/>
                <w:lang w:eastAsia="en-GB"/>
              </w:rPr>
              <w:lastRenderedPageBreak/>
              <w:t>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CC51D44" w14:textId="77777777" w:rsidR="00FA70F9" w:rsidRPr="00FA70F9" w:rsidRDefault="00FA70F9" w:rsidP="002E6258">
            <w:pPr>
              <w:pStyle w:val="BodyTextNum"/>
              <w:rPr>
                <w:lang w:eastAsia="en-GB"/>
              </w:rPr>
            </w:pPr>
            <w:r w:rsidRPr="00FA70F9">
              <w:rPr>
                <w:lang w:eastAsia="en-GB"/>
              </w:rPr>
              <w:lastRenderedPageBreak/>
              <w:t>NA</w:t>
            </w:r>
          </w:p>
        </w:tc>
      </w:tr>
      <w:tr w:rsidR="00FA70F9" w:rsidRPr="00FA70F9" w14:paraId="45A625E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E87E8E6" w14:textId="77777777" w:rsidR="00FA70F9" w:rsidRPr="002003C8" w:rsidRDefault="00FA70F9" w:rsidP="002E6258">
            <w:pPr>
              <w:pStyle w:val="BodyTextNum"/>
              <w:rPr>
                <w:b/>
                <w:bCs/>
                <w:lang w:eastAsia="en-GB"/>
              </w:rPr>
            </w:pPr>
            <w:r w:rsidRPr="002003C8">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EFEAA67" w14:textId="77777777" w:rsidR="00FA70F9" w:rsidRPr="00FA70F9" w:rsidRDefault="00FA70F9" w:rsidP="002E6258">
            <w:pPr>
              <w:pStyle w:val="BodyTextNum"/>
              <w:rPr>
                <w:lang w:eastAsia="en-GB"/>
              </w:rPr>
            </w:pPr>
            <w:r w:rsidRPr="00FA70F9">
              <w:rPr>
                <w:lang w:eastAsia="en-GB"/>
              </w:rPr>
              <w:t>Internal validation study</w:t>
            </w:r>
          </w:p>
          <w:p w14:paraId="1ADC0C02" w14:textId="77777777" w:rsidR="00FA70F9" w:rsidRPr="00FA70F9" w:rsidRDefault="00FA70F9" w:rsidP="002E6258">
            <w:pPr>
              <w:pStyle w:val="BodyTextNum"/>
              <w:rPr>
                <w:lang w:eastAsia="en-GB"/>
              </w:rPr>
            </w:pPr>
            <w:r w:rsidRPr="00FA70F9">
              <w:rPr>
                <w:lang w:eastAsia="en-GB"/>
              </w:rPr>
              <w:t>Internal validation of QFracture-2012</w:t>
            </w:r>
          </w:p>
          <w:p w14:paraId="06C5735C" w14:textId="77777777" w:rsidR="00FA70F9" w:rsidRPr="00FA70F9" w:rsidRDefault="00FA70F9" w:rsidP="002E6258">
            <w:pPr>
              <w:pStyle w:val="BodyTextNum"/>
              <w:rPr>
                <w:lang w:eastAsia="en-GB"/>
              </w:rPr>
            </w:pPr>
            <w:r w:rsidRPr="00FA70F9">
              <w:rPr>
                <w:lang w:eastAsia="en-GB"/>
              </w:rPr>
              <w:t>External validation study</w:t>
            </w:r>
          </w:p>
          <w:p w14:paraId="5FE74099" w14:textId="77777777" w:rsidR="00FA70F9" w:rsidRPr="00FA70F9" w:rsidRDefault="00FA70F9" w:rsidP="002E6258">
            <w:pPr>
              <w:pStyle w:val="BodyTextNum"/>
              <w:rPr>
                <w:lang w:eastAsia="en-GB"/>
              </w:rPr>
            </w:pPr>
            <w:r w:rsidRPr="00FA70F9">
              <w:rPr>
                <w:lang w:eastAsia="en-GB"/>
              </w:rPr>
              <w:t>External validation of QFracture 2009</w:t>
            </w:r>
          </w:p>
        </w:tc>
      </w:tr>
      <w:tr w:rsidR="00FA70F9" w:rsidRPr="00FA70F9" w14:paraId="548F433C"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2097746" w14:textId="77777777" w:rsidR="00FA70F9" w:rsidRPr="002003C8" w:rsidRDefault="00FA70F9" w:rsidP="002E6258">
            <w:pPr>
              <w:pStyle w:val="BodyTextNum"/>
              <w:rPr>
                <w:b/>
                <w:bCs/>
                <w:lang w:eastAsia="en-GB"/>
              </w:rPr>
            </w:pPr>
            <w:r w:rsidRPr="002003C8">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031762D" w14:textId="77777777" w:rsidR="00FA70F9" w:rsidRPr="00FA70F9" w:rsidRDefault="00FA70F9" w:rsidP="002E6258">
            <w:pPr>
              <w:pStyle w:val="BodyTextNum"/>
              <w:rPr>
                <w:lang w:eastAsia="en-GB"/>
              </w:rPr>
            </w:pPr>
            <w:r w:rsidRPr="00FA70F9">
              <w:rPr>
                <w:lang w:eastAsia="en-GB"/>
              </w:rPr>
              <w:t>UK</w:t>
            </w:r>
          </w:p>
        </w:tc>
      </w:tr>
      <w:tr w:rsidR="00FA70F9" w:rsidRPr="00FA70F9" w14:paraId="782B00A7"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713390E" w14:textId="77777777" w:rsidR="00FA70F9" w:rsidRPr="002003C8" w:rsidRDefault="00FA70F9" w:rsidP="002E6258">
            <w:pPr>
              <w:pStyle w:val="BodyTextNum"/>
              <w:rPr>
                <w:b/>
                <w:bCs/>
                <w:lang w:eastAsia="en-GB"/>
              </w:rPr>
            </w:pPr>
            <w:r w:rsidRPr="002003C8">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78082E9" w14:textId="77777777" w:rsidR="00FA70F9" w:rsidRPr="00FA70F9" w:rsidRDefault="00FA70F9" w:rsidP="002E6258">
            <w:pPr>
              <w:pStyle w:val="BodyTextNum"/>
              <w:rPr>
                <w:lang w:eastAsia="en-GB"/>
              </w:rPr>
            </w:pPr>
            <w:r w:rsidRPr="00FA70F9">
              <w:rPr>
                <w:lang w:eastAsia="en-GB"/>
              </w:rPr>
              <w:t>Primary care</w:t>
            </w:r>
          </w:p>
        </w:tc>
      </w:tr>
      <w:tr w:rsidR="00FA70F9" w:rsidRPr="00FA70F9" w14:paraId="35B109C6"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C508F8" w14:textId="77777777" w:rsidR="00FA70F9" w:rsidRPr="002003C8" w:rsidRDefault="00FA70F9" w:rsidP="002E6258">
            <w:pPr>
              <w:pStyle w:val="BodyTextNum"/>
              <w:rPr>
                <w:b/>
                <w:bCs/>
                <w:lang w:eastAsia="en-GB"/>
              </w:rPr>
            </w:pPr>
            <w:r w:rsidRPr="002003C8">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5F5E723" w14:textId="77777777" w:rsidR="00FA70F9" w:rsidRPr="00FA70F9" w:rsidRDefault="00FA70F9" w:rsidP="002E6258">
            <w:pPr>
              <w:pStyle w:val="BodyTextNum"/>
              <w:rPr>
                <w:lang w:eastAsia="en-GB"/>
              </w:rPr>
            </w:pPr>
            <w:r w:rsidRPr="00FA70F9">
              <w:rPr>
                <w:lang w:eastAsia="en-GB"/>
              </w:rPr>
              <w:t>01/1993 to 10/2011</w:t>
            </w:r>
          </w:p>
        </w:tc>
      </w:tr>
      <w:tr w:rsidR="00FA70F9" w:rsidRPr="00FA70F9" w14:paraId="55313E3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3D0C586" w14:textId="77777777" w:rsidR="00FA70F9" w:rsidRPr="002003C8" w:rsidRDefault="00FA70F9" w:rsidP="002E6258">
            <w:pPr>
              <w:pStyle w:val="BodyTextNum"/>
              <w:rPr>
                <w:b/>
                <w:bCs/>
                <w:lang w:eastAsia="en-GB"/>
              </w:rPr>
            </w:pPr>
            <w:r w:rsidRPr="002003C8">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36824A" w14:textId="77777777" w:rsidR="00FA70F9" w:rsidRPr="00FA70F9" w:rsidRDefault="00FA70F9" w:rsidP="002E6258">
            <w:pPr>
              <w:pStyle w:val="BodyTextNum"/>
              <w:rPr>
                <w:lang w:eastAsia="en-GB"/>
              </w:rPr>
            </w:pPr>
            <w:r w:rsidRPr="00FA70F9">
              <w:rPr>
                <w:lang w:eastAsia="en-GB"/>
              </w:rPr>
              <w:t>No external source of funding</w:t>
            </w:r>
          </w:p>
        </w:tc>
      </w:tr>
      <w:tr w:rsidR="00FA70F9" w:rsidRPr="00FA70F9" w14:paraId="25800DE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D2C2B41" w14:textId="77777777" w:rsidR="00FA70F9" w:rsidRPr="002003C8" w:rsidRDefault="00FA70F9" w:rsidP="002E6258">
            <w:pPr>
              <w:pStyle w:val="BodyTextNum"/>
              <w:rPr>
                <w:b/>
                <w:bCs/>
                <w:lang w:eastAsia="en-GB"/>
              </w:rPr>
            </w:pPr>
            <w:r w:rsidRPr="002003C8">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28438B4" w14:textId="77777777" w:rsidR="00FA70F9" w:rsidRPr="00FA70F9" w:rsidRDefault="00FA70F9" w:rsidP="002E6258">
            <w:pPr>
              <w:pStyle w:val="BodyTextNum"/>
              <w:rPr>
                <w:lang w:eastAsia="en-GB"/>
              </w:rPr>
            </w:pPr>
            <w:r w:rsidRPr="00FA70F9">
              <w:rPr>
                <w:lang w:eastAsia="en-GB"/>
              </w:rPr>
              <w:t>Internal validation cohort (M/F), N=1,583,373 (778,810/804,563) from 207 UK GPs</w:t>
            </w:r>
          </w:p>
        </w:tc>
      </w:tr>
      <w:tr w:rsidR="00FA70F9" w:rsidRPr="00FA70F9" w14:paraId="3901CD68"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CA35AAD" w14:textId="77777777" w:rsidR="00FA70F9" w:rsidRPr="002003C8" w:rsidRDefault="00FA70F9" w:rsidP="002E6258">
            <w:pPr>
              <w:pStyle w:val="BodyTextNum"/>
              <w:rPr>
                <w:b/>
                <w:bCs/>
                <w:lang w:eastAsia="en-GB"/>
              </w:rPr>
            </w:pPr>
            <w:r w:rsidRPr="002003C8">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1DA68F3" w14:textId="77777777" w:rsidR="00FA70F9" w:rsidRPr="000067A3" w:rsidRDefault="00FA70F9" w:rsidP="002003C8">
            <w:pPr>
              <w:pStyle w:val="TableBullet0"/>
              <w:rPr>
                <w:lang w:eastAsia="en-GB"/>
              </w:rPr>
            </w:pPr>
            <w:r w:rsidRPr="002003C8">
              <w:rPr>
                <w:sz w:val="22"/>
                <w:szCs w:val="22"/>
                <w:lang w:eastAsia="en-GB"/>
              </w:rPr>
              <w:t>Patients registered on QResearch database, version 32 (627 registered GPs that use Egton Medical Information System [EMIS] computer system)</w:t>
            </w:r>
          </w:p>
          <w:p w14:paraId="12F924C5" w14:textId="77777777" w:rsidR="00FA70F9" w:rsidRPr="000067A3" w:rsidRDefault="00FA70F9" w:rsidP="002003C8">
            <w:pPr>
              <w:pStyle w:val="TableBullet0"/>
              <w:rPr>
                <w:lang w:eastAsia="en-GB"/>
              </w:rPr>
            </w:pPr>
            <w:r w:rsidRPr="002003C8">
              <w:rPr>
                <w:sz w:val="22"/>
                <w:szCs w:val="22"/>
                <w:lang w:eastAsia="en-GB"/>
              </w:rPr>
              <w:t>Registered GPs used EMIS system for at least 1 year</w:t>
            </w:r>
          </w:p>
          <w:p w14:paraId="7B046205" w14:textId="77777777" w:rsidR="00FA70F9" w:rsidRPr="000067A3" w:rsidRDefault="00FA70F9" w:rsidP="002003C8">
            <w:pPr>
              <w:pStyle w:val="TableBullet0"/>
              <w:rPr>
                <w:lang w:eastAsia="en-GB"/>
              </w:rPr>
            </w:pPr>
            <w:r w:rsidRPr="002003C8">
              <w:rPr>
                <w:sz w:val="22"/>
                <w:szCs w:val="22"/>
                <w:lang w:eastAsia="en-GB"/>
              </w:rPr>
              <w:t>Patients aged 30-100 at study entry date</w:t>
            </w:r>
          </w:p>
          <w:p w14:paraId="72314C74" w14:textId="77777777" w:rsidR="00FA70F9" w:rsidRPr="000067A3" w:rsidRDefault="00FA70F9" w:rsidP="002003C8">
            <w:pPr>
              <w:pStyle w:val="TableBullet0"/>
              <w:rPr>
                <w:lang w:eastAsia="en-GB"/>
              </w:rPr>
            </w:pPr>
            <w:r w:rsidRPr="002003C8">
              <w:rPr>
                <w:sz w:val="22"/>
                <w:szCs w:val="22"/>
                <w:lang w:eastAsia="en-GB"/>
              </w:rPr>
              <w:t>Patients registered with GP from 01/01/1993 to 01/10/2011</w:t>
            </w:r>
          </w:p>
          <w:p w14:paraId="684EFB0B" w14:textId="77777777" w:rsidR="00FA70F9" w:rsidRPr="00FA70F9" w:rsidRDefault="00FA70F9" w:rsidP="002003C8">
            <w:pPr>
              <w:pStyle w:val="TableBullet0"/>
              <w:rPr>
                <w:lang w:eastAsia="en-GB"/>
              </w:rPr>
            </w:pPr>
            <w:r w:rsidRPr="002003C8">
              <w:rPr>
                <w:sz w:val="22"/>
                <w:szCs w:val="22"/>
                <w:lang w:eastAsia="en-GB"/>
              </w:rPr>
              <w:t xml:space="preserve">Patients with previous recorded fracture were eligible for inclusion </w:t>
            </w:r>
            <w:r w:rsidRPr="00FA70F9">
              <w:rPr>
                <w:lang w:eastAsia="en-GB"/>
              </w:rPr>
              <w:t>in derivation and validation dataset</w:t>
            </w:r>
          </w:p>
        </w:tc>
      </w:tr>
      <w:tr w:rsidR="00FA70F9" w:rsidRPr="00FA70F9" w14:paraId="27CEA883"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531E4A7" w14:textId="77777777" w:rsidR="00FA70F9" w:rsidRPr="002003C8" w:rsidRDefault="00FA70F9" w:rsidP="002E6258">
            <w:pPr>
              <w:pStyle w:val="BodyTextNum"/>
              <w:rPr>
                <w:b/>
                <w:bCs/>
                <w:lang w:eastAsia="en-GB"/>
              </w:rPr>
            </w:pPr>
            <w:r w:rsidRPr="002003C8">
              <w:rPr>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6F22827" w14:textId="77777777" w:rsidR="009E571F" w:rsidRPr="000067A3" w:rsidRDefault="00FA70F9" w:rsidP="002003C8">
            <w:pPr>
              <w:pStyle w:val="TableBullet0"/>
              <w:rPr>
                <w:lang w:eastAsia="en-GB"/>
              </w:rPr>
            </w:pPr>
            <w:r w:rsidRPr="002003C8">
              <w:rPr>
                <w:sz w:val="22"/>
                <w:szCs w:val="22"/>
                <w:lang w:eastAsia="en-GB"/>
              </w:rPr>
              <w:t>Men</w:t>
            </w:r>
          </w:p>
          <w:p w14:paraId="361D944A" w14:textId="160D87EB" w:rsidR="00FA70F9" w:rsidRPr="00FA70F9" w:rsidRDefault="00FA70F9" w:rsidP="002003C8">
            <w:pPr>
              <w:pStyle w:val="TableBullet0"/>
              <w:rPr>
                <w:lang w:eastAsia="en-GB"/>
              </w:rPr>
            </w:pPr>
            <w:r w:rsidRPr="002003C8">
              <w:rPr>
                <w:sz w:val="22"/>
                <w:szCs w:val="22"/>
                <w:lang w:eastAsia="en-GB"/>
              </w:rPr>
              <w:t>Women</w:t>
            </w:r>
          </w:p>
        </w:tc>
      </w:tr>
      <w:tr w:rsidR="00FA70F9" w:rsidRPr="00FA70F9" w14:paraId="3A156665"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E2363F6" w14:textId="0D879E8F" w:rsidR="00FA70F9" w:rsidRPr="002003C8" w:rsidRDefault="00FA70F9" w:rsidP="002E6258">
            <w:pPr>
              <w:pStyle w:val="BodyTextNum"/>
              <w:rPr>
                <w:b/>
                <w:bCs/>
                <w:lang w:eastAsia="en-GB"/>
              </w:rPr>
            </w:pPr>
            <w:r w:rsidRPr="002003C8">
              <w:rPr>
                <w:b/>
                <w:bCs/>
                <w:lang w:eastAsia="en-GB"/>
              </w:rPr>
              <w:lastRenderedPageBreak/>
              <w:t>Risk prediction tool</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EBE9AF2" w14:textId="77777777" w:rsidR="00FA70F9" w:rsidRPr="00FA70F9" w:rsidRDefault="00FA70F9" w:rsidP="002E6258">
            <w:pPr>
              <w:pStyle w:val="BodyTextNum"/>
              <w:rPr>
                <w:lang w:eastAsia="en-GB"/>
              </w:rPr>
            </w:pPr>
            <w:r w:rsidRPr="00FA70F9">
              <w:rPr>
                <w:lang w:eastAsia="en-GB"/>
              </w:rPr>
              <w:t>QFracture</w:t>
            </w:r>
          </w:p>
          <w:p w14:paraId="214B3A2A" w14:textId="77777777" w:rsidR="00FA70F9" w:rsidRPr="000067A3" w:rsidRDefault="00FA70F9" w:rsidP="002003C8">
            <w:pPr>
              <w:pStyle w:val="TableBullet0"/>
              <w:rPr>
                <w:lang w:eastAsia="en-GB"/>
              </w:rPr>
            </w:pPr>
            <w:r w:rsidRPr="00FA70F9">
              <w:rPr>
                <w:lang w:eastAsia="en-GB"/>
              </w:rPr>
              <w:t xml:space="preserve">External </w:t>
            </w:r>
            <w:r w:rsidRPr="002003C8">
              <w:rPr>
                <w:sz w:val="22"/>
                <w:szCs w:val="22"/>
                <w:lang w:eastAsia="en-GB"/>
              </w:rPr>
              <w:t>validation of 2009 version</w:t>
            </w:r>
          </w:p>
          <w:p w14:paraId="5E0327A9" w14:textId="77777777" w:rsidR="00FA70F9" w:rsidRPr="00FA70F9" w:rsidRDefault="00FA70F9" w:rsidP="002003C8">
            <w:pPr>
              <w:pStyle w:val="TableBullet0"/>
              <w:rPr>
                <w:lang w:eastAsia="en-GB"/>
              </w:rPr>
            </w:pPr>
            <w:r w:rsidRPr="002003C8">
              <w:rPr>
                <w:sz w:val="22"/>
                <w:szCs w:val="22"/>
                <w:lang w:eastAsia="en-GB"/>
              </w:rPr>
              <w:t>Internal validation of 2012 version</w:t>
            </w:r>
          </w:p>
        </w:tc>
      </w:tr>
      <w:tr w:rsidR="00FA70F9" w:rsidRPr="00FA70F9" w14:paraId="6573B606"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807C6C" w14:textId="77777777" w:rsidR="00FA70F9" w:rsidRPr="002003C8" w:rsidRDefault="00FA70F9" w:rsidP="002E6258">
            <w:pPr>
              <w:pStyle w:val="BodyTextNum"/>
              <w:rPr>
                <w:b/>
                <w:bCs/>
                <w:lang w:eastAsia="en-GB"/>
              </w:rPr>
            </w:pPr>
            <w:r w:rsidRPr="002003C8">
              <w:rPr>
                <w:b/>
                <w:bCs/>
                <w:lang w:eastAsia="en-GB"/>
              </w:rPr>
              <w:t>Predictors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83219DE" w14:textId="77777777" w:rsidR="00FA70F9" w:rsidRPr="002003C8" w:rsidRDefault="00FA70F9" w:rsidP="002E6258">
            <w:pPr>
              <w:pStyle w:val="BodyTextNum"/>
              <w:rPr>
                <w:b/>
                <w:bCs/>
                <w:lang w:eastAsia="en-GB"/>
              </w:rPr>
            </w:pPr>
            <w:r w:rsidRPr="002003C8">
              <w:rPr>
                <w:b/>
                <w:bCs/>
                <w:u w:val="single"/>
                <w:lang w:eastAsia="en-GB"/>
              </w:rPr>
              <w:t>QFracture 2012</w:t>
            </w:r>
          </w:p>
          <w:p w14:paraId="3517434C" w14:textId="77777777" w:rsidR="00FA70F9" w:rsidRPr="002003C8" w:rsidRDefault="00FA70F9" w:rsidP="002E6258">
            <w:pPr>
              <w:pStyle w:val="BodyTextNum"/>
              <w:rPr>
                <w:i/>
                <w:iCs/>
                <w:lang w:eastAsia="en-GB"/>
              </w:rPr>
            </w:pPr>
            <w:r w:rsidRPr="002003C8">
              <w:rPr>
                <w:i/>
                <w:iCs/>
                <w:lang w:eastAsia="en-GB"/>
              </w:rPr>
              <w:t>Men and Women (Major osteoporotic fracture, Hip fracture)</w:t>
            </w:r>
          </w:p>
          <w:p w14:paraId="587D98F1" w14:textId="77777777" w:rsidR="00FA70F9" w:rsidRPr="000067A3" w:rsidRDefault="00FA70F9" w:rsidP="002003C8">
            <w:pPr>
              <w:pStyle w:val="TableBullet0"/>
              <w:rPr>
                <w:lang w:eastAsia="en-GB"/>
              </w:rPr>
            </w:pPr>
            <w:r w:rsidRPr="00FA70F9">
              <w:rPr>
                <w:lang w:eastAsia="en-GB"/>
              </w:rPr>
              <w:t>Age</w:t>
            </w:r>
          </w:p>
          <w:p w14:paraId="656149B0" w14:textId="77777777" w:rsidR="00FA70F9" w:rsidRPr="000067A3" w:rsidRDefault="00FA70F9" w:rsidP="002003C8">
            <w:pPr>
              <w:pStyle w:val="TableBullet0"/>
              <w:rPr>
                <w:lang w:eastAsia="en-GB"/>
              </w:rPr>
            </w:pPr>
            <w:r w:rsidRPr="002003C8">
              <w:rPr>
                <w:sz w:val="22"/>
                <w:szCs w:val="22"/>
                <w:lang w:eastAsia="en-GB"/>
              </w:rPr>
              <w:t>BMI</w:t>
            </w:r>
          </w:p>
          <w:p w14:paraId="6054D39B" w14:textId="77777777" w:rsidR="00FA70F9" w:rsidRPr="000067A3" w:rsidRDefault="00FA70F9" w:rsidP="002003C8">
            <w:pPr>
              <w:pStyle w:val="TableBullet0"/>
              <w:rPr>
                <w:lang w:eastAsia="en-GB"/>
              </w:rPr>
            </w:pPr>
            <w:r w:rsidRPr="002003C8">
              <w:rPr>
                <w:sz w:val="22"/>
                <w:szCs w:val="22"/>
                <w:lang w:eastAsia="en-GB"/>
              </w:rPr>
              <w:t>Ethnic origin</w:t>
            </w:r>
          </w:p>
          <w:p w14:paraId="3146C603" w14:textId="77777777" w:rsidR="00FA70F9" w:rsidRPr="000067A3" w:rsidRDefault="00FA70F9" w:rsidP="002003C8">
            <w:pPr>
              <w:pStyle w:val="TableBullet0"/>
              <w:rPr>
                <w:lang w:eastAsia="en-GB"/>
              </w:rPr>
            </w:pPr>
            <w:r w:rsidRPr="002003C8">
              <w:rPr>
                <w:sz w:val="22"/>
                <w:szCs w:val="22"/>
                <w:lang w:eastAsia="en-GB"/>
              </w:rPr>
              <w:t>Smoking status</w:t>
            </w:r>
          </w:p>
          <w:p w14:paraId="03273FBA" w14:textId="77777777" w:rsidR="00FA70F9" w:rsidRPr="000067A3" w:rsidRDefault="00FA70F9" w:rsidP="002003C8">
            <w:pPr>
              <w:pStyle w:val="TableBullet0"/>
              <w:rPr>
                <w:lang w:eastAsia="en-GB"/>
              </w:rPr>
            </w:pPr>
            <w:r w:rsidRPr="002003C8">
              <w:rPr>
                <w:sz w:val="22"/>
                <w:szCs w:val="22"/>
                <w:lang w:eastAsia="en-GB"/>
              </w:rPr>
              <w:t>Alcohol use</w:t>
            </w:r>
          </w:p>
          <w:p w14:paraId="13C485DC" w14:textId="77777777" w:rsidR="00FA70F9" w:rsidRPr="000067A3" w:rsidRDefault="00FA70F9" w:rsidP="002003C8">
            <w:pPr>
              <w:pStyle w:val="TableBullet0"/>
              <w:rPr>
                <w:lang w:eastAsia="en-GB"/>
              </w:rPr>
            </w:pPr>
            <w:r w:rsidRPr="002003C8">
              <w:rPr>
                <w:sz w:val="22"/>
                <w:szCs w:val="22"/>
                <w:lang w:eastAsia="en-GB"/>
              </w:rPr>
              <w:t>Fall history</w:t>
            </w:r>
          </w:p>
          <w:p w14:paraId="755000BE" w14:textId="77777777" w:rsidR="00FA70F9" w:rsidRPr="000067A3" w:rsidRDefault="00FA70F9" w:rsidP="002003C8">
            <w:pPr>
              <w:pStyle w:val="TableBullet0"/>
              <w:rPr>
                <w:lang w:eastAsia="en-GB"/>
              </w:rPr>
            </w:pPr>
            <w:r w:rsidRPr="002003C8">
              <w:rPr>
                <w:sz w:val="22"/>
                <w:szCs w:val="22"/>
                <w:lang w:eastAsia="en-GB"/>
              </w:rPr>
              <w:t>Parental history of osteoporosis (not significant predictor for women's hip fracture risk)</w:t>
            </w:r>
          </w:p>
          <w:p w14:paraId="1939763B" w14:textId="77777777" w:rsidR="00FA70F9" w:rsidRPr="000067A3" w:rsidRDefault="00FA70F9" w:rsidP="002003C8">
            <w:pPr>
              <w:pStyle w:val="TableBullet0"/>
              <w:rPr>
                <w:lang w:eastAsia="en-GB"/>
              </w:rPr>
            </w:pPr>
            <w:r w:rsidRPr="002003C8">
              <w:rPr>
                <w:sz w:val="22"/>
                <w:szCs w:val="22"/>
                <w:lang w:eastAsia="en-GB"/>
              </w:rPr>
              <w:t>Fracture history</w:t>
            </w:r>
          </w:p>
          <w:p w14:paraId="4C797CFD" w14:textId="77777777" w:rsidR="00FA70F9" w:rsidRPr="000067A3" w:rsidRDefault="00FA70F9" w:rsidP="002003C8">
            <w:pPr>
              <w:pStyle w:val="TableBullet0"/>
              <w:rPr>
                <w:lang w:eastAsia="en-GB"/>
              </w:rPr>
            </w:pPr>
            <w:r w:rsidRPr="002003C8">
              <w:rPr>
                <w:sz w:val="22"/>
                <w:szCs w:val="22"/>
                <w:lang w:eastAsia="en-GB"/>
              </w:rPr>
              <w:t>Any cancer</w:t>
            </w:r>
          </w:p>
          <w:p w14:paraId="6BBCE1A8" w14:textId="77777777" w:rsidR="00FA70F9" w:rsidRPr="000067A3" w:rsidRDefault="00FA70F9" w:rsidP="002003C8">
            <w:pPr>
              <w:pStyle w:val="TableBullet0"/>
              <w:rPr>
                <w:lang w:eastAsia="en-GB"/>
              </w:rPr>
            </w:pPr>
            <w:r w:rsidRPr="002003C8">
              <w:rPr>
                <w:sz w:val="22"/>
                <w:szCs w:val="22"/>
                <w:lang w:eastAsia="en-GB"/>
              </w:rPr>
              <w:t>Cardiovascular disease</w:t>
            </w:r>
          </w:p>
          <w:p w14:paraId="4829CB83" w14:textId="77777777" w:rsidR="00FA70F9" w:rsidRPr="000067A3" w:rsidRDefault="00FA70F9" w:rsidP="002003C8">
            <w:pPr>
              <w:pStyle w:val="TableBullet0"/>
              <w:rPr>
                <w:lang w:eastAsia="en-GB"/>
              </w:rPr>
            </w:pPr>
            <w:r w:rsidRPr="002003C8">
              <w:rPr>
                <w:sz w:val="22"/>
                <w:szCs w:val="22"/>
                <w:lang w:eastAsia="en-GB"/>
              </w:rPr>
              <w:t>Chronic liver disease</w:t>
            </w:r>
          </w:p>
          <w:p w14:paraId="06714692" w14:textId="77777777" w:rsidR="00FA70F9" w:rsidRPr="000067A3" w:rsidRDefault="00FA70F9" w:rsidP="002003C8">
            <w:pPr>
              <w:pStyle w:val="TableBullet0"/>
              <w:rPr>
                <w:lang w:eastAsia="en-GB"/>
              </w:rPr>
            </w:pPr>
            <w:r w:rsidRPr="002003C8">
              <w:rPr>
                <w:sz w:val="22"/>
                <w:szCs w:val="22"/>
                <w:lang w:eastAsia="en-GB"/>
              </w:rPr>
              <w:t>Chronic renal disease</w:t>
            </w:r>
          </w:p>
          <w:p w14:paraId="42AD0AAF" w14:textId="77777777" w:rsidR="00FA70F9" w:rsidRPr="000067A3" w:rsidRDefault="00FA70F9" w:rsidP="002003C8">
            <w:pPr>
              <w:pStyle w:val="TableBullet0"/>
              <w:rPr>
                <w:lang w:eastAsia="en-GB"/>
              </w:rPr>
            </w:pPr>
            <w:r w:rsidRPr="002003C8">
              <w:rPr>
                <w:sz w:val="22"/>
                <w:szCs w:val="22"/>
                <w:lang w:eastAsia="en-GB"/>
              </w:rPr>
              <w:t>Chronic obstructive airways disease or asthma</w:t>
            </w:r>
          </w:p>
          <w:p w14:paraId="037FA588" w14:textId="77777777" w:rsidR="00FA70F9" w:rsidRPr="000067A3" w:rsidRDefault="00FA70F9" w:rsidP="002003C8">
            <w:pPr>
              <w:pStyle w:val="TableBullet0"/>
              <w:rPr>
                <w:lang w:eastAsia="en-GB"/>
              </w:rPr>
            </w:pPr>
            <w:r w:rsidRPr="002003C8">
              <w:rPr>
                <w:sz w:val="22"/>
                <w:szCs w:val="22"/>
                <w:lang w:eastAsia="en-GB"/>
              </w:rPr>
              <w:t>Dementia</w:t>
            </w:r>
          </w:p>
          <w:p w14:paraId="52FE1099" w14:textId="77777777" w:rsidR="00FA70F9" w:rsidRPr="000067A3" w:rsidRDefault="00FA70F9" w:rsidP="002003C8">
            <w:pPr>
              <w:pStyle w:val="TableBullet0"/>
              <w:rPr>
                <w:lang w:eastAsia="en-GB"/>
              </w:rPr>
            </w:pPr>
            <w:r w:rsidRPr="002003C8">
              <w:rPr>
                <w:sz w:val="22"/>
                <w:szCs w:val="22"/>
                <w:lang w:eastAsia="en-GB"/>
              </w:rPr>
              <w:t>Endocrine disorders</w:t>
            </w:r>
          </w:p>
          <w:p w14:paraId="77CF8E47" w14:textId="77777777" w:rsidR="00FA70F9" w:rsidRPr="000067A3" w:rsidRDefault="00FA70F9" w:rsidP="002003C8">
            <w:pPr>
              <w:pStyle w:val="TableBullet0"/>
              <w:rPr>
                <w:lang w:eastAsia="en-GB"/>
              </w:rPr>
            </w:pPr>
            <w:r w:rsidRPr="002003C8">
              <w:rPr>
                <w:sz w:val="22"/>
                <w:szCs w:val="22"/>
                <w:lang w:eastAsia="en-GB"/>
              </w:rPr>
              <w:t>Epilepsy diagnosis or treatment</w:t>
            </w:r>
          </w:p>
          <w:p w14:paraId="70922BAE" w14:textId="77777777" w:rsidR="00FA70F9" w:rsidRPr="000067A3" w:rsidRDefault="00FA70F9" w:rsidP="002003C8">
            <w:pPr>
              <w:pStyle w:val="TableBullet0"/>
              <w:rPr>
                <w:lang w:eastAsia="en-GB"/>
              </w:rPr>
            </w:pPr>
            <w:r w:rsidRPr="002003C8">
              <w:rPr>
                <w:sz w:val="22"/>
                <w:szCs w:val="22"/>
                <w:lang w:eastAsia="en-GB"/>
              </w:rPr>
              <w:t>Gastrointestinal malabsorption (not significant predictor for men and women's hip fracture)</w:t>
            </w:r>
          </w:p>
          <w:p w14:paraId="32A2B603" w14:textId="77777777" w:rsidR="00FA70F9" w:rsidRPr="000067A3" w:rsidRDefault="00FA70F9" w:rsidP="002003C8">
            <w:pPr>
              <w:pStyle w:val="TableBullet0"/>
              <w:rPr>
                <w:lang w:eastAsia="en-GB"/>
              </w:rPr>
            </w:pPr>
            <w:r w:rsidRPr="002003C8">
              <w:rPr>
                <w:sz w:val="22"/>
                <w:szCs w:val="22"/>
                <w:lang w:eastAsia="en-GB"/>
              </w:rPr>
              <w:t>Parkinson's disease</w:t>
            </w:r>
          </w:p>
          <w:p w14:paraId="272D580C" w14:textId="77777777" w:rsidR="00FA70F9" w:rsidRPr="000067A3" w:rsidRDefault="00FA70F9" w:rsidP="002003C8">
            <w:pPr>
              <w:pStyle w:val="TableBullet0"/>
              <w:rPr>
                <w:lang w:eastAsia="en-GB"/>
              </w:rPr>
            </w:pPr>
            <w:r w:rsidRPr="002003C8">
              <w:rPr>
                <w:sz w:val="22"/>
                <w:szCs w:val="22"/>
                <w:lang w:eastAsia="en-GB"/>
              </w:rPr>
              <w:t>Rheumatoid arthritis or systemic lupus erythematosus</w:t>
            </w:r>
          </w:p>
          <w:p w14:paraId="11979EBA" w14:textId="77777777" w:rsidR="00FA70F9" w:rsidRPr="000067A3" w:rsidRDefault="00FA70F9" w:rsidP="002003C8">
            <w:pPr>
              <w:pStyle w:val="TableBullet0"/>
              <w:rPr>
                <w:lang w:eastAsia="en-GB"/>
              </w:rPr>
            </w:pPr>
            <w:r w:rsidRPr="002003C8">
              <w:rPr>
                <w:sz w:val="22"/>
                <w:szCs w:val="22"/>
                <w:lang w:eastAsia="en-GB"/>
              </w:rPr>
              <w:t>Type 1 diabetes</w:t>
            </w:r>
          </w:p>
          <w:p w14:paraId="00B0FB4C" w14:textId="77777777" w:rsidR="00FA70F9" w:rsidRPr="000067A3" w:rsidRDefault="00FA70F9" w:rsidP="002003C8">
            <w:pPr>
              <w:pStyle w:val="TableBullet0"/>
              <w:rPr>
                <w:lang w:eastAsia="en-GB"/>
              </w:rPr>
            </w:pPr>
            <w:r w:rsidRPr="002003C8">
              <w:rPr>
                <w:sz w:val="22"/>
                <w:szCs w:val="22"/>
                <w:lang w:eastAsia="en-GB"/>
              </w:rPr>
              <w:lastRenderedPageBreak/>
              <w:t>Type 2 diabetes</w:t>
            </w:r>
          </w:p>
          <w:p w14:paraId="20A54F27" w14:textId="77777777" w:rsidR="00FA70F9" w:rsidRPr="000067A3" w:rsidRDefault="00FA70F9" w:rsidP="002003C8">
            <w:pPr>
              <w:pStyle w:val="TableBullet0"/>
              <w:rPr>
                <w:lang w:eastAsia="en-GB"/>
              </w:rPr>
            </w:pPr>
            <w:r w:rsidRPr="002003C8">
              <w:rPr>
                <w:sz w:val="22"/>
                <w:szCs w:val="22"/>
                <w:lang w:eastAsia="en-GB"/>
              </w:rPr>
              <w:t>Anti-depressants use</w:t>
            </w:r>
          </w:p>
          <w:p w14:paraId="00DA5C05" w14:textId="77777777" w:rsidR="00FA70F9" w:rsidRPr="000067A3" w:rsidRDefault="00FA70F9" w:rsidP="002003C8">
            <w:pPr>
              <w:pStyle w:val="TableBullet0"/>
              <w:rPr>
                <w:lang w:eastAsia="en-GB"/>
              </w:rPr>
            </w:pPr>
            <w:r w:rsidRPr="002003C8">
              <w:rPr>
                <w:sz w:val="22"/>
                <w:szCs w:val="22"/>
                <w:lang w:eastAsia="en-GB"/>
              </w:rPr>
              <w:t>Current corticosteroid use</w:t>
            </w:r>
          </w:p>
          <w:p w14:paraId="5408EA6B" w14:textId="77777777" w:rsidR="00FA70F9" w:rsidRPr="000067A3" w:rsidRDefault="00FA70F9" w:rsidP="002003C8">
            <w:pPr>
              <w:pStyle w:val="TableBullet0"/>
              <w:rPr>
                <w:lang w:eastAsia="en-GB"/>
              </w:rPr>
            </w:pPr>
            <w:r w:rsidRPr="002003C8">
              <w:rPr>
                <w:sz w:val="22"/>
                <w:szCs w:val="22"/>
                <w:lang w:eastAsia="en-GB"/>
              </w:rPr>
              <w:t>Hormone replacement therapy use</w:t>
            </w:r>
          </w:p>
          <w:p w14:paraId="7515EEB6" w14:textId="77777777" w:rsidR="00FA70F9" w:rsidRPr="00FA70F9" w:rsidRDefault="00FA70F9" w:rsidP="002003C8">
            <w:pPr>
              <w:pStyle w:val="TableBullet0"/>
              <w:rPr>
                <w:lang w:eastAsia="en-GB"/>
              </w:rPr>
            </w:pPr>
            <w:r w:rsidRPr="002003C8">
              <w:rPr>
                <w:sz w:val="22"/>
                <w:szCs w:val="22"/>
                <w:lang w:eastAsia="en-GB"/>
              </w:rPr>
              <w:t>Care home residency (not significant predictor for women)</w:t>
            </w:r>
          </w:p>
        </w:tc>
      </w:tr>
      <w:tr w:rsidR="00FA70F9" w:rsidRPr="00FA70F9" w14:paraId="15CFA9E7"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31AF267" w14:textId="77777777" w:rsidR="00FA70F9" w:rsidRPr="002003C8" w:rsidRDefault="00FA70F9" w:rsidP="002E6258">
            <w:pPr>
              <w:pStyle w:val="BodyTextNum"/>
              <w:rPr>
                <w:b/>
                <w:bCs/>
                <w:lang w:eastAsia="en-GB"/>
              </w:rPr>
            </w:pPr>
            <w:r w:rsidRPr="002003C8">
              <w:rPr>
                <w:b/>
                <w:bCs/>
                <w:lang w:eastAsia="en-GB"/>
              </w:rPr>
              <w:lastRenderedPageBreak/>
              <w:t>Risk prediction model validation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D2144F" w14:textId="77777777" w:rsidR="00FA70F9" w:rsidRPr="00FA70F9" w:rsidRDefault="00FA70F9" w:rsidP="002E6258">
            <w:pPr>
              <w:pStyle w:val="BodyTextNum"/>
              <w:rPr>
                <w:lang w:eastAsia="en-GB"/>
              </w:rPr>
            </w:pPr>
            <w:r w:rsidRPr="00FA70F9">
              <w:rPr>
                <w:lang w:eastAsia="en-GB"/>
              </w:rPr>
              <w:t>QFracture, 2012 version</w:t>
            </w:r>
          </w:p>
          <w:p w14:paraId="25621210" w14:textId="60E4DACF" w:rsidR="00FA70F9" w:rsidRPr="00FA70F9" w:rsidRDefault="00FA70F9" w:rsidP="002E6258">
            <w:pPr>
              <w:pStyle w:val="BodyTextNum"/>
              <w:rPr>
                <w:lang w:eastAsia="en-GB"/>
              </w:rPr>
            </w:pPr>
            <w:r w:rsidRPr="00FA70F9">
              <w:rPr>
                <w:lang w:eastAsia="en-GB"/>
              </w:rPr>
              <w:t>Development (derivation) of QFracture conducted on two-thirds of registered GPs by random allocation (simple random sampling utility, STATA) with remaining one-third of GPs comprising the validation dataset. Final development models fit using Rubin's rules to allow uncertainty due to missing data to be incorporated. Regression coefficients (log of hazard ratios) from final models used as weights and combined with baseline survivor functions for (major osteoporotic, hip) fracture to derive 10-year fracture risk equation. Missing values for alcohol use, smoking status, and BMI replaced using multiple imputation</w:t>
            </w:r>
            <w:r w:rsidR="00487125" w:rsidRPr="00FA70F9">
              <w:rPr>
                <w:lang w:eastAsia="en-GB"/>
              </w:rPr>
              <w:t xml:space="preserve">. </w:t>
            </w:r>
            <w:r w:rsidRPr="00FA70F9">
              <w:rPr>
                <w:lang w:eastAsia="en-GB"/>
              </w:rPr>
              <w:t>No sample size calculation conducted because all available data from QResearch database was used. </w:t>
            </w:r>
          </w:p>
          <w:p w14:paraId="3E5BB0DA" w14:textId="77777777" w:rsidR="00FA70F9" w:rsidRPr="000067A3" w:rsidRDefault="00FA70F9" w:rsidP="002003C8">
            <w:pPr>
              <w:pStyle w:val="TableBullet0"/>
              <w:rPr>
                <w:lang w:eastAsia="en-GB"/>
              </w:rPr>
            </w:pPr>
            <w:r w:rsidRPr="002003C8">
              <w:rPr>
                <w:sz w:val="22"/>
                <w:szCs w:val="22"/>
                <w:lang w:eastAsia="en-GB"/>
              </w:rPr>
              <w:t>Calibration assessed by: Mean predicted v observed 10-year fracture risk using Kaplan-Meier method by every tenth [decile] of risk). Kaplan-Meier analysis used.</w:t>
            </w:r>
          </w:p>
          <w:p w14:paraId="5E9C6825" w14:textId="6ABE696D" w:rsidR="00FA70F9" w:rsidRPr="000067A3" w:rsidRDefault="00FA70F9" w:rsidP="002003C8">
            <w:pPr>
              <w:pStyle w:val="TableBullet0"/>
              <w:rPr>
                <w:lang w:eastAsia="en-GB"/>
              </w:rPr>
            </w:pPr>
            <w:r w:rsidRPr="002003C8">
              <w:rPr>
                <w:sz w:val="22"/>
                <w:szCs w:val="22"/>
                <w:lang w:eastAsia="en-GB"/>
              </w:rPr>
              <w:t xml:space="preserve">Overall fit assessed by: </w:t>
            </w:r>
            <w:r w:rsidR="00D200BB" w:rsidRPr="00D200BB">
              <w:rPr>
                <w:sz w:val="22"/>
                <w:szCs w:val="22"/>
                <w:lang w:eastAsia="en-GB"/>
              </w:rPr>
              <w:t>R</w:t>
            </w:r>
            <w:r w:rsidR="00D200BB" w:rsidRPr="00D200BB">
              <w:rPr>
                <w:sz w:val="22"/>
                <w:szCs w:val="22"/>
                <w:vertAlign w:val="superscript"/>
                <w:lang w:eastAsia="en-GB"/>
              </w:rPr>
              <w:t>2</w:t>
            </w:r>
            <w:r w:rsidRPr="002003C8">
              <w:rPr>
                <w:sz w:val="22"/>
                <w:szCs w:val="22"/>
                <w:lang w:eastAsia="en-GB"/>
              </w:rPr>
              <w:t xml:space="preserve"> statistic</w:t>
            </w:r>
          </w:p>
          <w:p w14:paraId="31544230" w14:textId="03508534" w:rsidR="00FA70F9" w:rsidRPr="000067A3" w:rsidRDefault="00FA70F9" w:rsidP="002003C8">
            <w:pPr>
              <w:pStyle w:val="TableBullet0"/>
              <w:rPr>
                <w:lang w:eastAsia="en-GB"/>
              </w:rPr>
            </w:pPr>
            <w:r w:rsidRPr="002003C8">
              <w:rPr>
                <w:sz w:val="22"/>
                <w:szCs w:val="22"/>
                <w:lang w:eastAsia="en-GB"/>
              </w:rPr>
              <w:t xml:space="preserve">Discrimination assessed by: </w:t>
            </w:r>
            <w:r w:rsidR="000C2983">
              <w:rPr>
                <w:sz w:val="22"/>
                <w:szCs w:val="22"/>
                <w:lang w:eastAsia="en-GB"/>
              </w:rPr>
              <w:t>AUC</w:t>
            </w:r>
            <w:r w:rsidRPr="002003C8">
              <w:rPr>
                <w:sz w:val="22"/>
                <w:szCs w:val="22"/>
                <w:lang w:eastAsia="en-GB"/>
              </w:rPr>
              <w:t>, D statistic</w:t>
            </w:r>
          </w:p>
          <w:p w14:paraId="087BF0C0" w14:textId="77777777" w:rsidR="00FA70F9" w:rsidRPr="00FA70F9" w:rsidRDefault="00FA70F9" w:rsidP="002003C8">
            <w:pPr>
              <w:pStyle w:val="TableBullet0"/>
              <w:rPr>
                <w:lang w:eastAsia="en-GB"/>
              </w:rPr>
            </w:pPr>
            <w:r w:rsidRPr="002003C8">
              <w:rPr>
                <w:sz w:val="22"/>
                <w:szCs w:val="22"/>
                <w:lang w:eastAsia="en-GB"/>
              </w:rPr>
              <w:t>Reclassification assessed by: Net reclassification of cases by QFracture 2012 version compared to QFracture 2009 version.</w:t>
            </w:r>
          </w:p>
        </w:tc>
      </w:tr>
      <w:tr w:rsidR="00FA70F9" w:rsidRPr="00FA70F9" w14:paraId="59E691D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B5C694" w14:textId="77777777" w:rsidR="00FA70F9" w:rsidRPr="002003C8" w:rsidRDefault="00FA70F9" w:rsidP="002E6258">
            <w:pPr>
              <w:pStyle w:val="BodyTextNum"/>
              <w:rPr>
                <w:b/>
                <w:bCs/>
                <w:lang w:eastAsia="en-GB"/>
              </w:rPr>
            </w:pPr>
            <w:r w:rsidRPr="002003C8">
              <w:rPr>
                <w:b/>
                <w:bCs/>
                <w:lang w:eastAsia="en-GB"/>
              </w:rPr>
              <w:t>Outcome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A8FF66F" w14:textId="77777777" w:rsidR="00FA70F9" w:rsidRPr="000067A3" w:rsidRDefault="00FA70F9" w:rsidP="002003C8">
            <w:pPr>
              <w:pStyle w:val="TableBullet0"/>
              <w:rPr>
                <w:lang w:eastAsia="en-GB"/>
              </w:rPr>
            </w:pPr>
            <w:r w:rsidRPr="002003C8">
              <w:rPr>
                <w:sz w:val="22"/>
                <w:szCs w:val="22"/>
                <w:lang w:eastAsia="en-GB"/>
              </w:rPr>
              <w:t>10-year risk of major osteoporotic (hip, vertebral, proximal humerus, distal radius) fracture</w:t>
            </w:r>
          </w:p>
          <w:p w14:paraId="4FEDAB8F" w14:textId="77777777" w:rsidR="00FA70F9" w:rsidRPr="000067A3" w:rsidRDefault="00FA70F9" w:rsidP="002003C8">
            <w:pPr>
              <w:pStyle w:val="TableBullet0"/>
              <w:rPr>
                <w:lang w:eastAsia="en-GB"/>
              </w:rPr>
            </w:pPr>
            <w:r w:rsidRPr="002003C8">
              <w:rPr>
                <w:sz w:val="22"/>
                <w:szCs w:val="22"/>
                <w:lang w:eastAsia="en-GB"/>
              </w:rPr>
              <w:t>10-year risk of hip fracture</w:t>
            </w:r>
          </w:p>
          <w:p w14:paraId="6BDB5F5E" w14:textId="65E06D6D" w:rsidR="00FA70F9" w:rsidRPr="00FA70F9" w:rsidRDefault="00FA70F9" w:rsidP="002E6258">
            <w:pPr>
              <w:pStyle w:val="BodyTextNum"/>
              <w:rPr>
                <w:lang w:eastAsia="en-GB"/>
              </w:rPr>
            </w:pPr>
            <w:r w:rsidRPr="00FA70F9">
              <w:rPr>
                <w:lang w:eastAsia="en-GB"/>
              </w:rPr>
              <w:t>Both outcomes confirmed by GP computer record or linked death record.</w:t>
            </w:r>
            <w:r w:rsidR="00057905">
              <w:rPr>
                <w:lang w:eastAsia="en-GB"/>
              </w:rPr>
              <w:t xml:space="preserve"> </w:t>
            </w:r>
          </w:p>
        </w:tc>
      </w:tr>
      <w:tr w:rsidR="00FA70F9" w:rsidRPr="00FA70F9" w14:paraId="0121A020"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D76705F" w14:textId="77777777" w:rsidR="00FA70F9" w:rsidRPr="002003C8" w:rsidRDefault="00FA70F9" w:rsidP="002E6258">
            <w:pPr>
              <w:pStyle w:val="BodyTextNum"/>
              <w:rPr>
                <w:b/>
                <w:bCs/>
                <w:lang w:eastAsia="en-GB"/>
              </w:rPr>
            </w:pPr>
            <w:r w:rsidRPr="002003C8">
              <w:rPr>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3C1E958" w14:textId="77777777" w:rsidR="00FA70F9" w:rsidRPr="00FA70F9" w:rsidRDefault="00FA70F9" w:rsidP="002E6258">
            <w:pPr>
              <w:pStyle w:val="BodyTextNum"/>
              <w:rPr>
                <w:lang w:eastAsia="en-GB"/>
              </w:rPr>
            </w:pPr>
            <w:r w:rsidRPr="00FA70F9">
              <w:rPr>
                <w:lang w:eastAsia="en-GB"/>
              </w:rPr>
              <w:t>Reports follow up of 11,732,106 person years (N=1,583,373), FU≈7.41 years</w:t>
            </w:r>
          </w:p>
        </w:tc>
      </w:tr>
    </w:tbl>
    <w:p w14:paraId="321D8F84" w14:textId="77777777" w:rsidR="00FA70F9" w:rsidRPr="00FA70F9" w:rsidRDefault="00FA70F9" w:rsidP="002E6258">
      <w:pPr>
        <w:pStyle w:val="BodyTextNum"/>
        <w:rPr>
          <w:rFonts w:ascii="Times New Roman" w:hAnsi="Times New Roman" w:cs="Times New Roman"/>
          <w:sz w:val="24"/>
          <w:szCs w:val="24"/>
          <w:lang w:eastAsia="en-GB"/>
        </w:rPr>
      </w:pPr>
    </w:p>
    <w:p w14:paraId="59313757" w14:textId="77777777" w:rsidR="00FA70F9" w:rsidRPr="002003C8" w:rsidRDefault="00FA70F9" w:rsidP="002E6258">
      <w:pPr>
        <w:pStyle w:val="BodyTextNum"/>
        <w:rPr>
          <w:b/>
          <w:bCs/>
          <w:lang w:eastAsia="en-GB"/>
        </w:rPr>
      </w:pPr>
      <w:r w:rsidRPr="002003C8">
        <w:rPr>
          <w:b/>
          <w:bCs/>
          <w:lang w:eastAsia="en-GB"/>
        </w:rPr>
        <w:t>Characteristics</w:t>
      </w:r>
    </w:p>
    <w:p w14:paraId="5024ECAE" w14:textId="77777777" w:rsidR="00FA70F9" w:rsidRPr="002003C8" w:rsidRDefault="00FA70F9" w:rsidP="002E6258">
      <w:pPr>
        <w:pStyle w:val="BodyTextNum"/>
        <w:rPr>
          <w:b/>
          <w:bCs/>
          <w:sz w:val="24"/>
          <w:szCs w:val="24"/>
          <w:lang w:eastAsia="en-GB"/>
        </w:rPr>
      </w:pPr>
      <w:r w:rsidRPr="002003C8">
        <w:rPr>
          <w:b/>
          <w:bCs/>
          <w:sz w:val="24"/>
          <w:szCs w:val="24"/>
          <w:lang w:eastAsia="en-GB"/>
        </w:rPr>
        <w:t>Study-level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10197"/>
        <w:gridCol w:w="4073"/>
      </w:tblGrid>
      <w:tr w:rsidR="00FA70F9" w:rsidRPr="00FA70F9" w14:paraId="57482A5A"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98B484" w14:textId="77777777" w:rsidR="00FA70F9" w:rsidRPr="002003C8" w:rsidRDefault="00FA70F9" w:rsidP="002E6258">
            <w:pPr>
              <w:pStyle w:val="BodyTextNum"/>
              <w:rPr>
                <w:b/>
                <w:bCs/>
                <w:lang w:eastAsia="en-GB"/>
              </w:rPr>
            </w:pPr>
            <w:r w:rsidRPr="002003C8">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51F59D" w14:textId="77777777" w:rsidR="00FA70F9" w:rsidRPr="002003C8" w:rsidRDefault="00FA70F9" w:rsidP="002E6258">
            <w:pPr>
              <w:pStyle w:val="BodyTextNum"/>
              <w:rPr>
                <w:b/>
                <w:bCs/>
                <w:lang w:eastAsia="en-GB"/>
              </w:rPr>
            </w:pPr>
            <w:r w:rsidRPr="002003C8">
              <w:rPr>
                <w:b/>
                <w:bCs/>
                <w:lang w:eastAsia="en-GB"/>
              </w:rPr>
              <w:t xml:space="preserve">Study (N = 1583373) </w:t>
            </w:r>
          </w:p>
        </w:tc>
      </w:tr>
      <w:tr w:rsidR="00FA70F9" w:rsidRPr="00FA70F9" w14:paraId="7E3DF22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8D9FE2" w14:textId="77777777" w:rsidR="00FA70F9" w:rsidRPr="002003C8" w:rsidRDefault="00FA70F9" w:rsidP="002E6258">
            <w:pPr>
              <w:pStyle w:val="BodyTextNum"/>
              <w:rPr>
                <w:b/>
                <w:bCs/>
                <w:lang w:eastAsia="en-GB"/>
              </w:rPr>
            </w:pPr>
            <w:r w:rsidRPr="002003C8">
              <w:rPr>
                <w:b/>
                <w:bCs/>
                <w:lang w:eastAsia="en-GB"/>
              </w:rPr>
              <w:t xml:space="preserve">% Female </w:t>
            </w:r>
          </w:p>
          <w:p w14:paraId="023B44C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C9FEBA" w14:textId="5FA6EE6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804863;</w:t>
            </w:r>
            <w:r w:rsidRPr="00FA70F9">
              <w:rPr>
                <w:lang w:eastAsia="en-GB"/>
              </w:rPr>
              <w:t xml:space="preserve"> % = 50.8</w:t>
            </w:r>
          </w:p>
        </w:tc>
      </w:tr>
      <w:tr w:rsidR="00FA70F9" w:rsidRPr="00FA70F9" w14:paraId="7BA4585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7F7EB6" w14:textId="77777777" w:rsidR="00FA70F9" w:rsidRPr="002003C8" w:rsidRDefault="00FA70F9" w:rsidP="002E6258">
            <w:pPr>
              <w:pStyle w:val="BodyTextNum"/>
              <w:rPr>
                <w:b/>
                <w:bCs/>
                <w:lang w:eastAsia="en-GB"/>
              </w:rPr>
            </w:pPr>
            <w:r w:rsidRPr="002003C8">
              <w:rPr>
                <w:b/>
                <w:bCs/>
                <w:lang w:eastAsia="en-GB"/>
              </w:rPr>
              <w:t xml:space="preserve">Mean age (SD) </w:t>
            </w:r>
          </w:p>
          <w:p w14:paraId="1B2CDCF8" w14:textId="77777777" w:rsidR="00FA70F9" w:rsidRPr="00FA70F9" w:rsidRDefault="00FA70F9" w:rsidP="002E6258">
            <w:pPr>
              <w:pStyle w:val="BodyTextNum"/>
              <w:rPr>
                <w:lang w:eastAsia="en-GB"/>
              </w:rPr>
            </w:pPr>
            <w:r w:rsidRPr="00FA70F9">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25C932" w14:textId="77777777" w:rsidR="00FA70F9" w:rsidRPr="00FA70F9" w:rsidRDefault="00FA70F9" w:rsidP="002E6258">
            <w:pPr>
              <w:pStyle w:val="BodyTextNum"/>
              <w:rPr>
                <w:lang w:eastAsia="en-GB"/>
              </w:rPr>
            </w:pPr>
            <w:r w:rsidRPr="00FA70F9">
              <w:rPr>
                <w:lang w:eastAsia="en-GB"/>
              </w:rPr>
              <w:t>50 (16)</w:t>
            </w:r>
          </w:p>
        </w:tc>
      </w:tr>
      <w:tr w:rsidR="00FA70F9" w:rsidRPr="00FA70F9" w14:paraId="509E5A9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DE890D" w14:textId="77777777" w:rsidR="00FA70F9" w:rsidRPr="002003C8" w:rsidRDefault="00FA70F9" w:rsidP="002E6258">
            <w:pPr>
              <w:pStyle w:val="BodyTextNum"/>
              <w:rPr>
                <w:b/>
                <w:bCs/>
                <w:lang w:eastAsia="en-GB"/>
              </w:rPr>
            </w:pPr>
            <w:r w:rsidRPr="002003C8">
              <w:rPr>
                <w:b/>
                <w:bCs/>
                <w:lang w:eastAsia="en-GB"/>
              </w:rPr>
              <w:t xml:space="preserve">Ethnicity </w:t>
            </w:r>
          </w:p>
          <w:p w14:paraId="763CAA6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636820" w14:textId="25AA6E6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w:t>
            </w:r>
          </w:p>
        </w:tc>
      </w:tr>
      <w:tr w:rsidR="00FA70F9" w:rsidRPr="00FA70F9" w14:paraId="3BC28CD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05E07E" w14:textId="77777777" w:rsidR="00FA70F9" w:rsidRPr="002003C8" w:rsidRDefault="00FA70F9" w:rsidP="002E6258">
            <w:pPr>
              <w:pStyle w:val="BodyTextNum"/>
              <w:rPr>
                <w:b/>
                <w:bCs/>
                <w:lang w:eastAsia="en-GB"/>
              </w:rPr>
            </w:pPr>
            <w:r w:rsidRPr="002003C8">
              <w:rPr>
                <w:b/>
                <w:bCs/>
                <w:lang w:eastAsia="en-GB"/>
              </w:rPr>
              <w:t xml:space="preserve">Ethnicity - Ethnic origin recorded </w:t>
            </w:r>
          </w:p>
          <w:p w14:paraId="0A821DD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C063D4" w14:textId="7CE41B6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727888;</w:t>
            </w:r>
            <w:r w:rsidRPr="00FA70F9">
              <w:rPr>
                <w:lang w:eastAsia="en-GB"/>
              </w:rPr>
              <w:t xml:space="preserve"> % = 46 </w:t>
            </w:r>
          </w:p>
        </w:tc>
      </w:tr>
      <w:tr w:rsidR="00FA70F9" w:rsidRPr="00FA70F9" w14:paraId="49F6CF3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A2D3C0" w14:textId="77777777" w:rsidR="00FA70F9" w:rsidRPr="002003C8" w:rsidRDefault="00FA70F9" w:rsidP="002E6258">
            <w:pPr>
              <w:pStyle w:val="BodyTextNum"/>
              <w:rPr>
                <w:b/>
                <w:bCs/>
                <w:lang w:eastAsia="en-GB"/>
              </w:rPr>
            </w:pPr>
            <w:r w:rsidRPr="002003C8">
              <w:rPr>
                <w:b/>
                <w:bCs/>
                <w:lang w:eastAsia="en-GB"/>
              </w:rPr>
              <w:t xml:space="preserve">Ethnicity - White or not recorded </w:t>
            </w:r>
          </w:p>
          <w:p w14:paraId="4EA241F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C8A88C" w14:textId="1A463C4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1493455;</w:t>
            </w:r>
            <w:r w:rsidRPr="00FA70F9">
              <w:rPr>
                <w:lang w:eastAsia="en-GB"/>
              </w:rPr>
              <w:t xml:space="preserve"> % = 94.3 </w:t>
            </w:r>
          </w:p>
        </w:tc>
      </w:tr>
      <w:tr w:rsidR="00FA70F9" w:rsidRPr="00FA70F9" w14:paraId="6473136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7827FB" w14:textId="77777777" w:rsidR="00FA70F9" w:rsidRPr="002003C8" w:rsidRDefault="00FA70F9" w:rsidP="002E6258">
            <w:pPr>
              <w:pStyle w:val="BodyTextNum"/>
              <w:rPr>
                <w:b/>
                <w:bCs/>
                <w:lang w:eastAsia="en-GB"/>
              </w:rPr>
            </w:pPr>
            <w:r w:rsidRPr="002003C8">
              <w:rPr>
                <w:b/>
                <w:bCs/>
                <w:lang w:eastAsia="en-GB"/>
              </w:rPr>
              <w:t xml:space="preserve">Ethnicity - Bangladeshi </w:t>
            </w:r>
          </w:p>
          <w:p w14:paraId="48A2881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4BFE9A" w14:textId="6BD2A42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4191;</w:t>
            </w:r>
            <w:r w:rsidRPr="00FA70F9">
              <w:rPr>
                <w:lang w:eastAsia="en-GB"/>
              </w:rPr>
              <w:t xml:space="preserve"> % = 0.3 </w:t>
            </w:r>
          </w:p>
        </w:tc>
      </w:tr>
      <w:tr w:rsidR="00FA70F9" w:rsidRPr="00FA70F9" w14:paraId="026C056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BCAF90" w14:textId="77777777" w:rsidR="00FA70F9" w:rsidRPr="002003C8" w:rsidRDefault="00FA70F9" w:rsidP="002E6258">
            <w:pPr>
              <w:pStyle w:val="BodyTextNum"/>
              <w:rPr>
                <w:b/>
                <w:bCs/>
                <w:lang w:eastAsia="en-GB"/>
              </w:rPr>
            </w:pPr>
            <w:r w:rsidRPr="002003C8">
              <w:rPr>
                <w:b/>
                <w:bCs/>
                <w:lang w:eastAsia="en-GB"/>
              </w:rPr>
              <w:t xml:space="preserve">Ethnicity - Indian </w:t>
            </w:r>
          </w:p>
          <w:p w14:paraId="3AA7E9ED"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C5EEEE" w14:textId="49B47AEE"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17670;</w:t>
            </w:r>
            <w:r w:rsidRPr="00FA70F9">
              <w:rPr>
                <w:lang w:eastAsia="en-GB"/>
              </w:rPr>
              <w:t xml:space="preserve"> % = 1.1 </w:t>
            </w:r>
          </w:p>
        </w:tc>
      </w:tr>
      <w:tr w:rsidR="00FA70F9" w:rsidRPr="00FA70F9" w14:paraId="0CBF418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179A82" w14:textId="77777777" w:rsidR="00FA70F9" w:rsidRPr="002003C8" w:rsidRDefault="00FA70F9" w:rsidP="002E6258">
            <w:pPr>
              <w:pStyle w:val="BodyTextNum"/>
              <w:rPr>
                <w:b/>
                <w:bCs/>
                <w:lang w:eastAsia="en-GB"/>
              </w:rPr>
            </w:pPr>
            <w:r w:rsidRPr="002003C8">
              <w:rPr>
                <w:b/>
                <w:bCs/>
                <w:lang w:eastAsia="en-GB"/>
              </w:rPr>
              <w:t xml:space="preserve">Ethnicity - Pakistani </w:t>
            </w:r>
          </w:p>
          <w:p w14:paraId="758F242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6ABC1C" w14:textId="1B1C261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6489;</w:t>
            </w:r>
            <w:r w:rsidRPr="00FA70F9">
              <w:rPr>
                <w:lang w:eastAsia="en-GB"/>
              </w:rPr>
              <w:t xml:space="preserve"> % = 0.4 </w:t>
            </w:r>
          </w:p>
        </w:tc>
      </w:tr>
      <w:tr w:rsidR="00FA70F9" w:rsidRPr="00FA70F9" w14:paraId="0A57FB7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41E390" w14:textId="77777777" w:rsidR="00FA70F9" w:rsidRPr="002003C8" w:rsidRDefault="00FA70F9" w:rsidP="002E6258">
            <w:pPr>
              <w:pStyle w:val="BodyTextNum"/>
              <w:rPr>
                <w:b/>
                <w:bCs/>
                <w:lang w:eastAsia="en-GB"/>
              </w:rPr>
            </w:pPr>
            <w:r w:rsidRPr="002003C8">
              <w:rPr>
                <w:b/>
                <w:bCs/>
                <w:lang w:eastAsia="en-GB"/>
              </w:rPr>
              <w:t xml:space="preserve">Ethnicity - Other Asian </w:t>
            </w:r>
          </w:p>
          <w:p w14:paraId="1AC3C70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B74ED4" w14:textId="50D6E6F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10779;</w:t>
            </w:r>
            <w:r w:rsidRPr="00FA70F9">
              <w:rPr>
                <w:lang w:eastAsia="en-GB"/>
              </w:rPr>
              <w:t xml:space="preserve"> % = 0.7 </w:t>
            </w:r>
          </w:p>
        </w:tc>
      </w:tr>
      <w:tr w:rsidR="00FA70F9" w:rsidRPr="00FA70F9" w14:paraId="4DD43AD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563BD9" w14:textId="77777777" w:rsidR="00FA70F9" w:rsidRPr="002003C8" w:rsidRDefault="00FA70F9" w:rsidP="002E6258">
            <w:pPr>
              <w:pStyle w:val="BodyTextNum"/>
              <w:rPr>
                <w:b/>
                <w:bCs/>
                <w:lang w:eastAsia="en-GB"/>
              </w:rPr>
            </w:pPr>
            <w:r w:rsidRPr="002003C8">
              <w:rPr>
                <w:b/>
                <w:bCs/>
                <w:lang w:eastAsia="en-GB"/>
              </w:rPr>
              <w:t xml:space="preserve">Ethnicity - Black African </w:t>
            </w:r>
          </w:p>
          <w:p w14:paraId="4342E23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ECADCB" w14:textId="35CF35F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17367;</w:t>
            </w:r>
            <w:r w:rsidRPr="00FA70F9">
              <w:rPr>
                <w:lang w:eastAsia="en-GB"/>
              </w:rPr>
              <w:t xml:space="preserve"> % = 1.1 </w:t>
            </w:r>
          </w:p>
        </w:tc>
      </w:tr>
      <w:tr w:rsidR="00FA70F9" w:rsidRPr="00FA70F9" w14:paraId="736CCB4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E1E168" w14:textId="77777777" w:rsidR="00FA70F9" w:rsidRPr="002003C8" w:rsidRDefault="00FA70F9" w:rsidP="002E6258">
            <w:pPr>
              <w:pStyle w:val="BodyTextNum"/>
              <w:rPr>
                <w:b/>
                <w:bCs/>
                <w:lang w:eastAsia="en-GB"/>
              </w:rPr>
            </w:pPr>
            <w:r w:rsidRPr="002003C8">
              <w:rPr>
                <w:b/>
                <w:bCs/>
                <w:lang w:eastAsia="en-GB"/>
              </w:rPr>
              <w:t xml:space="preserve">Ethnicity - Caribbean </w:t>
            </w:r>
          </w:p>
          <w:p w14:paraId="31913F6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3B20F9" w14:textId="0672244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10144;</w:t>
            </w:r>
            <w:r w:rsidRPr="00FA70F9">
              <w:rPr>
                <w:lang w:eastAsia="en-GB"/>
              </w:rPr>
              <w:t xml:space="preserve"> % = 0.6 </w:t>
            </w:r>
          </w:p>
        </w:tc>
      </w:tr>
      <w:tr w:rsidR="00FA70F9" w:rsidRPr="00FA70F9" w14:paraId="757B646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BEF59A" w14:textId="77777777" w:rsidR="00FA70F9" w:rsidRPr="002003C8" w:rsidRDefault="00FA70F9" w:rsidP="002E6258">
            <w:pPr>
              <w:pStyle w:val="BodyTextNum"/>
              <w:rPr>
                <w:b/>
                <w:bCs/>
                <w:lang w:eastAsia="en-GB"/>
              </w:rPr>
            </w:pPr>
            <w:r w:rsidRPr="002003C8">
              <w:rPr>
                <w:b/>
                <w:bCs/>
                <w:lang w:eastAsia="en-GB"/>
              </w:rPr>
              <w:t xml:space="preserve">Ethnicity - Chinese </w:t>
            </w:r>
          </w:p>
          <w:p w14:paraId="4BE0DF3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CDF8198" w14:textId="43CCDBF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5206;</w:t>
            </w:r>
            <w:r w:rsidRPr="00FA70F9">
              <w:rPr>
                <w:lang w:eastAsia="en-GB"/>
              </w:rPr>
              <w:t xml:space="preserve"> % = 0.3 </w:t>
            </w:r>
          </w:p>
        </w:tc>
      </w:tr>
      <w:tr w:rsidR="00FA70F9" w:rsidRPr="00FA70F9" w14:paraId="105E89C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C8C35A" w14:textId="77777777" w:rsidR="00FA70F9" w:rsidRPr="002003C8" w:rsidRDefault="00FA70F9" w:rsidP="002E6258">
            <w:pPr>
              <w:pStyle w:val="BodyTextNum"/>
              <w:rPr>
                <w:b/>
                <w:bCs/>
                <w:lang w:eastAsia="en-GB"/>
              </w:rPr>
            </w:pPr>
            <w:r w:rsidRPr="002003C8">
              <w:rPr>
                <w:b/>
                <w:bCs/>
                <w:lang w:eastAsia="en-GB"/>
              </w:rPr>
              <w:t xml:space="preserve">Ethnicity - Other </w:t>
            </w:r>
          </w:p>
          <w:p w14:paraId="45FB230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7C448C" w14:textId="1158DFC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18072;</w:t>
            </w:r>
            <w:r w:rsidRPr="00FA70F9">
              <w:rPr>
                <w:lang w:eastAsia="en-GB"/>
              </w:rPr>
              <w:t xml:space="preserve"> % = 1.1 </w:t>
            </w:r>
          </w:p>
        </w:tc>
      </w:tr>
      <w:tr w:rsidR="00FA70F9" w:rsidRPr="00FA70F9" w14:paraId="1B2DB52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D74AE4" w14:textId="5B4B6590" w:rsidR="00FA70F9" w:rsidRPr="00FA70F9" w:rsidRDefault="00FA70F9" w:rsidP="002E6258">
            <w:pPr>
              <w:pStyle w:val="BodyTextNum"/>
              <w:rPr>
                <w:lang w:eastAsia="en-GB"/>
              </w:rPr>
            </w:pPr>
            <w:r w:rsidRPr="002003C8">
              <w:rPr>
                <w:b/>
                <w:bCs/>
                <w:lang w:eastAsia="en-GB"/>
              </w:rPr>
              <w:t xml:space="preserve">BMI </w:t>
            </w:r>
            <w:r w:rsidR="00C755A1" w:rsidRPr="002003C8">
              <w:rPr>
                <w:b/>
                <w:bCs/>
                <w:lang w:eastAsia="en-GB"/>
              </w:rPr>
              <w:t>(kg</w:t>
            </w:r>
            <w:r w:rsidRPr="002003C8">
              <w:rPr>
                <w:b/>
                <w:bCs/>
                <w:lang w:eastAsia="en-GB"/>
              </w:rPr>
              <w:t>/</w:t>
            </w:r>
            <w:r w:rsidR="009E571F" w:rsidRPr="002003C8">
              <w:rPr>
                <w:b/>
                <w:bCs/>
                <w:lang w:eastAsia="en-GB"/>
              </w:rPr>
              <w:t>m</w:t>
            </w:r>
            <w:r w:rsidR="009E571F" w:rsidRPr="002003C8">
              <w:rPr>
                <w:b/>
                <w:bCs/>
                <w:vertAlign w:val="superscript"/>
                <w:lang w:eastAsia="en-GB"/>
              </w:rPr>
              <w:t>2</w:t>
            </w:r>
            <w:r w:rsidRPr="002003C8">
              <w:rPr>
                <w:b/>
                <w:bCs/>
                <w:lang w:eastAsia="en-GB"/>
              </w:rPr>
              <w:t>)</w:t>
            </w:r>
            <w:r w:rsidRPr="00FA70F9">
              <w:rPr>
                <w:lang w:eastAsia="en-GB"/>
              </w:rPr>
              <w:t xml:space="preserve"> </w:t>
            </w:r>
            <w:r w:rsidRPr="00FA70F9">
              <w:rPr>
                <w:lang w:eastAsia="en-GB"/>
              </w:rPr>
              <w:br/>
              <w:t xml:space="preserve">BMI recorded for 76.6% of adults </w:t>
            </w:r>
          </w:p>
          <w:p w14:paraId="7F60D2E2" w14:textId="77777777" w:rsidR="00FA70F9" w:rsidRPr="00FA70F9" w:rsidRDefault="00FA70F9" w:rsidP="002E6258">
            <w:pPr>
              <w:pStyle w:val="BodyTextNum"/>
              <w:rPr>
                <w:lang w:eastAsia="en-GB"/>
              </w:rPr>
            </w:pPr>
            <w:r w:rsidRPr="00FA70F9">
              <w:rPr>
                <w:lang w:eastAsia="en-GB"/>
              </w:rPr>
              <w:lastRenderedPageBreak/>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8721EF" w14:textId="77777777" w:rsidR="00FA70F9" w:rsidRPr="00FA70F9" w:rsidRDefault="00FA70F9" w:rsidP="002E6258">
            <w:pPr>
              <w:pStyle w:val="BodyTextNum"/>
              <w:rPr>
                <w:lang w:eastAsia="en-GB"/>
              </w:rPr>
            </w:pPr>
            <w:r w:rsidRPr="00FA70F9">
              <w:rPr>
                <w:lang w:eastAsia="en-GB"/>
              </w:rPr>
              <w:lastRenderedPageBreak/>
              <w:t>26.1 (4.6)</w:t>
            </w:r>
          </w:p>
        </w:tc>
      </w:tr>
      <w:tr w:rsidR="00FA70F9" w:rsidRPr="00FA70F9" w14:paraId="126704E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8B5F27" w14:textId="77777777" w:rsidR="00FA70F9" w:rsidRPr="002003C8" w:rsidRDefault="00FA70F9" w:rsidP="002E6258">
            <w:pPr>
              <w:pStyle w:val="BodyTextNum"/>
              <w:rPr>
                <w:b/>
                <w:bCs/>
                <w:lang w:eastAsia="en-GB"/>
              </w:rPr>
            </w:pPr>
            <w:r w:rsidRPr="002003C8">
              <w:rPr>
                <w:b/>
                <w:bCs/>
                <w:lang w:eastAsia="en-GB"/>
              </w:rPr>
              <w:t xml:space="preserve">Alcohol intake </w:t>
            </w:r>
          </w:p>
          <w:p w14:paraId="54CE27A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D4B66C" w14:textId="548FA7E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w:t>
            </w:r>
          </w:p>
        </w:tc>
      </w:tr>
      <w:tr w:rsidR="00FA70F9" w:rsidRPr="00FA70F9" w14:paraId="0CA439F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34108D" w14:textId="77777777" w:rsidR="00FA70F9" w:rsidRPr="002003C8" w:rsidRDefault="00FA70F9" w:rsidP="002E6258">
            <w:pPr>
              <w:pStyle w:val="BodyTextNum"/>
              <w:rPr>
                <w:b/>
                <w:bCs/>
                <w:lang w:eastAsia="en-GB"/>
              </w:rPr>
            </w:pPr>
            <w:r w:rsidRPr="002003C8">
              <w:rPr>
                <w:b/>
                <w:bCs/>
                <w:lang w:eastAsia="en-GB"/>
              </w:rPr>
              <w:t xml:space="preserve">Alcohol intake - Not reported </w:t>
            </w:r>
          </w:p>
          <w:p w14:paraId="096BA3A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71FA84" w14:textId="7DDF8EE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461740;</w:t>
            </w:r>
            <w:r w:rsidRPr="00FA70F9">
              <w:rPr>
                <w:lang w:eastAsia="en-GB"/>
              </w:rPr>
              <w:t xml:space="preserve"> % = 29.2 </w:t>
            </w:r>
          </w:p>
        </w:tc>
      </w:tr>
      <w:tr w:rsidR="00FA70F9" w:rsidRPr="00FA70F9" w14:paraId="263C89D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4FE843" w14:textId="77777777" w:rsidR="00FA70F9" w:rsidRPr="002003C8" w:rsidRDefault="00FA70F9" w:rsidP="002E6258">
            <w:pPr>
              <w:pStyle w:val="BodyTextNum"/>
              <w:rPr>
                <w:b/>
                <w:bCs/>
                <w:lang w:eastAsia="en-GB"/>
              </w:rPr>
            </w:pPr>
            <w:r w:rsidRPr="002003C8">
              <w:rPr>
                <w:b/>
                <w:bCs/>
                <w:lang w:eastAsia="en-GB"/>
              </w:rPr>
              <w:t xml:space="preserve">Alcohol intake - None </w:t>
            </w:r>
          </w:p>
          <w:p w14:paraId="7B8E0E2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C2762E" w14:textId="44E3462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330695;</w:t>
            </w:r>
            <w:r w:rsidRPr="00FA70F9">
              <w:rPr>
                <w:lang w:eastAsia="en-GB"/>
              </w:rPr>
              <w:t xml:space="preserve"> % = 20.9 </w:t>
            </w:r>
          </w:p>
        </w:tc>
      </w:tr>
      <w:tr w:rsidR="00FA70F9" w:rsidRPr="00FA70F9" w14:paraId="51DD668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7FFF39" w14:textId="77777777" w:rsidR="00FA70F9" w:rsidRPr="002003C8" w:rsidRDefault="00FA70F9" w:rsidP="002E6258">
            <w:pPr>
              <w:pStyle w:val="BodyTextNum"/>
              <w:rPr>
                <w:b/>
                <w:bCs/>
                <w:lang w:eastAsia="en-GB"/>
              </w:rPr>
            </w:pPr>
            <w:r w:rsidRPr="002003C8">
              <w:rPr>
                <w:b/>
                <w:bCs/>
                <w:lang w:eastAsia="en-GB"/>
              </w:rPr>
              <w:t xml:space="preserve">Alcohol intake - &lt;1 unit/day </w:t>
            </w:r>
          </w:p>
          <w:p w14:paraId="786F27E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5B1FBC" w14:textId="2FB05DA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402847;</w:t>
            </w:r>
            <w:r w:rsidRPr="00FA70F9">
              <w:rPr>
                <w:lang w:eastAsia="en-GB"/>
              </w:rPr>
              <w:t xml:space="preserve"> % = 25.4 </w:t>
            </w:r>
          </w:p>
        </w:tc>
      </w:tr>
      <w:tr w:rsidR="00FA70F9" w:rsidRPr="00FA70F9" w14:paraId="2293E1E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B262B1" w14:textId="77777777" w:rsidR="00FA70F9" w:rsidRPr="002003C8" w:rsidRDefault="00FA70F9" w:rsidP="002E6258">
            <w:pPr>
              <w:pStyle w:val="BodyTextNum"/>
              <w:rPr>
                <w:b/>
                <w:bCs/>
                <w:lang w:eastAsia="en-GB"/>
              </w:rPr>
            </w:pPr>
            <w:r w:rsidRPr="002003C8">
              <w:rPr>
                <w:b/>
                <w:bCs/>
                <w:lang w:eastAsia="en-GB"/>
              </w:rPr>
              <w:t xml:space="preserve">Alcohol intake - 1-2 units/day </w:t>
            </w:r>
          </w:p>
          <w:p w14:paraId="1780F57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56D0C5" w14:textId="6896449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287441;</w:t>
            </w:r>
            <w:r w:rsidRPr="00FA70F9">
              <w:rPr>
                <w:lang w:eastAsia="en-GB"/>
              </w:rPr>
              <w:t xml:space="preserve"> % = 18.2 </w:t>
            </w:r>
          </w:p>
        </w:tc>
      </w:tr>
      <w:tr w:rsidR="00FA70F9" w:rsidRPr="00FA70F9" w14:paraId="18562C3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4ED1BC" w14:textId="77777777" w:rsidR="00FA70F9" w:rsidRPr="002003C8" w:rsidRDefault="00FA70F9" w:rsidP="002E6258">
            <w:pPr>
              <w:pStyle w:val="BodyTextNum"/>
              <w:rPr>
                <w:b/>
                <w:bCs/>
                <w:lang w:eastAsia="en-GB"/>
              </w:rPr>
            </w:pPr>
            <w:r w:rsidRPr="002003C8">
              <w:rPr>
                <w:b/>
                <w:bCs/>
                <w:lang w:eastAsia="en-GB"/>
              </w:rPr>
              <w:t xml:space="preserve">Alcohol intake - 3-6 units/day </w:t>
            </w:r>
          </w:p>
          <w:p w14:paraId="50D0D93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29C421" w14:textId="4C81DD8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84478;</w:t>
            </w:r>
            <w:r w:rsidRPr="00FA70F9">
              <w:rPr>
                <w:lang w:eastAsia="en-GB"/>
              </w:rPr>
              <w:t xml:space="preserve"> % = 5.3 </w:t>
            </w:r>
          </w:p>
        </w:tc>
      </w:tr>
      <w:tr w:rsidR="00FA70F9" w:rsidRPr="00FA70F9" w14:paraId="3436D18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E9ED34" w14:textId="77777777" w:rsidR="00FA70F9" w:rsidRPr="002003C8" w:rsidRDefault="00FA70F9" w:rsidP="002E6258">
            <w:pPr>
              <w:pStyle w:val="BodyTextNum"/>
              <w:rPr>
                <w:b/>
                <w:bCs/>
                <w:lang w:eastAsia="en-GB"/>
              </w:rPr>
            </w:pPr>
            <w:r w:rsidRPr="002003C8">
              <w:rPr>
                <w:b/>
                <w:bCs/>
                <w:lang w:eastAsia="en-GB"/>
              </w:rPr>
              <w:t xml:space="preserve">Alcohol intake - 7-9 units/day </w:t>
            </w:r>
          </w:p>
          <w:p w14:paraId="753DAD7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34BCAB" w14:textId="536F4F4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7429;</w:t>
            </w:r>
            <w:r w:rsidRPr="00FA70F9">
              <w:rPr>
                <w:lang w:eastAsia="en-GB"/>
              </w:rPr>
              <w:t xml:space="preserve"> % = 0.5 </w:t>
            </w:r>
          </w:p>
        </w:tc>
      </w:tr>
      <w:tr w:rsidR="00FA70F9" w:rsidRPr="00FA70F9" w14:paraId="1133755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0FEC20" w14:textId="77777777" w:rsidR="00FA70F9" w:rsidRPr="002003C8" w:rsidRDefault="00FA70F9" w:rsidP="002E6258">
            <w:pPr>
              <w:pStyle w:val="BodyTextNum"/>
              <w:rPr>
                <w:b/>
                <w:bCs/>
                <w:lang w:eastAsia="en-GB"/>
              </w:rPr>
            </w:pPr>
            <w:r w:rsidRPr="002003C8">
              <w:rPr>
                <w:b/>
                <w:bCs/>
                <w:lang w:eastAsia="en-GB"/>
              </w:rPr>
              <w:lastRenderedPageBreak/>
              <w:t xml:space="preserve">Smoking status </w:t>
            </w:r>
          </w:p>
          <w:p w14:paraId="1BE24C3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9188A1" w14:textId="027B2B6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w:t>
            </w:r>
          </w:p>
        </w:tc>
      </w:tr>
      <w:tr w:rsidR="00FA70F9" w:rsidRPr="00FA70F9" w14:paraId="3FEFF0D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2A2156" w14:textId="77777777" w:rsidR="00FA70F9" w:rsidRPr="002003C8" w:rsidRDefault="00FA70F9" w:rsidP="002E6258">
            <w:pPr>
              <w:pStyle w:val="BodyTextNum"/>
              <w:rPr>
                <w:b/>
                <w:bCs/>
                <w:lang w:eastAsia="en-GB"/>
              </w:rPr>
            </w:pPr>
            <w:r w:rsidRPr="002003C8">
              <w:rPr>
                <w:b/>
                <w:bCs/>
                <w:lang w:eastAsia="en-GB"/>
              </w:rPr>
              <w:t xml:space="preserve">Smoking status - Not recorded </w:t>
            </w:r>
          </w:p>
          <w:p w14:paraId="314DD50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F35AD2" w14:textId="58617E8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193038;</w:t>
            </w:r>
            <w:r w:rsidRPr="00FA70F9">
              <w:rPr>
                <w:lang w:eastAsia="en-GB"/>
              </w:rPr>
              <w:t xml:space="preserve"> % = 12.2 </w:t>
            </w:r>
          </w:p>
        </w:tc>
      </w:tr>
      <w:tr w:rsidR="00FA70F9" w:rsidRPr="00FA70F9" w14:paraId="6A18BEC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F878E5" w14:textId="77777777" w:rsidR="00FA70F9" w:rsidRPr="002003C8" w:rsidRDefault="00FA70F9" w:rsidP="002E6258">
            <w:pPr>
              <w:pStyle w:val="BodyTextNum"/>
              <w:rPr>
                <w:b/>
                <w:bCs/>
                <w:lang w:eastAsia="en-GB"/>
              </w:rPr>
            </w:pPr>
            <w:r w:rsidRPr="002003C8">
              <w:rPr>
                <w:b/>
                <w:bCs/>
                <w:lang w:eastAsia="en-GB"/>
              </w:rPr>
              <w:t xml:space="preserve">Smoking status - Non-smoker </w:t>
            </w:r>
          </w:p>
          <w:p w14:paraId="4142D9E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AD9422" w14:textId="38147AF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773198;</w:t>
            </w:r>
            <w:r w:rsidRPr="00FA70F9">
              <w:rPr>
                <w:lang w:eastAsia="en-GB"/>
              </w:rPr>
              <w:t xml:space="preserve"> % = 48.8 </w:t>
            </w:r>
          </w:p>
        </w:tc>
      </w:tr>
      <w:tr w:rsidR="00FA70F9" w:rsidRPr="00FA70F9" w14:paraId="20AF832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5CD899" w14:textId="77777777" w:rsidR="00FA70F9" w:rsidRPr="002003C8" w:rsidRDefault="00FA70F9" w:rsidP="002E6258">
            <w:pPr>
              <w:pStyle w:val="BodyTextNum"/>
              <w:rPr>
                <w:b/>
                <w:bCs/>
                <w:lang w:eastAsia="en-GB"/>
              </w:rPr>
            </w:pPr>
            <w:r w:rsidRPr="002003C8">
              <w:rPr>
                <w:b/>
                <w:bCs/>
                <w:lang w:eastAsia="en-GB"/>
              </w:rPr>
              <w:t xml:space="preserve">Smoking status - Past smoker </w:t>
            </w:r>
          </w:p>
          <w:p w14:paraId="4EEE57C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AA19E1" w14:textId="49CAC98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257087;</w:t>
            </w:r>
            <w:r w:rsidRPr="00FA70F9">
              <w:rPr>
                <w:lang w:eastAsia="en-GB"/>
              </w:rPr>
              <w:t xml:space="preserve"> % = 16.2 </w:t>
            </w:r>
          </w:p>
        </w:tc>
      </w:tr>
      <w:tr w:rsidR="00FA70F9" w:rsidRPr="00FA70F9" w14:paraId="3912EBF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46AA9D" w14:textId="77777777" w:rsidR="00FA70F9" w:rsidRPr="002003C8" w:rsidRDefault="00FA70F9" w:rsidP="002E6258">
            <w:pPr>
              <w:pStyle w:val="BodyTextNum"/>
              <w:rPr>
                <w:b/>
                <w:bCs/>
                <w:lang w:eastAsia="en-GB"/>
              </w:rPr>
            </w:pPr>
            <w:r w:rsidRPr="002003C8">
              <w:rPr>
                <w:b/>
                <w:bCs/>
                <w:lang w:eastAsia="en-GB"/>
              </w:rPr>
              <w:t xml:space="preserve">Smoking status - Current light smoker </w:t>
            </w:r>
          </w:p>
          <w:p w14:paraId="1A0BF4C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BAEC95" w14:textId="6824B89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94400;</w:t>
            </w:r>
            <w:r w:rsidRPr="00FA70F9">
              <w:rPr>
                <w:lang w:eastAsia="en-GB"/>
              </w:rPr>
              <w:t xml:space="preserve"> % = 6 </w:t>
            </w:r>
          </w:p>
        </w:tc>
      </w:tr>
      <w:tr w:rsidR="00FA70F9" w:rsidRPr="00FA70F9" w14:paraId="02DED12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F43D47" w14:textId="77777777" w:rsidR="00FA70F9" w:rsidRPr="002003C8" w:rsidRDefault="00FA70F9" w:rsidP="002E6258">
            <w:pPr>
              <w:pStyle w:val="BodyTextNum"/>
              <w:rPr>
                <w:b/>
                <w:bCs/>
                <w:lang w:eastAsia="en-GB"/>
              </w:rPr>
            </w:pPr>
            <w:r w:rsidRPr="002003C8">
              <w:rPr>
                <w:b/>
                <w:bCs/>
                <w:lang w:eastAsia="en-GB"/>
              </w:rPr>
              <w:t xml:space="preserve">Smoking status - Current moderate smoker </w:t>
            </w:r>
          </w:p>
          <w:p w14:paraId="25DF83A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CA02EC" w14:textId="3A40BAD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113757;</w:t>
            </w:r>
            <w:r w:rsidRPr="00FA70F9">
              <w:rPr>
                <w:lang w:eastAsia="en-GB"/>
              </w:rPr>
              <w:t xml:space="preserve"> % = 7.2 </w:t>
            </w:r>
          </w:p>
        </w:tc>
      </w:tr>
      <w:tr w:rsidR="00FA70F9" w:rsidRPr="00FA70F9" w14:paraId="3CCFDE3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09BE13" w14:textId="77777777" w:rsidR="00FA70F9" w:rsidRPr="002003C8" w:rsidRDefault="00FA70F9" w:rsidP="002E6258">
            <w:pPr>
              <w:pStyle w:val="BodyTextNum"/>
              <w:rPr>
                <w:b/>
                <w:bCs/>
                <w:lang w:eastAsia="en-GB"/>
              </w:rPr>
            </w:pPr>
            <w:r w:rsidRPr="002003C8">
              <w:rPr>
                <w:b/>
                <w:bCs/>
                <w:lang w:eastAsia="en-GB"/>
              </w:rPr>
              <w:t xml:space="preserve">Smoking status - Current heavy smoker </w:t>
            </w:r>
          </w:p>
          <w:p w14:paraId="45CDA5A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583AAC" w14:textId="45B8C72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86787;</w:t>
            </w:r>
            <w:r w:rsidRPr="00FA70F9">
              <w:rPr>
                <w:lang w:eastAsia="en-GB"/>
              </w:rPr>
              <w:t xml:space="preserve"> % = 5.5 </w:t>
            </w:r>
          </w:p>
        </w:tc>
      </w:tr>
      <w:tr w:rsidR="00FA70F9" w:rsidRPr="00FA70F9" w14:paraId="41FD97E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8D601E" w14:textId="77777777" w:rsidR="00FA70F9" w:rsidRPr="002003C8" w:rsidRDefault="00FA70F9" w:rsidP="002E6258">
            <w:pPr>
              <w:pStyle w:val="BodyTextNum"/>
              <w:rPr>
                <w:b/>
                <w:bCs/>
                <w:lang w:eastAsia="en-GB"/>
              </w:rPr>
            </w:pPr>
            <w:r w:rsidRPr="002003C8">
              <w:rPr>
                <w:b/>
                <w:bCs/>
                <w:lang w:eastAsia="en-GB"/>
              </w:rPr>
              <w:t xml:space="preserve">Previous fracture </w:t>
            </w:r>
          </w:p>
          <w:p w14:paraId="03AD1AD8"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EB8FEF" w14:textId="5A9F95CE"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27907;</w:t>
            </w:r>
            <w:r w:rsidRPr="00FA70F9">
              <w:rPr>
                <w:lang w:eastAsia="en-GB"/>
              </w:rPr>
              <w:t xml:space="preserve"> % = 1.8</w:t>
            </w:r>
          </w:p>
        </w:tc>
      </w:tr>
      <w:tr w:rsidR="00FA70F9" w:rsidRPr="00FA70F9" w14:paraId="06B0A51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B8FE63" w14:textId="77777777" w:rsidR="00FA70F9" w:rsidRPr="002003C8" w:rsidRDefault="00FA70F9" w:rsidP="002E6258">
            <w:pPr>
              <w:pStyle w:val="BodyTextNum"/>
              <w:rPr>
                <w:b/>
                <w:bCs/>
                <w:lang w:eastAsia="en-GB"/>
              </w:rPr>
            </w:pPr>
            <w:r w:rsidRPr="002003C8">
              <w:rPr>
                <w:b/>
                <w:bCs/>
                <w:lang w:eastAsia="en-GB"/>
              </w:rPr>
              <w:t xml:space="preserve">Parental history of osteoporosis </w:t>
            </w:r>
          </w:p>
          <w:p w14:paraId="2C03FFC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78004F" w14:textId="618E7CD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4227;</w:t>
            </w:r>
            <w:r w:rsidRPr="00FA70F9">
              <w:rPr>
                <w:lang w:eastAsia="en-GB"/>
              </w:rPr>
              <w:t xml:space="preserve"> % = 0.3</w:t>
            </w:r>
          </w:p>
        </w:tc>
      </w:tr>
      <w:tr w:rsidR="00FA70F9" w:rsidRPr="00FA70F9" w14:paraId="7DBB3DE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B9A397" w14:textId="77777777" w:rsidR="00FA70F9" w:rsidRPr="002003C8" w:rsidRDefault="00FA70F9" w:rsidP="002E6258">
            <w:pPr>
              <w:pStyle w:val="BodyTextNum"/>
              <w:rPr>
                <w:b/>
                <w:bCs/>
                <w:lang w:eastAsia="en-GB"/>
              </w:rPr>
            </w:pPr>
            <w:r w:rsidRPr="002003C8">
              <w:rPr>
                <w:b/>
                <w:bCs/>
                <w:lang w:eastAsia="en-GB"/>
              </w:rPr>
              <w:t xml:space="preserve">Fall history </w:t>
            </w:r>
          </w:p>
          <w:p w14:paraId="09C5C1F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AE8F47" w14:textId="47777C5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17382;</w:t>
            </w:r>
            <w:r w:rsidRPr="00FA70F9">
              <w:rPr>
                <w:lang w:eastAsia="en-GB"/>
              </w:rPr>
              <w:t xml:space="preserve"> % = 1.1</w:t>
            </w:r>
          </w:p>
        </w:tc>
      </w:tr>
      <w:tr w:rsidR="00FA70F9" w:rsidRPr="00FA70F9" w14:paraId="7D03E09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42C015" w14:textId="77777777" w:rsidR="00FA70F9" w:rsidRPr="002003C8" w:rsidRDefault="00FA70F9" w:rsidP="002E6258">
            <w:pPr>
              <w:pStyle w:val="BodyTextNum"/>
              <w:rPr>
                <w:b/>
                <w:bCs/>
                <w:lang w:eastAsia="en-GB"/>
              </w:rPr>
            </w:pPr>
            <w:r w:rsidRPr="002003C8">
              <w:rPr>
                <w:b/>
                <w:bCs/>
                <w:lang w:eastAsia="en-GB"/>
              </w:rPr>
              <w:t xml:space="preserve">Cardiovascular disease </w:t>
            </w:r>
          </w:p>
          <w:p w14:paraId="02CFA51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FD5DC9" w14:textId="4DB8DFD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77824;</w:t>
            </w:r>
            <w:r w:rsidRPr="00FA70F9">
              <w:rPr>
                <w:lang w:eastAsia="en-GB"/>
              </w:rPr>
              <w:t xml:space="preserve"> % = 4.9</w:t>
            </w:r>
          </w:p>
        </w:tc>
      </w:tr>
      <w:tr w:rsidR="00FA70F9" w:rsidRPr="00FA70F9" w14:paraId="7D489CB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CB8893" w14:textId="77777777" w:rsidR="00FA70F9" w:rsidRPr="002003C8" w:rsidRDefault="00FA70F9" w:rsidP="002E6258">
            <w:pPr>
              <w:pStyle w:val="BodyTextNum"/>
              <w:rPr>
                <w:b/>
                <w:bCs/>
                <w:lang w:eastAsia="en-GB"/>
              </w:rPr>
            </w:pPr>
            <w:r w:rsidRPr="002003C8">
              <w:rPr>
                <w:b/>
                <w:bCs/>
                <w:lang w:eastAsia="en-GB"/>
              </w:rPr>
              <w:t xml:space="preserve">Cancer </w:t>
            </w:r>
          </w:p>
          <w:p w14:paraId="53433E2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B43456" w14:textId="6E12934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28203;</w:t>
            </w:r>
            <w:r w:rsidRPr="00FA70F9">
              <w:rPr>
                <w:lang w:eastAsia="en-GB"/>
              </w:rPr>
              <w:t xml:space="preserve"> % = 1.8</w:t>
            </w:r>
          </w:p>
        </w:tc>
      </w:tr>
      <w:tr w:rsidR="00FA70F9" w:rsidRPr="00FA70F9" w14:paraId="461E789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B1BBCD" w14:textId="77777777" w:rsidR="00FA70F9" w:rsidRPr="002003C8" w:rsidRDefault="00FA70F9" w:rsidP="002E6258">
            <w:pPr>
              <w:pStyle w:val="BodyTextNum"/>
              <w:rPr>
                <w:b/>
                <w:bCs/>
                <w:lang w:eastAsia="en-GB"/>
              </w:rPr>
            </w:pPr>
            <w:r w:rsidRPr="002003C8">
              <w:rPr>
                <w:b/>
                <w:bCs/>
                <w:lang w:eastAsia="en-GB"/>
              </w:rPr>
              <w:t xml:space="preserve">Chronic liver disease </w:t>
            </w:r>
          </w:p>
          <w:p w14:paraId="6E7E89B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759D41" w14:textId="4342A31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3216;</w:t>
            </w:r>
            <w:r w:rsidRPr="00FA70F9">
              <w:rPr>
                <w:lang w:eastAsia="en-GB"/>
              </w:rPr>
              <w:t xml:space="preserve"> % = 0.2</w:t>
            </w:r>
          </w:p>
        </w:tc>
      </w:tr>
      <w:tr w:rsidR="00FA70F9" w:rsidRPr="00FA70F9" w14:paraId="1424691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05189E" w14:textId="77777777" w:rsidR="00FA70F9" w:rsidRPr="002003C8" w:rsidRDefault="00FA70F9" w:rsidP="002E6258">
            <w:pPr>
              <w:pStyle w:val="BodyTextNum"/>
              <w:rPr>
                <w:b/>
                <w:bCs/>
                <w:lang w:eastAsia="en-GB"/>
              </w:rPr>
            </w:pPr>
            <w:r w:rsidRPr="002003C8">
              <w:rPr>
                <w:b/>
                <w:bCs/>
                <w:lang w:eastAsia="en-GB"/>
              </w:rPr>
              <w:t xml:space="preserve">Chronic renal disease </w:t>
            </w:r>
          </w:p>
          <w:p w14:paraId="508E1E1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2651FE" w14:textId="194C9AB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3413;</w:t>
            </w:r>
            <w:r w:rsidRPr="00FA70F9">
              <w:rPr>
                <w:lang w:eastAsia="en-GB"/>
              </w:rPr>
              <w:t xml:space="preserve"> % = 0.2</w:t>
            </w:r>
          </w:p>
        </w:tc>
      </w:tr>
      <w:tr w:rsidR="00FA70F9" w:rsidRPr="00FA70F9" w14:paraId="1542513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E0A63E" w14:textId="77777777" w:rsidR="00FA70F9" w:rsidRPr="002003C8" w:rsidRDefault="00FA70F9" w:rsidP="002E6258">
            <w:pPr>
              <w:pStyle w:val="BodyTextNum"/>
              <w:rPr>
                <w:b/>
                <w:bCs/>
                <w:lang w:eastAsia="en-GB"/>
              </w:rPr>
            </w:pPr>
            <w:r w:rsidRPr="002003C8">
              <w:rPr>
                <w:b/>
                <w:bCs/>
                <w:lang w:eastAsia="en-GB"/>
              </w:rPr>
              <w:t xml:space="preserve">Chronic obstructive airways disease or asthma </w:t>
            </w:r>
          </w:p>
          <w:p w14:paraId="6C56814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AA31B8" w14:textId="5361486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113175;</w:t>
            </w:r>
            <w:r w:rsidRPr="00FA70F9">
              <w:rPr>
                <w:lang w:eastAsia="en-GB"/>
              </w:rPr>
              <w:t xml:space="preserve"> % = 7.1</w:t>
            </w:r>
          </w:p>
        </w:tc>
      </w:tr>
      <w:tr w:rsidR="00FA70F9" w:rsidRPr="00FA70F9" w14:paraId="3742F96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3257A4" w14:textId="77777777" w:rsidR="00FA70F9" w:rsidRPr="002003C8" w:rsidRDefault="00FA70F9" w:rsidP="002E6258">
            <w:pPr>
              <w:pStyle w:val="BodyTextNum"/>
              <w:rPr>
                <w:b/>
                <w:bCs/>
                <w:lang w:eastAsia="en-GB"/>
              </w:rPr>
            </w:pPr>
            <w:r w:rsidRPr="002003C8">
              <w:rPr>
                <w:b/>
                <w:bCs/>
                <w:lang w:eastAsia="en-GB"/>
              </w:rPr>
              <w:lastRenderedPageBreak/>
              <w:t xml:space="preserve">Dementia </w:t>
            </w:r>
          </w:p>
          <w:p w14:paraId="2258EBF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6073B0" w14:textId="7AB4C1D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7791;</w:t>
            </w:r>
            <w:r w:rsidRPr="00FA70F9">
              <w:rPr>
                <w:lang w:eastAsia="en-GB"/>
              </w:rPr>
              <w:t xml:space="preserve"> % = 0.5</w:t>
            </w:r>
          </w:p>
        </w:tc>
      </w:tr>
      <w:tr w:rsidR="00FA70F9" w:rsidRPr="00FA70F9" w14:paraId="4E25902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67F0A4" w14:textId="77777777" w:rsidR="00FA70F9" w:rsidRPr="002003C8" w:rsidRDefault="00FA70F9" w:rsidP="002E6258">
            <w:pPr>
              <w:pStyle w:val="BodyTextNum"/>
              <w:rPr>
                <w:b/>
                <w:bCs/>
                <w:lang w:eastAsia="en-GB"/>
              </w:rPr>
            </w:pPr>
            <w:r w:rsidRPr="002003C8">
              <w:rPr>
                <w:b/>
                <w:bCs/>
                <w:lang w:eastAsia="en-GB"/>
              </w:rPr>
              <w:t xml:space="preserve">Endocrine disorders </w:t>
            </w:r>
          </w:p>
          <w:p w14:paraId="71878AD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E6039D" w14:textId="4C33E37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7882;</w:t>
            </w:r>
            <w:r w:rsidRPr="00FA70F9">
              <w:rPr>
                <w:lang w:eastAsia="en-GB"/>
              </w:rPr>
              <w:t xml:space="preserve"> % = 0.5</w:t>
            </w:r>
          </w:p>
        </w:tc>
      </w:tr>
      <w:tr w:rsidR="00FA70F9" w:rsidRPr="00FA70F9" w14:paraId="5303305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17F439" w14:textId="77777777" w:rsidR="00FA70F9" w:rsidRPr="00FA70F9" w:rsidRDefault="00FA70F9" w:rsidP="002E6258">
            <w:pPr>
              <w:pStyle w:val="BodyTextNum"/>
              <w:rPr>
                <w:lang w:eastAsia="en-GB"/>
              </w:rPr>
            </w:pPr>
            <w:r w:rsidRPr="002003C8">
              <w:rPr>
                <w:b/>
                <w:bCs/>
                <w:lang w:eastAsia="en-GB"/>
              </w:rPr>
              <w:t>Epilepsy</w:t>
            </w:r>
            <w:r w:rsidRPr="00FA70F9">
              <w:rPr>
                <w:lang w:eastAsia="en-GB"/>
              </w:rPr>
              <w:t xml:space="preserve"> </w:t>
            </w:r>
            <w:r w:rsidRPr="00FA70F9">
              <w:rPr>
                <w:lang w:eastAsia="en-GB"/>
              </w:rPr>
              <w:br/>
              <w:t xml:space="preserve">Diagnosis or treatment </w:t>
            </w:r>
          </w:p>
          <w:p w14:paraId="3C00F032" w14:textId="77777777" w:rsidR="00FA70F9" w:rsidRPr="002003C8" w:rsidRDefault="00FA70F9" w:rsidP="002E6258">
            <w:pPr>
              <w:pStyle w:val="BodyTextNum"/>
              <w:rPr>
                <w:b/>
                <w:bCs/>
                <w:lang w:eastAsia="en-GB"/>
              </w:rPr>
            </w:pPr>
            <w:r w:rsidRPr="002003C8">
              <w:rPr>
                <w:b/>
                <w:bCs/>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0B7E91" w14:textId="6B89D60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26271;</w:t>
            </w:r>
            <w:r w:rsidRPr="00FA70F9">
              <w:rPr>
                <w:lang w:eastAsia="en-GB"/>
              </w:rPr>
              <w:t xml:space="preserve"> % = 1.7</w:t>
            </w:r>
          </w:p>
        </w:tc>
      </w:tr>
      <w:tr w:rsidR="00FA70F9" w:rsidRPr="00FA70F9" w14:paraId="1E42ABB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61F470" w14:textId="77777777" w:rsidR="00FA70F9" w:rsidRPr="002003C8" w:rsidRDefault="00FA70F9" w:rsidP="002E6258">
            <w:pPr>
              <w:pStyle w:val="BodyTextNum"/>
              <w:rPr>
                <w:b/>
                <w:bCs/>
                <w:lang w:eastAsia="en-GB"/>
              </w:rPr>
            </w:pPr>
            <w:r w:rsidRPr="002003C8">
              <w:rPr>
                <w:b/>
                <w:bCs/>
                <w:lang w:eastAsia="en-GB"/>
              </w:rPr>
              <w:t xml:space="preserve">Gastrointestinal malabsorption </w:t>
            </w:r>
          </w:p>
          <w:p w14:paraId="14EB321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ECBE06" w14:textId="40B04E5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8026;</w:t>
            </w:r>
            <w:r w:rsidRPr="00FA70F9">
              <w:rPr>
                <w:lang w:eastAsia="en-GB"/>
              </w:rPr>
              <w:t xml:space="preserve"> % = 0.5</w:t>
            </w:r>
          </w:p>
        </w:tc>
      </w:tr>
      <w:tr w:rsidR="00FA70F9" w:rsidRPr="00FA70F9" w14:paraId="5722710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C28CE1" w14:textId="77777777" w:rsidR="00FA70F9" w:rsidRPr="002003C8" w:rsidRDefault="00FA70F9" w:rsidP="002E6258">
            <w:pPr>
              <w:pStyle w:val="BodyTextNum"/>
              <w:rPr>
                <w:b/>
                <w:bCs/>
                <w:lang w:eastAsia="en-GB"/>
              </w:rPr>
            </w:pPr>
            <w:r w:rsidRPr="002003C8">
              <w:rPr>
                <w:b/>
                <w:bCs/>
                <w:lang w:eastAsia="en-GB"/>
              </w:rPr>
              <w:t xml:space="preserve">Parkinson's disease </w:t>
            </w:r>
          </w:p>
          <w:p w14:paraId="08A3882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AC0AAE" w14:textId="7E54EA4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3650;</w:t>
            </w:r>
            <w:r w:rsidRPr="00FA70F9">
              <w:rPr>
                <w:lang w:eastAsia="en-GB"/>
              </w:rPr>
              <w:t xml:space="preserve"> % = 0.2</w:t>
            </w:r>
          </w:p>
        </w:tc>
      </w:tr>
      <w:tr w:rsidR="00FA70F9" w:rsidRPr="00FA70F9" w14:paraId="6947F85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560B41" w14:textId="77777777" w:rsidR="00FA70F9" w:rsidRPr="002003C8" w:rsidRDefault="00FA70F9" w:rsidP="002E6258">
            <w:pPr>
              <w:pStyle w:val="BodyTextNum"/>
              <w:rPr>
                <w:b/>
                <w:bCs/>
                <w:lang w:eastAsia="en-GB"/>
              </w:rPr>
            </w:pPr>
            <w:r w:rsidRPr="002003C8">
              <w:rPr>
                <w:b/>
                <w:bCs/>
                <w:lang w:eastAsia="en-GB"/>
              </w:rPr>
              <w:t xml:space="preserve">Rheumatoid arthritis or systemic lupus erythematosus </w:t>
            </w:r>
          </w:p>
          <w:p w14:paraId="02FA98E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C98D8B" w14:textId="606D815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10091;</w:t>
            </w:r>
            <w:r w:rsidRPr="00FA70F9">
              <w:rPr>
                <w:lang w:eastAsia="en-GB"/>
              </w:rPr>
              <w:t xml:space="preserve"> % = 0.6</w:t>
            </w:r>
          </w:p>
        </w:tc>
      </w:tr>
      <w:tr w:rsidR="00FA70F9" w:rsidRPr="00FA70F9" w14:paraId="7CFEECE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0F3990" w14:textId="77777777" w:rsidR="00FA70F9" w:rsidRPr="002003C8" w:rsidRDefault="00FA70F9" w:rsidP="002E6258">
            <w:pPr>
              <w:pStyle w:val="BodyTextNum"/>
              <w:rPr>
                <w:b/>
                <w:bCs/>
                <w:lang w:eastAsia="en-GB"/>
              </w:rPr>
            </w:pPr>
            <w:r w:rsidRPr="002003C8">
              <w:rPr>
                <w:b/>
                <w:bCs/>
                <w:lang w:eastAsia="en-GB"/>
              </w:rPr>
              <w:t xml:space="preserve">Type 1 diabetes </w:t>
            </w:r>
          </w:p>
          <w:p w14:paraId="28200AE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4E0ABD" w14:textId="7681326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4322;</w:t>
            </w:r>
            <w:r w:rsidRPr="00FA70F9">
              <w:rPr>
                <w:lang w:eastAsia="en-GB"/>
              </w:rPr>
              <w:t xml:space="preserve"> % = 0.3</w:t>
            </w:r>
          </w:p>
        </w:tc>
      </w:tr>
      <w:tr w:rsidR="00FA70F9" w:rsidRPr="00FA70F9" w14:paraId="3618AF1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D3E1BD" w14:textId="77777777" w:rsidR="00FA70F9" w:rsidRPr="002003C8" w:rsidRDefault="00FA70F9" w:rsidP="002E6258">
            <w:pPr>
              <w:pStyle w:val="BodyTextNum"/>
              <w:rPr>
                <w:b/>
                <w:bCs/>
                <w:lang w:eastAsia="en-GB"/>
              </w:rPr>
            </w:pPr>
            <w:r w:rsidRPr="002003C8">
              <w:rPr>
                <w:b/>
                <w:bCs/>
                <w:lang w:eastAsia="en-GB"/>
              </w:rPr>
              <w:lastRenderedPageBreak/>
              <w:t xml:space="preserve">Type 2 diabetes </w:t>
            </w:r>
          </w:p>
          <w:p w14:paraId="0D87FEE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4BC030" w14:textId="7E97268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43437;</w:t>
            </w:r>
            <w:r w:rsidRPr="00FA70F9">
              <w:rPr>
                <w:lang w:eastAsia="en-GB"/>
              </w:rPr>
              <w:t xml:space="preserve"> % = 2.7</w:t>
            </w:r>
          </w:p>
        </w:tc>
      </w:tr>
      <w:tr w:rsidR="00FA70F9" w:rsidRPr="00FA70F9" w14:paraId="3C8261C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026517" w14:textId="77777777" w:rsidR="00FA70F9" w:rsidRPr="002003C8" w:rsidRDefault="00FA70F9" w:rsidP="002E6258">
            <w:pPr>
              <w:pStyle w:val="BodyTextNum"/>
              <w:rPr>
                <w:b/>
                <w:bCs/>
                <w:lang w:eastAsia="en-GB"/>
              </w:rPr>
            </w:pPr>
            <w:r w:rsidRPr="002003C8">
              <w:rPr>
                <w:b/>
                <w:bCs/>
                <w:lang w:eastAsia="en-GB"/>
              </w:rPr>
              <w:t xml:space="preserve">Antidepressant use </w:t>
            </w:r>
          </w:p>
          <w:p w14:paraId="32ED0BB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E7DFD2" w14:textId="27A1C63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111229;</w:t>
            </w:r>
            <w:r w:rsidRPr="00FA70F9">
              <w:rPr>
                <w:lang w:eastAsia="en-GB"/>
              </w:rPr>
              <w:t xml:space="preserve"> % = 7</w:t>
            </w:r>
          </w:p>
        </w:tc>
      </w:tr>
      <w:tr w:rsidR="00FA70F9" w:rsidRPr="00FA70F9" w14:paraId="23D002B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EE6ECD" w14:textId="77777777" w:rsidR="00FA70F9" w:rsidRPr="002003C8" w:rsidRDefault="00FA70F9" w:rsidP="002E6258">
            <w:pPr>
              <w:pStyle w:val="BodyTextNum"/>
              <w:rPr>
                <w:b/>
                <w:bCs/>
                <w:lang w:eastAsia="en-GB"/>
              </w:rPr>
            </w:pPr>
            <w:r w:rsidRPr="002003C8">
              <w:rPr>
                <w:b/>
                <w:bCs/>
                <w:lang w:eastAsia="en-GB"/>
              </w:rPr>
              <w:t xml:space="preserve">Antidepressant use - SSRIs </w:t>
            </w:r>
          </w:p>
          <w:p w14:paraId="061DA84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CE9FAA" w14:textId="447BE0E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55080;</w:t>
            </w:r>
            <w:r w:rsidRPr="00FA70F9">
              <w:rPr>
                <w:lang w:eastAsia="en-GB"/>
              </w:rPr>
              <w:t xml:space="preserve"> % = 3.5 </w:t>
            </w:r>
          </w:p>
        </w:tc>
      </w:tr>
      <w:tr w:rsidR="00FA70F9" w:rsidRPr="00FA70F9" w14:paraId="316F5FD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05FF86" w14:textId="77777777" w:rsidR="00FA70F9" w:rsidRPr="002003C8" w:rsidRDefault="00FA70F9" w:rsidP="002E6258">
            <w:pPr>
              <w:pStyle w:val="BodyTextNum"/>
              <w:rPr>
                <w:b/>
                <w:bCs/>
                <w:lang w:eastAsia="en-GB"/>
              </w:rPr>
            </w:pPr>
            <w:r w:rsidRPr="002003C8">
              <w:rPr>
                <w:b/>
                <w:bCs/>
                <w:lang w:eastAsia="en-GB"/>
              </w:rPr>
              <w:t xml:space="preserve">Antidepressant use - TCAs </w:t>
            </w:r>
          </w:p>
          <w:p w14:paraId="4728A2F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012EDA" w14:textId="6B2F17A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56779;</w:t>
            </w:r>
            <w:r w:rsidRPr="00FA70F9">
              <w:rPr>
                <w:lang w:eastAsia="en-GB"/>
              </w:rPr>
              <w:t xml:space="preserve"> % = 3.6 </w:t>
            </w:r>
          </w:p>
        </w:tc>
      </w:tr>
      <w:tr w:rsidR="00FA70F9" w:rsidRPr="00FA70F9" w14:paraId="3799D2B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BBFA98" w14:textId="77777777" w:rsidR="00FA70F9" w:rsidRPr="002003C8" w:rsidRDefault="00FA70F9" w:rsidP="002E6258">
            <w:pPr>
              <w:pStyle w:val="BodyTextNum"/>
              <w:rPr>
                <w:b/>
                <w:bCs/>
                <w:lang w:eastAsia="en-GB"/>
              </w:rPr>
            </w:pPr>
            <w:r w:rsidRPr="002003C8">
              <w:rPr>
                <w:b/>
                <w:bCs/>
                <w:lang w:eastAsia="en-GB"/>
              </w:rPr>
              <w:t xml:space="preserve">Antidepressant use - Other </w:t>
            </w:r>
          </w:p>
          <w:p w14:paraId="7E8963F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CE121D" w14:textId="51F35CE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9976;</w:t>
            </w:r>
            <w:r w:rsidRPr="00FA70F9">
              <w:rPr>
                <w:lang w:eastAsia="en-GB"/>
              </w:rPr>
              <w:t xml:space="preserve"> % = 0.6 </w:t>
            </w:r>
          </w:p>
        </w:tc>
      </w:tr>
      <w:tr w:rsidR="00FA70F9" w:rsidRPr="00FA70F9" w14:paraId="5628BD3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351A16" w14:textId="77777777" w:rsidR="00FA70F9" w:rsidRPr="002003C8" w:rsidRDefault="00FA70F9" w:rsidP="002E6258">
            <w:pPr>
              <w:pStyle w:val="BodyTextNum"/>
              <w:rPr>
                <w:b/>
                <w:bCs/>
                <w:lang w:eastAsia="en-GB"/>
              </w:rPr>
            </w:pPr>
            <w:r w:rsidRPr="002003C8">
              <w:rPr>
                <w:b/>
                <w:bCs/>
                <w:lang w:eastAsia="en-GB"/>
              </w:rPr>
              <w:t xml:space="preserve">Corticosteroid use </w:t>
            </w:r>
          </w:p>
          <w:p w14:paraId="4736778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94AFCB" w14:textId="7F42977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30998;</w:t>
            </w:r>
            <w:r w:rsidRPr="00FA70F9">
              <w:rPr>
                <w:lang w:eastAsia="en-GB"/>
              </w:rPr>
              <w:t xml:space="preserve"> % = 2</w:t>
            </w:r>
          </w:p>
        </w:tc>
      </w:tr>
      <w:tr w:rsidR="00FA70F9" w:rsidRPr="00FA70F9" w14:paraId="613E698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F0935D" w14:textId="77777777" w:rsidR="00FA70F9" w:rsidRPr="00FA70F9" w:rsidRDefault="00FA70F9" w:rsidP="002E6258">
            <w:pPr>
              <w:pStyle w:val="BodyTextNum"/>
              <w:rPr>
                <w:lang w:eastAsia="en-GB"/>
              </w:rPr>
            </w:pPr>
            <w:r w:rsidRPr="002003C8">
              <w:rPr>
                <w:b/>
                <w:bCs/>
                <w:lang w:eastAsia="en-GB"/>
              </w:rPr>
              <w:t>Hormone replacement therapy</w:t>
            </w:r>
            <w:r w:rsidRPr="00FA70F9">
              <w:rPr>
                <w:lang w:eastAsia="en-GB"/>
              </w:rPr>
              <w:t xml:space="preserve"> </w:t>
            </w:r>
            <w:r w:rsidRPr="00FA70F9">
              <w:rPr>
                <w:lang w:eastAsia="en-GB"/>
              </w:rPr>
              <w:br/>
              <w:t xml:space="preserve">Unopposed </w:t>
            </w:r>
          </w:p>
          <w:p w14:paraId="6F525E8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024C85" w14:textId="4EEF7D0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14988;</w:t>
            </w:r>
            <w:r w:rsidRPr="00FA70F9">
              <w:rPr>
                <w:lang w:eastAsia="en-GB"/>
              </w:rPr>
              <w:t xml:space="preserve"> % = 0.9</w:t>
            </w:r>
          </w:p>
        </w:tc>
      </w:tr>
      <w:tr w:rsidR="00FA70F9" w:rsidRPr="00FA70F9" w14:paraId="54CCBDE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641AE5" w14:textId="77777777" w:rsidR="00FA70F9" w:rsidRPr="002003C8" w:rsidRDefault="00FA70F9" w:rsidP="002E6258">
            <w:pPr>
              <w:pStyle w:val="BodyTextNum"/>
              <w:rPr>
                <w:b/>
                <w:bCs/>
                <w:lang w:eastAsia="en-GB"/>
              </w:rPr>
            </w:pPr>
            <w:r w:rsidRPr="002003C8">
              <w:rPr>
                <w:b/>
                <w:bCs/>
                <w:lang w:eastAsia="en-GB"/>
              </w:rPr>
              <w:lastRenderedPageBreak/>
              <w:t xml:space="preserve">Care or nursing home resident </w:t>
            </w:r>
          </w:p>
          <w:p w14:paraId="4568806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12FEFB" w14:textId="78BF857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1535;</w:t>
            </w:r>
            <w:r w:rsidRPr="00FA70F9">
              <w:rPr>
                <w:lang w:eastAsia="en-GB"/>
              </w:rPr>
              <w:t xml:space="preserve"> % = 0.1</w:t>
            </w:r>
          </w:p>
        </w:tc>
      </w:tr>
    </w:tbl>
    <w:p w14:paraId="37E67483" w14:textId="77777777" w:rsidR="005611FC" w:rsidRPr="002003C8" w:rsidRDefault="005611FC" w:rsidP="002E6258">
      <w:pPr>
        <w:pStyle w:val="BodyTextNum"/>
        <w:rPr>
          <w:b/>
          <w:bCs/>
        </w:rPr>
      </w:pPr>
      <w:r w:rsidRPr="002003C8">
        <w:rPr>
          <w:b/>
          <w:bCs/>
        </w:rPr>
        <w:t>Outcomes</w:t>
      </w:r>
    </w:p>
    <w:p w14:paraId="1F10982A" w14:textId="77777777" w:rsidR="005611FC" w:rsidRPr="002003C8" w:rsidRDefault="005611FC" w:rsidP="002E6258">
      <w:pPr>
        <w:pStyle w:val="BodyTextNum"/>
        <w:rPr>
          <w:b/>
          <w:bCs/>
          <w:szCs w:val="24"/>
        </w:rPr>
      </w:pPr>
      <w:r w:rsidRPr="002003C8">
        <w:rPr>
          <w:b/>
          <w:bCs/>
          <w:szCs w:val="24"/>
        </w:rPr>
        <w:t>QFracture (2012 version) outcomes in 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12 version) outcomes in men"/>
      </w:tblPr>
      <w:tblGrid>
        <w:gridCol w:w="4767"/>
        <w:gridCol w:w="5617"/>
        <w:gridCol w:w="3886"/>
      </w:tblGrid>
      <w:tr w:rsidR="005611FC" w14:paraId="1EDA1EB6"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AA3D2D" w14:textId="77777777" w:rsidR="005611FC" w:rsidRPr="002003C8" w:rsidRDefault="005611FC"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F9D0D9" w14:textId="4D1A1255" w:rsidR="005611FC" w:rsidRPr="002003C8" w:rsidRDefault="005611FC" w:rsidP="002E6258">
            <w:pPr>
              <w:pStyle w:val="BodyTextNum"/>
              <w:rPr>
                <w:b/>
                <w:bCs/>
              </w:rPr>
            </w:pPr>
            <w:r w:rsidRPr="002003C8">
              <w:rPr>
                <w:b/>
                <w:bCs/>
              </w:rPr>
              <w:t>Major osteoporotic fracture in men vs No major osteoporotic fracture in men,</w:t>
            </w:r>
            <w:r w:rsidR="00933031" w:rsidRPr="002003C8">
              <w:rPr>
                <w:b/>
                <w:bCs/>
              </w:rPr>
              <w:t xml:space="preserve"> </w:t>
            </w:r>
            <w:r w:rsidRPr="002003C8">
              <w:rPr>
                <w:b/>
                <w:bCs/>
              </w:rPr>
              <w:t xml:space="preserve">N2 = 771802, N1 = 7008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CDE515" w14:textId="7DDE58E9" w:rsidR="005611FC" w:rsidRPr="002003C8" w:rsidRDefault="005611FC" w:rsidP="002E6258">
            <w:pPr>
              <w:pStyle w:val="BodyTextNum"/>
              <w:rPr>
                <w:b/>
                <w:bCs/>
              </w:rPr>
            </w:pPr>
            <w:r w:rsidRPr="002003C8">
              <w:rPr>
                <w:b/>
                <w:bCs/>
              </w:rPr>
              <w:t>Hip fracture in men vs No hip fracture in men,</w:t>
            </w:r>
            <w:r w:rsidR="00933031" w:rsidRPr="002003C8">
              <w:rPr>
                <w:b/>
                <w:bCs/>
              </w:rPr>
              <w:t xml:space="preserve"> </w:t>
            </w:r>
            <w:r w:rsidRPr="002003C8">
              <w:rPr>
                <w:b/>
                <w:bCs/>
              </w:rPr>
              <w:t xml:space="preserve">N2 = 776289, N1 = 2521 </w:t>
            </w:r>
          </w:p>
        </w:tc>
      </w:tr>
      <w:tr w:rsidR="005611FC" w14:paraId="0BD7036D"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D8FBEB" w14:textId="590CD709" w:rsidR="005611FC" w:rsidRDefault="00D200BB" w:rsidP="002E6258">
            <w:pPr>
              <w:pStyle w:val="BodyTextNum"/>
              <w:rPr>
                <w:rFonts w:eastAsiaTheme="minorEastAsia"/>
              </w:rPr>
            </w:pPr>
            <w:r w:rsidRPr="00D200BB">
              <w:rPr>
                <w:rFonts w:eastAsia="Calibri" w:cs="Arial"/>
                <w:b/>
                <w:bCs/>
                <w:lang w:eastAsia="en-GB"/>
              </w:rPr>
              <w:t>R</w:t>
            </w:r>
            <w:r w:rsidRPr="00D200BB">
              <w:rPr>
                <w:rFonts w:eastAsia="Calibri" w:cs="Arial"/>
                <w:b/>
                <w:bCs/>
                <w:vertAlign w:val="superscript"/>
                <w:lang w:eastAsia="en-GB"/>
              </w:rPr>
              <w:t>2</w:t>
            </w:r>
            <w:r w:rsidR="005611FC">
              <w:rPr>
                <w:rStyle w:val="Strong"/>
                <w:rFonts w:ascii="Arial" w:hAnsi="Arial" w:cs="Arial"/>
              </w:rPr>
              <w:t xml:space="preserve"> (R-squared)</w:t>
            </w:r>
            <w:r w:rsidR="005611FC">
              <w:t xml:space="preserve">  (%)</w:t>
            </w:r>
          </w:p>
          <w:p w14:paraId="0F452B02"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8FADE3" w14:textId="77777777" w:rsidR="005611FC" w:rsidRDefault="005611FC" w:rsidP="002E6258">
            <w:pPr>
              <w:pStyle w:val="BodyTextNum"/>
            </w:pPr>
            <w:r>
              <w:t xml:space="preserve">38.20 (95%CI 36.89-39.57)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0EC638" w14:textId="77777777" w:rsidR="005611FC" w:rsidRDefault="005611FC" w:rsidP="002E6258">
            <w:pPr>
              <w:pStyle w:val="BodyTextNum"/>
            </w:pPr>
            <w:r>
              <w:t xml:space="preserve">70.37 (95%CI 69.25-71.49) </w:t>
            </w:r>
          </w:p>
        </w:tc>
      </w:tr>
      <w:tr w:rsidR="005611FC" w14:paraId="70666FED"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AB1F1A" w14:textId="77777777" w:rsidR="005611FC" w:rsidRDefault="005611FC" w:rsidP="002E6258">
            <w:pPr>
              <w:pStyle w:val="BodyTextNum"/>
            </w:pPr>
            <w:r>
              <w:rPr>
                <w:rStyle w:val="Strong"/>
                <w:rFonts w:ascii="Arial" w:hAnsi="Arial" w:cs="Arial"/>
              </w:rPr>
              <w:t>O:E Ratio</w:t>
            </w:r>
            <w:r>
              <w:t xml:space="preserve"> </w:t>
            </w:r>
          </w:p>
          <w:p w14:paraId="09D50341"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EA7E7F" w14:textId="77777777" w:rsidR="005611FC" w:rsidRDefault="005611FC" w:rsidP="002E6258">
            <w:pPr>
              <w:pStyle w:val="BodyTextNum"/>
            </w:pPr>
            <w:r>
              <w:t xml:space="preserve">0.866 (95%CI 0.841-0.891)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03BC94" w14:textId="77777777" w:rsidR="005611FC" w:rsidRDefault="005611FC" w:rsidP="002E6258">
            <w:pPr>
              <w:pStyle w:val="BodyTextNum"/>
            </w:pPr>
            <w:r>
              <w:t xml:space="preserve">0.785 (95%CI 0.732-0.839) </w:t>
            </w:r>
          </w:p>
        </w:tc>
      </w:tr>
      <w:tr w:rsidR="005611FC" w14:paraId="30C321C9"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E0C22C" w14:textId="2BCF976F" w:rsidR="005611FC" w:rsidRDefault="000C2983" w:rsidP="002E6258">
            <w:pPr>
              <w:pStyle w:val="BodyTextNum"/>
            </w:pPr>
            <w:r>
              <w:rPr>
                <w:rStyle w:val="Strong"/>
                <w:rFonts w:ascii="Arial" w:hAnsi="Arial" w:cs="Arial"/>
              </w:rPr>
              <w:t>AUC</w:t>
            </w:r>
            <w:r w:rsidR="005611FC">
              <w:t xml:space="preserve"> </w:t>
            </w:r>
          </w:p>
          <w:p w14:paraId="5D85DB30"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36AC08" w14:textId="77777777" w:rsidR="005611FC" w:rsidRDefault="005611FC" w:rsidP="002E6258">
            <w:pPr>
              <w:pStyle w:val="BodyTextNum"/>
            </w:pPr>
            <w:r>
              <w:t xml:space="preserve">0.711 (95%CI 0.703-0.719)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72A8D1" w14:textId="77777777" w:rsidR="005611FC" w:rsidRDefault="005611FC" w:rsidP="002E6258">
            <w:pPr>
              <w:pStyle w:val="BodyTextNum"/>
            </w:pPr>
            <w:r>
              <w:t xml:space="preserve">0.875 (95%CI 0.868-0.883) </w:t>
            </w:r>
          </w:p>
        </w:tc>
      </w:tr>
      <w:tr w:rsidR="005611FC" w14:paraId="6F7017E9"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F3D6EA" w14:textId="77777777" w:rsidR="005611FC" w:rsidRDefault="005611FC" w:rsidP="002E6258">
            <w:pPr>
              <w:pStyle w:val="BodyTextNum"/>
            </w:pPr>
            <w:r>
              <w:rPr>
                <w:rStyle w:val="Strong"/>
                <w:rFonts w:ascii="Arial" w:hAnsi="Arial" w:cs="Arial"/>
              </w:rPr>
              <w:t>D-statistic</w:t>
            </w:r>
            <w:r>
              <w:t xml:space="preserve"> </w:t>
            </w:r>
          </w:p>
          <w:p w14:paraId="4D88A001"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6F2DC5" w14:textId="77777777" w:rsidR="005611FC" w:rsidRDefault="005611FC" w:rsidP="002E6258">
            <w:pPr>
              <w:pStyle w:val="BodyTextNum"/>
            </w:pPr>
            <w:r>
              <w:t xml:space="preserve">1.61 (95%CI 1.56-1.66)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3B8527" w14:textId="77777777" w:rsidR="005611FC" w:rsidRDefault="005611FC" w:rsidP="002E6258">
            <w:pPr>
              <w:pStyle w:val="BodyTextNum"/>
            </w:pPr>
            <w:r>
              <w:t xml:space="preserve">3.15 (95%CI 3.06-3.24) </w:t>
            </w:r>
          </w:p>
        </w:tc>
      </w:tr>
      <w:tr w:rsidR="005611FC" w14:paraId="4FA6DF6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523178" w14:textId="77777777" w:rsidR="005611FC" w:rsidRDefault="005611FC" w:rsidP="002E6258">
            <w:pPr>
              <w:pStyle w:val="BodyTextNum"/>
            </w:pPr>
            <w:r>
              <w:rPr>
                <w:rStyle w:val="Strong"/>
                <w:rFonts w:ascii="Arial" w:hAnsi="Arial" w:cs="Arial"/>
              </w:rPr>
              <w:lastRenderedPageBreak/>
              <w:t>Sensitivity</w:t>
            </w:r>
            <w:r>
              <w:t xml:space="preserve"> (%) </w:t>
            </w:r>
            <w:r>
              <w:br/>
              <w:t xml:space="preserve">90% fracture risk threshold. Specificity was not reported nor estimable from reported data. </w:t>
            </w:r>
          </w:p>
          <w:p w14:paraId="7E408AC1"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17F6DE" w14:textId="77777777" w:rsidR="005611FC" w:rsidRDefault="005611FC" w:rsidP="002E6258">
            <w:pPr>
              <w:pStyle w:val="BodyTextNum"/>
            </w:pPr>
            <w:r>
              <w:t xml:space="preserve">37.0 (95%CI 36.0-38.0)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6653B9" w14:textId="77777777" w:rsidR="005611FC" w:rsidRDefault="005611FC" w:rsidP="002E6258">
            <w:pPr>
              <w:pStyle w:val="BodyTextNum"/>
            </w:pPr>
            <w:r>
              <w:t xml:space="preserve">64.0 (95%CI 62.0-67.0) </w:t>
            </w:r>
          </w:p>
        </w:tc>
      </w:tr>
    </w:tbl>
    <w:p w14:paraId="4FD68FA6" w14:textId="3BCF3120" w:rsidR="005611FC" w:rsidRDefault="00D200BB" w:rsidP="002E6258">
      <w:pPr>
        <w:pStyle w:val="BodyTextNum"/>
      </w:pPr>
      <w:r w:rsidRPr="00D200BB">
        <w:rPr>
          <w:rFonts w:eastAsia="Calibri" w:cs="Arial"/>
          <w:lang w:eastAsia="en-GB"/>
        </w:rPr>
        <w:t>R</w:t>
      </w:r>
      <w:r w:rsidRPr="00D200BB">
        <w:rPr>
          <w:rFonts w:eastAsia="Calibri" w:cs="Arial"/>
          <w:vertAlign w:val="superscript"/>
          <w:lang w:eastAsia="en-GB"/>
        </w:rPr>
        <w:t>2</w:t>
      </w:r>
      <w:r w:rsidR="005611FC">
        <w:t xml:space="preserve"> (R-squared) - Polarity - Higher values are better</w:t>
      </w:r>
    </w:p>
    <w:p w14:paraId="7551A37A" w14:textId="373E7D0B" w:rsidR="005611FC" w:rsidRDefault="000C2983" w:rsidP="002E6258">
      <w:pPr>
        <w:pStyle w:val="BodyTextNum"/>
      </w:pPr>
      <w:r>
        <w:t>AUC</w:t>
      </w:r>
      <w:r w:rsidR="005611FC">
        <w:t xml:space="preserve"> - Polarity - Higher values are better</w:t>
      </w:r>
    </w:p>
    <w:p w14:paraId="57F966CC" w14:textId="77777777" w:rsidR="005611FC" w:rsidRDefault="005611FC" w:rsidP="002E6258">
      <w:pPr>
        <w:pStyle w:val="BodyTextNum"/>
      </w:pPr>
      <w:r>
        <w:t>D-statistic - Polarity - Higher values are better</w:t>
      </w:r>
    </w:p>
    <w:p w14:paraId="15E9741B" w14:textId="77777777" w:rsidR="005611FC" w:rsidRDefault="005611FC" w:rsidP="002E6258">
      <w:pPr>
        <w:pStyle w:val="BodyTextNum"/>
      </w:pPr>
      <w:r>
        <w:t>Sensitivity - Polarity - Higher values are better</w:t>
      </w:r>
    </w:p>
    <w:p w14:paraId="3817FB0A" w14:textId="77777777" w:rsidR="005611FC" w:rsidRDefault="005611FC" w:rsidP="002E6258">
      <w:pPr>
        <w:pStyle w:val="BodyTextNum"/>
      </w:pPr>
      <w:r>
        <w:t xml:space="preserve">n1=fractured group, n2=non-fractured group. </w:t>
      </w:r>
    </w:p>
    <w:p w14:paraId="0B067033" w14:textId="77777777" w:rsidR="005611FC" w:rsidRPr="002003C8" w:rsidRDefault="005611FC" w:rsidP="002E6258">
      <w:pPr>
        <w:pStyle w:val="BodyTextNum"/>
        <w:rPr>
          <w:b/>
          <w:bCs/>
          <w:szCs w:val="24"/>
        </w:rPr>
      </w:pPr>
      <w:r w:rsidRPr="002003C8">
        <w:rPr>
          <w:b/>
          <w:bCs/>
          <w:szCs w:val="24"/>
        </w:rPr>
        <w:t>QFracture (2012 version) outcomes in women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12 version) outcomes in women"/>
      </w:tblPr>
      <w:tblGrid>
        <w:gridCol w:w="4578"/>
        <w:gridCol w:w="5703"/>
        <w:gridCol w:w="3989"/>
      </w:tblGrid>
      <w:tr w:rsidR="005611FC" w14:paraId="01A1D4EF"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0B0589" w14:textId="77777777" w:rsidR="005611FC" w:rsidRPr="002003C8" w:rsidRDefault="005611FC"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E0044D" w14:textId="585C9233" w:rsidR="005611FC" w:rsidRPr="002003C8" w:rsidRDefault="005611FC" w:rsidP="002E6258">
            <w:pPr>
              <w:pStyle w:val="BodyTextNum"/>
              <w:rPr>
                <w:b/>
                <w:bCs/>
              </w:rPr>
            </w:pPr>
            <w:r w:rsidRPr="002003C8">
              <w:rPr>
                <w:b/>
                <w:bCs/>
              </w:rPr>
              <w:t>Major osteoporotic fracture in women vs No major osteoporotic fracture in women,</w:t>
            </w:r>
            <w:r w:rsidR="00933031" w:rsidRPr="002003C8">
              <w:rPr>
                <w:b/>
                <w:bCs/>
              </w:rPr>
              <w:t xml:space="preserve"> </w:t>
            </w:r>
            <w:r w:rsidRPr="002003C8">
              <w:rPr>
                <w:b/>
                <w:bCs/>
              </w:rPr>
              <w:t xml:space="preserve">N2 = 771802, N1 = 21677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11EC45" w14:textId="18143CF4" w:rsidR="005611FC" w:rsidRPr="002003C8" w:rsidRDefault="005611FC" w:rsidP="002E6258">
            <w:pPr>
              <w:pStyle w:val="BodyTextNum"/>
              <w:rPr>
                <w:b/>
                <w:bCs/>
              </w:rPr>
            </w:pPr>
            <w:r w:rsidRPr="002003C8">
              <w:rPr>
                <w:b/>
                <w:bCs/>
              </w:rPr>
              <w:t>Hip fracture in women vs No hip fracture in women,</w:t>
            </w:r>
            <w:r w:rsidR="00933031" w:rsidRPr="002003C8">
              <w:rPr>
                <w:b/>
                <w:bCs/>
              </w:rPr>
              <w:t xml:space="preserve"> </w:t>
            </w:r>
            <w:r w:rsidRPr="002003C8">
              <w:rPr>
                <w:b/>
                <w:bCs/>
              </w:rPr>
              <w:t xml:space="preserve">N2 = 797474, N1 = 7089 </w:t>
            </w:r>
          </w:p>
        </w:tc>
      </w:tr>
      <w:tr w:rsidR="005611FC" w14:paraId="20304F00"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727B57" w14:textId="6671FF08" w:rsidR="005611FC" w:rsidRDefault="00D200BB" w:rsidP="002E6258">
            <w:pPr>
              <w:pStyle w:val="BodyTextNum"/>
              <w:rPr>
                <w:rFonts w:eastAsiaTheme="minorEastAsia"/>
              </w:rPr>
            </w:pPr>
            <w:r w:rsidRPr="00D200BB">
              <w:rPr>
                <w:rFonts w:eastAsia="Calibri" w:cs="Arial"/>
                <w:b/>
                <w:bCs/>
                <w:lang w:eastAsia="en-GB"/>
              </w:rPr>
              <w:t>R</w:t>
            </w:r>
            <w:r w:rsidRPr="00D200BB">
              <w:rPr>
                <w:rFonts w:eastAsia="Calibri" w:cs="Arial"/>
                <w:b/>
                <w:bCs/>
                <w:vertAlign w:val="superscript"/>
                <w:lang w:eastAsia="en-GB"/>
              </w:rPr>
              <w:t>2</w:t>
            </w:r>
            <w:r w:rsidR="005611FC">
              <w:rPr>
                <w:rStyle w:val="Strong"/>
                <w:rFonts w:ascii="Arial" w:hAnsi="Arial" w:cs="Arial"/>
              </w:rPr>
              <w:t xml:space="preserve"> (R-squared)</w:t>
            </w:r>
            <w:r w:rsidR="005611FC">
              <w:t xml:space="preserve"> (%)</w:t>
            </w:r>
          </w:p>
          <w:p w14:paraId="1AF27A06"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3FE6B5" w14:textId="77777777" w:rsidR="005611FC" w:rsidRDefault="005611FC" w:rsidP="002E6258">
            <w:pPr>
              <w:pStyle w:val="BodyTextNum"/>
            </w:pPr>
            <w:r>
              <w:t xml:space="preserve">51.9 (95%CI 51.2-52.6)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82A63E" w14:textId="77777777" w:rsidR="005611FC" w:rsidRDefault="005611FC" w:rsidP="002E6258">
            <w:pPr>
              <w:pStyle w:val="BodyTextNum"/>
            </w:pPr>
            <w:r>
              <w:t xml:space="preserve">71.73 (95%CI 71.0-72.30) </w:t>
            </w:r>
          </w:p>
        </w:tc>
      </w:tr>
      <w:tr w:rsidR="005611FC" w14:paraId="08232F28"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53687F" w14:textId="77777777" w:rsidR="005611FC" w:rsidRDefault="005611FC" w:rsidP="002E6258">
            <w:pPr>
              <w:pStyle w:val="BodyTextNum"/>
            </w:pPr>
            <w:r>
              <w:rPr>
                <w:rStyle w:val="Strong"/>
                <w:rFonts w:ascii="Arial" w:hAnsi="Arial" w:cs="Arial"/>
              </w:rPr>
              <w:t>O:E Ratio</w:t>
            </w:r>
            <w:r>
              <w:t xml:space="preserve"> </w:t>
            </w:r>
          </w:p>
          <w:p w14:paraId="32DCC480" w14:textId="77777777" w:rsidR="005611FC" w:rsidRDefault="005611FC" w:rsidP="002E6258">
            <w:pPr>
              <w:pStyle w:val="BodyTextNum"/>
            </w:pPr>
            <w:r>
              <w:lastRenderedPageBreak/>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6B3FC9" w14:textId="77777777" w:rsidR="005611FC" w:rsidRDefault="005611FC" w:rsidP="002E6258">
            <w:pPr>
              <w:pStyle w:val="BodyTextNum"/>
            </w:pPr>
            <w:r>
              <w:lastRenderedPageBreak/>
              <w:t xml:space="preserve">0.897 (95%CI 0.876-0.917)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7AE154" w14:textId="77777777" w:rsidR="005611FC" w:rsidRDefault="005611FC" w:rsidP="002E6258">
            <w:pPr>
              <w:pStyle w:val="BodyTextNum"/>
            </w:pPr>
            <w:r>
              <w:t xml:space="preserve">0.799 (95%CI 0.749-0.850) </w:t>
            </w:r>
          </w:p>
        </w:tc>
      </w:tr>
      <w:tr w:rsidR="005611FC" w14:paraId="73AC0C14"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D4CAA0" w14:textId="619FC4B3" w:rsidR="005611FC" w:rsidRDefault="000C2983" w:rsidP="002E6258">
            <w:pPr>
              <w:pStyle w:val="BodyTextNum"/>
            </w:pPr>
            <w:r>
              <w:rPr>
                <w:rStyle w:val="Strong"/>
                <w:rFonts w:ascii="Arial" w:hAnsi="Arial" w:cs="Arial"/>
              </w:rPr>
              <w:t>AUC</w:t>
            </w:r>
            <w:r w:rsidR="005611FC">
              <w:t xml:space="preserve"> </w:t>
            </w:r>
          </w:p>
          <w:p w14:paraId="266E45B3"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74BB3E" w14:textId="77777777" w:rsidR="005611FC" w:rsidRDefault="005611FC" w:rsidP="002E6258">
            <w:pPr>
              <w:pStyle w:val="BodyTextNum"/>
            </w:pPr>
            <w:r>
              <w:t xml:space="preserve">0.790 (95%CI 0.787-0.793)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4023D8" w14:textId="77777777" w:rsidR="005611FC" w:rsidRDefault="005611FC" w:rsidP="002E6258">
            <w:pPr>
              <w:pStyle w:val="BodyTextNum"/>
            </w:pPr>
            <w:r>
              <w:t xml:space="preserve">0.893 (95%CI 0.890-0.896) </w:t>
            </w:r>
          </w:p>
        </w:tc>
      </w:tr>
      <w:tr w:rsidR="005611FC" w14:paraId="114A08CA"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5849C9" w14:textId="77777777" w:rsidR="005611FC" w:rsidRDefault="005611FC" w:rsidP="002E6258">
            <w:pPr>
              <w:pStyle w:val="BodyTextNum"/>
            </w:pPr>
            <w:r>
              <w:rPr>
                <w:rStyle w:val="Strong"/>
                <w:rFonts w:ascii="Arial" w:hAnsi="Arial" w:cs="Arial"/>
              </w:rPr>
              <w:t>D-statistic</w:t>
            </w:r>
            <w:r>
              <w:t xml:space="preserve"> </w:t>
            </w:r>
          </w:p>
          <w:p w14:paraId="18137ADD"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5D37C4" w14:textId="77777777" w:rsidR="005611FC" w:rsidRDefault="005611FC" w:rsidP="002E6258">
            <w:pPr>
              <w:pStyle w:val="BodyTextNum"/>
            </w:pPr>
            <w:r>
              <w:t xml:space="preserve">2.13 (95%CI 2.10-2.15)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313EFC" w14:textId="77777777" w:rsidR="005611FC" w:rsidRDefault="005611FC" w:rsidP="002E6258">
            <w:pPr>
              <w:pStyle w:val="BodyTextNum"/>
            </w:pPr>
            <w:r>
              <w:t xml:space="preserve">3.26 (95%CI 3.21-3.31) </w:t>
            </w:r>
          </w:p>
        </w:tc>
      </w:tr>
      <w:tr w:rsidR="005611FC" w14:paraId="1B76A3E0"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3FEC8C" w14:textId="77777777" w:rsidR="005611FC" w:rsidRDefault="005611FC" w:rsidP="002E6258">
            <w:pPr>
              <w:pStyle w:val="BodyTextNum"/>
            </w:pPr>
            <w:r>
              <w:rPr>
                <w:rStyle w:val="Strong"/>
                <w:rFonts w:ascii="Arial" w:hAnsi="Arial" w:cs="Arial"/>
              </w:rPr>
              <w:t>Sensitivity</w:t>
            </w:r>
            <w:r>
              <w:t xml:space="preserve"> (%) </w:t>
            </w:r>
            <w:r>
              <w:br/>
              <w:t xml:space="preserve">90% fracture risk threshold. Specificity was not reported nor estimable from reported data. </w:t>
            </w:r>
          </w:p>
          <w:p w14:paraId="0F62956C"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0B0C8D" w14:textId="77777777" w:rsidR="005611FC" w:rsidRDefault="005611FC" w:rsidP="002E6258">
            <w:pPr>
              <w:pStyle w:val="BodyTextNum"/>
            </w:pPr>
            <w:r>
              <w:t xml:space="preserve">35.0 (95%CI 34.0-36.0)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ED5F87" w14:textId="77777777" w:rsidR="005611FC" w:rsidRDefault="005611FC" w:rsidP="002E6258">
            <w:pPr>
              <w:pStyle w:val="BodyTextNum"/>
            </w:pPr>
            <w:r>
              <w:t xml:space="preserve">60.0 (95%CI 58.0-61.0) </w:t>
            </w:r>
          </w:p>
        </w:tc>
      </w:tr>
    </w:tbl>
    <w:p w14:paraId="31797615" w14:textId="68FF9BDE" w:rsidR="005611FC" w:rsidRDefault="00D200BB" w:rsidP="002E6258">
      <w:pPr>
        <w:pStyle w:val="BodyTextNum"/>
      </w:pPr>
      <w:r w:rsidRPr="00D200BB">
        <w:rPr>
          <w:rFonts w:eastAsia="Calibri" w:cs="Arial"/>
          <w:lang w:eastAsia="en-GB"/>
        </w:rPr>
        <w:t>R</w:t>
      </w:r>
      <w:r w:rsidRPr="00D200BB">
        <w:rPr>
          <w:rFonts w:eastAsia="Calibri" w:cs="Arial"/>
          <w:vertAlign w:val="superscript"/>
          <w:lang w:eastAsia="en-GB"/>
        </w:rPr>
        <w:t>2</w:t>
      </w:r>
      <w:r w:rsidR="005611FC">
        <w:t xml:space="preserve"> (R-squared) - Polarity - Higher values are better</w:t>
      </w:r>
    </w:p>
    <w:p w14:paraId="1BB3D5D4" w14:textId="21B1C9BA" w:rsidR="005611FC" w:rsidRDefault="000C2983" w:rsidP="002E6258">
      <w:pPr>
        <w:pStyle w:val="BodyTextNum"/>
      </w:pPr>
      <w:r>
        <w:t>AUC</w:t>
      </w:r>
      <w:r w:rsidR="005611FC">
        <w:t xml:space="preserve"> - Polarity - Higher values are better</w:t>
      </w:r>
    </w:p>
    <w:p w14:paraId="5D1EE375" w14:textId="77777777" w:rsidR="005611FC" w:rsidRDefault="005611FC" w:rsidP="002E6258">
      <w:pPr>
        <w:pStyle w:val="BodyTextNum"/>
      </w:pPr>
      <w:r>
        <w:t>D-statistic - Polarity - Higher values are better</w:t>
      </w:r>
    </w:p>
    <w:p w14:paraId="0508D740" w14:textId="77777777" w:rsidR="005611FC" w:rsidRDefault="005611FC" w:rsidP="002E6258">
      <w:pPr>
        <w:pStyle w:val="BodyTextNum"/>
      </w:pPr>
      <w:r>
        <w:t>Sensitivity - Polarity - Higher values are better</w:t>
      </w:r>
    </w:p>
    <w:p w14:paraId="3F365A43" w14:textId="77777777" w:rsidR="005611FC" w:rsidRDefault="005611FC" w:rsidP="002E6258">
      <w:pPr>
        <w:pStyle w:val="BodyTextNum"/>
      </w:pPr>
      <w:r>
        <w:t xml:space="preserve">n1=fractured group, n2=non-fractured group. </w:t>
      </w:r>
    </w:p>
    <w:p w14:paraId="2E883FF3" w14:textId="77777777" w:rsidR="00D77720" w:rsidRPr="002003C8" w:rsidRDefault="00D77720" w:rsidP="002E6258">
      <w:pPr>
        <w:pStyle w:val="BodyTextNum"/>
        <w:rPr>
          <w:b/>
          <w:bCs/>
        </w:rPr>
      </w:pPr>
      <w:r w:rsidRPr="002003C8">
        <w:rPr>
          <w:b/>
          <w:bCs/>
        </w:rPr>
        <w:t>Critical appraisal – PROBAST tool for risk prediction models</w:t>
      </w:r>
    </w:p>
    <w:tbl>
      <w:tblPr>
        <w:tblW w:w="5000" w:type="pct"/>
        <w:tblCellMar>
          <w:top w:w="45" w:type="dxa"/>
          <w:left w:w="45" w:type="dxa"/>
          <w:bottom w:w="45" w:type="dxa"/>
          <w:right w:w="45" w:type="dxa"/>
        </w:tblCellMar>
        <w:tblLook w:val="04A0" w:firstRow="1" w:lastRow="0" w:firstColumn="1" w:lastColumn="0" w:noHBand="0" w:noVBand="1"/>
      </w:tblPr>
      <w:tblGrid>
        <w:gridCol w:w="2395"/>
        <w:gridCol w:w="1161"/>
        <w:gridCol w:w="10714"/>
      </w:tblGrid>
      <w:tr w:rsidR="00CD37FE" w:rsidRPr="00D77720" w14:paraId="1ED7299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7150D6" w14:textId="77777777" w:rsidR="00D77720" w:rsidRPr="002003C8" w:rsidRDefault="00D77720" w:rsidP="002E6258">
            <w:pPr>
              <w:pStyle w:val="BodyTextNum"/>
              <w:rPr>
                <w:b/>
                <w:bCs/>
                <w:lang w:eastAsia="en-GB"/>
              </w:rPr>
            </w:pPr>
            <w:r w:rsidRPr="002003C8">
              <w:rPr>
                <w:b/>
                <w:bCs/>
                <w:lang w:eastAsia="en-GB"/>
              </w:rPr>
              <w:lastRenderedPageBreak/>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370818" w14:textId="77777777" w:rsidR="00D77720" w:rsidRPr="00D77720" w:rsidRDefault="00D77720" w:rsidP="002E6258">
            <w:pPr>
              <w:pStyle w:val="BodyTextNum"/>
              <w:rPr>
                <w:lang w:eastAsia="en-GB"/>
              </w:rPr>
            </w:pPr>
            <w:r w:rsidRPr="00D77720">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3E5F35" w14:textId="4F7F0F50" w:rsidR="00D77720" w:rsidRPr="00D77720" w:rsidRDefault="00D77720" w:rsidP="002E6258">
            <w:pPr>
              <w:pStyle w:val="BodyTextNum"/>
              <w:rPr>
                <w:lang w:eastAsia="en-GB"/>
              </w:rPr>
            </w:pPr>
            <w:r w:rsidRPr="00D77720">
              <w:rPr>
                <w:lang w:eastAsia="en-GB"/>
              </w:rPr>
              <w:t xml:space="preserve">High </w:t>
            </w:r>
            <w:r w:rsidRPr="00D77720">
              <w:rPr>
                <w:lang w:eastAsia="en-GB"/>
              </w:rPr>
              <w:br/>
            </w:r>
            <w:r w:rsidRPr="00D77720">
              <w:rPr>
                <w:i/>
                <w:iCs/>
                <w:lang w:eastAsia="en-GB"/>
              </w:rPr>
              <w:t>(</w:t>
            </w:r>
            <w:r w:rsidR="00CD37FE">
              <w:rPr>
                <w:i/>
                <w:iCs/>
                <w:lang w:eastAsia="en-GB"/>
              </w:rPr>
              <w:t xml:space="preserve">QFracture 2012: </w:t>
            </w:r>
            <w:r w:rsidRPr="00D77720">
              <w:rPr>
                <w:i/>
                <w:iCs/>
                <w:lang w:eastAsia="en-GB"/>
              </w:rPr>
              <w:t>High RoB for predictors (diagnosis of disease/condition likely to have been variable across participants), outcome (composite fracture outcome using GP records or linked cause of death data) and analysis (Kaplan-Meier analysis used, does not account for competing risks) domains.)</w:t>
            </w:r>
            <w:r w:rsidRPr="00D77720">
              <w:rPr>
                <w:lang w:eastAsia="en-GB"/>
              </w:rPr>
              <w:t xml:space="preserve"> </w:t>
            </w:r>
          </w:p>
        </w:tc>
      </w:tr>
      <w:tr w:rsidR="00CD37FE" w:rsidRPr="00D77720" w14:paraId="618D03A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63DF5F" w14:textId="77777777" w:rsidR="00D77720" w:rsidRPr="002003C8" w:rsidRDefault="00D77720" w:rsidP="002E6258">
            <w:pPr>
              <w:pStyle w:val="BodyTextNum"/>
              <w:rPr>
                <w:b/>
                <w:bCs/>
                <w:lang w:eastAsia="en-GB"/>
              </w:rPr>
            </w:pPr>
            <w:r w:rsidRPr="002003C8">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7D24F6" w14:textId="7C91801E" w:rsidR="00D77720" w:rsidRPr="00D77720" w:rsidRDefault="00CE60B5" w:rsidP="002E6258">
            <w:pPr>
              <w:pStyle w:val="BodyTextNum"/>
              <w:rPr>
                <w:lang w:eastAsia="en-GB"/>
              </w:rPr>
            </w:pPr>
            <w:r>
              <w:rPr>
                <w:lang w:eastAsia="en-GB"/>
              </w:rPr>
              <w:t>Directness</w:t>
            </w:r>
            <w:r w:rsidR="00D77720" w:rsidRPr="00D77720">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FFEF52" w14:textId="302DCB55" w:rsidR="00D77720" w:rsidRPr="00D77720" w:rsidRDefault="00CF0D52" w:rsidP="002E6258">
            <w:pPr>
              <w:pStyle w:val="BodyTextNum"/>
              <w:rPr>
                <w:lang w:eastAsia="en-GB"/>
              </w:rPr>
            </w:pPr>
            <w:r>
              <w:rPr>
                <w:lang w:eastAsia="en-GB"/>
              </w:rPr>
              <w:t>Partially applicable</w:t>
            </w:r>
            <w:r w:rsidRPr="00D77720" w:rsidDel="00CF0D52">
              <w:rPr>
                <w:lang w:eastAsia="en-GB"/>
              </w:rPr>
              <w:t xml:space="preserve"> </w:t>
            </w:r>
            <w:r w:rsidRPr="00D77720">
              <w:rPr>
                <w:i/>
                <w:iCs/>
                <w:lang w:eastAsia="en-GB"/>
              </w:rPr>
              <w:t xml:space="preserve">(includes participants not at suspected risk or not at risk of fragility </w:t>
            </w:r>
            <w:r w:rsidRPr="00CF0D52">
              <w:rPr>
                <w:i/>
                <w:iCs/>
                <w:lang w:eastAsia="en-GB"/>
              </w:rPr>
              <w:t xml:space="preserve">fracture; </w:t>
            </w:r>
            <w:r w:rsidRPr="001713D8">
              <w:rPr>
                <w:i/>
                <w:iCs/>
              </w:rPr>
              <w:t>women &lt; 65 and men &lt; 75 years</w:t>
            </w:r>
            <w:r w:rsidRPr="00CF0D52">
              <w:rPr>
                <w:i/>
                <w:iCs/>
                <w:lang w:eastAsia="en-GB"/>
              </w:rPr>
              <w:t>)</w:t>
            </w:r>
          </w:p>
        </w:tc>
      </w:tr>
    </w:tbl>
    <w:p w14:paraId="62E95B45" w14:textId="77777777" w:rsidR="00FA70F9" w:rsidRPr="00FA70F9" w:rsidRDefault="00FA70F9" w:rsidP="002E6258">
      <w:pPr>
        <w:pStyle w:val="BodyTextNum"/>
        <w:rPr>
          <w:rFonts w:ascii="Times New Roman" w:hAnsi="Times New Roman" w:cs="Times New Roman"/>
          <w:sz w:val="24"/>
          <w:szCs w:val="24"/>
          <w:lang w:eastAsia="en-GB"/>
        </w:rPr>
      </w:pPr>
    </w:p>
    <w:p w14:paraId="2D5F5F27" w14:textId="77777777" w:rsidR="00FA70F9" w:rsidRPr="00FA70F9" w:rsidRDefault="00FA70F9" w:rsidP="00FA70F9">
      <w:pPr>
        <w:pStyle w:val="AppMinorSubHead"/>
        <w:rPr>
          <w:lang w:eastAsia="en-GB"/>
        </w:rPr>
      </w:pPr>
      <w:r w:rsidRPr="00FA70F9">
        <w:rPr>
          <w:lang w:eastAsia="en-GB"/>
        </w:rPr>
        <w:t>Hippisley-Cox, 2014</w:t>
      </w:r>
    </w:p>
    <w:tbl>
      <w:tblPr>
        <w:tblW w:w="5000" w:type="pct"/>
        <w:tblCellMar>
          <w:top w:w="45" w:type="dxa"/>
          <w:left w:w="45" w:type="dxa"/>
          <w:bottom w:w="45" w:type="dxa"/>
          <w:right w:w="45" w:type="dxa"/>
        </w:tblCellMar>
        <w:tblLook w:val="04A0" w:firstRow="1" w:lastRow="0" w:firstColumn="1" w:lastColumn="0" w:noHBand="0" w:noVBand="1"/>
      </w:tblPr>
      <w:tblGrid>
        <w:gridCol w:w="2068"/>
        <w:gridCol w:w="12218"/>
      </w:tblGrid>
      <w:tr w:rsidR="00FA70F9" w:rsidRPr="00FA70F9" w14:paraId="0E7D5FB0" w14:textId="77777777" w:rsidTr="00722E86">
        <w:tc>
          <w:tcPr>
            <w:tcW w:w="0" w:type="auto"/>
            <w:tcBorders>
              <w:top w:val="nil"/>
              <w:left w:val="nil"/>
              <w:bottom w:val="nil"/>
              <w:right w:val="nil"/>
            </w:tcBorders>
            <w:hideMark/>
          </w:tcPr>
          <w:p w14:paraId="3ED22306" w14:textId="77777777" w:rsidR="00FA70F9" w:rsidRPr="00FA70F9" w:rsidRDefault="00FA70F9" w:rsidP="00FA70F9">
            <w:pPr>
              <w:spacing w:before="0"/>
              <w:rPr>
                <w:rFonts w:ascii="Arial" w:eastAsia="Times New Roman" w:hAnsi="Arial" w:cs="Arial"/>
                <w:b/>
                <w:bCs/>
                <w:lang w:eastAsia="en-GB"/>
              </w:rPr>
            </w:pPr>
            <w:r w:rsidRPr="00FA70F9">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1E967E70" w14:textId="77777777" w:rsidR="00FA70F9" w:rsidRPr="00FA70F9" w:rsidRDefault="00FA70F9" w:rsidP="00FA70F9">
            <w:pPr>
              <w:spacing w:before="0"/>
              <w:rPr>
                <w:rFonts w:ascii="Arial" w:eastAsia="Times New Roman" w:hAnsi="Arial" w:cs="Arial"/>
                <w:lang w:eastAsia="en-GB"/>
              </w:rPr>
            </w:pPr>
            <w:r w:rsidRPr="00FA70F9">
              <w:rPr>
                <w:rFonts w:ascii="Arial" w:eastAsia="Times New Roman" w:hAnsi="Arial" w:cs="Arial"/>
                <w:lang w:eastAsia="en-GB"/>
              </w:rPr>
              <w:t>Hippisley-Cox, Julia; Coupland, Carol; Brindle, Peter; The performance of seven QPrediction risk scores in an independent external sample of patients from general practice: a validation study.; BMJ open; 2014; vol. 4 (no. 8); e005809</w:t>
            </w:r>
          </w:p>
        </w:tc>
      </w:tr>
    </w:tbl>
    <w:p w14:paraId="7ACCA3F9"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17BB7AC6" w14:textId="77777777" w:rsidR="00FA70F9" w:rsidRPr="002003C8" w:rsidRDefault="00FA70F9" w:rsidP="002E6258">
      <w:pPr>
        <w:pStyle w:val="BodyTextNum"/>
        <w:rPr>
          <w:b/>
          <w:bCs/>
          <w:lang w:eastAsia="en-GB"/>
        </w:rPr>
      </w:pPr>
      <w:r w:rsidRPr="002003C8">
        <w:rPr>
          <w:b/>
          <w:bCs/>
          <w:lang w:eastAsia="en-GB"/>
        </w:rPr>
        <w:t>Study details</w:t>
      </w:r>
    </w:p>
    <w:tbl>
      <w:tblPr>
        <w:tblW w:w="5000" w:type="pct"/>
        <w:tblCellMar>
          <w:top w:w="45" w:type="dxa"/>
          <w:left w:w="45" w:type="dxa"/>
          <w:bottom w:w="45" w:type="dxa"/>
          <w:right w:w="45" w:type="dxa"/>
        </w:tblCellMar>
        <w:tblLook w:val="04A0" w:firstRow="1" w:lastRow="0" w:firstColumn="1" w:lastColumn="0" w:noHBand="0" w:noVBand="1"/>
      </w:tblPr>
      <w:tblGrid>
        <w:gridCol w:w="2140"/>
        <w:gridCol w:w="12130"/>
      </w:tblGrid>
      <w:tr w:rsidR="00FA70F9" w:rsidRPr="00FA70F9" w14:paraId="421E70EA"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61C664" w14:textId="77777777" w:rsidR="00FA70F9" w:rsidRPr="002003C8" w:rsidRDefault="00FA70F9" w:rsidP="002E6258">
            <w:pPr>
              <w:pStyle w:val="BodyTextNum"/>
              <w:rPr>
                <w:b/>
                <w:bCs/>
                <w:lang w:eastAsia="en-GB"/>
              </w:rPr>
            </w:pPr>
            <w:r w:rsidRPr="002003C8">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804903E" w14:textId="77777777" w:rsidR="00FA70F9" w:rsidRPr="00FA70F9" w:rsidRDefault="00FA70F9" w:rsidP="002E6258">
            <w:pPr>
              <w:pStyle w:val="BodyTextNum"/>
              <w:rPr>
                <w:lang w:eastAsia="en-GB"/>
              </w:rPr>
            </w:pPr>
            <w:r w:rsidRPr="00FA70F9">
              <w:rPr>
                <w:lang w:eastAsia="en-GB"/>
              </w:rPr>
              <w:t>NA</w:t>
            </w:r>
          </w:p>
        </w:tc>
      </w:tr>
      <w:tr w:rsidR="00FA70F9" w:rsidRPr="00FA70F9" w14:paraId="1D3C06A7"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DEAB68" w14:textId="77777777" w:rsidR="00FA70F9" w:rsidRPr="002003C8" w:rsidRDefault="00FA70F9" w:rsidP="002E6258">
            <w:pPr>
              <w:pStyle w:val="BodyTextNum"/>
              <w:rPr>
                <w:b/>
                <w:bCs/>
                <w:lang w:eastAsia="en-GB"/>
              </w:rPr>
            </w:pPr>
            <w:r w:rsidRPr="002003C8">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D628BED" w14:textId="77777777" w:rsidR="00FA70F9" w:rsidRPr="00FA70F9" w:rsidRDefault="00FA70F9" w:rsidP="002E6258">
            <w:pPr>
              <w:pStyle w:val="BodyTextNum"/>
              <w:rPr>
                <w:lang w:eastAsia="en-GB"/>
              </w:rPr>
            </w:pPr>
            <w:r w:rsidRPr="00FA70F9">
              <w:rPr>
                <w:lang w:eastAsia="en-GB"/>
              </w:rPr>
              <w:t>Original development and internal validation study of QFracture 2012:</w:t>
            </w:r>
          </w:p>
          <w:p w14:paraId="189EC018" w14:textId="77777777" w:rsidR="00FA70F9" w:rsidRPr="00FA70F9" w:rsidRDefault="00FA70F9" w:rsidP="002E6258">
            <w:pPr>
              <w:pStyle w:val="BodyTextNum"/>
              <w:rPr>
                <w:lang w:eastAsia="en-GB"/>
              </w:rPr>
            </w:pPr>
            <w:r w:rsidRPr="00FA70F9">
              <w:rPr>
                <w:lang w:eastAsia="en-GB"/>
              </w:rPr>
              <w:t xml:space="preserve">Hippisley-Cox, J., &amp; Coupland, C. (2012). Derivation and validation of updated QFracture algorithm to predict risk of osteoporotic fracture in primary care in the United Kingdom: prospective open cohort study. </w:t>
            </w:r>
            <w:r w:rsidRPr="00FA70F9">
              <w:rPr>
                <w:i/>
                <w:iCs/>
                <w:lang w:eastAsia="en-GB"/>
              </w:rPr>
              <w:t>Bmj</w:t>
            </w:r>
            <w:r w:rsidRPr="00FA70F9">
              <w:rPr>
                <w:lang w:eastAsia="en-GB"/>
              </w:rPr>
              <w:t xml:space="preserve">, </w:t>
            </w:r>
            <w:r w:rsidRPr="00FA70F9">
              <w:rPr>
                <w:i/>
                <w:iCs/>
                <w:lang w:eastAsia="en-GB"/>
              </w:rPr>
              <w:t>344</w:t>
            </w:r>
            <w:r w:rsidRPr="00FA70F9">
              <w:rPr>
                <w:lang w:eastAsia="en-GB"/>
              </w:rPr>
              <w:t>.</w:t>
            </w:r>
          </w:p>
        </w:tc>
      </w:tr>
      <w:tr w:rsidR="00FA70F9" w:rsidRPr="00FA70F9" w14:paraId="43075992"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2D7F568" w14:textId="77777777" w:rsidR="00FA70F9" w:rsidRPr="002003C8" w:rsidRDefault="00FA70F9" w:rsidP="002E6258">
            <w:pPr>
              <w:pStyle w:val="BodyTextNum"/>
              <w:rPr>
                <w:b/>
                <w:bCs/>
                <w:lang w:eastAsia="en-GB"/>
              </w:rPr>
            </w:pPr>
            <w:r w:rsidRPr="002003C8">
              <w:rPr>
                <w:b/>
                <w:bCs/>
                <w:lang w:eastAsia="en-GB"/>
              </w:rPr>
              <w:lastRenderedPageBreak/>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1EE6E39" w14:textId="77777777" w:rsidR="00FA70F9" w:rsidRPr="00FA70F9" w:rsidRDefault="00FA70F9" w:rsidP="002E6258">
            <w:pPr>
              <w:pStyle w:val="BodyTextNum"/>
              <w:rPr>
                <w:lang w:eastAsia="en-GB"/>
              </w:rPr>
            </w:pPr>
            <w:r w:rsidRPr="00FA70F9">
              <w:rPr>
                <w:lang w:eastAsia="en-GB"/>
              </w:rPr>
              <w:t>External validation study</w:t>
            </w:r>
          </w:p>
        </w:tc>
      </w:tr>
      <w:tr w:rsidR="00FA70F9" w:rsidRPr="00FA70F9" w14:paraId="6A934DB2"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C042037" w14:textId="77777777" w:rsidR="00FA70F9" w:rsidRPr="002003C8" w:rsidRDefault="00FA70F9" w:rsidP="002E6258">
            <w:pPr>
              <w:pStyle w:val="BodyTextNum"/>
              <w:rPr>
                <w:b/>
                <w:bCs/>
                <w:lang w:eastAsia="en-GB"/>
              </w:rPr>
            </w:pPr>
            <w:r w:rsidRPr="002003C8">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554A038" w14:textId="77777777" w:rsidR="00FA70F9" w:rsidRPr="00FA70F9" w:rsidRDefault="00FA70F9" w:rsidP="002E6258">
            <w:pPr>
              <w:pStyle w:val="BodyTextNum"/>
              <w:rPr>
                <w:lang w:eastAsia="en-GB"/>
              </w:rPr>
            </w:pPr>
            <w:r w:rsidRPr="00FA70F9">
              <w:rPr>
                <w:lang w:eastAsia="en-GB"/>
              </w:rPr>
              <w:t>UK</w:t>
            </w:r>
          </w:p>
        </w:tc>
      </w:tr>
      <w:tr w:rsidR="00FA70F9" w:rsidRPr="00FA70F9" w14:paraId="0BCADDEA"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0189F33" w14:textId="77777777" w:rsidR="00FA70F9" w:rsidRPr="002003C8" w:rsidRDefault="00FA70F9" w:rsidP="002E6258">
            <w:pPr>
              <w:pStyle w:val="BodyTextNum"/>
              <w:rPr>
                <w:b/>
                <w:bCs/>
                <w:lang w:eastAsia="en-GB"/>
              </w:rPr>
            </w:pPr>
            <w:r w:rsidRPr="002003C8">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BA032D5" w14:textId="77777777" w:rsidR="00FA70F9" w:rsidRPr="00FA70F9" w:rsidRDefault="00FA70F9" w:rsidP="002E6258">
            <w:pPr>
              <w:pStyle w:val="BodyTextNum"/>
              <w:rPr>
                <w:lang w:eastAsia="en-GB"/>
              </w:rPr>
            </w:pPr>
            <w:r w:rsidRPr="00FA70F9">
              <w:rPr>
                <w:lang w:eastAsia="en-GB"/>
              </w:rPr>
              <w:t>Primary care</w:t>
            </w:r>
          </w:p>
        </w:tc>
      </w:tr>
      <w:tr w:rsidR="00FA70F9" w:rsidRPr="00FA70F9" w14:paraId="6D5348D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0B006E5" w14:textId="77777777" w:rsidR="00FA70F9" w:rsidRPr="002003C8" w:rsidRDefault="00FA70F9" w:rsidP="002E6258">
            <w:pPr>
              <w:pStyle w:val="BodyTextNum"/>
              <w:rPr>
                <w:b/>
                <w:bCs/>
                <w:lang w:eastAsia="en-GB"/>
              </w:rPr>
            </w:pPr>
            <w:r w:rsidRPr="002003C8">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C052B19" w14:textId="77777777" w:rsidR="00FA70F9" w:rsidRPr="00FA70F9" w:rsidRDefault="00FA70F9" w:rsidP="002E6258">
            <w:pPr>
              <w:pStyle w:val="BodyTextNum"/>
              <w:rPr>
                <w:lang w:eastAsia="en-GB"/>
              </w:rPr>
            </w:pPr>
            <w:r w:rsidRPr="00FA70F9">
              <w:rPr>
                <w:lang w:eastAsia="en-GB"/>
              </w:rPr>
              <w:t>01/01/1998 to 31/07/2012</w:t>
            </w:r>
          </w:p>
        </w:tc>
      </w:tr>
      <w:tr w:rsidR="00FA70F9" w:rsidRPr="00FA70F9" w14:paraId="52057DF5"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F1ED8CB" w14:textId="77777777" w:rsidR="00FA70F9" w:rsidRPr="002003C8" w:rsidRDefault="00FA70F9" w:rsidP="002E6258">
            <w:pPr>
              <w:pStyle w:val="BodyTextNum"/>
              <w:rPr>
                <w:b/>
                <w:bCs/>
                <w:lang w:eastAsia="en-GB"/>
              </w:rPr>
            </w:pPr>
            <w:r w:rsidRPr="002003C8">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D6FB87D" w14:textId="77777777" w:rsidR="00FA70F9" w:rsidRPr="00FA70F9" w:rsidRDefault="00FA70F9" w:rsidP="002E6258">
            <w:pPr>
              <w:pStyle w:val="BodyTextNum"/>
              <w:rPr>
                <w:lang w:eastAsia="en-GB"/>
              </w:rPr>
            </w:pPr>
            <w:r w:rsidRPr="00FA70F9">
              <w:rPr>
                <w:lang w:eastAsia="en-GB"/>
              </w:rPr>
              <w:t>National Institute for Health Research School for Primary Care Research (Project reference number 094)</w:t>
            </w:r>
          </w:p>
        </w:tc>
      </w:tr>
      <w:tr w:rsidR="00FA70F9" w:rsidRPr="00FA70F9" w14:paraId="18DC3B12"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7BE0515" w14:textId="77777777" w:rsidR="00FA70F9" w:rsidRPr="002003C8" w:rsidRDefault="00FA70F9" w:rsidP="002E6258">
            <w:pPr>
              <w:pStyle w:val="BodyTextNum"/>
              <w:rPr>
                <w:b/>
                <w:bCs/>
                <w:lang w:eastAsia="en-GB"/>
              </w:rPr>
            </w:pPr>
            <w:r w:rsidRPr="002003C8">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FD5D1BF" w14:textId="77777777" w:rsidR="00FA70F9" w:rsidRPr="00FA70F9" w:rsidRDefault="00FA70F9" w:rsidP="002E6258">
            <w:pPr>
              <w:pStyle w:val="BodyTextNum"/>
              <w:rPr>
                <w:lang w:eastAsia="en-GB"/>
              </w:rPr>
            </w:pPr>
            <w:r w:rsidRPr="00FA70F9">
              <w:rPr>
                <w:lang w:eastAsia="en-GB"/>
              </w:rPr>
              <w:t>External validation cohort from CPRD database, N=2,852,381, from 357 GP practices in England with linked ONS mortality and HES data</w:t>
            </w:r>
          </w:p>
        </w:tc>
      </w:tr>
      <w:tr w:rsidR="00FA70F9" w:rsidRPr="00FA70F9" w14:paraId="0BCEA698"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3D2DB3C" w14:textId="77777777" w:rsidR="00FA70F9" w:rsidRPr="002003C8" w:rsidRDefault="00FA70F9" w:rsidP="002E6258">
            <w:pPr>
              <w:pStyle w:val="BodyTextNum"/>
              <w:rPr>
                <w:b/>
                <w:bCs/>
                <w:lang w:eastAsia="en-GB"/>
              </w:rPr>
            </w:pPr>
            <w:r w:rsidRPr="002003C8">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316164" w14:textId="77777777" w:rsidR="00FA70F9" w:rsidRPr="000067A3" w:rsidRDefault="00FA70F9" w:rsidP="002003C8">
            <w:pPr>
              <w:pStyle w:val="TableBullet0"/>
              <w:rPr>
                <w:lang w:eastAsia="en-GB"/>
              </w:rPr>
            </w:pPr>
            <w:r w:rsidRPr="002003C8">
              <w:rPr>
                <w:sz w:val="22"/>
                <w:szCs w:val="22"/>
                <w:lang w:eastAsia="en-GB"/>
              </w:rPr>
              <w:t>Patient is registered at GP practice on the Clinical Research Data Link Database (CPRD)</w:t>
            </w:r>
          </w:p>
          <w:p w14:paraId="107215F1" w14:textId="77777777" w:rsidR="00FA70F9" w:rsidRPr="000067A3" w:rsidRDefault="00FA70F9" w:rsidP="002003C8">
            <w:pPr>
              <w:pStyle w:val="TableBullet0"/>
              <w:rPr>
                <w:lang w:eastAsia="en-GB"/>
              </w:rPr>
            </w:pPr>
            <w:r w:rsidRPr="002003C8">
              <w:rPr>
                <w:sz w:val="22"/>
                <w:szCs w:val="22"/>
                <w:lang w:eastAsia="en-GB"/>
              </w:rPr>
              <w:t>Patient aged between 30-99 years-old</w:t>
            </w:r>
          </w:p>
          <w:p w14:paraId="03C08583" w14:textId="77777777" w:rsidR="00FA70F9" w:rsidRPr="000067A3" w:rsidRDefault="00FA70F9" w:rsidP="002003C8">
            <w:pPr>
              <w:pStyle w:val="TableBullet0"/>
              <w:rPr>
                <w:lang w:eastAsia="en-GB"/>
              </w:rPr>
            </w:pPr>
            <w:r w:rsidRPr="002003C8">
              <w:rPr>
                <w:sz w:val="22"/>
                <w:szCs w:val="22"/>
                <w:lang w:eastAsia="en-GB"/>
              </w:rPr>
              <w:t>GP practice has linked ONS mortality and hospital admissions data</w:t>
            </w:r>
          </w:p>
        </w:tc>
      </w:tr>
      <w:tr w:rsidR="00FA70F9" w:rsidRPr="00FA70F9" w14:paraId="79E09D3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1D9CAF2" w14:textId="77777777" w:rsidR="00FA70F9" w:rsidRPr="002003C8" w:rsidRDefault="00FA70F9" w:rsidP="002E6258">
            <w:pPr>
              <w:pStyle w:val="BodyTextNum"/>
              <w:rPr>
                <w:b/>
                <w:bCs/>
                <w:lang w:eastAsia="en-GB"/>
              </w:rPr>
            </w:pPr>
            <w:r w:rsidRPr="002003C8">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B4B6274" w14:textId="77777777" w:rsidR="00FA70F9" w:rsidRPr="000067A3" w:rsidRDefault="00FA70F9" w:rsidP="002003C8">
            <w:pPr>
              <w:pStyle w:val="TableBullet0"/>
              <w:rPr>
                <w:lang w:eastAsia="en-GB"/>
              </w:rPr>
            </w:pPr>
            <w:r w:rsidRPr="002003C8">
              <w:rPr>
                <w:sz w:val="22"/>
                <w:szCs w:val="22"/>
                <w:lang w:eastAsia="en-GB"/>
              </w:rPr>
              <w:t>Patient does not have Townsend score</w:t>
            </w:r>
          </w:p>
          <w:p w14:paraId="460CF35A" w14:textId="77777777" w:rsidR="00FA70F9" w:rsidRPr="000067A3" w:rsidRDefault="00FA70F9" w:rsidP="002003C8">
            <w:pPr>
              <w:pStyle w:val="TableBullet0"/>
              <w:rPr>
                <w:lang w:eastAsia="en-GB"/>
              </w:rPr>
            </w:pPr>
            <w:r w:rsidRPr="002003C8">
              <w:rPr>
                <w:sz w:val="22"/>
                <w:szCs w:val="22"/>
                <w:lang w:eastAsia="en-GB"/>
              </w:rPr>
              <w:t>Patient is temporary resident of GP practice on CPRD database</w:t>
            </w:r>
          </w:p>
        </w:tc>
      </w:tr>
      <w:tr w:rsidR="00FA70F9" w:rsidRPr="00FA70F9" w14:paraId="0FC080D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8FCE2F6" w14:textId="087D2D3A" w:rsidR="00FA70F9" w:rsidRPr="002003C8" w:rsidRDefault="00FA70F9" w:rsidP="002E6258">
            <w:pPr>
              <w:pStyle w:val="BodyTextNum"/>
              <w:rPr>
                <w:b/>
                <w:bCs/>
                <w:lang w:eastAsia="en-GB"/>
              </w:rPr>
            </w:pPr>
            <w:r w:rsidRPr="002003C8">
              <w:rPr>
                <w:b/>
                <w:bCs/>
                <w:lang w:eastAsia="en-GB"/>
              </w:rPr>
              <w:t>Risk prediction tool</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89BBB07" w14:textId="77777777" w:rsidR="00FA70F9" w:rsidRPr="00FA70F9" w:rsidRDefault="00FA70F9" w:rsidP="002E6258">
            <w:pPr>
              <w:pStyle w:val="BodyTextNum"/>
              <w:rPr>
                <w:lang w:eastAsia="en-GB"/>
              </w:rPr>
            </w:pPr>
            <w:r w:rsidRPr="00FA70F9">
              <w:rPr>
                <w:lang w:eastAsia="en-GB"/>
              </w:rPr>
              <w:t>QFracture</w:t>
            </w:r>
          </w:p>
          <w:p w14:paraId="6962D634" w14:textId="77777777" w:rsidR="00FA70F9" w:rsidRPr="00FA70F9" w:rsidRDefault="00FA70F9" w:rsidP="002E6258">
            <w:pPr>
              <w:pStyle w:val="BodyTextNum"/>
              <w:rPr>
                <w:lang w:eastAsia="en-GB"/>
              </w:rPr>
            </w:pPr>
            <w:r w:rsidRPr="00FA70F9">
              <w:rPr>
                <w:lang w:eastAsia="en-GB"/>
              </w:rPr>
              <w:t>2012 version</w:t>
            </w:r>
          </w:p>
        </w:tc>
      </w:tr>
      <w:tr w:rsidR="00FA70F9" w:rsidRPr="00FA70F9" w14:paraId="6A258D2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24D86D6" w14:textId="77777777" w:rsidR="00FA70F9" w:rsidRPr="002003C8" w:rsidRDefault="00FA70F9" w:rsidP="002E6258">
            <w:pPr>
              <w:pStyle w:val="BodyTextNum"/>
              <w:rPr>
                <w:b/>
                <w:bCs/>
                <w:lang w:eastAsia="en-GB"/>
              </w:rPr>
            </w:pPr>
            <w:r w:rsidRPr="002003C8">
              <w:rPr>
                <w:b/>
                <w:bCs/>
                <w:lang w:eastAsia="en-GB"/>
              </w:rPr>
              <w:t>Predictors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33A8A42" w14:textId="77777777" w:rsidR="00FA70F9" w:rsidRPr="00FA70F9" w:rsidRDefault="00FA70F9" w:rsidP="002E6258">
            <w:pPr>
              <w:pStyle w:val="BodyTextNum"/>
              <w:rPr>
                <w:lang w:eastAsia="en-GB"/>
              </w:rPr>
            </w:pPr>
            <w:r w:rsidRPr="00FA70F9">
              <w:rPr>
                <w:u w:val="single"/>
                <w:lang w:eastAsia="en-GB"/>
              </w:rPr>
              <w:t>QFracture 2012</w:t>
            </w:r>
          </w:p>
          <w:p w14:paraId="57D6E53F" w14:textId="77777777" w:rsidR="00FA70F9" w:rsidRPr="00FA70F9" w:rsidRDefault="00FA70F9" w:rsidP="002E6258">
            <w:pPr>
              <w:pStyle w:val="BodyTextNum"/>
              <w:rPr>
                <w:lang w:eastAsia="en-GB"/>
              </w:rPr>
            </w:pPr>
            <w:r w:rsidRPr="00FA70F9">
              <w:rPr>
                <w:lang w:eastAsia="en-GB"/>
              </w:rPr>
              <w:t>See list of predictors for Hippisley-Cox 2012.</w:t>
            </w:r>
          </w:p>
        </w:tc>
      </w:tr>
      <w:tr w:rsidR="00FA70F9" w:rsidRPr="00FA70F9" w14:paraId="03882167"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DA6221C" w14:textId="77777777" w:rsidR="00FA70F9" w:rsidRPr="002003C8" w:rsidRDefault="00FA70F9" w:rsidP="002E6258">
            <w:pPr>
              <w:pStyle w:val="BodyTextNum"/>
              <w:rPr>
                <w:b/>
                <w:bCs/>
                <w:lang w:eastAsia="en-GB"/>
              </w:rPr>
            </w:pPr>
            <w:r w:rsidRPr="002003C8">
              <w:rPr>
                <w:b/>
                <w:bCs/>
                <w:lang w:eastAsia="en-GB"/>
              </w:rPr>
              <w:t>Risk prediction model validation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9776470" w14:textId="77777777" w:rsidR="00FA70F9" w:rsidRPr="002003C8" w:rsidRDefault="00FA70F9" w:rsidP="002E6258">
            <w:pPr>
              <w:pStyle w:val="BodyTextNum"/>
              <w:rPr>
                <w:sz w:val="24"/>
                <w:szCs w:val="24"/>
                <w:lang w:eastAsia="en-GB"/>
              </w:rPr>
            </w:pPr>
            <w:r w:rsidRPr="00FA70F9">
              <w:rPr>
                <w:lang w:eastAsia="en-GB"/>
              </w:rPr>
              <w:t xml:space="preserve">External validation of 7 QResearch-based prediction models using patients registered on CPRD with data extracted for all predictor variables using same definitions as used in original QFracture 2012 study. Open cohort of patients aged 25-99 </w:t>
            </w:r>
            <w:r w:rsidRPr="00FA70F9">
              <w:rPr>
                <w:lang w:eastAsia="en-GB"/>
              </w:rPr>
              <w:lastRenderedPageBreak/>
              <w:t xml:space="preserve">years-old at entry to cohort and followed up until 31/07/2015. CPRD cohort restricted to 357 GPs, in England, which had linked ONS mortality and hospital admissions data. For each patient, it was determined when they entered cohort (latest of: 25th birthday, GP registration date plus 1 year, date when GP computer system was installed plus 1 year, beginning of study period 01/01/1998). Patients censored at earliest data of relevant outcome, deregistration with GP practice, last upload of computerised data or study end date (31/12/2015). Eligibility of patients for QFracture-2012 validation then determined. Missing values for BMI, systolic blood pressure, smoking status, alcohol use, and total and HDL cholesterol replaced using multiple imputation by chained equations (5 imputed datasets combined using Rubin's rules to combined </w:t>
            </w:r>
            <w:r w:rsidRPr="002003C8">
              <w:rPr>
                <w:sz w:val="24"/>
                <w:szCs w:val="24"/>
                <w:lang w:eastAsia="en-GB"/>
              </w:rPr>
              <w:t>effect estimates and standard errors).</w:t>
            </w:r>
          </w:p>
          <w:p w14:paraId="6454F57A" w14:textId="77777777" w:rsidR="00FA70F9" w:rsidRPr="000067A3" w:rsidRDefault="00FA70F9" w:rsidP="002003C8">
            <w:pPr>
              <w:pStyle w:val="TableBullet0"/>
              <w:rPr>
                <w:lang w:eastAsia="en-GB"/>
              </w:rPr>
            </w:pPr>
            <w:r w:rsidRPr="002003C8">
              <w:rPr>
                <w:sz w:val="22"/>
                <w:szCs w:val="22"/>
                <w:lang w:eastAsia="en-GB"/>
              </w:rPr>
              <w:t>Calibration assessed by: calibration plots, mean predicted and observed 10-year risk using Kaplan-Meier estimate compared by deciles of risk; observed risk in top decile of predicted risk</w:t>
            </w:r>
          </w:p>
          <w:p w14:paraId="2A5A2C87" w14:textId="77777777" w:rsidR="00FA70F9" w:rsidRPr="000067A3" w:rsidRDefault="00FA70F9" w:rsidP="002003C8">
            <w:pPr>
              <w:pStyle w:val="TableBullet0"/>
              <w:rPr>
                <w:lang w:eastAsia="en-GB"/>
              </w:rPr>
            </w:pPr>
            <w:r w:rsidRPr="002003C8">
              <w:rPr>
                <w:sz w:val="22"/>
                <w:szCs w:val="22"/>
                <w:lang w:eastAsia="en-GB"/>
              </w:rPr>
              <w:t>Overall fit assessed by: R</w:t>
            </w:r>
            <w:r w:rsidRPr="00D200BB">
              <w:rPr>
                <w:sz w:val="22"/>
                <w:szCs w:val="22"/>
                <w:vertAlign w:val="superscript"/>
                <w:lang w:eastAsia="en-GB"/>
              </w:rPr>
              <w:t>2</w:t>
            </w:r>
          </w:p>
          <w:p w14:paraId="606AFD66" w14:textId="04032934" w:rsidR="00FA70F9" w:rsidRPr="00FA70F9" w:rsidRDefault="00FA70F9" w:rsidP="002003C8">
            <w:pPr>
              <w:pStyle w:val="TableBullet0"/>
              <w:rPr>
                <w:lang w:eastAsia="en-GB"/>
              </w:rPr>
            </w:pPr>
            <w:r w:rsidRPr="002003C8">
              <w:rPr>
                <w:sz w:val="22"/>
                <w:szCs w:val="22"/>
                <w:lang w:eastAsia="en-GB"/>
              </w:rPr>
              <w:t xml:space="preserve">Discrimination assessed by: </w:t>
            </w:r>
            <w:r w:rsidR="000C2983">
              <w:rPr>
                <w:sz w:val="22"/>
                <w:szCs w:val="22"/>
                <w:lang w:eastAsia="en-GB"/>
              </w:rPr>
              <w:t>AUC</w:t>
            </w:r>
            <w:r w:rsidRPr="002003C8">
              <w:rPr>
                <w:sz w:val="22"/>
                <w:szCs w:val="22"/>
                <w:lang w:eastAsia="en-GB"/>
              </w:rPr>
              <w:t>, and D statistic; sensitivity and specificity in top decile of predicted risk</w:t>
            </w:r>
          </w:p>
        </w:tc>
      </w:tr>
      <w:tr w:rsidR="00FA70F9" w:rsidRPr="00FA70F9" w14:paraId="7056264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8761CC0" w14:textId="77777777" w:rsidR="00FA70F9" w:rsidRPr="002003C8" w:rsidRDefault="00FA70F9" w:rsidP="002E6258">
            <w:pPr>
              <w:pStyle w:val="BodyTextNum"/>
              <w:rPr>
                <w:b/>
                <w:bCs/>
                <w:lang w:eastAsia="en-GB"/>
              </w:rPr>
            </w:pPr>
            <w:r w:rsidRPr="002003C8">
              <w:rPr>
                <w:b/>
                <w:bCs/>
                <w:lang w:eastAsia="en-GB"/>
              </w:rPr>
              <w:lastRenderedPageBreak/>
              <w:t>Outcome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639AB4C" w14:textId="77777777" w:rsidR="00FA70F9" w:rsidRPr="000067A3" w:rsidRDefault="00FA70F9" w:rsidP="002003C8">
            <w:pPr>
              <w:pStyle w:val="TableBullet0"/>
              <w:rPr>
                <w:lang w:eastAsia="en-GB"/>
              </w:rPr>
            </w:pPr>
            <w:r w:rsidRPr="002003C8">
              <w:rPr>
                <w:sz w:val="22"/>
                <w:szCs w:val="22"/>
                <w:lang w:eastAsia="en-GB"/>
              </w:rPr>
              <w:t>10-year risk of osteoporotic fracture</w:t>
            </w:r>
          </w:p>
          <w:p w14:paraId="6D6D4944" w14:textId="77777777" w:rsidR="00FA70F9" w:rsidRPr="000067A3" w:rsidRDefault="00FA70F9" w:rsidP="002003C8">
            <w:pPr>
              <w:pStyle w:val="TableBullet0"/>
              <w:rPr>
                <w:lang w:eastAsia="en-GB"/>
              </w:rPr>
            </w:pPr>
            <w:r w:rsidRPr="002003C8">
              <w:rPr>
                <w:sz w:val="22"/>
                <w:szCs w:val="22"/>
                <w:lang w:eastAsia="en-GB"/>
              </w:rPr>
              <w:t>10-year risk of hip fracture</w:t>
            </w:r>
          </w:p>
          <w:p w14:paraId="14A09A8F" w14:textId="5A7CFC0E" w:rsidR="00FA70F9" w:rsidRPr="00FA70F9" w:rsidRDefault="00FA70F9" w:rsidP="002E6258">
            <w:pPr>
              <w:pStyle w:val="BodyTextNum"/>
              <w:rPr>
                <w:lang w:eastAsia="en-GB"/>
              </w:rPr>
            </w:pPr>
            <w:r w:rsidRPr="00FA70F9">
              <w:rPr>
                <w:lang w:eastAsia="en-GB"/>
              </w:rPr>
              <w:t>Hip fracture identified by presence of READ code on GP record or ICD-10 codes recorded on linked mortality record; osteoporotic fracture identified by READ code on GP record.</w:t>
            </w:r>
            <w:r w:rsidR="00057905">
              <w:rPr>
                <w:lang w:eastAsia="en-GB"/>
              </w:rPr>
              <w:t xml:space="preserve"> </w:t>
            </w:r>
          </w:p>
        </w:tc>
      </w:tr>
      <w:tr w:rsidR="00FA70F9" w:rsidRPr="00FA70F9" w14:paraId="25047792"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4086DAE" w14:textId="77777777" w:rsidR="00FA70F9" w:rsidRPr="002003C8" w:rsidRDefault="00FA70F9" w:rsidP="002E6258">
            <w:pPr>
              <w:pStyle w:val="BodyTextNum"/>
              <w:rPr>
                <w:b/>
                <w:bCs/>
                <w:lang w:eastAsia="en-GB"/>
              </w:rPr>
            </w:pPr>
            <w:r w:rsidRPr="002003C8">
              <w:rPr>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264830E" w14:textId="77777777" w:rsidR="00FA70F9" w:rsidRPr="00FA70F9" w:rsidRDefault="00FA70F9" w:rsidP="002E6258">
            <w:pPr>
              <w:pStyle w:val="BodyTextNum"/>
              <w:rPr>
                <w:lang w:eastAsia="en-GB"/>
              </w:rPr>
            </w:pPr>
            <w:r w:rsidRPr="00FA70F9">
              <w:rPr>
                <w:lang w:eastAsia="en-GB"/>
              </w:rPr>
              <w:t>Study cohort began 01/01/1998 and was followed up until 31/07/2012</w:t>
            </w:r>
          </w:p>
        </w:tc>
      </w:tr>
    </w:tbl>
    <w:p w14:paraId="376BDA75" w14:textId="77777777" w:rsidR="00FA70F9" w:rsidRPr="00FA70F9" w:rsidRDefault="00FA70F9" w:rsidP="002E6258">
      <w:pPr>
        <w:pStyle w:val="BodyTextNum"/>
        <w:rPr>
          <w:rFonts w:ascii="Times New Roman" w:hAnsi="Times New Roman" w:cs="Times New Roman"/>
          <w:sz w:val="24"/>
          <w:szCs w:val="24"/>
          <w:lang w:eastAsia="en-GB"/>
        </w:rPr>
      </w:pPr>
    </w:p>
    <w:p w14:paraId="5F5F22AF" w14:textId="77777777" w:rsidR="00FA70F9" w:rsidRPr="002003C8" w:rsidRDefault="00FA70F9" w:rsidP="002E6258">
      <w:pPr>
        <w:pStyle w:val="BodyTextNum"/>
        <w:rPr>
          <w:b/>
          <w:bCs/>
          <w:lang w:eastAsia="en-GB"/>
        </w:rPr>
      </w:pPr>
      <w:r w:rsidRPr="002003C8">
        <w:rPr>
          <w:b/>
          <w:bCs/>
          <w:lang w:eastAsia="en-GB"/>
        </w:rPr>
        <w:t>Characteristics</w:t>
      </w:r>
    </w:p>
    <w:p w14:paraId="5FC28E01" w14:textId="77777777" w:rsidR="00FA70F9" w:rsidRPr="002003C8" w:rsidRDefault="00FA70F9" w:rsidP="002E6258">
      <w:pPr>
        <w:pStyle w:val="BodyTextNum"/>
        <w:rPr>
          <w:b/>
          <w:bCs/>
          <w:sz w:val="24"/>
          <w:szCs w:val="24"/>
          <w:lang w:eastAsia="en-GB"/>
        </w:rPr>
      </w:pPr>
      <w:r w:rsidRPr="002003C8">
        <w:rPr>
          <w:b/>
          <w:bCs/>
          <w:sz w:val="24"/>
          <w:szCs w:val="24"/>
          <w:lang w:eastAsia="en-GB"/>
        </w:rPr>
        <w:t>Study-level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10006"/>
        <w:gridCol w:w="4264"/>
      </w:tblGrid>
      <w:tr w:rsidR="00FA70F9" w:rsidRPr="00FA70F9" w14:paraId="5B7E76DF"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CEB4EC" w14:textId="77777777" w:rsidR="00FA70F9" w:rsidRPr="002003C8" w:rsidRDefault="00FA70F9" w:rsidP="002E6258">
            <w:pPr>
              <w:pStyle w:val="BodyTextNum"/>
              <w:rPr>
                <w:b/>
                <w:bCs/>
                <w:lang w:eastAsia="en-GB"/>
              </w:rPr>
            </w:pPr>
            <w:r w:rsidRPr="002003C8">
              <w:rPr>
                <w:b/>
                <w:bCs/>
                <w:lang w:eastAsia="en-GB"/>
              </w:rP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FFA58A" w14:textId="77777777" w:rsidR="00FA70F9" w:rsidRPr="002003C8" w:rsidRDefault="00FA70F9" w:rsidP="002E6258">
            <w:pPr>
              <w:pStyle w:val="BodyTextNum"/>
              <w:rPr>
                <w:b/>
                <w:bCs/>
                <w:lang w:eastAsia="en-GB"/>
              </w:rPr>
            </w:pPr>
            <w:r w:rsidRPr="002003C8">
              <w:rPr>
                <w:b/>
                <w:bCs/>
                <w:lang w:eastAsia="en-GB"/>
              </w:rPr>
              <w:t xml:space="preserve">Study (N = 3271512) </w:t>
            </w:r>
          </w:p>
        </w:tc>
      </w:tr>
      <w:tr w:rsidR="00FA70F9" w:rsidRPr="00FA70F9" w14:paraId="6F49B2A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A33DC1" w14:textId="77777777" w:rsidR="00FA70F9" w:rsidRPr="00FA70F9" w:rsidRDefault="00FA70F9" w:rsidP="002E6258">
            <w:pPr>
              <w:pStyle w:val="BodyTextNum"/>
              <w:rPr>
                <w:lang w:eastAsia="en-GB"/>
              </w:rPr>
            </w:pPr>
            <w:r w:rsidRPr="002003C8">
              <w:rPr>
                <w:b/>
                <w:bCs/>
                <w:lang w:eastAsia="en-GB"/>
              </w:rPr>
              <w:t>% Female</w:t>
            </w:r>
            <w:r w:rsidRPr="00FA70F9">
              <w:rPr>
                <w:lang w:eastAsia="en-GB"/>
              </w:rPr>
              <w:t xml:space="preserve"> </w:t>
            </w:r>
            <w:r w:rsidRPr="00FA70F9">
              <w:rPr>
                <w:lang w:eastAsia="en-GB"/>
              </w:rPr>
              <w:br/>
              <w:t xml:space="preserve">Data is for total eligible participants in CPRD cohort. </w:t>
            </w:r>
          </w:p>
          <w:p w14:paraId="1A84C87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0A5AC8" w14:textId="71B9B2C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1682709;</w:t>
            </w:r>
            <w:r w:rsidRPr="00FA70F9">
              <w:rPr>
                <w:lang w:eastAsia="en-GB"/>
              </w:rPr>
              <w:t xml:space="preserve"> % = 51.4</w:t>
            </w:r>
          </w:p>
        </w:tc>
      </w:tr>
      <w:tr w:rsidR="00FA70F9" w:rsidRPr="00FA70F9" w14:paraId="2BA468A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577E37" w14:textId="77777777" w:rsidR="00FA70F9" w:rsidRPr="002003C8" w:rsidRDefault="00FA70F9" w:rsidP="002E6258">
            <w:pPr>
              <w:pStyle w:val="BodyTextNum"/>
              <w:rPr>
                <w:b/>
                <w:bCs/>
                <w:lang w:eastAsia="en-GB"/>
              </w:rPr>
            </w:pPr>
            <w:r w:rsidRPr="002003C8">
              <w:rPr>
                <w:b/>
                <w:bCs/>
                <w:lang w:eastAsia="en-GB"/>
              </w:rPr>
              <w:t xml:space="preserve">Previous fracture </w:t>
            </w:r>
          </w:p>
          <w:p w14:paraId="2C92042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B750D1" w14:textId="59F3018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70017;</w:t>
            </w:r>
            <w:r w:rsidRPr="00FA70F9">
              <w:rPr>
                <w:lang w:eastAsia="en-GB"/>
              </w:rPr>
              <w:t xml:space="preserve"> % = 2.1</w:t>
            </w:r>
          </w:p>
        </w:tc>
      </w:tr>
      <w:tr w:rsidR="00FA70F9" w:rsidRPr="00FA70F9" w14:paraId="18E5842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4F728F" w14:textId="77777777" w:rsidR="00FA70F9" w:rsidRPr="002003C8" w:rsidRDefault="00FA70F9" w:rsidP="002E6258">
            <w:pPr>
              <w:pStyle w:val="BodyTextNum"/>
              <w:rPr>
                <w:b/>
                <w:bCs/>
                <w:lang w:eastAsia="en-GB"/>
              </w:rPr>
            </w:pPr>
            <w:r w:rsidRPr="002003C8">
              <w:rPr>
                <w:b/>
                <w:bCs/>
                <w:lang w:eastAsia="en-GB"/>
              </w:rPr>
              <w:t xml:space="preserve">Fall history </w:t>
            </w:r>
          </w:p>
          <w:p w14:paraId="4BEAB20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BC03AC" w14:textId="4654206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90783;</w:t>
            </w:r>
            <w:r w:rsidRPr="00FA70F9">
              <w:rPr>
                <w:lang w:eastAsia="en-GB"/>
              </w:rPr>
              <w:t xml:space="preserve"> % = 2.8</w:t>
            </w:r>
          </w:p>
        </w:tc>
      </w:tr>
      <w:tr w:rsidR="00FA70F9" w:rsidRPr="00FA70F9" w14:paraId="0D62C57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0B7528" w14:textId="77777777" w:rsidR="00FA70F9" w:rsidRPr="002003C8" w:rsidRDefault="00FA70F9" w:rsidP="002E6258">
            <w:pPr>
              <w:pStyle w:val="BodyTextNum"/>
              <w:rPr>
                <w:b/>
                <w:bCs/>
                <w:lang w:eastAsia="en-GB"/>
              </w:rPr>
            </w:pPr>
            <w:r w:rsidRPr="002003C8">
              <w:rPr>
                <w:b/>
                <w:bCs/>
                <w:lang w:eastAsia="en-GB"/>
              </w:rPr>
              <w:t xml:space="preserve">Cardiovascular disease </w:t>
            </w:r>
          </w:p>
          <w:p w14:paraId="2A9A40B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B1ADBA" w14:textId="78528FE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184597;</w:t>
            </w:r>
            <w:r w:rsidRPr="00FA70F9">
              <w:rPr>
                <w:lang w:eastAsia="en-GB"/>
              </w:rPr>
              <w:t xml:space="preserve"> % = 5.6</w:t>
            </w:r>
          </w:p>
        </w:tc>
      </w:tr>
      <w:tr w:rsidR="00FA70F9" w:rsidRPr="00FA70F9" w14:paraId="3232FFB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3D1FBF" w14:textId="77777777" w:rsidR="00FA70F9" w:rsidRPr="002003C8" w:rsidRDefault="00FA70F9" w:rsidP="002E6258">
            <w:pPr>
              <w:pStyle w:val="BodyTextNum"/>
              <w:rPr>
                <w:b/>
                <w:bCs/>
                <w:lang w:eastAsia="en-GB"/>
              </w:rPr>
            </w:pPr>
            <w:r w:rsidRPr="002003C8">
              <w:rPr>
                <w:b/>
                <w:bCs/>
                <w:lang w:eastAsia="en-GB"/>
              </w:rPr>
              <w:t xml:space="preserve">Cancer </w:t>
            </w:r>
          </w:p>
          <w:p w14:paraId="40F7B5D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0879BB" w14:textId="480D423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70774;</w:t>
            </w:r>
            <w:r w:rsidRPr="00FA70F9">
              <w:rPr>
                <w:lang w:eastAsia="en-GB"/>
              </w:rPr>
              <w:t xml:space="preserve"> % = 2.2</w:t>
            </w:r>
          </w:p>
        </w:tc>
      </w:tr>
      <w:tr w:rsidR="00FA70F9" w:rsidRPr="00FA70F9" w14:paraId="7131BCC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88977F" w14:textId="77777777" w:rsidR="00FA70F9" w:rsidRPr="00FA70F9" w:rsidRDefault="00FA70F9" w:rsidP="002E6258">
            <w:pPr>
              <w:pStyle w:val="BodyTextNum"/>
              <w:rPr>
                <w:lang w:eastAsia="en-GB"/>
              </w:rPr>
            </w:pPr>
            <w:r w:rsidRPr="002003C8">
              <w:rPr>
                <w:b/>
                <w:bCs/>
                <w:lang w:eastAsia="en-GB"/>
              </w:rPr>
              <w:t>Chronic liver disease</w:t>
            </w:r>
            <w:r w:rsidRPr="00FA70F9">
              <w:rPr>
                <w:lang w:eastAsia="en-GB"/>
              </w:rPr>
              <w:t xml:space="preserve"> </w:t>
            </w:r>
            <w:r w:rsidRPr="00FA70F9">
              <w:rPr>
                <w:lang w:eastAsia="en-GB"/>
              </w:rPr>
              <w:br/>
              <w:t xml:space="preserve">Includes pancreatitis </w:t>
            </w:r>
          </w:p>
          <w:p w14:paraId="3828CDB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6797A8" w14:textId="4AE5EA8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9572;</w:t>
            </w:r>
            <w:r w:rsidRPr="00FA70F9">
              <w:rPr>
                <w:lang w:eastAsia="en-GB"/>
              </w:rPr>
              <w:t xml:space="preserve"> % = 0.3</w:t>
            </w:r>
          </w:p>
        </w:tc>
      </w:tr>
      <w:tr w:rsidR="00FA70F9" w:rsidRPr="00FA70F9" w14:paraId="4C9468F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2419B4" w14:textId="77777777" w:rsidR="00FA70F9" w:rsidRPr="002003C8" w:rsidRDefault="00FA70F9" w:rsidP="002E6258">
            <w:pPr>
              <w:pStyle w:val="BodyTextNum"/>
              <w:rPr>
                <w:b/>
                <w:bCs/>
                <w:lang w:eastAsia="en-GB"/>
              </w:rPr>
            </w:pPr>
            <w:r w:rsidRPr="002003C8">
              <w:rPr>
                <w:b/>
                <w:bCs/>
                <w:lang w:eastAsia="en-GB"/>
              </w:rPr>
              <w:t xml:space="preserve">Chronic renal disease </w:t>
            </w:r>
          </w:p>
          <w:p w14:paraId="2FFAC82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DDA875" w14:textId="65B9243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8050;</w:t>
            </w:r>
            <w:r w:rsidRPr="00FA70F9">
              <w:rPr>
                <w:lang w:eastAsia="en-GB"/>
              </w:rPr>
              <w:t xml:space="preserve"> % = 0.2</w:t>
            </w:r>
          </w:p>
        </w:tc>
      </w:tr>
      <w:tr w:rsidR="00FA70F9" w:rsidRPr="00FA70F9" w14:paraId="1BFC43C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8CC5F7" w14:textId="77777777" w:rsidR="00FA70F9" w:rsidRPr="002003C8" w:rsidRDefault="00FA70F9" w:rsidP="002E6258">
            <w:pPr>
              <w:pStyle w:val="BodyTextNum"/>
              <w:rPr>
                <w:b/>
                <w:bCs/>
                <w:lang w:eastAsia="en-GB"/>
              </w:rPr>
            </w:pPr>
            <w:r w:rsidRPr="002003C8">
              <w:rPr>
                <w:b/>
                <w:bCs/>
                <w:lang w:eastAsia="en-GB"/>
              </w:rPr>
              <w:lastRenderedPageBreak/>
              <w:t xml:space="preserve">Chronic obstructive airways disease or asthma </w:t>
            </w:r>
          </w:p>
          <w:p w14:paraId="579391E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526BBE" w14:textId="08F4A54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312477;</w:t>
            </w:r>
            <w:r w:rsidRPr="00FA70F9">
              <w:rPr>
                <w:lang w:eastAsia="en-GB"/>
              </w:rPr>
              <w:t xml:space="preserve"> % = 9.6</w:t>
            </w:r>
          </w:p>
        </w:tc>
      </w:tr>
      <w:tr w:rsidR="00FA70F9" w:rsidRPr="00FA70F9" w14:paraId="0392006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C0BE0D" w14:textId="77777777" w:rsidR="00FA70F9" w:rsidRPr="002003C8" w:rsidRDefault="00FA70F9" w:rsidP="002E6258">
            <w:pPr>
              <w:pStyle w:val="BodyTextNum"/>
              <w:rPr>
                <w:b/>
                <w:bCs/>
                <w:lang w:eastAsia="en-GB"/>
              </w:rPr>
            </w:pPr>
            <w:r w:rsidRPr="002003C8">
              <w:rPr>
                <w:b/>
                <w:bCs/>
                <w:lang w:eastAsia="en-GB"/>
              </w:rPr>
              <w:t xml:space="preserve">Dementia </w:t>
            </w:r>
          </w:p>
          <w:p w14:paraId="7847B84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74BD60" w14:textId="62C5D0F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23320;</w:t>
            </w:r>
            <w:r w:rsidRPr="00FA70F9">
              <w:rPr>
                <w:lang w:eastAsia="en-GB"/>
              </w:rPr>
              <w:t xml:space="preserve"> % = 0.7</w:t>
            </w:r>
          </w:p>
        </w:tc>
      </w:tr>
      <w:tr w:rsidR="00FA70F9" w:rsidRPr="00FA70F9" w14:paraId="333549A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25C131" w14:textId="77777777" w:rsidR="00FA70F9" w:rsidRPr="002003C8" w:rsidRDefault="00FA70F9" w:rsidP="002E6258">
            <w:pPr>
              <w:pStyle w:val="BodyTextNum"/>
              <w:rPr>
                <w:b/>
                <w:bCs/>
                <w:lang w:eastAsia="en-GB"/>
              </w:rPr>
            </w:pPr>
            <w:r w:rsidRPr="002003C8">
              <w:rPr>
                <w:b/>
                <w:bCs/>
                <w:lang w:eastAsia="en-GB"/>
              </w:rPr>
              <w:t xml:space="preserve">Endocrine disorders </w:t>
            </w:r>
          </w:p>
          <w:p w14:paraId="2A71258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B8A240" w14:textId="78998CE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177179;</w:t>
            </w:r>
            <w:r w:rsidRPr="00FA70F9">
              <w:rPr>
                <w:lang w:eastAsia="en-GB"/>
              </w:rPr>
              <w:t xml:space="preserve"> % = 0.5</w:t>
            </w:r>
          </w:p>
        </w:tc>
      </w:tr>
      <w:tr w:rsidR="00FA70F9" w:rsidRPr="00FA70F9" w14:paraId="787CE17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57E57D" w14:textId="77777777" w:rsidR="00FA70F9" w:rsidRPr="002003C8" w:rsidRDefault="00FA70F9" w:rsidP="002E6258">
            <w:pPr>
              <w:pStyle w:val="BodyTextNum"/>
              <w:rPr>
                <w:b/>
                <w:bCs/>
                <w:lang w:eastAsia="en-GB"/>
              </w:rPr>
            </w:pPr>
            <w:r w:rsidRPr="002003C8">
              <w:rPr>
                <w:b/>
                <w:bCs/>
                <w:lang w:eastAsia="en-GB"/>
              </w:rPr>
              <w:t xml:space="preserve">Gastrointestinal malabsorption </w:t>
            </w:r>
          </w:p>
          <w:p w14:paraId="2D0BA10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2CB733" w14:textId="10A9378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16718;</w:t>
            </w:r>
            <w:r w:rsidRPr="00FA70F9">
              <w:rPr>
                <w:lang w:eastAsia="en-GB"/>
              </w:rPr>
              <w:t xml:space="preserve"> % = 0.5</w:t>
            </w:r>
          </w:p>
        </w:tc>
      </w:tr>
      <w:tr w:rsidR="00FA70F9" w:rsidRPr="00FA70F9" w14:paraId="1D4AC1A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E26613" w14:textId="77777777" w:rsidR="00FA70F9" w:rsidRPr="002003C8" w:rsidRDefault="00FA70F9" w:rsidP="002E6258">
            <w:pPr>
              <w:pStyle w:val="BodyTextNum"/>
              <w:rPr>
                <w:b/>
                <w:bCs/>
                <w:lang w:eastAsia="en-GB"/>
              </w:rPr>
            </w:pPr>
            <w:r w:rsidRPr="002003C8">
              <w:rPr>
                <w:b/>
                <w:bCs/>
                <w:lang w:eastAsia="en-GB"/>
              </w:rPr>
              <w:t xml:space="preserve">Parkinson's disease </w:t>
            </w:r>
          </w:p>
          <w:p w14:paraId="2D72CAA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D479A0" w14:textId="02D6D58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9222;</w:t>
            </w:r>
            <w:r w:rsidRPr="00FA70F9">
              <w:rPr>
                <w:lang w:eastAsia="en-GB"/>
              </w:rPr>
              <w:t xml:space="preserve"> % = 0.3</w:t>
            </w:r>
          </w:p>
        </w:tc>
      </w:tr>
      <w:tr w:rsidR="00FA70F9" w:rsidRPr="00FA70F9" w14:paraId="5A0B4F3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F2CA13" w14:textId="77777777" w:rsidR="00FA70F9" w:rsidRPr="002003C8" w:rsidRDefault="00FA70F9" w:rsidP="002E6258">
            <w:pPr>
              <w:pStyle w:val="BodyTextNum"/>
              <w:rPr>
                <w:b/>
                <w:bCs/>
                <w:lang w:eastAsia="en-GB"/>
              </w:rPr>
            </w:pPr>
            <w:r w:rsidRPr="002003C8">
              <w:rPr>
                <w:b/>
                <w:bCs/>
                <w:lang w:eastAsia="en-GB"/>
              </w:rPr>
              <w:t xml:space="preserve">Type 1 diabetes </w:t>
            </w:r>
          </w:p>
          <w:p w14:paraId="183F288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026C8E" w14:textId="3E2FC16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11162;</w:t>
            </w:r>
            <w:r w:rsidRPr="00FA70F9">
              <w:rPr>
                <w:lang w:eastAsia="en-GB"/>
              </w:rPr>
              <w:t xml:space="preserve"> % = 0.3</w:t>
            </w:r>
          </w:p>
        </w:tc>
      </w:tr>
      <w:tr w:rsidR="00FA70F9" w:rsidRPr="00FA70F9" w14:paraId="66F5777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E9C8D7" w14:textId="77777777" w:rsidR="00FA70F9" w:rsidRPr="002003C8" w:rsidRDefault="00FA70F9" w:rsidP="002E6258">
            <w:pPr>
              <w:pStyle w:val="BodyTextNum"/>
              <w:rPr>
                <w:b/>
                <w:bCs/>
                <w:lang w:eastAsia="en-GB"/>
              </w:rPr>
            </w:pPr>
            <w:r w:rsidRPr="002003C8">
              <w:rPr>
                <w:b/>
                <w:bCs/>
                <w:lang w:eastAsia="en-GB"/>
              </w:rPr>
              <w:t xml:space="preserve">Type 2 diabetes </w:t>
            </w:r>
          </w:p>
          <w:p w14:paraId="69CAC93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96B048" w14:textId="3F55692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94905;</w:t>
            </w:r>
            <w:r w:rsidRPr="00FA70F9">
              <w:rPr>
                <w:lang w:eastAsia="en-GB"/>
              </w:rPr>
              <w:t xml:space="preserve"> % = 2.9</w:t>
            </w:r>
          </w:p>
        </w:tc>
      </w:tr>
      <w:tr w:rsidR="00FA70F9" w:rsidRPr="00FA70F9" w14:paraId="075D334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F44094" w14:textId="77777777" w:rsidR="00FA70F9" w:rsidRPr="002003C8" w:rsidRDefault="00FA70F9" w:rsidP="002E6258">
            <w:pPr>
              <w:pStyle w:val="BodyTextNum"/>
              <w:rPr>
                <w:b/>
                <w:bCs/>
                <w:lang w:eastAsia="en-GB"/>
              </w:rPr>
            </w:pPr>
            <w:r w:rsidRPr="002003C8">
              <w:rPr>
                <w:b/>
                <w:bCs/>
                <w:lang w:eastAsia="en-GB"/>
              </w:rPr>
              <w:t xml:space="preserve">Antidepressant use </w:t>
            </w:r>
          </w:p>
          <w:p w14:paraId="425E6ABF"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31FA54" w14:textId="6A7764B9"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337350;</w:t>
            </w:r>
            <w:r w:rsidRPr="00FA70F9">
              <w:rPr>
                <w:lang w:eastAsia="en-GB"/>
              </w:rPr>
              <w:t xml:space="preserve"> % = 10.3</w:t>
            </w:r>
          </w:p>
        </w:tc>
      </w:tr>
      <w:tr w:rsidR="00FA70F9" w:rsidRPr="00FA70F9" w14:paraId="75C0FED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85A8BA" w14:textId="77777777" w:rsidR="00FA70F9" w:rsidRPr="002003C8" w:rsidRDefault="00FA70F9" w:rsidP="002E6258">
            <w:pPr>
              <w:pStyle w:val="BodyTextNum"/>
              <w:rPr>
                <w:b/>
                <w:bCs/>
                <w:lang w:eastAsia="en-GB"/>
              </w:rPr>
            </w:pPr>
            <w:r w:rsidRPr="002003C8">
              <w:rPr>
                <w:b/>
                <w:bCs/>
                <w:lang w:eastAsia="en-GB"/>
              </w:rPr>
              <w:t xml:space="preserve">Corticosteroid use </w:t>
            </w:r>
          </w:p>
          <w:p w14:paraId="2BA6B14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ECA69F" w14:textId="3549E06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116949;</w:t>
            </w:r>
            <w:r w:rsidRPr="00FA70F9">
              <w:rPr>
                <w:lang w:eastAsia="en-GB"/>
              </w:rPr>
              <w:t xml:space="preserve"> % = 3.6</w:t>
            </w:r>
          </w:p>
        </w:tc>
      </w:tr>
      <w:tr w:rsidR="00FA70F9" w:rsidRPr="00FA70F9" w14:paraId="23A7442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FCAF0F" w14:textId="77777777" w:rsidR="00FA70F9" w:rsidRPr="00FA70F9" w:rsidRDefault="00FA70F9" w:rsidP="002E6258">
            <w:pPr>
              <w:pStyle w:val="BodyTextNum"/>
              <w:rPr>
                <w:lang w:eastAsia="en-GB"/>
              </w:rPr>
            </w:pPr>
            <w:r w:rsidRPr="002003C8">
              <w:rPr>
                <w:b/>
                <w:bCs/>
                <w:lang w:eastAsia="en-GB"/>
              </w:rPr>
              <w:t>Hormone replacement therapy</w:t>
            </w:r>
            <w:r w:rsidRPr="00FA70F9">
              <w:rPr>
                <w:lang w:eastAsia="en-GB"/>
              </w:rPr>
              <w:t xml:space="preserve"> </w:t>
            </w:r>
            <w:r w:rsidRPr="00FA70F9">
              <w:rPr>
                <w:lang w:eastAsia="en-GB"/>
              </w:rPr>
              <w:br/>
              <w:t xml:space="preserve">Oestrogen-only HRT </w:t>
            </w:r>
          </w:p>
          <w:p w14:paraId="03D4942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44CE33" w14:textId="3F3FF8C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119413;</w:t>
            </w:r>
            <w:r w:rsidRPr="00FA70F9">
              <w:rPr>
                <w:lang w:eastAsia="en-GB"/>
              </w:rPr>
              <w:t xml:space="preserve"> % = 3.7</w:t>
            </w:r>
          </w:p>
        </w:tc>
      </w:tr>
    </w:tbl>
    <w:p w14:paraId="62EF87C1" w14:textId="77777777" w:rsidR="00FA70F9" w:rsidRPr="00FA70F9" w:rsidRDefault="00FA70F9" w:rsidP="002E6258">
      <w:pPr>
        <w:pStyle w:val="BodyTextNum"/>
        <w:rPr>
          <w:rFonts w:ascii="Times New Roman" w:hAnsi="Times New Roman" w:cs="Times New Roman"/>
          <w:sz w:val="24"/>
          <w:szCs w:val="24"/>
          <w:lang w:eastAsia="en-GB"/>
        </w:rPr>
      </w:pPr>
    </w:p>
    <w:p w14:paraId="1A37D84C" w14:textId="77777777" w:rsidR="00FA70F9" w:rsidRPr="002003C8" w:rsidRDefault="00FA70F9" w:rsidP="002E6258">
      <w:pPr>
        <w:pStyle w:val="BodyTextNum"/>
        <w:rPr>
          <w:b/>
          <w:bCs/>
          <w:sz w:val="24"/>
          <w:szCs w:val="24"/>
          <w:lang w:eastAsia="en-GB"/>
        </w:rPr>
      </w:pPr>
      <w:r w:rsidRPr="002003C8">
        <w:rPr>
          <w:b/>
          <w:bCs/>
          <w:sz w:val="24"/>
          <w:szCs w:val="24"/>
          <w:lang w:eastAsia="en-GB"/>
        </w:rPr>
        <w:t>Arm-level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9867"/>
        <w:gridCol w:w="2183"/>
        <w:gridCol w:w="2220"/>
      </w:tblGrid>
      <w:tr w:rsidR="00FA70F9" w:rsidRPr="00FA70F9" w14:paraId="7F0D63EF"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71A5A3" w14:textId="77777777" w:rsidR="00FA70F9" w:rsidRPr="002003C8" w:rsidRDefault="00FA70F9" w:rsidP="002E6258">
            <w:pPr>
              <w:pStyle w:val="BodyTextNum"/>
              <w:rPr>
                <w:b/>
                <w:bCs/>
                <w:lang w:eastAsia="en-GB"/>
              </w:rPr>
            </w:pPr>
            <w:r w:rsidRPr="002003C8">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EC49BE" w14:textId="785E0613" w:rsidR="00FA70F9" w:rsidRPr="002003C8" w:rsidRDefault="00933031" w:rsidP="002E6258">
            <w:pPr>
              <w:pStyle w:val="BodyTextNum"/>
              <w:rPr>
                <w:b/>
                <w:bCs/>
                <w:lang w:eastAsia="en-GB"/>
              </w:rPr>
            </w:pPr>
            <w:r w:rsidRPr="002003C8">
              <w:rPr>
                <w:b/>
                <w:bCs/>
                <w:lang w:eastAsia="en-GB"/>
              </w:rPr>
              <w:t>M</w:t>
            </w:r>
            <w:r>
              <w:rPr>
                <w:b/>
                <w:bCs/>
                <w:lang w:eastAsia="en-GB"/>
              </w:rPr>
              <w:t>en</w:t>
            </w:r>
            <w:r w:rsidRPr="002003C8">
              <w:rPr>
                <w:b/>
                <w:bCs/>
                <w:lang w:eastAsia="en-GB"/>
              </w:rPr>
              <w:t xml:space="preserve"> </w:t>
            </w:r>
            <w:r w:rsidR="00FA70F9" w:rsidRPr="002003C8">
              <w:rPr>
                <w:b/>
                <w:bCs/>
                <w:lang w:eastAsia="en-GB"/>
              </w:rPr>
              <w:t xml:space="preserve">(N = 1588803)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D5A44F" w14:textId="4B11E333" w:rsidR="00FA70F9" w:rsidRPr="002003C8" w:rsidRDefault="00B6139A" w:rsidP="002E6258">
            <w:pPr>
              <w:pStyle w:val="BodyTextNum"/>
              <w:rPr>
                <w:b/>
                <w:bCs/>
                <w:lang w:eastAsia="en-GB"/>
              </w:rPr>
            </w:pPr>
            <w:r>
              <w:rPr>
                <w:b/>
                <w:bCs/>
                <w:lang w:eastAsia="en-GB"/>
              </w:rPr>
              <w:t>Women</w:t>
            </w:r>
            <w:r w:rsidRPr="002003C8">
              <w:rPr>
                <w:b/>
                <w:bCs/>
                <w:lang w:eastAsia="en-GB"/>
              </w:rPr>
              <w:t xml:space="preserve"> </w:t>
            </w:r>
            <w:r w:rsidR="00FA70F9" w:rsidRPr="002003C8">
              <w:rPr>
                <w:b/>
                <w:bCs/>
                <w:lang w:eastAsia="en-GB"/>
              </w:rPr>
              <w:t xml:space="preserve">(N = 1682709) </w:t>
            </w:r>
          </w:p>
        </w:tc>
      </w:tr>
      <w:tr w:rsidR="00FA70F9" w:rsidRPr="00FA70F9" w14:paraId="4D0788D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BFB49F" w14:textId="77777777" w:rsidR="00FA70F9" w:rsidRPr="002003C8" w:rsidRDefault="00FA70F9" w:rsidP="002E6258">
            <w:pPr>
              <w:pStyle w:val="BodyTextNum"/>
              <w:rPr>
                <w:b/>
                <w:bCs/>
                <w:lang w:eastAsia="en-GB"/>
              </w:rPr>
            </w:pPr>
            <w:r w:rsidRPr="002003C8">
              <w:rPr>
                <w:b/>
                <w:bCs/>
                <w:lang w:eastAsia="en-GB"/>
              </w:rPr>
              <w:t xml:space="preserve">Mean age (SD) </w:t>
            </w:r>
          </w:p>
          <w:p w14:paraId="388107B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11A3B0" w14:textId="2AE77F6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C17738" w14:textId="3FA4C1D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12B448F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1996B8" w14:textId="77777777" w:rsidR="00FA70F9" w:rsidRPr="002003C8" w:rsidRDefault="00FA70F9" w:rsidP="002E6258">
            <w:pPr>
              <w:pStyle w:val="BodyTextNum"/>
              <w:rPr>
                <w:b/>
                <w:bCs/>
                <w:lang w:eastAsia="en-GB"/>
              </w:rPr>
            </w:pPr>
            <w:r w:rsidRPr="002003C8">
              <w:rPr>
                <w:b/>
                <w:bCs/>
                <w:lang w:eastAsia="en-GB"/>
              </w:rPr>
              <w:t xml:space="preserve">Mean age (SD) - 25-34 </w:t>
            </w:r>
          </w:p>
          <w:p w14:paraId="31B7D8E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09CBE5" w14:textId="2FC7B88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427975;</w:t>
            </w:r>
            <w:r w:rsidRPr="00FA70F9">
              <w:rPr>
                <w:lang w:eastAsia="en-GB"/>
              </w:rPr>
              <w:t xml:space="preserve"> % = 26.9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DFFB31" w14:textId="5793B95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467192;</w:t>
            </w:r>
            <w:r w:rsidRPr="00FA70F9">
              <w:rPr>
                <w:lang w:eastAsia="en-GB"/>
              </w:rPr>
              <w:t xml:space="preserve"> % = 27.8 </w:t>
            </w:r>
          </w:p>
        </w:tc>
      </w:tr>
      <w:tr w:rsidR="00FA70F9" w:rsidRPr="00FA70F9" w14:paraId="1A8F466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5FEE1E" w14:textId="77777777" w:rsidR="00FA70F9" w:rsidRPr="002003C8" w:rsidRDefault="00FA70F9" w:rsidP="002E6258">
            <w:pPr>
              <w:pStyle w:val="BodyTextNum"/>
              <w:rPr>
                <w:b/>
                <w:bCs/>
                <w:lang w:eastAsia="en-GB"/>
              </w:rPr>
            </w:pPr>
            <w:r w:rsidRPr="002003C8">
              <w:rPr>
                <w:b/>
                <w:bCs/>
                <w:lang w:eastAsia="en-GB"/>
              </w:rPr>
              <w:t xml:space="preserve">Mean age (SD) - 35-44 </w:t>
            </w:r>
          </w:p>
          <w:p w14:paraId="603ECC3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2C3EBA" w14:textId="1A0CB15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396680;</w:t>
            </w:r>
            <w:r w:rsidRPr="00FA70F9">
              <w:rPr>
                <w:lang w:eastAsia="en-GB"/>
              </w:rPr>
              <w:t xml:space="preserve"> % = 25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6F57FD" w14:textId="2B509CE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364150;</w:t>
            </w:r>
            <w:r w:rsidRPr="00FA70F9">
              <w:rPr>
                <w:lang w:eastAsia="en-GB"/>
              </w:rPr>
              <w:t xml:space="preserve"> % = 21.6 </w:t>
            </w:r>
          </w:p>
        </w:tc>
      </w:tr>
      <w:tr w:rsidR="00FA70F9" w:rsidRPr="00FA70F9" w14:paraId="7A5B9C0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8C8775" w14:textId="77777777" w:rsidR="00FA70F9" w:rsidRPr="002003C8" w:rsidRDefault="00FA70F9" w:rsidP="002E6258">
            <w:pPr>
              <w:pStyle w:val="BodyTextNum"/>
              <w:rPr>
                <w:b/>
                <w:bCs/>
                <w:lang w:eastAsia="en-GB"/>
              </w:rPr>
            </w:pPr>
            <w:r w:rsidRPr="002003C8">
              <w:rPr>
                <w:b/>
                <w:bCs/>
                <w:lang w:eastAsia="en-GB"/>
              </w:rPr>
              <w:lastRenderedPageBreak/>
              <w:t xml:space="preserve">Mean age (SD) - 45-54 </w:t>
            </w:r>
          </w:p>
          <w:p w14:paraId="7B35432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5E4373" w14:textId="0C42B4B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294274;</w:t>
            </w:r>
            <w:r w:rsidRPr="00FA70F9">
              <w:rPr>
                <w:lang w:eastAsia="en-GB"/>
              </w:rPr>
              <w:t xml:space="preserve"> % = 18.5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4E7E99" w14:textId="2BFFC76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277663;</w:t>
            </w:r>
            <w:r w:rsidRPr="00FA70F9">
              <w:rPr>
                <w:lang w:eastAsia="en-GB"/>
              </w:rPr>
              <w:t xml:space="preserve"> % = 16.5 </w:t>
            </w:r>
          </w:p>
        </w:tc>
      </w:tr>
      <w:tr w:rsidR="00FA70F9" w:rsidRPr="00FA70F9" w14:paraId="149278F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7DC0B1" w14:textId="77777777" w:rsidR="00FA70F9" w:rsidRPr="002003C8" w:rsidRDefault="00FA70F9" w:rsidP="002E6258">
            <w:pPr>
              <w:pStyle w:val="BodyTextNum"/>
              <w:rPr>
                <w:b/>
                <w:bCs/>
                <w:lang w:eastAsia="en-GB"/>
              </w:rPr>
            </w:pPr>
            <w:r w:rsidRPr="002003C8">
              <w:rPr>
                <w:b/>
                <w:bCs/>
                <w:lang w:eastAsia="en-GB"/>
              </w:rPr>
              <w:t xml:space="preserve">Mean age (SD) - 55-64 </w:t>
            </w:r>
          </w:p>
          <w:p w14:paraId="1E55FB6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9B561E" w14:textId="4370229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212817;</w:t>
            </w:r>
            <w:r w:rsidRPr="00FA70F9">
              <w:rPr>
                <w:lang w:eastAsia="en-GB"/>
              </w:rPr>
              <w:t xml:space="preserve"> % = 13.4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43AEB7" w14:textId="590A6A2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211636;</w:t>
            </w:r>
            <w:r w:rsidRPr="00FA70F9">
              <w:rPr>
                <w:lang w:eastAsia="en-GB"/>
              </w:rPr>
              <w:t xml:space="preserve"> % = 12.6 </w:t>
            </w:r>
          </w:p>
        </w:tc>
      </w:tr>
      <w:tr w:rsidR="00FA70F9" w:rsidRPr="00FA70F9" w14:paraId="1407822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36CD48" w14:textId="77777777" w:rsidR="00FA70F9" w:rsidRPr="002003C8" w:rsidRDefault="00FA70F9" w:rsidP="002E6258">
            <w:pPr>
              <w:pStyle w:val="BodyTextNum"/>
              <w:rPr>
                <w:b/>
                <w:bCs/>
                <w:lang w:eastAsia="en-GB"/>
              </w:rPr>
            </w:pPr>
            <w:r w:rsidRPr="002003C8">
              <w:rPr>
                <w:b/>
                <w:bCs/>
                <w:lang w:eastAsia="en-GB"/>
              </w:rPr>
              <w:t xml:space="preserve">Mean age (SD) - 65-74 </w:t>
            </w:r>
          </w:p>
          <w:p w14:paraId="1B6E162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55A013" w14:textId="5942405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148180;</w:t>
            </w:r>
            <w:r w:rsidRPr="00FA70F9">
              <w:rPr>
                <w:lang w:eastAsia="en-GB"/>
              </w:rPr>
              <w:t xml:space="preserve"> % = 9.3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EAF00B" w14:textId="24A0B9B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164172;</w:t>
            </w:r>
            <w:r w:rsidRPr="00FA70F9">
              <w:rPr>
                <w:lang w:eastAsia="en-GB"/>
              </w:rPr>
              <w:t xml:space="preserve"> % = 9.8 </w:t>
            </w:r>
          </w:p>
        </w:tc>
      </w:tr>
      <w:tr w:rsidR="00FA70F9" w:rsidRPr="00FA70F9" w14:paraId="51A9E31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18054D" w14:textId="77777777" w:rsidR="00FA70F9" w:rsidRPr="002003C8" w:rsidRDefault="00FA70F9" w:rsidP="002E6258">
            <w:pPr>
              <w:pStyle w:val="BodyTextNum"/>
              <w:rPr>
                <w:b/>
                <w:bCs/>
                <w:lang w:eastAsia="en-GB"/>
              </w:rPr>
            </w:pPr>
            <w:r w:rsidRPr="002003C8">
              <w:rPr>
                <w:b/>
                <w:bCs/>
                <w:lang w:eastAsia="en-GB"/>
              </w:rPr>
              <w:t xml:space="preserve">Mean age (SD) - 75+ </w:t>
            </w:r>
          </w:p>
          <w:p w14:paraId="5790489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3DBF2B" w14:textId="052EE80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108877;</w:t>
            </w:r>
            <w:r w:rsidRPr="00FA70F9">
              <w:rPr>
                <w:lang w:eastAsia="en-GB"/>
              </w:rPr>
              <w:t xml:space="preserve"> % = 6.9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DBA731" w14:textId="65C2F18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197896;</w:t>
            </w:r>
            <w:r w:rsidRPr="00FA70F9">
              <w:rPr>
                <w:lang w:eastAsia="en-GB"/>
              </w:rPr>
              <w:t xml:space="preserve"> % = 11.8 </w:t>
            </w:r>
          </w:p>
        </w:tc>
      </w:tr>
      <w:tr w:rsidR="00FA70F9" w:rsidRPr="00FA70F9" w14:paraId="11BE8CA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798620" w14:textId="77777777" w:rsidR="00FA70F9" w:rsidRPr="00FA70F9" w:rsidRDefault="00FA70F9" w:rsidP="002E6258">
            <w:pPr>
              <w:pStyle w:val="BodyTextNum"/>
              <w:rPr>
                <w:lang w:eastAsia="en-GB"/>
              </w:rPr>
            </w:pPr>
            <w:r w:rsidRPr="002003C8">
              <w:rPr>
                <w:b/>
                <w:bCs/>
                <w:lang w:eastAsia="en-GB"/>
              </w:rPr>
              <w:t>Ethnicity</w:t>
            </w:r>
            <w:r w:rsidRPr="00FA70F9">
              <w:rPr>
                <w:lang w:eastAsia="en-GB"/>
              </w:rPr>
              <w:t xml:space="preserve"> </w:t>
            </w:r>
          </w:p>
          <w:p w14:paraId="3A1B703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AD9C51" w14:textId="3D6D07C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587879;</w:t>
            </w:r>
            <w:r w:rsidRPr="00FA70F9">
              <w:rPr>
                <w:lang w:eastAsia="en-GB"/>
              </w:rPr>
              <w:t xml:space="preserve"> % = 37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52A632" w14:textId="288673A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658835;</w:t>
            </w:r>
            <w:r w:rsidRPr="00FA70F9">
              <w:rPr>
                <w:lang w:eastAsia="en-GB"/>
              </w:rPr>
              <w:t xml:space="preserve"> % = 39.2 </w:t>
            </w:r>
          </w:p>
        </w:tc>
      </w:tr>
      <w:tr w:rsidR="00FA70F9" w:rsidRPr="00FA70F9" w14:paraId="4B6E098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27B1BF" w14:textId="77777777" w:rsidR="00FA70F9" w:rsidRPr="002003C8" w:rsidRDefault="00FA70F9" w:rsidP="002E6258">
            <w:pPr>
              <w:pStyle w:val="BodyTextNum"/>
              <w:rPr>
                <w:b/>
                <w:bCs/>
                <w:lang w:eastAsia="en-GB"/>
              </w:rPr>
            </w:pPr>
            <w:r w:rsidRPr="002003C8">
              <w:rPr>
                <w:b/>
                <w:bCs/>
                <w:lang w:eastAsia="en-GB"/>
              </w:rPr>
              <w:t xml:space="preserve">Ethnicity - White or not recorded </w:t>
            </w:r>
          </w:p>
          <w:p w14:paraId="4BDAD19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A85D16" w14:textId="56F6AD0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1515113;</w:t>
            </w:r>
            <w:r w:rsidRPr="00FA70F9">
              <w:rPr>
                <w:lang w:eastAsia="en-GB"/>
              </w:rPr>
              <w:t xml:space="preserve"> % = 95.4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07E1CB" w14:textId="3F61693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1602212;</w:t>
            </w:r>
            <w:r w:rsidRPr="00FA70F9">
              <w:rPr>
                <w:lang w:eastAsia="en-GB"/>
              </w:rPr>
              <w:t xml:space="preserve"> % = 95.2 </w:t>
            </w:r>
          </w:p>
        </w:tc>
      </w:tr>
      <w:tr w:rsidR="00FA70F9" w:rsidRPr="00FA70F9" w14:paraId="2134D02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715A23" w14:textId="77777777" w:rsidR="00FA70F9" w:rsidRPr="002003C8" w:rsidRDefault="00FA70F9" w:rsidP="002E6258">
            <w:pPr>
              <w:pStyle w:val="BodyTextNum"/>
              <w:rPr>
                <w:b/>
                <w:bCs/>
                <w:lang w:eastAsia="en-GB"/>
              </w:rPr>
            </w:pPr>
            <w:r w:rsidRPr="002003C8">
              <w:rPr>
                <w:b/>
                <w:bCs/>
                <w:lang w:eastAsia="en-GB"/>
              </w:rPr>
              <w:t xml:space="preserve">Ethnicity - Indian </w:t>
            </w:r>
          </w:p>
          <w:p w14:paraId="329BCA7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B39B64" w14:textId="278E29D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16442;</w:t>
            </w:r>
            <w:r w:rsidRPr="00FA70F9">
              <w:rPr>
                <w:lang w:eastAsia="en-GB"/>
              </w:rPr>
              <w:t xml:space="preserve"> % = 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5D027B" w14:textId="37C1C5E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16025;</w:t>
            </w:r>
            <w:r w:rsidRPr="00FA70F9">
              <w:rPr>
                <w:lang w:eastAsia="en-GB"/>
              </w:rPr>
              <w:t xml:space="preserve"> % = 1 </w:t>
            </w:r>
          </w:p>
        </w:tc>
      </w:tr>
      <w:tr w:rsidR="00FA70F9" w:rsidRPr="00FA70F9" w14:paraId="3D608A3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22F743" w14:textId="77777777" w:rsidR="00FA70F9" w:rsidRPr="002003C8" w:rsidRDefault="00FA70F9" w:rsidP="002E6258">
            <w:pPr>
              <w:pStyle w:val="BodyTextNum"/>
              <w:rPr>
                <w:b/>
                <w:bCs/>
                <w:lang w:eastAsia="en-GB"/>
              </w:rPr>
            </w:pPr>
            <w:r w:rsidRPr="002003C8">
              <w:rPr>
                <w:b/>
                <w:bCs/>
                <w:lang w:eastAsia="en-GB"/>
              </w:rPr>
              <w:lastRenderedPageBreak/>
              <w:t xml:space="preserve">Ethnicity - Pakistani </w:t>
            </w:r>
          </w:p>
          <w:p w14:paraId="12747F9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4E6FF7" w14:textId="6C54B12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6606;</w:t>
            </w:r>
            <w:r w:rsidRPr="00FA70F9">
              <w:rPr>
                <w:lang w:eastAsia="en-GB"/>
              </w:rPr>
              <w:t xml:space="preserve"> % = 0.4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2A0722" w14:textId="6A3B645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6146;</w:t>
            </w:r>
            <w:r w:rsidRPr="00FA70F9">
              <w:rPr>
                <w:lang w:eastAsia="en-GB"/>
              </w:rPr>
              <w:t xml:space="preserve"> % = 0.4 </w:t>
            </w:r>
          </w:p>
        </w:tc>
      </w:tr>
      <w:tr w:rsidR="00FA70F9" w:rsidRPr="00FA70F9" w14:paraId="496F511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A3BBF8" w14:textId="77777777" w:rsidR="00FA70F9" w:rsidRPr="002003C8" w:rsidRDefault="00FA70F9" w:rsidP="002E6258">
            <w:pPr>
              <w:pStyle w:val="BodyTextNum"/>
              <w:rPr>
                <w:b/>
                <w:bCs/>
                <w:lang w:eastAsia="en-GB"/>
              </w:rPr>
            </w:pPr>
            <w:r w:rsidRPr="002003C8">
              <w:rPr>
                <w:b/>
                <w:bCs/>
                <w:lang w:eastAsia="en-GB"/>
              </w:rPr>
              <w:t xml:space="preserve">Ethnicity - Bangladeshi </w:t>
            </w:r>
          </w:p>
          <w:p w14:paraId="136EFE5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1F78D7" w14:textId="0AB62AD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2419;</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6B9CE8" w14:textId="1505F9A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1688;</w:t>
            </w:r>
            <w:r w:rsidRPr="00FA70F9">
              <w:rPr>
                <w:lang w:eastAsia="en-GB"/>
              </w:rPr>
              <w:t xml:space="preserve"> % = 0.1 </w:t>
            </w:r>
          </w:p>
        </w:tc>
      </w:tr>
      <w:tr w:rsidR="00FA70F9" w:rsidRPr="00FA70F9" w14:paraId="210AA60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86ACE8" w14:textId="77777777" w:rsidR="00FA70F9" w:rsidRPr="002003C8" w:rsidRDefault="00FA70F9" w:rsidP="002E6258">
            <w:pPr>
              <w:pStyle w:val="BodyTextNum"/>
              <w:rPr>
                <w:b/>
                <w:bCs/>
                <w:lang w:eastAsia="en-GB"/>
              </w:rPr>
            </w:pPr>
            <w:r w:rsidRPr="002003C8">
              <w:rPr>
                <w:b/>
                <w:bCs/>
                <w:lang w:eastAsia="en-GB"/>
              </w:rPr>
              <w:t xml:space="preserve">Ethnicity - Other Asian </w:t>
            </w:r>
          </w:p>
          <w:p w14:paraId="1FA41A0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88090F" w14:textId="50C62B4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10795;</w:t>
            </w:r>
            <w:r w:rsidRPr="00FA70F9">
              <w:rPr>
                <w:lang w:eastAsia="en-GB"/>
              </w:rPr>
              <w:t xml:space="preserve"> % = 0.7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D08852" w14:textId="1916935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11873;</w:t>
            </w:r>
            <w:r w:rsidRPr="00FA70F9">
              <w:rPr>
                <w:lang w:eastAsia="en-GB"/>
              </w:rPr>
              <w:t xml:space="preserve"> % = 0.7 </w:t>
            </w:r>
          </w:p>
        </w:tc>
      </w:tr>
      <w:tr w:rsidR="00FA70F9" w:rsidRPr="00FA70F9" w14:paraId="0E54627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8F43B7" w14:textId="77777777" w:rsidR="00FA70F9" w:rsidRPr="002003C8" w:rsidRDefault="00FA70F9" w:rsidP="002E6258">
            <w:pPr>
              <w:pStyle w:val="BodyTextNum"/>
              <w:rPr>
                <w:b/>
                <w:bCs/>
                <w:lang w:eastAsia="en-GB"/>
              </w:rPr>
            </w:pPr>
            <w:r w:rsidRPr="002003C8">
              <w:rPr>
                <w:b/>
                <w:bCs/>
                <w:lang w:eastAsia="en-GB"/>
              </w:rPr>
              <w:t xml:space="preserve">Ethnicity - Caribbean </w:t>
            </w:r>
          </w:p>
          <w:p w14:paraId="032584A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5F6F02" w14:textId="43B6EB3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4989;</w:t>
            </w:r>
            <w:r w:rsidRPr="00FA70F9">
              <w:rPr>
                <w:lang w:eastAsia="en-GB"/>
              </w:rPr>
              <w:t xml:space="preserve"> % = 0.3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32863B" w14:textId="73724FF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6425;</w:t>
            </w:r>
            <w:r w:rsidRPr="00FA70F9">
              <w:rPr>
                <w:lang w:eastAsia="en-GB"/>
              </w:rPr>
              <w:t xml:space="preserve"> % = 0.4 </w:t>
            </w:r>
          </w:p>
        </w:tc>
      </w:tr>
      <w:tr w:rsidR="00FA70F9" w:rsidRPr="00FA70F9" w14:paraId="4830CDC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536C8A" w14:textId="77777777" w:rsidR="00FA70F9" w:rsidRPr="002003C8" w:rsidRDefault="00FA70F9" w:rsidP="002E6258">
            <w:pPr>
              <w:pStyle w:val="BodyTextNum"/>
              <w:rPr>
                <w:b/>
                <w:bCs/>
                <w:lang w:eastAsia="en-GB"/>
              </w:rPr>
            </w:pPr>
            <w:r w:rsidRPr="002003C8">
              <w:rPr>
                <w:b/>
                <w:bCs/>
                <w:lang w:eastAsia="en-GB"/>
              </w:rPr>
              <w:t xml:space="preserve">Ethnicity - Black African </w:t>
            </w:r>
          </w:p>
          <w:p w14:paraId="5977D22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C540AF" w14:textId="10C4E54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12883;</w:t>
            </w:r>
            <w:r w:rsidRPr="00FA70F9">
              <w:rPr>
                <w:lang w:eastAsia="en-GB"/>
              </w:rPr>
              <w:t xml:space="preserve"> % = 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4F6DB6" w14:textId="0E3336A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14771;</w:t>
            </w:r>
            <w:r w:rsidRPr="00FA70F9">
              <w:rPr>
                <w:lang w:eastAsia="en-GB"/>
              </w:rPr>
              <w:t xml:space="preserve"> % = 0.9 </w:t>
            </w:r>
          </w:p>
        </w:tc>
      </w:tr>
      <w:tr w:rsidR="00FA70F9" w:rsidRPr="00FA70F9" w14:paraId="0B7E9B2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537CCD" w14:textId="77777777" w:rsidR="00FA70F9" w:rsidRPr="002003C8" w:rsidRDefault="00FA70F9" w:rsidP="002E6258">
            <w:pPr>
              <w:pStyle w:val="BodyTextNum"/>
              <w:rPr>
                <w:b/>
                <w:bCs/>
                <w:lang w:eastAsia="en-GB"/>
              </w:rPr>
            </w:pPr>
            <w:r w:rsidRPr="002003C8">
              <w:rPr>
                <w:b/>
                <w:bCs/>
                <w:lang w:eastAsia="en-GB"/>
              </w:rPr>
              <w:t xml:space="preserve">Ethnicity - Chinese </w:t>
            </w:r>
          </w:p>
          <w:p w14:paraId="04E783B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B4C2A5" w14:textId="4C2834B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2914;</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9C1280" w14:textId="4E5A8BD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4176;</w:t>
            </w:r>
            <w:r w:rsidRPr="00FA70F9">
              <w:rPr>
                <w:lang w:eastAsia="en-GB"/>
              </w:rPr>
              <w:t xml:space="preserve"> % = 0.2 </w:t>
            </w:r>
          </w:p>
        </w:tc>
      </w:tr>
      <w:tr w:rsidR="00FA70F9" w:rsidRPr="00FA70F9" w14:paraId="68E701E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141618" w14:textId="1E3283DE" w:rsidR="00FA70F9" w:rsidRPr="002003C8" w:rsidRDefault="00FA70F9" w:rsidP="002E6258">
            <w:pPr>
              <w:pStyle w:val="BodyTextNum"/>
              <w:rPr>
                <w:b/>
                <w:bCs/>
                <w:lang w:eastAsia="en-GB"/>
              </w:rPr>
            </w:pPr>
            <w:r w:rsidRPr="002003C8">
              <w:rPr>
                <w:b/>
                <w:bCs/>
                <w:lang w:eastAsia="en-GB"/>
              </w:rPr>
              <w:t xml:space="preserve">Ethnicity - </w:t>
            </w:r>
            <w:r w:rsidR="00C755A1" w:rsidRPr="002003C8">
              <w:rPr>
                <w:b/>
                <w:bCs/>
                <w:lang w:eastAsia="en-GB"/>
              </w:rPr>
              <w:t>Another</w:t>
            </w:r>
            <w:r w:rsidRPr="002003C8">
              <w:rPr>
                <w:b/>
                <w:bCs/>
                <w:lang w:eastAsia="en-GB"/>
              </w:rPr>
              <w:t xml:space="preserve"> ethnic group </w:t>
            </w:r>
          </w:p>
          <w:p w14:paraId="04A05D2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22711F" w14:textId="415CE8F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16642;</w:t>
            </w:r>
            <w:r w:rsidRPr="00FA70F9">
              <w:rPr>
                <w:lang w:eastAsia="en-GB"/>
              </w:rPr>
              <w:t xml:space="preserve"> % = 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5A5E79" w14:textId="362472F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19393;</w:t>
            </w:r>
            <w:r w:rsidRPr="00FA70F9">
              <w:rPr>
                <w:lang w:eastAsia="en-GB"/>
              </w:rPr>
              <w:t xml:space="preserve"> % = 1.2 </w:t>
            </w:r>
          </w:p>
        </w:tc>
      </w:tr>
      <w:tr w:rsidR="00FA70F9" w:rsidRPr="00FA70F9" w14:paraId="045DF4E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3FD7E1" w14:textId="647DE7D1" w:rsidR="00FA70F9" w:rsidRPr="00FA70F9" w:rsidRDefault="00FA70F9" w:rsidP="002E6258">
            <w:pPr>
              <w:pStyle w:val="BodyTextNum"/>
              <w:rPr>
                <w:lang w:eastAsia="en-GB"/>
              </w:rPr>
            </w:pPr>
            <w:r w:rsidRPr="002003C8">
              <w:rPr>
                <w:b/>
                <w:bCs/>
                <w:lang w:eastAsia="en-GB"/>
              </w:rPr>
              <w:lastRenderedPageBreak/>
              <w:t xml:space="preserve">BMI </w:t>
            </w:r>
            <w:r w:rsidR="00C755A1" w:rsidRPr="002003C8">
              <w:rPr>
                <w:b/>
                <w:bCs/>
                <w:lang w:eastAsia="en-GB"/>
              </w:rPr>
              <w:t>(kg</w:t>
            </w:r>
            <w:r w:rsidRPr="002003C8">
              <w:rPr>
                <w:b/>
                <w:bCs/>
                <w:lang w:eastAsia="en-GB"/>
              </w:rPr>
              <w:t>/</w:t>
            </w:r>
            <w:r w:rsidR="009E571F" w:rsidRPr="002003C8">
              <w:rPr>
                <w:b/>
                <w:bCs/>
                <w:lang w:eastAsia="en-GB"/>
              </w:rPr>
              <w:t>m</w:t>
            </w:r>
            <w:r w:rsidR="009E571F" w:rsidRPr="002003C8">
              <w:rPr>
                <w:b/>
                <w:bCs/>
                <w:vertAlign w:val="superscript"/>
                <w:lang w:eastAsia="en-GB"/>
              </w:rPr>
              <w:t>2</w:t>
            </w:r>
            <w:r w:rsidRPr="002003C8">
              <w:rPr>
                <w:b/>
                <w:bCs/>
                <w:lang w:eastAsia="en-GB"/>
              </w:rPr>
              <w:t>)</w:t>
            </w:r>
            <w:r w:rsidRPr="00FA70F9">
              <w:rPr>
                <w:lang w:eastAsia="en-GB"/>
              </w:rPr>
              <w:t xml:space="preserve"> </w:t>
            </w:r>
            <w:r w:rsidRPr="00FA70F9">
              <w:rPr>
                <w:lang w:eastAsia="en-GB"/>
              </w:rPr>
              <w:br/>
              <w:t xml:space="preserve">Data for men is for N=1,268,235 (79.8% of eligible cohort); for women, N=1,481,918 (88.1% of eligible cohort). </w:t>
            </w:r>
          </w:p>
          <w:p w14:paraId="09497CA0" w14:textId="77777777" w:rsidR="00FA70F9" w:rsidRPr="002003C8" w:rsidRDefault="00FA70F9" w:rsidP="002E6258">
            <w:pPr>
              <w:pStyle w:val="BodyTextNum"/>
              <w:rPr>
                <w:b/>
                <w:bCs/>
                <w:lang w:eastAsia="en-GB"/>
              </w:rPr>
            </w:pPr>
            <w:r w:rsidRPr="002003C8">
              <w:rPr>
                <w:b/>
                <w:bCs/>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3ECE35" w14:textId="77777777" w:rsidR="00FA70F9" w:rsidRPr="00FA70F9" w:rsidRDefault="00FA70F9" w:rsidP="002E6258">
            <w:pPr>
              <w:pStyle w:val="BodyTextNum"/>
              <w:rPr>
                <w:lang w:eastAsia="en-GB"/>
              </w:rPr>
            </w:pPr>
            <w:r w:rsidRPr="00FA70F9">
              <w:rPr>
                <w:lang w:eastAsia="en-GB"/>
              </w:rPr>
              <w:t xml:space="preserve">29.6 (6.8)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79A28D" w14:textId="77777777" w:rsidR="00FA70F9" w:rsidRPr="00FA70F9" w:rsidRDefault="00FA70F9" w:rsidP="002E6258">
            <w:pPr>
              <w:pStyle w:val="BodyTextNum"/>
              <w:rPr>
                <w:lang w:eastAsia="en-GB"/>
              </w:rPr>
            </w:pPr>
            <w:r w:rsidRPr="00FA70F9">
              <w:rPr>
                <w:lang w:eastAsia="en-GB"/>
              </w:rPr>
              <w:t xml:space="preserve">28.2 (7) </w:t>
            </w:r>
          </w:p>
        </w:tc>
      </w:tr>
      <w:tr w:rsidR="00FA70F9" w:rsidRPr="00FA70F9" w14:paraId="6357080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894186" w14:textId="77777777" w:rsidR="00FA70F9" w:rsidRPr="002003C8" w:rsidRDefault="00FA70F9" w:rsidP="002E6258">
            <w:pPr>
              <w:pStyle w:val="BodyTextNum"/>
              <w:rPr>
                <w:b/>
                <w:bCs/>
                <w:lang w:eastAsia="en-GB"/>
              </w:rPr>
            </w:pPr>
            <w:r w:rsidRPr="002003C8">
              <w:rPr>
                <w:b/>
                <w:bCs/>
                <w:lang w:eastAsia="en-GB"/>
              </w:rPr>
              <w:t xml:space="preserve">Alcohol intake </w:t>
            </w:r>
          </w:p>
          <w:p w14:paraId="63A371F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580B17" w14:textId="60654A6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1238110;</w:t>
            </w:r>
            <w:r w:rsidRPr="00FA70F9">
              <w:rPr>
                <w:lang w:eastAsia="en-GB"/>
              </w:rPr>
              <w:t xml:space="preserve"> % = 77.9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AE3C96" w14:textId="3CDABDB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1379002;</w:t>
            </w:r>
            <w:r w:rsidRPr="00FA70F9">
              <w:rPr>
                <w:lang w:eastAsia="en-GB"/>
              </w:rPr>
              <w:t xml:space="preserve"> % = 82 </w:t>
            </w:r>
          </w:p>
        </w:tc>
      </w:tr>
      <w:tr w:rsidR="00FA70F9" w:rsidRPr="00FA70F9" w14:paraId="3E1CA20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DCD874" w14:textId="77777777" w:rsidR="00FA70F9" w:rsidRPr="002003C8" w:rsidRDefault="00FA70F9" w:rsidP="002E6258">
            <w:pPr>
              <w:pStyle w:val="BodyTextNum"/>
              <w:rPr>
                <w:b/>
                <w:bCs/>
                <w:lang w:eastAsia="en-GB"/>
              </w:rPr>
            </w:pPr>
            <w:r w:rsidRPr="002003C8">
              <w:rPr>
                <w:b/>
                <w:bCs/>
                <w:lang w:eastAsia="en-GB"/>
              </w:rPr>
              <w:t xml:space="preserve">Alcohol intake - Non-drinker </w:t>
            </w:r>
          </w:p>
          <w:p w14:paraId="5F68AC0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9CC390" w14:textId="5512AA9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163633;</w:t>
            </w:r>
            <w:r w:rsidRPr="00FA70F9">
              <w:rPr>
                <w:lang w:eastAsia="en-GB"/>
              </w:rPr>
              <w:t xml:space="preserve"> % = 10.3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07538A" w14:textId="7E07BCB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318880;</w:t>
            </w:r>
            <w:r w:rsidRPr="00FA70F9">
              <w:rPr>
                <w:lang w:eastAsia="en-GB"/>
              </w:rPr>
              <w:t xml:space="preserve"> % = 19 </w:t>
            </w:r>
          </w:p>
        </w:tc>
      </w:tr>
      <w:tr w:rsidR="00FA70F9" w:rsidRPr="00FA70F9" w14:paraId="278B96B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800E80" w14:textId="77777777" w:rsidR="00FA70F9" w:rsidRPr="002003C8" w:rsidRDefault="00FA70F9" w:rsidP="002E6258">
            <w:pPr>
              <w:pStyle w:val="BodyTextNum"/>
              <w:rPr>
                <w:b/>
                <w:bCs/>
                <w:lang w:eastAsia="en-GB"/>
              </w:rPr>
            </w:pPr>
            <w:r w:rsidRPr="002003C8">
              <w:rPr>
                <w:b/>
                <w:bCs/>
                <w:lang w:eastAsia="en-GB"/>
              </w:rPr>
              <w:t xml:space="preserve">Alcohol intake - &lt;1 unit/day </w:t>
            </w:r>
          </w:p>
          <w:p w14:paraId="2AB9344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17FB63" w14:textId="44C9783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460091;</w:t>
            </w:r>
            <w:r w:rsidRPr="00FA70F9">
              <w:rPr>
                <w:lang w:eastAsia="en-GB"/>
              </w:rPr>
              <w:t xml:space="preserve"> % = 29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13CC26" w14:textId="466A183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726851;</w:t>
            </w:r>
            <w:r w:rsidRPr="00FA70F9">
              <w:rPr>
                <w:lang w:eastAsia="en-GB"/>
              </w:rPr>
              <w:t xml:space="preserve"> % = 43.2 </w:t>
            </w:r>
          </w:p>
        </w:tc>
      </w:tr>
      <w:tr w:rsidR="00FA70F9" w:rsidRPr="00FA70F9" w14:paraId="75A803A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2193D8" w14:textId="77777777" w:rsidR="00FA70F9" w:rsidRPr="002003C8" w:rsidRDefault="00FA70F9" w:rsidP="002E6258">
            <w:pPr>
              <w:pStyle w:val="BodyTextNum"/>
              <w:rPr>
                <w:b/>
                <w:bCs/>
                <w:lang w:eastAsia="en-GB"/>
              </w:rPr>
            </w:pPr>
            <w:r w:rsidRPr="002003C8">
              <w:rPr>
                <w:b/>
                <w:bCs/>
                <w:lang w:eastAsia="en-GB"/>
              </w:rPr>
              <w:t xml:space="preserve">Alcohol intake - 1-2 units/day </w:t>
            </w:r>
          </w:p>
          <w:p w14:paraId="7031832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809C00" w14:textId="4A27B9C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411261;</w:t>
            </w:r>
            <w:r w:rsidRPr="00FA70F9">
              <w:rPr>
                <w:lang w:eastAsia="en-GB"/>
              </w:rPr>
              <w:t xml:space="preserve"> % = 25.9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ED6E28" w14:textId="38BCB87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290547;</w:t>
            </w:r>
            <w:r w:rsidRPr="00FA70F9">
              <w:rPr>
                <w:lang w:eastAsia="en-GB"/>
              </w:rPr>
              <w:t xml:space="preserve"> % = 17.3 </w:t>
            </w:r>
          </w:p>
        </w:tc>
      </w:tr>
      <w:tr w:rsidR="00FA70F9" w:rsidRPr="00FA70F9" w14:paraId="0D67986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A0A862" w14:textId="77777777" w:rsidR="00FA70F9" w:rsidRPr="002003C8" w:rsidRDefault="00FA70F9" w:rsidP="002E6258">
            <w:pPr>
              <w:pStyle w:val="BodyTextNum"/>
              <w:rPr>
                <w:b/>
                <w:bCs/>
                <w:lang w:eastAsia="en-GB"/>
              </w:rPr>
            </w:pPr>
            <w:r w:rsidRPr="002003C8">
              <w:rPr>
                <w:b/>
                <w:bCs/>
                <w:lang w:eastAsia="en-GB"/>
              </w:rPr>
              <w:t xml:space="preserve">Alcohol intake - 3-6 units/day </w:t>
            </w:r>
          </w:p>
          <w:p w14:paraId="3368908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7DEF46" w14:textId="1B58D4D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166328;</w:t>
            </w:r>
            <w:r w:rsidRPr="00FA70F9">
              <w:rPr>
                <w:lang w:eastAsia="en-GB"/>
              </w:rPr>
              <w:t xml:space="preserve"> % = 10.5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5134E8" w14:textId="76F9279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36763;</w:t>
            </w:r>
            <w:r w:rsidRPr="00FA70F9">
              <w:rPr>
                <w:lang w:eastAsia="en-GB"/>
              </w:rPr>
              <w:t xml:space="preserve"> % = 2.2 </w:t>
            </w:r>
          </w:p>
        </w:tc>
      </w:tr>
      <w:tr w:rsidR="00FA70F9" w:rsidRPr="00FA70F9" w14:paraId="1873CEE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4D6A86" w14:textId="77777777" w:rsidR="00FA70F9" w:rsidRPr="002003C8" w:rsidRDefault="00FA70F9" w:rsidP="002E6258">
            <w:pPr>
              <w:pStyle w:val="BodyTextNum"/>
              <w:rPr>
                <w:b/>
                <w:bCs/>
                <w:lang w:eastAsia="en-GB"/>
              </w:rPr>
            </w:pPr>
            <w:r w:rsidRPr="002003C8">
              <w:rPr>
                <w:b/>
                <w:bCs/>
                <w:lang w:eastAsia="en-GB"/>
              </w:rPr>
              <w:t xml:space="preserve">Alcohol intake - 7-9 units/day </w:t>
            </w:r>
          </w:p>
          <w:p w14:paraId="66FC73BD"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F10A6C" w14:textId="76633609"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19612;</w:t>
            </w:r>
            <w:r w:rsidRPr="00FA70F9">
              <w:rPr>
                <w:lang w:eastAsia="en-GB"/>
              </w:rPr>
              <w:t xml:space="preserve"> % = 1.2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29DF9A" w14:textId="00BC587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2842;</w:t>
            </w:r>
            <w:r w:rsidRPr="00FA70F9">
              <w:rPr>
                <w:lang w:eastAsia="en-GB"/>
              </w:rPr>
              <w:t xml:space="preserve"> % = 0.2 </w:t>
            </w:r>
          </w:p>
        </w:tc>
      </w:tr>
      <w:tr w:rsidR="00FA70F9" w:rsidRPr="00FA70F9" w14:paraId="029567D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D5DB26" w14:textId="77777777" w:rsidR="00FA70F9" w:rsidRPr="002003C8" w:rsidRDefault="00FA70F9" w:rsidP="002E6258">
            <w:pPr>
              <w:pStyle w:val="BodyTextNum"/>
              <w:rPr>
                <w:b/>
                <w:bCs/>
                <w:lang w:eastAsia="en-GB"/>
              </w:rPr>
            </w:pPr>
            <w:r w:rsidRPr="002003C8">
              <w:rPr>
                <w:b/>
                <w:bCs/>
                <w:lang w:eastAsia="en-GB"/>
              </w:rPr>
              <w:t xml:space="preserve">Alcohol intake - &gt;9 units/day </w:t>
            </w:r>
          </w:p>
          <w:p w14:paraId="0045091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7B5BDF" w14:textId="7EF815C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17185;</w:t>
            </w:r>
            <w:r w:rsidRPr="00FA70F9">
              <w:rPr>
                <w:lang w:eastAsia="en-GB"/>
              </w:rPr>
              <w:t xml:space="preserve"> % = 1.1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807F02" w14:textId="749447B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3108;</w:t>
            </w:r>
            <w:r w:rsidRPr="00FA70F9">
              <w:rPr>
                <w:lang w:eastAsia="en-GB"/>
              </w:rPr>
              <w:t xml:space="preserve"> % = 0.2 </w:t>
            </w:r>
          </w:p>
        </w:tc>
      </w:tr>
      <w:tr w:rsidR="00FA70F9" w:rsidRPr="00FA70F9" w14:paraId="34F81EE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BD5D1A" w14:textId="77777777" w:rsidR="00FA70F9" w:rsidRPr="002003C8" w:rsidRDefault="00FA70F9" w:rsidP="002E6258">
            <w:pPr>
              <w:pStyle w:val="BodyTextNum"/>
              <w:rPr>
                <w:b/>
                <w:bCs/>
                <w:lang w:eastAsia="en-GB"/>
              </w:rPr>
            </w:pPr>
            <w:r w:rsidRPr="002003C8">
              <w:rPr>
                <w:b/>
                <w:bCs/>
                <w:lang w:eastAsia="en-GB"/>
              </w:rPr>
              <w:t xml:space="preserve">Smoking status </w:t>
            </w:r>
          </w:p>
          <w:p w14:paraId="53A9788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829C5B" w14:textId="6362CD6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1442088;</w:t>
            </w:r>
            <w:r w:rsidRPr="00FA70F9">
              <w:rPr>
                <w:lang w:eastAsia="en-GB"/>
              </w:rPr>
              <w:t xml:space="preserve"> % = 90.5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B50E72" w14:textId="0483E8B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1595538;</w:t>
            </w:r>
            <w:r w:rsidRPr="00FA70F9">
              <w:rPr>
                <w:lang w:eastAsia="en-GB"/>
              </w:rPr>
              <w:t xml:space="preserve"> % = 94.8 </w:t>
            </w:r>
          </w:p>
        </w:tc>
      </w:tr>
      <w:tr w:rsidR="00FA70F9" w:rsidRPr="00FA70F9" w14:paraId="569FF04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C5740F" w14:textId="77777777" w:rsidR="00FA70F9" w:rsidRPr="002003C8" w:rsidRDefault="00FA70F9" w:rsidP="002E6258">
            <w:pPr>
              <w:pStyle w:val="BodyTextNum"/>
              <w:rPr>
                <w:b/>
                <w:bCs/>
                <w:lang w:eastAsia="en-GB"/>
              </w:rPr>
            </w:pPr>
            <w:r w:rsidRPr="002003C8">
              <w:rPr>
                <w:b/>
                <w:bCs/>
                <w:lang w:eastAsia="en-GB"/>
              </w:rPr>
              <w:t xml:space="preserve">Smoking status - Non-smoker </w:t>
            </w:r>
          </w:p>
          <w:p w14:paraId="0B02208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A64337" w14:textId="594B993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613833;</w:t>
            </w:r>
            <w:r w:rsidRPr="00FA70F9">
              <w:rPr>
                <w:lang w:eastAsia="en-GB"/>
              </w:rPr>
              <w:t xml:space="preserve"> % = 38.6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6D77F5" w14:textId="22FACED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834721;</w:t>
            </w:r>
            <w:r w:rsidRPr="00FA70F9">
              <w:rPr>
                <w:lang w:eastAsia="en-GB"/>
              </w:rPr>
              <w:t xml:space="preserve"> % = 49.6 </w:t>
            </w:r>
          </w:p>
        </w:tc>
      </w:tr>
      <w:tr w:rsidR="00FA70F9" w:rsidRPr="00FA70F9" w14:paraId="3FF7103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D0F04A" w14:textId="77777777" w:rsidR="00FA70F9" w:rsidRPr="002003C8" w:rsidRDefault="00FA70F9" w:rsidP="002E6258">
            <w:pPr>
              <w:pStyle w:val="BodyTextNum"/>
              <w:rPr>
                <w:b/>
                <w:bCs/>
                <w:lang w:eastAsia="en-GB"/>
              </w:rPr>
            </w:pPr>
            <w:r w:rsidRPr="002003C8">
              <w:rPr>
                <w:b/>
                <w:bCs/>
                <w:lang w:eastAsia="en-GB"/>
              </w:rPr>
              <w:t xml:space="preserve">Smoking status - Ex-smoker </w:t>
            </w:r>
          </w:p>
          <w:p w14:paraId="7A9F185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75395D" w14:textId="67C66A6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252873;</w:t>
            </w:r>
            <w:r w:rsidRPr="00FA70F9">
              <w:rPr>
                <w:lang w:eastAsia="en-GB"/>
              </w:rPr>
              <w:t xml:space="preserve"> % = 15.9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267F86" w14:textId="7B48FAB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222615;</w:t>
            </w:r>
            <w:r w:rsidRPr="00FA70F9">
              <w:rPr>
                <w:lang w:eastAsia="en-GB"/>
              </w:rPr>
              <w:t xml:space="preserve"> % = 13.2 </w:t>
            </w:r>
          </w:p>
        </w:tc>
      </w:tr>
      <w:tr w:rsidR="00FA70F9" w:rsidRPr="00FA70F9" w14:paraId="649067B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370F31" w14:textId="77777777" w:rsidR="00FA70F9" w:rsidRPr="00FA70F9" w:rsidRDefault="00FA70F9" w:rsidP="002E6258">
            <w:pPr>
              <w:pStyle w:val="BodyTextNum"/>
              <w:rPr>
                <w:lang w:eastAsia="en-GB"/>
              </w:rPr>
            </w:pPr>
            <w:r w:rsidRPr="002003C8">
              <w:rPr>
                <w:b/>
                <w:bCs/>
                <w:lang w:eastAsia="en-GB"/>
              </w:rPr>
              <w:t xml:space="preserve">Smoking status - Light smoker </w:t>
            </w:r>
            <w:r w:rsidRPr="002003C8">
              <w:rPr>
                <w:b/>
                <w:bCs/>
                <w:lang w:eastAsia="en-GB"/>
              </w:rPr>
              <w:br/>
            </w:r>
            <w:r w:rsidRPr="00FA70F9">
              <w:rPr>
                <w:lang w:eastAsia="en-GB"/>
              </w:rPr>
              <w:t xml:space="preserve">1-9 cigarettes/day </w:t>
            </w:r>
          </w:p>
          <w:p w14:paraId="4F4E772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3E27C1" w14:textId="459AFE8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104466;</w:t>
            </w:r>
            <w:r w:rsidRPr="00FA70F9">
              <w:rPr>
                <w:lang w:eastAsia="en-GB"/>
              </w:rPr>
              <w:t xml:space="preserve"> % = 6.6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87D202" w14:textId="4108342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109864;</w:t>
            </w:r>
            <w:r w:rsidRPr="00FA70F9">
              <w:rPr>
                <w:lang w:eastAsia="en-GB"/>
              </w:rPr>
              <w:t xml:space="preserve"> % = 6.5 </w:t>
            </w:r>
          </w:p>
        </w:tc>
      </w:tr>
      <w:tr w:rsidR="00FA70F9" w:rsidRPr="00FA70F9" w14:paraId="7E2F900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E80B9C" w14:textId="77777777" w:rsidR="00FA70F9" w:rsidRPr="00FA70F9" w:rsidRDefault="00FA70F9" w:rsidP="002E6258">
            <w:pPr>
              <w:pStyle w:val="BodyTextNum"/>
              <w:rPr>
                <w:lang w:eastAsia="en-GB"/>
              </w:rPr>
            </w:pPr>
            <w:r w:rsidRPr="002003C8">
              <w:rPr>
                <w:b/>
                <w:bCs/>
                <w:lang w:eastAsia="en-GB"/>
              </w:rPr>
              <w:t>Smoking status - Moderate smoker</w:t>
            </w:r>
            <w:r w:rsidRPr="00FA70F9">
              <w:rPr>
                <w:lang w:eastAsia="en-GB"/>
              </w:rPr>
              <w:t xml:space="preserve"> </w:t>
            </w:r>
            <w:r w:rsidRPr="00FA70F9">
              <w:rPr>
                <w:lang w:eastAsia="en-GB"/>
              </w:rPr>
              <w:br/>
              <w:t xml:space="preserve">10-19 cigarettes/day </w:t>
            </w:r>
          </w:p>
          <w:p w14:paraId="6B122C9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46BE82" w14:textId="1FA22E8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183000;</w:t>
            </w:r>
            <w:r w:rsidRPr="00FA70F9">
              <w:rPr>
                <w:lang w:eastAsia="en-GB"/>
              </w:rPr>
              <w:t xml:space="preserve"> % = 11.5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0746B0" w14:textId="5D15BA9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179391;</w:t>
            </w:r>
            <w:r w:rsidRPr="00FA70F9">
              <w:rPr>
                <w:lang w:eastAsia="en-GB"/>
              </w:rPr>
              <w:t xml:space="preserve"> % = 10.7 </w:t>
            </w:r>
          </w:p>
        </w:tc>
      </w:tr>
      <w:tr w:rsidR="00FA70F9" w:rsidRPr="00FA70F9" w14:paraId="1F105B6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B517F7" w14:textId="77777777" w:rsidR="00FA70F9" w:rsidRPr="00FA70F9" w:rsidRDefault="00FA70F9" w:rsidP="002E6258">
            <w:pPr>
              <w:pStyle w:val="BodyTextNum"/>
              <w:rPr>
                <w:lang w:eastAsia="en-GB"/>
              </w:rPr>
            </w:pPr>
            <w:r w:rsidRPr="002003C8">
              <w:rPr>
                <w:b/>
                <w:bCs/>
                <w:lang w:eastAsia="en-GB"/>
              </w:rPr>
              <w:lastRenderedPageBreak/>
              <w:t xml:space="preserve">Smoking status - Heavy smoker </w:t>
            </w:r>
            <w:r w:rsidRPr="00FA70F9">
              <w:rPr>
                <w:lang w:eastAsia="en-GB"/>
              </w:rPr>
              <w:br/>
              <w:t xml:space="preserve">20+ cigarettes/day </w:t>
            </w:r>
          </w:p>
          <w:p w14:paraId="1B6513D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B78A16" w14:textId="35A6C9B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142438;</w:t>
            </w:r>
            <w:r w:rsidRPr="00FA70F9">
              <w:rPr>
                <w:lang w:eastAsia="en-GB"/>
              </w:rPr>
              <w:t xml:space="preserve"> % = 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392A17" w14:textId="7F91711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87474;</w:t>
            </w:r>
            <w:r w:rsidRPr="00FA70F9">
              <w:rPr>
                <w:lang w:eastAsia="en-GB"/>
              </w:rPr>
              <w:t xml:space="preserve"> % = 5.2 </w:t>
            </w:r>
          </w:p>
        </w:tc>
      </w:tr>
      <w:tr w:rsidR="00FA70F9" w:rsidRPr="00FA70F9" w14:paraId="6148DE7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8EFD85" w14:textId="77777777" w:rsidR="00FA70F9" w:rsidRPr="00FA70F9" w:rsidRDefault="00FA70F9" w:rsidP="002E6258">
            <w:pPr>
              <w:pStyle w:val="BodyTextNum"/>
              <w:rPr>
                <w:lang w:eastAsia="en-GB"/>
              </w:rPr>
            </w:pPr>
            <w:r w:rsidRPr="002003C8">
              <w:rPr>
                <w:b/>
                <w:bCs/>
                <w:lang w:eastAsia="en-GB"/>
              </w:rPr>
              <w:t>Parental history of osteoporosis</w:t>
            </w:r>
            <w:r w:rsidRPr="00FA70F9">
              <w:rPr>
                <w:lang w:eastAsia="en-GB"/>
              </w:rPr>
              <w:t xml:space="preserve"> </w:t>
            </w:r>
            <w:r w:rsidRPr="00FA70F9">
              <w:rPr>
                <w:lang w:eastAsia="en-GB"/>
              </w:rPr>
              <w:br/>
              <w:t xml:space="preserve">Family history </w:t>
            </w:r>
          </w:p>
          <w:p w14:paraId="75A0AA4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B0A91A" w14:textId="4BDBA52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880;</w:t>
            </w:r>
            <w:r w:rsidRPr="00FA70F9">
              <w:rPr>
                <w:lang w:eastAsia="en-GB"/>
              </w:rPr>
              <w:t xml:space="preserve"> % = 0.1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541F7E" w14:textId="164097F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10062;</w:t>
            </w:r>
            <w:r w:rsidRPr="00FA70F9">
              <w:rPr>
                <w:lang w:eastAsia="en-GB"/>
              </w:rPr>
              <w:t xml:space="preserve"> % = 0.6 </w:t>
            </w:r>
          </w:p>
        </w:tc>
      </w:tr>
      <w:tr w:rsidR="00FA70F9" w:rsidRPr="00FA70F9" w14:paraId="553B1E7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A4330F" w14:textId="131CB5DD" w:rsidR="00FA70F9" w:rsidRPr="002003C8" w:rsidRDefault="00FA70F9" w:rsidP="002E6258">
            <w:pPr>
              <w:pStyle w:val="BodyTextNum"/>
              <w:rPr>
                <w:b/>
                <w:bCs/>
                <w:lang w:eastAsia="en-GB"/>
              </w:rPr>
            </w:pPr>
            <w:r w:rsidRPr="002003C8">
              <w:rPr>
                <w:b/>
                <w:bCs/>
                <w:lang w:eastAsia="en-GB"/>
              </w:rPr>
              <w:t xml:space="preserve">Family history of - </w:t>
            </w:r>
            <w:r w:rsidR="00C755A1" w:rsidRPr="002003C8">
              <w:rPr>
                <w:b/>
                <w:bCs/>
                <w:lang w:eastAsia="en-GB"/>
              </w:rPr>
              <w:t>coronary heart disease</w:t>
            </w:r>
            <w:r w:rsidRPr="002003C8">
              <w:rPr>
                <w:b/>
                <w:bCs/>
                <w:lang w:eastAsia="en-GB"/>
              </w:rPr>
              <w:t xml:space="preserve"> </w:t>
            </w:r>
          </w:p>
          <w:p w14:paraId="62478F0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47E64C" w14:textId="5FE3ECC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68805;</w:t>
            </w:r>
            <w:r w:rsidRPr="00FA70F9">
              <w:rPr>
                <w:lang w:eastAsia="en-GB"/>
              </w:rPr>
              <w:t xml:space="preserve"> % = 4.3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5AE61F" w14:textId="1265B37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80985;</w:t>
            </w:r>
            <w:r w:rsidRPr="00FA70F9">
              <w:rPr>
                <w:lang w:eastAsia="en-GB"/>
              </w:rPr>
              <w:t xml:space="preserve"> % = 4.8 </w:t>
            </w:r>
          </w:p>
        </w:tc>
      </w:tr>
      <w:tr w:rsidR="00FA70F9" w:rsidRPr="00FA70F9" w14:paraId="40FED05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0D521D" w14:textId="77777777" w:rsidR="00FA70F9" w:rsidRPr="002003C8" w:rsidRDefault="00FA70F9" w:rsidP="002E6258">
            <w:pPr>
              <w:pStyle w:val="BodyTextNum"/>
              <w:rPr>
                <w:b/>
                <w:bCs/>
                <w:lang w:eastAsia="en-GB"/>
              </w:rPr>
            </w:pPr>
            <w:r w:rsidRPr="002003C8">
              <w:rPr>
                <w:b/>
                <w:bCs/>
                <w:lang w:eastAsia="en-GB"/>
              </w:rPr>
              <w:t xml:space="preserve">Family history of - Diabetes </w:t>
            </w:r>
          </w:p>
          <w:p w14:paraId="1213FEE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277C27" w14:textId="628D3AC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96810;</w:t>
            </w:r>
            <w:r w:rsidRPr="00FA70F9">
              <w:rPr>
                <w:lang w:eastAsia="en-GB"/>
              </w:rPr>
              <w:t xml:space="preserve"> % = 6.1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D2A489" w14:textId="724DBC8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132390;</w:t>
            </w:r>
            <w:r w:rsidRPr="00FA70F9">
              <w:rPr>
                <w:lang w:eastAsia="en-GB"/>
              </w:rPr>
              <w:t xml:space="preserve"> % = 7.9 </w:t>
            </w:r>
          </w:p>
        </w:tc>
      </w:tr>
      <w:tr w:rsidR="00FA70F9" w:rsidRPr="00FA70F9" w14:paraId="434401E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8C939F" w14:textId="1A893C91" w:rsidR="00FA70F9" w:rsidRPr="002003C8" w:rsidRDefault="00FA70F9" w:rsidP="002E6258">
            <w:pPr>
              <w:pStyle w:val="BodyTextNum"/>
              <w:rPr>
                <w:b/>
                <w:bCs/>
                <w:lang w:eastAsia="en-GB"/>
              </w:rPr>
            </w:pPr>
            <w:r w:rsidRPr="002003C8">
              <w:rPr>
                <w:b/>
                <w:bCs/>
                <w:lang w:eastAsia="en-GB"/>
              </w:rPr>
              <w:t xml:space="preserve">Family history of - </w:t>
            </w:r>
            <w:r w:rsidR="00C755A1" w:rsidRPr="002003C8">
              <w:rPr>
                <w:b/>
                <w:bCs/>
                <w:lang w:eastAsia="en-GB"/>
              </w:rPr>
              <w:t>kidney disease</w:t>
            </w:r>
            <w:r w:rsidRPr="002003C8">
              <w:rPr>
                <w:b/>
                <w:bCs/>
                <w:lang w:eastAsia="en-GB"/>
              </w:rPr>
              <w:t xml:space="preserve"> </w:t>
            </w:r>
          </w:p>
          <w:p w14:paraId="4E07FCB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7632E0" w14:textId="4D4A7A1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1253;</w:t>
            </w:r>
            <w:r w:rsidRPr="00FA70F9">
              <w:rPr>
                <w:lang w:eastAsia="en-GB"/>
              </w:rPr>
              <w:t xml:space="preserve"> % = 0.1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8A78AC" w14:textId="1D18B77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1586;</w:t>
            </w:r>
            <w:r w:rsidRPr="00FA70F9">
              <w:rPr>
                <w:lang w:eastAsia="en-GB"/>
              </w:rPr>
              <w:t xml:space="preserve"> % = 0.1 </w:t>
            </w:r>
          </w:p>
        </w:tc>
      </w:tr>
    </w:tbl>
    <w:p w14:paraId="603D7E7A" w14:textId="77777777" w:rsidR="005611FC" w:rsidRPr="002003C8" w:rsidRDefault="005611FC" w:rsidP="002E6258">
      <w:pPr>
        <w:pStyle w:val="BodyTextNum"/>
        <w:rPr>
          <w:b/>
          <w:bCs/>
        </w:rPr>
      </w:pPr>
      <w:r w:rsidRPr="002003C8">
        <w:rPr>
          <w:b/>
          <w:bCs/>
        </w:rPr>
        <w:t>Outcomes</w:t>
      </w:r>
    </w:p>
    <w:p w14:paraId="322A05D5" w14:textId="2ACDCA90" w:rsidR="005611FC" w:rsidRPr="002003C8" w:rsidRDefault="005611FC" w:rsidP="002E6258">
      <w:pPr>
        <w:pStyle w:val="BodyTextNum"/>
        <w:rPr>
          <w:b/>
          <w:bCs/>
          <w:szCs w:val="24"/>
        </w:rPr>
      </w:pPr>
      <w:r w:rsidRPr="002003C8">
        <w:rPr>
          <w:b/>
          <w:bCs/>
          <w:szCs w:val="24"/>
        </w:rPr>
        <w:t>QFracture (2012 version) outcomes in adults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12 version) outcomes in men and women"/>
      </w:tblPr>
      <w:tblGrid>
        <w:gridCol w:w="2495"/>
        <w:gridCol w:w="7116"/>
        <w:gridCol w:w="4659"/>
      </w:tblGrid>
      <w:tr w:rsidR="005611FC" w14:paraId="23607D4B"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2E8B5B" w14:textId="77777777" w:rsidR="005611FC" w:rsidRPr="002003C8" w:rsidRDefault="005611FC" w:rsidP="002E6258">
            <w:pPr>
              <w:pStyle w:val="BodyTextNum"/>
              <w:rPr>
                <w:b/>
                <w:bCs/>
              </w:rPr>
            </w:pPr>
            <w:r w:rsidRPr="002003C8">
              <w:rPr>
                <w:b/>
                <w:bCs/>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A4E6C5" w14:textId="7328F414" w:rsidR="005611FC" w:rsidRPr="002003C8" w:rsidRDefault="005611FC" w:rsidP="002E6258">
            <w:pPr>
              <w:pStyle w:val="BodyTextNum"/>
              <w:rPr>
                <w:b/>
                <w:bCs/>
              </w:rPr>
            </w:pPr>
            <w:r w:rsidRPr="002003C8">
              <w:rPr>
                <w:b/>
                <w:bCs/>
              </w:rPr>
              <w:t>Major osteoporotic fracture vs No major osteoporotic fracture,</w:t>
            </w:r>
            <w:r w:rsidR="00933031" w:rsidRPr="002003C8">
              <w:rPr>
                <w:b/>
                <w:bCs/>
              </w:rPr>
              <w:t xml:space="preserve"> </w:t>
            </w:r>
            <w:r w:rsidRPr="002003C8">
              <w:rPr>
                <w:b/>
                <w:bCs/>
              </w:rPr>
              <w:t xml:space="preserve">N2 = 2806684, N1 = 45697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35DCB2" w14:textId="42BF4CFA" w:rsidR="005611FC" w:rsidRPr="002003C8" w:rsidRDefault="005611FC" w:rsidP="002E6258">
            <w:pPr>
              <w:pStyle w:val="BodyTextNum"/>
              <w:rPr>
                <w:b/>
                <w:bCs/>
              </w:rPr>
            </w:pPr>
            <w:r w:rsidRPr="002003C8">
              <w:rPr>
                <w:b/>
                <w:bCs/>
              </w:rPr>
              <w:t>Hip fracture vs No hip fracture,</w:t>
            </w:r>
            <w:r w:rsidR="00933031" w:rsidRPr="002003C8">
              <w:rPr>
                <w:b/>
                <w:bCs/>
              </w:rPr>
              <w:t xml:space="preserve"> </w:t>
            </w:r>
            <w:r w:rsidRPr="002003C8">
              <w:rPr>
                <w:b/>
                <w:bCs/>
              </w:rPr>
              <w:t xml:space="preserve">N2 = 2829141, N1 = 23240 </w:t>
            </w:r>
          </w:p>
        </w:tc>
      </w:tr>
      <w:tr w:rsidR="005611FC" w14:paraId="46912C54"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B37DFD" w14:textId="77777777" w:rsidR="005611FC" w:rsidRDefault="005611FC" w:rsidP="002E6258">
            <w:pPr>
              <w:pStyle w:val="BodyTextNum"/>
              <w:rPr>
                <w:rFonts w:eastAsiaTheme="minorEastAsia"/>
              </w:rPr>
            </w:pPr>
            <w:r>
              <w:rPr>
                <w:rStyle w:val="Strong"/>
                <w:rFonts w:ascii="Arial" w:hAnsi="Arial" w:cs="Arial"/>
              </w:rPr>
              <w:t>Sensitivity</w:t>
            </w:r>
            <w:r>
              <w:t xml:space="preserve"> (%) </w:t>
            </w:r>
            <w:r>
              <w:br/>
              <w:t xml:space="preserve">90% fracture risk threshold </w:t>
            </w:r>
          </w:p>
          <w:p w14:paraId="4BF52149"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0AC736" w14:textId="77777777" w:rsidR="005611FC" w:rsidRDefault="005611FC" w:rsidP="002E6258">
            <w:pPr>
              <w:pStyle w:val="BodyTextNum"/>
            </w:pPr>
            <w:r>
              <w:t xml:space="preserve">50.0 (95%CI 49.0-50.0)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89265A" w14:textId="77777777" w:rsidR="005611FC" w:rsidRDefault="005611FC" w:rsidP="002E6258">
            <w:pPr>
              <w:pStyle w:val="BodyTextNum"/>
            </w:pPr>
            <w:r>
              <w:t xml:space="preserve">67.0 (95%CI 66.0-67.0) </w:t>
            </w:r>
          </w:p>
        </w:tc>
      </w:tr>
      <w:tr w:rsidR="005611FC" w14:paraId="5038922E"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5E5FFE" w14:textId="77777777" w:rsidR="005611FC" w:rsidRDefault="005611FC" w:rsidP="002E6258">
            <w:pPr>
              <w:pStyle w:val="BodyTextNum"/>
            </w:pPr>
            <w:r>
              <w:rPr>
                <w:rStyle w:val="Strong"/>
                <w:rFonts w:ascii="Arial" w:hAnsi="Arial" w:cs="Arial"/>
              </w:rPr>
              <w:t>Specificity</w:t>
            </w:r>
            <w:r>
              <w:t xml:space="preserve"> (%) </w:t>
            </w:r>
            <w:r>
              <w:br/>
              <w:t xml:space="preserve">90% fracture risk threshold </w:t>
            </w:r>
          </w:p>
          <w:p w14:paraId="21956612"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798F5C" w14:textId="77777777" w:rsidR="005611FC" w:rsidRDefault="005611FC" w:rsidP="002E6258">
            <w:pPr>
              <w:pStyle w:val="BodyTextNum"/>
            </w:pPr>
            <w:r>
              <w:t xml:space="preserve">90.0 (95%CI 90.0-91.0)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7DBFED" w14:textId="77777777" w:rsidR="005611FC" w:rsidRDefault="005611FC" w:rsidP="002E6258">
            <w:pPr>
              <w:pStyle w:val="BodyTextNum"/>
            </w:pPr>
            <w:r>
              <w:t xml:space="preserve">90.0 (95%CI 90.0-91.0) </w:t>
            </w:r>
          </w:p>
        </w:tc>
      </w:tr>
    </w:tbl>
    <w:p w14:paraId="254CD990" w14:textId="77777777" w:rsidR="005611FC" w:rsidRDefault="005611FC" w:rsidP="002E6258">
      <w:pPr>
        <w:pStyle w:val="BodyTextNum"/>
      </w:pPr>
      <w:r>
        <w:t>Sensitivity - Polarity - Higher values are better</w:t>
      </w:r>
    </w:p>
    <w:p w14:paraId="10432901" w14:textId="77777777" w:rsidR="005611FC" w:rsidRDefault="005611FC" w:rsidP="002E6258">
      <w:pPr>
        <w:pStyle w:val="BodyTextNum"/>
      </w:pPr>
      <w:r>
        <w:t>Specificity - Polarity - Higher values are better</w:t>
      </w:r>
    </w:p>
    <w:p w14:paraId="7B88CDF9" w14:textId="77777777" w:rsidR="005611FC" w:rsidRDefault="005611FC" w:rsidP="002E6258">
      <w:pPr>
        <w:pStyle w:val="BodyTextNum"/>
      </w:pPr>
      <w:r>
        <w:t>n1=fractured group, n2=non-fractured group</w:t>
      </w:r>
    </w:p>
    <w:p w14:paraId="4A52B5A7" w14:textId="77777777" w:rsidR="005611FC" w:rsidRPr="002003C8" w:rsidRDefault="005611FC" w:rsidP="002E6258">
      <w:pPr>
        <w:pStyle w:val="BodyTextNum"/>
        <w:rPr>
          <w:b/>
          <w:bCs/>
          <w:szCs w:val="24"/>
        </w:rPr>
      </w:pPr>
      <w:r w:rsidRPr="002003C8">
        <w:rPr>
          <w:b/>
          <w:bCs/>
          <w:szCs w:val="24"/>
        </w:rPr>
        <w:t>QFracture (2012 version) outcomes in 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12 version) outcomes in men"/>
      </w:tblPr>
      <w:tblGrid>
        <w:gridCol w:w="4240"/>
        <w:gridCol w:w="5910"/>
        <w:gridCol w:w="4120"/>
      </w:tblGrid>
      <w:tr w:rsidR="005611FC" w14:paraId="14ED5127"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0FAC98" w14:textId="77777777" w:rsidR="005611FC" w:rsidRPr="002003C8" w:rsidRDefault="005611FC"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5D36C3" w14:textId="1CFD847F" w:rsidR="005611FC" w:rsidRPr="002003C8" w:rsidRDefault="005611FC" w:rsidP="002E6258">
            <w:pPr>
              <w:pStyle w:val="BodyTextNum"/>
              <w:rPr>
                <w:b/>
                <w:bCs/>
              </w:rPr>
            </w:pPr>
            <w:r w:rsidRPr="002003C8">
              <w:rPr>
                <w:b/>
                <w:bCs/>
              </w:rPr>
              <w:t>Major osteoporotic fracture in men vs No major osteoporotic fracture in men,</w:t>
            </w:r>
            <w:r w:rsidR="00933031" w:rsidRPr="002003C8">
              <w:rPr>
                <w:b/>
                <w:bCs/>
              </w:rPr>
              <w:t xml:space="preserve"> </w:t>
            </w:r>
            <w:r w:rsidRPr="002003C8">
              <w:rPr>
                <w:b/>
                <w:bCs/>
              </w:rPr>
              <w:t xml:space="preserve">N2 = 1577634, N1 = 11169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0A8DC4" w14:textId="449E2818" w:rsidR="005611FC" w:rsidRPr="002003C8" w:rsidRDefault="005611FC" w:rsidP="002E6258">
            <w:pPr>
              <w:pStyle w:val="BodyTextNum"/>
              <w:rPr>
                <w:b/>
                <w:bCs/>
              </w:rPr>
            </w:pPr>
            <w:r w:rsidRPr="002003C8">
              <w:rPr>
                <w:b/>
                <w:bCs/>
              </w:rPr>
              <w:t>Hip fracture in men vs No hip fracture in men,</w:t>
            </w:r>
            <w:r w:rsidR="00933031" w:rsidRPr="002003C8">
              <w:rPr>
                <w:b/>
                <w:bCs/>
              </w:rPr>
              <w:t xml:space="preserve"> </w:t>
            </w:r>
            <w:r w:rsidRPr="002003C8">
              <w:rPr>
                <w:b/>
                <w:bCs/>
              </w:rPr>
              <w:t xml:space="preserve">N2 = 1583096, N1 = 5707 </w:t>
            </w:r>
          </w:p>
        </w:tc>
      </w:tr>
      <w:tr w:rsidR="005611FC" w14:paraId="2098B50B"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4EFA70" w14:textId="77777777" w:rsidR="005611FC" w:rsidRDefault="005611FC" w:rsidP="002E6258">
            <w:pPr>
              <w:pStyle w:val="BodyTextNum"/>
              <w:rPr>
                <w:rFonts w:eastAsiaTheme="minorEastAsia"/>
              </w:rPr>
            </w:pPr>
            <w:r>
              <w:rPr>
                <w:rStyle w:val="Strong"/>
                <w:rFonts w:ascii="Arial" w:hAnsi="Arial" w:cs="Arial"/>
              </w:rPr>
              <w:t>R</w:t>
            </w:r>
            <w:r w:rsidRPr="002003C8">
              <w:rPr>
                <w:rStyle w:val="Strong"/>
                <w:rFonts w:ascii="Arial" w:hAnsi="Arial" w:cs="Arial"/>
                <w:vertAlign w:val="superscript"/>
              </w:rPr>
              <w:t>2</w:t>
            </w:r>
            <w:r>
              <w:rPr>
                <w:rStyle w:val="Strong"/>
                <w:rFonts w:ascii="Arial" w:hAnsi="Arial" w:cs="Arial"/>
              </w:rPr>
              <w:t xml:space="preserve"> (R-squared)</w:t>
            </w:r>
            <w:r>
              <w:t xml:space="preserve"> (%) </w:t>
            </w:r>
          </w:p>
          <w:p w14:paraId="43EAA082"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1C84F4" w14:textId="77777777" w:rsidR="005611FC" w:rsidRDefault="005611FC" w:rsidP="002E6258">
            <w:pPr>
              <w:pStyle w:val="BodyTextNum"/>
            </w:pPr>
            <w:r>
              <w:t xml:space="preserve">49.8 (95%CI 48.9-50.7)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25436F" w14:textId="77777777" w:rsidR="005611FC" w:rsidRDefault="005611FC" w:rsidP="002E6258">
            <w:pPr>
              <w:pStyle w:val="BodyTextNum"/>
            </w:pPr>
            <w:r>
              <w:t xml:space="preserve">69.0 (95%CI 68.5-70.0) </w:t>
            </w:r>
          </w:p>
        </w:tc>
      </w:tr>
      <w:tr w:rsidR="005611FC" w14:paraId="45E6FA3D"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6637EC" w14:textId="46FD8882" w:rsidR="005611FC" w:rsidRDefault="005611FC" w:rsidP="002E6258">
            <w:pPr>
              <w:pStyle w:val="BodyTextNum"/>
            </w:pPr>
            <w:r>
              <w:rPr>
                <w:rStyle w:val="Strong"/>
                <w:rFonts w:ascii="Arial" w:hAnsi="Arial" w:cs="Arial"/>
              </w:rPr>
              <w:lastRenderedPageBreak/>
              <w:t>O:E Ratio</w:t>
            </w:r>
            <w:r>
              <w:t xml:space="preserve"> </w:t>
            </w:r>
            <w:r>
              <w:br/>
              <w:t>O:E ratio and 95% CIs calculated using equation</w:t>
            </w:r>
            <w:r w:rsidR="008974E4">
              <w:t>s in</w:t>
            </w:r>
            <w:r>
              <w:t xml:space="preserve"> Table 2, Debray 201</w:t>
            </w:r>
            <w:r w:rsidR="008974E4">
              <w:t>8</w:t>
            </w:r>
            <w:r>
              <w:t xml:space="preserve"> </w:t>
            </w:r>
          </w:p>
          <w:p w14:paraId="757C12CD"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EA39E9" w14:textId="77777777" w:rsidR="005611FC" w:rsidRDefault="005611FC" w:rsidP="002E6258">
            <w:pPr>
              <w:pStyle w:val="BodyTextNum"/>
            </w:pPr>
            <w:r>
              <w:t xml:space="preserve">0.744 (95%CI 0.722-0.766)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BC67CD" w14:textId="77777777" w:rsidR="005611FC" w:rsidRDefault="005611FC" w:rsidP="002E6258">
            <w:pPr>
              <w:pStyle w:val="BodyTextNum"/>
            </w:pPr>
            <w:r>
              <w:t xml:space="preserve">0.765 (95%CI 0.712-0.817) </w:t>
            </w:r>
          </w:p>
        </w:tc>
      </w:tr>
      <w:tr w:rsidR="005611FC" w14:paraId="1A3A80E8"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1ADD09" w14:textId="6215D207" w:rsidR="005611FC" w:rsidRDefault="000C2983" w:rsidP="002E6258">
            <w:pPr>
              <w:pStyle w:val="BodyTextNum"/>
            </w:pPr>
            <w:r>
              <w:rPr>
                <w:rStyle w:val="Strong"/>
                <w:rFonts w:ascii="Arial" w:hAnsi="Arial" w:cs="Arial"/>
              </w:rPr>
              <w:t>AUC</w:t>
            </w:r>
            <w:r w:rsidR="005611FC">
              <w:t xml:space="preserve"> </w:t>
            </w:r>
          </w:p>
          <w:p w14:paraId="269E8B2C"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4DD5DA" w14:textId="77777777" w:rsidR="005611FC" w:rsidRDefault="005611FC" w:rsidP="002E6258">
            <w:pPr>
              <w:pStyle w:val="BodyTextNum"/>
            </w:pPr>
            <w:r>
              <w:t xml:space="preserve">0.768 (95%CI 0.763-0.773)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11CEE1" w14:textId="77777777" w:rsidR="005611FC" w:rsidRDefault="005611FC" w:rsidP="002E6258">
            <w:pPr>
              <w:pStyle w:val="BodyTextNum"/>
            </w:pPr>
            <w:r>
              <w:t xml:space="preserve">0.872 (95%CI 0.867-0.877) </w:t>
            </w:r>
          </w:p>
        </w:tc>
      </w:tr>
      <w:tr w:rsidR="005611FC" w14:paraId="1B1ADF66"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6FFEB9" w14:textId="77777777" w:rsidR="005611FC" w:rsidRDefault="005611FC" w:rsidP="002E6258">
            <w:pPr>
              <w:pStyle w:val="BodyTextNum"/>
            </w:pPr>
            <w:r>
              <w:rPr>
                <w:rStyle w:val="Strong"/>
                <w:rFonts w:ascii="Arial" w:hAnsi="Arial" w:cs="Arial"/>
              </w:rPr>
              <w:t>D-statistic</w:t>
            </w:r>
            <w:r>
              <w:t xml:space="preserve"> </w:t>
            </w:r>
          </w:p>
          <w:p w14:paraId="508BF31F"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FAC607" w14:textId="77777777" w:rsidR="005611FC" w:rsidRDefault="005611FC" w:rsidP="002E6258">
            <w:pPr>
              <w:pStyle w:val="BodyTextNum"/>
            </w:pPr>
            <w:r>
              <w:t xml:space="preserve">2.038 (95%CI 2.002-2.075)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8BC53F" w14:textId="77777777" w:rsidR="005611FC" w:rsidRDefault="005611FC" w:rsidP="002E6258">
            <w:pPr>
              <w:pStyle w:val="BodyTextNum"/>
            </w:pPr>
            <w:r>
              <w:t xml:space="preserve">2.046 (95%CI 1.977-2.116) </w:t>
            </w:r>
          </w:p>
        </w:tc>
      </w:tr>
    </w:tbl>
    <w:p w14:paraId="70F919E7" w14:textId="7C2998C2" w:rsidR="005611FC" w:rsidRDefault="005611FC" w:rsidP="002E6258">
      <w:pPr>
        <w:pStyle w:val="BodyTextNum"/>
      </w:pPr>
      <w:r>
        <w:t>R</w:t>
      </w:r>
      <w:r w:rsidR="009E571F" w:rsidRPr="00D93FF9">
        <w:rPr>
          <w:rStyle w:val="Strong"/>
          <w:rFonts w:ascii="Arial" w:hAnsi="Arial" w:cs="Arial"/>
          <w:vertAlign w:val="superscript"/>
        </w:rPr>
        <w:t>2</w:t>
      </w:r>
      <w:r>
        <w:t xml:space="preserve"> (R-squared) - Polarity - Higher values are better</w:t>
      </w:r>
    </w:p>
    <w:p w14:paraId="1F63A88F" w14:textId="6B1B451D" w:rsidR="005611FC" w:rsidRDefault="000C2983" w:rsidP="002E6258">
      <w:pPr>
        <w:pStyle w:val="BodyTextNum"/>
      </w:pPr>
      <w:r>
        <w:t>AUC</w:t>
      </w:r>
      <w:r w:rsidR="005611FC">
        <w:t xml:space="preserve"> - Polarity - Higher values are better</w:t>
      </w:r>
    </w:p>
    <w:p w14:paraId="4D463051" w14:textId="77777777" w:rsidR="005611FC" w:rsidRDefault="005611FC" w:rsidP="002E6258">
      <w:pPr>
        <w:pStyle w:val="BodyTextNum"/>
      </w:pPr>
      <w:r>
        <w:t>D-statistic - Polarity - Higher values are better</w:t>
      </w:r>
    </w:p>
    <w:p w14:paraId="18B88060" w14:textId="77777777" w:rsidR="005611FC" w:rsidRDefault="005611FC" w:rsidP="002E6258">
      <w:pPr>
        <w:pStyle w:val="BodyTextNum"/>
      </w:pPr>
      <w:r>
        <w:t>n1=fractured group, n2=non-fractured group</w:t>
      </w:r>
    </w:p>
    <w:p w14:paraId="79219A65" w14:textId="77777777" w:rsidR="005611FC" w:rsidRPr="002003C8" w:rsidRDefault="005611FC" w:rsidP="002E6258">
      <w:pPr>
        <w:pStyle w:val="BodyTextNum"/>
        <w:rPr>
          <w:b/>
          <w:bCs/>
          <w:szCs w:val="24"/>
        </w:rPr>
      </w:pPr>
      <w:r w:rsidRPr="002003C8">
        <w:rPr>
          <w:b/>
          <w:bCs/>
          <w:szCs w:val="24"/>
        </w:rPr>
        <w:t>QFracture (2012 version) outcomes in women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12 version) outcomes in women"/>
      </w:tblPr>
      <w:tblGrid>
        <w:gridCol w:w="4071"/>
        <w:gridCol w:w="5928"/>
        <w:gridCol w:w="4271"/>
      </w:tblGrid>
      <w:tr w:rsidR="005611FC" w14:paraId="566BB240"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2D0563" w14:textId="77777777" w:rsidR="005611FC" w:rsidRPr="002003C8" w:rsidRDefault="005611FC" w:rsidP="002E6258">
            <w:pPr>
              <w:pStyle w:val="BodyTextNum"/>
              <w:rPr>
                <w:b/>
                <w:bCs/>
              </w:rPr>
            </w:pPr>
            <w:r w:rsidRPr="002003C8">
              <w:rPr>
                <w:b/>
                <w:bCs/>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3461A2" w14:textId="1DF6E10F" w:rsidR="005611FC" w:rsidRPr="002003C8" w:rsidRDefault="005611FC" w:rsidP="002E6258">
            <w:pPr>
              <w:pStyle w:val="BodyTextNum"/>
              <w:rPr>
                <w:b/>
                <w:bCs/>
              </w:rPr>
            </w:pPr>
            <w:r w:rsidRPr="002003C8">
              <w:rPr>
                <w:b/>
                <w:bCs/>
              </w:rPr>
              <w:t>Major osteoporotic fracture in women vs No major osteoporotic fracture in women,</w:t>
            </w:r>
            <w:r w:rsidR="00933031" w:rsidRPr="002003C8">
              <w:rPr>
                <w:b/>
                <w:bCs/>
              </w:rPr>
              <w:t xml:space="preserve"> </w:t>
            </w:r>
            <w:r w:rsidRPr="002003C8">
              <w:rPr>
                <w:b/>
                <w:bCs/>
              </w:rPr>
              <w:t xml:space="preserve">N2 = 1648181, N1 = 34528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92664F" w14:textId="39C2D692" w:rsidR="005611FC" w:rsidRPr="002003C8" w:rsidRDefault="005611FC" w:rsidP="002E6258">
            <w:pPr>
              <w:pStyle w:val="BodyTextNum"/>
              <w:rPr>
                <w:b/>
                <w:bCs/>
              </w:rPr>
            </w:pPr>
            <w:r w:rsidRPr="002003C8">
              <w:rPr>
                <w:b/>
                <w:bCs/>
              </w:rPr>
              <w:t>Hip fracture in women vs No hip fracture in women,</w:t>
            </w:r>
            <w:r w:rsidR="00933031" w:rsidRPr="002003C8">
              <w:rPr>
                <w:b/>
                <w:bCs/>
              </w:rPr>
              <w:t xml:space="preserve"> </w:t>
            </w:r>
            <w:r w:rsidRPr="002003C8">
              <w:rPr>
                <w:b/>
                <w:bCs/>
              </w:rPr>
              <w:t xml:space="preserve">N2 = 1665176, N1 = 17533 </w:t>
            </w:r>
          </w:p>
        </w:tc>
      </w:tr>
      <w:tr w:rsidR="005611FC" w14:paraId="179B1FD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A21B03" w14:textId="77777777" w:rsidR="005611FC" w:rsidRDefault="005611FC" w:rsidP="002E6258">
            <w:pPr>
              <w:pStyle w:val="BodyTextNum"/>
              <w:rPr>
                <w:rFonts w:eastAsiaTheme="minorEastAsia"/>
              </w:rPr>
            </w:pPr>
            <w:r>
              <w:rPr>
                <w:rStyle w:val="Strong"/>
                <w:rFonts w:ascii="Arial" w:hAnsi="Arial" w:cs="Arial"/>
              </w:rPr>
              <w:t>R</w:t>
            </w:r>
            <w:r w:rsidRPr="002003C8">
              <w:rPr>
                <w:rStyle w:val="Strong"/>
                <w:rFonts w:ascii="Arial" w:hAnsi="Arial" w:cs="Arial"/>
                <w:vertAlign w:val="superscript"/>
              </w:rPr>
              <w:t>2</w:t>
            </w:r>
            <w:r>
              <w:rPr>
                <w:rStyle w:val="Strong"/>
                <w:rFonts w:ascii="Arial" w:hAnsi="Arial" w:cs="Arial"/>
              </w:rPr>
              <w:t xml:space="preserve"> (R-squared)</w:t>
            </w:r>
            <w:r>
              <w:t xml:space="preserve"> (%) </w:t>
            </w:r>
          </w:p>
          <w:p w14:paraId="71F33327"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FE631F" w14:textId="77777777" w:rsidR="005611FC" w:rsidRDefault="005611FC" w:rsidP="002E6258">
            <w:pPr>
              <w:pStyle w:val="BodyTextNum"/>
            </w:pPr>
            <w:r>
              <w:t xml:space="preserve">56.3 (95%CI 55.8-56.7)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2D4ACB" w14:textId="77777777" w:rsidR="005611FC" w:rsidRDefault="005611FC" w:rsidP="002E6258">
            <w:pPr>
              <w:pStyle w:val="BodyTextNum"/>
            </w:pPr>
            <w:r>
              <w:t xml:space="preserve">70.6 (95%CI 70.2-71.0) </w:t>
            </w:r>
          </w:p>
        </w:tc>
      </w:tr>
      <w:tr w:rsidR="005611FC" w14:paraId="05E0D783"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22647C" w14:textId="149086B9" w:rsidR="005611FC" w:rsidRDefault="005611FC" w:rsidP="002E6258">
            <w:pPr>
              <w:pStyle w:val="BodyTextNum"/>
            </w:pPr>
            <w:r>
              <w:rPr>
                <w:rStyle w:val="Strong"/>
                <w:rFonts w:ascii="Arial" w:hAnsi="Arial" w:cs="Arial"/>
              </w:rPr>
              <w:t>O:E Ratio</w:t>
            </w:r>
            <w:r>
              <w:t xml:space="preserve"> </w:t>
            </w:r>
            <w:r>
              <w:br/>
              <w:t>O:E ratio and 95% CIs calculated using equation</w:t>
            </w:r>
            <w:r w:rsidR="008974E4">
              <w:t>s in</w:t>
            </w:r>
            <w:r>
              <w:t xml:space="preserve"> Table 2, Debray 201</w:t>
            </w:r>
            <w:r w:rsidR="008974E4">
              <w:t>8</w:t>
            </w:r>
          </w:p>
          <w:p w14:paraId="0375C4EA"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0FECA5" w14:textId="77777777" w:rsidR="005611FC" w:rsidRDefault="005611FC" w:rsidP="002E6258">
            <w:pPr>
              <w:pStyle w:val="BodyTextNum"/>
            </w:pPr>
            <w:r>
              <w:t xml:space="preserve">0.823 (95%CI 0.807-0.839)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F65326" w14:textId="77777777" w:rsidR="005611FC" w:rsidRDefault="005611FC" w:rsidP="002E6258">
            <w:pPr>
              <w:pStyle w:val="BodyTextNum"/>
            </w:pPr>
            <w:r>
              <w:t xml:space="preserve">0.859 (95%CI 0.805-0.912) </w:t>
            </w:r>
          </w:p>
        </w:tc>
      </w:tr>
      <w:tr w:rsidR="005611FC" w14:paraId="4DE1F119"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B87610" w14:textId="4E1E7D95" w:rsidR="005611FC" w:rsidRDefault="000C2983" w:rsidP="002E6258">
            <w:pPr>
              <w:pStyle w:val="BodyTextNum"/>
            </w:pPr>
            <w:r>
              <w:rPr>
                <w:rStyle w:val="Strong"/>
                <w:rFonts w:ascii="Arial" w:hAnsi="Arial" w:cs="Arial"/>
              </w:rPr>
              <w:t>AUC</w:t>
            </w:r>
            <w:r w:rsidR="005611FC">
              <w:t xml:space="preserve"> </w:t>
            </w:r>
          </w:p>
          <w:p w14:paraId="48960380"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112E7A" w14:textId="77777777" w:rsidR="005611FC" w:rsidRDefault="005611FC" w:rsidP="002E6258">
            <w:pPr>
              <w:pStyle w:val="BodyTextNum"/>
            </w:pPr>
            <w:r>
              <w:t xml:space="preserve">0.817 (95%CI 0.814-0.819)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30C428" w14:textId="77777777" w:rsidR="005611FC" w:rsidRDefault="005611FC" w:rsidP="002E6258">
            <w:pPr>
              <w:pStyle w:val="BodyTextNum"/>
            </w:pPr>
            <w:r>
              <w:t xml:space="preserve">0.890 (95%CI 0.888-0.892) </w:t>
            </w:r>
          </w:p>
        </w:tc>
      </w:tr>
      <w:tr w:rsidR="005611FC" w14:paraId="7D2874E6"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EB1941" w14:textId="77777777" w:rsidR="005611FC" w:rsidRDefault="005611FC" w:rsidP="002E6258">
            <w:pPr>
              <w:pStyle w:val="BodyTextNum"/>
            </w:pPr>
            <w:r>
              <w:rPr>
                <w:rStyle w:val="Strong"/>
                <w:rFonts w:ascii="Arial" w:hAnsi="Arial" w:cs="Arial"/>
              </w:rPr>
              <w:t>D-statistic</w:t>
            </w:r>
            <w:r>
              <w:t xml:space="preserve"> </w:t>
            </w:r>
          </w:p>
          <w:p w14:paraId="2934D644" w14:textId="77777777" w:rsidR="005611FC" w:rsidRDefault="005611FC"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0CA7B9" w14:textId="77777777" w:rsidR="005611FC" w:rsidRDefault="005611FC" w:rsidP="002E6258">
            <w:pPr>
              <w:pStyle w:val="BodyTextNum"/>
            </w:pPr>
            <w:r>
              <w:t xml:space="preserve">2.322 (95%CI 2.301-2.343)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8B46D0" w14:textId="77777777" w:rsidR="005611FC" w:rsidRDefault="005611FC" w:rsidP="002E6258">
            <w:pPr>
              <w:pStyle w:val="BodyTextNum"/>
            </w:pPr>
            <w:r>
              <w:t xml:space="preserve">3.171 (95%CI 3.139-3.203) </w:t>
            </w:r>
          </w:p>
        </w:tc>
      </w:tr>
    </w:tbl>
    <w:p w14:paraId="14198582" w14:textId="0C92F2A8" w:rsidR="005611FC" w:rsidRDefault="005611FC" w:rsidP="002E6258">
      <w:pPr>
        <w:pStyle w:val="BodyTextNum"/>
      </w:pPr>
      <w:r>
        <w:t>R</w:t>
      </w:r>
      <w:r w:rsidR="009E571F" w:rsidRPr="00D93FF9">
        <w:rPr>
          <w:rStyle w:val="Strong"/>
          <w:rFonts w:ascii="Arial" w:hAnsi="Arial" w:cs="Arial"/>
          <w:vertAlign w:val="superscript"/>
        </w:rPr>
        <w:t>2</w:t>
      </w:r>
      <w:r>
        <w:t xml:space="preserve"> (R-squared) - Polarity - Higher values are better</w:t>
      </w:r>
    </w:p>
    <w:p w14:paraId="322379B6" w14:textId="3C445626" w:rsidR="005611FC" w:rsidRDefault="000C2983" w:rsidP="002E6258">
      <w:pPr>
        <w:pStyle w:val="BodyTextNum"/>
      </w:pPr>
      <w:r>
        <w:t>AUC</w:t>
      </w:r>
      <w:r w:rsidR="005611FC">
        <w:t xml:space="preserve"> - Polarity - Higher values are better</w:t>
      </w:r>
    </w:p>
    <w:p w14:paraId="1600F869" w14:textId="77777777" w:rsidR="005611FC" w:rsidRDefault="005611FC" w:rsidP="002E6258">
      <w:pPr>
        <w:pStyle w:val="BodyTextNum"/>
      </w:pPr>
      <w:r>
        <w:t>D-statistic - Polarity - Higher values are better</w:t>
      </w:r>
    </w:p>
    <w:p w14:paraId="3E469DF3" w14:textId="77777777" w:rsidR="005611FC" w:rsidRDefault="005611FC" w:rsidP="002E6258">
      <w:pPr>
        <w:pStyle w:val="BodyTextNum"/>
      </w:pPr>
      <w:r>
        <w:t>n1=fractured group, n2=non-fractured group</w:t>
      </w:r>
    </w:p>
    <w:p w14:paraId="7D184E43" w14:textId="77777777" w:rsidR="00D77720" w:rsidRPr="002003C8" w:rsidRDefault="00D77720" w:rsidP="002E6258">
      <w:pPr>
        <w:pStyle w:val="BodyTextNum"/>
        <w:rPr>
          <w:b/>
          <w:bCs/>
        </w:rPr>
      </w:pPr>
      <w:r w:rsidRPr="002003C8">
        <w:rPr>
          <w:b/>
          <w:bCs/>
        </w:rPr>
        <w:t>Critical appraisal – PROBAST tool for risk prediction models</w:t>
      </w:r>
    </w:p>
    <w:tbl>
      <w:tblPr>
        <w:tblW w:w="5000" w:type="pct"/>
        <w:tblCellMar>
          <w:top w:w="45" w:type="dxa"/>
          <w:left w:w="45" w:type="dxa"/>
          <w:bottom w:w="45" w:type="dxa"/>
          <w:right w:w="45" w:type="dxa"/>
        </w:tblCellMar>
        <w:tblLook w:val="04A0" w:firstRow="1" w:lastRow="0" w:firstColumn="1" w:lastColumn="0" w:noHBand="0" w:noVBand="1"/>
      </w:tblPr>
      <w:tblGrid>
        <w:gridCol w:w="2373"/>
        <w:gridCol w:w="1160"/>
        <w:gridCol w:w="10737"/>
      </w:tblGrid>
      <w:tr w:rsidR="00D77720" w:rsidRPr="00D77720" w14:paraId="16E2C41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B07596" w14:textId="77777777" w:rsidR="00D77720" w:rsidRPr="002003C8" w:rsidRDefault="00D77720" w:rsidP="002E6258">
            <w:pPr>
              <w:pStyle w:val="BodyTextNum"/>
              <w:rPr>
                <w:b/>
                <w:bCs/>
                <w:lang w:eastAsia="en-GB"/>
              </w:rPr>
            </w:pPr>
            <w:r w:rsidRPr="002003C8">
              <w:rPr>
                <w:b/>
                <w:bCs/>
                <w:lang w:eastAsia="en-GB"/>
              </w:rPr>
              <w:lastRenderedPageBreak/>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9BBFC0" w14:textId="77777777" w:rsidR="00D77720" w:rsidRPr="00D77720" w:rsidRDefault="00D77720" w:rsidP="002E6258">
            <w:pPr>
              <w:pStyle w:val="BodyTextNum"/>
              <w:rPr>
                <w:lang w:eastAsia="en-GB"/>
              </w:rPr>
            </w:pPr>
            <w:r w:rsidRPr="00D77720">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1814CC" w14:textId="0C1945C2" w:rsidR="00D77720" w:rsidRPr="00D77720" w:rsidRDefault="00D77720" w:rsidP="002E6258">
            <w:pPr>
              <w:pStyle w:val="BodyTextNum"/>
              <w:rPr>
                <w:lang w:eastAsia="en-GB"/>
              </w:rPr>
            </w:pPr>
            <w:r w:rsidRPr="00D77720">
              <w:rPr>
                <w:lang w:eastAsia="en-GB"/>
              </w:rPr>
              <w:t xml:space="preserve">High </w:t>
            </w:r>
            <w:r w:rsidRPr="00D77720">
              <w:rPr>
                <w:lang w:eastAsia="en-GB"/>
              </w:rPr>
              <w:br/>
            </w:r>
            <w:r w:rsidRPr="00D77720">
              <w:rPr>
                <w:i/>
                <w:iCs/>
                <w:lang w:eastAsia="en-GB"/>
              </w:rPr>
              <w:t>(</w:t>
            </w:r>
            <w:r w:rsidR="00CD37FE">
              <w:rPr>
                <w:i/>
                <w:iCs/>
                <w:lang w:eastAsia="en-GB"/>
              </w:rPr>
              <w:t xml:space="preserve">QFracture 2012: </w:t>
            </w:r>
            <w:r w:rsidRPr="00D77720">
              <w:rPr>
                <w:i/>
                <w:iCs/>
                <w:lang w:eastAsia="en-GB"/>
              </w:rPr>
              <w:t>Unclear ROB for participant (excludes people with missing Townsend score) domain; high ROB for predictors (disease status confirmation likely to be variable across participants) and outcome (composite fracture outcome) and analysis (Kaplan-Meier analysis used, does not account for competing risks) domains.)</w:t>
            </w:r>
            <w:r w:rsidRPr="00D77720">
              <w:rPr>
                <w:lang w:eastAsia="en-GB"/>
              </w:rPr>
              <w:t xml:space="preserve"> </w:t>
            </w:r>
          </w:p>
        </w:tc>
      </w:tr>
      <w:tr w:rsidR="00D77720" w:rsidRPr="00D77720" w14:paraId="3B13075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8A0C2A" w14:textId="77777777" w:rsidR="00D77720" w:rsidRPr="002003C8" w:rsidRDefault="00D77720" w:rsidP="002E6258">
            <w:pPr>
              <w:pStyle w:val="BodyTextNum"/>
              <w:rPr>
                <w:b/>
                <w:bCs/>
                <w:lang w:eastAsia="en-GB"/>
              </w:rPr>
            </w:pPr>
            <w:r w:rsidRPr="002003C8">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015E42" w14:textId="078D269A" w:rsidR="00D77720" w:rsidRPr="00D77720" w:rsidRDefault="00CE60B5" w:rsidP="002E6258">
            <w:pPr>
              <w:pStyle w:val="BodyTextNum"/>
              <w:rPr>
                <w:lang w:eastAsia="en-GB"/>
              </w:rPr>
            </w:pPr>
            <w:r>
              <w:rPr>
                <w:lang w:eastAsia="en-GB"/>
              </w:rPr>
              <w:t>Directness</w:t>
            </w:r>
            <w:r w:rsidR="00D77720" w:rsidRPr="00D77720">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89C9E4" w14:textId="776A4941" w:rsidR="00D77720" w:rsidRPr="00D77720" w:rsidRDefault="00CF0D52" w:rsidP="002E6258">
            <w:pPr>
              <w:pStyle w:val="BodyTextNum"/>
              <w:rPr>
                <w:lang w:eastAsia="en-GB"/>
              </w:rPr>
            </w:pPr>
            <w:r>
              <w:rPr>
                <w:lang w:eastAsia="en-GB"/>
              </w:rPr>
              <w:t>Partially applicable</w:t>
            </w:r>
            <w:r w:rsidRPr="00D77720" w:rsidDel="00CF0D52">
              <w:rPr>
                <w:lang w:eastAsia="en-GB"/>
              </w:rPr>
              <w:t xml:space="preserve"> </w:t>
            </w:r>
            <w:r w:rsidRPr="00D77720">
              <w:rPr>
                <w:i/>
                <w:iCs/>
                <w:lang w:eastAsia="en-GB"/>
              </w:rPr>
              <w:t xml:space="preserve">(includes participants not at suspected risk or not at risk of fragility </w:t>
            </w:r>
            <w:r w:rsidRPr="00CF0D52">
              <w:rPr>
                <w:i/>
                <w:iCs/>
                <w:lang w:eastAsia="en-GB"/>
              </w:rPr>
              <w:t xml:space="preserve">fracture; </w:t>
            </w:r>
            <w:r w:rsidRPr="001713D8">
              <w:rPr>
                <w:i/>
                <w:iCs/>
              </w:rPr>
              <w:t>women &lt; 65 and men &lt; 75 years</w:t>
            </w:r>
            <w:r w:rsidRPr="00CF0D52">
              <w:rPr>
                <w:i/>
                <w:iCs/>
                <w:lang w:eastAsia="en-GB"/>
              </w:rPr>
              <w:t>)</w:t>
            </w:r>
          </w:p>
        </w:tc>
      </w:tr>
    </w:tbl>
    <w:p w14:paraId="6D36C06B"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6880BA03" w14:textId="77777777" w:rsidR="00FA70F9" w:rsidRPr="00FA70F9" w:rsidRDefault="00FA70F9" w:rsidP="00FA70F9">
      <w:pPr>
        <w:pStyle w:val="AppMinorSubHead"/>
        <w:rPr>
          <w:lang w:eastAsia="en-GB"/>
        </w:rPr>
      </w:pPr>
      <w:r w:rsidRPr="00FA70F9">
        <w:rPr>
          <w:lang w:eastAsia="en-GB"/>
        </w:rPr>
        <w:t>Ihama, 2021</w:t>
      </w:r>
    </w:p>
    <w:tbl>
      <w:tblPr>
        <w:tblW w:w="5000" w:type="pct"/>
        <w:tblCellMar>
          <w:top w:w="45" w:type="dxa"/>
          <w:left w:w="45" w:type="dxa"/>
          <w:bottom w:w="45" w:type="dxa"/>
          <w:right w:w="45" w:type="dxa"/>
        </w:tblCellMar>
        <w:tblLook w:val="04A0" w:firstRow="1" w:lastRow="0" w:firstColumn="1" w:lastColumn="0" w:noHBand="0" w:noVBand="1"/>
      </w:tblPr>
      <w:tblGrid>
        <w:gridCol w:w="2207"/>
        <w:gridCol w:w="12079"/>
      </w:tblGrid>
      <w:tr w:rsidR="00FA70F9" w:rsidRPr="00FA70F9" w14:paraId="6212DBFF" w14:textId="77777777" w:rsidTr="00722E86">
        <w:tc>
          <w:tcPr>
            <w:tcW w:w="0" w:type="auto"/>
            <w:tcBorders>
              <w:top w:val="nil"/>
              <w:left w:val="nil"/>
              <w:bottom w:val="nil"/>
              <w:right w:val="nil"/>
            </w:tcBorders>
            <w:hideMark/>
          </w:tcPr>
          <w:p w14:paraId="2D6CE9B8" w14:textId="77777777" w:rsidR="00FA70F9" w:rsidRPr="00FA70F9" w:rsidRDefault="00FA70F9" w:rsidP="00FA70F9">
            <w:pPr>
              <w:spacing w:before="0"/>
              <w:rPr>
                <w:rFonts w:ascii="Arial" w:eastAsia="Times New Roman" w:hAnsi="Arial" w:cs="Arial"/>
                <w:b/>
                <w:bCs/>
                <w:lang w:eastAsia="en-GB"/>
              </w:rPr>
            </w:pPr>
            <w:r w:rsidRPr="00FA70F9">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464F0F83" w14:textId="77777777" w:rsidR="00FA70F9" w:rsidRPr="00FA70F9" w:rsidRDefault="00FA70F9" w:rsidP="00FA70F9">
            <w:pPr>
              <w:spacing w:before="0"/>
              <w:rPr>
                <w:rFonts w:ascii="Arial" w:eastAsia="Times New Roman" w:hAnsi="Arial" w:cs="Arial"/>
                <w:lang w:eastAsia="en-GB"/>
              </w:rPr>
            </w:pPr>
            <w:r w:rsidRPr="00FA70F9">
              <w:rPr>
                <w:rFonts w:ascii="Arial" w:eastAsia="Times New Roman" w:hAnsi="Arial" w:cs="Arial"/>
                <w:lang w:eastAsia="en-GB"/>
              </w:rPr>
              <w:t>Ihama, F; Pandyan, A; Roffe, C; Assessment of fracture risk tools in care home residents: a multi-centre observational pilot study.; European geriatric medicine; 2021; vol. 12 (no. 1); 79-89</w:t>
            </w:r>
          </w:p>
        </w:tc>
      </w:tr>
    </w:tbl>
    <w:p w14:paraId="088EA373" w14:textId="77777777" w:rsidR="00FA70F9" w:rsidRPr="00FA70F9" w:rsidRDefault="00FA70F9" w:rsidP="002E6258">
      <w:pPr>
        <w:pStyle w:val="BodyTextNum"/>
        <w:rPr>
          <w:lang w:eastAsia="en-GB"/>
        </w:rPr>
      </w:pPr>
    </w:p>
    <w:p w14:paraId="63213623" w14:textId="77777777" w:rsidR="00FA70F9" w:rsidRPr="00FA70F9" w:rsidRDefault="00FA70F9" w:rsidP="002E6258">
      <w:pPr>
        <w:pStyle w:val="BodyTextNum"/>
        <w:rPr>
          <w:rFonts w:ascii="Arial" w:hAnsi="Arial" w:cs="Arial"/>
          <w:b/>
          <w:bCs/>
          <w:sz w:val="26"/>
          <w:szCs w:val="26"/>
          <w:lang w:eastAsia="en-GB"/>
        </w:rPr>
      </w:pPr>
      <w:r w:rsidRPr="00FA70F9">
        <w:rPr>
          <w:rFonts w:ascii="Arial" w:hAnsi="Arial" w:cs="Arial"/>
          <w:b/>
          <w:bCs/>
          <w:sz w:val="26"/>
          <w:szCs w:val="26"/>
          <w:lang w:eastAsia="en-GB"/>
        </w:rPr>
        <w:t>Study details</w:t>
      </w:r>
    </w:p>
    <w:tbl>
      <w:tblPr>
        <w:tblW w:w="5000" w:type="pct"/>
        <w:tblCellMar>
          <w:top w:w="45" w:type="dxa"/>
          <w:left w:w="45" w:type="dxa"/>
          <w:bottom w:w="45" w:type="dxa"/>
          <w:right w:w="45" w:type="dxa"/>
        </w:tblCellMar>
        <w:tblLook w:val="04A0" w:firstRow="1" w:lastRow="0" w:firstColumn="1" w:lastColumn="0" w:noHBand="0" w:noVBand="1"/>
      </w:tblPr>
      <w:tblGrid>
        <w:gridCol w:w="2140"/>
        <w:gridCol w:w="12130"/>
      </w:tblGrid>
      <w:tr w:rsidR="00FA70F9" w:rsidRPr="00FA70F9" w14:paraId="7A7B2DDA"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C26C1DF"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5E843BB"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NA</w:t>
            </w:r>
          </w:p>
        </w:tc>
      </w:tr>
      <w:tr w:rsidR="00FA70F9" w:rsidRPr="00FA70F9" w14:paraId="5737FD7A"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29B0AFD"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101836B"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External validation study</w:t>
            </w:r>
          </w:p>
          <w:p w14:paraId="621B9535"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Prospective cohort study</w:t>
            </w:r>
          </w:p>
        </w:tc>
      </w:tr>
      <w:tr w:rsidR="00FA70F9" w:rsidRPr="00FA70F9" w14:paraId="6FA8471C"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A040864"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7C29A5A"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Boston, Lincolnshire, UK</w:t>
            </w:r>
          </w:p>
        </w:tc>
      </w:tr>
      <w:tr w:rsidR="00FA70F9" w:rsidRPr="00FA70F9" w14:paraId="73659A4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5BCE3E7"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lastRenderedPageBreak/>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A7FC997"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Care homes (13 residential care homes, 4 nursing homes, 1 home for adults with disability)</w:t>
            </w:r>
          </w:p>
        </w:tc>
      </w:tr>
      <w:tr w:rsidR="00FA70F9" w:rsidRPr="00FA70F9" w14:paraId="0D77E1E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BDD136E"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B3F10E5"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Not reported, ethical approval obtained 01/2015.</w:t>
            </w:r>
          </w:p>
        </w:tc>
      </w:tr>
      <w:tr w:rsidR="00FA70F9" w:rsidRPr="00FA70F9" w14:paraId="4C5E6ED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B233EE7"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230FCC9"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None. Study was for main author's Doctor of Medicine Thesis, Keele University, UK.</w:t>
            </w:r>
          </w:p>
        </w:tc>
      </w:tr>
      <w:tr w:rsidR="00FA70F9" w:rsidRPr="00FA70F9" w14:paraId="33819849"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DCEA39D"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67ADC0"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External validation cohort, N=217, from 18 UK care homes</w:t>
            </w:r>
          </w:p>
        </w:tc>
      </w:tr>
      <w:tr w:rsidR="00FA70F9" w:rsidRPr="00FA70F9" w14:paraId="3EB06023"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DBBF3D3"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E85AE2E" w14:textId="77777777" w:rsidR="00FA70F9" w:rsidRPr="000067A3" w:rsidRDefault="00FA70F9" w:rsidP="002003C8">
            <w:pPr>
              <w:pStyle w:val="TableBullet0"/>
              <w:rPr>
                <w:lang w:eastAsia="en-GB"/>
              </w:rPr>
            </w:pPr>
            <w:r w:rsidRPr="002003C8">
              <w:rPr>
                <w:sz w:val="22"/>
                <w:szCs w:val="22"/>
                <w:lang w:eastAsia="en-GB"/>
              </w:rPr>
              <w:t>Resident of one of the 18 care homes (residential homes [social and personal care], nursing homes [social, personal, and 24-hour nursing care], and adult disability homes [residential homes for adults with learning disabilities]) in Boston, Lincolnshire, UK</w:t>
            </w:r>
          </w:p>
          <w:p w14:paraId="69781451" w14:textId="77777777" w:rsidR="00FA70F9" w:rsidRPr="000067A3" w:rsidRDefault="00FA70F9" w:rsidP="002003C8">
            <w:pPr>
              <w:pStyle w:val="TableBullet0"/>
              <w:rPr>
                <w:lang w:eastAsia="en-GB"/>
              </w:rPr>
            </w:pPr>
            <w:r w:rsidRPr="002003C8">
              <w:rPr>
                <w:sz w:val="22"/>
                <w:szCs w:val="22"/>
                <w:lang w:eastAsia="en-GB"/>
              </w:rPr>
              <w:t>Informed written consent obtained from either resident if mentally competent or consultee (person who is empowered with Lasting Power of Attorney) if applicable</w:t>
            </w:r>
          </w:p>
        </w:tc>
      </w:tr>
      <w:tr w:rsidR="00FA70F9" w:rsidRPr="00FA70F9" w14:paraId="0DD68F3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F64EA19"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D756A38" w14:textId="77777777" w:rsidR="00FA70F9" w:rsidRPr="000067A3" w:rsidRDefault="00FA70F9" w:rsidP="002003C8">
            <w:pPr>
              <w:pStyle w:val="TableBullet0"/>
              <w:rPr>
                <w:lang w:eastAsia="en-GB"/>
              </w:rPr>
            </w:pPr>
            <w:r w:rsidRPr="002003C8">
              <w:rPr>
                <w:sz w:val="22"/>
                <w:szCs w:val="22"/>
                <w:lang w:eastAsia="en-GB"/>
              </w:rPr>
              <w:t>Resident on end-of-life care pathway</w:t>
            </w:r>
          </w:p>
          <w:p w14:paraId="0C78B579" w14:textId="77777777" w:rsidR="00FA70F9" w:rsidRPr="00FA70F9" w:rsidRDefault="00FA70F9" w:rsidP="002003C8">
            <w:pPr>
              <w:pStyle w:val="TableBullet0"/>
              <w:rPr>
                <w:lang w:eastAsia="en-GB"/>
              </w:rPr>
            </w:pPr>
            <w:r w:rsidRPr="002003C8">
              <w:rPr>
                <w:sz w:val="22"/>
                <w:szCs w:val="22"/>
                <w:lang w:eastAsia="en-GB"/>
              </w:rPr>
              <w:t>Informed written consent not obtainable from either resident or consultee</w:t>
            </w:r>
          </w:p>
        </w:tc>
      </w:tr>
      <w:tr w:rsidR="00FA70F9" w:rsidRPr="00FA70F9" w14:paraId="35C3D061"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B41FE68"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DC9E786" w14:textId="1244CED2" w:rsidR="00FA70F9" w:rsidRPr="002003C8" w:rsidRDefault="00503BD9" w:rsidP="002E6258">
            <w:pPr>
              <w:pStyle w:val="BodyTextNum"/>
              <w:rPr>
                <w:rFonts w:ascii="Arial" w:hAnsi="Arial" w:cs="Arial"/>
                <w:lang w:eastAsia="en-GB"/>
              </w:rPr>
            </w:pPr>
            <w:r w:rsidRPr="002003C8">
              <w:rPr>
                <w:rFonts w:ascii="Arial" w:hAnsi="Arial" w:cs="Arial"/>
                <w:lang w:eastAsia="en-GB"/>
              </w:rPr>
              <w:t>NA</w:t>
            </w:r>
          </w:p>
        </w:tc>
      </w:tr>
      <w:tr w:rsidR="00FA70F9" w:rsidRPr="00FA70F9" w14:paraId="3F71972C"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41DE4C4" w14:textId="70AC7CB5"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Risk prediction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9DE10A3"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FRAX-UK</w:t>
            </w:r>
          </w:p>
          <w:p w14:paraId="57312A76"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FRAX-UK without BMD</w:t>
            </w:r>
          </w:p>
          <w:p w14:paraId="1436C46A"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QFracture</w:t>
            </w:r>
          </w:p>
          <w:p w14:paraId="1419DE4B"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2016 version</w:t>
            </w:r>
          </w:p>
        </w:tc>
      </w:tr>
      <w:tr w:rsidR="00FA70F9" w:rsidRPr="00FA70F9" w14:paraId="4F4CC1D3"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3C1481B"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Predictors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8F7F479" w14:textId="77777777" w:rsidR="00FA70F9" w:rsidRPr="00FA70F9" w:rsidRDefault="00FA70F9" w:rsidP="002E6258">
            <w:pPr>
              <w:pStyle w:val="BodyTextNum"/>
              <w:rPr>
                <w:rFonts w:ascii="Arial" w:hAnsi="Arial" w:cs="Arial"/>
                <w:lang w:eastAsia="en-GB"/>
              </w:rPr>
            </w:pPr>
            <w:r w:rsidRPr="00FA70F9">
              <w:rPr>
                <w:rFonts w:ascii="Arial" w:hAnsi="Arial" w:cs="Arial"/>
                <w:b/>
                <w:bCs/>
                <w:u w:val="single"/>
                <w:lang w:eastAsia="en-GB"/>
              </w:rPr>
              <w:t>FRAX without BMD</w:t>
            </w:r>
          </w:p>
          <w:p w14:paraId="4B6A966E" w14:textId="77777777" w:rsidR="00FA70F9" w:rsidRPr="000067A3" w:rsidRDefault="00FA70F9" w:rsidP="002003C8">
            <w:pPr>
              <w:pStyle w:val="TableBullet0"/>
              <w:rPr>
                <w:lang w:eastAsia="en-GB"/>
              </w:rPr>
            </w:pPr>
            <w:r w:rsidRPr="002003C8">
              <w:rPr>
                <w:sz w:val="22"/>
                <w:szCs w:val="22"/>
                <w:lang w:eastAsia="en-GB"/>
              </w:rPr>
              <w:t>Age</w:t>
            </w:r>
          </w:p>
          <w:p w14:paraId="5319D6F2" w14:textId="77777777" w:rsidR="00FA70F9" w:rsidRPr="000067A3" w:rsidRDefault="00FA70F9" w:rsidP="002003C8">
            <w:pPr>
              <w:pStyle w:val="TableBullet0"/>
              <w:rPr>
                <w:lang w:eastAsia="en-GB"/>
              </w:rPr>
            </w:pPr>
            <w:r w:rsidRPr="002003C8">
              <w:rPr>
                <w:sz w:val="22"/>
                <w:szCs w:val="22"/>
                <w:lang w:eastAsia="en-GB"/>
              </w:rPr>
              <w:lastRenderedPageBreak/>
              <w:t>Sex</w:t>
            </w:r>
          </w:p>
          <w:p w14:paraId="2157EBB7" w14:textId="77777777" w:rsidR="00FA70F9" w:rsidRPr="000067A3" w:rsidRDefault="00FA70F9" w:rsidP="002003C8">
            <w:pPr>
              <w:pStyle w:val="TableBullet0"/>
              <w:rPr>
                <w:lang w:eastAsia="en-GB"/>
              </w:rPr>
            </w:pPr>
            <w:r w:rsidRPr="002003C8">
              <w:rPr>
                <w:sz w:val="22"/>
                <w:szCs w:val="22"/>
                <w:lang w:eastAsia="en-GB"/>
              </w:rPr>
              <w:t>Weight</w:t>
            </w:r>
          </w:p>
          <w:p w14:paraId="44FA913D" w14:textId="77777777" w:rsidR="00FA70F9" w:rsidRPr="000067A3" w:rsidRDefault="00FA70F9" w:rsidP="002003C8">
            <w:pPr>
              <w:pStyle w:val="TableBullet0"/>
              <w:rPr>
                <w:lang w:eastAsia="en-GB"/>
              </w:rPr>
            </w:pPr>
            <w:r w:rsidRPr="002003C8">
              <w:rPr>
                <w:sz w:val="22"/>
                <w:szCs w:val="22"/>
                <w:lang w:eastAsia="en-GB"/>
              </w:rPr>
              <w:t>Height</w:t>
            </w:r>
          </w:p>
          <w:p w14:paraId="5BA2AF1E" w14:textId="77777777" w:rsidR="00FA70F9" w:rsidRPr="000067A3" w:rsidRDefault="00FA70F9" w:rsidP="002003C8">
            <w:pPr>
              <w:pStyle w:val="TableBullet0"/>
              <w:rPr>
                <w:lang w:eastAsia="en-GB"/>
              </w:rPr>
            </w:pPr>
            <w:r w:rsidRPr="002003C8">
              <w:rPr>
                <w:sz w:val="22"/>
                <w:szCs w:val="22"/>
                <w:lang w:eastAsia="en-GB"/>
              </w:rPr>
              <w:t>Prior fragility fracture</w:t>
            </w:r>
          </w:p>
          <w:p w14:paraId="0B250990" w14:textId="77777777" w:rsidR="00FA70F9" w:rsidRPr="000067A3" w:rsidRDefault="00FA70F9" w:rsidP="002003C8">
            <w:pPr>
              <w:pStyle w:val="TableBullet0"/>
              <w:rPr>
                <w:lang w:eastAsia="en-GB"/>
              </w:rPr>
            </w:pPr>
            <w:r w:rsidRPr="002003C8">
              <w:rPr>
                <w:sz w:val="22"/>
                <w:szCs w:val="22"/>
                <w:lang w:eastAsia="en-GB"/>
              </w:rPr>
              <w:t>Parental history of hip fracture</w:t>
            </w:r>
          </w:p>
          <w:p w14:paraId="26EC8FDD" w14:textId="77777777" w:rsidR="00FA70F9" w:rsidRPr="000067A3" w:rsidRDefault="00FA70F9" w:rsidP="002003C8">
            <w:pPr>
              <w:pStyle w:val="TableBullet0"/>
              <w:rPr>
                <w:lang w:eastAsia="en-GB"/>
              </w:rPr>
            </w:pPr>
            <w:r w:rsidRPr="002003C8">
              <w:rPr>
                <w:sz w:val="22"/>
                <w:szCs w:val="22"/>
                <w:lang w:eastAsia="en-GB"/>
              </w:rPr>
              <w:t>Current tobacco smoking</w:t>
            </w:r>
          </w:p>
          <w:p w14:paraId="5C57CDC0" w14:textId="77777777" w:rsidR="00FA70F9" w:rsidRPr="000067A3" w:rsidRDefault="00FA70F9" w:rsidP="002003C8">
            <w:pPr>
              <w:pStyle w:val="TableBullet0"/>
              <w:rPr>
                <w:lang w:eastAsia="en-GB"/>
              </w:rPr>
            </w:pPr>
            <w:r w:rsidRPr="002003C8">
              <w:rPr>
                <w:sz w:val="22"/>
                <w:szCs w:val="22"/>
                <w:lang w:eastAsia="en-GB"/>
              </w:rPr>
              <w:t>Long-term use of oral glucocorticoids</w:t>
            </w:r>
          </w:p>
          <w:p w14:paraId="2F7D2EFE" w14:textId="77777777" w:rsidR="00FA70F9" w:rsidRPr="000067A3" w:rsidRDefault="00FA70F9" w:rsidP="002003C8">
            <w:pPr>
              <w:pStyle w:val="TableBullet0"/>
              <w:rPr>
                <w:lang w:eastAsia="en-GB"/>
              </w:rPr>
            </w:pPr>
            <w:r w:rsidRPr="002003C8">
              <w:rPr>
                <w:sz w:val="22"/>
                <w:szCs w:val="22"/>
                <w:lang w:eastAsia="en-GB"/>
              </w:rPr>
              <w:t>Rheumatoid arthritis</w:t>
            </w:r>
          </w:p>
          <w:p w14:paraId="7080A3DB" w14:textId="77777777" w:rsidR="00FA70F9" w:rsidRPr="000067A3" w:rsidRDefault="00FA70F9" w:rsidP="002003C8">
            <w:pPr>
              <w:pStyle w:val="TableBullet0"/>
              <w:rPr>
                <w:lang w:eastAsia="en-GB"/>
              </w:rPr>
            </w:pPr>
            <w:r w:rsidRPr="002003C8">
              <w:rPr>
                <w:sz w:val="22"/>
                <w:szCs w:val="22"/>
                <w:lang w:eastAsia="en-GB"/>
              </w:rPr>
              <w:t>Other causes of secondary osteoporosis</w:t>
            </w:r>
          </w:p>
          <w:p w14:paraId="121B03BE" w14:textId="77777777" w:rsidR="00FA70F9" w:rsidRPr="000067A3" w:rsidRDefault="00FA70F9" w:rsidP="002003C8">
            <w:pPr>
              <w:pStyle w:val="TableBullet0"/>
              <w:rPr>
                <w:lang w:eastAsia="en-GB"/>
              </w:rPr>
            </w:pPr>
            <w:r w:rsidRPr="002003C8">
              <w:rPr>
                <w:sz w:val="22"/>
                <w:szCs w:val="22"/>
                <w:lang w:eastAsia="en-GB"/>
              </w:rPr>
              <w:t>Daily alcohol consumption of three or more units daily</w:t>
            </w:r>
          </w:p>
          <w:p w14:paraId="316B5B2D" w14:textId="77777777" w:rsidR="00FA70F9" w:rsidRPr="00FA70F9" w:rsidRDefault="00FA70F9" w:rsidP="002E6258">
            <w:pPr>
              <w:pStyle w:val="BodyTextNum"/>
              <w:rPr>
                <w:rFonts w:ascii="Arial" w:hAnsi="Arial" w:cs="Arial"/>
                <w:lang w:eastAsia="en-GB"/>
              </w:rPr>
            </w:pPr>
            <w:r w:rsidRPr="00FA70F9">
              <w:rPr>
                <w:rFonts w:ascii="Arial" w:hAnsi="Arial" w:cs="Arial"/>
                <w:b/>
                <w:bCs/>
                <w:u w:val="single"/>
                <w:lang w:eastAsia="en-GB"/>
              </w:rPr>
              <w:t>QFracture 2016</w:t>
            </w:r>
          </w:p>
          <w:p w14:paraId="7E95AE4D"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See list of predictors for Hippisley-Cox 2012</w:t>
            </w:r>
          </w:p>
        </w:tc>
      </w:tr>
      <w:tr w:rsidR="00FA70F9" w:rsidRPr="00FA70F9" w14:paraId="444C8CD6"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EB48D40"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lastRenderedPageBreak/>
              <w:t>Risk prediction model validation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F9BA2AB" w14:textId="07809EAD"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External validation of FRAX-UK without BMD and QFracture 2016 in care home residents. Follow up of 12 months chosen due to high mortality rate of care home residents. Baseline assessment of fracture risk conducted using structured composite questionnaire that captured all covariates in pdf versions of FRAX-UK without BMD, QFracture-2016, Garvan nomogram, BMI, the Timed Up &amp; Go Test (TUGT) falls risk assessment tool, and the Charlson Comorbidity Index (CCI). Fracture confirmed by </w:t>
            </w:r>
            <w:r w:rsidR="00C755A1" w:rsidRPr="00FA70F9">
              <w:rPr>
                <w:rFonts w:ascii="Arial" w:hAnsi="Arial" w:cs="Arial"/>
                <w:lang w:eastAsia="en-GB"/>
              </w:rPr>
              <w:t>X-ray and</w:t>
            </w:r>
            <w:r w:rsidRPr="00FA70F9">
              <w:rPr>
                <w:rFonts w:ascii="Arial" w:hAnsi="Arial" w:cs="Arial"/>
                <w:lang w:eastAsia="en-GB"/>
              </w:rPr>
              <w:t xml:space="preserve"> reported as such by radiologist; fragility fracture defined as one sustained after low trauma, quantified by WHO as forces equivalent to fall from standing height or less; skull fractures, facial fractures, and fractures result of road traffic accident and pathological fractures excluded.</w:t>
            </w:r>
          </w:p>
          <w:p w14:paraId="10BC72D5" w14:textId="77777777" w:rsidR="00FA70F9" w:rsidRPr="000067A3" w:rsidRDefault="00FA70F9" w:rsidP="002003C8">
            <w:pPr>
              <w:pStyle w:val="TableBullet0"/>
              <w:rPr>
                <w:lang w:eastAsia="en-GB"/>
              </w:rPr>
            </w:pPr>
            <w:r w:rsidRPr="002003C8">
              <w:rPr>
                <w:sz w:val="22"/>
                <w:szCs w:val="22"/>
                <w:lang w:eastAsia="en-GB"/>
              </w:rPr>
              <w:t>Calibration and overall fit statistics not reported.</w:t>
            </w:r>
          </w:p>
          <w:p w14:paraId="288E20D5" w14:textId="50957387" w:rsidR="00FA70F9" w:rsidRPr="000067A3" w:rsidRDefault="00FA70F9" w:rsidP="002003C8">
            <w:pPr>
              <w:pStyle w:val="TableBullet0"/>
              <w:rPr>
                <w:lang w:eastAsia="en-GB"/>
              </w:rPr>
            </w:pPr>
            <w:r w:rsidRPr="002003C8">
              <w:rPr>
                <w:sz w:val="22"/>
                <w:szCs w:val="22"/>
                <w:lang w:eastAsia="en-GB"/>
              </w:rPr>
              <w:t xml:space="preserve">Discrimination assessed by: </w:t>
            </w:r>
            <w:r w:rsidR="000C2983">
              <w:rPr>
                <w:sz w:val="22"/>
                <w:szCs w:val="22"/>
                <w:lang w:eastAsia="en-GB"/>
              </w:rPr>
              <w:t>AUC</w:t>
            </w:r>
          </w:p>
          <w:p w14:paraId="6F8E61D8" w14:textId="77777777" w:rsidR="00FA70F9" w:rsidRPr="00FA70F9" w:rsidRDefault="00FA70F9" w:rsidP="002E6258">
            <w:pPr>
              <w:pStyle w:val="BodyTextNum"/>
              <w:rPr>
                <w:rFonts w:ascii="Arial" w:hAnsi="Arial" w:cs="Arial"/>
                <w:lang w:eastAsia="en-GB"/>
              </w:rPr>
            </w:pPr>
            <w:r w:rsidRPr="00FA70F9">
              <w:rPr>
                <w:rFonts w:ascii="Arial" w:hAnsi="Arial" w:cs="Arial"/>
                <w:i/>
                <w:iCs/>
                <w:lang w:eastAsia="en-GB"/>
              </w:rPr>
              <w:t>Note: Data extracted only for FRAX-UK without BMD and QFracture 2016.</w:t>
            </w:r>
          </w:p>
        </w:tc>
      </w:tr>
      <w:tr w:rsidR="00FA70F9" w:rsidRPr="00FA70F9" w14:paraId="03E7574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C3C0D6"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Outcome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BC9BC71" w14:textId="77777777" w:rsidR="00FA70F9" w:rsidRPr="000067A3" w:rsidRDefault="00FA70F9" w:rsidP="002003C8">
            <w:pPr>
              <w:pStyle w:val="TableBullet0"/>
              <w:rPr>
                <w:lang w:eastAsia="en-GB"/>
              </w:rPr>
            </w:pPr>
            <w:r w:rsidRPr="002003C8">
              <w:rPr>
                <w:sz w:val="22"/>
                <w:szCs w:val="22"/>
                <w:lang w:eastAsia="en-GB"/>
              </w:rPr>
              <w:t>10-year risk of osteoporotic fracture</w:t>
            </w:r>
          </w:p>
          <w:p w14:paraId="454F07B4" w14:textId="7DBA3268" w:rsidR="00FA70F9" w:rsidRPr="00FA70F9" w:rsidRDefault="00FA70F9" w:rsidP="002E6258">
            <w:pPr>
              <w:pStyle w:val="BodyTextNum"/>
              <w:rPr>
                <w:rFonts w:ascii="Arial" w:hAnsi="Arial" w:cs="Arial"/>
                <w:lang w:eastAsia="en-GB"/>
              </w:rPr>
            </w:pPr>
            <w:r w:rsidRPr="00FA70F9">
              <w:rPr>
                <w:rFonts w:ascii="Arial" w:hAnsi="Arial" w:cs="Arial"/>
                <w:lang w:eastAsia="en-GB"/>
              </w:rPr>
              <w:t>Osteoporotic fractures identified by radiographs evaluated by radiologist.</w:t>
            </w:r>
            <w:r w:rsidR="00057905">
              <w:rPr>
                <w:rFonts w:ascii="Arial" w:hAnsi="Arial" w:cs="Arial"/>
                <w:lang w:eastAsia="en-GB"/>
              </w:rPr>
              <w:t xml:space="preserve"> </w:t>
            </w:r>
          </w:p>
        </w:tc>
      </w:tr>
      <w:tr w:rsidR="00FA70F9" w:rsidRPr="00FA70F9" w14:paraId="673807E5"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D0B7B22"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lastRenderedPageBreak/>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C7FA05E"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FU=12 months</w:t>
            </w:r>
          </w:p>
        </w:tc>
      </w:tr>
    </w:tbl>
    <w:p w14:paraId="6B93BC8C" w14:textId="77777777" w:rsidR="00FA70F9" w:rsidRPr="00FA70F9" w:rsidRDefault="00FA70F9" w:rsidP="002E6258">
      <w:pPr>
        <w:pStyle w:val="BodyTextNum"/>
        <w:rPr>
          <w:lang w:eastAsia="en-GB"/>
        </w:rPr>
      </w:pPr>
    </w:p>
    <w:p w14:paraId="7DFC73D5" w14:textId="77777777" w:rsidR="00FA70F9" w:rsidRPr="00FA70F9" w:rsidRDefault="00FA70F9" w:rsidP="002E6258">
      <w:pPr>
        <w:pStyle w:val="BodyTextNum"/>
        <w:rPr>
          <w:rFonts w:ascii="Arial" w:hAnsi="Arial" w:cs="Arial"/>
          <w:b/>
          <w:bCs/>
          <w:sz w:val="26"/>
          <w:szCs w:val="26"/>
          <w:lang w:eastAsia="en-GB"/>
        </w:rPr>
      </w:pPr>
      <w:r w:rsidRPr="00FA70F9">
        <w:rPr>
          <w:rFonts w:ascii="Arial" w:hAnsi="Arial" w:cs="Arial"/>
          <w:b/>
          <w:bCs/>
          <w:sz w:val="26"/>
          <w:szCs w:val="26"/>
          <w:lang w:eastAsia="en-GB"/>
        </w:rPr>
        <w:t>Characteristics</w:t>
      </w:r>
    </w:p>
    <w:p w14:paraId="58F49B47"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Study-level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10426"/>
        <w:gridCol w:w="3844"/>
      </w:tblGrid>
      <w:tr w:rsidR="00FA70F9" w:rsidRPr="00FA70F9" w14:paraId="6992B173"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F5D806"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6D20DF" w14:textId="77777777" w:rsidR="00FA70F9" w:rsidRPr="00FA70F9" w:rsidRDefault="00FA70F9" w:rsidP="002E6258">
            <w:pPr>
              <w:pStyle w:val="BodyTextNum"/>
              <w:rPr>
                <w:rFonts w:ascii="Arial" w:hAnsi="Arial" w:cs="Arial"/>
                <w:b/>
                <w:bCs/>
                <w:lang w:eastAsia="en-GB"/>
              </w:rPr>
            </w:pPr>
            <w:r w:rsidRPr="00FA70F9">
              <w:rPr>
                <w:rFonts w:ascii="Arial" w:hAnsi="Arial" w:cs="Arial"/>
                <w:b/>
                <w:bCs/>
                <w:lang w:eastAsia="en-GB"/>
              </w:rPr>
              <w:t xml:space="preserve">Study (N = 217) </w:t>
            </w:r>
          </w:p>
        </w:tc>
      </w:tr>
      <w:tr w:rsidR="00FA70F9" w:rsidRPr="00FA70F9" w14:paraId="2093BB8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AE6996"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 Female</w:t>
            </w:r>
            <w:r w:rsidRPr="00FA70F9">
              <w:rPr>
                <w:rFonts w:ascii="Arial" w:hAnsi="Arial" w:cs="Arial"/>
                <w:lang w:eastAsia="en-GB"/>
              </w:rPr>
              <w:t xml:space="preserve"> </w:t>
            </w:r>
          </w:p>
          <w:p w14:paraId="2D156D0B"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0518C3" w14:textId="741A201F"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A57E6E" w:rsidRPr="00FA70F9">
              <w:rPr>
                <w:rFonts w:ascii="Arial" w:hAnsi="Arial" w:cs="Arial"/>
                <w:lang w:eastAsia="en-GB"/>
              </w:rPr>
              <w:t>134;</w:t>
            </w:r>
            <w:r w:rsidRPr="00FA70F9">
              <w:rPr>
                <w:rFonts w:ascii="Arial" w:hAnsi="Arial" w:cs="Arial"/>
                <w:lang w:eastAsia="en-GB"/>
              </w:rPr>
              <w:t xml:space="preserve"> % = 61.8</w:t>
            </w:r>
          </w:p>
        </w:tc>
      </w:tr>
      <w:tr w:rsidR="00FA70F9" w:rsidRPr="00FA70F9" w14:paraId="715ED83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8EA101"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Mean age (SD)</w:t>
            </w:r>
            <w:r w:rsidRPr="00FA70F9">
              <w:rPr>
                <w:rFonts w:ascii="Arial" w:hAnsi="Arial" w:cs="Arial"/>
                <w:lang w:eastAsia="en-GB"/>
              </w:rPr>
              <w:t xml:space="preserve"> </w:t>
            </w:r>
          </w:p>
          <w:p w14:paraId="20C39794"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9AD80B"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81.21 (12.51)</w:t>
            </w:r>
          </w:p>
        </w:tc>
      </w:tr>
      <w:tr w:rsidR="00FA70F9" w:rsidRPr="00FA70F9" w14:paraId="6D30B8B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9994FD"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Ethnicity</w:t>
            </w:r>
            <w:r w:rsidRPr="00FA70F9">
              <w:rPr>
                <w:rFonts w:ascii="Arial" w:hAnsi="Arial" w:cs="Arial"/>
                <w:lang w:eastAsia="en-GB"/>
              </w:rPr>
              <w:t xml:space="preserve"> </w:t>
            </w:r>
          </w:p>
          <w:p w14:paraId="44F5940A"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3D0D37" w14:textId="62B11684"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A57E6E" w:rsidRPr="00FA70F9">
              <w:rPr>
                <w:rFonts w:ascii="Arial" w:hAnsi="Arial" w:cs="Arial"/>
                <w:lang w:eastAsia="en-GB"/>
              </w:rPr>
              <w:t>NA;</w:t>
            </w:r>
            <w:r w:rsidRPr="00FA70F9">
              <w:rPr>
                <w:rFonts w:ascii="Arial" w:hAnsi="Arial" w:cs="Arial"/>
                <w:lang w:eastAsia="en-GB"/>
              </w:rPr>
              <w:t xml:space="preserve"> % = NA</w:t>
            </w:r>
          </w:p>
        </w:tc>
      </w:tr>
      <w:tr w:rsidR="00FA70F9" w:rsidRPr="00FA70F9" w14:paraId="46246EC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2A439C"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Ethnicity - Caucasian</w:t>
            </w:r>
            <w:r w:rsidRPr="00FA70F9">
              <w:rPr>
                <w:rFonts w:ascii="Arial" w:hAnsi="Arial" w:cs="Arial"/>
                <w:lang w:eastAsia="en-GB"/>
              </w:rPr>
              <w:t xml:space="preserve"> </w:t>
            </w:r>
          </w:p>
          <w:p w14:paraId="4D705AF6"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5E7E69" w14:textId="6D0F1B4B"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217;</w:t>
            </w:r>
            <w:r w:rsidRPr="00FA70F9">
              <w:rPr>
                <w:rFonts w:ascii="Arial" w:hAnsi="Arial" w:cs="Arial"/>
                <w:lang w:eastAsia="en-GB"/>
              </w:rPr>
              <w:t xml:space="preserve"> % = 100 </w:t>
            </w:r>
          </w:p>
        </w:tc>
      </w:tr>
      <w:tr w:rsidR="00FA70F9" w:rsidRPr="00FA70F9" w14:paraId="2238F52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BB23C1"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Ethnicity - Other</w:t>
            </w:r>
            <w:r w:rsidRPr="00FA70F9">
              <w:rPr>
                <w:rFonts w:ascii="Arial" w:hAnsi="Arial" w:cs="Arial"/>
                <w:lang w:eastAsia="en-GB"/>
              </w:rPr>
              <w:t xml:space="preserve"> </w:t>
            </w:r>
          </w:p>
          <w:p w14:paraId="6C57A44A"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468A6A" w14:textId="7D5D27FA"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0;</w:t>
            </w:r>
            <w:r w:rsidRPr="00FA70F9">
              <w:rPr>
                <w:rFonts w:ascii="Arial" w:hAnsi="Arial" w:cs="Arial"/>
                <w:lang w:eastAsia="en-GB"/>
              </w:rPr>
              <w:t xml:space="preserve"> % = 0 </w:t>
            </w:r>
          </w:p>
        </w:tc>
      </w:tr>
      <w:tr w:rsidR="00FA70F9" w:rsidRPr="00FA70F9" w14:paraId="2429747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20A6C3" w14:textId="57751199" w:rsidR="00FA70F9" w:rsidRPr="002003C8" w:rsidRDefault="00FA70F9" w:rsidP="002E6258">
            <w:pPr>
              <w:pStyle w:val="BodyTextNum"/>
              <w:rPr>
                <w:rFonts w:ascii="Arial" w:hAnsi="Arial" w:cs="Arial"/>
                <w:b/>
                <w:bCs/>
                <w:lang w:eastAsia="en-GB"/>
              </w:rPr>
            </w:pPr>
            <w:r w:rsidRPr="009E571F">
              <w:rPr>
                <w:rFonts w:ascii="Arial" w:hAnsi="Arial" w:cs="Arial"/>
                <w:b/>
                <w:bCs/>
                <w:lang w:eastAsia="en-GB"/>
              </w:rPr>
              <w:t>BMI</w:t>
            </w:r>
            <w:r w:rsidRPr="002003C8">
              <w:rPr>
                <w:rFonts w:ascii="Arial" w:hAnsi="Arial" w:cs="Arial"/>
                <w:b/>
                <w:bCs/>
                <w:lang w:eastAsia="en-GB"/>
              </w:rPr>
              <w:t xml:space="preserve"> </w:t>
            </w:r>
            <w:r w:rsidR="00C755A1" w:rsidRPr="002003C8">
              <w:rPr>
                <w:rFonts w:ascii="Arial" w:hAnsi="Arial" w:cs="Arial"/>
                <w:b/>
                <w:bCs/>
                <w:lang w:eastAsia="en-GB"/>
              </w:rPr>
              <w:t>(kg</w:t>
            </w:r>
            <w:r w:rsidRPr="002003C8">
              <w:rPr>
                <w:rFonts w:ascii="Arial" w:hAnsi="Arial" w:cs="Arial"/>
                <w:b/>
                <w:bCs/>
                <w:lang w:eastAsia="en-GB"/>
              </w:rPr>
              <w:t>/</w:t>
            </w:r>
            <w:r w:rsidR="009E571F" w:rsidRPr="002003C8">
              <w:rPr>
                <w:rFonts w:ascii="Arial" w:hAnsi="Arial" w:cs="Arial"/>
                <w:b/>
                <w:bCs/>
                <w:lang w:eastAsia="en-GB"/>
              </w:rPr>
              <w:t>m</w:t>
            </w:r>
            <w:r w:rsidR="009E571F" w:rsidRPr="002003C8">
              <w:rPr>
                <w:rFonts w:ascii="Arial" w:hAnsi="Arial" w:cs="Arial"/>
                <w:b/>
                <w:bCs/>
                <w:vertAlign w:val="superscript"/>
                <w:lang w:eastAsia="en-GB"/>
              </w:rPr>
              <w:t>2</w:t>
            </w:r>
            <w:r w:rsidRPr="002003C8">
              <w:rPr>
                <w:rFonts w:ascii="Arial" w:hAnsi="Arial" w:cs="Arial"/>
                <w:b/>
                <w:bCs/>
                <w:lang w:eastAsia="en-GB"/>
              </w:rPr>
              <w:t xml:space="preserve">) </w:t>
            </w:r>
          </w:p>
          <w:p w14:paraId="45AA7463"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lastRenderedPageBreak/>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3FC305"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lastRenderedPageBreak/>
              <w:t>24.26 (7.21)</w:t>
            </w:r>
          </w:p>
        </w:tc>
      </w:tr>
      <w:tr w:rsidR="00FA70F9" w:rsidRPr="00FA70F9" w14:paraId="4D87C7A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66481B"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Alcohol intake</w:t>
            </w:r>
            <w:r w:rsidRPr="00FA70F9">
              <w:rPr>
                <w:rFonts w:ascii="Arial" w:hAnsi="Arial" w:cs="Arial"/>
                <w:lang w:eastAsia="en-GB"/>
              </w:rPr>
              <w:t xml:space="preserve"> </w:t>
            </w:r>
          </w:p>
          <w:p w14:paraId="1FE92135"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ABA939" w14:textId="37416E62"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NA;</w:t>
            </w:r>
            <w:r w:rsidRPr="00FA70F9">
              <w:rPr>
                <w:rFonts w:ascii="Arial" w:hAnsi="Arial" w:cs="Arial"/>
                <w:lang w:eastAsia="en-GB"/>
              </w:rPr>
              <w:t xml:space="preserve"> % = NA</w:t>
            </w:r>
          </w:p>
        </w:tc>
      </w:tr>
      <w:tr w:rsidR="00FA70F9" w:rsidRPr="00FA70F9" w14:paraId="001225C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03F4C3"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Alcohol intake - ≥3 units/day</w:t>
            </w:r>
            <w:r w:rsidRPr="00FA70F9">
              <w:rPr>
                <w:rFonts w:ascii="Arial" w:hAnsi="Arial" w:cs="Arial"/>
                <w:lang w:eastAsia="en-GB"/>
              </w:rPr>
              <w:t xml:space="preserve"> </w:t>
            </w:r>
          </w:p>
          <w:p w14:paraId="4BD1D087"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39B644" w14:textId="26A7039C"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5;</w:t>
            </w:r>
            <w:r w:rsidRPr="00FA70F9">
              <w:rPr>
                <w:rFonts w:ascii="Arial" w:hAnsi="Arial" w:cs="Arial"/>
                <w:lang w:eastAsia="en-GB"/>
              </w:rPr>
              <w:t xml:space="preserve"> % = 2.3 </w:t>
            </w:r>
          </w:p>
        </w:tc>
      </w:tr>
      <w:tr w:rsidR="00FA70F9" w:rsidRPr="00FA70F9" w14:paraId="69235CF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3FD2F4"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Alcohol intake - ≥3 units/day</w:t>
            </w:r>
            <w:r w:rsidRPr="00FA70F9">
              <w:rPr>
                <w:rFonts w:ascii="Arial" w:hAnsi="Arial" w:cs="Arial"/>
                <w:lang w:eastAsia="en-GB"/>
              </w:rPr>
              <w:t xml:space="preserve"> </w:t>
            </w:r>
          </w:p>
          <w:p w14:paraId="528CB30E"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BE1472" w14:textId="2541BF23"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212;</w:t>
            </w:r>
            <w:r w:rsidRPr="00FA70F9">
              <w:rPr>
                <w:rFonts w:ascii="Arial" w:hAnsi="Arial" w:cs="Arial"/>
                <w:lang w:eastAsia="en-GB"/>
              </w:rPr>
              <w:t xml:space="preserve"> % = 97.7 </w:t>
            </w:r>
          </w:p>
        </w:tc>
      </w:tr>
      <w:tr w:rsidR="00FA70F9" w:rsidRPr="00FA70F9" w14:paraId="2C44E64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CB32E41"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Smoking status</w:t>
            </w:r>
            <w:r w:rsidRPr="00FA70F9">
              <w:rPr>
                <w:rFonts w:ascii="Arial" w:hAnsi="Arial" w:cs="Arial"/>
                <w:lang w:eastAsia="en-GB"/>
              </w:rPr>
              <w:t xml:space="preserve"> </w:t>
            </w:r>
          </w:p>
          <w:p w14:paraId="51022D02"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8584CF" w14:textId="0B4E51FA"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NA;</w:t>
            </w:r>
            <w:r w:rsidRPr="00FA70F9">
              <w:rPr>
                <w:rFonts w:ascii="Arial" w:hAnsi="Arial" w:cs="Arial"/>
                <w:lang w:eastAsia="en-GB"/>
              </w:rPr>
              <w:t xml:space="preserve"> % = NA</w:t>
            </w:r>
          </w:p>
        </w:tc>
      </w:tr>
      <w:tr w:rsidR="00FA70F9" w:rsidRPr="00FA70F9" w14:paraId="7325D5B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43B711"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Smoking status - smoker</w:t>
            </w:r>
            <w:r w:rsidRPr="00FA70F9">
              <w:rPr>
                <w:rFonts w:ascii="Arial" w:hAnsi="Arial" w:cs="Arial"/>
                <w:lang w:eastAsia="en-GB"/>
              </w:rPr>
              <w:t xml:space="preserve"> </w:t>
            </w:r>
          </w:p>
          <w:p w14:paraId="42D2EFA0"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3FAEE8" w14:textId="40F502EF"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9;</w:t>
            </w:r>
            <w:r w:rsidRPr="00FA70F9">
              <w:rPr>
                <w:rFonts w:ascii="Arial" w:hAnsi="Arial" w:cs="Arial"/>
                <w:lang w:eastAsia="en-GB"/>
              </w:rPr>
              <w:t xml:space="preserve"> % = 4.2 </w:t>
            </w:r>
          </w:p>
        </w:tc>
      </w:tr>
      <w:tr w:rsidR="00FA70F9" w:rsidRPr="00FA70F9" w14:paraId="4F6709A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83D839"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Smoking status - Non-smoker</w:t>
            </w:r>
            <w:r w:rsidRPr="00FA70F9">
              <w:rPr>
                <w:rFonts w:ascii="Arial" w:hAnsi="Arial" w:cs="Arial"/>
                <w:lang w:eastAsia="en-GB"/>
              </w:rPr>
              <w:t xml:space="preserve"> </w:t>
            </w:r>
          </w:p>
          <w:p w14:paraId="160AABFF"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750C56" w14:textId="0C098E88"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208;</w:t>
            </w:r>
            <w:r w:rsidRPr="00FA70F9">
              <w:rPr>
                <w:rFonts w:ascii="Arial" w:hAnsi="Arial" w:cs="Arial"/>
                <w:lang w:eastAsia="en-GB"/>
              </w:rPr>
              <w:t xml:space="preserve"> % = 95.8 </w:t>
            </w:r>
          </w:p>
        </w:tc>
      </w:tr>
      <w:tr w:rsidR="00FA70F9" w:rsidRPr="00FA70F9" w14:paraId="3E49EDD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E9E6F1"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Nursing or care home resident</w:t>
            </w:r>
            <w:r w:rsidRPr="00FA70F9">
              <w:rPr>
                <w:rFonts w:ascii="Arial" w:hAnsi="Arial" w:cs="Arial"/>
                <w:lang w:eastAsia="en-GB"/>
              </w:rPr>
              <w:t xml:space="preserve"> </w:t>
            </w:r>
          </w:p>
          <w:p w14:paraId="2E4D89E3"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AF973D" w14:textId="36337AD1"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217;</w:t>
            </w:r>
            <w:r w:rsidRPr="00FA70F9">
              <w:rPr>
                <w:rFonts w:ascii="Arial" w:hAnsi="Arial" w:cs="Arial"/>
                <w:lang w:eastAsia="en-GB"/>
              </w:rPr>
              <w:t xml:space="preserve"> % = 100</w:t>
            </w:r>
          </w:p>
        </w:tc>
      </w:tr>
      <w:tr w:rsidR="00FA70F9" w:rsidRPr="00FA70F9" w14:paraId="06E3A87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35C2CC"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lastRenderedPageBreak/>
              <w:t>Nursing or care home resident - Residential</w:t>
            </w:r>
            <w:r w:rsidRPr="00FA70F9">
              <w:rPr>
                <w:rFonts w:ascii="Arial" w:hAnsi="Arial" w:cs="Arial"/>
                <w:lang w:eastAsia="en-GB"/>
              </w:rPr>
              <w:t xml:space="preserve"> </w:t>
            </w:r>
          </w:p>
          <w:p w14:paraId="6A7ECB59"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4BFADD" w14:textId="26CF63EC"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177;</w:t>
            </w:r>
            <w:r w:rsidRPr="00FA70F9">
              <w:rPr>
                <w:rFonts w:ascii="Arial" w:hAnsi="Arial" w:cs="Arial"/>
                <w:lang w:eastAsia="en-GB"/>
              </w:rPr>
              <w:t xml:space="preserve"> % = 81.6 </w:t>
            </w:r>
          </w:p>
        </w:tc>
      </w:tr>
      <w:tr w:rsidR="00FA70F9" w:rsidRPr="00FA70F9" w14:paraId="1A85763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C3595D"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Nursing or care home resident - Nursing home</w:t>
            </w:r>
            <w:r w:rsidRPr="00FA70F9">
              <w:rPr>
                <w:rFonts w:ascii="Arial" w:hAnsi="Arial" w:cs="Arial"/>
                <w:lang w:eastAsia="en-GB"/>
              </w:rPr>
              <w:t xml:space="preserve"> </w:t>
            </w:r>
          </w:p>
          <w:p w14:paraId="6F482717"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10832F" w14:textId="3FD195CA" w:rsidR="00FA70F9" w:rsidRPr="00FA70F9" w:rsidRDefault="00FA70F9" w:rsidP="002E6258">
            <w:pPr>
              <w:pStyle w:val="BodyTextNum"/>
              <w:rPr>
                <w:rFonts w:ascii="Arial" w:hAnsi="Arial" w:cs="Arial"/>
                <w:lang w:eastAsia="en-GB"/>
              </w:rPr>
            </w:pPr>
            <w:r w:rsidRPr="00FA70F9">
              <w:rPr>
                <w:rFonts w:ascii="Arial" w:hAnsi="Arial" w:cs="Arial"/>
                <w:lang w:eastAsia="en-GB"/>
              </w:rPr>
              <w:t xml:space="preserve">n = </w:t>
            </w:r>
            <w:r w:rsidR="00C755A1" w:rsidRPr="00FA70F9">
              <w:rPr>
                <w:rFonts w:ascii="Arial" w:hAnsi="Arial" w:cs="Arial"/>
                <w:lang w:eastAsia="en-GB"/>
              </w:rPr>
              <w:t>40;</w:t>
            </w:r>
            <w:r w:rsidRPr="00FA70F9">
              <w:rPr>
                <w:rFonts w:ascii="Arial" w:hAnsi="Arial" w:cs="Arial"/>
                <w:lang w:eastAsia="en-GB"/>
              </w:rPr>
              <w:t xml:space="preserve"> % = 18.4 </w:t>
            </w:r>
          </w:p>
        </w:tc>
      </w:tr>
      <w:tr w:rsidR="00FA70F9" w:rsidRPr="00FA70F9" w14:paraId="66A9AEB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151B83" w14:textId="77777777" w:rsidR="00FA70F9" w:rsidRPr="00FA70F9" w:rsidRDefault="00FA70F9" w:rsidP="002E6258">
            <w:pPr>
              <w:pStyle w:val="BodyTextNum"/>
              <w:rPr>
                <w:rFonts w:ascii="Arial" w:hAnsi="Arial" w:cs="Arial"/>
                <w:lang w:eastAsia="en-GB"/>
              </w:rPr>
            </w:pPr>
            <w:r w:rsidRPr="00FA70F9">
              <w:rPr>
                <w:rFonts w:ascii="Arial" w:hAnsi="Arial" w:cs="Arial"/>
                <w:b/>
                <w:bCs/>
                <w:lang w:eastAsia="en-GB"/>
              </w:rPr>
              <w:t>Charlson comorbidity index</w:t>
            </w:r>
            <w:r w:rsidRPr="00FA70F9">
              <w:rPr>
                <w:rFonts w:ascii="Arial" w:hAnsi="Arial" w:cs="Arial"/>
                <w:lang w:eastAsia="en-GB"/>
              </w:rPr>
              <w:t xml:space="preserve"> </w:t>
            </w:r>
            <w:r w:rsidRPr="00FA70F9">
              <w:rPr>
                <w:rFonts w:ascii="Arial" w:hAnsi="Arial" w:cs="Arial"/>
                <w:lang w:eastAsia="en-GB"/>
              </w:rPr>
              <w:br/>
              <w:t xml:space="preserve">for 1 year </w:t>
            </w:r>
          </w:p>
          <w:p w14:paraId="7DCD29E8"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CDA7C3" w14:textId="77777777" w:rsidR="00FA70F9" w:rsidRPr="00FA70F9" w:rsidRDefault="00FA70F9" w:rsidP="002E6258">
            <w:pPr>
              <w:pStyle w:val="BodyTextNum"/>
              <w:rPr>
                <w:rFonts w:ascii="Arial" w:hAnsi="Arial" w:cs="Arial"/>
                <w:lang w:eastAsia="en-GB"/>
              </w:rPr>
            </w:pPr>
            <w:r w:rsidRPr="00FA70F9">
              <w:rPr>
                <w:rFonts w:ascii="Arial" w:hAnsi="Arial" w:cs="Arial"/>
                <w:lang w:eastAsia="en-GB"/>
              </w:rPr>
              <w:t>30.65 (20.75)</w:t>
            </w:r>
          </w:p>
        </w:tc>
      </w:tr>
    </w:tbl>
    <w:p w14:paraId="72D204BF" w14:textId="77777777" w:rsidR="00EB3D03" w:rsidRPr="002003C8" w:rsidRDefault="00EB3D03" w:rsidP="002E6258">
      <w:pPr>
        <w:pStyle w:val="BodyTextNum"/>
        <w:rPr>
          <w:rFonts w:ascii="Arial" w:hAnsi="Arial" w:cs="Arial"/>
          <w:b/>
          <w:bCs/>
          <w:sz w:val="26"/>
          <w:szCs w:val="26"/>
        </w:rPr>
      </w:pPr>
      <w:r w:rsidRPr="002003C8">
        <w:rPr>
          <w:rFonts w:ascii="Arial" w:hAnsi="Arial" w:cs="Arial"/>
          <w:b/>
          <w:bCs/>
          <w:sz w:val="26"/>
          <w:szCs w:val="26"/>
        </w:rPr>
        <w:t>Outcomes</w:t>
      </w:r>
    </w:p>
    <w:p w14:paraId="7E0D13E3" w14:textId="77777777" w:rsidR="00EB3D03" w:rsidRPr="002003C8" w:rsidRDefault="00EB3D03" w:rsidP="002E6258">
      <w:pPr>
        <w:pStyle w:val="BodyTextNum"/>
        <w:rPr>
          <w:rFonts w:ascii="Arial" w:hAnsi="Arial" w:cs="Arial"/>
          <w:b/>
          <w:bCs/>
        </w:rPr>
      </w:pPr>
      <w:r w:rsidRPr="002003C8">
        <w:rPr>
          <w:rFonts w:ascii="Arial" w:hAnsi="Arial" w:cs="Arial"/>
          <w:b/>
          <w:bCs/>
        </w:rPr>
        <w:t>FRAX without BMD outcomes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FRAX without BMD outcomes"/>
      </w:tblPr>
      <w:tblGrid>
        <w:gridCol w:w="9439"/>
        <w:gridCol w:w="4831"/>
      </w:tblGrid>
      <w:tr w:rsidR="00EB3D03" w14:paraId="38AC201F"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C0D915" w14:textId="77777777" w:rsidR="00EB3D03" w:rsidRDefault="00EB3D03" w:rsidP="002E6258">
            <w:pPr>
              <w:pStyle w:val="BodyTextNum"/>
              <w:rPr>
                <w:rFonts w:ascii="Arial" w:hAnsi="Arial" w:cs="Arial"/>
                <w:b/>
                <w:bCs/>
              </w:rPr>
            </w:pPr>
            <w:r>
              <w:rPr>
                <w:rFonts w:ascii="Arial" w:hAnsi="Arial" w:cs="Arial"/>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54F0F1" w14:textId="14A4EB87" w:rsidR="00EB3D03" w:rsidRDefault="00EB3D03" w:rsidP="002E6258">
            <w:pPr>
              <w:pStyle w:val="BodyTextNum"/>
              <w:rPr>
                <w:rFonts w:ascii="Arial" w:hAnsi="Arial" w:cs="Arial"/>
                <w:b/>
                <w:bCs/>
              </w:rPr>
            </w:pPr>
            <w:r>
              <w:rPr>
                <w:rFonts w:ascii="Arial" w:hAnsi="Arial" w:cs="Arial"/>
                <w:b/>
                <w:bCs/>
              </w:rPr>
              <w:t>Major osteoporotic fracture vs No major osteoporotic fracture,</w:t>
            </w:r>
            <w:r w:rsidR="00933031">
              <w:rPr>
                <w:rFonts w:ascii="Arial" w:hAnsi="Arial" w:cs="Arial"/>
                <w:b/>
                <w:bCs/>
              </w:rPr>
              <w:t xml:space="preserve"> </w:t>
            </w:r>
            <w:r>
              <w:rPr>
                <w:rFonts w:ascii="Arial" w:hAnsi="Arial" w:cs="Arial"/>
                <w:b/>
                <w:bCs/>
              </w:rPr>
              <w:t xml:space="preserve">N2 = 207, N1 = 10 </w:t>
            </w:r>
          </w:p>
        </w:tc>
      </w:tr>
      <w:tr w:rsidR="00EB3D03" w14:paraId="2448189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59258C" w14:textId="511CEBA2" w:rsidR="00EB3D03" w:rsidRDefault="005D3723" w:rsidP="002E6258">
            <w:pPr>
              <w:pStyle w:val="BodyTextNum"/>
              <w:rPr>
                <w:rFonts w:ascii="Arial" w:eastAsiaTheme="minorEastAsia" w:hAnsi="Arial" w:cs="Arial"/>
              </w:rPr>
            </w:pPr>
            <w:r>
              <w:rPr>
                <w:rStyle w:val="Strong"/>
                <w:rFonts w:ascii="Arial" w:hAnsi="Arial" w:cs="Arial"/>
              </w:rPr>
              <w:t>c-statistic</w:t>
            </w:r>
            <w:r w:rsidR="00EB3D03">
              <w:rPr>
                <w:rFonts w:ascii="Arial" w:hAnsi="Arial" w:cs="Arial"/>
              </w:rPr>
              <w:t xml:space="preserve"> </w:t>
            </w:r>
            <w:r w:rsidR="00EB3D03">
              <w:rPr>
                <w:rFonts w:ascii="Arial" w:hAnsi="Arial" w:cs="Arial"/>
              </w:rPr>
              <w:br/>
              <w:t>95% CI calculated from reported total number of patients, number of incident fractures, and number of patients not experiencing incident fractures</w:t>
            </w:r>
            <w:r w:rsidR="008974E4">
              <w:rPr>
                <w:rFonts w:ascii="Arial" w:hAnsi="Arial" w:cs="Arial"/>
              </w:rPr>
              <w:t xml:space="preserve"> using</w:t>
            </w:r>
            <w:r w:rsidR="00EB3D03">
              <w:rPr>
                <w:rFonts w:ascii="Arial" w:hAnsi="Arial" w:cs="Arial"/>
              </w:rPr>
              <w:t xml:space="preserve"> equations in Table </w:t>
            </w:r>
            <w:r w:rsidR="008974E4">
              <w:rPr>
                <w:rFonts w:ascii="Arial" w:hAnsi="Arial" w:cs="Arial"/>
              </w:rPr>
              <w:t>2</w:t>
            </w:r>
            <w:r w:rsidR="00EB3D03">
              <w:rPr>
                <w:rFonts w:ascii="Arial" w:hAnsi="Arial" w:cs="Arial"/>
              </w:rPr>
              <w:t>, Debray 201</w:t>
            </w:r>
            <w:r w:rsidR="008974E4">
              <w:rPr>
                <w:rFonts w:ascii="Arial" w:hAnsi="Arial" w:cs="Arial"/>
              </w:rPr>
              <w:t>8</w:t>
            </w:r>
            <w:r w:rsidR="00EB3D03">
              <w:rPr>
                <w:rFonts w:ascii="Arial" w:hAnsi="Arial" w:cs="Arial"/>
              </w:rPr>
              <w:t xml:space="preserve"> </w:t>
            </w:r>
          </w:p>
          <w:p w14:paraId="7D022EFE" w14:textId="77777777" w:rsidR="00EB3D03" w:rsidRDefault="00EB3D03" w:rsidP="002E6258">
            <w:pPr>
              <w:pStyle w:val="BodyTextNum"/>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D1BCE2" w14:textId="77777777" w:rsidR="00EB3D03" w:rsidRDefault="00EB3D03" w:rsidP="002E6258">
            <w:pPr>
              <w:pStyle w:val="BodyTextNum"/>
              <w:rPr>
                <w:rFonts w:ascii="Arial" w:hAnsi="Arial" w:cs="Arial"/>
              </w:rPr>
            </w:pPr>
            <w:r>
              <w:rPr>
                <w:rFonts w:ascii="Arial" w:hAnsi="Arial" w:cs="Arial"/>
              </w:rPr>
              <w:t xml:space="preserve">0.655 (95%CI 0.469-0.803) </w:t>
            </w:r>
          </w:p>
        </w:tc>
      </w:tr>
    </w:tbl>
    <w:p w14:paraId="7CE56286" w14:textId="256A753F" w:rsidR="00EB3D03" w:rsidRDefault="005D3723" w:rsidP="002E6258">
      <w:pPr>
        <w:pStyle w:val="BodyTextNum"/>
        <w:rPr>
          <w:rFonts w:ascii="Arial" w:hAnsi="Arial" w:cs="Arial"/>
        </w:rPr>
      </w:pPr>
      <w:r>
        <w:rPr>
          <w:rFonts w:ascii="Arial" w:hAnsi="Arial" w:cs="Arial"/>
        </w:rPr>
        <w:t>c-statistic</w:t>
      </w:r>
      <w:r w:rsidR="00EB3D03">
        <w:rPr>
          <w:rFonts w:ascii="Arial" w:hAnsi="Arial" w:cs="Arial"/>
        </w:rPr>
        <w:t xml:space="preserve"> - Polarity - Higher values are better</w:t>
      </w:r>
    </w:p>
    <w:p w14:paraId="0701BBEC" w14:textId="77777777" w:rsidR="00EB3D03" w:rsidRDefault="00EB3D03" w:rsidP="002E6258">
      <w:pPr>
        <w:pStyle w:val="BodyTextNum"/>
        <w:rPr>
          <w:rFonts w:ascii="Arial" w:hAnsi="Arial" w:cs="Arial"/>
        </w:rPr>
      </w:pPr>
      <w:r>
        <w:rPr>
          <w:rFonts w:ascii="Arial" w:hAnsi="Arial" w:cs="Arial"/>
        </w:rPr>
        <w:t>n1=fractured group, n2=non-fractured group</w:t>
      </w:r>
    </w:p>
    <w:p w14:paraId="68930F58" w14:textId="77777777" w:rsidR="00EB3D03" w:rsidRPr="002003C8" w:rsidRDefault="00EB3D03" w:rsidP="002E6258">
      <w:pPr>
        <w:pStyle w:val="BodyTextNum"/>
        <w:rPr>
          <w:rFonts w:ascii="Arial" w:hAnsi="Arial" w:cs="Arial"/>
          <w:b/>
          <w:bCs/>
        </w:rPr>
      </w:pPr>
      <w:r w:rsidRPr="002003C8">
        <w:rPr>
          <w:rFonts w:ascii="Arial" w:hAnsi="Arial" w:cs="Arial"/>
          <w:b/>
          <w:bCs/>
        </w:rPr>
        <w:lastRenderedPageBreak/>
        <w:t>QFracture (2016 version) outcomes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16 version) outcomes"/>
      </w:tblPr>
      <w:tblGrid>
        <w:gridCol w:w="9607"/>
        <w:gridCol w:w="4663"/>
      </w:tblGrid>
      <w:tr w:rsidR="00EB3D03" w14:paraId="07EFB5B1"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C08F2A" w14:textId="77777777" w:rsidR="00EB3D03" w:rsidRDefault="00EB3D03" w:rsidP="002E6258">
            <w:pPr>
              <w:pStyle w:val="BodyTextNum"/>
              <w:rPr>
                <w:rFonts w:ascii="Arial" w:hAnsi="Arial" w:cs="Arial"/>
                <w:b/>
                <w:bCs/>
              </w:rPr>
            </w:pPr>
            <w:r>
              <w:rPr>
                <w:rFonts w:ascii="Arial" w:hAnsi="Arial" w:cs="Arial"/>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412330" w14:textId="6DCCD3D4" w:rsidR="00EB3D03" w:rsidRDefault="00EB3D03" w:rsidP="002E6258">
            <w:pPr>
              <w:pStyle w:val="BodyTextNum"/>
              <w:rPr>
                <w:rFonts w:ascii="Arial" w:hAnsi="Arial" w:cs="Arial"/>
                <w:b/>
                <w:bCs/>
              </w:rPr>
            </w:pPr>
            <w:r>
              <w:rPr>
                <w:rFonts w:ascii="Arial" w:hAnsi="Arial" w:cs="Arial"/>
                <w:b/>
                <w:bCs/>
              </w:rPr>
              <w:t>Major osteoporotic fracture vs No major osteoporotic fracture,</w:t>
            </w:r>
            <w:r w:rsidR="00933031">
              <w:rPr>
                <w:rFonts w:ascii="Arial" w:hAnsi="Arial" w:cs="Arial"/>
                <w:b/>
                <w:bCs/>
              </w:rPr>
              <w:t xml:space="preserve"> </w:t>
            </w:r>
            <w:r>
              <w:rPr>
                <w:rFonts w:ascii="Arial" w:hAnsi="Arial" w:cs="Arial"/>
                <w:b/>
                <w:bCs/>
              </w:rPr>
              <w:t xml:space="preserve">N2 = 207, N1 = 10 </w:t>
            </w:r>
          </w:p>
        </w:tc>
      </w:tr>
      <w:tr w:rsidR="00EB3D03" w14:paraId="4D0F25AC"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4603FE" w14:textId="40702767" w:rsidR="00EB3D03" w:rsidRDefault="005D3723" w:rsidP="002E6258">
            <w:pPr>
              <w:pStyle w:val="BodyTextNum"/>
              <w:rPr>
                <w:rFonts w:ascii="Arial" w:hAnsi="Arial" w:cs="Arial"/>
              </w:rPr>
            </w:pPr>
            <w:r>
              <w:rPr>
                <w:rStyle w:val="Strong"/>
                <w:rFonts w:ascii="Arial" w:hAnsi="Arial" w:cs="Arial"/>
              </w:rPr>
              <w:t>c-statistic</w:t>
            </w:r>
            <w:r w:rsidR="00EB3D03">
              <w:rPr>
                <w:rFonts w:ascii="Arial" w:hAnsi="Arial" w:cs="Arial"/>
              </w:rPr>
              <w:t xml:space="preserve"> </w:t>
            </w:r>
            <w:r w:rsidR="00EB3D03">
              <w:rPr>
                <w:rFonts w:ascii="Arial" w:hAnsi="Arial" w:cs="Arial"/>
              </w:rPr>
              <w:br/>
              <w:t>95% CI calculated from reported total number of patients, number of incident fractures, and number of patients not experiencing incident fractures</w:t>
            </w:r>
            <w:r w:rsidR="008974E4">
              <w:rPr>
                <w:rFonts w:ascii="Arial" w:hAnsi="Arial" w:cs="Arial"/>
              </w:rPr>
              <w:t xml:space="preserve"> using equations in Table 2, Debray 2018</w:t>
            </w:r>
            <w:r w:rsidR="00EB3D03">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13DCED" w14:textId="77777777" w:rsidR="00EB3D03" w:rsidRDefault="00EB3D03" w:rsidP="002E6258">
            <w:pPr>
              <w:pStyle w:val="BodyTextNum"/>
              <w:rPr>
                <w:rFonts w:ascii="Arial" w:hAnsi="Arial" w:cs="Arial"/>
              </w:rPr>
            </w:pPr>
            <w:r>
              <w:rPr>
                <w:rFonts w:ascii="Arial" w:hAnsi="Arial" w:cs="Arial"/>
              </w:rPr>
              <w:t xml:space="preserve">0.736 (95%CI 0.553-0.862) </w:t>
            </w:r>
          </w:p>
        </w:tc>
      </w:tr>
    </w:tbl>
    <w:p w14:paraId="59250C74" w14:textId="3C592EBA" w:rsidR="00EB3D03" w:rsidRDefault="005D3723" w:rsidP="002E6258">
      <w:pPr>
        <w:pStyle w:val="BodyTextNum"/>
        <w:rPr>
          <w:rFonts w:ascii="Arial" w:hAnsi="Arial" w:cs="Arial"/>
        </w:rPr>
      </w:pPr>
      <w:r>
        <w:rPr>
          <w:rFonts w:ascii="Arial" w:hAnsi="Arial" w:cs="Arial"/>
        </w:rPr>
        <w:t>c-statistic</w:t>
      </w:r>
      <w:r w:rsidR="00EB3D03">
        <w:rPr>
          <w:rFonts w:ascii="Arial" w:hAnsi="Arial" w:cs="Arial"/>
        </w:rPr>
        <w:t xml:space="preserve"> - Polarity - Higher values are better</w:t>
      </w:r>
    </w:p>
    <w:p w14:paraId="7D5B973A" w14:textId="77777777" w:rsidR="00EB3D03" w:rsidRDefault="00EB3D03" w:rsidP="002E6258">
      <w:pPr>
        <w:pStyle w:val="BodyTextNum"/>
        <w:rPr>
          <w:rFonts w:ascii="Arial" w:hAnsi="Arial" w:cs="Arial"/>
        </w:rPr>
      </w:pPr>
      <w:r>
        <w:rPr>
          <w:rFonts w:ascii="Arial" w:hAnsi="Arial" w:cs="Arial"/>
        </w:rPr>
        <w:t>n1=fractured group, n2=non-fractured group</w:t>
      </w:r>
    </w:p>
    <w:p w14:paraId="169FA7C0" w14:textId="77777777" w:rsidR="00FA70F9" w:rsidRPr="00FA70F9" w:rsidRDefault="00FA70F9" w:rsidP="002E6258">
      <w:pPr>
        <w:pStyle w:val="BodyTextNum"/>
        <w:rPr>
          <w:lang w:eastAsia="en-GB"/>
        </w:rPr>
      </w:pPr>
    </w:p>
    <w:p w14:paraId="5C5D8D62" w14:textId="77777777" w:rsidR="00D77720" w:rsidRDefault="00D77720" w:rsidP="002E6258">
      <w:pPr>
        <w:pStyle w:val="BodyTextNum"/>
        <w:rPr>
          <w:b/>
          <w:bCs/>
        </w:rPr>
      </w:pPr>
      <w:r w:rsidRPr="00D77720">
        <w:rPr>
          <w:b/>
          <w:bCs/>
        </w:rPr>
        <w:t xml:space="preserve">Critical appraisal – PROBAST </w:t>
      </w:r>
      <w:r>
        <w:rPr>
          <w:b/>
          <w:bCs/>
        </w:rPr>
        <w:t xml:space="preserve">tool </w:t>
      </w:r>
      <w:r w:rsidRPr="00D77720">
        <w:rPr>
          <w:b/>
          <w:bCs/>
        </w:rPr>
        <w:t>for risk prediction</w:t>
      </w:r>
      <w:r>
        <w:rPr>
          <w:b/>
          <w:bCs/>
        </w:rPr>
        <w:t xml:space="preserve"> models</w:t>
      </w:r>
    </w:p>
    <w:tbl>
      <w:tblPr>
        <w:tblW w:w="5000" w:type="pct"/>
        <w:tblCellMar>
          <w:top w:w="45" w:type="dxa"/>
          <w:left w:w="45" w:type="dxa"/>
          <w:bottom w:w="45" w:type="dxa"/>
          <w:right w:w="45" w:type="dxa"/>
        </w:tblCellMar>
        <w:tblLook w:val="04A0" w:firstRow="1" w:lastRow="0" w:firstColumn="1" w:lastColumn="0" w:noHBand="0" w:noVBand="1"/>
      </w:tblPr>
      <w:tblGrid>
        <w:gridCol w:w="2332"/>
        <w:gridCol w:w="1158"/>
        <w:gridCol w:w="10780"/>
      </w:tblGrid>
      <w:tr w:rsidR="00D77720" w:rsidRPr="00D77720" w14:paraId="61F1043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354EE4" w14:textId="77777777" w:rsidR="00D77720" w:rsidRPr="002003C8" w:rsidRDefault="00D77720" w:rsidP="002E6258">
            <w:pPr>
              <w:pStyle w:val="BodyTextNum"/>
              <w:rPr>
                <w:rFonts w:ascii="Arial" w:hAnsi="Arial" w:cs="Arial"/>
                <w:b/>
                <w:bCs/>
                <w:lang w:eastAsia="en-GB"/>
              </w:rPr>
            </w:pPr>
            <w:r w:rsidRPr="002003C8">
              <w:rPr>
                <w:rFonts w:ascii="Arial" w:hAnsi="Arial" w:cs="Arial"/>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206C6D" w14:textId="77777777" w:rsidR="00D77720" w:rsidRPr="00D77720" w:rsidRDefault="00D77720" w:rsidP="002E6258">
            <w:pPr>
              <w:pStyle w:val="BodyTextNum"/>
              <w:rPr>
                <w:rFonts w:ascii="Arial" w:hAnsi="Arial" w:cs="Arial"/>
                <w:lang w:eastAsia="en-GB"/>
              </w:rPr>
            </w:pPr>
            <w:r w:rsidRPr="00D77720">
              <w:rPr>
                <w:rFonts w:ascii="Arial" w:hAnsi="Arial" w:cs="Arial"/>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EC6525" w14:textId="120470EB" w:rsidR="00D77720" w:rsidRPr="00D77720" w:rsidRDefault="00D77720" w:rsidP="002E6258">
            <w:pPr>
              <w:pStyle w:val="BodyTextNum"/>
              <w:rPr>
                <w:rFonts w:ascii="Arial" w:hAnsi="Arial" w:cs="Arial"/>
                <w:lang w:eastAsia="en-GB"/>
              </w:rPr>
            </w:pPr>
            <w:r w:rsidRPr="00D77720">
              <w:rPr>
                <w:rFonts w:ascii="Arial" w:hAnsi="Arial" w:cs="Arial"/>
                <w:lang w:eastAsia="en-GB"/>
              </w:rPr>
              <w:t xml:space="preserve">High </w:t>
            </w:r>
            <w:r w:rsidRPr="00D77720">
              <w:rPr>
                <w:rFonts w:ascii="Arial" w:hAnsi="Arial" w:cs="Arial"/>
                <w:lang w:eastAsia="en-GB"/>
              </w:rPr>
              <w:br/>
            </w:r>
            <w:r w:rsidRPr="00D77720">
              <w:rPr>
                <w:rFonts w:ascii="Arial" w:hAnsi="Arial" w:cs="Arial"/>
                <w:i/>
                <w:iCs/>
                <w:lang w:eastAsia="en-GB"/>
              </w:rPr>
              <w:t>(</w:t>
            </w:r>
            <w:r w:rsidR="00CD37FE" w:rsidRPr="00CD37FE">
              <w:rPr>
                <w:rFonts w:ascii="Arial" w:hAnsi="Arial" w:cs="Arial"/>
                <w:i/>
                <w:iCs/>
                <w:lang w:eastAsia="en-GB"/>
              </w:rPr>
              <w:t>FRAX-UK/QFracture 2016: </w:t>
            </w:r>
            <w:r w:rsidRPr="00D77720">
              <w:rPr>
                <w:rFonts w:ascii="Arial" w:hAnsi="Arial" w:cs="Arial"/>
                <w:i/>
                <w:iCs/>
                <w:lang w:eastAsia="en-GB"/>
              </w:rPr>
              <w:t>Unclear RoB for participant (excludes people where consent could not be obtained) domain. High RoB for outcome (Radiologist verified fractures by x-ray, highly subjective) and analysis (no information about missing data strategy; inappropriate calibration statistics; does not account for censoring/competing risks) domains.)</w:t>
            </w:r>
            <w:r w:rsidRPr="00D77720">
              <w:rPr>
                <w:rFonts w:ascii="Arial" w:hAnsi="Arial" w:cs="Arial"/>
                <w:lang w:eastAsia="en-GB"/>
              </w:rPr>
              <w:t xml:space="preserve"> </w:t>
            </w:r>
          </w:p>
        </w:tc>
      </w:tr>
      <w:tr w:rsidR="00D77720" w:rsidRPr="00D77720" w14:paraId="05B3B7A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3BD8FE" w14:textId="77777777" w:rsidR="00D77720" w:rsidRPr="002003C8" w:rsidRDefault="00D77720" w:rsidP="002E6258">
            <w:pPr>
              <w:pStyle w:val="BodyTextNum"/>
              <w:rPr>
                <w:rFonts w:ascii="Arial" w:hAnsi="Arial" w:cs="Arial"/>
                <w:b/>
                <w:bCs/>
                <w:lang w:eastAsia="en-GB"/>
              </w:rPr>
            </w:pPr>
            <w:r w:rsidRPr="002003C8">
              <w:rPr>
                <w:rFonts w:ascii="Arial" w:hAnsi="Arial" w:cs="Arial"/>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0083C1" w14:textId="29A47D66" w:rsidR="00D77720" w:rsidRPr="00D77720" w:rsidRDefault="00CE60B5" w:rsidP="002E6258">
            <w:pPr>
              <w:pStyle w:val="BodyTextNum"/>
              <w:rPr>
                <w:rFonts w:ascii="Arial" w:hAnsi="Arial" w:cs="Arial"/>
                <w:lang w:eastAsia="en-GB"/>
              </w:rPr>
            </w:pPr>
            <w:r>
              <w:rPr>
                <w:rFonts w:ascii="Arial" w:hAnsi="Arial" w:cs="Arial"/>
                <w:lang w:eastAsia="en-GB"/>
              </w:rPr>
              <w:t>Directness</w:t>
            </w:r>
            <w:r w:rsidR="00D77720" w:rsidRPr="00D77720">
              <w:rPr>
                <w:rFonts w:ascii="Arial" w:hAnsi="Arial" w:cs="Arial"/>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CB6A24" w14:textId="266B89DF" w:rsidR="00D77720" w:rsidRPr="00D77720" w:rsidRDefault="00D77720" w:rsidP="002E6258">
            <w:pPr>
              <w:pStyle w:val="BodyTextNum"/>
              <w:rPr>
                <w:rFonts w:ascii="Arial" w:hAnsi="Arial" w:cs="Arial"/>
                <w:lang w:eastAsia="en-GB"/>
              </w:rPr>
            </w:pPr>
            <w:r w:rsidRPr="00D77720">
              <w:rPr>
                <w:rFonts w:ascii="Arial" w:hAnsi="Arial" w:cs="Arial"/>
                <w:lang w:eastAsia="en-GB"/>
              </w:rPr>
              <w:t xml:space="preserve">Low </w:t>
            </w:r>
          </w:p>
        </w:tc>
      </w:tr>
    </w:tbl>
    <w:p w14:paraId="05F3365D" w14:textId="77777777" w:rsidR="00FA70F9" w:rsidRPr="00FA70F9" w:rsidRDefault="00FA70F9" w:rsidP="002E6258">
      <w:pPr>
        <w:pStyle w:val="BodyTextNum"/>
        <w:rPr>
          <w:lang w:eastAsia="en-GB"/>
        </w:rPr>
      </w:pPr>
    </w:p>
    <w:p w14:paraId="5E793772" w14:textId="77777777" w:rsidR="00FA70F9" w:rsidRPr="00FA70F9" w:rsidRDefault="00FA70F9" w:rsidP="00FA70F9">
      <w:pPr>
        <w:pStyle w:val="AppMinorSubHead"/>
        <w:rPr>
          <w:lang w:eastAsia="en-GB"/>
        </w:rPr>
      </w:pPr>
      <w:r w:rsidRPr="00FA70F9">
        <w:rPr>
          <w:lang w:eastAsia="en-GB"/>
        </w:rPr>
        <w:lastRenderedPageBreak/>
        <w:t>Klop, 2016</w:t>
      </w:r>
    </w:p>
    <w:tbl>
      <w:tblPr>
        <w:tblW w:w="5000" w:type="pct"/>
        <w:tblCellMar>
          <w:top w:w="45" w:type="dxa"/>
          <w:left w:w="45" w:type="dxa"/>
          <w:bottom w:w="45" w:type="dxa"/>
          <w:right w:w="45" w:type="dxa"/>
        </w:tblCellMar>
        <w:tblLook w:val="04A0" w:firstRow="1" w:lastRow="0" w:firstColumn="1" w:lastColumn="0" w:noHBand="0" w:noVBand="1"/>
      </w:tblPr>
      <w:tblGrid>
        <w:gridCol w:w="1906"/>
        <w:gridCol w:w="12380"/>
      </w:tblGrid>
      <w:tr w:rsidR="00FA70F9" w:rsidRPr="00FA70F9" w14:paraId="27B3CF7F" w14:textId="77777777" w:rsidTr="00722E86">
        <w:tc>
          <w:tcPr>
            <w:tcW w:w="0" w:type="auto"/>
            <w:tcBorders>
              <w:top w:val="nil"/>
              <w:left w:val="nil"/>
              <w:bottom w:val="nil"/>
              <w:right w:val="nil"/>
            </w:tcBorders>
            <w:hideMark/>
          </w:tcPr>
          <w:p w14:paraId="6B50E9F3" w14:textId="77777777" w:rsidR="00FA70F9" w:rsidRPr="00FA70F9" w:rsidRDefault="00FA70F9" w:rsidP="00FA70F9">
            <w:pPr>
              <w:spacing w:before="0"/>
              <w:rPr>
                <w:rFonts w:ascii="Arial" w:eastAsia="Times New Roman" w:hAnsi="Arial" w:cs="Arial"/>
                <w:b/>
                <w:bCs/>
                <w:lang w:eastAsia="en-GB"/>
              </w:rPr>
            </w:pPr>
            <w:r w:rsidRPr="00FA70F9">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1A2C11CE" w14:textId="77777777" w:rsidR="00FA70F9" w:rsidRPr="00FA70F9" w:rsidRDefault="00FA70F9" w:rsidP="00FA70F9">
            <w:pPr>
              <w:spacing w:before="0"/>
              <w:rPr>
                <w:rFonts w:ascii="Arial" w:eastAsia="Times New Roman" w:hAnsi="Arial" w:cs="Arial"/>
                <w:lang w:eastAsia="en-GB"/>
              </w:rPr>
            </w:pPr>
            <w:r w:rsidRPr="00FA70F9">
              <w:rPr>
                <w:rFonts w:ascii="Arial" w:eastAsia="Times New Roman" w:hAnsi="Arial" w:cs="Arial"/>
                <w:lang w:eastAsia="en-GB"/>
              </w:rPr>
              <w:t>Klop, Corinne; de Vries, Frank; Bijlsma, Johannes W J; Leufkens, Hubert G M; Welsing, Paco M J; Predicting the 10-year risk of hip and major osteoporotic fracture in rheumatoid arthritis and in the general population: an independent validation and update of UK FRAX without bone mineral density.; Annals of the rheumatic diseases; 2016; vol. 75 (no. 12); 2095-2100</w:t>
            </w:r>
          </w:p>
        </w:tc>
      </w:tr>
    </w:tbl>
    <w:p w14:paraId="382C15CD"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0E4D2B13" w14:textId="77777777" w:rsidR="00FA70F9" w:rsidRPr="002003C8" w:rsidRDefault="00FA70F9" w:rsidP="002E6258">
      <w:pPr>
        <w:pStyle w:val="BodyTextNum"/>
        <w:rPr>
          <w:b/>
          <w:bCs/>
          <w:lang w:eastAsia="en-GB"/>
        </w:rPr>
      </w:pPr>
      <w:r w:rsidRPr="002003C8">
        <w:rPr>
          <w:b/>
          <w:bCs/>
          <w:lang w:eastAsia="en-GB"/>
        </w:rPr>
        <w:t>Study details</w:t>
      </w:r>
    </w:p>
    <w:tbl>
      <w:tblPr>
        <w:tblW w:w="5000" w:type="pct"/>
        <w:tblCellMar>
          <w:top w:w="45" w:type="dxa"/>
          <w:left w:w="45" w:type="dxa"/>
          <w:bottom w:w="45" w:type="dxa"/>
          <w:right w:w="45" w:type="dxa"/>
        </w:tblCellMar>
        <w:tblLook w:val="04A0" w:firstRow="1" w:lastRow="0" w:firstColumn="1" w:lastColumn="0" w:noHBand="0" w:noVBand="1"/>
      </w:tblPr>
      <w:tblGrid>
        <w:gridCol w:w="2140"/>
        <w:gridCol w:w="12130"/>
      </w:tblGrid>
      <w:tr w:rsidR="00FA70F9" w:rsidRPr="00FA70F9" w14:paraId="0DEB45DD"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17A23F6" w14:textId="77777777" w:rsidR="00FA70F9" w:rsidRPr="002003C8" w:rsidRDefault="00FA70F9" w:rsidP="002E6258">
            <w:pPr>
              <w:pStyle w:val="BodyTextNum"/>
              <w:rPr>
                <w:b/>
                <w:bCs/>
                <w:lang w:eastAsia="en-GB"/>
              </w:rPr>
            </w:pPr>
            <w:r w:rsidRPr="002003C8">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5C266B8" w14:textId="77777777" w:rsidR="00FA70F9" w:rsidRPr="00FA70F9" w:rsidRDefault="00FA70F9" w:rsidP="002E6258">
            <w:pPr>
              <w:pStyle w:val="BodyTextNum"/>
              <w:rPr>
                <w:lang w:eastAsia="en-GB"/>
              </w:rPr>
            </w:pPr>
            <w:r w:rsidRPr="00FA70F9">
              <w:rPr>
                <w:lang w:eastAsia="en-GB"/>
              </w:rPr>
              <w:t>NA</w:t>
            </w:r>
          </w:p>
        </w:tc>
      </w:tr>
      <w:tr w:rsidR="00FA70F9" w:rsidRPr="00FA70F9" w14:paraId="50B37A11"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5E3D86C" w14:textId="77777777" w:rsidR="00FA70F9" w:rsidRPr="002003C8" w:rsidRDefault="00FA70F9" w:rsidP="002E6258">
            <w:pPr>
              <w:pStyle w:val="BodyTextNum"/>
              <w:rPr>
                <w:b/>
                <w:bCs/>
                <w:lang w:eastAsia="en-GB"/>
              </w:rPr>
            </w:pPr>
            <w:r w:rsidRPr="002003C8">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0F2765B" w14:textId="77777777" w:rsidR="00FA70F9" w:rsidRPr="00FA70F9" w:rsidRDefault="00FA70F9" w:rsidP="002E6258">
            <w:pPr>
              <w:pStyle w:val="BodyTextNum"/>
              <w:rPr>
                <w:lang w:eastAsia="en-GB"/>
              </w:rPr>
            </w:pPr>
            <w:r w:rsidRPr="00FA70F9">
              <w:rPr>
                <w:lang w:eastAsia="en-GB"/>
              </w:rPr>
              <w:t>NA</w:t>
            </w:r>
          </w:p>
        </w:tc>
      </w:tr>
      <w:tr w:rsidR="00FA70F9" w:rsidRPr="00FA70F9" w14:paraId="18460672"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05EC56E" w14:textId="77777777" w:rsidR="00FA70F9" w:rsidRPr="002003C8" w:rsidRDefault="00FA70F9" w:rsidP="002E6258">
            <w:pPr>
              <w:pStyle w:val="BodyTextNum"/>
              <w:rPr>
                <w:b/>
                <w:bCs/>
                <w:lang w:eastAsia="en-GB"/>
              </w:rPr>
            </w:pPr>
            <w:r w:rsidRPr="002003C8">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EC8CBFA" w14:textId="77777777" w:rsidR="00FA70F9" w:rsidRPr="00FA70F9" w:rsidRDefault="00FA70F9" w:rsidP="002E6258">
            <w:pPr>
              <w:pStyle w:val="BodyTextNum"/>
              <w:rPr>
                <w:lang w:eastAsia="en-GB"/>
              </w:rPr>
            </w:pPr>
            <w:r w:rsidRPr="00FA70F9">
              <w:rPr>
                <w:lang w:eastAsia="en-GB"/>
              </w:rPr>
              <w:t>External validation study</w:t>
            </w:r>
          </w:p>
        </w:tc>
      </w:tr>
      <w:tr w:rsidR="00FA70F9" w:rsidRPr="00FA70F9" w14:paraId="4A6808F6"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17207F9" w14:textId="77777777" w:rsidR="00FA70F9" w:rsidRPr="002003C8" w:rsidRDefault="00FA70F9" w:rsidP="002E6258">
            <w:pPr>
              <w:pStyle w:val="BodyTextNum"/>
              <w:rPr>
                <w:b/>
                <w:bCs/>
                <w:lang w:eastAsia="en-GB"/>
              </w:rPr>
            </w:pPr>
            <w:r w:rsidRPr="002003C8">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EA8BD04" w14:textId="77777777" w:rsidR="00FA70F9" w:rsidRPr="00FA70F9" w:rsidRDefault="00FA70F9" w:rsidP="002E6258">
            <w:pPr>
              <w:pStyle w:val="BodyTextNum"/>
              <w:rPr>
                <w:lang w:eastAsia="en-GB"/>
              </w:rPr>
            </w:pPr>
            <w:r w:rsidRPr="00FA70F9">
              <w:rPr>
                <w:lang w:eastAsia="en-GB"/>
              </w:rPr>
              <w:t>UK</w:t>
            </w:r>
          </w:p>
        </w:tc>
      </w:tr>
      <w:tr w:rsidR="00FA70F9" w:rsidRPr="00FA70F9" w14:paraId="23388CC1"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42C9C49" w14:textId="77777777" w:rsidR="00FA70F9" w:rsidRPr="002003C8" w:rsidRDefault="00FA70F9" w:rsidP="002E6258">
            <w:pPr>
              <w:pStyle w:val="BodyTextNum"/>
              <w:rPr>
                <w:b/>
                <w:bCs/>
                <w:lang w:eastAsia="en-GB"/>
              </w:rPr>
            </w:pPr>
            <w:r w:rsidRPr="002003C8">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E746AF9" w14:textId="77777777" w:rsidR="00FA70F9" w:rsidRPr="00FA70F9" w:rsidRDefault="00FA70F9" w:rsidP="002E6258">
            <w:pPr>
              <w:pStyle w:val="BodyTextNum"/>
              <w:rPr>
                <w:lang w:eastAsia="en-GB"/>
              </w:rPr>
            </w:pPr>
            <w:r w:rsidRPr="00FA70F9">
              <w:rPr>
                <w:lang w:eastAsia="en-GB"/>
              </w:rPr>
              <w:t>Primary care</w:t>
            </w:r>
          </w:p>
        </w:tc>
      </w:tr>
      <w:tr w:rsidR="00FA70F9" w:rsidRPr="00FA70F9" w14:paraId="730813B8"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B7C87BA" w14:textId="77777777" w:rsidR="00FA70F9" w:rsidRPr="002003C8" w:rsidRDefault="00FA70F9" w:rsidP="002E6258">
            <w:pPr>
              <w:pStyle w:val="BodyTextNum"/>
              <w:rPr>
                <w:b/>
                <w:bCs/>
                <w:lang w:eastAsia="en-GB"/>
              </w:rPr>
            </w:pPr>
            <w:r w:rsidRPr="002003C8">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36FCC95" w14:textId="77777777" w:rsidR="00FA70F9" w:rsidRPr="00FA70F9" w:rsidRDefault="00FA70F9" w:rsidP="002E6258">
            <w:pPr>
              <w:pStyle w:val="BodyTextNum"/>
              <w:rPr>
                <w:lang w:eastAsia="en-GB"/>
              </w:rPr>
            </w:pPr>
            <w:r w:rsidRPr="00FA70F9">
              <w:rPr>
                <w:lang w:eastAsia="en-GB"/>
              </w:rPr>
              <w:t>01/01/1987 to 31/12/2013</w:t>
            </w:r>
          </w:p>
        </w:tc>
      </w:tr>
      <w:tr w:rsidR="00FA70F9" w:rsidRPr="00FA70F9" w14:paraId="52BB5A62"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7E95E66" w14:textId="77777777" w:rsidR="00FA70F9" w:rsidRPr="002003C8" w:rsidRDefault="00FA70F9" w:rsidP="002E6258">
            <w:pPr>
              <w:pStyle w:val="BodyTextNum"/>
              <w:rPr>
                <w:b/>
                <w:bCs/>
                <w:lang w:eastAsia="en-GB"/>
              </w:rPr>
            </w:pPr>
            <w:r w:rsidRPr="002003C8">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ED73FE6" w14:textId="77777777" w:rsidR="00FA70F9" w:rsidRPr="00FA70F9" w:rsidRDefault="00FA70F9" w:rsidP="002E6258">
            <w:pPr>
              <w:pStyle w:val="BodyTextNum"/>
              <w:rPr>
                <w:lang w:eastAsia="en-GB"/>
              </w:rPr>
            </w:pPr>
            <w:r w:rsidRPr="00FA70F9">
              <w:rPr>
                <w:lang w:eastAsia="en-GB"/>
              </w:rPr>
              <w:t>Supported by Netherlands Organization for Health Research and Development (ZonMw, grant #113101007)</w:t>
            </w:r>
          </w:p>
        </w:tc>
      </w:tr>
      <w:tr w:rsidR="00FA70F9" w:rsidRPr="00FA70F9" w14:paraId="56EA5487"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88736F1" w14:textId="77777777" w:rsidR="00FA70F9" w:rsidRPr="002003C8" w:rsidRDefault="00FA70F9" w:rsidP="002E6258">
            <w:pPr>
              <w:pStyle w:val="BodyTextNum"/>
              <w:rPr>
                <w:b/>
                <w:bCs/>
                <w:lang w:eastAsia="en-GB"/>
              </w:rPr>
            </w:pPr>
            <w:r w:rsidRPr="002003C8">
              <w:rPr>
                <w:b/>
                <w:bCs/>
                <w:lang w:eastAsia="en-GB"/>
              </w:rPr>
              <w:lastRenderedPageBreak/>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653B77B" w14:textId="77777777" w:rsidR="00FA70F9" w:rsidRPr="00FA70F9" w:rsidRDefault="00FA70F9" w:rsidP="002E6258">
            <w:pPr>
              <w:pStyle w:val="BodyTextNum"/>
              <w:rPr>
                <w:lang w:eastAsia="en-GB"/>
              </w:rPr>
            </w:pPr>
            <w:r w:rsidRPr="00FA70F9">
              <w:rPr>
                <w:lang w:eastAsia="en-GB"/>
              </w:rPr>
              <w:t>External validation CPRD cohort (M/F) used for recalibration of FRAX-UK, N=11,582 (3729/7853) people with rheumatoid arthritis (RA)</w:t>
            </w:r>
          </w:p>
          <w:p w14:paraId="04B2D44F" w14:textId="77777777" w:rsidR="00FA70F9" w:rsidRPr="00FA70F9" w:rsidRDefault="00FA70F9" w:rsidP="002E6258">
            <w:pPr>
              <w:pStyle w:val="BodyTextNum"/>
              <w:rPr>
                <w:lang w:eastAsia="en-GB"/>
              </w:rPr>
            </w:pPr>
            <w:r w:rsidRPr="00FA70F9">
              <w:rPr>
                <w:lang w:eastAsia="en-GB"/>
              </w:rPr>
              <w:t>External validation CPRD-HES cohort used for extension of FRAX-UK, N=7,221 (2263/4958) people with RA</w:t>
            </w:r>
          </w:p>
          <w:p w14:paraId="5B87A075" w14:textId="77777777" w:rsidR="00FA70F9" w:rsidRPr="00FA70F9" w:rsidRDefault="00FA70F9" w:rsidP="002E6258">
            <w:pPr>
              <w:pStyle w:val="BodyTextNum"/>
              <w:rPr>
                <w:lang w:eastAsia="en-GB"/>
              </w:rPr>
            </w:pPr>
            <w:r w:rsidRPr="00FA70F9">
              <w:rPr>
                <w:lang w:eastAsia="en-GB"/>
              </w:rPr>
              <w:t>External validation CPRD matched cohort from general population, N=38,755 (N=24,227 with HES linkage) people from general population</w:t>
            </w:r>
          </w:p>
          <w:p w14:paraId="7D238676" w14:textId="77777777" w:rsidR="00FA70F9" w:rsidRPr="00FA70F9" w:rsidRDefault="00FA70F9" w:rsidP="002E6258">
            <w:pPr>
              <w:pStyle w:val="BodyTextNum"/>
              <w:rPr>
                <w:lang w:eastAsia="en-GB"/>
              </w:rPr>
            </w:pPr>
            <w:r w:rsidRPr="00FA70F9">
              <w:rPr>
                <w:lang w:eastAsia="en-GB"/>
              </w:rPr>
              <w:t> </w:t>
            </w:r>
          </w:p>
        </w:tc>
      </w:tr>
      <w:tr w:rsidR="00FA70F9" w:rsidRPr="00FA70F9" w14:paraId="3FD7704D"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6B99C07" w14:textId="77777777" w:rsidR="00FA70F9" w:rsidRPr="002003C8" w:rsidRDefault="00FA70F9" w:rsidP="002E6258">
            <w:pPr>
              <w:pStyle w:val="BodyTextNum"/>
              <w:rPr>
                <w:b/>
                <w:bCs/>
                <w:lang w:eastAsia="en-GB"/>
              </w:rPr>
            </w:pPr>
            <w:r w:rsidRPr="002003C8">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9A3A257" w14:textId="77777777" w:rsidR="00FA70F9" w:rsidRPr="000067A3" w:rsidRDefault="00FA70F9" w:rsidP="002003C8">
            <w:pPr>
              <w:pStyle w:val="TableBullet0"/>
              <w:rPr>
                <w:lang w:eastAsia="en-GB"/>
              </w:rPr>
            </w:pPr>
            <w:r w:rsidRPr="002003C8">
              <w:rPr>
                <w:sz w:val="22"/>
                <w:szCs w:val="22"/>
                <w:lang w:eastAsia="en-GB"/>
              </w:rPr>
              <w:t>Patient registered at primary care practices included in Clinical Practice Research Datalink (CPRD)</w:t>
            </w:r>
          </w:p>
          <w:p w14:paraId="2597CFBB" w14:textId="77777777" w:rsidR="00FA70F9" w:rsidRPr="000067A3" w:rsidRDefault="00FA70F9" w:rsidP="002003C8">
            <w:pPr>
              <w:pStyle w:val="TableBullet0"/>
              <w:rPr>
                <w:lang w:eastAsia="en-GB"/>
              </w:rPr>
            </w:pPr>
            <w:r w:rsidRPr="002003C8">
              <w:rPr>
                <w:sz w:val="22"/>
                <w:szCs w:val="22"/>
                <w:lang w:eastAsia="en-GB"/>
              </w:rPr>
              <w:t>Patient has diagnosis of rheumatoid arthritis at 01/01/2004 (index date), defined as 1 or more disease-modifying antirheumatic drug prescription after first RA diagnosis code</w:t>
            </w:r>
          </w:p>
          <w:p w14:paraId="4C08F088" w14:textId="77777777" w:rsidR="00FA70F9" w:rsidRPr="000067A3" w:rsidRDefault="00FA70F9" w:rsidP="002003C8">
            <w:pPr>
              <w:pStyle w:val="TableBullet0"/>
              <w:rPr>
                <w:lang w:eastAsia="en-GB"/>
              </w:rPr>
            </w:pPr>
            <w:r w:rsidRPr="002003C8">
              <w:rPr>
                <w:sz w:val="22"/>
                <w:szCs w:val="22"/>
                <w:lang w:eastAsia="en-GB"/>
              </w:rPr>
              <w:t>Patient had data collected for at least 1-year before index date</w:t>
            </w:r>
          </w:p>
          <w:p w14:paraId="0E0062B5" w14:textId="77777777" w:rsidR="00FA70F9" w:rsidRPr="000067A3" w:rsidRDefault="00FA70F9" w:rsidP="002003C8">
            <w:pPr>
              <w:pStyle w:val="TableBullet0"/>
              <w:rPr>
                <w:lang w:eastAsia="en-GB"/>
              </w:rPr>
            </w:pPr>
            <w:r w:rsidRPr="002003C8">
              <w:rPr>
                <w:sz w:val="22"/>
                <w:szCs w:val="22"/>
                <w:lang w:eastAsia="en-GB"/>
              </w:rPr>
              <w:t>Aged 40-90 years at index date</w:t>
            </w:r>
          </w:p>
        </w:tc>
      </w:tr>
      <w:tr w:rsidR="00FA70F9" w:rsidRPr="00FA70F9" w14:paraId="35924E11"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6FC1CCE" w14:textId="77777777" w:rsidR="00FA70F9" w:rsidRPr="002003C8" w:rsidRDefault="00FA70F9" w:rsidP="002E6258">
            <w:pPr>
              <w:pStyle w:val="BodyTextNum"/>
              <w:rPr>
                <w:b/>
                <w:bCs/>
                <w:lang w:eastAsia="en-GB"/>
              </w:rPr>
            </w:pPr>
            <w:r w:rsidRPr="002003C8">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0E9D4B7" w14:textId="77777777" w:rsidR="00FA70F9" w:rsidRPr="00FA70F9" w:rsidRDefault="00FA70F9" w:rsidP="002003C8">
            <w:pPr>
              <w:pStyle w:val="TableBullet0"/>
              <w:rPr>
                <w:lang w:eastAsia="en-GB"/>
              </w:rPr>
            </w:pPr>
            <w:r w:rsidRPr="002003C8">
              <w:rPr>
                <w:sz w:val="22"/>
                <w:szCs w:val="22"/>
                <w:lang w:eastAsia="en-GB"/>
              </w:rPr>
              <w:t>Previous exposure to any anti-osteoporosis drug before index date</w:t>
            </w:r>
          </w:p>
        </w:tc>
      </w:tr>
      <w:tr w:rsidR="00FA70F9" w:rsidRPr="00FA70F9" w14:paraId="27540A3F"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8C9B6FF" w14:textId="2CE63CE6" w:rsidR="00FA70F9" w:rsidRPr="002003C8" w:rsidRDefault="00FA70F9" w:rsidP="002E6258">
            <w:pPr>
              <w:pStyle w:val="BodyTextNum"/>
              <w:rPr>
                <w:b/>
                <w:bCs/>
                <w:lang w:eastAsia="en-GB"/>
              </w:rPr>
            </w:pPr>
            <w:r w:rsidRPr="002003C8">
              <w:rPr>
                <w:b/>
                <w:bCs/>
                <w:lang w:eastAsia="en-GB"/>
              </w:rPr>
              <w:t>Risk prediction tool</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D7E1FC9" w14:textId="77777777" w:rsidR="00FA70F9" w:rsidRPr="00FA70F9" w:rsidRDefault="00FA70F9" w:rsidP="002E6258">
            <w:pPr>
              <w:pStyle w:val="BodyTextNum"/>
              <w:rPr>
                <w:lang w:eastAsia="en-GB"/>
              </w:rPr>
            </w:pPr>
            <w:r w:rsidRPr="00FA70F9">
              <w:rPr>
                <w:lang w:eastAsia="en-GB"/>
              </w:rPr>
              <w:t>FRAX-UK</w:t>
            </w:r>
          </w:p>
          <w:p w14:paraId="6A966956" w14:textId="77777777" w:rsidR="00FA70F9" w:rsidRPr="00FA70F9" w:rsidRDefault="00FA70F9" w:rsidP="002E6258">
            <w:pPr>
              <w:pStyle w:val="BodyTextNum"/>
              <w:rPr>
                <w:lang w:eastAsia="en-GB"/>
              </w:rPr>
            </w:pPr>
            <w:r w:rsidRPr="00FA70F9">
              <w:rPr>
                <w:lang w:eastAsia="en-GB"/>
              </w:rPr>
              <w:t>FRAX-UK without BMD</w:t>
            </w:r>
          </w:p>
        </w:tc>
      </w:tr>
      <w:tr w:rsidR="00FA70F9" w:rsidRPr="00FA70F9" w14:paraId="0F107F17"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1A942A0" w14:textId="77777777" w:rsidR="00FA70F9" w:rsidRPr="002003C8" w:rsidRDefault="00FA70F9" w:rsidP="002E6258">
            <w:pPr>
              <w:pStyle w:val="BodyTextNum"/>
              <w:rPr>
                <w:b/>
                <w:bCs/>
                <w:lang w:eastAsia="en-GB"/>
              </w:rPr>
            </w:pPr>
            <w:r w:rsidRPr="002003C8">
              <w:rPr>
                <w:b/>
                <w:bCs/>
                <w:lang w:eastAsia="en-GB"/>
              </w:rPr>
              <w:t>Predictors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32F4D00" w14:textId="77777777" w:rsidR="003C277C" w:rsidRPr="00FA70F9" w:rsidRDefault="003C277C" w:rsidP="002E6258">
            <w:pPr>
              <w:pStyle w:val="BodyTextNum"/>
              <w:rPr>
                <w:lang w:eastAsia="en-GB"/>
              </w:rPr>
            </w:pPr>
            <w:r w:rsidRPr="00FA70F9">
              <w:rPr>
                <w:u w:val="single"/>
                <w:lang w:eastAsia="en-GB"/>
              </w:rPr>
              <w:t>FRAX-UK without BMD</w:t>
            </w:r>
          </w:p>
          <w:p w14:paraId="48A9A5BB" w14:textId="77777777" w:rsidR="003C277C" w:rsidRPr="000067A3" w:rsidRDefault="003C277C" w:rsidP="002003C8">
            <w:pPr>
              <w:pStyle w:val="TableBullet0"/>
              <w:rPr>
                <w:lang w:eastAsia="en-GB"/>
              </w:rPr>
            </w:pPr>
            <w:r w:rsidRPr="002003C8">
              <w:rPr>
                <w:sz w:val="22"/>
                <w:szCs w:val="22"/>
                <w:lang w:eastAsia="en-GB"/>
              </w:rPr>
              <w:t>Age</w:t>
            </w:r>
          </w:p>
          <w:p w14:paraId="2F47E1A3" w14:textId="77777777" w:rsidR="003C277C" w:rsidRPr="000067A3" w:rsidRDefault="003C277C" w:rsidP="002003C8">
            <w:pPr>
              <w:pStyle w:val="TableBullet0"/>
              <w:rPr>
                <w:lang w:eastAsia="en-GB"/>
              </w:rPr>
            </w:pPr>
            <w:r w:rsidRPr="002003C8">
              <w:rPr>
                <w:sz w:val="22"/>
                <w:szCs w:val="22"/>
                <w:lang w:eastAsia="en-GB"/>
              </w:rPr>
              <w:t>Sex</w:t>
            </w:r>
          </w:p>
          <w:p w14:paraId="73A7E781" w14:textId="77777777" w:rsidR="003C277C" w:rsidRPr="000067A3" w:rsidRDefault="003C277C" w:rsidP="002003C8">
            <w:pPr>
              <w:pStyle w:val="TableBullet0"/>
              <w:rPr>
                <w:lang w:eastAsia="en-GB"/>
              </w:rPr>
            </w:pPr>
            <w:r w:rsidRPr="002003C8">
              <w:rPr>
                <w:sz w:val="22"/>
                <w:szCs w:val="22"/>
                <w:lang w:eastAsia="en-GB"/>
              </w:rPr>
              <w:t>Weight</w:t>
            </w:r>
          </w:p>
          <w:p w14:paraId="0B693009" w14:textId="77777777" w:rsidR="003C277C" w:rsidRPr="000067A3" w:rsidRDefault="003C277C" w:rsidP="002003C8">
            <w:pPr>
              <w:pStyle w:val="TableBullet0"/>
              <w:rPr>
                <w:lang w:eastAsia="en-GB"/>
              </w:rPr>
            </w:pPr>
            <w:r w:rsidRPr="002003C8">
              <w:rPr>
                <w:sz w:val="22"/>
                <w:szCs w:val="22"/>
                <w:lang w:eastAsia="en-GB"/>
              </w:rPr>
              <w:t>Height</w:t>
            </w:r>
          </w:p>
          <w:p w14:paraId="5D647999" w14:textId="77777777" w:rsidR="003C277C" w:rsidRPr="000067A3" w:rsidRDefault="003C277C" w:rsidP="002003C8">
            <w:pPr>
              <w:pStyle w:val="TableBullet0"/>
              <w:rPr>
                <w:lang w:eastAsia="en-GB"/>
              </w:rPr>
            </w:pPr>
            <w:r w:rsidRPr="002003C8">
              <w:rPr>
                <w:sz w:val="22"/>
                <w:szCs w:val="22"/>
                <w:lang w:eastAsia="en-GB"/>
              </w:rPr>
              <w:t>Prior fragility fracture</w:t>
            </w:r>
          </w:p>
          <w:p w14:paraId="7299C27D" w14:textId="77777777" w:rsidR="003C277C" w:rsidRPr="000067A3" w:rsidRDefault="003C277C" w:rsidP="002003C8">
            <w:pPr>
              <w:pStyle w:val="TableBullet0"/>
              <w:rPr>
                <w:lang w:eastAsia="en-GB"/>
              </w:rPr>
            </w:pPr>
            <w:r w:rsidRPr="002003C8">
              <w:rPr>
                <w:sz w:val="22"/>
                <w:szCs w:val="22"/>
                <w:lang w:eastAsia="en-GB"/>
              </w:rPr>
              <w:t>Parental history of hip fracture</w:t>
            </w:r>
          </w:p>
          <w:p w14:paraId="0FC7226F" w14:textId="77777777" w:rsidR="003C277C" w:rsidRPr="000067A3" w:rsidRDefault="003C277C" w:rsidP="002003C8">
            <w:pPr>
              <w:pStyle w:val="TableBullet0"/>
              <w:rPr>
                <w:lang w:eastAsia="en-GB"/>
              </w:rPr>
            </w:pPr>
            <w:r w:rsidRPr="002003C8">
              <w:rPr>
                <w:sz w:val="22"/>
                <w:szCs w:val="22"/>
                <w:lang w:eastAsia="en-GB"/>
              </w:rPr>
              <w:t>Current tobacco smoking</w:t>
            </w:r>
          </w:p>
          <w:p w14:paraId="6580BAE3" w14:textId="77777777" w:rsidR="003C277C" w:rsidRPr="000067A3" w:rsidRDefault="003C277C" w:rsidP="002003C8">
            <w:pPr>
              <w:pStyle w:val="TableBullet0"/>
              <w:rPr>
                <w:lang w:eastAsia="en-GB"/>
              </w:rPr>
            </w:pPr>
            <w:r w:rsidRPr="002003C8">
              <w:rPr>
                <w:sz w:val="22"/>
                <w:szCs w:val="22"/>
                <w:lang w:eastAsia="en-GB"/>
              </w:rPr>
              <w:lastRenderedPageBreak/>
              <w:t>Long-term use of oral glucocorticoids</w:t>
            </w:r>
          </w:p>
          <w:p w14:paraId="168E8A02" w14:textId="77777777" w:rsidR="003C277C" w:rsidRPr="000067A3" w:rsidRDefault="003C277C" w:rsidP="002003C8">
            <w:pPr>
              <w:pStyle w:val="TableBullet0"/>
              <w:rPr>
                <w:lang w:eastAsia="en-GB"/>
              </w:rPr>
            </w:pPr>
            <w:r w:rsidRPr="002003C8">
              <w:rPr>
                <w:sz w:val="22"/>
                <w:szCs w:val="22"/>
                <w:lang w:eastAsia="en-GB"/>
              </w:rPr>
              <w:t>Rheumatoid arthritis</w:t>
            </w:r>
          </w:p>
          <w:p w14:paraId="63CB6144" w14:textId="77777777" w:rsidR="003C277C" w:rsidRPr="000067A3" w:rsidRDefault="003C277C" w:rsidP="002003C8">
            <w:pPr>
              <w:pStyle w:val="TableBullet0"/>
              <w:rPr>
                <w:lang w:eastAsia="en-GB"/>
              </w:rPr>
            </w:pPr>
            <w:r w:rsidRPr="002003C8">
              <w:rPr>
                <w:sz w:val="22"/>
                <w:szCs w:val="22"/>
                <w:lang w:eastAsia="en-GB"/>
              </w:rPr>
              <w:t>Other causes of secondary osteoporosis</w:t>
            </w:r>
          </w:p>
          <w:p w14:paraId="756DC44C" w14:textId="4B35A36D" w:rsidR="00FA70F9" w:rsidRPr="00FA70F9" w:rsidRDefault="003C277C" w:rsidP="002003C8">
            <w:pPr>
              <w:pStyle w:val="TableBullet0"/>
              <w:rPr>
                <w:lang w:eastAsia="en-GB"/>
              </w:rPr>
            </w:pPr>
            <w:r w:rsidRPr="002003C8">
              <w:rPr>
                <w:sz w:val="22"/>
                <w:szCs w:val="22"/>
                <w:lang w:eastAsia="en-GB"/>
              </w:rPr>
              <w:t>Daily alcohol consumption of three or more units daily</w:t>
            </w:r>
          </w:p>
        </w:tc>
      </w:tr>
      <w:tr w:rsidR="00FA70F9" w:rsidRPr="00FA70F9" w14:paraId="69973269" w14:textId="77777777" w:rsidTr="005B3586">
        <w:trPr>
          <w:trHeight w:val="1074"/>
        </w:trPr>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6E842FE" w14:textId="77777777" w:rsidR="00FA70F9" w:rsidRPr="002003C8" w:rsidRDefault="00FA70F9" w:rsidP="002E6258">
            <w:pPr>
              <w:pStyle w:val="BodyTextNum"/>
              <w:rPr>
                <w:b/>
                <w:bCs/>
                <w:lang w:eastAsia="en-GB"/>
              </w:rPr>
            </w:pPr>
            <w:r w:rsidRPr="002003C8">
              <w:rPr>
                <w:b/>
                <w:bCs/>
                <w:lang w:eastAsia="en-GB"/>
              </w:rPr>
              <w:lastRenderedPageBreak/>
              <w:t>Risk prediction model validation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75EAF24" w14:textId="077DA02E" w:rsidR="00FA70F9" w:rsidRPr="00FA70F9" w:rsidRDefault="00FA70F9" w:rsidP="002E6258">
            <w:pPr>
              <w:pStyle w:val="BodyTextNum"/>
              <w:rPr>
                <w:lang w:eastAsia="en-GB"/>
              </w:rPr>
            </w:pPr>
            <w:r w:rsidRPr="00FA70F9">
              <w:rPr>
                <w:lang w:eastAsia="en-GB"/>
              </w:rPr>
              <w:t xml:space="preserve">Identified people with RA were matched with up to 4 controls from general population by age, </w:t>
            </w:r>
            <w:r w:rsidR="00487125" w:rsidRPr="00FA70F9">
              <w:rPr>
                <w:lang w:eastAsia="en-GB"/>
              </w:rPr>
              <w:t>sex,</w:t>
            </w:r>
            <w:r w:rsidRPr="00FA70F9">
              <w:rPr>
                <w:lang w:eastAsia="en-GB"/>
              </w:rPr>
              <w:t xml:space="preserve"> and practice. Missing values for BMI, smoking status and alcohol use replaced using multiple imputation using all predictors and outcome variable, resulting in 5 imputed datasets. Predicted 10-year risks of major osteoporotic fracture (MOF) and hip fracture (HF) calculated without BMD for every participant, repeated for each imputed dataset to provide mean predicted risks. Observed 10-year risk of MOF and HF estimated by cumulative incidence function (accounts for competing risks). Fractures assessed between index date and first occurrence of: death, end of study period (truncated at 10 years from index date: 31/12/2013), or moving out of CPRD. </w:t>
            </w:r>
          </w:p>
          <w:p w14:paraId="2671B9A4" w14:textId="77777777" w:rsidR="00FA70F9" w:rsidRPr="000067A3" w:rsidRDefault="00FA70F9" w:rsidP="002003C8">
            <w:pPr>
              <w:pStyle w:val="TableBullet0"/>
              <w:rPr>
                <w:lang w:eastAsia="en-GB"/>
              </w:rPr>
            </w:pPr>
            <w:r w:rsidRPr="002003C8">
              <w:rPr>
                <w:sz w:val="22"/>
                <w:szCs w:val="22"/>
                <w:lang w:eastAsia="en-GB"/>
              </w:rPr>
              <w:t>Calibration assessed by: calibration plot, beta-coefficient</w:t>
            </w:r>
          </w:p>
          <w:p w14:paraId="73EB9FF1" w14:textId="5C4DFECC" w:rsidR="00FA70F9" w:rsidRPr="000067A3" w:rsidRDefault="00FA70F9" w:rsidP="002003C8">
            <w:pPr>
              <w:pStyle w:val="TableBullet0"/>
              <w:rPr>
                <w:lang w:eastAsia="en-GB"/>
              </w:rPr>
            </w:pPr>
            <w:r w:rsidRPr="002003C8">
              <w:rPr>
                <w:sz w:val="22"/>
                <w:szCs w:val="22"/>
                <w:lang w:eastAsia="en-GB"/>
              </w:rPr>
              <w:t xml:space="preserve">Discrimination assessed by: </w:t>
            </w:r>
            <w:r w:rsidR="005D3723">
              <w:rPr>
                <w:sz w:val="22"/>
                <w:szCs w:val="22"/>
                <w:lang w:eastAsia="en-GB"/>
              </w:rPr>
              <w:t>c-statistic</w:t>
            </w:r>
            <w:r w:rsidRPr="002003C8">
              <w:rPr>
                <w:sz w:val="22"/>
                <w:szCs w:val="22"/>
                <w:lang w:eastAsia="en-GB"/>
              </w:rPr>
              <w:t>s.</w:t>
            </w:r>
          </w:p>
          <w:p w14:paraId="3163D8D0" w14:textId="77777777" w:rsidR="00FA70F9" w:rsidRPr="000067A3" w:rsidRDefault="00FA70F9" w:rsidP="002003C8">
            <w:pPr>
              <w:pStyle w:val="TableBullet0"/>
              <w:rPr>
                <w:lang w:eastAsia="en-GB"/>
              </w:rPr>
            </w:pPr>
            <w:r w:rsidRPr="002003C8">
              <w:rPr>
                <w:sz w:val="22"/>
                <w:szCs w:val="22"/>
                <w:lang w:eastAsia="en-GB"/>
              </w:rPr>
              <w:t>Reclassification assessed by: net reclassification improvement (NRI), recalibrated FRAX compared to extended-FRAX</w:t>
            </w:r>
          </w:p>
          <w:p w14:paraId="5E816B91" w14:textId="77777777" w:rsidR="00FA70F9" w:rsidRPr="00FA70F9" w:rsidRDefault="00FA70F9" w:rsidP="002E6258">
            <w:pPr>
              <w:pStyle w:val="BodyTextNum"/>
              <w:rPr>
                <w:lang w:eastAsia="en-GB"/>
              </w:rPr>
            </w:pPr>
            <w:r w:rsidRPr="00FA70F9">
              <w:rPr>
                <w:lang w:eastAsia="en-GB"/>
              </w:rPr>
              <w:t>Sensitivity analysis assessing influence of anti-osteoporosis drug (AOD) use after index date on average observed risk conducted by increasing observed risk inversely proportional to estimated AODs effect on HF. Two additional analyses conducted:</w:t>
            </w:r>
          </w:p>
          <w:p w14:paraId="260888DF" w14:textId="77777777" w:rsidR="00FA70F9" w:rsidRPr="00FA70F9" w:rsidRDefault="00FA70F9" w:rsidP="002E6258">
            <w:pPr>
              <w:pStyle w:val="BodyTextNum"/>
              <w:rPr>
                <w:lang w:eastAsia="en-GB"/>
              </w:rPr>
            </w:pPr>
            <w:r w:rsidRPr="00FA70F9">
              <w:rPr>
                <w:lang w:eastAsia="en-GB"/>
              </w:rPr>
              <w:t>Recalibration (update) of FRAX-UK without BMD for hip fracture in CPRD-HES RA cohort conducted by fitting log-odds transformed FRAX probabilities (i.e. the linear predictor) as single continuous covariate in logistic regression model with outcome of hospitalization for HF within 10 years.</w:t>
            </w:r>
          </w:p>
          <w:p w14:paraId="30779BC5" w14:textId="77777777" w:rsidR="00FA70F9" w:rsidRPr="00FA70F9" w:rsidRDefault="00FA70F9" w:rsidP="002E6258">
            <w:pPr>
              <w:pStyle w:val="BodyTextNum"/>
              <w:rPr>
                <w:lang w:eastAsia="en-GB"/>
              </w:rPr>
            </w:pPr>
            <w:r w:rsidRPr="00FA70F9">
              <w:rPr>
                <w:lang w:eastAsia="en-GB"/>
              </w:rPr>
              <w:t>Extension of FRAX-UK without BMD for hip fracture using CPRD-HES RA cohort conducted by adding individual FRAX predictors, corticosteroid dose, and duration of RA to linear predictor to determine any additional predictive effect. Interactions between linear predictor and FRAX predictors, glucocorticoid dose and RA disease duration also tested. Derivation of updated FRAX model included all variables and interactions significantly related to HF risk in multivariable model and proceeded by backward elimination. Sensitivity analysis conducted including antiosteoporosis drug treatment after index data and its interaction terms in model.</w:t>
            </w:r>
          </w:p>
          <w:p w14:paraId="07447DB5" w14:textId="50F3279B" w:rsidR="00FA70F9" w:rsidRPr="00FA70F9" w:rsidRDefault="00FA70F9" w:rsidP="002E6258">
            <w:pPr>
              <w:pStyle w:val="BodyTextNum"/>
              <w:rPr>
                <w:lang w:eastAsia="en-GB"/>
              </w:rPr>
            </w:pPr>
            <w:r w:rsidRPr="00FA70F9">
              <w:rPr>
                <w:lang w:eastAsia="en-GB"/>
              </w:rPr>
              <w:lastRenderedPageBreak/>
              <w:t xml:space="preserve">Comparison of recalibrated and extended FRAX models compared with </w:t>
            </w:r>
            <w:r w:rsidR="005D3723">
              <w:rPr>
                <w:lang w:eastAsia="en-GB"/>
              </w:rPr>
              <w:t>c-statistic</w:t>
            </w:r>
            <w:r w:rsidRPr="00FA70F9">
              <w:rPr>
                <w:lang w:eastAsia="en-GB"/>
              </w:rPr>
              <w:t xml:space="preserve"> and Net Reclassification Improvement (NRI). NRI incorporates National Osteoporosis Guideline Group (NOGG) age-specific intervention thresholds which are linked to FRAX output in UK. Bootstrapping of 500 repetitions performed to correct </w:t>
            </w:r>
            <w:r w:rsidR="005D3723">
              <w:rPr>
                <w:lang w:eastAsia="en-GB"/>
              </w:rPr>
              <w:t>c-statistic</w:t>
            </w:r>
            <w:r w:rsidRPr="00FA70F9">
              <w:rPr>
                <w:lang w:eastAsia="en-GB"/>
              </w:rPr>
              <w:t xml:space="preserve"> for optimism. Shrinkage factor applied to beta-coefficients of final model. </w:t>
            </w:r>
          </w:p>
        </w:tc>
      </w:tr>
      <w:tr w:rsidR="00FA70F9" w:rsidRPr="00FA70F9" w14:paraId="18557369"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75E60C" w14:textId="77777777" w:rsidR="00FA70F9" w:rsidRPr="002003C8" w:rsidRDefault="00FA70F9" w:rsidP="002E6258">
            <w:pPr>
              <w:pStyle w:val="BodyTextNum"/>
              <w:rPr>
                <w:b/>
                <w:bCs/>
                <w:lang w:eastAsia="en-GB"/>
              </w:rPr>
            </w:pPr>
            <w:r w:rsidRPr="002003C8">
              <w:rPr>
                <w:b/>
                <w:bCs/>
                <w:lang w:eastAsia="en-GB"/>
              </w:rPr>
              <w:lastRenderedPageBreak/>
              <w:t>Outcome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E073686" w14:textId="77777777" w:rsidR="00FA70F9" w:rsidRPr="002003C8" w:rsidRDefault="00FA70F9" w:rsidP="002E6258">
            <w:pPr>
              <w:pStyle w:val="BodyTextNum"/>
              <w:rPr>
                <w:i/>
                <w:iCs/>
                <w:lang w:eastAsia="en-GB"/>
              </w:rPr>
            </w:pPr>
            <w:r w:rsidRPr="002003C8">
              <w:rPr>
                <w:i/>
                <w:iCs/>
                <w:lang w:eastAsia="en-GB"/>
              </w:rPr>
              <w:t>People with rheumatoid arthritis</w:t>
            </w:r>
          </w:p>
          <w:p w14:paraId="45C37631" w14:textId="77777777" w:rsidR="00FA70F9" w:rsidRPr="000067A3" w:rsidRDefault="00FA70F9" w:rsidP="002003C8">
            <w:pPr>
              <w:pStyle w:val="TableBullet0"/>
              <w:rPr>
                <w:lang w:eastAsia="en-GB"/>
              </w:rPr>
            </w:pPr>
            <w:r w:rsidRPr="002003C8">
              <w:rPr>
                <w:sz w:val="22"/>
                <w:szCs w:val="22"/>
                <w:lang w:eastAsia="en-GB"/>
              </w:rPr>
              <w:t>10-year risk of major osteoporotic fracture</w:t>
            </w:r>
          </w:p>
          <w:p w14:paraId="769A0286" w14:textId="77777777" w:rsidR="00FA70F9" w:rsidRPr="000067A3" w:rsidRDefault="00FA70F9" w:rsidP="002003C8">
            <w:pPr>
              <w:pStyle w:val="TableBullet0"/>
              <w:rPr>
                <w:lang w:eastAsia="en-GB"/>
              </w:rPr>
            </w:pPr>
            <w:r w:rsidRPr="002003C8">
              <w:rPr>
                <w:sz w:val="22"/>
                <w:szCs w:val="22"/>
                <w:lang w:eastAsia="en-GB"/>
              </w:rPr>
              <w:t>10-year risk of hip fracture</w:t>
            </w:r>
          </w:p>
          <w:p w14:paraId="0D5FCEE3" w14:textId="77777777" w:rsidR="00FA70F9" w:rsidRPr="002003C8" w:rsidRDefault="00FA70F9" w:rsidP="002E6258">
            <w:pPr>
              <w:pStyle w:val="BodyTextNum"/>
              <w:rPr>
                <w:i/>
                <w:iCs/>
                <w:lang w:eastAsia="en-GB"/>
              </w:rPr>
            </w:pPr>
            <w:r w:rsidRPr="002003C8">
              <w:rPr>
                <w:i/>
                <w:iCs/>
                <w:lang w:eastAsia="en-GB"/>
              </w:rPr>
              <w:t>General population</w:t>
            </w:r>
          </w:p>
          <w:p w14:paraId="2F9085DA" w14:textId="77777777" w:rsidR="00FA70F9" w:rsidRPr="000067A3" w:rsidRDefault="00FA70F9" w:rsidP="002003C8">
            <w:pPr>
              <w:pStyle w:val="TableBullet0"/>
              <w:rPr>
                <w:lang w:eastAsia="en-GB"/>
              </w:rPr>
            </w:pPr>
            <w:r w:rsidRPr="002003C8">
              <w:rPr>
                <w:sz w:val="22"/>
                <w:szCs w:val="22"/>
                <w:lang w:eastAsia="en-GB"/>
              </w:rPr>
              <w:t>10-year risk of major osteoporotic fracture</w:t>
            </w:r>
          </w:p>
          <w:p w14:paraId="566BB630" w14:textId="77777777" w:rsidR="00FA70F9" w:rsidRPr="000067A3" w:rsidRDefault="00FA70F9" w:rsidP="002003C8">
            <w:pPr>
              <w:pStyle w:val="TableBullet0"/>
              <w:rPr>
                <w:lang w:eastAsia="en-GB"/>
              </w:rPr>
            </w:pPr>
            <w:r w:rsidRPr="002003C8">
              <w:rPr>
                <w:sz w:val="22"/>
                <w:szCs w:val="22"/>
                <w:lang w:eastAsia="en-GB"/>
              </w:rPr>
              <w:t>10-year risk of hip fracture</w:t>
            </w:r>
          </w:p>
          <w:p w14:paraId="7D393FE7" w14:textId="16C02A17" w:rsidR="00FA70F9" w:rsidRPr="00FA70F9" w:rsidRDefault="00FA70F9" w:rsidP="002E6258">
            <w:pPr>
              <w:pStyle w:val="BodyTextNum"/>
              <w:rPr>
                <w:lang w:eastAsia="en-GB"/>
              </w:rPr>
            </w:pPr>
            <w:r w:rsidRPr="00FA70F9">
              <w:rPr>
                <w:lang w:eastAsia="en-GB"/>
              </w:rPr>
              <w:t>Both types of fracture identified by READ codes in CPRD/CPRD-HES databases</w:t>
            </w:r>
            <w:r w:rsidR="00057905">
              <w:rPr>
                <w:lang w:eastAsia="en-GB"/>
              </w:rPr>
              <w:t xml:space="preserve">. </w:t>
            </w:r>
          </w:p>
        </w:tc>
      </w:tr>
      <w:tr w:rsidR="00FA70F9" w:rsidRPr="00FA70F9" w14:paraId="525B7802"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1394B9A" w14:textId="77777777" w:rsidR="00FA70F9" w:rsidRPr="002003C8" w:rsidRDefault="00FA70F9" w:rsidP="002E6258">
            <w:pPr>
              <w:pStyle w:val="BodyTextNum"/>
              <w:rPr>
                <w:b/>
                <w:bCs/>
                <w:lang w:eastAsia="en-GB"/>
              </w:rPr>
            </w:pPr>
            <w:r w:rsidRPr="002003C8">
              <w:rPr>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E161F39" w14:textId="77777777" w:rsidR="00FA70F9" w:rsidRPr="00FA70F9" w:rsidRDefault="00FA70F9" w:rsidP="002E6258">
            <w:pPr>
              <w:pStyle w:val="BodyTextNum"/>
              <w:rPr>
                <w:lang w:eastAsia="en-GB"/>
              </w:rPr>
            </w:pPr>
            <w:r w:rsidRPr="00FA70F9">
              <w:rPr>
                <w:lang w:eastAsia="en-GB"/>
              </w:rPr>
              <w:t>CPRD RA cohort</w:t>
            </w:r>
          </w:p>
          <w:p w14:paraId="21B8A41A" w14:textId="77777777" w:rsidR="00FA70F9" w:rsidRPr="00FA70F9" w:rsidRDefault="00FA70F9" w:rsidP="002E6258">
            <w:pPr>
              <w:pStyle w:val="BodyTextNum"/>
              <w:rPr>
                <w:lang w:eastAsia="en-GB"/>
              </w:rPr>
            </w:pPr>
            <w:r w:rsidRPr="00FA70F9">
              <w:rPr>
                <w:lang w:eastAsia="en-GB"/>
              </w:rPr>
              <w:t>Median FU=9.0 years (IQR 4.7-10.0)</w:t>
            </w:r>
          </w:p>
          <w:p w14:paraId="437C3D7B" w14:textId="77777777" w:rsidR="00FA70F9" w:rsidRPr="00FA70F9" w:rsidRDefault="00FA70F9" w:rsidP="002E6258">
            <w:pPr>
              <w:pStyle w:val="BodyTextNum"/>
              <w:rPr>
                <w:lang w:eastAsia="en-GB"/>
              </w:rPr>
            </w:pPr>
            <w:r w:rsidRPr="00FA70F9">
              <w:rPr>
                <w:lang w:eastAsia="en-GB"/>
              </w:rPr>
              <w:t>CPRD-HES RA cohort</w:t>
            </w:r>
          </w:p>
          <w:p w14:paraId="104F6ED4" w14:textId="77777777" w:rsidR="00FA70F9" w:rsidRPr="00FA70F9" w:rsidRDefault="00FA70F9" w:rsidP="002E6258">
            <w:pPr>
              <w:pStyle w:val="BodyTextNum"/>
              <w:rPr>
                <w:lang w:eastAsia="en-GB"/>
              </w:rPr>
            </w:pPr>
            <w:r w:rsidRPr="00FA70F9">
              <w:rPr>
                <w:lang w:eastAsia="en-GB"/>
              </w:rPr>
              <w:t>Median FU=9.0 years (IQR 5.3-10.0)</w:t>
            </w:r>
          </w:p>
        </w:tc>
      </w:tr>
    </w:tbl>
    <w:p w14:paraId="4EF90D6D" w14:textId="77777777" w:rsidR="00FA70F9" w:rsidRPr="00FA70F9" w:rsidRDefault="00FA70F9" w:rsidP="002E6258">
      <w:pPr>
        <w:pStyle w:val="BodyTextNum"/>
        <w:rPr>
          <w:rFonts w:ascii="Times New Roman" w:hAnsi="Times New Roman" w:cs="Times New Roman"/>
          <w:sz w:val="24"/>
          <w:szCs w:val="24"/>
          <w:lang w:eastAsia="en-GB"/>
        </w:rPr>
      </w:pPr>
    </w:p>
    <w:p w14:paraId="110A69AE" w14:textId="77777777" w:rsidR="00FA70F9" w:rsidRPr="002003C8" w:rsidRDefault="00FA70F9" w:rsidP="002E6258">
      <w:pPr>
        <w:pStyle w:val="BodyTextNum"/>
        <w:rPr>
          <w:b/>
          <w:bCs/>
          <w:lang w:eastAsia="en-GB"/>
        </w:rPr>
      </w:pPr>
      <w:r w:rsidRPr="002003C8">
        <w:rPr>
          <w:b/>
          <w:bCs/>
          <w:lang w:eastAsia="en-GB"/>
        </w:rPr>
        <w:t>Characteristics</w:t>
      </w:r>
    </w:p>
    <w:p w14:paraId="5784EE62" w14:textId="77777777" w:rsidR="00FA70F9" w:rsidRPr="002003C8" w:rsidRDefault="00FA70F9" w:rsidP="002E6258">
      <w:pPr>
        <w:pStyle w:val="BodyTextNum"/>
        <w:rPr>
          <w:b/>
          <w:bCs/>
          <w:sz w:val="24"/>
          <w:szCs w:val="24"/>
          <w:lang w:eastAsia="en-GB"/>
        </w:rPr>
      </w:pPr>
      <w:r w:rsidRPr="002003C8">
        <w:rPr>
          <w:b/>
          <w:bCs/>
          <w:sz w:val="24"/>
          <w:szCs w:val="24"/>
          <w:lang w:eastAsia="en-GB"/>
        </w:rPr>
        <w:t>Study-level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12373"/>
        <w:gridCol w:w="1897"/>
      </w:tblGrid>
      <w:tr w:rsidR="00FA70F9" w:rsidRPr="00FA70F9" w14:paraId="5CB29D56"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BA0BF5" w14:textId="77777777" w:rsidR="00FA70F9" w:rsidRPr="002003C8" w:rsidRDefault="00FA70F9" w:rsidP="002E6258">
            <w:pPr>
              <w:pStyle w:val="BodyTextNum"/>
              <w:rPr>
                <w:b/>
                <w:bCs/>
                <w:lang w:eastAsia="en-GB"/>
              </w:rPr>
            </w:pPr>
            <w:r w:rsidRPr="002003C8">
              <w:rPr>
                <w:b/>
                <w:bCs/>
                <w:lang w:eastAsia="en-GB"/>
              </w:rP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696E1F" w14:textId="77777777" w:rsidR="00FA70F9" w:rsidRPr="002003C8" w:rsidRDefault="00FA70F9" w:rsidP="002E6258">
            <w:pPr>
              <w:pStyle w:val="BodyTextNum"/>
              <w:rPr>
                <w:b/>
                <w:bCs/>
                <w:lang w:eastAsia="en-GB"/>
              </w:rPr>
            </w:pPr>
            <w:r w:rsidRPr="002003C8">
              <w:rPr>
                <w:b/>
                <w:bCs/>
                <w:lang w:eastAsia="en-GB"/>
              </w:rPr>
              <w:t xml:space="preserve">Study (N = 11582) </w:t>
            </w:r>
          </w:p>
        </w:tc>
      </w:tr>
      <w:tr w:rsidR="00FA70F9" w:rsidRPr="00FA70F9" w14:paraId="22C7241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4AD2AB" w14:textId="77777777" w:rsidR="00FA70F9" w:rsidRPr="002003C8" w:rsidRDefault="00FA70F9" w:rsidP="002E6258">
            <w:pPr>
              <w:pStyle w:val="BodyTextNum"/>
              <w:rPr>
                <w:b/>
                <w:bCs/>
                <w:lang w:eastAsia="en-GB"/>
              </w:rPr>
            </w:pPr>
            <w:r w:rsidRPr="002003C8">
              <w:rPr>
                <w:b/>
                <w:bCs/>
                <w:lang w:eastAsia="en-GB"/>
              </w:rPr>
              <w:t xml:space="preserve">% Female </w:t>
            </w:r>
          </w:p>
          <w:p w14:paraId="1080CF9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A811FF" w14:textId="0501EF38" w:rsidR="00FA70F9" w:rsidRPr="00FA70F9" w:rsidRDefault="00FA70F9" w:rsidP="002E6258">
            <w:pPr>
              <w:pStyle w:val="BodyTextNum"/>
              <w:rPr>
                <w:lang w:eastAsia="en-GB"/>
              </w:rPr>
            </w:pPr>
            <w:r w:rsidRPr="00FA70F9">
              <w:rPr>
                <w:lang w:eastAsia="en-GB"/>
              </w:rPr>
              <w:t xml:space="preserve">n = </w:t>
            </w:r>
            <w:r w:rsidR="00A57E6E" w:rsidRPr="00FA70F9">
              <w:rPr>
                <w:lang w:eastAsia="en-GB"/>
              </w:rPr>
              <w:t>7853;</w:t>
            </w:r>
            <w:r w:rsidRPr="00FA70F9">
              <w:rPr>
                <w:lang w:eastAsia="en-GB"/>
              </w:rPr>
              <w:t xml:space="preserve"> % = 67.8</w:t>
            </w:r>
          </w:p>
        </w:tc>
      </w:tr>
      <w:tr w:rsidR="00FA70F9" w:rsidRPr="00FA70F9" w14:paraId="43FC634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BFCED5" w14:textId="77777777" w:rsidR="00FA70F9" w:rsidRPr="002003C8" w:rsidRDefault="00FA70F9" w:rsidP="002E6258">
            <w:pPr>
              <w:pStyle w:val="BodyTextNum"/>
              <w:rPr>
                <w:b/>
                <w:bCs/>
                <w:lang w:eastAsia="en-GB"/>
              </w:rPr>
            </w:pPr>
            <w:r w:rsidRPr="002003C8">
              <w:rPr>
                <w:b/>
                <w:bCs/>
                <w:lang w:eastAsia="en-GB"/>
              </w:rPr>
              <w:t xml:space="preserve">Mean age (SD) </w:t>
            </w:r>
          </w:p>
          <w:p w14:paraId="756EAABA" w14:textId="77777777" w:rsidR="00FA70F9" w:rsidRPr="00FA70F9" w:rsidRDefault="00FA70F9" w:rsidP="002E6258">
            <w:pPr>
              <w:pStyle w:val="BodyTextNum"/>
              <w:rPr>
                <w:lang w:eastAsia="en-GB"/>
              </w:rPr>
            </w:pPr>
            <w:r w:rsidRPr="00FA70F9">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988A3F" w14:textId="77777777" w:rsidR="00FA70F9" w:rsidRPr="00FA70F9" w:rsidRDefault="00FA70F9" w:rsidP="002E6258">
            <w:pPr>
              <w:pStyle w:val="BodyTextNum"/>
              <w:rPr>
                <w:lang w:eastAsia="en-GB"/>
              </w:rPr>
            </w:pPr>
            <w:r w:rsidRPr="00FA70F9">
              <w:rPr>
                <w:lang w:eastAsia="en-GB"/>
              </w:rPr>
              <w:t>62.9 (11.4)</w:t>
            </w:r>
          </w:p>
        </w:tc>
      </w:tr>
      <w:tr w:rsidR="00FA70F9" w:rsidRPr="00FA70F9" w14:paraId="523DE80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79BD8A" w14:textId="77777777" w:rsidR="00FA70F9" w:rsidRPr="002003C8" w:rsidRDefault="00FA70F9" w:rsidP="002E6258">
            <w:pPr>
              <w:pStyle w:val="BodyTextNum"/>
              <w:rPr>
                <w:b/>
                <w:bCs/>
                <w:lang w:eastAsia="en-GB"/>
              </w:rPr>
            </w:pPr>
            <w:r w:rsidRPr="002003C8">
              <w:rPr>
                <w:b/>
                <w:bCs/>
                <w:lang w:eastAsia="en-GB"/>
              </w:rPr>
              <w:t xml:space="preserve">Alcohol intake </w:t>
            </w:r>
          </w:p>
          <w:p w14:paraId="0D691EB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CB31B0" w14:textId="2635B240" w:rsidR="00FA70F9" w:rsidRPr="00FA70F9" w:rsidRDefault="00FA70F9" w:rsidP="002E6258">
            <w:pPr>
              <w:pStyle w:val="BodyTextNum"/>
              <w:rPr>
                <w:lang w:eastAsia="en-GB"/>
              </w:rPr>
            </w:pPr>
            <w:r w:rsidRPr="00FA70F9">
              <w:rPr>
                <w:lang w:eastAsia="en-GB"/>
              </w:rPr>
              <w:t xml:space="preserve">n = </w:t>
            </w:r>
            <w:r w:rsidR="00A57E6E" w:rsidRPr="00FA70F9">
              <w:rPr>
                <w:lang w:eastAsia="en-GB"/>
              </w:rPr>
              <w:t>NA;</w:t>
            </w:r>
            <w:r w:rsidRPr="00FA70F9">
              <w:rPr>
                <w:lang w:eastAsia="en-GB"/>
              </w:rPr>
              <w:t xml:space="preserve"> % = NA</w:t>
            </w:r>
          </w:p>
        </w:tc>
      </w:tr>
      <w:tr w:rsidR="00FA70F9" w:rsidRPr="00FA70F9" w14:paraId="0078FAE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FC46FD" w14:textId="77777777" w:rsidR="00FA70F9" w:rsidRPr="002003C8" w:rsidRDefault="00FA70F9" w:rsidP="002E6258">
            <w:pPr>
              <w:pStyle w:val="BodyTextNum"/>
              <w:rPr>
                <w:b/>
                <w:bCs/>
                <w:lang w:eastAsia="en-GB"/>
              </w:rPr>
            </w:pPr>
            <w:r w:rsidRPr="002003C8">
              <w:rPr>
                <w:b/>
                <w:bCs/>
                <w:lang w:eastAsia="en-GB"/>
              </w:rPr>
              <w:t xml:space="preserve">Alcohol intake - ≥3 units/day </w:t>
            </w:r>
          </w:p>
          <w:p w14:paraId="083C32F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7B625B" w14:textId="3C0CB005" w:rsidR="00FA70F9" w:rsidRPr="00FA70F9" w:rsidRDefault="00FA70F9" w:rsidP="002E6258">
            <w:pPr>
              <w:pStyle w:val="BodyTextNum"/>
              <w:rPr>
                <w:lang w:eastAsia="en-GB"/>
              </w:rPr>
            </w:pPr>
            <w:r w:rsidRPr="00FA70F9">
              <w:rPr>
                <w:lang w:eastAsia="en-GB"/>
              </w:rPr>
              <w:t xml:space="preserve">n = </w:t>
            </w:r>
            <w:r w:rsidR="00A57E6E" w:rsidRPr="00FA70F9">
              <w:rPr>
                <w:lang w:eastAsia="en-GB"/>
              </w:rPr>
              <w:t>580;</w:t>
            </w:r>
            <w:r w:rsidRPr="00FA70F9">
              <w:rPr>
                <w:lang w:eastAsia="en-GB"/>
              </w:rPr>
              <w:t xml:space="preserve"> % = 5 </w:t>
            </w:r>
          </w:p>
        </w:tc>
      </w:tr>
      <w:tr w:rsidR="00FA70F9" w:rsidRPr="00FA70F9" w14:paraId="6DE3B2A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3D3798" w14:textId="77777777" w:rsidR="00FA70F9" w:rsidRPr="002003C8" w:rsidRDefault="00FA70F9" w:rsidP="002E6258">
            <w:pPr>
              <w:pStyle w:val="BodyTextNum"/>
              <w:rPr>
                <w:b/>
                <w:bCs/>
                <w:lang w:eastAsia="en-GB"/>
              </w:rPr>
            </w:pPr>
            <w:r w:rsidRPr="002003C8">
              <w:rPr>
                <w:b/>
                <w:bCs/>
                <w:lang w:eastAsia="en-GB"/>
              </w:rPr>
              <w:t xml:space="preserve">Alcohol intake - Not recorded </w:t>
            </w:r>
          </w:p>
          <w:p w14:paraId="138AA25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833DB9" w14:textId="6A2F88F8" w:rsidR="00FA70F9" w:rsidRPr="00FA70F9" w:rsidRDefault="00FA70F9" w:rsidP="002E6258">
            <w:pPr>
              <w:pStyle w:val="BodyTextNum"/>
              <w:rPr>
                <w:lang w:eastAsia="en-GB"/>
              </w:rPr>
            </w:pPr>
            <w:r w:rsidRPr="00FA70F9">
              <w:rPr>
                <w:lang w:eastAsia="en-GB"/>
              </w:rPr>
              <w:t xml:space="preserve">n = </w:t>
            </w:r>
            <w:r w:rsidR="00A57E6E" w:rsidRPr="00FA70F9">
              <w:rPr>
                <w:lang w:eastAsia="en-GB"/>
              </w:rPr>
              <w:t>1759;</w:t>
            </w:r>
            <w:r w:rsidRPr="00FA70F9">
              <w:rPr>
                <w:lang w:eastAsia="en-GB"/>
              </w:rPr>
              <w:t xml:space="preserve"> % = 15.2 </w:t>
            </w:r>
          </w:p>
        </w:tc>
      </w:tr>
      <w:tr w:rsidR="00FA70F9" w:rsidRPr="00FA70F9" w14:paraId="5126E94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4A9A32" w14:textId="77777777" w:rsidR="00FA70F9" w:rsidRPr="002003C8" w:rsidRDefault="00FA70F9" w:rsidP="002E6258">
            <w:pPr>
              <w:pStyle w:val="BodyTextNum"/>
              <w:rPr>
                <w:b/>
                <w:bCs/>
                <w:lang w:eastAsia="en-GB"/>
              </w:rPr>
            </w:pPr>
            <w:r w:rsidRPr="002003C8">
              <w:rPr>
                <w:b/>
                <w:bCs/>
                <w:lang w:eastAsia="en-GB"/>
              </w:rPr>
              <w:t xml:space="preserve">Smoking status </w:t>
            </w:r>
          </w:p>
          <w:p w14:paraId="700A5A0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2CFE5C" w14:textId="175299F9" w:rsidR="00FA70F9" w:rsidRPr="00FA70F9" w:rsidRDefault="00FA70F9" w:rsidP="002E6258">
            <w:pPr>
              <w:pStyle w:val="BodyTextNum"/>
              <w:rPr>
                <w:lang w:eastAsia="en-GB"/>
              </w:rPr>
            </w:pPr>
            <w:r w:rsidRPr="00FA70F9">
              <w:rPr>
                <w:lang w:eastAsia="en-GB"/>
              </w:rPr>
              <w:t xml:space="preserve">n = </w:t>
            </w:r>
            <w:r w:rsidR="00A57E6E" w:rsidRPr="00FA70F9">
              <w:rPr>
                <w:lang w:eastAsia="en-GB"/>
              </w:rPr>
              <w:t>NA;</w:t>
            </w:r>
            <w:r w:rsidRPr="00FA70F9">
              <w:rPr>
                <w:lang w:eastAsia="en-GB"/>
              </w:rPr>
              <w:t xml:space="preserve"> % = NA</w:t>
            </w:r>
          </w:p>
        </w:tc>
      </w:tr>
      <w:tr w:rsidR="00FA70F9" w:rsidRPr="00FA70F9" w14:paraId="1AD2B36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CF8103" w14:textId="77777777" w:rsidR="00FA70F9" w:rsidRPr="002003C8" w:rsidRDefault="00FA70F9" w:rsidP="002E6258">
            <w:pPr>
              <w:pStyle w:val="BodyTextNum"/>
              <w:rPr>
                <w:b/>
                <w:bCs/>
                <w:lang w:eastAsia="en-GB"/>
              </w:rPr>
            </w:pPr>
            <w:r w:rsidRPr="002003C8">
              <w:rPr>
                <w:b/>
                <w:bCs/>
                <w:lang w:eastAsia="en-GB"/>
              </w:rPr>
              <w:t xml:space="preserve">Smoking status - Current smoker </w:t>
            </w:r>
          </w:p>
          <w:p w14:paraId="1F95297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6521E9" w14:textId="64645079" w:rsidR="00FA70F9" w:rsidRPr="00FA70F9" w:rsidRDefault="00FA70F9" w:rsidP="002E6258">
            <w:pPr>
              <w:pStyle w:val="BodyTextNum"/>
              <w:rPr>
                <w:lang w:eastAsia="en-GB"/>
              </w:rPr>
            </w:pPr>
            <w:r w:rsidRPr="00FA70F9">
              <w:rPr>
                <w:lang w:eastAsia="en-GB"/>
              </w:rPr>
              <w:t xml:space="preserve">n = </w:t>
            </w:r>
            <w:r w:rsidR="00A57E6E" w:rsidRPr="00FA70F9">
              <w:rPr>
                <w:lang w:eastAsia="en-GB"/>
              </w:rPr>
              <w:t>4147;</w:t>
            </w:r>
            <w:r w:rsidRPr="00FA70F9">
              <w:rPr>
                <w:lang w:eastAsia="en-GB"/>
              </w:rPr>
              <w:t xml:space="preserve"> % = 35.8 </w:t>
            </w:r>
          </w:p>
        </w:tc>
      </w:tr>
      <w:tr w:rsidR="00FA70F9" w:rsidRPr="00FA70F9" w14:paraId="019EFF9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391C09" w14:textId="77777777" w:rsidR="00FA70F9" w:rsidRPr="002003C8" w:rsidRDefault="00FA70F9" w:rsidP="002E6258">
            <w:pPr>
              <w:pStyle w:val="BodyTextNum"/>
              <w:rPr>
                <w:b/>
                <w:bCs/>
                <w:lang w:eastAsia="en-GB"/>
              </w:rPr>
            </w:pPr>
            <w:r w:rsidRPr="002003C8">
              <w:rPr>
                <w:b/>
                <w:bCs/>
                <w:lang w:eastAsia="en-GB"/>
              </w:rPr>
              <w:lastRenderedPageBreak/>
              <w:t xml:space="preserve">Smoking status - Not recorded </w:t>
            </w:r>
          </w:p>
          <w:p w14:paraId="49F53FC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9CFCE6" w14:textId="26D55F5B" w:rsidR="00FA70F9" w:rsidRPr="00FA70F9" w:rsidRDefault="00FA70F9" w:rsidP="002E6258">
            <w:pPr>
              <w:pStyle w:val="BodyTextNum"/>
              <w:rPr>
                <w:lang w:eastAsia="en-GB"/>
              </w:rPr>
            </w:pPr>
            <w:r w:rsidRPr="00FA70F9">
              <w:rPr>
                <w:lang w:eastAsia="en-GB"/>
              </w:rPr>
              <w:t xml:space="preserve">n = </w:t>
            </w:r>
            <w:r w:rsidR="00A57E6E" w:rsidRPr="00FA70F9">
              <w:rPr>
                <w:lang w:eastAsia="en-GB"/>
              </w:rPr>
              <w:t>890;</w:t>
            </w:r>
            <w:r w:rsidRPr="00FA70F9">
              <w:rPr>
                <w:lang w:eastAsia="en-GB"/>
              </w:rPr>
              <w:t xml:space="preserve"> % = 7.7 </w:t>
            </w:r>
          </w:p>
        </w:tc>
      </w:tr>
      <w:tr w:rsidR="00FA70F9" w:rsidRPr="00FA70F9" w14:paraId="05721DB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BF0264" w14:textId="77777777" w:rsidR="00FA70F9" w:rsidRPr="002003C8" w:rsidRDefault="00FA70F9" w:rsidP="002E6258">
            <w:pPr>
              <w:pStyle w:val="BodyTextNum"/>
              <w:rPr>
                <w:b/>
                <w:bCs/>
                <w:lang w:eastAsia="en-GB"/>
              </w:rPr>
            </w:pPr>
            <w:r w:rsidRPr="002003C8">
              <w:rPr>
                <w:b/>
                <w:bCs/>
                <w:lang w:eastAsia="en-GB"/>
              </w:rPr>
              <w:t xml:space="preserve">Previous fracture </w:t>
            </w:r>
          </w:p>
          <w:p w14:paraId="79CB905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6C5E80" w14:textId="7590D64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1908;</w:t>
            </w:r>
            <w:r w:rsidRPr="00FA70F9">
              <w:rPr>
                <w:lang w:eastAsia="en-GB"/>
              </w:rPr>
              <w:t xml:space="preserve"> % = 16.5</w:t>
            </w:r>
          </w:p>
        </w:tc>
      </w:tr>
      <w:tr w:rsidR="00FA70F9" w:rsidRPr="00FA70F9" w14:paraId="621660C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EA6DFE" w14:textId="77777777" w:rsidR="00FA70F9" w:rsidRPr="00FA70F9" w:rsidRDefault="00FA70F9" w:rsidP="002E6258">
            <w:pPr>
              <w:pStyle w:val="BodyTextNum"/>
              <w:rPr>
                <w:lang w:eastAsia="en-GB"/>
              </w:rPr>
            </w:pPr>
            <w:r w:rsidRPr="002003C8">
              <w:rPr>
                <w:b/>
                <w:bCs/>
                <w:lang w:eastAsia="en-GB"/>
              </w:rPr>
              <w:t>Corticosteroid use</w:t>
            </w:r>
            <w:r w:rsidRPr="00FA70F9">
              <w:rPr>
                <w:lang w:eastAsia="en-GB"/>
              </w:rPr>
              <w:t xml:space="preserve"> </w:t>
            </w:r>
            <w:r w:rsidRPr="00FA70F9">
              <w:rPr>
                <w:lang w:eastAsia="en-GB"/>
              </w:rPr>
              <w:br/>
              <w:t xml:space="preserve">Prescription within 90 days before or &gt;2 prescriptions with mean daily dose of prednisolone or equivalents of ≥5 mg in year before. </w:t>
            </w:r>
          </w:p>
          <w:p w14:paraId="0D8A567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238E4A" w14:textId="67A1AF8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1806;</w:t>
            </w:r>
            <w:r w:rsidRPr="00FA70F9">
              <w:rPr>
                <w:lang w:eastAsia="en-GB"/>
              </w:rPr>
              <w:t xml:space="preserve"> % = 15.6</w:t>
            </w:r>
          </w:p>
        </w:tc>
      </w:tr>
      <w:tr w:rsidR="00FA70F9" w:rsidRPr="00FA70F9" w14:paraId="36A30A0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8CBA52" w14:textId="77777777" w:rsidR="00FA70F9" w:rsidRPr="002003C8" w:rsidRDefault="00FA70F9" w:rsidP="002E6258">
            <w:pPr>
              <w:pStyle w:val="BodyTextNum"/>
              <w:rPr>
                <w:b/>
                <w:bCs/>
                <w:lang w:eastAsia="en-GB"/>
              </w:rPr>
            </w:pPr>
            <w:r w:rsidRPr="002003C8">
              <w:rPr>
                <w:b/>
                <w:bCs/>
                <w:lang w:eastAsia="en-GB"/>
              </w:rPr>
              <w:t xml:space="preserve">Rheumatoid arthritis disease duration - &lt;2 years since diagnosis </w:t>
            </w:r>
          </w:p>
          <w:p w14:paraId="24D49C7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82DE9E" w14:textId="2845078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1336;</w:t>
            </w:r>
            <w:r w:rsidRPr="00FA70F9">
              <w:rPr>
                <w:lang w:eastAsia="en-GB"/>
              </w:rPr>
              <w:t xml:space="preserve"> % = 11.5 </w:t>
            </w:r>
          </w:p>
        </w:tc>
      </w:tr>
      <w:tr w:rsidR="00FA70F9" w:rsidRPr="00FA70F9" w14:paraId="3594611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C44B9E" w14:textId="77777777" w:rsidR="00FA70F9" w:rsidRPr="002003C8" w:rsidRDefault="00FA70F9" w:rsidP="002E6258">
            <w:pPr>
              <w:pStyle w:val="BodyTextNum"/>
              <w:rPr>
                <w:b/>
                <w:bCs/>
                <w:lang w:eastAsia="en-GB"/>
              </w:rPr>
            </w:pPr>
            <w:r w:rsidRPr="002003C8">
              <w:rPr>
                <w:b/>
                <w:bCs/>
                <w:lang w:eastAsia="en-GB"/>
              </w:rPr>
              <w:t xml:space="preserve">Rheumatoid arthritis disease duration - 2-10 years since diagnosis </w:t>
            </w:r>
          </w:p>
          <w:p w14:paraId="3095B22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E0867D" w14:textId="56F925A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5900;</w:t>
            </w:r>
            <w:r w:rsidRPr="00FA70F9">
              <w:rPr>
                <w:lang w:eastAsia="en-GB"/>
              </w:rPr>
              <w:t xml:space="preserve"> % = 50.9 </w:t>
            </w:r>
          </w:p>
        </w:tc>
      </w:tr>
      <w:tr w:rsidR="00FA70F9" w:rsidRPr="00FA70F9" w14:paraId="5EC91B0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5CCC87" w14:textId="77777777" w:rsidR="00FA70F9" w:rsidRPr="002003C8" w:rsidRDefault="00FA70F9" w:rsidP="002E6258">
            <w:pPr>
              <w:pStyle w:val="BodyTextNum"/>
              <w:rPr>
                <w:b/>
                <w:bCs/>
                <w:lang w:eastAsia="en-GB"/>
              </w:rPr>
            </w:pPr>
            <w:r w:rsidRPr="002003C8">
              <w:rPr>
                <w:b/>
                <w:bCs/>
                <w:lang w:eastAsia="en-GB"/>
              </w:rPr>
              <w:t xml:space="preserve">Rheumatoid arthritis disease duration - &gt;10 years since diagnosis </w:t>
            </w:r>
          </w:p>
          <w:p w14:paraId="3B1F1A7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47A671" w14:textId="793E6E2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4346;</w:t>
            </w:r>
            <w:r w:rsidRPr="00FA70F9">
              <w:rPr>
                <w:lang w:eastAsia="en-GB"/>
              </w:rPr>
              <w:t xml:space="preserve"> % = 37.5 </w:t>
            </w:r>
          </w:p>
        </w:tc>
      </w:tr>
      <w:tr w:rsidR="00FA70F9" w:rsidRPr="00FA70F9" w14:paraId="05C4003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1E1363" w14:textId="77777777" w:rsidR="00FA70F9" w:rsidRPr="002003C8" w:rsidRDefault="00FA70F9" w:rsidP="002E6258">
            <w:pPr>
              <w:pStyle w:val="BodyTextNum"/>
              <w:rPr>
                <w:b/>
                <w:bCs/>
                <w:lang w:eastAsia="en-GB"/>
              </w:rPr>
            </w:pPr>
            <w:r w:rsidRPr="002003C8">
              <w:rPr>
                <w:b/>
                <w:bCs/>
                <w:lang w:eastAsia="en-GB"/>
              </w:rPr>
              <w:t xml:space="preserve">Secondary osteoporosis </w:t>
            </w:r>
          </w:p>
          <w:p w14:paraId="70DA99E0"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4E0935" w14:textId="7017C809"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580;</w:t>
            </w:r>
            <w:r w:rsidRPr="00FA70F9">
              <w:rPr>
                <w:lang w:eastAsia="en-GB"/>
              </w:rPr>
              <w:t xml:space="preserve"> % = 5</w:t>
            </w:r>
          </w:p>
        </w:tc>
      </w:tr>
    </w:tbl>
    <w:p w14:paraId="52931336" w14:textId="77777777" w:rsidR="00EB3D03" w:rsidRPr="002003C8" w:rsidRDefault="00EB3D03" w:rsidP="002E6258">
      <w:pPr>
        <w:pStyle w:val="BodyTextNum"/>
        <w:rPr>
          <w:b/>
          <w:bCs/>
        </w:rPr>
      </w:pPr>
      <w:r w:rsidRPr="002003C8">
        <w:rPr>
          <w:b/>
          <w:bCs/>
        </w:rPr>
        <w:t>Outcomes</w:t>
      </w:r>
    </w:p>
    <w:p w14:paraId="6F54DDD9" w14:textId="77777777" w:rsidR="00EB3D03" w:rsidRPr="002003C8" w:rsidRDefault="00EB3D03" w:rsidP="002E6258">
      <w:pPr>
        <w:pStyle w:val="BodyTextNum"/>
        <w:rPr>
          <w:b/>
          <w:bCs/>
          <w:szCs w:val="24"/>
        </w:rPr>
      </w:pPr>
      <w:r w:rsidRPr="002003C8">
        <w:rPr>
          <w:b/>
          <w:bCs/>
          <w:szCs w:val="24"/>
        </w:rPr>
        <w:t>FRAX-UK without BMD outcomes in adults aged 40-90 from primary care population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FRAX-UK without BMD outcomes in adults aged 40-90 from primary care population"/>
      </w:tblPr>
      <w:tblGrid>
        <w:gridCol w:w="6714"/>
        <w:gridCol w:w="4471"/>
        <w:gridCol w:w="3085"/>
      </w:tblGrid>
      <w:tr w:rsidR="00EB3D03" w14:paraId="22997F92"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CFC8DE" w14:textId="77777777" w:rsidR="00EB3D03" w:rsidRPr="002003C8" w:rsidRDefault="00EB3D03" w:rsidP="002E6258">
            <w:pPr>
              <w:pStyle w:val="BodyTextNum"/>
              <w:rPr>
                <w:b/>
                <w:bCs/>
              </w:rPr>
            </w:pPr>
            <w:r w:rsidRPr="002003C8">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59AA04" w14:textId="665D5D23" w:rsidR="00EB3D03" w:rsidRPr="002003C8" w:rsidRDefault="00EB3D03" w:rsidP="002E6258">
            <w:pPr>
              <w:pStyle w:val="BodyTextNum"/>
              <w:rPr>
                <w:b/>
                <w:bCs/>
              </w:rPr>
            </w:pPr>
            <w:r w:rsidRPr="002003C8">
              <w:rPr>
                <w:b/>
                <w:bCs/>
              </w:rPr>
              <w:t>Major osteoporotic fracture in adults vs No major osteoporotic fracture in adults,</w:t>
            </w:r>
            <w:r w:rsidR="00933031" w:rsidRPr="002003C8">
              <w:rPr>
                <w:b/>
                <w:bCs/>
              </w:rPr>
              <w:t xml:space="preserve"> </w:t>
            </w:r>
            <w:r w:rsidRPr="002003C8">
              <w:rPr>
                <w:b/>
                <w:bCs/>
              </w:rPr>
              <w:t xml:space="preserve">N2 = 36830, N1 = 1925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DC2C3A" w14:textId="6F5FD79B" w:rsidR="00EB3D03" w:rsidRPr="002003C8" w:rsidRDefault="00EB3D03" w:rsidP="002E6258">
            <w:pPr>
              <w:pStyle w:val="BodyTextNum"/>
              <w:rPr>
                <w:b/>
                <w:bCs/>
              </w:rPr>
            </w:pPr>
            <w:r w:rsidRPr="002003C8">
              <w:rPr>
                <w:b/>
                <w:bCs/>
              </w:rPr>
              <w:t>Hip fracture in adults vs No hip fracture in adults,</w:t>
            </w:r>
            <w:r w:rsidR="00933031" w:rsidRPr="002003C8">
              <w:rPr>
                <w:b/>
                <w:bCs/>
              </w:rPr>
              <w:t xml:space="preserve"> </w:t>
            </w:r>
            <w:r w:rsidRPr="002003C8">
              <w:rPr>
                <w:b/>
                <w:bCs/>
              </w:rPr>
              <w:t xml:space="preserve">N2 = 38219, N1 = 536 </w:t>
            </w:r>
          </w:p>
        </w:tc>
      </w:tr>
      <w:tr w:rsidR="00EB3D03" w14:paraId="370FC3C6"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BFB6FD" w14:textId="7793F0B0" w:rsidR="00EB3D03" w:rsidRDefault="00EB3D03" w:rsidP="002E6258">
            <w:pPr>
              <w:pStyle w:val="BodyTextNum"/>
              <w:rPr>
                <w:rFonts w:eastAsiaTheme="minorEastAsia"/>
              </w:rPr>
            </w:pPr>
            <w:r>
              <w:rPr>
                <w:rStyle w:val="Strong"/>
                <w:rFonts w:ascii="Arial" w:hAnsi="Arial" w:cs="Arial"/>
              </w:rPr>
              <w:t>O:E Ratio</w:t>
            </w:r>
            <w:r>
              <w:t xml:space="preserve"> </w:t>
            </w:r>
            <w:r>
              <w:br/>
              <w:t>O:E ratio and 95% CIs calculated using equation</w:t>
            </w:r>
            <w:r w:rsidR="008974E4">
              <w:t>s in</w:t>
            </w:r>
            <w:r>
              <w:t xml:space="preserve"> Table 2, Debray 201</w:t>
            </w:r>
            <w:r w:rsidR="008974E4">
              <w:t>8</w:t>
            </w:r>
            <w:r>
              <w:t xml:space="preserve"> </w:t>
            </w:r>
          </w:p>
          <w:p w14:paraId="56DBF587"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67325B" w14:textId="77777777" w:rsidR="00EB3D03" w:rsidRDefault="00EB3D03" w:rsidP="002E6258">
            <w:pPr>
              <w:pStyle w:val="BodyTextNum"/>
            </w:pPr>
            <w:r>
              <w:t xml:space="preserve">NR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039FA1" w14:textId="77777777" w:rsidR="00EB3D03" w:rsidRDefault="00EB3D03" w:rsidP="002E6258">
            <w:pPr>
              <w:pStyle w:val="BodyTextNum"/>
            </w:pPr>
            <w:r>
              <w:t xml:space="preserve">0.884 (95%CI 0.773-0.995) </w:t>
            </w:r>
          </w:p>
        </w:tc>
      </w:tr>
      <w:tr w:rsidR="00EB3D03" w14:paraId="29B0CF9E"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D64610" w14:textId="65C9F523" w:rsidR="00EB3D03" w:rsidRDefault="005D3723" w:rsidP="002E6258">
            <w:pPr>
              <w:pStyle w:val="BodyTextNum"/>
            </w:pPr>
            <w:r>
              <w:rPr>
                <w:rStyle w:val="Strong"/>
                <w:rFonts w:ascii="Arial" w:hAnsi="Arial" w:cs="Arial"/>
              </w:rPr>
              <w:t>c-statistic</w:t>
            </w:r>
            <w:r w:rsidR="00EB3D03">
              <w:t xml:space="preserve"> </w:t>
            </w:r>
            <w:r w:rsidR="00EB3D03">
              <w:br/>
              <w:t>95% CI calculated from reported total number of patients, number of incident fractures, and number of patients not experiencing incident fractures</w:t>
            </w:r>
            <w:r w:rsidR="008974E4">
              <w:t xml:space="preserve"> using</w:t>
            </w:r>
            <w:r w:rsidR="00EB3D03">
              <w:t xml:space="preserve"> equations in Table </w:t>
            </w:r>
            <w:r w:rsidR="008974E4">
              <w:t>2</w:t>
            </w:r>
            <w:r w:rsidR="00EB3D03">
              <w:t>, Debray 201</w:t>
            </w:r>
            <w:r w:rsidR="008974E4">
              <w:t>8</w:t>
            </w:r>
            <w:r w:rsidR="00EB3D03">
              <w:t xml:space="preserve"> </w:t>
            </w:r>
          </w:p>
          <w:p w14:paraId="214ACA6D"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447FC1" w14:textId="77777777" w:rsidR="00EB3D03" w:rsidRDefault="00EB3D03" w:rsidP="002E6258">
            <w:pPr>
              <w:pStyle w:val="BodyTextNum"/>
            </w:pPr>
            <w:r>
              <w:t xml:space="preserve">0.69 (95%CI 0.671-0.708)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E5E5E1" w14:textId="77777777" w:rsidR="00EB3D03" w:rsidRDefault="00EB3D03" w:rsidP="002E6258">
            <w:pPr>
              <w:pStyle w:val="BodyTextNum"/>
            </w:pPr>
            <w:r>
              <w:t xml:space="preserve">0.83 (95%CI 0.812-0.847) </w:t>
            </w:r>
          </w:p>
        </w:tc>
      </w:tr>
    </w:tbl>
    <w:p w14:paraId="7F19A2EE" w14:textId="7E8F6774" w:rsidR="00EB3D03" w:rsidRDefault="005D3723" w:rsidP="002E6258">
      <w:pPr>
        <w:pStyle w:val="BodyTextNum"/>
      </w:pPr>
      <w:r>
        <w:t>c-statistic</w:t>
      </w:r>
      <w:r w:rsidR="00EB3D03">
        <w:t xml:space="preserve"> - Polarity - Higher values are better</w:t>
      </w:r>
    </w:p>
    <w:p w14:paraId="158C900E" w14:textId="77777777" w:rsidR="00EB3D03" w:rsidRPr="002003C8" w:rsidRDefault="00EB3D03" w:rsidP="002E6258">
      <w:pPr>
        <w:pStyle w:val="BodyTextNum"/>
        <w:rPr>
          <w:b/>
          <w:bCs/>
          <w:szCs w:val="24"/>
        </w:rPr>
      </w:pPr>
      <w:r w:rsidRPr="002003C8">
        <w:rPr>
          <w:b/>
          <w:bCs/>
          <w:szCs w:val="24"/>
        </w:rPr>
        <w:t>FRAX-UK without BMD outcomes in adults with rheumatoid arthritis aged 40-90 from primary care population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FRAX-UK without BMD outcomes in adults with rheumatoid arthritis aged 40-90 from primary care population"/>
      </w:tblPr>
      <w:tblGrid>
        <w:gridCol w:w="6287"/>
        <w:gridCol w:w="4622"/>
        <w:gridCol w:w="3361"/>
      </w:tblGrid>
      <w:tr w:rsidR="00EB3D03" w14:paraId="0E7933C8"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7F2BD9" w14:textId="77777777" w:rsidR="00EB3D03" w:rsidRPr="002003C8" w:rsidRDefault="00EB3D03" w:rsidP="002E6258">
            <w:pPr>
              <w:pStyle w:val="BodyTextNum"/>
              <w:rPr>
                <w:b/>
                <w:bCs/>
              </w:rPr>
            </w:pPr>
            <w:r w:rsidRPr="002003C8">
              <w:rPr>
                <w:b/>
                <w:bCs/>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C1F79A" w14:textId="27EE6D8C" w:rsidR="00EB3D03" w:rsidRPr="002003C8" w:rsidRDefault="00EB3D03" w:rsidP="002E6258">
            <w:pPr>
              <w:pStyle w:val="BodyTextNum"/>
              <w:rPr>
                <w:b/>
                <w:bCs/>
              </w:rPr>
            </w:pPr>
            <w:r w:rsidRPr="002003C8">
              <w:rPr>
                <w:b/>
                <w:bCs/>
              </w:rPr>
              <w:t>Major osteoporotic fracture in adults with RA vs No major osteoporotic fracture in adults with RA,</w:t>
            </w:r>
            <w:r w:rsidR="00933031" w:rsidRPr="002003C8">
              <w:rPr>
                <w:b/>
                <w:bCs/>
              </w:rPr>
              <w:t xml:space="preserve"> </w:t>
            </w:r>
            <w:r w:rsidRPr="002003C8">
              <w:rPr>
                <w:b/>
                <w:bCs/>
              </w:rPr>
              <w:t xml:space="preserve">N2 = 10774, N1 = 808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44ABA2" w14:textId="1BB81873" w:rsidR="00EB3D03" w:rsidRPr="002003C8" w:rsidRDefault="00EB3D03" w:rsidP="002E6258">
            <w:pPr>
              <w:pStyle w:val="BodyTextNum"/>
              <w:rPr>
                <w:b/>
                <w:bCs/>
              </w:rPr>
            </w:pPr>
            <w:r w:rsidRPr="002003C8">
              <w:rPr>
                <w:b/>
                <w:bCs/>
              </w:rPr>
              <w:t>Hip fracture in adults with RA vs No hip fracture in adults with RA,</w:t>
            </w:r>
            <w:r w:rsidR="00933031" w:rsidRPr="002003C8">
              <w:rPr>
                <w:b/>
                <w:bCs/>
              </w:rPr>
              <w:t xml:space="preserve"> </w:t>
            </w:r>
            <w:r w:rsidRPr="002003C8">
              <w:rPr>
                <w:b/>
                <w:bCs/>
              </w:rPr>
              <w:t xml:space="preserve">N2 = 11285, N1 = 297 </w:t>
            </w:r>
          </w:p>
        </w:tc>
      </w:tr>
      <w:tr w:rsidR="00EB3D03" w14:paraId="122C59B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C42F89" w14:textId="32143221" w:rsidR="00EB3D03" w:rsidRDefault="00EB3D03" w:rsidP="002E6258">
            <w:pPr>
              <w:pStyle w:val="BodyTextNum"/>
              <w:rPr>
                <w:rFonts w:eastAsiaTheme="minorEastAsia"/>
              </w:rPr>
            </w:pPr>
            <w:r>
              <w:rPr>
                <w:rStyle w:val="Strong"/>
                <w:rFonts w:ascii="Arial" w:hAnsi="Arial" w:cs="Arial"/>
              </w:rPr>
              <w:t>O:E Ratio</w:t>
            </w:r>
            <w:r>
              <w:t xml:space="preserve"> </w:t>
            </w:r>
            <w:r>
              <w:br/>
              <w:t>O:E ratio calculated using equation</w:t>
            </w:r>
            <w:r w:rsidR="008974E4">
              <w:t>s</w:t>
            </w:r>
            <w:r>
              <w:t>, Table 2, Debray 201</w:t>
            </w:r>
            <w:r w:rsidR="008974E4">
              <w:t>8</w:t>
            </w:r>
            <w:r>
              <w:t xml:space="preserve"> </w:t>
            </w:r>
          </w:p>
          <w:p w14:paraId="3360773B"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CAF1D2" w14:textId="77777777" w:rsidR="00EB3D03" w:rsidRDefault="00EB3D03" w:rsidP="002E6258">
            <w:pPr>
              <w:pStyle w:val="BodyTextNum"/>
            </w:pPr>
            <w:r>
              <w:t xml:space="preserve">0.632 (95%CI 0.558-0.706)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ABC189" w14:textId="77777777" w:rsidR="00EB3D03" w:rsidRDefault="00EB3D03" w:rsidP="002E6258">
            <w:pPr>
              <w:pStyle w:val="BodyTextNum"/>
            </w:pPr>
            <w:r>
              <w:t xml:space="preserve">NR </w:t>
            </w:r>
          </w:p>
        </w:tc>
      </w:tr>
      <w:tr w:rsidR="00EB3D03" w14:paraId="578B53B5"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7BB7F9" w14:textId="77777777" w:rsidR="00EB3D03" w:rsidRDefault="00EB3D03" w:rsidP="002E6258">
            <w:pPr>
              <w:pStyle w:val="BodyTextNum"/>
            </w:pPr>
            <w:r>
              <w:rPr>
                <w:rStyle w:val="Strong"/>
                <w:rFonts w:ascii="Arial" w:hAnsi="Arial" w:cs="Arial"/>
              </w:rPr>
              <w:t>O:E Ratio - Calibration of model to RA population</w:t>
            </w:r>
            <w:r>
              <w:t xml:space="preserve"> </w:t>
            </w:r>
          </w:p>
          <w:p w14:paraId="074DB629"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51E92F" w14:textId="77777777" w:rsidR="00EB3D03" w:rsidRDefault="00EB3D03" w:rsidP="002E6258">
            <w:pPr>
              <w:pStyle w:val="BodyTextNum"/>
            </w:pPr>
            <w:r>
              <w:t xml:space="preserve">NR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6B82F2" w14:textId="77777777" w:rsidR="00EB3D03" w:rsidRDefault="00EB3D03" w:rsidP="002E6258">
            <w:pPr>
              <w:pStyle w:val="BodyTextNum"/>
            </w:pPr>
            <w:r>
              <w:t xml:space="preserve">0.748 (95%CI 0.561-0.935) </w:t>
            </w:r>
          </w:p>
        </w:tc>
      </w:tr>
      <w:tr w:rsidR="00EB3D03" w14:paraId="1E6F917A"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171FC6" w14:textId="77777777" w:rsidR="00EB3D03" w:rsidRDefault="00EB3D03" w:rsidP="002E6258">
            <w:pPr>
              <w:pStyle w:val="BodyTextNum"/>
            </w:pPr>
            <w:r>
              <w:rPr>
                <w:rStyle w:val="Strong"/>
                <w:rFonts w:ascii="Arial" w:hAnsi="Arial" w:cs="Arial"/>
              </w:rPr>
              <w:t>O:E Ratio - Recalibration of model to RA population</w:t>
            </w:r>
            <w:r>
              <w:t xml:space="preserve"> </w:t>
            </w:r>
          </w:p>
          <w:p w14:paraId="6D2A9A50"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6ECF6C" w14:textId="77777777" w:rsidR="00EB3D03" w:rsidRDefault="00EB3D03" w:rsidP="002E6258">
            <w:pPr>
              <w:pStyle w:val="BodyTextNum"/>
            </w:pPr>
            <w:r>
              <w:t xml:space="preserve">NR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182C7D" w14:textId="77777777" w:rsidR="00EB3D03" w:rsidRDefault="00EB3D03" w:rsidP="002E6258">
            <w:pPr>
              <w:pStyle w:val="BodyTextNum"/>
            </w:pPr>
            <w:r>
              <w:t xml:space="preserve">0.748 (95%CI 0.511-0.985) </w:t>
            </w:r>
          </w:p>
        </w:tc>
      </w:tr>
      <w:tr w:rsidR="00EB3D03" w14:paraId="4C034CFA"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2CB589" w14:textId="77777777" w:rsidR="00EB3D03" w:rsidRDefault="00EB3D03" w:rsidP="002E6258">
            <w:pPr>
              <w:pStyle w:val="BodyTextNum"/>
            </w:pPr>
            <w:r>
              <w:rPr>
                <w:rStyle w:val="Strong"/>
                <w:rFonts w:ascii="Arial" w:hAnsi="Arial" w:cs="Arial"/>
              </w:rPr>
              <w:t>O:E Ratio - Extension of model to RA population</w:t>
            </w:r>
            <w:r>
              <w:t xml:space="preserve"> </w:t>
            </w:r>
          </w:p>
          <w:p w14:paraId="033D15CD"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7A0275" w14:textId="77777777" w:rsidR="00EB3D03" w:rsidRDefault="00EB3D03" w:rsidP="002E6258">
            <w:pPr>
              <w:pStyle w:val="BodyTextNum"/>
            </w:pPr>
            <w:r>
              <w:t xml:space="preserve">NR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BD2A0F" w14:textId="77777777" w:rsidR="00EB3D03" w:rsidRDefault="00EB3D03" w:rsidP="002E6258">
            <w:pPr>
              <w:pStyle w:val="BodyTextNum"/>
            </w:pPr>
            <w:r>
              <w:t xml:space="preserve">0.943 (95%CI 0.649-1.238) </w:t>
            </w:r>
          </w:p>
        </w:tc>
      </w:tr>
      <w:tr w:rsidR="00EB3D03" w14:paraId="0581E563"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ACF042" w14:textId="2E27C2EA" w:rsidR="00EB3D03" w:rsidRDefault="005D3723" w:rsidP="002E6258">
            <w:pPr>
              <w:pStyle w:val="BodyTextNum"/>
            </w:pPr>
            <w:r>
              <w:rPr>
                <w:rStyle w:val="Strong"/>
                <w:rFonts w:ascii="Arial" w:hAnsi="Arial" w:cs="Arial"/>
              </w:rPr>
              <w:t>c-statistic</w:t>
            </w:r>
            <w:r w:rsidR="00EB3D03">
              <w:t xml:space="preserve"> </w:t>
            </w:r>
            <w:r w:rsidR="00EB3D03">
              <w:br/>
              <w:t>95% CI calculated from reported total number of patients, number of incident fractures, and number of patients not experiencing incident fractures</w:t>
            </w:r>
            <w:r w:rsidR="008974E4">
              <w:t xml:space="preserve"> using</w:t>
            </w:r>
            <w:r w:rsidR="00EB3D03">
              <w:t xml:space="preserve"> equations in Table </w:t>
            </w:r>
            <w:r w:rsidR="008974E4">
              <w:t>2</w:t>
            </w:r>
            <w:r w:rsidR="00EB3D03">
              <w:t>, Debray 201</w:t>
            </w:r>
            <w:r w:rsidR="008974E4">
              <w:t>8</w:t>
            </w:r>
            <w:r w:rsidR="00EB3D03">
              <w:t xml:space="preserve"> </w:t>
            </w:r>
          </w:p>
          <w:p w14:paraId="4689DADC"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9DFD51" w14:textId="77777777" w:rsidR="00EB3D03" w:rsidRDefault="00EB3D03" w:rsidP="002E6258">
            <w:pPr>
              <w:pStyle w:val="BodyTextNum"/>
            </w:pPr>
            <w:r>
              <w:t xml:space="preserve">0.69 (95%CI 0.671-0.708)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0BECA3" w14:textId="77777777" w:rsidR="00EB3D03" w:rsidRDefault="00EB3D03" w:rsidP="002E6258">
            <w:pPr>
              <w:pStyle w:val="BodyTextNum"/>
            </w:pPr>
            <w:r>
              <w:t xml:space="preserve">0.78 (95%CI 0.752-0.805) </w:t>
            </w:r>
          </w:p>
        </w:tc>
      </w:tr>
    </w:tbl>
    <w:p w14:paraId="6349B4F8" w14:textId="77777777" w:rsidR="00EB3D03" w:rsidRPr="002003C8" w:rsidRDefault="00EB3D03" w:rsidP="002E6258">
      <w:pPr>
        <w:pStyle w:val="BodyTextNum"/>
        <w:rPr>
          <w:b/>
          <w:bCs/>
          <w:szCs w:val="24"/>
        </w:rPr>
      </w:pPr>
      <w:r w:rsidRPr="002003C8">
        <w:rPr>
          <w:b/>
          <w:bCs/>
          <w:szCs w:val="24"/>
        </w:rPr>
        <w:t>Reclassification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Reclassification"/>
      </w:tblPr>
      <w:tblGrid>
        <w:gridCol w:w="10239"/>
        <w:gridCol w:w="4031"/>
      </w:tblGrid>
      <w:tr w:rsidR="00EB3D03" w14:paraId="66A64901"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B07C2A" w14:textId="77777777" w:rsidR="00EB3D03" w:rsidRPr="002003C8" w:rsidRDefault="00EB3D03" w:rsidP="002E6258">
            <w:pPr>
              <w:pStyle w:val="BodyTextNum"/>
              <w:rPr>
                <w:b/>
                <w:bCs/>
              </w:rPr>
            </w:pPr>
            <w:r w:rsidRPr="002003C8">
              <w:rPr>
                <w:b/>
                <w:bCs/>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982A95" w14:textId="4111F480" w:rsidR="00EB3D03" w:rsidRPr="002003C8" w:rsidRDefault="00EB3D03" w:rsidP="002E6258">
            <w:pPr>
              <w:pStyle w:val="BodyTextNum"/>
              <w:rPr>
                <w:b/>
                <w:bCs/>
              </w:rPr>
            </w:pPr>
            <w:r w:rsidRPr="002003C8">
              <w:rPr>
                <w:b/>
                <w:bCs/>
              </w:rPr>
              <w:t xml:space="preserve">Extended FRAX-UK vs Recalibrated FRAX-UK, N2 = NA, N1 = NA </w:t>
            </w:r>
          </w:p>
        </w:tc>
      </w:tr>
      <w:tr w:rsidR="00EB3D03" w14:paraId="298D084A"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4B9205" w14:textId="77777777" w:rsidR="00EB3D03" w:rsidRDefault="00EB3D03" w:rsidP="002E6258">
            <w:pPr>
              <w:pStyle w:val="BodyTextNum"/>
              <w:rPr>
                <w:rFonts w:eastAsiaTheme="minorEastAsia"/>
              </w:rPr>
            </w:pPr>
            <w:r>
              <w:rPr>
                <w:rStyle w:val="Strong"/>
                <w:rFonts w:ascii="Arial" w:hAnsi="Arial" w:cs="Arial"/>
              </w:rPr>
              <w:t>Net reclassification index</w:t>
            </w:r>
            <w:r>
              <w:t xml:space="preserve"> </w:t>
            </w:r>
            <w:r>
              <w:br/>
              <w:t xml:space="preserve">Extended FRAX-UK (includes additional predictors: duration of RA, use of high-dose glucocorticoid, and secondary osteoporosis) compared to recalibrated FRAX-UK using NOGG age-specific thresholds </w:t>
            </w:r>
          </w:p>
          <w:p w14:paraId="322D7773"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4C4202" w14:textId="77777777" w:rsidR="00EB3D03" w:rsidRDefault="00EB3D03" w:rsidP="002E6258">
            <w:pPr>
              <w:pStyle w:val="BodyTextNum"/>
            </w:pPr>
            <w:r>
              <w:t xml:space="preserve">0.01 (95% CI -0.04-0.05) </w:t>
            </w:r>
          </w:p>
        </w:tc>
      </w:tr>
    </w:tbl>
    <w:p w14:paraId="04F7A297" w14:textId="77777777" w:rsidR="00D77720" w:rsidRPr="002003C8" w:rsidRDefault="00D77720" w:rsidP="002E6258">
      <w:pPr>
        <w:pStyle w:val="BodyTextNum"/>
        <w:rPr>
          <w:b/>
          <w:bCs/>
        </w:rPr>
      </w:pPr>
      <w:r w:rsidRPr="002003C8">
        <w:rPr>
          <w:b/>
          <w:bCs/>
        </w:rPr>
        <w:t>Critical appraisal – PROBAST tool for risk prediction models</w:t>
      </w:r>
    </w:p>
    <w:tbl>
      <w:tblPr>
        <w:tblW w:w="5000" w:type="pct"/>
        <w:tblCellMar>
          <w:top w:w="45" w:type="dxa"/>
          <w:left w:w="45" w:type="dxa"/>
          <w:bottom w:w="45" w:type="dxa"/>
          <w:right w:w="45" w:type="dxa"/>
        </w:tblCellMar>
        <w:tblLook w:val="04A0" w:firstRow="1" w:lastRow="0" w:firstColumn="1" w:lastColumn="0" w:noHBand="0" w:noVBand="1"/>
      </w:tblPr>
      <w:tblGrid>
        <w:gridCol w:w="2420"/>
        <w:gridCol w:w="1162"/>
        <w:gridCol w:w="10688"/>
      </w:tblGrid>
      <w:tr w:rsidR="00D77720" w:rsidRPr="00D77720" w14:paraId="57EFD5A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054F79" w14:textId="77777777" w:rsidR="00D77720" w:rsidRPr="002003C8" w:rsidRDefault="00D77720" w:rsidP="002E6258">
            <w:pPr>
              <w:pStyle w:val="BodyTextNum"/>
              <w:rPr>
                <w:b/>
                <w:bCs/>
                <w:lang w:eastAsia="en-GB"/>
              </w:rPr>
            </w:pPr>
            <w:r w:rsidRPr="002003C8">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C695B2" w14:textId="77777777" w:rsidR="00D77720" w:rsidRPr="00D77720" w:rsidRDefault="00D77720" w:rsidP="002E6258">
            <w:pPr>
              <w:pStyle w:val="BodyTextNum"/>
              <w:rPr>
                <w:lang w:eastAsia="en-GB"/>
              </w:rPr>
            </w:pPr>
            <w:r w:rsidRPr="00D77720">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69A51C" w14:textId="3D02D98C" w:rsidR="00D77720" w:rsidRPr="00D77720" w:rsidRDefault="00D77720" w:rsidP="002E6258">
            <w:pPr>
              <w:pStyle w:val="BodyTextNum"/>
              <w:rPr>
                <w:lang w:eastAsia="en-GB"/>
              </w:rPr>
            </w:pPr>
            <w:r w:rsidRPr="00D77720">
              <w:rPr>
                <w:lang w:eastAsia="en-GB"/>
              </w:rPr>
              <w:t xml:space="preserve">High </w:t>
            </w:r>
            <w:r w:rsidRPr="00D77720">
              <w:rPr>
                <w:lang w:eastAsia="en-GB"/>
              </w:rPr>
              <w:br/>
            </w:r>
            <w:r w:rsidRPr="00D77720">
              <w:rPr>
                <w:i/>
                <w:iCs/>
                <w:lang w:eastAsia="en-GB"/>
              </w:rPr>
              <w:t>(</w:t>
            </w:r>
            <w:r w:rsidR="00CD37FE">
              <w:rPr>
                <w:i/>
                <w:iCs/>
                <w:lang w:eastAsia="en-GB"/>
              </w:rPr>
              <w:t xml:space="preserve">FRAX-UK: </w:t>
            </w:r>
            <w:r w:rsidRPr="00D77720">
              <w:rPr>
                <w:i/>
                <w:iCs/>
                <w:lang w:eastAsia="en-GB"/>
              </w:rPr>
              <w:t>High RoB for outcome (Composite outcome using primary care and HES database</w:t>
            </w:r>
            <w:r w:rsidR="00CD37FE">
              <w:rPr>
                <w:i/>
                <w:iCs/>
                <w:lang w:eastAsia="en-GB"/>
              </w:rPr>
              <w:t>) domain</w:t>
            </w:r>
            <w:r w:rsidRPr="00D77720">
              <w:rPr>
                <w:i/>
                <w:iCs/>
                <w:lang w:eastAsia="en-GB"/>
              </w:rPr>
              <w:t>. Outcome for recalibrated model in RA population changed to hospitalisation for hip fracture within 10 years) and analysis (Calibration plots reported but no other calibration measures) domains)</w:t>
            </w:r>
            <w:r w:rsidRPr="00D77720">
              <w:rPr>
                <w:lang w:eastAsia="en-GB"/>
              </w:rPr>
              <w:t xml:space="preserve"> </w:t>
            </w:r>
          </w:p>
        </w:tc>
      </w:tr>
      <w:tr w:rsidR="00D77720" w:rsidRPr="00D77720" w14:paraId="4C14666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E511A9" w14:textId="77777777" w:rsidR="00D77720" w:rsidRPr="002003C8" w:rsidRDefault="00D77720" w:rsidP="002E6258">
            <w:pPr>
              <w:pStyle w:val="BodyTextNum"/>
              <w:rPr>
                <w:b/>
                <w:bCs/>
                <w:lang w:eastAsia="en-GB"/>
              </w:rPr>
            </w:pPr>
            <w:r w:rsidRPr="002003C8">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E342A2" w14:textId="466D6645" w:rsidR="00D77720" w:rsidRPr="00D77720" w:rsidRDefault="00CE60B5" w:rsidP="002E6258">
            <w:pPr>
              <w:pStyle w:val="BodyTextNum"/>
              <w:rPr>
                <w:lang w:eastAsia="en-GB"/>
              </w:rPr>
            </w:pPr>
            <w:r>
              <w:rPr>
                <w:lang w:eastAsia="en-GB"/>
              </w:rPr>
              <w:t>Directness</w:t>
            </w:r>
            <w:r w:rsidR="00D77720" w:rsidRPr="00D77720">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7C8842" w14:textId="369EAFB1" w:rsidR="00CF0D52" w:rsidRDefault="00CF0D52" w:rsidP="002E6258">
            <w:pPr>
              <w:pStyle w:val="BodyTextNum"/>
              <w:rPr>
                <w:lang w:eastAsia="en-GB"/>
              </w:rPr>
            </w:pPr>
            <w:r>
              <w:rPr>
                <w:lang w:eastAsia="en-GB"/>
              </w:rPr>
              <w:t>Directly applicable (RA population)</w:t>
            </w:r>
          </w:p>
          <w:p w14:paraId="75800A34" w14:textId="00C6EEE0" w:rsidR="00D77720" w:rsidRPr="00D77720" w:rsidRDefault="00CF0D52" w:rsidP="002E6258">
            <w:pPr>
              <w:pStyle w:val="BodyTextNum"/>
              <w:rPr>
                <w:lang w:eastAsia="en-GB"/>
              </w:rPr>
            </w:pPr>
            <w:r>
              <w:rPr>
                <w:lang w:eastAsia="en-GB"/>
              </w:rPr>
              <w:t xml:space="preserve">Partially applicable (matched cohort) </w:t>
            </w:r>
            <w:r w:rsidRPr="00D77720">
              <w:rPr>
                <w:i/>
                <w:iCs/>
                <w:lang w:eastAsia="en-GB"/>
              </w:rPr>
              <w:t xml:space="preserve">(includes participants not at suspected risk or not at risk of fragility </w:t>
            </w:r>
            <w:r w:rsidRPr="00CF0D52">
              <w:rPr>
                <w:i/>
                <w:iCs/>
                <w:lang w:eastAsia="en-GB"/>
              </w:rPr>
              <w:t xml:space="preserve">fracture; </w:t>
            </w:r>
            <w:r w:rsidRPr="001713D8">
              <w:rPr>
                <w:i/>
                <w:iCs/>
              </w:rPr>
              <w:t>women &lt; 65 and men &lt; 75 years</w:t>
            </w:r>
            <w:r w:rsidRPr="00CF0D52">
              <w:rPr>
                <w:i/>
                <w:iCs/>
                <w:lang w:eastAsia="en-GB"/>
              </w:rPr>
              <w:t>)</w:t>
            </w:r>
            <w:r w:rsidRPr="00D77720">
              <w:rPr>
                <w:lang w:eastAsia="en-GB"/>
              </w:rPr>
              <w:t xml:space="preserve"> </w:t>
            </w:r>
          </w:p>
        </w:tc>
      </w:tr>
    </w:tbl>
    <w:p w14:paraId="443F36E6" w14:textId="77777777" w:rsidR="00FA70F9" w:rsidRPr="00FA70F9" w:rsidRDefault="00FA70F9" w:rsidP="002E6258">
      <w:pPr>
        <w:pStyle w:val="BodyTextNum"/>
        <w:rPr>
          <w:rFonts w:ascii="Times New Roman" w:hAnsi="Times New Roman" w:cs="Times New Roman"/>
          <w:sz w:val="24"/>
          <w:szCs w:val="24"/>
          <w:lang w:eastAsia="en-GB"/>
        </w:rPr>
      </w:pPr>
    </w:p>
    <w:p w14:paraId="4829E115" w14:textId="757AC398" w:rsidR="00FA70F9" w:rsidRPr="00FA70F9" w:rsidRDefault="00FA70F9" w:rsidP="00FA70F9">
      <w:pPr>
        <w:pStyle w:val="AppMinorSubHead"/>
        <w:rPr>
          <w:lang w:eastAsia="en-GB"/>
        </w:rPr>
      </w:pPr>
      <w:r w:rsidRPr="00FA70F9">
        <w:rPr>
          <w:lang w:eastAsia="en-GB"/>
        </w:rPr>
        <w:t>Livingstone</w:t>
      </w:r>
      <w:r w:rsidR="0097016A">
        <w:rPr>
          <w:lang w:eastAsia="en-GB"/>
        </w:rPr>
        <w:t>, Guthrie et al</w:t>
      </w:r>
      <w:r w:rsidRPr="00FA70F9">
        <w:rPr>
          <w:lang w:eastAsia="en-GB"/>
        </w:rPr>
        <w:t>, 2023</w:t>
      </w:r>
    </w:p>
    <w:tbl>
      <w:tblPr>
        <w:tblW w:w="5000" w:type="pct"/>
        <w:tblCellMar>
          <w:top w:w="45" w:type="dxa"/>
          <w:left w:w="45" w:type="dxa"/>
          <w:bottom w:w="45" w:type="dxa"/>
          <w:right w:w="45" w:type="dxa"/>
        </w:tblCellMar>
        <w:tblLook w:val="04A0" w:firstRow="1" w:lastRow="0" w:firstColumn="1" w:lastColumn="0" w:noHBand="0" w:noVBand="1"/>
      </w:tblPr>
      <w:tblGrid>
        <w:gridCol w:w="1907"/>
        <w:gridCol w:w="12379"/>
      </w:tblGrid>
      <w:tr w:rsidR="00FA70F9" w:rsidRPr="00FA70F9" w14:paraId="1854F9D9" w14:textId="77777777" w:rsidTr="00722E86">
        <w:tc>
          <w:tcPr>
            <w:tcW w:w="0" w:type="auto"/>
            <w:tcBorders>
              <w:top w:val="nil"/>
              <w:left w:val="nil"/>
              <w:bottom w:val="nil"/>
              <w:right w:val="nil"/>
            </w:tcBorders>
            <w:hideMark/>
          </w:tcPr>
          <w:p w14:paraId="09ACC011" w14:textId="77777777" w:rsidR="00FA70F9" w:rsidRPr="00FA70F9" w:rsidRDefault="00FA70F9" w:rsidP="00FA70F9">
            <w:pPr>
              <w:spacing w:before="0"/>
              <w:rPr>
                <w:rFonts w:ascii="Arial" w:eastAsia="Times New Roman" w:hAnsi="Arial" w:cs="Arial"/>
                <w:b/>
                <w:bCs/>
                <w:lang w:eastAsia="en-GB"/>
              </w:rPr>
            </w:pPr>
            <w:r w:rsidRPr="00FA70F9">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4351130F" w14:textId="77777777" w:rsidR="00FA70F9" w:rsidRPr="00FA70F9" w:rsidRDefault="00FA70F9" w:rsidP="00FA70F9">
            <w:pPr>
              <w:spacing w:before="0"/>
              <w:rPr>
                <w:rFonts w:ascii="Arial" w:eastAsia="Times New Roman" w:hAnsi="Arial" w:cs="Arial"/>
                <w:lang w:eastAsia="en-GB"/>
              </w:rPr>
            </w:pPr>
            <w:r w:rsidRPr="00FA70F9">
              <w:rPr>
                <w:rFonts w:ascii="Arial" w:eastAsia="Times New Roman" w:hAnsi="Arial" w:cs="Arial"/>
                <w:lang w:eastAsia="en-GB"/>
              </w:rPr>
              <w:t>Livingstone, Shona J; Guthrie, Bruce; McMinn, Megan; Eke, Chima; Donnan, Peter T; Morales, Daniel R; Derivation and validation of the CFracture competing risk fracture prediction tool compared with QFracture in older people and people with comorbidity: a population cohort study.; The lancet. Healthy longevity; 2023; vol. 4 (no. 1); e43-e53</w:t>
            </w:r>
          </w:p>
        </w:tc>
      </w:tr>
    </w:tbl>
    <w:p w14:paraId="0F01B3AE"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4F56D661" w14:textId="77777777" w:rsidR="00FA70F9" w:rsidRPr="002003C8" w:rsidRDefault="00FA70F9" w:rsidP="002E6258">
      <w:pPr>
        <w:pStyle w:val="BodyTextNum"/>
        <w:rPr>
          <w:b/>
          <w:bCs/>
          <w:lang w:eastAsia="en-GB"/>
        </w:rPr>
      </w:pPr>
      <w:r w:rsidRPr="002003C8">
        <w:rPr>
          <w:b/>
          <w:bCs/>
          <w:lang w:eastAsia="en-GB"/>
        </w:rPr>
        <w:t>Study details</w:t>
      </w:r>
    </w:p>
    <w:tbl>
      <w:tblPr>
        <w:tblW w:w="5000" w:type="pct"/>
        <w:tblCellMar>
          <w:top w:w="45" w:type="dxa"/>
          <w:left w:w="45" w:type="dxa"/>
          <w:bottom w:w="45" w:type="dxa"/>
          <w:right w:w="45" w:type="dxa"/>
        </w:tblCellMar>
        <w:tblLook w:val="04A0" w:firstRow="1" w:lastRow="0" w:firstColumn="1" w:lastColumn="0" w:noHBand="0" w:noVBand="1"/>
      </w:tblPr>
      <w:tblGrid>
        <w:gridCol w:w="2140"/>
        <w:gridCol w:w="12130"/>
      </w:tblGrid>
      <w:tr w:rsidR="00FA70F9" w:rsidRPr="00FA70F9" w14:paraId="7A35178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16B1B9B" w14:textId="77777777" w:rsidR="00FA70F9" w:rsidRPr="002003C8" w:rsidRDefault="00FA70F9" w:rsidP="002E6258">
            <w:pPr>
              <w:pStyle w:val="BodyTextNum"/>
              <w:rPr>
                <w:b/>
                <w:bCs/>
                <w:lang w:eastAsia="en-GB"/>
              </w:rPr>
            </w:pPr>
            <w:r w:rsidRPr="002003C8">
              <w:rPr>
                <w:b/>
                <w:bCs/>
                <w:lang w:eastAsia="en-GB"/>
              </w:rPr>
              <w:lastRenderedPageBreak/>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50EF762" w14:textId="77777777" w:rsidR="00FA70F9" w:rsidRPr="00FA70F9" w:rsidRDefault="00FA70F9" w:rsidP="002E6258">
            <w:pPr>
              <w:pStyle w:val="BodyTextNum"/>
              <w:rPr>
                <w:lang w:eastAsia="en-GB"/>
              </w:rPr>
            </w:pPr>
            <w:r w:rsidRPr="00FA70F9">
              <w:rPr>
                <w:lang w:eastAsia="en-GB"/>
              </w:rPr>
              <w:t>NA</w:t>
            </w:r>
          </w:p>
        </w:tc>
      </w:tr>
      <w:tr w:rsidR="00FA70F9" w:rsidRPr="00FA70F9" w14:paraId="54461038"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1D5A230" w14:textId="77777777" w:rsidR="00FA70F9" w:rsidRPr="002003C8" w:rsidRDefault="00FA70F9" w:rsidP="002E6258">
            <w:pPr>
              <w:pStyle w:val="BodyTextNum"/>
              <w:rPr>
                <w:b/>
                <w:bCs/>
                <w:lang w:eastAsia="en-GB"/>
              </w:rPr>
            </w:pPr>
            <w:r w:rsidRPr="002003C8">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BBF22A" w14:textId="6AC6A51F" w:rsidR="00FA70F9" w:rsidRPr="00FA70F9" w:rsidRDefault="00F02CCA" w:rsidP="002E6258">
            <w:pPr>
              <w:pStyle w:val="BodyTextNum"/>
              <w:rPr>
                <w:lang w:eastAsia="en-GB"/>
              </w:rPr>
            </w:pPr>
            <w:r>
              <w:rPr>
                <w:lang w:eastAsia="en-GB"/>
              </w:rPr>
              <w:t>Livingstone 2022</w:t>
            </w:r>
          </w:p>
        </w:tc>
      </w:tr>
      <w:tr w:rsidR="00FA70F9" w:rsidRPr="00FA70F9" w14:paraId="066AC222"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EE921D1" w14:textId="77777777" w:rsidR="00FA70F9" w:rsidRPr="002003C8" w:rsidRDefault="00FA70F9" w:rsidP="002E6258">
            <w:pPr>
              <w:pStyle w:val="BodyTextNum"/>
              <w:rPr>
                <w:b/>
                <w:bCs/>
                <w:lang w:eastAsia="en-GB"/>
              </w:rPr>
            </w:pPr>
            <w:r w:rsidRPr="002003C8">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0C310DC" w14:textId="61B9745F" w:rsidR="00FA70F9" w:rsidRPr="00FA70F9" w:rsidRDefault="00FA70F9" w:rsidP="002E6258">
            <w:pPr>
              <w:pStyle w:val="BodyTextNum"/>
              <w:rPr>
                <w:lang w:eastAsia="en-GB"/>
              </w:rPr>
            </w:pPr>
            <w:r w:rsidRPr="00FA70F9">
              <w:rPr>
                <w:lang w:eastAsia="en-GB"/>
              </w:rPr>
              <w:t>Internal validation study</w:t>
            </w:r>
          </w:p>
        </w:tc>
      </w:tr>
      <w:tr w:rsidR="00FA70F9" w:rsidRPr="00FA70F9" w14:paraId="3B697DE5"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8A64FB8" w14:textId="77777777" w:rsidR="00FA70F9" w:rsidRPr="002003C8" w:rsidRDefault="00FA70F9" w:rsidP="002E6258">
            <w:pPr>
              <w:pStyle w:val="BodyTextNum"/>
              <w:rPr>
                <w:b/>
                <w:bCs/>
                <w:lang w:eastAsia="en-GB"/>
              </w:rPr>
            </w:pPr>
            <w:r w:rsidRPr="002003C8">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F4D169E" w14:textId="77777777" w:rsidR="00FA70F9" w:rsidRPr="00FA70F9" w:rsidRDefault="00FA70F9" w:rsidP="002E6258">
            <w:pPr>
              <w:pStyle w:val="BodyTextNum"/>
              <w:rPr>
                <w:lang w:eastAsia="en-GB"/>
              </w:rPr>
            </w:pPr>
            <w:r w:rsidRPr="00FA70F9">
              <w:rPr>
                <w:lang w:eastAsia="en-GB"/>
              </w:rPr>
              <w:t>UK</w:t>
            </w:r>
          </w:p>
        </w:tc>
      </w:tr>
      <w:tr w:rsidR="00FA70F9" w:rsidRPr="00FA70F9" w14:paraId="5964C9E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90F9381" w14:textId="77777777" w:rsidR="00FA70F9" w:rsidRPr="002003C8" w:rsidRDefault="00FA70F9" w:rsidP="002E6258">
            <w:pPr>
              <w:pStyle w:val="BodyTextNum"/>
              <w:rPr>
                <w:b/>
                <w:bCs/>
                <w:lang w:eastAsia="en-GB"/>
              </w:rPr>
            </w:pPr>
            <w:r w:rsidRPr="002003C8">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59AA97C" w14:textId="77777777" w:rsidR="00FA70F9" w:rsidRPr="00FA70F9" w:rsidRDefault="00FA70F9" w:rsidP="002E6258">
            <w:pPr>
              <w:pStyle w:val="BodyTextNum"/>
              <w:rPr>
                <w:lang w:eastAsia="en-GB"/>
              </w:rPr>
            </w:pPr>
            <w:r w:rsidRPr="00FA70F9">
              <w:rPr>
                <w:lang w:eastAsia="en-GB"/>
              </w:rPr>
              <w:t>Primary care</w:t>
            </w:r>
          </w:p>
        </w:tc>
      </w:tr>
      <w:tr w:rsidR="00FA70F9" w:rsidRPr="00FA70F9" w14:paraId="6C220C10"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AA32E57" w14:textId="77777777" w:rsidR="00FA70F9" w:rsidRPr="008D0FD1" w:rsidRDefault="00FA70F9" w:rsidP="002E6258">
            <w:pPr>
              <w:pStyle w:val="BodyTextNum"/>
              <w:rPr>
                <w:b/>
                <w:bCs/>
                <w:lang w:eastAsia="en-GB"/>
              </w:rPr>
            </w:pPr>
            <w:r w:rsidRPr="008D0FD1">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1357DA6" w14:textId="77777777" w:rsidR="00FA70F9" w:rsidRPr="00FA70F9" w:rsidRDefault="00FA70F9" w:rsidP="002E6258">
            <w:pPr>
              <w:pStyle w:val="BodyTextNum"/>
              <w:rPr>
                <w:lang w:eastAsia="en-GB"/>
              </w:rPr>
            </w:pPr>
            <w:r w:rsidRPr="00FA70F9">
              <w:rPr>
                <w:lang w:eastAsia="en-GB"/>
              </w:rPr>
              <w:t>01/012004 to 31/03/2016</w:t>
            </w:r>
          </w:p>
        </w:tc>
      </w:tr>
      <w:tr w:rsidR="00FA70F9" w:rsidRPr="00FA70F9" w14:paraId="5A0114B0"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135BBF1" w14:textId="77777777" w:rsidR="00FA70F9" w:rsidRPr="008D0FD1" w:rsidRDefault="00FA70F9" w:rsidP="002E6258">
            <w:pPr>
              <w:pStyle w:val="BodyTextNum"/>
              <w:rPr>
                <w:b/>
                <w:bCs/>
                <w:lang w:eastAsia="en-GB"/>
              </w:rPr>
            </w:pPr>
            <w:r w:rsidRPr="008D0FD1">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5780FC0" w14:textId="6B75C0A3" w:rsidR="00FA70F9" w:rsidRPr="00FA70F9" w:rsidRDefault="00FA70F9" w:rsidP="002E6258">
            <w:pPr>
              <w:pStyle w:val="BodyTextNum"/>
              <w:rPr>
                <w:lang w:eastAsia="en-GB"/>
              </w:rPr>
            </w:pPr>
            <w:r w:rsidRPr="00FA70F9">
              <w:rPr>
                <w:lang w:eastAsia="en-GB"/>
              </w:rPr>
              <w:t>Study funded by NIHR Health and Social Care Deli</w:t>
            </w:r>
            <w:r w:rsidR="008D0FD1">
              <w:rPr>
                <w:lang w:eastAsia="en-GB"/>
              </w:rPr>
              <w:t>v</w:t>
            </w:r>
            <w:r w:rsidRPr="00FA70F9">
              <w:rPr>
                <w:lang w:eastAsia="en-GB"/>
              </w:rPr>
              <w:t>ery Research Programme (ref: 15/12/22)</w:t>
            </w:r>
          </w:p>
        </w:tc>
      </w:tr>
      <w:tr w:rsidR="00FA70F9" w:rsidRPr="00FA70F9" w14:paraId="09A9AB2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68378E7" w14:textId="77777777" w:rsidR="00FA70F9" w:rsidRPr="008D0FD1" w:rsidRDefault="00FA70F9" w:rsidP="002E6258">
            <w:pPr>
              <w:pStyle w:val="BodyTextNum"/>
              <w:rPr>
                <w:b/>
                <w:bCs/>
                <w:lang w:eastAsia="en-GB"/>
              </w:rPr>
            </w:pPr>
            <w:r w:rsidRPr="008D0FD1">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CC2355F" w14:textId="10AC9511" w:rsidR="00FA70F9" w:rsidRPr="00FA70F9" w:rsidRDefault="00FA70F9" w:rsidP="002E6258">
            <w:pPr>
              <w:pStyle w:val="BodyTextNum"/>
              <w:rPr>
                <w:lang w:eastAsia="en-GB"/>
              </w:rPr>
            </w:pPr>
            <w:r w:rsidRPr="00FA70F9">
              <w:rPr>
                <w:lang w:eastAsia="en-GB"/>
              </w:rPr>
              <w:t>Derivation (development) cohort, N=3,621,526 (1,789,920/1,831,606)</w:t>
            </w:r>
            <w:r w:rsidR="00F02CCA">
              <w:rPr>
                <w:lang w:eastAsia="en-GB"/>
              </w:rPr>
              <w:t xml:space="preserve"> (2/3 of Livingstone 2022 cohort)</w:t>
            </w:r>
          </w:p>
          <w:p w14:paraId="0391A3D3" w14:textId="22B24B49" w:rsidR="00CD205D" w:rsidRPr="00F43CA5" w:rsidRDefault="00FA70F9" w:rsidP="00CD205D">
            <w:pPr>
              <w:pStyle w:val="BodyTextNum"/>
              <w:rPr>
                <w:lang w:eastAsia="en-GB"/>
              </w:rPr>
            </w:pPr>
            <w:r w:rsidRPr="00CD205D">
              <w:rPr>
                <w:lang w:eastAsia="en-GB"/>
              </w:rPr>
              <w:t>Internal validation cohort for CFracture</w:t>
            </w:r>
            <w:r w:rsidR="00CD205D" w:rsidRPr="00CD205D">
              <w:rPr>
                <w:lang w:eastAsia="en-GB"/>
              </w:rPr>
              <w:t xml:space="preserve">, </w:t>
            </w:r>
            <w:r w:rsidRPr="00CD205D">
              <w:rPr>
                <w:lang w:eastAsia="en-GB"/>
              </w:rPr>
              <w:t>N=1,810,713 (894,910/915,803)</w:t>
            </w:r>
            <w:r w:rsidR="00CD205D" w:rsidRPr="00F43CA5">
              <w:rPr>
                <w:lang w:eastAsia="en-GB"/>
              </w:rPr>
              <w:t xml:space="preserve"> (1/3 of Livingstone 2022 cohort)</w:t>
            </w:r>
          </w:p>
          <w:p w14:paraId="3186564E" w14:textId="346436A8" w:rsidR="00F02CCA" w:rsidRPr="00F43CA5" w:rsidRDefault="00F02CCA" w:rsidP="00CD205D">
            <w:pPr>
              <w:pStyle w:val="BodyTextNum"/>
              <w:rPr>
                <w:sz w:val="20"/>
                <w:szCs w:val="20"/>
                <w:lang w:eastAsia="en-GB"/>
              </w:rPr>
            </w:pPr>
            <w:r w:rsidRPr="00F43CA5">
              <w:rPr>
                <w:i/>
                <w:iCs/>
                <w:sz w:val="20"/>
                <w:szCs w:val="20"/>
                <w:lang w:eastAsia="en-GB"/>
              </w:rPr>
              <w:t>Note: This study uses the same population cohort as Livingstone 2022 to develop and internally validate CFracture.</w:t>
            </w:r>
            <w:r w:rsidR="00CD205D" w:rsidRPr="00F43CA5">
              <w:rPr>
                <w:i/>
                <w:iCs/>
                <w:sz w:val="20"/>
                <w:szCs w:val="20"/>
                <w:lang w:eastAsia="en-GB"/>
              </w:rPr>
              <w:t xml:space="preserve"> </w:t>
            </w:r>
            <w:r w:rsidR="00CD205D" w:rsidRPr="00CD205D">
              <w:rPr>
                <w:i/>
                <w:iCs/>
                <w:sz w:val="20"/>
                <w:szCs w:val="20"/>
                <w:lang w:eastAsia="en-GB"/>
              </w:rPr>
              <w:t>Results for QFracture 2012 reported in this article were not extracted because they are for a subset of the</w:t>
            </w:r>
            <w:r w:rsidR="00CD205D">
              <w:rPr>
                <w:i/>
                <w:iCs/>
                <w:sz w:val="20"/>
                <w:szCs w:val="20"/>
                <w:lang w:eastAsia="en-GB"/>
              </w:rPr>
              <w:t xml:space="preserve"> Livingstone 2022</w:t>
            </w:r>
            <w:r w:rsidR="00CD205D" w:rsidRPr="00CD205D">
              <w:rPr>
                <w:i/>
                <w:iCs/>
                <w:sz w:val="20"/>
                <w:szCs w:val="20"/>
                <w:lang w:eastAsia="en-GB"/>
              </w:rPr>
              <w:t xml:space="preserve"> external validation cohort, which is already included in this review.</w:t>
            </w:r>
          </w:p>
        </w:tc>
      </w:tr>
      <w:tr w:rsidR="00FA70F9" w:rsidRPr="00FA70F9" w14:paraId="5B0EA8DD"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D18CA11" w14:textId="77777777" w:rsidR="00FA70F9" w:rsidRPr="008D0FD1" w:rsidRDefault="00FA70F9" w:rsidP="002E6258">
            <w:pPr>
              <w:pStyle w:val="BodyTextNum"/>
              <w:rPr>
                <w:b/>
                <w:bCs/>
                <w:lang w:eastAsia="en-GB"/>
              </w:rPr>
            </w:pPr>
            <w:r w:rsidRPr="008D0FD1">
              <w:rPr>
                <w:b/>
                <w:bCs/>
                <w:lang w:eastAsia="en-GB"/>
              </w:rPr>
              <w:lastRenderedPageBreak/>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B0CDD85" w14:textId="77777777" w:rsidR="00FA70F9" w:rsidRPr="000067A3" w:rsidRDefault="00FA70F9" w:rsidP="008D0FD1">
            <w:pPr>
              <w:pStyle w:val="TableBullet0"/>
              <w:rPr>
                <w:lang w:eastAsia="en-GB"/>
              </w:rPr>
            </w:pPr>
            <w:r w:rsidRPr="008D0FD1">
              <w:rPr>
                <w:sz w:val="22"/>
                <w:szCs w:val="22"/>
                <w:lang w:eastAsia="en-GB"/>
              </w:rPr>
              <w:t>Patient permanently registered with GP practice contributing up-to-standard data for at least 1 year</w:t>
            </w:r>
          </w:p>
          <w:p w14:paraId="479B0E02" w14:textId="77777777" w:rsidR="00FA70F9" w:rsidRPr="000067A3" w:rsidRDefault="00FA70F9" w:rsidP="008D0FD1">
            <w:pPr>
              <w:pStyle w:val="TableBullet0"/>
              <w:rPr>
                <w:lang w:eastAsia="en-GB"/>
              </w:rPr>
            </w:pPr>
            <w:r w:rsidRPr="008D0FD1">
              <w:rPr>
                <w:sz w:val="22"/>
                <w:szCs w:val="22"/>
                <w:lang w:eastAsia="en-GB"/>
              </w:rPr>
              <w:t>Linkage to Hospital Episodes Statistics and ONS mortality data</w:t>
            </w:r>
          </w:p>
          <w:p w14:paraId="227542A3" w14:textId="77777777" w:rsidR="00FA70F9" w:rsidRPr="000067A3" w:rsidRDefault="00FA70F9" w:rsidP="008D0FD1">
            <w:pPr>
              <w:pStyle w:val="TableBullet0"/>
              <w:rPr>
                <w:lang w:eastAsia="en-GB"/>
              </w:rPr>
            </w:pPr>
            <w:r w:rsidRPr="008D0FD1">
              <w:rPr>
                <w:sz w:val="22"/>
                <w:szCs w:val="22"/>
                <w:lang w:eastAsia="en-GB"/>
              </w:rPr>
              <w:t>Aged 30-99 years</w:t>
            </w:r>
          </w:p>
          <w:p w14:paraId="078A2DE0" w14:textId="77777777" w:rsidR="00FA70F9" w:rsidRPr="00FA70F9" w:rsidRDefault="00FA70F9" w:rsidP="008D0FD1">
            <w:pPr>
              <w:pStyle w:val="TableBullet0"/>
              <w:rPr>
                <w:lang w:eastAsia="en-GB"/>
              </w:rPr>
            </w:pPr>
            <w:r w:rsidRPr="008D0FD1">
              <w:rPr>
                <w:sz w:val="22"/>
                <w:szCs w:val="22"/>
                <w:lang w:eastAsia="en-GB"/>
              </w:rPr>
              <w:t>Observable records on or after 01/01/2004</w:t>
            </w:r>
          </w:p>
        </w:tc>
      </w:tr>
      <w:tr w:rsidR="00FA70F9" w:rsidRPr="00FA70F9" w14:paraId="4048AEAA"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C7112DB" w14:textId="77777777" w:rsidR="00FA70F9" w:rsidRPr="008D0FD1" w:rsidRDefault="00FA70F9" w:rsidP="002E6258">
            <w:pPr>
              <w:pStyle w:val="BodyTextNum"/>
              <w:rPr>
                <w:b/>
                <w:bCs/>
                <w:lang w:eastAsia="en-GB"/>
              </w:rPr>
            </w:pPr>
            <w:r w:rsidRPr="008D0FD1">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8ED3CF6" w14:textId="64808869" w:rsidR="00FA70F9" w:rsidRPr="005B3586" w:rsidRDefault="005B3586" w:rsidP="002E6258">
            <w:pPr>
              <w:pStyle w:val="BodyTextNum"/>
              <w:rPr>
                <w:lang w:eastAsia="en-GB"/>
              </w:rPr>
            </w:pPr>
            <w:r w:rsidRPr="005B3586">
              <w:rPr>
                <w:lang w:eastAsia="en-GB"/>
              </w:rPr>
              <w:t>NR</w:t>
            </w:r>
          </w:p>
        </w:tc>
      </w:tr>
      <w:tr w:rsidR="00FA70F9" w:rsidRPr="00FA70F9" w14:paraId="49260230"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F618EFE" w14:textId="77777777" w:rsidR="00FA70F9" w:rsidRPr="008D0FD1" w:rsidRDefault="00FA70F9" w:rsidP="002E6258">
            <w:pPr>
              <w:pStyle w:val="BodyTextNum"/>
              <w:rPr>
                <w:b/>
                <w:bCs/>
                <w:lang w:eastAsia="en-GB"/>
              </w:rPr>
            </w:pPr>
            <w:r w:rsidRPr="008D0FD1">
              <w:rPr>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CB77AF2" w14:textId="77777777" w:rsidR="00FA70F9" w:rsidRPr="000067A3" w:rsidRDefault="00FA70F9" w:rsidP="008D0FD1">
            <w:pPr>
              <w:pStyle w:val="TableBullet0"/>
              <w:rPr>
                <w:lang w:eastAsia="en-GB"/>
              </w:rPr>
            </w:pPr>
            <w:r w:rsidRPr="008D0FD1">
              <w:rPr>
                <w:sz w:val="22"/>
                <w:szCs w:val="22"/>
                <w:lang w:eastAsia="en-GB"/>
              </w:rPr>
              <w:t>Men</w:t>
            </w:r>
          </w:p>
          <w:p w14:paraId="45F45321" w14:textId="77777777" w:rsidR="00FA70F9" w:rsidRPr="00FA70F9" w:rsidRDefault="00FA70F9" w:rsidP="008D0FD1">
            <w:pPr>
              <w:pStyle w:val="TableBullet0"/>
              <w:rPr>
                <w:lang w:eastAsia="en-GB"/>
              </w:rPr>
            </w:pPr>
            <w:r w:rsidRPr="008D0FD1">
              <w:rPr>
                <w:sz w:val="22"/>
                <w:szCs w:val="22"/>
                <w:lang w:eastAsia="en-GB"/>
              </w:rPr>
              <w:t>Women</w:t>
            </w:r>
          </w:p>
        </w:tc>
      </w:tr>
      <w:tr w:rsidR="00FA70F9" w:rsidRPr="00FA70F9" w14:paraId="4DCD0717" w14:textId="77777777" w:rsidTr="00F43CA5">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22EC62D" w14:textId="240E1BD4" w:rsidR="00FA70F9" w:rsidRPr="008D0FD1" w:rsidRDefault="00FA70F9" w:rsidP="002E6258">
            <w:pPr>
              <w:pStyle w:val="BodyTextNum"/>
              <w:rPr>
                <w:b/>
                <w:bCs/>
                <w:lang w:eastAsia="en-GB"/>
              </w:rPr>
            </w:pPr>
            <w:r w:rsidRPr="008D0FD1">
              <w:rPr>
                <w:b/>
                <w:bCs/>
                <w:lang w:eastAsia="en-GB"/>
              </w:rPr>
              <w:t>Risk prediction tool</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77584E9" w14:textId="77777777" w:rsidR="00FA70F9" w:rsidRPr="00FA70F9" w:rsidRDefault="00FA70F9" w:rsidP="002E6258">
            <w:pPr>
              <w:pStyle w:val="BodyTextNum"/>
              <w:rPr>
                <w:lang w:eastAsia="en-GB"/>
              </w:rPr>
            </w:pPr>
            <w:r w:rsidRPr="00FA70F9">
              <w:rPr>
                <w:lang w:eastAsia="en-GB"/>
              </w:rPr>
              <w:t>CFracture</w:t>
            </w:r>
          </w:p>
          <w:p w14:paraId="104F506C" w14:textId="6B8E4991" w:rsidR="00FA70F9" w:rsidRPr="00FA70F9" w:rsidRDefault="00FA70F9" w:rsidP="00F43CA5">
            <w:pPr>
              <w:pStyle w:val="BodyTextNum"/>
              <w:ind w:left="0" w:firstLine="0"/>
              <w:rPr>
                <w:lang w:eastAsia="en-GB"/>
              </w:rPr>
            </w:pPr>
          </w:p>
        </w:tc>
      </w:tr>
      <w:tr w:rsidR="00FA70F9" w:rsidRPr="00FA70F9" w14:paraId="59878E30"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D95DE9D" w14:textId="77777777" w:rsidR="00FA70F9" w:rsidRPr="008D0FD1" w:rsidRDefault="00FA70F9" w:rsidP="002E6258">
            <w:pPr>
              <w:pStyle w:val="BodyTextNum"/>
              <w:rPr>
                <w:b/>
                <w:bCs/>
                <w:lang w:eastAsia="en-GB"/>
              </w:rPr>
            </w:pPr>
            <w:r w:rsidRPr="008D0FD1">
              <w:rPr>
                <w:b/>
                <w:bCs/>
                <w:lang w:eastAsia="en-GB"/>
              </w:rPr>
              <w:t>Predictors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989FE09" w14:textId="4CA92341" w:rsidR="00FA70F9" w:rsidRPr="008D0FD1" w:rsidRDefault="00FA70F9" w:rsidP="002E6258">
            <w:pPr>
              <w:pStyle w:val="BodyTextNum"/>
              <w:rPr>
                <w:b/>
                <w:bCs/>
                <w:u w:val="single"/>
                <w:lang w:eastAsia="en-GB"/>
              </w:rPr>
            </w:pPr>
            <w:r w:rsidRPr="008D0FD1">
              <w:rPr>
                <w:b/>
                <w:bCs/>
                <w:u w:val="single"/>
                <w:lang w:eastAsia="en-GB"/>
              </w:rPr>
              <w:t>CFracture</w:t>
            </w:r>
          </w:p>
          <w:p w14:paraId="0DE36050" w14:textId="77777777" w:rsidR="00FA70F9" w:rsidRPr="000067A3" w:rsidRDefault="00FA70F9" w:rsidP="008D0FD1">
            <w:pPr>
              <w:pStyle w:val="TableBullet0"/>
              <w:rPr>
                <w:lang w:eastAsia="en-GB"/>
              </w:rPr>
            </w:pPr>
            <w:r w:rsidRPr="00FA70F9">
              <w:rPr>
                <w:lang w:eastAsia="en-GB"/>
              </w:rPr>
              <w:t>Age</w:t>
            </w:r>
          </w:p>
          <w:p w14:paraId="66F283A6" w14:textId="77777777" w:rsidR="00FA70F9" w:rsidRPr="000067A3" w:rsidRDefault="00FA70F9" w:rsidP="008D0FD1">
            <w:pPr>
              <w:pStyle w:val="TableBullet0"/>
              <w:rPr>
                <w:lang w:eastAsia="en-GB"/>
              </w:rPr>
            </w:pPr>
            <w:r w:rsidRPr="008D0FD1">
              <w:rPr>
                <w:sz w:val="22"/>
                <w:szCs w:val="22"/>
                <w:lang w:eastAsia="en-GB"/>
              </w:rPr>
              <w:t>Sex</w:t>
            </w:r>
          </w:p>
          <w:p w14:paraId="00B1660E" w14:textId="77777777" w:rsidR="00FA70F9" w:rsidRPr="000067A3" w:rsidRDefault="00FA70F9" w:rsidP="008D0FD1">
            <w:pPr>
              <w:pStyle w:val="TableBullet0"/>
              <w:rPr>
                <w:lang w:eastAsia="en-GB"/>
              </w:rPr>
            </w:pPr>
            <w:r w:rsidRPr="008D0FD1">
              <w:rPr>
                <w:sz w:val="22"/>
                <w:szCs w:val="22"/>
                <w:lang w:eastAsia="en-GB"/>
              </w:rPr>
              <w:t>Ethnicity</w:t>
            </w:r>
          </w:p>
          <w:p w14:paraId="30A4C608" w14:textId="77777777" w:rsidR="00FA70F9" w:rsidRPr="000067A3" w:rsidRDefault="00FA70F9" w:rsidP="008D0FD1">
            <w:pPr>
              <w:pStyle w:val="TableBullet0"/>
              <w:rPr>
                <w:lang w:eastAsia="en-GB"/>
              </w:rPr>
            </w:pPr>
            <w:r w:rsidRPr="008D0FD1">
              <w:rPr>
                <w:sz w:val="22"/>
                <w:szCs w:val="22"/>
                <w:lang w:eastAsia="en-GB"/>
              </w:rPr>
              <w:t>Smoking status</w:t>
            </w:r>
          </w:p>
          <w:p w14:paraId="3C4DFB6C" w14:textId="77777777" w:rsidR="00FA70F9" w:rsidRPr="000067A3" w:rsidRDefault="00FA70F9" w:rsidP="008D0FD1">
            <w:pPr>
              <w:pStyle w:val="TableBullet0"/>
              <w:rPr>
                <w:lang w:eastAsia="en-GB"/>
              </w:rPr>
            </w:pPr>
            <w:r w:rsidRPr="008D0FD1">
              <w:rPr>
                <w:sz w:val="22"/>
                <w:szCs w:val="22"/>
                <w:lang w:eastAsia="en-GB"/>
              </w:rPr>
              <w:t>Alcohol status</w:t>
            </w:r>
          </w:p>
          <w:p w14:paraId="16B32D66" w14:textId="77777777" w:rsidR="00FA70F9" w:rsidRPr="000067A3" w:rsidRDefault="00FA70F9" w:rsidP="008D0FD1">
            <w:pPr>
              <w:pStyle w:val="TableBullet0"/>
              <w:rPr>
                <w:lang w:eastAsia="en-GB"/>
              </w:rPr>
            </w:pPr>
            <w:r w:rsidRPr="008D0FD1">
              <w:rPr>
                <w:sz w:val="22"/>
                <w:szCs w:val="22"/>
                <w:lang w:eastAsia="en-GB"/>
              </w:rPr>
              <w:t>Type 1 and type 2 diabetes</w:t>
            </w:r>
          </w:p>
          <w:p w14:paraId="72E1650A" w14:textId="77777777" w:rsidR="00FA70F9" w:rsidRPr="000067A3" w:rsidRDefault="00FA70F9" w:rsidP="008D0FD1">
            <w:pPr>
              <w:pStyle w:val="TableBullet0"/>
              <w:rPr>
                <w:lang w:eastAsia="en-GB"/>
              </w:rPr>
            </w:pPr>
            <w:r w:rsidRPr="008D0FD1">
              <w:rPr>
                <w:sz w:val="22"/>
                <w:szCs w:val="22"/>
                <w:lang w:eastAsia="en-GB"/>
              </w:rPr>
              <w:t>BMI</w:t>
            </w:r>
          </w:p>
          <w:p w14:paraId="4BEE194F" w14:textId="77777777" w:rsidR="00FA70F9" w:rsidRPr="000067A3" w:rsidRDefault="00FA70F9" w:rsidP="008D0FD1">
            <w:pPr>
              <w:pStyle w:val="TableBullet0"/>
              <w:rPr>
                <w:lang w:eastAsia="en-GB"/>
              </w:rPr>
            </w:pPr>
            <w:r w:rsidRPr="008D0FD1">
              <w:rPr>
                <w:sz w:val="22"/>
                <w:szCs w:val="22"/>
                <w:lang w:eastAsia="en-GB"/>
              </w:rPr>
              <w:t>Parental history of osteoporosis/hip fracture</w:t>
            </w:r>
          </w:p>
          <w:p w14:paraId="084DBC1A" w14:textId="77777777" w:rsidR="00FA70F9" w:rsidRPr="000067A3" w:rsidRDefault="00FA70F9" w:rsidP="008D0FD1">
            <w:pPr>
              <w:pStyle w:val="TableBullet0"/>
              <w:rPr>
                <w:lang w:eastAsia="en-GB"/>
              </w:rPr>
            </w:pPr>
            <w:r w:rsidRPr="008D0FD1">
              <w:rPr>
                <w:sz w:val="22"/>
                <w:szCs w:val="22"/>
                <w:lang w:eastAsia="en-GB"/>
              </w:rPr>
              <w:t>Resident in a nursing or care home</w:t>
            </w:r>
          </w:p>
          <w:p w14:paraId="2935E11A" w14:textId="77777777" w:rsidR="00FA70F9" w:rsidRPr="000067A3" w:rsidRDefault="00FA70F9" w:rsidP="008D0FD1">
            <w:pPr>
              <w:pStyle w:val="TableBullet0"/>
              <w:rPr>
                <w:lang w:eastAsia="en-GB"/>
              </w:rPr>
            </w:pPr>
            <w:r w:rsidRPr="008D0FD1">
              <w:rPr>
                <w:sz w:val="22"/>
                <w:szCs w:val="22"/>
                <w:lang w:eastAsia="en-GB"/>
              </w:rPr>
              <w:t>Previous fragility fracture</w:t>
            </w:r>
          </w:p>
          <w:p w14:paraId="13096A01" w14:textId="77777777" w:rsidR="00FA70F9" w:rsidRPr="000067A3" w:rsidRDefault="00FA70F9" w:rsidP="008D0FD1">
            <w:pPr>
              <w:pStyle w:val="TableBullet0"/>
              <w:rPr>
                <w:lang w:eastAsia="en-GB"/>
              </w:rPr>
            </w:pPr>
            <w:r w:rsidRPr="008D0FD1">
              <w:rPr>
                <w:sz w:val="22"/>
                <w:szCs w:val="22"/>
                <w:lang w:eastAsia="en-GB"/>
              </w:rPr>
              <w:t>History of falls</w:t>
            </w:r>
          </w:p>
          <w:p w14:paraId="6B346DBF" w14:textId="77777777" w:rsidR="00FA70F9" w:rsidRPr="000067A3" w:rsidRDefault="00FA70F9" w:rsidP="008D0FD1">
            <w:pPr>
              <w:pStyle w:val="TableBullet0"/>
              <w:rPr>
                <w:lang w:eastAsia="en-GB"/>
              </w:rPr>
            </w:pPr>
            <w:r w:rsidRPr="008D0FD1">
              <w:rPr>
                <w:sz w:val="22"/>
                <w:szCs w:val="22"/>
                <w:lang w:eastAsia="en-GB"/>
              </w:rPr>
              <w:t>Asthma</w:t>
            </w:r>
          </w:p>
          <w:p w14:paraId="556319DE" w14:textId="77777777" w:rsidR="00FA70F9" w:rsidRPr="000067A3" w:rsidRDefault="00FA70F9" w:rsidP="008D0FD1">
            <w:pPr>
              <w:pStyle w:val="TableBullet0"/>
              <w:rPr>
                <w:lang w:eastAsia="en-GB"/>
              </w:rPr>
            </w:pPr>
            <w:r w:rsidRPr="008D0FD1">
              <w:rPr>
                <w:sz w:val="22"/>
                <w:szCs w:val="22"/>
                <w:lang w:eastAsia="en-GB"/>
              </w:rPr>
              <w:t>Cancer</w:t>
            </w:r>
          </w:p>
          <w:p w14:paraId="55E43FA0" w14:textId="77777777" w:rsidR="00FA70F9" w:rsidRPr="000067A3" w:rsidRDefault="00FA70F9" w:rsidP="008D0FD1">
            <w:pPr>
              <w:pStyle w:val="TableBullet0"/>
              <w:rPr>
                <w:lang w:eastAsia="en-GB"/>
              </w:rPr>
            </w:pPr>
            <w:r w:rsidRPr="008D0FD1">
              <w:rPr>
                <w:sz w:val="22"/>
                <w:szCs w:val="22"/>
                <w:lang w:eastAsia="en-GB"/>
              </w:rPr>
              <w:t>Cardiovascular disease</w:t>
            </w:r>
          </w:p>
          <w:p w14:paraId="3069BF22" w14:textId="77777777" w:rsidR="00FA70F9" w:rsidRPr="000067A3" w:rsidRDefault="00FA70F9" w:rsidP="008D0FD1">
            <w:pPr>
              <w:pStyle w:val="TableBullet0"/>
              <w:rPr>
                <w:lang w:eastAsia="en-GB"/>
              </w:rPr>
            </w:pPr>
            <w:r w:rsidRPr="008D0FD1">
              <w:rPr>
                <w:sz w:val="22"/>
                <w:szCs w:val="22"/>
                <w:lang w:eastAsia="en-GB"/>
              </w:rPr>
              <w:lastRenderedPageBreak/>
              <w:t>Chronic kidney disease</w:t>
            </w:r>
          </w:p>
          <w:p w14:paraId="63D6454E" w14:textId="77777777" w:rsidR="00FA70F9" w:rsidRPr="000067A3" w:rsidRDefault="00FA70F9" w:rsidP="008D0FD1">
            <w:pPr>
              <w:pStyle w:val="TableBullet0"/>
              <w:rPr>
                <w:lang w:eastAsia="en-GB"/>
              </w:rPr>
            </w:pPr>
            <w:r w:rsidRPr="008D0FD1">
              <w:rPr>
                <w:sz w:val="22"/>
                <w:szCs w:val="22"/>
                <w:lang w:eastAsia="en-GB"/>
              </w:rPr>
              <w:t>Chronic liver disease</w:t>
            </w:r>
          </w:p>
          <w:p w14:paraId="2E2DA5E4" w14:textId="77777777" w:rsidR="00FA70F9" w:rsidRPr="000067A3" w:rsidRDefault="00FA70F9" w:rsidP="008D0FD1">
            <w:pPr>
              <w:pStyle w:val="TableBullet0"/>
              <w:rPr>
                <w:lang w:eastAsia="en-GB"/>
              </w:rPr>
            </w:pPr>
            <w:r w:rsidRPr="008D0FD1">
              <w:rPr>
                <w:sz w:val="22"/>
                <w:szCs w:val="22"/>
                <w:lang w:eastAsia="en-GB"/>
              </w:rPr>
              <w:t>Chronic obstructive pulmonary disease</w:t>
            </w:r>
          </w:p>
          <w:p w14:paraId="2841EC87" w14:textId="77777777" w:rsidR="00FA70F9" w:rsidRPr="000067A3" w:rsidRDefault="00FA70F9" w:rsidP="008D0FD1">
            <w:pPr>
              <w:pStyle w:val="TableBullet0"/>
              <w:rPr>
                <w:lang w:eastAsia="en-GB"/>
              </w:rPr>
            </w:pPr>
            <w:r w:rsidRPr="008D0FD1">
              <w:rPr>
                <w:sz w:val="22"/>
                <w:szCs w:val="22"/>
                <w:lang w:eastAsia="en-GB"/>
              </w:rPr>
              <w:t>Dementia</w:t>
            </w:r>
          </w:p>
          <w:p w14:paraId="041BC293" w14:textId="77777777" w:rsidR="00FA70F9" w:rsidRPr="000067A3" w:rsidRDefault="00FA70F9" w:rsidP="008D0FD1">
            <w:pPr>
              <w:pStyle w:val="TableBullet0"/>
              <w:rPr>
                <w:lang w:eastAsia="en-GB"/>
              </w:rPr>
            </w:pPr>
            <w:r w:rsidRPr="008D0FD1">
              <w:rPr>
                <w:sz w:val="22"/>
                <w:szCs w:val="22"/>
                <w:lang w:eastAsia="en-GB"/>
              </w:rPr>
              <w:t>Epilepsy</w:t>
            </w:r>
          </w:p>
          <w:p w14:paraId="3804387A" w14:textId="77777777" w:rsidR="00FA70F9" w:rsidRPr="000067A3" w:rsidRDefault="00FA70F9" w:rsidP="008D0FD1">
            <w:pPr>
              <w:pStyle w:val="TableBullet0"/>
              <w:rPr>
                <w:lang w:eastAsia="en-GB"/>
              </w:rPr>
            </w:pPr>
            <w:r w:rsidRPr="008D0FD1">
              <w:rPr>
                <w:sz w:val="22"/>
                <w:szCs w:val="22"/>
                <w:lang w:eastAsia="en-GB"/>
              </w:rPr>
              <w:t>Gastrointestinal malabsorption (e.g. Crohn’s disease, ulcerative colitis, celiac disease, steatorrhoea, blind loop syndrome)</w:t>
            </w:r>
          </w:p>
          <w:p w14:paraId="14F76735" w14:textId="77777777" w:rsidR="00FA70F9" w:rsidRPr="000067A3" w:rsidRDefault="00FA70F9" w:rsidP="008D0FD1">
            <w:pPr>
              <w:pStyle w:val="TableBullet0"/>
              <w:rPr>
                <w:lang w:eastAsia="en-GB"/>
              </w:rPr>
            </w:pPr>
            <w:r w:rsidRPr="008D0FD1">
              <w:rPr>
                <w:sz w:val="22"/>
                <w:szCs w:val="22"/>
                <w:lang w:eastAsia="en-GB"/>
              </w:rPr>
              <w:t>Parkinson’s disease</w:t>
            </w:r>
          </w:p>
          <w:p w14:paraId="723F0948" w14:textId="77777777" w:rsidR="00FA70F9" w:rsidRPr="000067A3" w:rsidRDefault="00FA70F9" w:rsidP="008D0FD1">
            <w:pPr>
              <w:pStyle w:val="TableBullet0"/>
              <w:rPr>
                <w:lang w:eastAsia="en-GB"/>
              </w:rPr>
            </w:pPr>
            <w:r w:rsidRPr="008D0FD1">
              <w:rPr>
                <w:sz w:val="22"/>
                <w:szCs w:val="22"/>
                <w:lang w:eastAsia="en-GB"/>
              </w:rPr>
              <w:t>Rheumatoid arthritis</w:t>
            </w:r>
          </w:p>
          <w:p w14:paraId="775415B9" w14:textId="77777777" w:rsidR="00FA70F9" w:rsidRPr="000067A3" w:rsidRDefault="00FA70F9" w:rsidP="008D0FD1">
            <w:pPr>
              <w:pStyle w:val="TableBullet0"/>
              <w:rPr>
                <w:lang w:eastAsia="en-GB"/>
              </w:rPr>
            </w:pPr>
            <w:r w:rsidRPr="008D0FD1">
              <w:rPr>
                <w:sz w:val="22"/>
                <w:szCs w:val="22"/>
                <w:lang w:eastAsia="en-GB"/>
              </w:rPr>
              <w:t>Systemic lupus erythematosus</w:t>
            </w:r>
          </w:p>
          <w:p w14:paraId="6FD26319" w14:textId="77777777" w:rsidR="00FA70F9" w:rsidRPr="000067A3" w:rsidRDefault="00FA70F9" w:rsidP="008D0FD1">
            <w:pPr>
              <w:pStyle w:val="TableBullet0"/>
              <w:rPr>
                <w:lang w:eastAsia="en-GB"/>
              </w:rPr>
            </w:pPr>
            <w:r w:rsidRPr="008D0FD1">
              <w:rPr>
                <w:sz w:val="22"/>
                <w:szCs w:val="22"/>
                <w:lang w:eastAsia="en-GB"/>
              </w:rPr>
              <w:t>Other endocrine conditions (thyrotoxicosis, primary or secondary hyperparathyroidism, Cushing’s syndrome)</w:t>
            </w:r>
          </w:p>
          <w:p w14:paraId="7530B0E3" w14:textId="77777777" w:rsidR="00FA70F9" w:rsidRPr="000067A3" w:rsidRDefault="00FA70F9" w:rsidP="008D0FD1">
            <w:pPr>
              <w:pStyle w:val="TableBullet0"/>
              <w:rPr>
                <w:lang w:eastAsia="en-GB"/>
              </w:rPr>
            </w:pPr>
            <w:r w:rsidRPr="008D0FD1">
              <w:rPr>
                <w:sz w:val="22"/>
                <w:szCs w:val="22"/>
                <w:lang w:eastAsia="en-GB"/>
              </w:rPr>
              <w:t>≥2 prescriptions for systemic corticosteroids in the six months prior to cohort entry</w:t>
            </w:r>
          </w:p>
          <w:p w14:paraId="67FEE993" w14:textId="77777777" w:rsidR="00FA70F9" w:rsidRPr="000067A3" w:rsidRDefault="00FA70F9" w:rsidP="008D0FD1">
            <w:pPr>
              <w:pStyle w:val="TableBullet0"/>
              <w:rPr>
                <w:lang w:eastAsia="en-GB"/>
              </w:rPr>
            </w:pPr>
            <w:r w:rsidRPr="008D0FD1">
              <w:rPr>
                <w:sz w:val="22"/>
                <w:szCs w:val="22"/>
                <w:lang w:eastAsia="en-GB"/>
              </w:rPr>
              <w:t>≥2 prescriptions for antidepressants six months prior to cohort entry</w:t>
            </w:r>
          </w:p>
          <w:p w14:paraId="3953A902" w14:textId="77777777" w:rsidR="00FA70F9" w:rsidRPr="00FA70F9" w:rsidRDefault="00FA70F9" w:rsidP="008D0FD1">
            <w:pPr>
              <w:pStyle w:val="TableBullet0"/>
              <w:rPr>
                <w:lang w:eastAsia="en-GB"/>
              </w:rPr>
            </w:pPr>
            <w:r w:rsidRPr="008D0FD1">
              <w:rPr>
                <w:sz w:val="22"/>
                <w:szCs w:val="22"/>
                <w:lang w:eastAsia="en-GB"/>
              </w:rPr>
              <w:t>≥2 prescriptions for oestrogen only hormone replacement therapy (in women) six months prior to cohort e</w:t>
            </w:r>
            <w:r w:rsidRPr="00FA70F9">
              <w:rPr>
                <w:lang w:eastAsia="en-GB"/>
              </w:rPr>
              <w:t>ntry</w:t>
            </w:r>
          </w:p>
        </w:tc>
      </w:tr>
      <w:tr w:rsidR="00FA70F9" w:rsidRPr="00FA70F9" w14:paraId="26742F0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66A6D2" w14:textId="77777777" w:rsidR="00FA70F9" w:rsidRPr="008D0FD1" w:rsidRDefault="00FA70F9" w:rsidP="002E6258">
            <w:pPr>
              <w:pStyle w:val="BodyTextNum"/>
              <w:rPr>
                <w:b/>
                <w:bCs/>
                <w:lang w:eastAsia="en-GB"/>
              </w:rPr>
            </w:pPr>
            <w:r w:rsidRPr="008D0FD1">
              <w:rPr>
                <w:b/>
                <w:bCs/>
                <w:lang w:eastAsia="en-GB"/>
              </w:rPr>
              <w:lastRenderedPageBreak/>
              <w:t>Risk prediction model validation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D1AA8E5" w14:textId="77777777" w:rsidR="00FA70F9" w:rsidRPr="00FA70F9" w:rsidRDefault="00FA70F9" w:rsidP="002E6258">
            <w:pPr>
              <w:pStyle w:val="BodyTextNum"/>
              <w:rPr>
                <w:lang w:eastAsia="en-GB"/>
              </w:rPr>
            </w:pPr>
            <w:r w:rsidRPr="00FA70F9">
              <w:rPr>
                <w:lang w:eastAsia="en-GB"/>
              </w:rPr>
              <w:t>CFracture</w:t>
            </w:r>
          </w:p>
          <w:p w14:paraId="42CE3487" w14:textId="7125EE2E" w:rsidR="00FA70F9" w:rsidRPr="00FA70F9" w:rsidRDefault="00FA70F9" w:rsidP="002E6258">
            <w:pPr>
              <w:pStyle w:val="BodyTextNum"/>
              <w:rPr>
                <w:lang w:eastAsia="en-GB"/>
              </w:rPr>
            </w:pPr>
            <w:r w:rsidRPr="00FA70F9">
              <w:rPr>
                <w:lang w:eastAsia="en-GB"/>
              </w:rPr>
              <w:t>Patients randomly allocated 2:1 ratio to derivation (development) and internal validation dataset</w:t>
            </w:r>
            <w:r w:rsidR="00F02CCA">
              <w:rPr>
                <w:lang w:eastAsia="en-GB"/>
              </w:rPr>
              <w:t xml:space="preserve"> using same population cohort used to externally validate QFracture 2012 in Livingstone 2022</w:t>
            </w:r>
            <w:r w:rsidRPr="00FA70F9">
              <w:rPr>
                <w:lang w:eastAsia="en-GB"/>
              </w:rPr>
              <w:t>, with split balanced in terms of age and outcome status. Derivation dataset used to derive CFracture, a Fine-Grey model to predict 10-year MOF or HF accounting for competing risk of non-fracture death with separate models for men and women.</w:t>
            </w:r>
          </w:p>
          <w:p w14:paraId="7BC208FD" w14:textId="77777777" w:rsidR="00FA70F9" w:rsidRPr="00FA70F9" w:rsidRDefault="00FA70F9" w:rsidP="002E6258">
            <w:pPr>
              <w:pStyle w:val="BodyTextNum"/>
              <w:rPr>
                <w:lang w:eastAsia="en-GB"/>
              </w:rPr>
            </w:pPr>
            <w:r w:rsidRPr="00FA70F9">
              <w:rPr>
                <w:lang w:eastAsia="en-GB"/>
              </w:rPr>
              <w:t>Unlike QFracture 2012, data on BMI, alcohol use and smoking status restricted to values recorded before cohort entry. Charlson Comorbidity Index (CCI) additionally calculated on basis of READ codes with CCI category (0, 1, 2, or ≥3) included in competing risk model as predictor of competing mortality risk. Observed risk estimated using Aalen-Johansen estimator, which accounts for competing mortality risk.</w:t>
            </w:r>
          </w:p>
          <w:p w14:paraId="5DDFCBF8" w14:textId="77777777" w:rsidR="00FA70F9" w:rsidRPr="00FA70F9" w:rsidRDefault="00FA70F9" w:rsidP="002E6258">
            <w:pPr>
              <w:pStyle w:val="BodyTextNum"/>
              <w:rPr>
                <w:lang w:eastAsia="en-GB"/>
              </w:rPr>
            </w:pPr>
            <w:r w:rsidRPr="00FA70F9">
              <w:rPr>
                <w:lang w:eastAsia="en-GB"/>
              </w:rPr>
              <w:t>Individuals with missing data for ethnicity presumed to be white. Missing BMI, smoking status, and alcohol status were imputed using multiple imputation with chained equations to generate 5 imputed datasets combined using Rubin's rules. Missing data for morbidities and prescription medicine assumed to be absent if not recorded.</w:t>
            </w:r>
          </w:p>
          <w:p w14:paraId="6DA0BEE2" w14:textId="1CA8AD76" w:rsidR="00FA70F9" w:rsidRPr="000067A3" w:rsidRDefault="00FA70F9" w:rsidP="008D0FD1">
            <w:pPr>
              <w:pStyle w:val="TableBullet0"/>
              <w:rPr>
                <w:lang w:eastAsia="en-GB"/>
              </w:rPr>
            </w:pPr>
            <w:r w:rsidRPr="008D0FD1">
              <w:rPr>
                <w:sz w:val="22"/>
                <w:szCs w:val="22"/>
                <w:lang w:eastAsia="en-GB"/>
              </w:rPr>
              <w:t xml:space="preserve">Calibration assessed </w:t>
            </w:r>
            <w:r w:rsidR="00C755A1" w:rsidRPr="008D0FD1">
              <w:rPr>
                <w:sz w:val="22"/>
                <w:szCs w:val="22"/>
                <w:lang w:eastAsia="en-GB"/>
              </w:rPr>
              <w:t>by</w:t>
            </w:r>
            <w:r w:rsidRPr="008D0FD1">
              <w:rPr>
                <w:sz w:val="22"/>
                <w:szCs w:val="22"/>
                <w:lang w:eastAsia="en-GB"/>
              </w:rPr>
              <w:t xml:space="preserve"> calibration plots; O:E ratio</w:t>
            </w:r>
          </w:p>
          <w:p w14:paraId="4AC7E37B" w14:textId="77777777" w:rsidR="00FA70F9" w:rsidRPr="008D0FD1" w:rsidRDefault="00FA70F9" w:rsidP="008D0FD1">
            <w:pPr>
              <w:pStyle w:val="TableBullet0"/>
              <w:rPr>
                <w:sz w:val="22"/>
                <w:szCs w:val="22"/>
                <w:lang w:eastAsia="en-GB"/>
              </w:rPr>
            </w:pPr>
            <w:r w:rsidRPr="008D0FD1">
              <w:rPr>
                <w:sz w:val="22"/>
                <w:szCs w:val="22"/>
                <w:lang w:eastAsia="en-GB"/>
              </w:rPr>
              <w:lastRenderedPageBreak/>
              <w:t>Discrimination assessed by: c-statistic</w:t>
            </w:r>
          </w:p>
          <w:p w14:paraId="6530F325" w14:textId="77777777" w:rsidR="00CD205D" w:rsidRDefault="00CD205D" w:rsidP="00CD205D">
            <w:pPr>
              <w:pStyle w:val="TableBullet0"/>
              <w:numPr>
                <w:ilvl w:val="0"/>
                <w:numId w:val="0"/>
              </w:numPr>
              <w:rPr>
                <w:i/>
                <w:iCs/>
                <w:lang w:eastAsia="en-GB"/>
              </w:rPr>
            </w:pPr>
          </w:p>
          <w:p w14:paraId="3F7FD752" w14:textId="2AEF3549" w:rsidR="00FA70F9" w:rsidRPr="00FA70F9" w:rsidRDefault="00CD205D" w:rsidP="00F43CA5">
            <w:pPr>
              <w:pStyle w:val="TableBullet0"/>
              <w:numPr>
                <w:ilvl w:val="0"/>
                <w:numId w:val="0"/>
              </w:numPr>
              <w:rPr>
                <w:lang w:eastAsia="en-GB"/>
              </w:rPr>
            </w:pPr>
            <w:r w:rsidRPr="00CD205D">
              <w:rPr>
                <w:i/>
                <w:lang w:eastAsia="en-GB"/>
              </w:rPr>
              <w:t xml:space="preserve">Note: </w:t>
            </w:r>
            <w:r w:rsidRPr="00CD205D">
              <w:rPr>
                <w:i/>
                <w:iCs/>
                <w:lang w:eastAsia="en-GB"/>
              </w:rPr>
              <w:t>Results for QFracture 2012 reported in this article were not extracted because they are for a subset of the Livingstone 2022 external validation cohort, which is already included in this review.</w:t>
            </w:r>
          </w:p>
        </w:tc>
      </w:tr>
      <w:tr w:rsidR="00FA70F9" w:rsidRPr="00FA70F9" w14:paraId="744FCF83"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23D930F" w14:textId="77777777" w:rsidR="00FA70F9" w:rsidRPr="008D0FD1" w:rsidRDefault="00FA70F9" w:rsidP="002E6258">
            <w:pPr>
              <w:pStyle w:val="BodyTextNum"/>
              <w:rPr>
                <w:b/>
                <w:bCs/>
                <w:lang w:eastAsia="en-GB"/>
              </w:rPr>
            </w:pPr>
            <w:r w:rsidRPr="008D0FD1">
              <w:rPr>
                <w:b/>
                <w:bCs/>
                <w:lang w:eastAsia="en-GB"/>
              </w:rPr>
              <w:lastRenderedPageBreak/>
              <w:t>Outcome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F3F8D07" w14:textId="77777777" w:rsidR="00FA70F9" w:rsidRPr="000067A3" w:rsidRDefault="00FA70F9" w:rsidP="008D0FD1">
            <w:pPr>
              <w:pStyle w:val="TableBullet0"/>
              <w:rPr>
                <w:lang w:eastAsia="en-GB"/>
              </w:rPr>
            </w:pPr>
            <w:r w:rsidRPr="008D0FD1">
              <w:rPr>
                <w:sz w:val="22"/>
                <w:szCs w:val="22"/>
                <w:lang w:eastAsia="en-GB"/>
              </w:rPr>
              <w:t>10-year risk of major osteoporotic (hip, vertebral, wrist, proximal humerus) fracture</w:t>
            </w:r>
          </w:p>
          <w:p w14:paraId="64121291" w14:textId="77777777" w:rsidR="00FA70F9" w:rsidRPr="000067A3" w:rsidRDefault="00FA70F9" w:rsidP="008D0FD1">
            <w:pPr>
              <w:pStyle w:val="TableBullet0"/>
              <w:rPr>
                <w:lang w:eastAsia="en-GB"/>
              </w:rPr>
            </w:pPr>
            <w:r w:rsidRPr="008D0FD1">
              <w:rPr>
                <w:sz w:val="22"/>
                <w:szCs w:val="22"/>
                <w:lang w:eastAsia="en-GB"/>
              </w:rPr>
              <w:t>10-year risk of hip fracture</w:t>
            </w:r>
          </w:p>
          <w:p w14:paraId="218A5C08" w14:textId="2EE4A879" w:rsidR="00EC1281" w:rsidRDefault="00FA70F9" w:rsidP="009E571F">
            <w:pPr>
              <w:pStyle w:val="BodyTextNum"/>
              <w:rPr>
                <w:iCs/>
                <w:szCs w:val="24"/>
                <w:lang w:eastAsia="en-GB"/>
              </w:rPr>
            </w:pPr>
            <w:r w:rsidRPr="003C277C">
              <w:rPr>
                <w:iCs/>
                <w:szCs w:val="24"/>
                <w:lang w:eastAsia="en-GB"/>
              </w:rPr>
              <w:t xml:space="preserve">Both outcomes identified using READ codes from CPRD GOLD database, HES discharge </w:t>
            </w:r>
            <w:r w:rsidR="00487125" w:rsidRPr="003C277C">
              <w:rPr>
                <w:iCs/>
                <w:szCs w:val="24"/>
                <w:lang w:eastAsia="en-GB"/>
              </w:rPr>
              <w:t>diagnoses,</w:t>
            </w:r>
            <w:r w:rsidRPr="003C277C">
              <w:rPr>
                <w:iCs/>
                <w:szCs w:val="24"/>
                <w:lang w:eastAsia="en-GB"/>
              </w:rPr>
              <w:t xml:space="preserve"> or ONS death registration (ICD-10) codes</w:t>
            </w:r>
            <w:r w:rsidR="00487125" w:rsidRPr="003C277C">
              <w:rPr>
                <w:iCs/>
                <w:szCs w:val="24"/>
                <w:lang w:eastAsia="en-GB"/>
              </w:rPr>
              <w:t xml:space="preserve">. </w:t>
            </w:r>
          </w:p>
          <w:p w14:paraId="245F3A64" w14:textId="472DDCFA" w:rsidR="00FA70F9" w:rsidRPr="003C277C" w:rsidRDefault="00FA70F9" w:rsidP="009E571F">
            <w:pPr>
              <w:pStyle w:val="BodyTextNum"/>
              <w:rPr>
                <w:i/>
                <w:iCs/>
                <w:lang w:eastAsia="en-GB"/>
              </w:rPr>
            </w:pPr>
          </w:p>
        </w:tc>
      </w:tr>
      <w:tr w:rsidR="00FA70F9" w:rsidRPr="00FA70F9" w14:paraId="2B7F299A"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4D8D5D8" w14:textId="77777777" w:rsidR="00FA70F9" w:rsidRPr="008D0FD1" w:rsidRDefault="00FA70F9" w:rsidP="002E6258">
            <w:pPr>
              <w:pStyle w:val="BodyTextNum"/>
              <w:rPr>
                <w:b/>
                <w:bCs/>
                <w:lang w:eastAsia="en-GB"/>
              </w:rPr>
            </w:pPr>
            <w:r w:rsidRPr="008D0FD1">
              <w:rPr>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D907FAE" w14:textId="77777777" w:rsidR="00FA70F9" w:rsidRPr="00FA70F9" w:rsidRDefault="00FA70F9" w:rsidP="002E6258">
            <w:pPr>
              <w:pStyle w:val="BodyTextNum"/>
              <w:rPr>
                <w:lang w:eastAsia="en-GB"/>
              </w:rPr>
            </w:pPr>
            <w:r w:rsidRPr="00FA70F9">
              <w:rPr>
                <w:lang w:eastAsia="en-GB"/>
              </w:rPr>
              <w:t>Reported as 10,419,774 person-years of follow up for major osteoporotic fracture and 11,446,139 person-years of follow up for hip fracture in derivation cohort. Follow up not reported for validation cohort.</w:t>
            </w:r>
          </w:p>
        </w:tc>
      </w:tr>
    </w:tbl>
    <w:p w14:paraId="486BC84B" w14:textId="77777777" w:rsidR="00FA70F9" w:rsidRPr="00FA70F9" w:rsidRDefault="00FA70F9" w:rsidP="002E6258">
      <w:pPr>
        <w:pStyle w:val="BodyTextNum"/>
        <w:rPr>
          <w:rFonts w:ascii="Times New Roman" w:hAnsi="Times New Roman" w:cs="Times New Roman"/>
          <w:sz w:val="24"/>
          <w:szCs w:val="24"/>
          <w:lang w:eastAsia="en-GB"/>
        </w:rPr>
      </w:pPr>
    </w:p>
    <w:p w14:paraId="3FC74124" w14:textId="77777777" w:rsidR="00FA70F9" w:rsidRPr="008D0FD1" w:rsidRDefault="00FA70F9" w:rsidP="002E6258">
      <w:pPr>
        <w:pStyle w:val="BodyTextNum"/>
        <w:rPr>
          <w:b/>
          <w:bCs/>
          <w:lang w:eastAsia="en-GB"/>
        </w:rPr>
      </w:pPr>
      <w:r w:rsidRPr="008D0FD1">
        <w:rPr>
          <w:b/>
          <w:bCs/>
          <w:lang w:eastAsia="en-GB"/>
        </w:rPr>
        <w:t>Characteristics</w:t>
      </w:r>
    </w:p>
    <w:p w14:paraId="5A1AC643" w14:textId="77777777" w:rsidR="00FA70F9" w:rsidRPr="008D0FD1" w:rsidRDefault="00FA70F9" w:rsidP="002E6258">
      <w:pPr>
        <w:pStyle w:val="BodyTextNum"/>
        <w:rPr>
          <w:b/>
          <w:bCs/>
          <w:sz w:val="24"/>
          <w:szCs w:val="24"/>
          <w:lang w:eastAsia="en-GB"/>
        </w:rPr>
      </w:pPr>
      <w:r w:rsidRPr="008D0FD1">
        <w:rPr>
          <w:b/>
          <w:bCs/>
          <w:sz w:val="24"/>
          <w:szCs w:val="24"/>
          <w:lang w:eastAsia="en-GB"/>
        </w:rPr>
        <w:t>Study-level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5926"/>
        <w:gridCol w:w="8344"/>
      </w:tblGrid>
      <w:tr w:rsidR="00FA70F9" w:rsidRPr="00FA70F9" w14:paraId="7E0A44E9"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1F2CFD" w14:textId="77777777" w:rsidR="00FA70F9" w:rsidRPr="008D0FD1" w:rsidRDefault="00FA70F9" w:rsidP="002E6258">
            <w:pPr>
              <w:pStyle w:val="BodyTextNum"/>
              <w:rPr>
                <w:b/>
                <w:bCs/>
                <w:lang w:eastAsia="en-GB"/>
              </w:rPr>
            </w:pPr>
            <w:r w:rsidRPr="008D0FD1">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0D9498" w14:textId="77777777" w:rsidR="00FA70F9" w:rsidRPr="008D0FD1" w:rsidRDefault="00FA70F9" w:rsidP="002E6258">
            <w:pPr>
              <w:pStyle w:val="BodyTextNum"/>
              <w:rPr>
                <w:b/>
                <w:bCs/>
                <w:lang w:eastAsia="en-GB"/>
              </w:rPr>
            </w:pPr>
            <w:r w:rsidRPr="008D0FD1">
              <w:rPr>
                <w:b/>
                <w:bCs/>
                <w:lang w:eastAsia="en-GB"/>
              </w:rPr>
              <w:t xml:space="preserve">Study (N = 1810713) </w:t>
            </w:r>
          </w:p>
        </w:tc>
      </w:tr>
      <w:tr w:rsidR="00FA70F9" w:rsidRPr="00FA70F9" w14:paraId="199A396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029999" w14:textId="77777777" w:rsidR="00FA70F9" w:rsidRPr="008D0FD1" w:rsidRDefault="00FA70F9" w:rsidP="002E6258">
            <w:pPr>
              <w:pStyle w:val="BodyTextNum"/>
              <w:rPr>
                <w:b/>
                <w:bCs/>
                <w:lang w:eastAsia="en-GB"/>
              </w:rPr>
            </w:pPr>
            <w:r w:rsidRPr="008D0FD1">
              <w:rPr>
                <w:b/>
                <w:bCs/>
                <w:lang w:eastAsia="en-GB"/>
              </w:rPr>
              <w:t xml:space="preserve">% Female </w:t>
            </w:r>
          </w:p>
          <w:p w14:paraId="5DCB85A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D265DA" w14:textId="04D2E30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915803;</w:t>
            </w:r>
            <w:r w:rsidRPr="00FA70F9">
              <w:rPr>
                <w:lang w:eastAsia="en-GB"/>
              </w:rPr>
              <w:t xml:space="preserve"> % = 50.6</w:t>
            </w:r>
          </w:p>
        </w:tc>
      </w:tr>
    </w:tbl>
    <w:p w14:paraId="4C99231F" w14:textId="77777777" w:rsidR="00FA70F9" w:rsidRPr="00FA70F9" w:rsidRDefault="00FA70F9" w:rsidP="002E6258">
      <w:pPr>
        <w:pStyle w:val="BodyTextNum"/>
        <w:rPr>
          <w:rFonts w:ascii="Times New Roman" w:hAnsi="Times New Roman" w:cs="Times New Roman"/>
          <w:sz w:val="24"/>
          <w:szCs w:val="24"/>
          <w:lang w:eastAsia="en-GB"/>
        </w:rPr>
      </w:pPr>
    </w:p>
    <w:p w14:paraId="29E53C06" w14:textId="77777777" w:rsidR="00FA70F9" w:rsidRPr="008D0FD1" w:rsidRDefault="00FA70F9" w:rsidP="002E6258">
      <w:pPr>
        <w:pStyle w:val="BodyTextNum"/>
        <w:rPr>
          <w:b/>
          <w:bCs/>
          <w:sz w:val="24"/>
          <w:szCs w:val="24"/>
          <w:lang w:eastAsia="en-GB"/>
        </w:rPr>
      </w:pPr>
      <w:r w:rsidRPr="008D0FD1">
        <w:rPr>
          <w:b/>
          <w:bCs/>
          <w:sz w:val="24"/>
          <w:szCs w:val="24"/>
          <w:lang w:eastAsia="en-GB"/>
        </w:rPr>
        <w:t>Arm-level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10371"/>
        <w:gridCol w:w="1934"/>
        <w:gridCol w:w="1965"/>
      </w:tblGrid>
      <w:tr w:rsidR="00FA70F9" w:rsidRPr="00FA70F9" w14:paraId="591C6613"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3C6AE6" w14:textId="77777777" w:rsidR="00FA70F9" w:rsidRPr="008D0FD1" w:rsidRDefault="00FA70F9" w:rsidP="002E6258">
            <w:pPr>
              <w:pStyle w:val="BodyTextNum"/>
              <w:rPr>
                <w:b/>
                <w:bCs/>
                <w:lang w:eastAsia="en-GB"/>
              </w:rPr>
            </w:pPr>
            <w:r w:rsidRPr="008D0FD1">
              <w:rPr>
                <w:b/>
                <w:bCs/>
                <w:lang w:eastAsia="en-GB"/>
              </w:rP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DDE6A6" w14:textId="77777777" w:rsidR="00FA70F9" w:rsidRPr="008D0FD1" w:rsidRDefault="00FA70F9" w:rsidP="002E6258">
            <w:pPr>
              <w:pStyle w:val="BodyTextNum"/>
              <w:rPr>
                <w:b/>
                <w:bCs/>
                <w:lang w:eastAsia="en-GB"/>
              </w:rPr>
            </w:pPr>
            <w:r w:rsidRPr="008D0FD1">
              <w:rPr>
                <w:b/>
                <w:bCs/>
                <w:lang w:eastAsia="en-GB"/>
              </w:rPr>
              <w:t xml:space="preserve">Men (N = 894910)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E65A21" w14:textId="77777777" w:rsidR="00FA70F9" w:rsidRPr="008D0FD1" w:rsidRDefault="00FA70F9" w:rsidP="002E6258">
            <w:pPr>
              <w:pStyle w:val="BodyTextNum"/>
              <w:rPr>
                <w:b/>
                <w:bCs/>
                <w:lang w:eastAsia="en-GB"/>
              </w:rPr>
            </w:pPr>
            <w:r w:rsidRPr="008D0FD1">
              <w:rPr>
                <w:b/>
                <w:bCs/>
                <w:lang w:eastAsia="en-GB"/>
              </w:rPr>
              <w:t xml:space="preserve">Women (N = 915803) </w:t>
            </w:r>
          </w:p>
        </w:tc>
      </w:tr>
      <w:tr w:rsidR="00FA70F9" w:rsidRPr="00FA70F9" w14:paraId="7C9B48E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84C8AF" w14:textId="77777777" w:rsidR="00FA70F9" w:rsidRPr="008D0FD1" w:rsidRDefault="00FA70F9" w:rsidP="002E6258">
            <w:pPr>
              <w:pStyle w:val="BodyTextNum"/>
              <w:rPr>
                <w:b/>
                <w:bCs/>
                <w:lang w:eastAsia="en-GB"/>
              </w:rPr>
            </w:pPr>
            <w:r w:rsidRPr="008D0FD1">
              <w:rPr>
                <w:b/>
                <w:bCs/>
                <w:lang w:eastAsia="en-GB"/>
              </w:rPr>
              <w:t xml:space="preserve">Mean age (SD) </w:t>
            </w:r>
          </w:p>
          <w:p w14:paraId="4E13BCFC" w14:textId="77777777" w:rsidR="00FA70F9" w:rsidRPr="00FA70F9" w:rsidRDefault="00FA70F9" w:rsidP="002E6258">
            <w:pPr>
              <w:pStyle w:val="BodyTextNum"/>
              <w:rPr>
                <w:lang w:eastAsia="en-GB"/>
              </w:rPr>
            </w:pPr>
            <w:r w:rsidRPr="00FA70F9">
              <w:rPr>
                <w:lang w:eastAsia="en-GB"/>
              </w:rPr>
              <w:t>Median (IQR)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460076" w14:textId="77777777" w:rsidR="00FA70F9" w:rsidRPr="00FA70F9" w:rsidRDefault="00FA70F9" w:rsidP="002E6258">
            <w:pPr>
              <w:pStyle w:val="BodyTextNum"/>
              <w:rPr>
                <w:lang w:eastAsia="en-GB"/>
              </w:rPr>
            </w:pPr>
            <w:r w:rsidRPr="00FA70F9">
              <w:rPr>
                <w:lang w:eastAsia="en-GB"/>
              </w:rPr>
              <w:t xml:space="preserve">45 (35 to 59)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8CA4CE" w14:textId="77777777" w:rsidR="00FA70F9" w:rsidRPr="00FA70F9" w:rsidRDefault="00FA70F9" w:rsidP="002E6258">
            <w:pPr>
              <w:pStyle w:val="BodyTextNum"/>
              <w:rPr>
                <w:lang w:eastAsia="en-GB"/>
              </w:rPr>
            </w:pPr>
            <w:r w:rsidRPr="00FA70F9">
              <w:rPr>
                <w:lang w:eastAsia="en-GB"/>
              </w:rPr>
              <w:t xml:space="preserve">47 (35 to 63) </w:t>
            </w:r>
          </w:p>
        </w:tc>
      </w:tr>
      <w:tr w:rsidR="00FA70F9" w:rsidRPr="00FA70F9" w14:paraId="1A5455B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49A0FC" w14:textId="77777777" w:rsidR="00FA70F9" w:rsidRPr="008D0FD1" w:rsidRDefault="00FA70F9" w:rsidP="002E6258">
            <w:pPr>
              <w:pStyle w:val="BodyTextNum"/>
              <w:rPr>
                <w:b/>
                <w:bCs/>
                <w:lang w:eastAsia="en-GB"/>
              </w:rPr>
            </w:pPr>
            <w:r w:rsidRPr="008D0FD1">
              <w:rPr>
                <w:b/>
                <w:bCs/>
                <w:lang w:eastAsia="en-GB"/>
              </w:rPr>
              <w:t xml:space="preserve">Ethnicity </w:t>
            </w:r>
          </w:p>
          <w:p w14:paraId="5FB1CB2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CC38EA" w14:textId="4C2708C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B0525C" w14:textId="658D7F9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36DE3F7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69DD9F" w14:textId="77777777" w:rsidR="00FA70F9" w:rsidRPr="008D0FD1" w:rsidRDefault="00FA70F9" w:rsidP="002E6258">
            <w:pPr>
              <w:pStyle w:val="BodyTextNum"/>
              <w:rPr>
                <w:b/>
                <w:bCs/>
                <w:lang w:eastAsia="en-GB"/>
              </w:rPr>
            </w:pPr>
            <w:r w:rsidRPr="008D0FD1">
              <w:rPr>
                <w:b/>
                <w:bCs/>
                <w:lang w:eastAsia="en-GB"/>
              </w:rPr>
              <w:t xml:space="preserve">Ethnicity - White or not recorded </w:t>
            </w:r>
          </w:p>
          <w:p w14:paraId="6867EBC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CE563D" w14:textId="52DA3C7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852170;</w:t>
            </w:r>
            <w:r w:rsidRPr="00FA70F9">
              <w:rPr>
                <w:lang w:eastAsia="en-GB"/>
              </w:rPr>
              <w:t xml:space="preserve"> % = 95.2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CF4D89" w14:textId="1550916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871830;</w:t>
            </w:r>
            <w:r w:rsidRPr="00FA70F9">
              <w:rPr>
                <w:lang w:eastAsia="en-GB"/>
              </w:rPr>
              <w:t xml:space="preserve"> % = 95.2 </w:t>
            </w:r>
          </w:p>
        </w:tc>
      </w:tr>
      <w:tr w:rsidR="00FA70F9" w:rsidRPr="00FA70F9" w14:paraId="452DCB5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36532A" w14:textId="77777777" w:rsidR="00FA70F9" w:rsidRPr="008D0FD1" w:rsidRDefault="00FA70F9" w:rsidP="002E6258">
            <w:pPr>
              <w:pStyle w:val="BodyTextNum"/>
              <w:rPr>
                <w:b/>
                <w:bCs/>
                <w:lang w:eastAsia="en-GB"/>
              </w:rPr>
            </w:pPr>
            <w:r w:rsidRPr="008D0FD1">
              <w:rPr>
                <w:b/>
                <w:bCs/>
                <w:lang w:eastAsia="en-GB"/>
              </w:rPr>
              <w:t xml:space="preserve">Ethnicity - Indian </w:t>
            </w:r>
          </w:p>
          <w:p w14:paraId="4A2120F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F9773E" w14:textId="17100A2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9062;</w:t>
            </w:r>
            <w:r w:rsidRPr="00FA70F9">
              <w:rPr>
                <w:lang w:eastAsia="en-GB"/>
              </w:rPr>
              <w:t xml:space="preserve"> % = 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60807B" w14:textId="55D8786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8355;</w:t>
            </w:r>
            <w:r w:rsidRPr="00FA70F9">
              <w:rPr>
                <w:lang w:eastAsia="en-GB"/>
              </w:rPr>
              <w:t xml:space="preserve"> % = 0.9 </w:t>
            </w:r>
          </w:p>
        </w:tc>
      </w:tr>
      <w:tr w:rsidR="00FA70F9" w:rsidRPr="00FA70F9" w14:paraId="1842EF8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DFC971" w14:textId="77777777" w:rsidR="00FA70F9" w:rsidRPr="008D0FD1" w:rsidRDefault="00FA70F9" w:rsidP="002E6258">
            <w:pPr>
              <w:pStyle w:val="BodyTextNum"/>
              <w:rPr>
                <w:b/>
                <w:bCs/>
                <w:lang w:eastAsia="en-GB"/>
              </w:rPr>
            </w:pPr>
            <w:r w:rsidRPr="008D0FD1">
              <w:rPr>
                <w:b/>
                <w:bCs/>
                <w:lang w:eastAsia="en-GB"/>
              </w:rPr>
              <w:t xml:space="preserve">Ethnicity - Pakistani </w:t>
            </w:r>
          </w:p>
          <w:p w14:paraId="0C3FA3E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80BDED" w14:textId="712BCBF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4072;</w:t>
            </w:r>
            <w:r w:rsidRPr="00FA70F9">
              <w:rPr>
                <w:lang w:eastAsia="en-GB"/>
              </w:rPr>
              <w:t xml:space="preserve"> % = 0.5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02E61E" w14:textId="3FA8AE0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3719;</w:t>
            </w:r>
            <w:r w:rsidRPr="00FA70F9">
              <w:rPr>
                <w:lang w:eastAsia="en-GB"/>
              </w:rPr>
              <w:t xml:space="preserve"> % = 0.4 </w:t>
            </w:r>
          </w:p>
        </w:tc>
      </w:tr>
      <w:tr w:rsidR="00FA70F9" w:rsidRPr="00FA70F9" w14:paraId="5311A97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EB0EAA" w14:textId="77777777" w:rsidR="00FA70F9" w:rsidRPr="008D0FD1" w:rsidRDefault="00FA70F9" w:rsidP="002E6258">
            <w:pPr>
              <w:pStyle w:val="BodyTextNum"/>
              <w:rPr>
                <w:b/>
                <w:bCs/>
                <w:lang w:eastAsia="en-GB"/>
              </w:rPr>
            </w:pPr>
            <w:r w:rsidRPr="008D0FD1">
              <w:rPr>
                <w:b/>
                <w:bCs/>
                <w:lang w:eastAsia="en-GB"/>
              </w:rPr>
              <w:t xml:space="preserve">Ethnicity - Bangladeshi </w:t>
            </w:r>
          </w:p>
          <w:p w14:paraId="069E71B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7C564A" w14:textId="5F5848D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1663;</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071732" w14:textId="4D215AA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1087;</w:t>
            </w:r>
            <w:r w:rsidRPr="00FA70F9">
              <w:rPr>
                <w:lang w:eastAsia="en-GB"/>
              </w:rPr>
              <w:t xml:space="preserve"> % = 0.1 </w:t>
            </w:r>
          </w:p>
        </w:tc>
      </w:tr>
      <w:tr w:rsidR="00FA70F9" w:rsidRPr="00FA70F9" w14:paraId="452917A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9FEF75" w14:textId="77777777" w:rsidR="00FA70F9" w:rsidRPr="008D0FD1" w:rsidRDefault="00FA70F9" w:rsidP="002E6258">
            <w:pPr>
              <w:pStyle w:val="BodyTextNum"/>
              <w:rPr>
                <w:b/>
                <w:bCs/>
                <w:lang w:eastAsia="en-GB"/>
              </w:rPr>
            </w:pPr>
            <w:r w:rsidRPr="008D0FD1">
              <w:rPr>
                <w:b/>
                <w:bCs/>
                <w:lang w:eastAsia="en-GB"/>
              </w:rPr>
              <w:t xml:space="preserve">Ethnicity - Black African </w:t>
            </w:r>
          </w:p>
          <w:p w14:paraId="7DB24D8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55B8DE" w14:textId="5696E15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7007;</w:t>
            </w:r>
            <w:r w:rsidRPr="00FA70F9">
              <w:rPr>
                <w:lang w:eastAsia="en-GB"/>
              </w:rPr>
              <w:t xml:space="preserve"> % = 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A201BA" w14:textId="47B06B5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7595;</w:t>
            </w:r>
            <w:r w:rsidRPr="00FA70F9">
              <w:rPr>
                <w:lang w:eastAsia="en-GB"/>
              </w:rPr>
              <w:t xml:space="preserve"> % = 0.8 </w:t>
            </w:r>
          </w:p>
        </w:tc>
      </w:tr>
      <w:tr w:rsidR="00FA70F9" w:rsidRPr="00FA70F9" w14:paraId="4403419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7E699E" w14:textId="77777777" w:rsidR="00FA70F9" w:rsidRPr="008D0FD1" w:rsidRDefault="00FA70F9" w:rsidP="002E6258">
            <w:pPr>
              <w:pStyle w:val="BodyTextNum"/>
              <w:rPr>
                <w:b/>
                <w:bCs/>
                <w:lang w:eastAsia="en-GB"/>
              </w:rPr>
            </w:pPr>
            <w:r w:rsidRPr="008D0FD1">
              <w:rPr>
                <w:b/>
                <w:bCs/>
                <w:lang w:eastAsia="en-GB"/>
              </w:rPr>
              <w:lastRenderedPageBreak/>
              <w:t xml:space="preserve">Ethnicity - Black Caribbean </w:t>
            </w:r>
          </w:p>
          <w:p w14:paraId="10A6B27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190719" w14:textId="31C1235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1332;</w:t>
            </w:r>
            <w:r w:rsidRPr="00FA70F9">
              <w:rPr>
                <w:lang w:eastAsia="en-GB"/>
              </w:rPr>
              <w:t xml:space="preserve"> % = 0.1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3226B1" w14:textId="612746D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1633;</w:t>
            </w:r>
            <w:r w:rsidRPr="00FA70F9">
              <w:rPr>
                <w:lang w:eastAsia="en-GB"/>
              </w:rPr>
              <w:t xml:space="preserve"> % = 0.2 </w:t>
            </w:r>
          </w:p>
        </w:tc>
      </w:tr>
      <w:tr w:rsidR="00FA70F9" w:rsidRPr="00FA70F9" w14:paraId="3284100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F94B20" w14:textId="77777777" w:rsidR="00FA70F9" w:rsidRPr="008D0FD1" w:rsidRDefault="00FA70F9" w:rsidP="002E6258">
            <w:pPr>
              <w:pStyle w:val="BodyTextNum"/>
              <w:rPr>
                <w:b/>
                <w:bCs/>
                <w:lang w:eastAsia="en-GB"/>
              </w:rPr>
            </w:pPr>
            <w:r w:rsidRPr="008D0FD1">
              <w:rPr>
                <w:b/>
                <w:bCs/>
                <w:lang w:eastAsia="en-GB"/>
              </w:rPr>
              <w:t xml:space="preserve">Ethnicity - Chinese </w:t>
            </w:r>
          </w:p>
          <w:p w14:paraId="35C3E6B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76B706" w14:textId="51A12A9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1824;</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583207" w14:textId="6017714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2398;</w:t>
            </w:r>
            <w:r w:rsidRPr="00FA70F9">
              <w:rPr>
                <w:lang w:eastAsia="en-GB"/>
              </w:rPr>
              <w:t xml:space="preserve"> % = 0.3 </w:t>
            </w:r>
          </w:p>
        </w:tc>
      </w:tr>
      <w:tr w:rsidR="00FA70F9" w:rsidRPr="00FA70F9" w14:paraId="3846A91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66F1EC" w14:textId="2C3FF99F" w:rsidR="00FA70F9" w:rsidRPr="008D0FD1" w:rsidRDefault="00FA70F9" w:rsidP="002E6258">
            <w:pPr>
              <w:pStyle w:val="BodyTextNum"/>
              <w:rPr>
                <w:b/>
                <w:bCs/>
                <w:lang w:eastAsia="en-GB"/>
              </w:rPr>
            </w:pPr>
            <w:r w:rsidRPr="008D0FD1">
              <w:rPr>
                <w:b/>
                <w:bCs/>
                <w:lang w:eastAsia="en-GB"/>
              </w:rPr>
              <w:t xml:space="preserve">Ethnicity - </w:t>
            </w:r>
            <w:r w:rsidR="00C755A1" w:rsidRPr="008D0FD1">
              <w:rPr>
                <w:b/>
                <w:bCs/>
                <w:lang w:eastAsia="en-GB"/>
              </w:rPr>
              <w:t>Another</w:t>
            </w:r>
            <w:r w:rsidRPr="008D0FD1">
              <w:rPr>
                <w:b/>
                <w:bCs/>
                <w:lang w:eastAsia="en-GB"/>
              </w:rPr>
              <w:t xml:space="preserve"> Asian ethnic group </w:t>
            </w:r>
          </w:p>
          <w:p w14:paraId="7B5BB25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D68C81" w14:textId="7262507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5846;</w:t>
            </w:r>
            <w:r w:rsidRPr="00FA70F9">
              <w:rPr>
                <w:lang w:eastAsia="en-GB"/>
              </w:rPr>
              <w:t xml:space="preserve"> % = 0.7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D8E7EF" w14:textId="5E686D2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6302;</w:t>
            </w:r>
            <w:r w:rsidRPr="00FA70F9">
              <w:rPr>
                <w:lang w:eastAsia="en-GB"/>
              </w:rPr>
              <w:t xml:space="preserve"> % = 0.7 </w:t>
            </w:r>
          </w:p>
        </w:tc>
      </w:tr>
      <w:tr w:rsidR="00FA70F9" w:rsidRPr="00FA70F9" w14:paraId="6F9F0C2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D0EAF0" w14:textId="385E31B4" w:rsidR="00FA70F9" w:rsidRPr="008D0FD1" w:rsidRDefault="00FA70F9" w:rsidP="002E6258">
            <w:pPr>
              <w:pStyle w:val="BodyTextNum"/>
              <w:rPr>
                <w:b/>
                <w:bCs/>
                <w:lang w:eastAsia="en-GB"/>
              </w:rPr>
            </w:pPr>
            <w:r w:rsidRPr="008D0FD1">
              <w:rPr>
                <w:b/>
                <w:bCs/>
                <w:lang w:eastAsia="en-GB"/>
              </w:rPr>
              <w:t xml:space="preserve">Ethnicity - </w:t>
            </w:r>
            <w:r w:rsidR="00C755A1" w:rsidRPr="008D0FD1">
              <w:rPr>
                <w:b/>
                <w:bCs/>
                <w:lang w:eastAsia="en-GB"/>
              </w:rPr>
              <w:t>Another</w:t>
            </w:r>
            <w:r w:rsidRPr="008D0FD1">
              <w:rPr>
                <w:b/>
                <w:bCs/>
                <w:lang w:eastAsia="en-GB"/>
              </w:rPr>
              <w:t xml:space="preserve"> ethnic group </w:t>
            </w:r>
          </w:p>
          <w:p w14:paraId="2ED1B30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CE1C70" w14:textId="60A259A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11934;</w:t>
            </w:r>
            <w:r w:rsidRPr="00FA70F9">
              <w:rPr>
                <w:lang w:eastAsia="en-GB"/>
              </w:rPr>
              <w:t xml:space="preserve"> % = 1.3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25C90F" w14:textId="7463B3A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12884;</w:t>
            </w:r>
            <w:r w:rsidRPr="00FA70F9">
              <w:rPr>
                <w:lang w:eastAsia="en-GB"/>
              </w:rPr>
              <w:t xml:space="preserve"> % = 1.4 </w:t>
            </w:r>
          </w:p>
        </w:tc>
      </w:tr>
      <w:tr w:rsidR="00FA70F9" w:rsidRPr="00FA70F9" w14:paraId="7D8A182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A22DDA" w14:textId="4305EAFB" w:rsidR="00FA70F9" w:rsidRPr="008D0FD1" w:rsidRDefault="00FA70F9" w:rsidP="002E6258">
            <w:pPr>
              <w:pStyle w:val="BodyTextNum"/>
              <w:rPr>
                <w:b/>
                <w:bCs/>
                <w:lang w:eastAsia="en-GB"/>
              </w:rPr>
            </w:pPr>
            <w:r w:rsidRPr="008D0FD1">
              <w:rPr>
                <w:b/>
                <w:bCs/>
                <w:lang w:eastAsia="en-GB"/>
              </w:rPr>
              <w:t xml:space="preserve">BMI </w:t>
            </w:r>
            <w:r w:rsidR="00C755A1" w:rsidRPr="008D0FD1">
              <w:rPr>
                <w:b/>
                <w:bCs/>
                <w:lang w:eastAsia="en-GB"/>
              </w:rPr>
              <w:t>(kg</w:t>
            </w:r>
            <w:r w:rsidRPr="008D0FD1">
              <w:rPr>
                <w:b/>
                <w:bCs/>
                <w:lang w:eastAsia="en-GB"/>
              </w:rPr>
              <w:t>/m</w:t>
            </w:r>
            <w:r w:rsidRPr="008D0FD1">
              <w:rPr>
                <w:b/>
                <w:bCs/>
                <w:vertAlign w:val="superscript"/>
                <w:lang w:eastAsia="en-GB"/>
              </w:rPr>
              <w:t>2</w:t>
            </w:r>
            <w:r w:rsidRPr="008D0FD1">
              <w:rPr>
                <w:b/>
                <w:bCs/>
                <w:lang w:eastAsia="en-GB"/>
              </w:rPr>
              <w:t xml:space="preserve">) </w:t>
            </w:r>
          </w:p>
          <w:p w14:paraId="3FC5DD6F" w14:textId="77777777" w:rsidR="00FA70F9" w:rsidRPr="00FA70F9" w:rsidRDefault="00FA70F9" w:rsidP="002E6258">
            <w:pPr>
              <w:pStyle w:val="BodyTextNum"/>
              <w:rPr>
                <w:lang w:eastAsia="en-GB"/>
              </w:rPr>
            </w:pPr>
            <w:r w:rsidRPr="00FA70F9">
              <w:rPr>
                <w:lang w:eastAsia="en-GB"/>
              </w:rPr>
              <w:t>Median (IQR)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CCD1FA" w14:textId="77777777" w:rsidR="00FA70F9" w:rsidRPr="00FA70F9" w:rsidRDefault="00FA70F9" w:rsidP="002E6258">
            <w:pPr>
              <w:pStyle w:val="BodyTextNum"/>
              <w:rPr>
                <w:lang w:eastAsia="en-GB"/>
              </w:rPr>
            </w:pPr>
            <w:r w:rsidRPr="00FA70F9">
              <w:rPr>
                <w:lang w:eastAsia="en-GB"/>
              </w:rPr>
              <w:t xml:space="preserve">26.5 (23.9 to 29.5)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A037D0" w14:textId="77777777" w:rsidR="00FA70F9" w:rsidRPr="00FA70F9" w:rsidRDefault="00FA70F9" w:rsidP="002E6258">
            <w:pPr>
              <w:pStyle w:val="BodyTextNum"/>
              <w:rPr>
                <w:lang w:eastAsia="en-GB"/>
              </w:rPr>
            </w:pPr>
            <w:r w:rsidRPr="00FA70F9">
              <w:rPr>
                <w:lang w:eastAsia="en-GB"/>
              </w:rPr>
              <w:t xml:space="preserve">25.4 (22.4 to 29.6) </w:t>
            </w:r>
          </w:p>
        </w:tc>
      </w:tr>
      <w:tr w:rsidR="00FA70F9" w:rsidRPr="00FA70F9" w14:paraId="055921E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CD7818" w14:textId="77777777" w:rsidR="00FA70F9" w:rsidRPr="00FA70F9" w:rsidRDefault="00FA70F9" w:rsidP="002E6258">
            <w:pPr>
              <w:pStyle w:val="BodyTextNum"/>
              <w:rPr>
                <w:lang w:eastAsia="en-GB"/>
              </w:rPr>
            </w:pPr>
            <w:r w:rsidRPr="008D0FD1">
              <w:rPr>
                <w:b/>
                <w:bCs/>
                <w:lang w:eastAsia="en-GB"/>
              </w:rPr>
              <w:t>Alcohol intake</w:t>
            </w:r>
            <w:r w:rsidRPr="00FA70F9">
              <w:rPr>
                <w:lang w:eastAsia="en-GB"/>
              </w:rPr>
              <w:t xml:space="preserve"> </w:t>
            </w:r>
            <w:r w:rsidRPr="00FA70F9">
              <w:rPr>
                <w:lang w:eastAsia="en-GB"/>
              </w:rPr>
              <w:br/>
              <w:t xml:space="preserve">Percentages are for patients who reported alcohol use (denominator does not include patients who did not report alcohol use) </w:t>
            </w:r>
          </w:p>
          <w:p w14:paraId="2685082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96E5C2" w14:textId="0AB750F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F92DA7" w14:textId="5411ABE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59B956D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768AA3" w14:textId="77777777" w:rsidR="00FA70F9" w:rsidRPr="00FA70F9" w:rsidRDefault="00FA70F9" w:rsidP="002E6258">
            <w:pPr>
              <w:pStyle w:val="BodyTextNum"/>
              <w:rPr>
                <w:lang w:eastAsia="en-GB"/>
              </w:rPr>
            </w:pPr>
            <w:r w:rsidRPr="008D0FD1">
              <w:rPr>
                <w:b/>
                <w:bCs/>
                <w:lang w:eastAsia="en-GB"/>
              </w:rPr>
              <w:t>Alcohol intake - None</w:t>
            </w:r>
            <w:r w:rsidRPr="00FA70F9">
              <w:rPr>
                <w:lang w:eastAsia="en-GB"/>
              </w:rPr>
              <w:t xml:space="preserve"> </w:t>
            </w:r>
          </w:p>
          <w:p w14:paraId="29B16263"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183B45" w14:textId="28F11A08"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106229;</w:t>
            </w:r>
            <w:r w:rsidRPr="00FA70F9">
              <w:rPr>
                <w:lang w:eastAsia="en-GB"/>
              </w:rPr>
              <w:t xml:space="preserve"> % = 17.5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A68E98" w14:textId="2ECB190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190034;</w:t>
            </w:r>
            <w:r w:rsidRPr="00FA70F9">
              <w:rPr>
                <w:lang w:eastAsia="en-GB"/>
              </w:rPr>
              <w:t xml:space="preserve"> % = 27.8 </w:t>
            </w:r>
          </w:p>
        </w:tc>
      </w:tr>
      <w:tr w:rsidR="00FA70F9" w:rsidRPr="00FA70F9" w14:paraId="16D3C23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44D54A" w14:textId="77777777" w:rsidR="00FA70F9" w:rsidRPr="008D0FD1" w:rsidRDefault="00FA70F9" w:rsidP="002E6258">
            <w:pPr>
              <w:pStyle w:val="BodyTextNum"/>
              <w:rPr>
                <w:b/>
                <w:bCs/>
                <w:lang w:eastAsia="en-GB"/>
              </w:rPr>
            </w:pPr>
            <w:r w:rsidRPr="008D0FD1">
              <w:rPr>
                <w:b/>
                <w:bCs/>
                <w:lang w:eastAsia="en-GB"/>
              </w:rPr>
              <w:t xml:space="preserve">Alcohol intake - &lt;1 unit/day </w:t>
            </w:r>
          </w:p>
          <w:p w14:paraId="09B73C4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90DCDD" w14:textId="234183D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182618;</w:t>
            </w:r>
            <w:r w:rsidRPr="00FA70F9">
              <w:rPr>
                <w:lang w:eastAsia="en-GB"/>
              </w:rPr>
              <w:t xml:space="preserve"> % = 30.2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75FF66" w14:textId="0385142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284482;</w:t>
            </w:r>
            <w:r w:rsidRPr="00FA70F9">
              <w:rPr>
                <w:lang w:eastAsia="en-GB"/>
              </w:rPr>
              <w:t xml:space="preserve"> % = 41.7 </w:t>
            </w:r>
          </w:p>
        </w:tc>
      </w:tr>
      <w:tr w:rsidR="00FA70F9" w:rsidRPr="00FA70F9" w14:paraId="4FD187B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CEDA33" w14:textId="77777777" w:rsidR="00FA70F9" w:rsidRPr="008D0FD1" w:rsidRDefault="00FA70F9" w:rsidP="002E6258">
            <w:pPr>
              <w:pStyle w:val="BodyTextNum"/>
              <w:rPr>
                <w:b/>
                <w:bCs/>
                <w:lang w:eastAsia="en-GB"/>
              </w:rPr>
            </w:pPr>
            <w:r w:rsidRPr="008D0FD1">
              <w:rPr>
                <w:b/>
                <w:bCs/>
                <w:lang w:eastAsia="en-GB"/>
              </w:rPr>
              <w:t xml:space="preserve">Alcohol intake - 1-2 units/day </w:t>
            </w:r>
          </w:p>
          <w:p w14:paraId="1E95BA0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0EA722" w14:textId="112FE74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222747;</w:t>
            </w:r>
            <w:r w:rsidRPr="00FA70F9">
              <w:rPr>
                <w:lang w:eastAsia="en-GB"/>
              </w:rPr>
              <w:t xml:space="preserve"> % = 36.8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2EC893" w14:textId="05166C5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187779;</w:t>
            </w:r>
            <w:r w:rsidRPr="00FA70F9">
              <w:rPr>
                <w:lang w:eastAsia="en-GB"/>
              </w:rPr>
              <w:t xml:space="preserve"> % = 27.5 </w:t>
            </w:r>
          </w:p>
        </w:tc>
      </w:tr>
      <w:tr w:rsidR="00FA70F9" w:rsidRPr="00FA70F9" w14:paraId="0148514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5163C8" w14:textId="77777777" w:rsidR="00FA70F9" w:rsidRPr="008D0FD1" w:rsidRDefault="00FA70F9" w:rsidP="002E6258">
            <w:pPr>
              <w:pStyle w:val="BodyTextNum"/>
              <w:rPr>
                <w:b/>
                <w:bCs/>
                <w:lang w:eastAsia="en-GB"/>
              </w:rPr>
            </w:pPr>
            <w:r w:rsidRPr="008D0FD1">
              <w:rPr>
                <w:b/>
                <w:bCs/>
                <w:lang w:eastAsia="en-GB"/>
              </w:rPr>
              <w:t xml:space="preserve">Alcohol intake - 3-6 units/day </w:t>
            </w:r>
          </w:p>
          <w:p w14:paraId="316DCEB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A115C1" w14:textId="65777CD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74712;</w:t>
            </w:r>
            <w:r w:rsidRPr="00FA70F9">
              <w:rPr>
                <w:lang w:eastAsia="en-GB"/>
              </w:rPr>
              <w:t xml:space="preserve"> % = 12.3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CC78F0" w14:textId="17B14CD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17548;</w:t>
            </w:r>
            <w:r w:rsidRPr="00FA70F9">
              <w:rPr>
                <w:lang w:eastAsia="en-GB"/>
              </w:rPr>
              <w:t xml:space="preserve"> % = 2.6 </w:t>
            </w:r>
          </w:p>
        </w:tc>
      </w:tr>
      <w:tr w:rsidR="00FA70F9" w:rsidRPr="00FA70F9" w14:paraId="25BCC46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62CC36" w14:textId="77777777" w:rsidR="00FA70F9" w:rsidRPr="008D0FD1" w:rsidRDefault="00FA70F9" w:rsidP="002E6258">
            <w:pPr>
              <w:pStyle w:val="BodyTextNum"/>
              <w:rPr>
                <w:b/>
                <w:bCs/>
                <w:lang w:eastAsia="en-GB"/>
              </w:rPr>
            </w:pPr>
            <w:r w:rsidRPr="008D0FD1">
              <w:rPr>
                <w:b/>
                <w:bCs/>
                <w:lang w:eastAsia="en-GB"/>
              </w:rPr>
              <w:t xml:space="preserve">Alcohol intake - 7-9 units/day </w:t>
            </w:r>
          </w:p>
          <w:p w14:paraId="3F410F0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EA7BED" w14:textId="178A3BC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12716;</w:t>
            </w:r>
            <w:r w:rsidRPr="00FA70F9">
              <w:rPr>
                <w:lang w:eastAsia="en-GB"/>
              </w:rPr>
              <w:t xml:space="preserve"> % = 2.1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A0FAA7" w14:textId="39B7F16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1973;</w:t>
            </w:r>
            <w:r w:rsidRPr="00FA70F9">
              <w:rPr>
                <w:lang w:eastAsia="en-GB"/>
              </w:rPr>
              <w:t xml:space="preserve"> % = 0.3 </w:t>
            </w:r>
          </w:p>
        </w:tc>
      </w:tr>
      <w:tr w:rsidR="00FA70F9" w:rsidRPr="00FA70F9" w14:paraId="4DFC05D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C7F7FD" w14:textId="77777777" w:rsidR="00FA70F9" w:rsidRPr="008D0FD1" w:rsidRDefault="00FA70F9" w:rsidP="002E6258">
            <w:pPr>
              <w:pStyle w:val="BodyTextNum"/>
              <w:rPr>
                <w:b/>
                <w:bCs/>
                <w:lang w:eastAsia="en-GB"/>
              </w:rPr>
            </w:pPr>
            <w:r w:rsidRPr="008D0FD1">
              <w:rPr>
                <w:b/>
                <w:bCs/>
                <w:lang w:eastAsia="en-GB"/>
              </w:rPr>
              <w:t xml:space="preserve">Alcohol intake - &gt;9 units/day </w:t>
            </w:r>
          </w:p>
          <w:p w14:paraId="73818AC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B7289A" w14:textId="3877C27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6629;</w:t>
            </w:r>
            <w:r w:rsidRPr="00FA70F9">
              <w:rPr>
                <w:lang w:eastAsia="en-GB"/>
              </w:rPr>
              <w:t xml:space="preserve"> % = 1.1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9D6A18" w14:textId="64A6CFD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947;</w:t>
            </w:r>
            <w:r w:rsidRPr="00FA70F9">
              <w:rPr>
                <w:lang w:eastAsia="en-GB"/>
              </w:rPr>
              <w:t xml:space="preserve"> % = 0.1 </w:t>
            </w:r>
          </w:p>
        </w:tc>
      </w:tr>
      <w:tr w:rsidR="00FA70F9" w:rsidRPr="00FA70F9" w14:paraId="73AEC0E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79E5BF" w14:textId="77777777" w:rsidR="00FA70F9" w:rsidRPr="008D0FD1" w:rsidRDefault="00FA70F9" w:rsidP="002E6258">
            <w:pPr>
              <w:pStyle w:val="BodyTextNum"/>
              <w:rPr>
                <w:b/>
                <w:bCs/>
                <w:lang w:eastAsia="en-GB"/>
              </w:rPr>
            </w:pPr>
            <w:r w:rsidRPr="008D0FD1">
              <w:rPr>
                <w:b/>
                <w:bCs/>
                <w:lang w:eastAsia="en-GB"/>
              </w:rPr>
              <w:t xml:space="preserve">Alcohol intake - Not recorded </w:t>
            </w:r>
          </w:p>
          <w:p w14:paraId="576FB0E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E2193B" w14:textId="0097A16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289259;</w:t>
            </w:r>
            <w:r w:rsidRPr="00FA70F9">
              <w:rPr>
                <w:lang w:eastAsia="en-GB"/>
              </w:rPr>
              <w:t xml:space="preserve"> % = 32.3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EED6AE" w14:textId="450F794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233041;</w:t>
            </w:r>
            <w:r w:rsidRPr="00FA70F9">
              <w:rPr>
                <w:lang w:eastAsia="en-GB"/>
              </w:rPr>
              <w:t xml:space="preserve"> % = 25.4 </w:t>
            </w:r>
          </w:p>
        </w:tc>
      </w:tr>
      <w:tr w:rsidR="00FA70F9" w:rsidRPr="00FA70F9" w14:paraId="66C0CD2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2C3DA2" w14:textId="77777777" w:rsidR="00FA70F9" w:rsidRPr="00FA70F9" w:rsidRDefault="00FA70F9" w:rsidP="002E6258">
            <w:pPr>
              <w:pStyle w:val="BodyTextNum"/>
              <w:rPr>
                <w:lang w:eastAsia="en-GB"/>
              </w:rPr>
            </w:pPr>
            <w:r w:rsidRPr="008D0FD1">
              <w:rPr>
                <w:b/>
                <w:bCs/>
                <w:lang w:eastAsia="en-GB"/>
              </w:rPr>
              <w:lastRenderedPageBreak/>
              <w:t>Smoking status</w:t>
            </w:r>
            <w:r w:rsidRPr="00FA70F9">
              <w:rPr>
                <w:lang w:eastAsia="en-GB"/>
              </w:rPr>
              <w:t xml:space="preserve"> </w:t>
            </w:r>
            <w:r w:rsidRPr="00FA70F9">
              <w:rPr>
                <w:lang w:eastAsia="en-GB"/>
              </w:rPr>
              <w:br/>
              <w:t xml:space="preserve">Percentages are for patients who reported smoking status (denominator does not include patients who did not report smoking status) </w:t>
            </w:r>
          </w:p>
          <w:p w14:paraId="46453B4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00F5CD" w14:textId="32A0521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E2AAD6" w14:textId="619208B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5DA81B8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8A285C" w14:textId="77777777" w:rsidR="00FA70F9" w:rsidRPr="008D0FD1" w:rsidRDefault="00FA70F9" w:rsidP="002E6258">
            <w:pPr>
              <w:pStyle w:val="BodyTextNum"/>
              <w:rPr>
                <w:b/>
                <w:bCs/>
                <w:lang w:eastAsia="en-GB"/>
              </w:rPr>
            </w:pPr>
            <w:r w:rsidRPr="008D0FD1">
              <w:rPr>
                <w:b/>
                <w:bCs/>
                <w:lang w:eastAsia="en-GB"/>
              </w:rPr>
              <w:t xml:space="preserve">Smoking status - Non-smoker </w:t>
            </w:r>
          </w:p>
          <w:p w14:paraId="083AFBD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DBECE0" w14:textId="10F8FC2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355153;</w:t>
            </w:r>
            <w:r w:rsidRPr="00FA70F9">
              <w:rPr>
                <w:lang w:eastAsia="en-GB"/>
              </w:rPr>
              <w:t xml:space="preserve"> % = 53.8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1B26B0" w14:textId="7A32F97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494879;</w:t>
            </w:r>
            <w:r w:rsidRPr="00FA70F9">
              <w:rPr>
                <w:lang w:eastAsia="en-GB"/>
              </w:rPr>
              <w:t xml:space="preserve"> % = 64.4 </w:t>
            </w:r>
          </w:p>
        </w:tc>
      </w:tr>
      <w:tr w:rsidR="00FA70F9" w:rsidRPr="00FA70F9" w14:paraId="71584B8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360CD3" w14:textId="77777777" w:rsidR="00FA70F9" w:rsidRPr="008D0FD1" w:rsidRDefault="00FA70F9" w:rsidP="002E6258">
            <w:pPr>
              <w:pStyle w:val="BodyTextNum"/>
              <w:rPr>
                <w:b/>
                <w:bCs/>
                <w:lang w:eastAsia="en-GB"/>
              </w:rPr>
            </w:pPr>
            <w:r w:rsidRPr="008D0FD1">
              <w:rPr>
                <w:b/>
                <w:bCs/>
                <w:lang w:eastAsia="en-GB"/>
              </w:rPr>
              <w:t xml:space="preserve">Smoking status - Ex-smoker </w:t>
            </w:r>
          </w:p>
          <w:p w14:paraId="5596C64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409005" w14:textId="238EC99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146333;</w:t>
            </w:r>
            <w:r w:rsidRPr="00FA70F9">
              <w:rPr>
                <w:lang w:eastAsia="en-GB"/>
              </w:rPr>
              <w:t xml:space="preserve"> % = 22.2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E1D295" w14:textId="393A6F8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130128;</w:t>
            </w:r>
            <w:r w:rsidRPr="00FA70F9">
              <w:rPr>
                <w:lang w:eastAsia="en-GB"/>
              </w:rPr>
              <w:t xml:space="preserve"> % = 16.9 </w:t>
            </w:r>
          </w:p>
        </w:tc>
      </w:tr>
      <w:tr w:rsidR="00FA70F9" w:rsidRPr="00FA70F9" w14:paraId="15587A4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56A374" w14:textId="77777777" w:rsidR="00FA70F9" w:rsidRPr="00FA70F9" w:rsidRDefault="00FA70F9" w:rsidP="002E6258">
            <w:pPr>
              <w:pStyle w:val="BodyTextNum"/>
              <w:rPr>
                <w:lang w:eastAsia="en-GB"/>
              </w:rPr>
            </w:pPr>
            <w:r w:rsidRPr="008D0FD1">
              <w:rPr>
                <w:b/>
                <w:bCs/>
                <w:lang w:eastAsia="en-GB"/>
              </w:rPr>
              <w:t>Smoking status - Light smoker</w:t>
            </w:r>
            <w:r w:rsidRPr="00FA70F9">
              <w:rPr>
                <w:lang w:eastAsia="en-GB"/>
              </w:rPr>
              <w:t xml:space="preserve"> </w:t>
            </w:r>
            <w:r w:rsidRPr="00FA70F9">
              <w:rPr>
                <w:lang w:eastAsia="en-GB"/>
              </w:rPr>
              <w:br/>
              <w:t xml:space="preserve">&lt;10 cigarettes/day </w:t>
            </w:r>
          </w:p>
          <w:p w14:paraId="0DC98D8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466B14" w14:textId="0DB55B1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41684;</w:t>
            </w:r>
            <w:r w:rsidRPr="00FA70F9">
              <w:rPr>
                <w:lang w:eastAsia="en-GB"/>
              </w:rPr>
              <w:t xml:space="preserve"> % = 6.3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86903F" w14:textId="2B8BA6D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45377;</w:t>
            </w:r>
            <w:r w:rsidRPr="00FA70F9">
              <w:rPr>
                <w:lang w:eastAsia="en-GB"/>
              </w:rPr>
              <w:t xml:space="preserve"> % = 5.9 </w:t>
            </w:r>
          </w:p>
        </w:tc>
      </w:tr>
      <w:tr w:rsidR="00FA70F9" w:rsidRPr="00FA70F9" w14:paraId="2178A0B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57FB3D" w14:textId="77777777" w:rsidR="00FA70F9" w:rsidRPr="00FA70F9" w:rsidRDefault="00FA70F9" w:rsidP="002E6258">
            <w:pPr>
              <w:pStyle w:val="BodyTextNum"/>
              <w:rPr>
                <w:lang w:eastAsia="en-GB"/>
              </w:rPr>
            </w:pPr>
            <w:r w:rsidRPr="008D0FD1">
              <w:rPr>
                <w:b/>
                <w:bCs/>
                <w:lang w:eastAsia="en-GB"/>
              </w:rPr>
              <w:t>Smoking status - Moderate smoker</w:t>
            </w:r>
            <w:r w:rsidRPr="00FA70F9">
              <w:rPr>
                <w:lang w:eastAsia="en-GB"/>
              </w:rPr>
              <w:t xml:space="preserve"> </w:t>
            </w:r>
            <w:r w:rsidRPr="00FA70F9">
              <w:rPr>
                <w:lang w:eastAsia="en-GB"/>
              </w:rPr>
              <w:br/>
              <w:t xml:space="preserve">10-19 cigarettes/day </w:t>
            </w:r>
          </w:p>
          <w:p w14:paraId="104E404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03E970" w14:textId="7A75C39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63797;</w:t>
            </w:r>
            <w:r w:rsidRPr="00FA70F9">
              <w:rPr>
                <w:lang w:eastAsia="en-GB"/>
              </w:rPr>
              <w:t xml:space="preserve"> % = 9.7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1F2FC7" w14:textId="5AA2819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62705;</w:t>
            </w:r>
            <w:r w:rsidRPr="00FA70F9">
              <w:rPr>
                <w:lang w:eastAsia="en-GB"/>
              </w:rPr>
              <w:t xml:space="preserve"> % = 8.2 </w:t>
            </w:r>
          </w:p>
        </w:tc>
      </w:tr>
      <w:tr w:rsidR="00FA70F9" w:rsidRPr="00FA70F9" w14:paraId="3F6FC37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BA4188" w14:textId="77777777" w:rsidR="00FA70F9" w:rsidRPr="00FA70F9" w:rsidRDefault="00FA70F9" w:rsidP="002E6258">
            <w:pPr>
              <w:pStyle w:val="BodyTextNum"/>
              <w:rPr>
                <w:lang w:eastAsia="en-GB"/>
              </w:rPr>
            </w:pPr>
            <w:r w:rsidRPr="008D0FD1">
              <w:rPr>
                <w:b/>
                <w:bCs/>
                <w:lang w:eastAsia="en-GB"/>
              </w:rPr>
              <w:t>Smoking status - Heavy smoker</w:t>
            </w:r>
            <w:r w:rsidRPr="00FA70F9">
              <w:rPr>
                <w:lang w:eastAsia="en-GB"/>
              </w:rPr>
              <w:t xml:space="preserve"> </w:t>
            </w:r>
            <w:r w:rsidRPr="00FA70F9">
              <w:rPr>
                <w:lang w:eastAsia="en-GB"/>
              </w:rPr>
              <w:br/>
              <w:t xml:space="preserve">≥20 cigarettes/day </w:t>
            </w:r>
          </w:p>
          <w:p w14:paraId="2370C8F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DA54F1" w14:textId="676632C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52860;</w:t>
            </w:r>
            <w:r w:rsidRPr="00FA70F9">
              <w:rPr>
                <w:lang w:eastAsia="en-GB"/>
              </w:rPr>
              <w:t xml:space="preserve"> % = 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F977A5" w14:textId="1B85193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35629;</w:t>
            </w:r>
            <w:r w:rsidRPr="00FA70F9">
              <w:rPr>
                <w:lang w:eastAsia="en-GB"/>
              </w:rPr>
              <w:t xml:space="preserve"> % = 4.6 </w:t>
            </w:r>
          </w:p>
        </w:tc>
      </w:tr>
      <w:tr w:rsidR="00FA70F9" w:rsidRPr="00FA70F9" w14:paraId="5357CD4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AA93DB" w14:textId="77777777" w:rsidR="00FA70F9" w:rsidRPr="008D0FD1" w:rsidRDefault="00FA70F9" w:rsidP="002E6258">
            <w:pPr>
              <w:pStyle w:val="BodyTextNum"/>
              <w:rPr>
                <w:b/>
                <w:bCs/>
                <w:lang w:eastAsia="en-GB"/>
              </w:rPr>
            </w:pPr>
            <w:r w:rsidRPr="008D0FD1">
              <w:rPr>
                <w:b/>
                <w:bCs/>
                <w:lang w:eastAsia="en-GB"/>
              </w:rPr>
              <w:lastRenderedPageBreak/>
              <w:t xml:space="preserve">Smoking status - Not recorded </w:t>
            </w:r>
          </w:p>
          <w:p w14:paraId="53F71A6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BD36E3" w14:textId="520DB22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235083;</w:t>
            </w:r>
            <w:r w:rsidRPr="00FA70F9">
              <w:rPr>
                <w:lang w:eastAsia="en-GB"/>
              </w:rPr>
              <w:t xml:space="preserve"> % = 26.3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EF8F42" w14:textId="5F28EBB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147085;</w:t>
            </w:r>
            <w:r w:rsidRPr="00FA70F9">
              <w:rPr>
                <w:lang w:eastAsia="en-GB"/>
              </w:rPr>
              <w:t xml:space="preserve"> % = 16.1 </w:t>
            </w:r>
          </w:p>
        </w:tc>
      </w:tr>
      <w:tr w:rsidR="00FA70F9" w:rsidRPr="00FA70F9" w14:paraId="28DE4A5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6B6287" w14:textId="77777777" w:rsidR="00FA70F9" w:rsidRPr="00FA70F9" w:rsidRDefault="00FA70F9" w:rsidP="002E6258">
            <w:pPr>
              <w:pStyle w:val="BodyTextNum"/>
              <w:rPr>
                <w:lang w:eastAsia="en-GB"/>
              </w:rPr>
            </w:pPr>
            <w:r w:rsidRPr="008D0FD1">
              <w:rPr>
                <w:b/>
                <w:bCs/>
                <w:lang w:eastAsia="en-GB"/>
              </w:rPr>
              <w:t>Previous fracture</w:t>
            </w:r>
            <w:r w:rsidRPr="00FA70F9">
              <w:rPr>
                <w:lang w:eastAsia="en-GB"/>
              </w:rPr>
              <w:t xml:space="preserve"> </w:t>
            </w:r>
            <w:r w:rsidRPr="00FA70F9">
              <w:rPr>
                <w:lang w:eastAsia="en-GB"/>
              </w:rPr>
              <w:br/>
              <w:t xml:space="preserve">Previous major osteoporotic fracture </w:t>
            </w:r>
          </w:p>
          <w:p w14:paraId="34AFBC4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D76EA0" w14:textId="5C51339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37801;</w:t>
            </w:r>
            <w:r w:rsidRPr="00FA70F9">
              <w:rPr>
                <w:lang w:eastAsia="en-GB"/>
              </w:rPr>
              <w:t xml:space="preserve"> % = 4.2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BBC0BF" w14:textId="5B8D0B9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50095;</w:t>
            </w:r>
            <w:r w:rsidRPr="00FA70F9">
              <w:rPr>
                <w:lang w:eastAsia="en-GB"/>
              </w:rPr>
              <w:t xml:space="preserve"> % = 5.5 </w:t>
            </w:r>
          </w:p>
        </w:tc>
      </w:tr>
      <w:tr w:rsidR="00FA70F9" w:rsidRPr="00FA70F9" w14:paraId="6DE3884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D59A41" w14:textId="77777777" w:rsidR="00FA70F9" w:rsidRPr="00FA70F9" w:rsidRDefault="00FA70F9" w:rsidP="002E6258">
            <w:pPr>
              <w:pStyle w:val="BodyTextNum"/>
              <w:rPr>
                <w:lang w:eastAsia="en-GB"/>
              </w:rPr>
            </w:pPr>
            <w:r w:rsidRPr="008D0FD1">
              <w:rPr>
                <w:b/>
                <w:bCs/>
                <w:lang w:eastAsia="en-GB"/>
              </w:rPr>
              <w:t>Parental history of osteoporosis</w:t>
            </w:r>
            <w:r w:rsidRPr="00FA70F9">
              <w:rPr>
                <w:lang w:eastAsia="en-GB"/>
              </w:rPr>
              <w:t xml:space="preserve"> </w:t>
            </w:r>
            <w:r w:rsidRPr="00FA70F9">
              <w:rPr>
                <w:lang w:eastAsia="en-GB"/>
              </w:rPr>
              <w:br/>
              <w:t xml:space="preserve">Parental history of osteoporosis or hip fracture </w:t>
            </w:r>
          </w:p>
          <w:p w14:paraId="078B9C7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FF180B" w14:textId="649991F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347;</w:t>
            </w:r>
            <w:r w:rsidRPr="00FA70F9">
              <w:rPr>
                <w:lang w:eastAsia="en-GB"/>
              </w:rPr>
              <w:t xml:space="preserve"> % = 0.1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4A0D0E" w14:textId="6659C86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3621;</w:t>
            </w:r>
            <w:r w:rsidRPr="00FA70F9">
              <w:rPr>
                <w:lang w:eastAsia="en-GB"/>
              </w:rPr>
              <w:t xml:space="preserve"> % = 0.4 </w:t>
            </w:r>
          </w:p>
        </w:tc>
      </w:tr>
      <w:tr w:rsidR="00FA70F9" w:rsidRPr="00FA70F9" w14:paraId="2D26426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EF3255" w14:textId="77777777" w:rsidR="00FA70F9" w:rsidRPr="008D0FD1" w:rsidRDefault="00FA70F9" w:rsidP="002E6258">
            <w:pPr>
              <w:pStyle w:val="BodyTextNum"/>
              <w:rPr>
                <w:b/>
                <w:bCs/>
                <w:lang w:eastAsia="en-GB"/>
              </w:rPr>
            </w:pPr>
            <w:r w:rsidRPr="008D0FD1">
              <w:rPr>
                <w:b/>
                <w:bCs/>
                <w:lang w:eastAsia="en-GB"/>
              </w:rPr>
              <w:t xml:space="preserve">Fall history </w:t>
            </w:r>
          </w:p>
          <w:p w14:paraId="0F6AB61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D7F6E2" w14:textId="308C9EB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24996;</w:t>
            </w:r>
            <w:r w:rsidRPr="00FA70F9">
              <w:rPr>
                <w:lang w:eastAsia="en-GB"/>
              </w:rPr>
              <w:t xml:space="preserve"> % = 2.8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26F8DE" w14:textId="43E55D6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51214;</w:t>
            </w:r>
            <w:r w:rsidRPr="00FA70F9">
              <w:rPr>
                <w:lang w:eastAsia="en-GB"/>
              </w:rPr>
              <w:t xml:space="preserve"> % = 5.6 </w:t>
            </w:r>
          </w:p>
        </w:tc>
      </w:tr>
      <w:tr w:rsidR="00FA70F9" w:rsidRPr="00FA70F9" w14:paraId="047B6F9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CE36AC" w14:textId="77777777" w:rsidR="00FA70F9" w:rsidRPr="008D0FD1" w:rsidRDefault="00FA70F9" w:rsidP="002E6258">
            <w:pPr>
              <w:pStyle w:val="BodyTextNum"/>
              <w:rPr>
                <w:b/>
                <w:bCs/>
                <w:lang w:eastAsia="en-GB"/>
              </w:rPr>
            </w:pPr>
            <w:r w:rsidRPr="008D0FD1">
              <w:rPr>
                <w:b/>
                <w:bCs/>
                <w:lang w:eastAsia="en-GB"/>
              </w:rPr>
              <w:t xml:space="preserve">Cardiovascular disease </w:t>
            </w:r>
          </w:p>
          <w:p w14:paraId="1514226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779810" w14:textId="0C531C3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64947;</w:t>
            </w:r>
            <w:r w:rsidRPr="00FA70F9">
              <w:rPr>
                <w:lang w:eastAsia="en-GB"/>
              </w:rPr>
              <w:t xml:space="preserve"> % = 7.3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1179D3" w14:textId="53AF812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52466;</w:t>
            </w:r>
            <w:r w:rsidRPr="00FA70F9">
              <w:rPr>
                <w:lang w:eastAsia="en-GB"/>
              </w:rPr>
              <w:t xml:space="preserve"> % = 5.7 </w:t>
            </w:r>
          </w:p>
        </w:tc>
      </w:tr>
      <w:tr w:rsidR="00FA70F9" w:rsidRPr="00FA70F9" w14:paraId="7CDC2C0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74C8D4" w14:textId="77777777" w:rsidR="00FA70F9" w:rsidRPr="008D0FD1" w:rsidRDefault="00FA70F9" w:rsidP="002E6258">
            <w:pPr>
              <w:pStyle w:val="BodyTextNum"/>
              <w:rPr>
                <w:b/>
                <w:bCs/>
                <w:lang w:eastAsia="en-GB"/>
              </w:rPr>
            </w:pPr>
            <w:r w:rsidRPr="008D0FD1">
              <w:rPr>
                <w:b/>
                <w:bCs/>
                <w:lang w:eastAsia="en-GB"/>
              </w:rPr>
              <w:t xml:space="preserve">Cancer </w:t>
            </w:r>
          </w:p>
          <w:p w14:paraId="31491FB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5394BD" w14:textId="50C6111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22276;</w:t>
            </w:r>
            <w:r w:rsidRPr="00FA70F9">
              <w:rPr>
                <w:lang w:eastAsia="en-GB"/>
              </w:rPr>
              <w:t xml:space="preserve"> % = 2.5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7DF2E5" w14:textId="30EB11C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31486;</w:t>
            </w:r>
            <w:r w:rsidRPr="00FA70F9">
              <w:rPr>
                <w:lang w:eastAsia="en-GB"/>
              </w:rPr>
              <w:t xml:space="preserve"> % = 3.4 </w:t>
            </w:r>
          </w:p>
        </w:tc>
      </w:tr>
      <w:tr w:rsidR="00FA70F9" w:rsidRPr="00FA70F9" w14:paraId="3DEBD9E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921DE1" w14:textId="77777777" w:rsidR="00FA70F9" w:rsidRPr="008D0FD1" w:rsidRDefault="00FA70F9" w:rsidP="002E6258">
            <w:pPr>
              <w:pStyle w:val="BodyTextNum"/>
              <w:rPr>
                <w:b/>
                <w:bCs/>
                <w:lang w:eastAsia="en-GB"/>
              </w:rPr>
            </w:pPr>
            <w:r w:rsidRPr="008D0FD1">
              <w:rPr>
                <w:b/>
                <w:bCs/>
                <w:lang w:eastAsia="en-GB"/>
              </w:rPr>
              <w:t xml:space="preserve">Chronic liver disease </w:t>
            </w:r>
          </w:p>
          <w:p w14:paraId="7190F4A9"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06F2E0" w14:textId="60E942AD"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2292;</w:t>
            </w:r>
            <w:r w:rsidRPr="00FA70F9">
              <w:rPr>
                <w:lang w:eastAsia="en-GB"/>
              </w:rPr>
              <w:t xml:space="preserve"> % = 0.3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A06266" w14:textId="20FD33E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2021;</w:t>
            </w:r>
            <w:r w:rsidRPr="00FA70F9">
              <w:rPr>
                <w:lang w:eastAsia="en-GB"/>
              </w:rPr>
              <w:t xml:space="preserve"> % = 0.2 </w:t>
            </w:r>
          </w:p>
        </w:tc>
      </w:tr>
      <w:tr w:rsidR="00FA70F9" w:rsidRPr="00FA70F9" w14:paraId="4A8F25C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12DCD1" w14:textId="77777777" w:rsidR="00FA70F9" w:rsidRPr="008D0FD1" w:rsidRDefault="00FA70F9" w:rsidP="002E6258">
            <w:pPr>
              <w:pStyle w:val="BodyTextNum"/>
              <w:rPr>
                <w:b/>
                <w:bCs/>
                <w:lang w:eastAsia="en-GB"/>
              </w:rPr>
            </w:pPr>
            <w:r w:rsidRPr="008D0FD1">
              <w:rPr>
                <w:b/>
                <w:bCs/>
                <w:lang w:eastAsia="en-GB"/>
              </w:rPr>
              <w:t xml:space="preserve">Chronic renal disease </w:t>
            </w:r>
          </w:p>
          <w:p w14:paraId="1AAE015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77128C" w14:textId="4B84FD8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8206;</w:t>
            </w:r>
            <w:r w:rsidRPr="00FA70F9">
              <w:rPr>
                <w:lang w:eastAsia="en-GB"/>
              </w:rPr>
              <w:t xml:space="preserve"> % = 0.9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0F3C76" w14:textId="6101BF5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11179;</w:t>
            </w:r>
            <w:r w:rsidRPr="00FA70F9">
              <w:rPr>
                <w:lang w:eastAsia="en-GB"/>
              </w:rPr>
              <w:t xml:space="preserve"> % = 1.2 </w:t>
            </w:r>
          </w:p>
        </w:tc>
      </w:tr>
      <w:tr w:rsidR="00FA70F9" w:rsidRPr="00FA70F9" w14:paraId="127F1B0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AA0662" w14:textId="77777777" w:rsidR="00FA70F9" w:rsidRPr="008D0FD1" w:rsidRDefault="00FA70F9" w:rsidP="002E6258">
            <w:pPr>
              <w:pStyle w:val="BodyTextNum"/>
              <w:rPr>
                <w:b/>
                <w:bCs/>
                <w:lang w:eastAsia="en-GB"/>
              </w:rPr>
            </w:pPr>
            <w:r w:rsidRPr="008D0FD1">
              <w:rPr>
                <w:b/>
                <w:bCs/>
                <w:lang w:eastAsia="en-GB"/>
              </w:rPr>
              <w:t xml:space="preserve">Chronic obstructive airways disease or asthma </w:t>
            </w:r>
          </w:p>
          <w:p w14:paraId="45C3C06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BA2C48" w14:textId="2CA6D47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101270;</w:t>
            </w:r>
            <w:r w:rsidRPr="00FA70F9">
              <w:rPr>
                <w:lang w:eastAsia="en-GB"/>
              </w:rPr>
              <w:t xml:space="preserve"> % = 11.3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418458" w14:textId="0119CD0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118469;</w:t>
            </w:r>
            <w:r w:rsidRPr="00FA70F9">
              <w:rPr>
                <w:lang w:eastAsia="en-GB"/>
              </w:rPr>
              <w:t xml:space="preserve"> % = 12.9 </w:t>
            </w:r>
          </w:p>
        </w:tc>
      </w:tr>
      <w:tr w:rsidR="00FA70F9" w:rsidRPr="00FA70F9" w14:paraId="0FAF257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3CE470" w14:textId="77777777" w:rsidR="00FA70F9" w:rsidRPr="008D0FD1" w:rsidRDefault="00FA70F9" w:rsidP="002E6258">
            <w:pPr>
              <w:pStyle w:val="BodyTextNum"/>
              <w:rPr>
                <w:b/>
                <w:bCs/>
                <w:lang w:eastAsia="en-GB"/>
              </w:rPr>
            </w:pPr>
            <w:r w:rsidRPr="008D0FD1">
              <w:rPr>
                <w:b/>
                <w:bCs/>
                <w:lang w:eastAsia="en-GB"/>
              </w:rPr>
              <w:t xml:space="preserve">Dementia </w:t>
            </w:r>
          </w:p>
          <w:p w14:paraId="0814710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421429" w14:textId="6202B2C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4987;</w:t>
            </w:r>
            <w:r w:rsidRPr="00FA70F9">
              <w:rPr>
                <w:lang w:eastAsia="en-GB"/>
              </w:rPr>
              <w:t xml:space="preserve"> % = 0.6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0C15D9" w14:textId="62C3171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11635;</w:t>
            </w:r>
            <w:r w:rsidRPr="00FA70F9">
              <w:rPr>
                <w:lang w:eastAsia="en-GB"/>
              </w:rPr>
              <w:t xml:space="preserve"> % = 1.3 </w:t>
            </w:r>
          </w:p>
        </w:tc>
      </w:tr>
      <w:tr w:rsidR="00FA70F9" w:rsidRPr="00FA70F9" w14:paraId="625CB01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3BF9FA" w14:textId="77777777" w:rsidR="00FA70F9" w:rsidRPr="008D0FD1" w:rsidRDefault="00FA70F9" w:rsidP="002E6258">
            <w:pPr>
              <w:pStyle w:val="BodyTextNum"/>
              <w:rPr>
                <w:b/>
                <w:bCs/>
                <w:lang w:eastAsia="en-GB"/>
              </w:rPr>
            </w:pPr>
            <w:r w:rsidRPr="008D0FD1">
              <w:rPr>
                <w:b/>
                <w:bCs/>
                <w:lang w:eastAsia="en-GB"/>
              </w:rPr>
              <w:t xml:space="preserve">Endocrine disorders </w:t>
            </w:r>
          </w:p>
          <w:p w14:paraId="10F1BFD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588028" w14:textId="0960B3B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1937;</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394018" w14:textId="0A5FAA1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8297;</w:t>
            </w:r>
            <w:r w:rsidRPr="00FA70F9">
              <w:rPr>
                <w:lang w:eastAsia="en-GB"/>
              </w:rPr>
              <w:t xml:space="preserve"> % = 0.9 </w:t>
            </w:r>
          </w:p>
        </w:tc>
      </w:tr>
      <w:tr w:rsidR="00FA70F9" w:rsidRPr="00FA70F9" w14:paraId="5751A77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DC0DE4" w14:textId="77777777" w:rsidR="00FA70F9" w:rsidRPr="00FA70F9" w:rsidRDefault="00FA70F9" w:rsidP="002E6258">
            <w:pPr>
              <w:pStyle w:val="BodyTextNum"/>
              <w:rPr>
                <w:lang w:eastAsia="en-GB"/>
              </w:rPr>
            </w:pPr>
            <w:r w:rsidRPr="008D0FD1">
              <w:rPr>
                <w:b/>
                <w:bCs/>
                <w:lang w:eastAsia="en-GB"/>
              </w:rPr>
              <w:t>Epilepsy</w:t>
            </w:r>
            <w:r w:rsidRPr="00FA70F9">
              <w:rPr>
                <w:lang w:eastAsia="en-GB"/>
              </w:rPr>
              <w:t xml:space="preserve"> </w:t>
            </w:r>
            <w:r w:rsidRPr="00FA70F9">
              <w:rPr>
                <w:lang w:eastAsia="en-GB"/>
              </w:rPr>
              <w:br/>
              <w:t xml:space="preserve">Epilepsy or prescribed anticonvulsants </w:t>
            </w:r>
          </w:p>
          <w:p w14:paraId="4D0DABC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8319B4" w14:textId="796A63A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19660;</w:t>
            </w:r>
            <w:r w:rsidRPr="00FA70F9">
              <w:rPr>
                <w:lang w:eastAsia="en-GB"/>
              </w:rPr>
              <w:t xml:space="preserve"> % = 2.2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7DDB44" w14:textId="73E1876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22216;</w:t>
            </w:r>
            <w:r w:rsidRPr="00FA70F9">
              <w:rPr>
                <w:lang w:eastAsia="en-GB"/>
              </w:rPr>
              <w:t xml:space="preserve"> % = 2.4 </w:t>
            </w:r>
          </w:p>
        </w:tc>
      </w:tr>
      <w:tr w:rsidR="00FA70F9" w:rsidRPr="00FA70F9" w14:paraId="50B6352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92E31C" w14:textId="77777777" w:rsidR="00FA70F9" w:rsidRPr="008D0FD1" w:rsidRDefault="00FA70F9" w:rsidP="002E6258">
            <w:pPr>
              <w:pStyle w:val="BodyTextNum"/>
              <w:rPr>
                <w:b/>
                <w:bCs/>
                <w:lang w:eastAsia="en-GB"/>
              </w:rPr>
            </w:pPr>
            <w:r w:rsidRPr="008D0FD1">
              <w:rPr>
                <w:b/>
                <w:bCs/>
                <w:lang w:eastAsia="en-GB"/>
              </w:rPr>
              <w:t xml:space="preserve">Gastrointestinal malabsorption </w:t>
            </w:r>
          </w:p>
          <w:p w14:paraId="081FA9A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BD191B" w14:textId="691C5F2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8981;</w:t>
            </w:r>
            <w:r w:rsidRPr="00FA70F9">
              <w:rPr>
                <w:lang w:eastAsia="en-GB"/>
              </w:rPr>
              <w:t xml:space="preserve"> % = 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78F0AF" w14:textId="351B662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11687;</w:t>
            </w:r>
            <w:r w:rsidRPr="00FA70F9">
              <w:rPr>
                <w:lang w:eastAsia="en-GB"/>
              </w:rPr>
              <w:t xml:space="preserve"> % = 1.3 </w:t>
            </w:r>
          </w:p>
        </w:tc>
      </w:tr>
      <w:tr w:rsidR="00FA70F9" w:rsidRPr="00FA70F9" w14:paraId="5E06F7C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22E3C0" w14:textId="77777777" w:rsidR="00FA70F9" w:rsidRPr="008D0FD1" w:rsidRDefault="00FA70F9" w:rsidP="002E6258">
            <w:pPr>
              <w:pStyle w:val="BodyTextNum"/>
              <w:rPr>
                <w:b/>
                <w:bCs/>
                <w:lang w:eastAsia="en-GB"/>
              </w:rPr>
            </w:pPr>
            <w:r w:rsidRPr="008D0FD1">
              <w:rPr>
                <w:b/>
                <w:bCs/>
                <w:lang w:eastAsia="en-GB"/>
              </w:rPr>
              <w:t xml:space="preserve">Parkinson's disease </w:t>
            </w:r>
          </w:p>
          <w:p w14:paraId="4A8825E0" w14:textId="77777777" w:rsidR="00FA70F9" w:rsidRPr="009E571F" w:rsidRDefault="00FA70F9" w:rsidP="002E6258">
            <w:pPr>
              <w:pStyle w:val="BodyTextNum"/>
              <w:rPr>
                <w:lang w:eastAsia="en-GB"/>
              </w:rPr>
            </w:pPr>
            <w:r w:rsidRPr="009E571F">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21D638" w14:textId="25B2075D"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2699;</w:t>
            </w:r>
            <w:r w:rsidRPr="00FA70F9">
              <w:rPr>
                <w:lang w:eastAsia="en-GB"/>
              </w:rPr>
              <w:t xml:space="preserve"> % = 0.3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240601" w14:textId="22DCC14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2524;</w:t>
            </w:r>
            <w:r w:rsidRPr="00FA70F9">
              <w:rPr>
                <w:lang w:eastAsia="en-GB"/>
              </w:rPr>
              <w:t xml:space="preserve"> % = 0.3 </w:t>
            </w:r>
          </w:p>
        </w:tc>
      </w:tr>
      <w:tr w:rsidR="00FA70F9" w:rsidRPr="00FA70F9" w14:paraId="71E21C3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5D7074" w14:textId="77777777" w:rsidR="00FA70F9" w:rsidRPr="008D0FD1" w:rsidRDefault="00FA70F9" w:rsidP="002E6258">
            <w:pPr>
              <w:pStyle w:val="BodyTextNum"/>
              <w:rPr>
                <w:b/>
                <w:bCs/>
                <w:lang w:eastAsia="en-GB"/>
              </w:rPr>
            </w:pPr>
            <w:r w:rsidRPr="008D0FD1">
              <w:rPr>
                <w:b/>
                <w:bCs/>
                <w:lang w:eastAsia="en-GB"/>
              </w:rPr>
              <w:t xml:space="preserve">Rheumatoid arthritis or systemic lupus erythematosus </w:t>
            </w:r>
          </w:p>
          <w:p w14:paraId="37AFF68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921B9E" w14:textId="3BBF0F9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3986;</w:t>
            </w:r>
            <w:r w:rsidRPr="00FA70F9">
              <w:rPr>
                <w:lang w:eastAsia="en-GB"/>
              </w:rPr>
              <w:t xml:space="preserve"> % = 0.4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3A7689" w14:textId="3B8063E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10913;</w:t>
            </w:r>
            <w:r w:rsidRPr="00FA70F9">
              <w:rPr>
                <w:lang w:eastAsia="en-GB"/>
              </w:rPr>
              <w:t xml:space="preserve"> % = 1.2 </w:t>
            </w:r>
          </w:p>
        </w:tc>
      </w:tr>
      <w:tr w:rsidR="00FA70F9" w:rsidRPr="00FA70F9" w14:paraId="54A26CC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625264" w14:textId="77777777" w:rsidR="00FA70F9" w:rsidRPr="008D0FD1" w:rsidRDefault="00FA70F9" w:rsidP="002E6258">
            <w:pPr>
              <w:pStyle w:val="BodyTextNum"/>
              <w:rPr>
                <w:b/>
                <w:bCs/>
                <w:lang w:eastAsia="en-GB"/>
              </w:rPr>
            </w:pPr>
            <w:r w:rsidRPr="008D0FD1">
              <w:rPr>
                <w:b/>
                <w:bCs/>
                <w:lang w:eastAsia="en-GB"/>
              </w:rPr>
              <w:t xml:space="preserve">Type 1 diabetes </w:t>
            </w:r>
          </w:p>
          <w:p w14:paraId="78FF6E1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3039AE" w14:textId="1711DF0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3891;</w:t>
            </w:r>
            <w:r w:rsidRPr="00FA70F9">
              <w:rPr>
                <w:lang w:eastAsia="en-GB"/>
              </w:rPr>
              <w:t xml:space="preserve"> % = 0.4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21BED3" w14:textId="5E571A6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2938;</w:t>
            </w:r>
            <w:r w:rsidRPr="00FA70F9">
              <w:rPr>
                <w:lang w:eastAsia="en-GB"/>
              </w:rPr>
              <w:t xml:space="preserve"> % = 0.3 </w:t>
            </w:r>
          </w:p>
        </w:tc>
      </w:tr>
      <w:tr w:rsidR="00FA70F9" w:rsidRPr="00FA70F9" w14:paraId="3457337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3517F7" w14:textId="77777777" w:rsidR="00FA70F9" w:rsidRPr="008D0FD1" w:rsidRDefault="00FA70F9" w:rsidP="002E6258">
            <w:pPr>
              <w:pStyle w:val="BodyTextNum"/>
              <w:rPr>
                <w:b/>
                <w:bCs/>
                <w:lang w:eastAsia="en-GB"/>
              </w:rPr>
            </w:pPr>
            <w:r w:rsidRPr="008D0FD1">
              <w:rPr>
                <w:b/>
                <w:bCs/>
                <w:lang w:eastAsia="en-GB"/>
              </w:rPr>
              <w:t xml:space="preserve">Type 2 diabetes </w:t>
            </w:r>
          </w:p>
          <w:p w14:paraId="6DE5459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AC3449" w14:textId="30C4DF3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33424;</w:t>
            </w:r>
            <w:r w:rsidRPr="00FA70F9">
              <w:rPr>
                <w:lang w:eastAsia="en-GB"/>
              </w:rPr>
              <w:t xml:space="preserve"> % = 3.7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5E9A6D" w14:textId="76DE755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27202;</w:t>
            </w:r>
            <w:r w:rsidRPr="00FA70F9">
              <w:rPr>
                <w:lang w:eastAsia="en-GB"/>
              </w:rPr>
              <w:t xml:space="preserve"> % = 3 </w:t>
            </w:r>
          </w:p>
        </w:tc>
      </w:tr>
      <w:tr w:rsidR="00FA70F9" w:rsidRPr="00FA70F9" w14:paraId="20F9262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5F5832" w14:textId="77777777" w:rsidR="00FA70F9" w:rsidRPr="008D0FD1" w:rsidRDefault="00FA70F9" w:rsidP="002E6258">
            <w:pPr>
              <w:pStyle w:val="BodyTextNum"/>
              <w:rPr>
                <w:b/>
                <w:bCs/>
                <w:lang w:eastAsia="en-GB"/>
              </w:rPr>
            </w:pPr>
            <w:r w:rsidRPr="008D0FD1">
              <w:rPr>
                <w:b/>
                <w:bCs/>
                <w:lang w:eastAsia="en-GB"/>
              </w:rPr>
              <w:t xml:space="preserve">Antidepressant use </w:t>
            </w:r>
          </w:p>
          <w:p w14:paraId="34C72D7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27E3A7" w14:textId="763CD56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47328;</w:t>
            </w:r>
            <w:r w:rsidRPr="00FA70F9">
              <w:rPr>
                <w:lang w:eastAsia="en-GB"/>
              </w:rPr>
              <w:t xml:space="preserve"> % = 5.3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556B11" w14:textId="09F4FCB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99744;</w:t>
            </w:r>
            <w:r w:rsidRPr="00FA70F9">
              <w:rPr>
                <w:lang w:eastAsia="en-GB"/>
              </w:rPr>
              <w:t xml:space="preserve"> % = 10.9 </w:t>
            </w:r>
          </w:p>
        </w:tc>
      </w:tr>
      <w:tr w:rsidR="00FA70F9" w:rsidRPr="00FA70F9" w14:paraId="5AF41C5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393169" w14:textId="77777777" w:rsidR="00FA70F9" w:rsidRPr="008D0FD1" w:rsidRDefault="00FA70F9" w:rsidP="002E6258">
            <w:pPr>
              <w:pStyle w:val="BodyTextNum"/>
              <w:rPr>
                <w:b/>
                <w:bCs/>
                <w:lang w:eastAsia="en-GB"/>
              </w:rPr>
            </w:pPr>
            <w:r w:rsidRPr="008D0FD1">
              <w:rPr>
                <w:b/>
                <w:bCs/>
                <w:lang w:eastAsia="en-GB"/>
              </w:rPr>
              <w:t xml:space="preserve">Corticosteroid use </w:t>
            </w:r>
          </w:p>
          <w:p w14:paraId="5A29460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71A123" w14:textId="4DCF25D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7604;</w:t>
            </w:r>
            <w:r w:rsidRPr="00FA70F9">
              <w:rPr>
                <w:lang w:eastAsia="en-GB"/>
              </w:rPr>
              <w:t xml:space="preserve"> % = 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3FA6F0" w14:textId="761E3C5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12378;</w:t>
            </w:r>
            <w:r w:rsidRPr="00FA70F9">
              <w:rPr>
                <w:lang w:eastAsia="en-GB"/>
              </w:rPr>
              <w:t xml:space="preserve"> % = 1.4 </w:t>
            </w:r>
          </w:p>
        </w:tc>
      </w:tr>
      <w:tr w:rsidR="00FA70F9" w:rsidRPr="00FA70F9" w14:paraId="078669D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EFA5DE" w14:textId="77777777" w:rsidR="00FA70F9" w:rsidRPr="008D0FD1" w:rsidRDefault="00FA70F9" w:rsidP="002E6258">
            <w:pPr>
              <w:pStyle w:val="BodyTextNum"/>
              <w:rPr>
                <w:b/>
                <w:bCs/>
                <w:lang w:eastAsia="en-GB"/>
              </w:rPr>
            </w:pPr>
            <w:r w:rsidRPr="008D0FD1">
              <w:rPr>
                <w:b/>
                <w:bCs/>
                <w:lang w:eastAsia="en-GB"/>
              </w:rPr>
              <w:t xml:space="preserve">Nursing or care home resident </w:t>
            </w:r>
          </w:p>
          <w:p w14:paraId="41BB304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390770" w14:textId="3A792EA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2461;</w:t>
            </w:r>
            <w:r w:rsidRPr="00FA70F9">
              <w:rPr>
                <w:lang w:eastAsia="en-GB"/>
              </w:rPr>
              <w:t xml:space="preserve"> % = 0.3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DF2B21" w14:textId="369ED1B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5654;</w:t>
            </w:r>
            <w:r w:rsidRPr="00FA70F9">
              <w:rPr>
                <w:lang w:eastAsia="en-GB"/>
              </w:rPr>
              <w:t xml:space="preserve"> % = 0.6 </w:t>
            </w:r>
          </w:p>
        </w:tc>
      </w:tr>
    </w:tbl>
    <w:p w14:paraId="60E61692" w14:textId="77777777" w:rsidR="00EB3D03" w:rsidRPr="008D0FD1" w:rsidRDefault="00EB3D03" w:rsidP="002E6258">
      <w:pPr>
        <w:pStyle w:val="BodyTextNum"/>
        <w:rPr>
          <w:b/>
          <w:bCs/>
        </w:rPr>
      </w:pPr>
      <w:r w:rsidRPr="008D0FD1">
        <w:rPr>
          <w:b/>
          <w:bCs/>
        </w:rPr>
        <w:t>Outcomes</w:t>
      </w:r>
    </w:p>
    <w:p w14:paraId="75FCD0B4" w14:textId="77777777" w:rsidR="00EB3D03" w:rsidRPr="008D0FD1" w:rsidRDefault="00EB3D03" w:rsidP="002E6258">
      <w:pPr>
        <w:pStyle w:val="BodyTextNum"/>
        <w:rPr>
          <w:b/>
          <w:bCs/>
          <w:szCs w:val="24"/>
        </w:rPr>
      </w:pPr>
      <w:r w:rsidRPr="008D0FD1">
        <w:rPr>
          <w:b/>
          <w:bCs/>
          <w:szCs w:val="24"/>
        </w:rPr>
        <w:t>CFracture outcomes in 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Fracture outcomes in men"/>
      </w:tblPr>
      <w:tblGrid>
        <w:gridCol w:w="1372"/>
        <w:gridCol w:w="7706"/>
        <w:gridCol w:w="5192"/>
      </w:tblGrid>
      <w:tr w:rsidR="00EB3D03" w14:paraId="02782C9B"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DF7848" w14:textId="77777777" w:rsidR="00EB3D03" w:rsidRPr="008D0FD1" w:rsidRDefault="00EB3D03" w:rsidP="002E6258">
            <w:pPr>
              <w:pStyle w:val="BodyTextNum"/>
              <w:rPr>
                <w:b/>
                <w:bCs/>
              </w:rPr>
            </w:pPr>
            <w:r w:rsidRPr="008D0FD1">
              <w:rPr>
                <w:b/>
                <w:bCs/>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165BC3" w14:textId="396BFAD6" w:rsidR="00EB3D03" w:rsidRPr="008D0FD1" w:rsidRDefault="00EB3D03" w:rsidP="002E6258">
            <w:pPr>
              <w:pStyle w:val="BodyTextNum"/>
              <w:rPr>
                <w:b/>
                <w:bCs/>
              </w:rPr>
            </w:pPr>
            <w:r w:rsidRPr="008D0FD1">
              <w:rPr>
                <w:b/>
                <w:bCs/>
              </w:rPr>
              <w:t xml:space="preserve">Major osteoporotic fracture in men vs No major osteoporotic fracture in men, N2 = NR, N1 = NR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CB408D" w14:textId="29236ED4" w:rsidR="00EB3D03" w:rsidRPr="008D0FD1" w:rsidRDefault="00EB3D03" w:rsidP="002E6258">
            <w:pPr>
              <w:pStyle w:val="BodyTextNum"/>
              <w:rPr>
                <w:b/>
                <w:bCs/>
              </w:rPr>
            </w:pPr>
            <w:r w:rsidRPr="008D0FD1">
              <w:rPr>
                <w:b/>
                <w:bCs/>
              </w:rPr>
              <w:t xml:space="preserve">Hip fracture in men vs No hip fracture in men, N2 = NR, N1 = NR </w:t>
            </w:r>
          </w:p>
        </w:tc>
      </w:tr>
      <w:tr w:rsidR="00EB3D03" w14:paraId="5042EE4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53DF71" w14:textId="77777777" w:rsidR="00EB3D03" w:rsidRDefault="00EB3D03" w:rsidP="002E6258">
            <w:pPr>
              <w:pStyle w:val="BodyTextNum"/>
              <w:rPr>
                <w:rFonts w:eastAsiaTheme="minorEastAsia"/>
              </w:rPr>
            </w:pPr>
            <w:r>
              <w:rPr>
                <w:rStyle w:val="Strong"/>
                <w:rFonts w:ascii="Arial" w:hAnsi="Arial" w:cs="Arial"/>
              </w:rPr>
              <w:t>O:E Ratio</w:t>
            </w:r>
            <w:r>
              <w:t xml:space="preserve"> </w:t>
            </w:r>
          </w:p>
          <w:p w14:paraId="47AFE78A"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5282C8" w14:textId="77777777" w:rsidR="00EB3D03" w:rsidRDefault="00EB3D03" w:rsidP="002E6258">
            <w:pPr>
              <w:pStyle w:val="BodyTextNum"/>
            </w:pPr>
            <w:r>
              <w:t xml:space="preserve">1.06 (95%CI 0.98-1.15)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7010D7" w14:textId="77777777" w:rsidR="00EB3D03" w:rsidRDefault="00EB3D03" w:rsidP="002E6258">
            <w:pPr>
              <w:pStyle w:val="BodyTextNum"/>
            </w:pPr>
            <w:r>
              <w:t xml:space="preserve">1.18 (95%CI 1.05-1.32) </w:t>
            </w:r>
          </w:p>
        </w:tc>
      </w:tr>
      <w:tr w:rsidR="00EB3D03" w14:paraId="7799F99A"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BD1D40" w14:textId="059C3B8D" w:rsidR="00EB3D03" w:rsidRDefault="005D3723" w:rsidP="002E6258">
            <w:pPr>
              <w:pStyle w:val="BodyTextNum"/>
            </w:pPr>
            <w:r>
              <w:rPr>
                <w:rStyle w:val="Strong"/>
                <w:rFonts w:ascii="Arial" w:hAnsi="Arial" w:cs="Arial"/>
              </w:rPr>
              <w:t>c-statistic</w:t>
            </w:r>
            <w:r w:rsidR="00EB3D03">
              <w:t xml:space="preserve"> </w:t>
            </w:r>
          </w:p>
          <w:p w14:paraId="1C17DDD8"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A666C8" w14:textId="77777777" w:rsidR="00EB3D03" w:rsidRDefault="00EB3D03" w:rsidP="002E6258">
            <w:pPr>
              <w:pStyle w:val="BodyTextNum"/>
            </w:pPr>
            <w:r>
              <w:t xml:space="preserve">0.738 (95%CI 0.732-0.743)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C1F327" w14:textId="77777777" w:rsidR="00EB3D03" w:rsidRDefault="00EB3D03" w:rsidP="002E6258">
            <w:pPr>
              <w:pStyle w:val="BodyTextNum"/>
            </w:pPr>
            <w:r>
              <w:t xml:space="preserve">0.886 (95%CI 0.877-0.895) </w:t>
            </w:r>
          </w:p>
        </w:tc>
      </w:tr>
    </w:tbl>
    <w:p w14:paraId="6909925D" w14:textId="360022DC" w:rsidR="00EB3D03" w:rsidRDefault="005D3723" w:rsidP="002E6258">
      <w:pPr>
        <w:pStyle w:val="BodyTextNum"/>
      </w:pPr>
      <w:r>
        <w:t>c-statistic</w:t>
      </w:r>
      <w:r w:rsidR="00EB3D03">
        <w:t xml:space="preserve"> - Polarity - Higher values are better</w:t>
      </w:r>
    </w:p>
    <w:p w14:paraId="2F40D8B8" w14:textId="77777777" w:rsidR="00EB3D03" w:rsidRPr="008D0FD1" w:rsidRDefault="00EB3D03" w:rsidP="002E6258">
      <w:pPr>
        <w:pStyle w:val="BodyTextNum"/>
        <w:rPr>
          <w:b/>
          <w:bCs/>
          <w:szCs w:val="24"/>
        </w:rPr>
      </w:pPr>
      <w:r w:rsidRPr="008D0FD1">
        <w:rPr>
          <w:b/>
          <w:bCs/>
          <w:szCs w:val="24"/>
        </w:rPr>
        <w:t>CFracture outcomes in women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Fracture outcomes in women"/>
      </w:tblPr>
      <w:tblGrid>
        <w:gridCol w:w="1358"/>
        <w:gridCol w:w="7633"/>
        <w:gridCol w:w="5279"/>
      </w:tblGrid>
      <w:tr w:rsidR="00EB3D03" w14:paraId="501FA96A"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C6EA00" w14:textId="77777777" w:rsidR="00EB3D03" w:rsidRPr="008D0FD1" w:rsidRDefault="00EB3D03" w:rsidP="002E6258">
            <w:pPr>
              <w:pStyle w:val="BodyTextNum"/>
              <w:rPr>
                <w:b/>
                <w:bCs/>
              </w:rPr>
            </w:pPr>
            <w:r w:rsidRPr="008D0FD1">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0BF611" w14:textId="45834786" w:rsidR="00EB3D03" w:rsidRPr="008D0FD1" w:rsidRDefault="00EB3D03" w:rsidP="002E6258">
            <w:pPr>
              <w:pStyle w:val="BodyTextNum"/>
              <w:rPr>
                <w:b/>
                <w:bCs/>
              </w:rPr>
            </w:pPr>
            <w:r w:rsidRPr="008D0FD1">
              <w:rPr>
                <w:b/>
                <w:bCs/>
              </w:rPr>
              <w:t xml:space="preserve">Major osteoporotic fracture in women vs No major osteoporotic fracture in women, N2 = NR, N1 = NR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EBAB84" w14:textId="355E7B4A" w:rsidR="00EB3D03" w:rsidRPr="008D0FD1" w:rsidRDefault="00EB3D03" w:rsidP="002E6258">
            <w:pPr>
              <w:pStyle w:val="BodyTextNum"/>
              <w:rPr>
                <w:b/>
                <w:bCs/>
              </w:rPr>
            </w:pPr>
            <w:r w:rsidRPr="008D0FD1">
              <w:rPr>
                <w:b/>
                <w:bCs/>
              </w:rPr>
              <w:t>Hip fracture in women vs No hip fracture in women,</w:t>
            </w:r>
            <w:r w:rsidR="00933031" w:rsidRPr="008D0FD1">
              <w:rPr>
                <w:b/>
                <w:bCs/>
              </w:rPr>
              <w:t xml:space="preserve"> </w:t>
            </w:r>
            <w:r w:rsidRPr="008D0FD1">
              <w:rPr>
                <w:b/>
                <w:bCs/>
              </w:rPr>
              <w:t xml:space="preserve">N2 = NR, N1 = NR </w:t>
            </w:r>
          </w:p>
        </w:tc>
      </w:tr>
      <w:tr w:rsidR="00EB3D03" w14:paraId="34AEFA21"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B325C4" w14:textId="77777777" w:rsidR="00EB3D03" w:rsidRDefault="00EB3D03" w:rsidP="002E6258">
            <w:pPr>
              <w:pStyle w:val="BodyTextNum"/>
              <w:rPr>
                <w:rFonts w:eastAsiaTheme="minorEastAsia"/>
              </w:rPr>
            </w:pPr>
            <w:r>
              <w:rPr>
                <w:rStyle w:val="Strong"/>
                <w:rFonts w:ascii="Arial" w:hAnsi="Arial" w:cs="Arial"/>
              </w:rPr>
              <w:t>O:E Ratio</w:t>
            </w:r>
            <w:r>
              <w:t xml:space="preserve"> </w:t>
            </w:r>
          </w:p>
          <w:p w14:paraId="18BCBD60"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B9D84E" w14:textId="77777777" w:rsidR="00EB3D03" w:rsidRDefault="00EB3D03" w:rsidP="002E6258">
            <w:pPr>
              <w:pStyle w:val="BodyTextNum"/>
            </w:pPr>
            <w:r>
              <w:t xml:space="preserve">1.16 (95%CI 1.11-1.21)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ABE64D" w14:textId="77777777" w:rsidR="00EB3D03" w:rsidRDefault="00EB3D03" w:rsidP="002E6258">
            <w:pPr>
              <w:pStyle w:val="BodyTextNum"/>
            </w:pPr>
            <w:r>
              <w:t xml:space="preserve">1.07 (95%CI 0.98-1.15) </w:t>
            </w:r>
          </w:p>
        </w:tc>
      </w:tr>
      <w:tr w:rsidR="00EB3D03" w14:paraId="2C9D952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BE9BE1" w14:textId="3A1EF39A" w:rsidR="00EB3D03" w:rsidRDefault="005D3723" w:rsidP="002E6258">
            <w:pPr>
              <w:pStyle w:val="BodyTextNum"/>
            </w:pPr>
            <w:r>
              <w:rPr>
                <w:rStyle w:val="Strong"/>
                <w:rFonts w:ascii="Arial" w:hAnsi="Arial" w:cs="Arial"/>
              </w:rPr>
              <w:t>c-statistic</w:t>
            </w:r>
            <w:r w:rsidR="00EB3D03">
              <w:t xml:space="preserve"> </w:t>
            </w:r>
          </w:p>
          <w:p w14:paraId="266EE30D"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093B2C" w14:textId="77777777" w:rsidR="00EB3D03" w:rsidRDefault="00EB3D03" w:rsidP="002E6258">
            <w:pPr>
              <w:pStyle w:val="BodyTextNum"/>
            </w:pPr>
            <w:r>
              <w:t xml:space="preserve">0.813 (95%CI 0.810-0.816)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2FCB79" w14:textId="77777777" w:rsidR="00EB3D03" w:rsidRDefault="00EB3D03" w:rsidP="002E6258">
            <w:pPr>
              <w:pStyle w:val="BodyTextNum"/>
            </w:pPr>
            <w:r>
              <w:t xml:space="preserve">0.914 (95%CI 0.908-0.919) </w:t>
            </w:r>
          </w:p>
        </w:tc>
      </w:tr>
    </w:tbl>
    <w:p w14:paraId="3470F6B4" w14:textId="1A5C9205" w:rsidR="00EB3D03" w:rsidRDefault="005D3723" w:rsidP="002E6258">
      <w:pPr>
        <w:pStyle w:val="BodyTextNum"/>
      </w:pPr>
      <w:r>
        <w:t>c-statistic</w:t>
      </w:r>
      <w:r w:rsidR="00EB3D03">
        <w:t xml:space="preserve"> - Polarity - Higher values are better</w:t>
      </w:r>
    </w:p>
    <w:p w14:paraId="1BFBD514" w14:textId="77777777" w:rsidR="00D77720" w:rsidRPr="008D0FD1" w:rsidRDefault="00D77720" w:rsidP="002E6258">
      <w:pPr>
        <w:pStyle w:val="BodyTextNum"/>
        <w:rPr>
          <w:b/>
          <w:bCs/>
        </w:rPr>
      </w:pPr>
      <w:r w:rsidRPr="008D0FD1">
        <w:rPr>
          <w:b/>
          <w:bCs/>
        </w:rPr>
        <w:lastRenderedPageBreak/>
        <w:t>Critical appraisal – PROBAST tool for risk prediction models</w:t>
      </w:r>
    </w:p>
    <w:tbl>
      <w:tblPr>
        <w:tblW w:w="5000" w:type="pct"/>
        <w:tblCellMar>
          <w:top w:w="45" w:type="dxa"/>
          <w:left w:w="45" w:type="dxa"/>
          <w:bottom w:w="45" w:type="dxa"/>
          <w:right w:w="45" w:type="dxa"/>
        </w:tblCellMar>
        <w:tblLook w:val="04A0" w:firstRow="1" w:lastRow="0" w:firstColumn="1" w:lastColumn="0" w:noHBand="0" w:noVBand="1"/>
      </w:tblPr>
      <w:tblGrid>
        <w:gridCol w:w="3247"/>
        <w:gridCol w:w="1198"/>
        <w:gridCol w:w="9825"/>
      </w:tblGrid>
      <w:tr w:rsidR="00D77720" w:rsidRPr="00D77720" w14:paraId="14C06CC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240583" w14:textId="77777777" w:rsidR="00D77720" w:rsidRPr="008D0FD1" w:rsidRDefault="00D77720" w:rsidP="002E6258">
            <w:pPr>
              <w:pStyle w:val="BodyTextNum"/>
              <w:rPr>
                <w:b/>
                <w:bCs/>
                <w:lang w:eastAsia="en-GB"/>
              </w:rPr>
            </w:pPr>
            <w:r w:rsidRPr="008D0FD1">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F45D37" w14:textId="77777777" w:rsidR="00D77720" w:rsidRPr="00D77720" w:rsidRDefault="00D77720" w:rsidP="002E6258">
            <w:pPr>
              <w:pStyle w:val="BodyTextNum"/>
              <w:rPr>
                <w:lang w:eastAsia="en-GB"/>
              </w:rPr>
            </w:pPr>
            <w:r w:rsidRPr="00D77720">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A8CCAB" w14:textId="2167562F" w:rsidR="00D77720" w:rsidRPr="00D77720" w:rsidRDefault="00D77720" w:rsidP="002E6258">
            <w:pPr>
              <w:pStyle w:val="BodyTextNum"/>
              <w:rPr>
                <w:lang w:eastAsia="en-GB"/>
              </w:rPr>
            </w:pPr>
            <w:r w:rsidRPr="00D77720">
              <w:rPr>
                <w:lang w:eastAsia="en-GB"/>
              </w:rPr>
              <w:t xml:space="preserve">High </w:t>
            </w:r>
            <w:r w:rsidRPr="00D77720">
              <w:rPr>
                <w:lang w:eastAsia="en-GB"/>
              </w:rPr>
              <w:br/>
            </w:r>
            <w:r w:rsidRPr="00D77720">
              <w:rPr>
                <w:i/>
                <w:iCs/>
                <w:lang w:eastAsia="en-GB"/>
              </w:rPr>
              <w:t>(</w:t>
            </w:r>
            <w:r w:rsidR="00CD37FE" w:rsidRPr="00CD37FE">
              <w:rPr>
                <w:i/>
                <w:iCs/>
                <w:lang w:eastAsia="en-GB"/>
              </w:rPr>
              <w:t>CFracture: </w:t>
            </w:r>
            <w:r w:rsidRPr="00D77720">
              <w:rPr>
                <w:i/>
                <w:iCs/>
                <w:lang w:eastAsia="en-GB"/>
              </w:rPr>
              <w:t>High RoB on predictor (disease status diagnosis likely to be variable) and outcome (composite fracture outcome) domain)</w:t>
            </w:r>
            <w:r w:rsidRPr="00D77720">
              <w:rPr>
                <w:lang w:eastAsia="en-GB"/>
              </w:rPr>
              <w:t xml:space="preserve"> </w:t>
            </w:r>
          </w:p>
        </w:tc>
      </w:tr>
      <w:tr w:rsidR="00D77720" w:rsidRPr="00D77720" w14:paraId="1A16019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18D72B" w14:textId="77777777" w:rsidR="00D77720" w:rsidRPr="008D0FD1" w:rsidRDefault="00D77720" w:rsidP="002E6258">
            <w:pPr>
              <w:pStyle w:val="BodyTextNum"/>
              <w:rPr>
                <w:b/>
                <w:bCs/>
                <w:lang w:eastAsia="en-GB"/>
              </w:rPr>
            </w:pPr>
            <w:r w:rsidRPr="008D0FD1">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036929" w14:textId="1461FC07" w:rsidR="00D77720" w:rsidRPr="00D77720" w:rsidRDefault="00CE60B5" w:rsidP="002E6258">
            <w:pPr>
              <w:pStyle w:val="BodyTextNum"/>
              <w:rPr>
                <w:lang w:eastAsia="en-GB"/>
              </w:rPr>
            </w:pPr>
            <w:r>
              <w:rPr>
                <w:lang w:eastAsia="en-GB"/>
              </w:rPr>
              <w:t>Directness</w:t>
            </w:r>
            <w:r w:rsidR="00D77720" w:rsidRPr="00D77720">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E609E2" w14:textId="768620EF" w:rsidR="00D77720" w:rsidRPr="00D77720" w:rsidRDefault="00CF0D52" w:rsidP="002E6258">
            <w:pPr>
              <w:pStyle w:val="BodyTextNum"/>
              <w:rPr>
                <w:lang w:eastAsia="en-GB"/>
              </w:rPr>
            </w:pPr>
            <w:r>
              <w:rPr>
                <w:lang w:eastAsia="en-GB"/>
              </w:rPr>
              <w:t>Partially applicable</w:t>
            </w:r>
            <w:r w:rsidRPr="00D77720" w:rsidDel="00CF0D52">
              <w:rPr>
                <w:lang w:eastAsia="en-GB"/>
              </w:rPr>
              <w:t xml:space="preserve"> </w:t>
            </w:r>
            <w:r w:rsidRPr="00D77720">
              <w:rPr>
                <w:i/>
                <w:iCs/>
                <w:lang w:eastAsia="en-GB"/>
              </w:rPr>
              <w:t xml:space="preserve">(includes participants not at suspected risk or not at risk of fragility </w:t>
            </w:r>
            <w:r w:rsidRPr="00CF0D52">
              <w:rPr>
                <w:i/>
                <w:iCs/>
                <w:lang w:eastAsia="en-GB"/>
              </w:rPr>
              <w:t xml:space="preserve">fracture; </w:t>
            </w:r>
            <w:r w:rsidRPr="001713D8">
              <w:rPr>
                <w:i/>
                <w:iCs/>
              </w:rPr>
              <w:t>women &lt; 65 and men &lt; 75 years</w:t>
            </w:r>
            <w:r w:rsidRPr="00CF0D52">
              <w:rPr>
                <w:i/>
                <w:iCs/>
                <w:lang w:eastAsia="en-GB"/>
              </w:rPr>
              <w:t>)</w:t>
            </w:r>
          </w:p>
        </w:tc>
      </w:tr>
    </w:tbl>
    <w:p w14:paraId="511EDF1B" w14:textId="672B2D49" w:rsidR="00FA70F9" w:rsidRPr="00FA70F9" w:rsidRDefault="00FA70F9" w:rsidP="00FA70F9">
      <w:pPr>
        <w:pStyle w:val="AppMinorSubHead"/>
        <w:rPr>
          <w:lang w:eastAsia="en-GB"/>
        </w:rPr>
      </w:pPr>
      <w:r w:rsidRPr="00FA70F9">
        <w:rPr>
          <w:lang w:eastAsia="en-GB"/>
        </w:rPr>
        <w:t>Livingstone</w:t>
      </w:r>
      <w:r w:rsidR="0097016A">
        <w:rPr>
          <w:lang w:eastAsia="en-GB"/>
        </w:rPr>
        <w:t>, Morales et al</w:t>
      </w:r>
      <w:r w:rsidRPr="00FA70F9">
        <w:rPr>
          <w:lang w:eastAsia="en-GB"/>
        </w:rPr>
        <w:t>, 2022</w:t>
      </w:r>
    </w:p>
    <w:tbl>
      <w:tblPr>
        <w:tblW w:w="5000" w:type="pct"/>
        <w:tblCellMar>
          <w:top w:w="45" w:type="dxa"/>
          <w:left w:w="45" w:type="dxa"/>
          <w:bottom w:w="45" w:type="dxa"/>
          <w:right w:w="45" w:type="dxa"/>
        </w:tblCellMar>
        <w:tblLook w:val="04A0" w:firstRow="1" w:lastRow="0" w:firstColumn="1" w:lastColumn="0" w:noHBand="0" w:noVBand="1"/>
      </w:tblPr>
      <w:tblGrid>
        <w:gridCol w:w="1906"/>
        <w:gridCol w:w="12380"/>
      </w:tblGrid>
      <w:tr w:rsidR="00FA70F9" w:rsidRPr="00FA70F9" w14:paraId="4ED5F4F1" w14:textId="77777777" w:rsidTr="00722E86">
        <w:tc>
          <w:tcPr>
            <w:tcW w:w="0" w:type="auto"/>
            <w:tcBorders>
              <w:top w:val="nil"/>
              <w:left w:val="nil"/>
              <w:bottom w:val="nil"/>
              <w:right w:val="nil"/>
            </w:tcBorders>
            <w:hideMark/>
          </w:tcPr>
          <w:p w14:paraId="2861E1FB" w14:textId="77777777" w:rsidR="00FA70F9" w:rsidRPr="00FA70F9" w:rsidRDefault="00FA70F9" w:rsidP="00FA70F9">
            <w:pPr>
              <w:spacing w:before="0"/>
              <w:rPr>
                <w:rFonts w:ascii="Arial" w:eastAsia="Times New Roman" w:hAnsi="Arial" w:cs="Arial"/>
                <w:b/>
                <w:bCs/>
                <w:lang w:eastAsia="en-GB"/>
              </w:rPr>
            </w:pPr>
            <w:r w:rsidRPr="00FA70F9">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4E27257C" w14:textId="77777777" w:rsidR="00FA70F9" w:rsidRPr="00FA70F9" w:rsidRDefault="00FA70F9" w:rsidP="00FA70F9">
            <w:pPr>
              <w:spacing w:before="0"/>
              <w:rPr>
                <w:rFonts w:ascii="Arial" w:eastAsia="Times New Roman" w:hAnsi="Arial" w:cs="Arial"/>
                <w:lang w:eastAsia="en-GB"/>
              </w:rPr>
            </w:pPr>
            <w:r w:rsidRPr="00FA70F9">
              <w:rPr>
                <w:rFonts w:ascii="Arial" w:eastAsia="Times New Roman" w:hAnsi="Arial" w:cs="Arial"/>
                <w:lang w:eastAsia="en-GB"/>
              </w:rPr>
              <w:t>Livingstone, Shona J; Morales, Daniel R; McMinn, Megan; Eke, Chima; Donnan, Peter; Guthrie, Bruce; Effect of competing mortality risks on predictive performance of the QFracture risk prediction tool for major osteoporotic fracture and hip fracture: external validation cohort study in a UK primary care population.; BMJ medicine; 2022; vol. 1 (no. 1); e000316</w:t>
            </w:r>
          </w:p>
        </w:tc>
      </w:tr>
    </w:tbl>
    <w:p w14:paraId="012294CD" w14:textId="77777777" w:rsidR="00FA70F9" w:rsidRPr="00FA70F9" w:rsidRDefault="00FA70F9" w:rsidP="00FA70F9">
      <w:pPr>
        <w:spacing w:before="0"/>
        <w:rPr>
          <w:rFonts w:ascii="Times New Roman" w:eastAsia="Times New Roman" w:hAnsi="Times New Roman" w:cs="Times New Roman"/>
          <w:sz w:val="24"/>
          <w:szCs w:val="24"/>
          <w:lang w:eastAsia="en-GB"/>
        </w:rPr>
      </w:pPr>
    </w:p>
    <w:p w14:paraId="26B32862" w14:textId="77777777" w:rsidR="00FA70F9" w:rsidRPr="008D0FD1" w:rsidRDefault="00FA70F9" w:rsidP="002E6258">
      <w:pPr>
        <w:pStyle w:val="BodyTextNum"/>
        <w:rPr>
          <w:b/>
          <w:bCs/>
          <w:lang w:eastAsia="en-GB"/>
        </w:rPr>
      </w:pPr>
      <w:r w:rsidRPr="008D0FD1">
        <w:rPr>
          <w:b/>
          <w:bCs/>
          <w:lang w:eastAsia="en-GB"/>
        </w:rPr>
        <w:t>Study details</w:t>
      </w:r>
    </w:p>
    <w:tbl>
      <w:tblPr>
        <w:tblW w:w="5000" w:type="pct"/>
        <w:tblCellMar>
          <w:top w:w="45" w:type="dxa"/>
          <w:left w:w="45" w:type="dxa"/>
          <w:bottom w:w="45" w:type="dxa"/>
          <w:right w:w="45" w:type="dxa"/>
        </w:tblCellMar>
        <w:tblLook w:val="04A0" w:firstRow="1" w:lastRow="0" w:firstColumn="1" w:lastColumn="0" w:noHBand="0" w:noVBand="1"/>
      </w:tblPr>
      <w:tblGrid>
        <w:gridCol w:w="2140"/>
        <w:gridCol w:w="12130"/>
      </w:tblGrid>
      <w:tr w:rsidR="00FA70F9" w:rsidRPr="00FA70F9" w14:paraId="33099AFB"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220FC03" w14:textId="77777777" w:rsidR="00FA70F9" w:rsidRPr="008D0FD1" w:rsidRDefault="00FA70F9" w:rsidP="002E6258">
            <w:pPr>
              <w:pStyle w:val="BodyTextNum"/>
              <w:rPr>
                <w:b/>
                <w:bCs/>
                <w:lang w:eastAsia="en-GB"/>
              </w:rPr>
            </w:pPr>
            <w:r w:rsidRPr="008D0FD1">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670DE37" w14:textId="77777777" w:rsidR="00FA70F9" w:rsidRPr="00FA70F9" w:rsidRDefault="00FA70F9" w:rsidP="002E6258">
            <w:pPr>
              <w:pStyle w:val="BodyTextNum"/>
              <w:rPr>
                <w:lang w:eastAsia="en-GB"/>
              </w:rPr>
            </w:pPr>
            <w:r w:rsidRPr="00FA70F9">
              <w:rPr>
                <w:lang w:eastAsia="en-GB"/>
              </w:rPr>
              <w:t>NA</w:t>
            </w:r>
          </w:p>
        </w:tc>
      </w:tr>
      <w:tr w:rsidR="00FA70F9" w:rsidRPr="00FA70F9" w14:paraId="7FC0928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28B4F1A" w14:textId="77777777" w:rsidR="00FA70F9" w:rsidRPr="008D0FD1" w:rsidRDefault="00FA70F9" w:rsidP="002E6258">
            <w:pPr>
              <w:pStyle w:val="BodyTextNum"/>
              <w:rPr>
                <w:b/>
                <w:bCs/>
                <w:lang w:eastAsia="en-GB"/>
              </w:rPr>
            </w:pPr>
            <w:r w:rsidRPr="008D0FD1">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566499A" w14:textId="77777777" w:rsidR="00FA70F9" w:rsidRPr="00FA70F9" w:rsidRDefault="00FA70F9" w:rsidP="002E6258">
            <w:pPr>
              <w:pStyle w:val="BodyTextNum"/>
              <w:rPr>
                <w:lang w:eastAsia="en-GB"/>
              </w:rPr>
            </w:pPr>
            <w:r w:rsidRPr="00FA70F9">
              <w:rPr>
                <w:lang w:eastAsia="en-GB"/>
              </w:rPr>
              <w:t>Original development and internal validation study for QFracture-2012:</w:t>
            </w:r>
          </w:p>
          <w:p w14:paraId="4022526A" w14:textId="77777777" w:rsidR="00FA70F9" w:rsidRPr="00FA70F9" w:rsidRDefault="00FA70F9" w:rsidP="002E6258">
            <w:pPr>
              <w:pStyle w:val="BodyTextNum"/>
              <w:rPr>
                <w:lang w:eastAsia="en-GB"/>
              </w:rPr>
            </w:pPr>
            <w:r w:rsidRPr="00FA70F9">
              <w:rPr>
                <w:lang w:eastAsia="en-GB"/>
              </w:rPr>
              <w:t xml:space="preserve">Hippisley-Cox, J., &amp; Coupland, C. (2012). Derivation and validation of updated QFracture algorithm to predict risk of osteoporotic fracture in primary care in the United Kingdom: prospective open cohort study. </w:t>
            </w:r>
            <w:r w:rsidRPr="00FA70F9">
              <w:rPr>
                <w:i/>
                <w:iCs/>
                <w:lang w:eastAsia="en-GB"/>
              </w:rPr>
              <w:t>Bmj</w:t>
            </w:r>
            <w:r w:rsidRPr="00FA70F9">
              <w:rPr>
                <w:lang w:eastAsia="en-GB"/>
              </w:rPr>
              <w:t xml:space="preserve">, </w:t>
            </w:r>
            <w:r w:rsidRPr="00FA70F9">
              <w:rPr>
                <w:i/>
                <w:iCs/>
                <w:lang w:eastAsia="en-GB"/>
              </w:rPr>
              <w:t>344</w:t>
            </w:r>
          </w:p>
        </w:tc>
      </w:tr>
      <w:tr w:rsidR="00FA70F9" w:rsidRPr="00FA70F9" w14:paraId="3EDA5443"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9C360ED" w14:textId="77777777" w:rsidR="00FA70F9" w:rsidRPr="008D0FD1" w:rsidRDefault="00FA70F9" w:rsidP="002E6258">
            <w:pPr>
              <w:pStyle w:val="BodyTextNum"/>
              <w:rPr>
                <w:b/>
                <w:bCs/>
                <w:lang w:eastAsia="en-GB"/>
              </w:rPr>
            </w:pPr>
            <w:r w:rsidRPr="008D0FD1">
              <w:rPr>
                <w:b/>
                <w:bCs/>
                <w:lang w:eastAsia="en-GB"/>
              </w:rPr>
              <w:lastRenderedPageBreak/>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76A2A01" w14:textId="77777777" w:rsidR="00FA70F9" w:rsidRPr="00FA70F9" w:rsidRDefault="00FA70F9" w:rsidP="002E6258">
            <w:pPr>
              <w:pStyle w:val="BodyTextNum"/>
              <w:rPr>
                <w:lang w:eastAsia="en-GB"/>
              </w:rPr>
            </w:pPr>
            <w:r w:rsidRPr="00FA70F9">
              <w:rPr>
                <w:lang w:eastAsia="en-GB"/>
              </w:rPr>
              <w:t>External validation study</w:t>
            </w:r>
          </w:p>
        </w:tc>
      </w:tr>
      <w:tr w:rsidR="00FA70F9" w:rsidRPr="00FA70F9" w14:paraId="2FDCA77C"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8DF5765" w14:textId="77777777" w:rsidR="00FA70F9" w:rsidRPr="008D0FD1" w:rsidRDefault="00FA70F9" w:rsidP="002E6258">
            <w:pPr>
              <w:pStyle w:val="BodyTextNum"/>
              <w:rPr>
                <w:b/>
                <w:bCs/>
                <w:lang w:eastAsia="en-GB"/>
              </w:rPr>
            </w:pPr>
            <w:r w:rsidRPr="008D0FD1">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B289B5B" w14:textId="77777777" w:rsidR="00FA70F9" w:rsidRPr="00FA70F9" w:rsidRDefault="00FA70F9" w:rsidP="002E6258">
            <w:pPr>
              <w:pStyle w:val="BodyTextNum"/>
              <w:rPr>
                <w:lang w:eastAsia="en-GB"/>
              </w:rPr>
            </w:pPr>
            <w:r w:rsidRPr="00FA70F9">
              <w:rPr>
                <w:lang w:eastAsia="en-GB"/>
              </w:rPr>
              <w:t>UK</w:t>
            </w:r>
          </w:p>
        </w:tc>
      </w:tr>
      <w:tr w:rsidR="00FA70F9" w:rsidRPr="00FA70F9" w14:paraId="587AA48C"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F120714" w14:textId="77777777" w:rsidR="00FA70F9" w:rsidRPr="008D0FD1" w:rsidRDefault="00FA70F9" w:rsidP="002E6258">
            <w:pPr>
              <w:pStyle w:val="BodyTextNum"/>
              <w:rPr>
                <w:b/>
                <w:bCs/>
                <w:lang w:eastAsia="en-GB"/>
              </w:rPr>
            </w:pPr>
            <w:r w:rsidRPr="008D0FD1">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1A66B99" w14:textId="77777777" w:rsidR="00FA70F9" w:rsidRPr="00FA70F9" w:rsidRDefault="00FA70F9" w:rsidP="002E6258">
            <w:pPr>
              <w:pStyle w:val="BodyTextNum"/>
              <w:rPr>
                <w:lang w:eastAsia="en-GB"/>
              </w:rPr>
            </w:pPr>
            <w:r w:rsidRPr="00FA70F9">
              <w:rPr>
                <w:lang w:eastAsia="en-GB"/>
              </w:rPr>
              <w:t>Primary care</w:t>
            </w:r>
          </w:p>
        </w:tc>
      </w:tr>
      <w:tr w:rsidR="00FA70F9" w:rsidRPr="00FA70F9" w14:paraId="4B2706A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4077223" w14:textId="77777777" w:rsidR="00FA70F9" w:rsidRPr="008D0FD1" w:rsidRDefault="00FA70F9" w:rsidP="002E6258">
            <w:pPr>
              <w:pStyle w:val="BodyTextNum"/>
              <w:rPr>
                <w:b/>
                <w:bCs/>
                <w:lang w:eastAsia="en-GB"/>
              </w:rPr>
            </w:pPr>
            <w:r w:rsidRPr="008D0FD1">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CB29C67" w14:textId="77777777" w:rsidR="00FA70F9" w:rsidRPr="00FA70F9" w:rsidRDefault="00FA70F9" w:rsidP="002E6258">
            <w:pPr>
              <w:pStyle w:val="BodyTextNum"/>
              <w:rPr>
                <w:lang w:eastAsia="en-GB"/>
              </w:rPr>
            </w:pPr>
            <w:r w:rsidRPr="00FA70F9">
              <w:rPr>
                <w:lang w:eastAsia="en-GB"/>
              </w:rPr>
              <w:t>01/01/2004 to 31/03/2016</w:t>
            </w:r>
          </w:p>
        </w:tc>
      </w:tr>
      <w:tr w:rsidR="00FA70F9" w:rsidRPr="00FA70F9" w14:paraId="781A44E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33698A5" w14:textId="77777777" w:rsidR="00FA70F9" w:rsidRPr="008D0FD1" w:rsidRDefault="00FA70F9" w:rsidP="002E6258">
            <w:pPr>
              <w:pStyle w:val="BodyTextNum"/>
              <w:rPr>
                <w:b/>
                <w:bCs/>
                <w:lang w:eastAsia="en-GB"/>
              </w:rPr>
            </w:pPr>
            <w:r w:rsidRPr="008D0FD1">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08ACE54" w14:textId="77777777" w:rsidR="00FA70F9" w:rsidRPr="00FA70F9" w:rsidRDefault="00FA70F9" w:rsidP="002E6258">
            <w:pPr>
              <w:pStyle w:val="BodyTextNum"/>
              <w:rPr>
                <w:lang w:eastAsia="en-GB"/>
              </w:rPr>
            </w:pPr>
            <w:r w:rsidRPr="00FA70F9">
              <w:rPr>
                <w:lang w:eastAsia="en-GB"/>
              </w:rPr>
              <w:t>Funded by National Institute for Health Research (NIHR) Health Services and Delivery Research Programme (ref: 15/12/22).</w:t>
            </w:r>
          </w:p>
        </w:tc>
      </w:tr>
      <w:tr w:rsidR="00FA70F9" w:rsidRPr="00FA70F9" w14:paraId="38019F65"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2D34531" w14:textId="77777777" w:rsidR="00FA70F9" w:rsidRPr="008D0FD1" w:rsidRDefault="00FA70F9" w:rsidP="002E6258">
            <w:pPr>
              <w:pStyle w:val="BodyTextNum"/>
              <w:rPr>
                <w:b/>
                <w:bCs/>
                <w:lang w:eastAsia="en-GB"/>
              </w:rPr>
            </w:pPr>
            <w:r w:rsidRPr="008D0FD1">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E121D7A" w14:textId="5FF2FFDE" w:rsidR="00FA70F9" w:rsidRPr="00FA70F9" w:rsidRDefault="00FA70F9" w:rsidP="002E6258">
            <w:pPr>
              <w:pStyle w:val="BodyTextNum"/>
              <w:rPr>
                <w:lang w:eastAsia="en-GB"/>
              </w:rPr>
            </w:pPr>
            <w:r w:rsidRPr="00FA70F9">
              <w:rPr>
                <w:lang w:eastAsia="en-GB"/>
              </w:rPr>
              <w:t xml:space="preserve">External validation cohort (M/F), N=5,432,139 (2,684,730/2,747,409) from Clinical Practice </w:t>
            </w:r>
            <w:r w:rsidR="00C755A1" w:rsidRPr="00FA70F9">
              <w:rPr>
                <w:lang w:eastAsia="en-GB"/>
              </w:rPr>
              <w:t>Research</w:t>
            </w:r>
            <w:r w:rsidRPr="00FA70F9">
              <w:rPr>
                <w:lang w:eastAsia="en-GB"/>
              </w:rPr>
              <w:t xml:space="preserve"> Datalink (CPRD)-Gold database</w:t>
            </w:r>
          </w:p>
        </w:tc>
      </w:tr>
      <w:tr w:rsidR="00FA70F9" w:rsidRPr="00FA70F9" w14:paraId="48C07DA6"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4CC9DF" w14:textId="77777777" w:rsidR="00FA70F9" w:rsidRPr="008D0FD1" w:rsidRDefault="00FA70F9" w:rsidP="002E6258">
            <w:pPr>
              <w:pStyle w:val="BodyTextNum"/>
              <w:rPr>
                <w:b/>
                <w:bCs/>
                <w:lang w:eastAsia="en-GB"/>
              </w:rPr>
            </w:pPr>
            <w:r w:rsidRPr="008D0FD1">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9E9443B" w14:textId="77777777" w:rsidR="00FA70F9" w:rsidRPr="000067A3" w:rsidRDefault="00FA70F9" w:rsidP="008D0FD1">
            <w:pPr>
              <w:pStyle w:val="TableBullet0"/>
              <w:rPr>
                <w:lang w:eastAsia="en-GB"/>
              </w:rPr>
            </w:pPr>
            <w:r w:rsidRPr="008D0FD1">
              <w:rPr>
                <w:sz w:val="22"/>
                <w:szCs w:val="22"/>
                <w:lang w:eastAsia="en-GB"/>
              </w:rPr>
              <w:t>Patient permanently registered with GP practice included in CPRD GOLD primary care database and that contributed at least 1 year up-to-standard data (i.e. GPs pass CPRD-Gold quality checks)</w:t>
            </w:r>
          </w:p>
          <w:p w14:paraId="34EB6B91" w14:textId="77777777" w:rsidR="00FA70F9" w:rsidRPr="000067A3" w:rsidRDefault="00FA70F9" w:rsidP="008D0FD1">
            <w:pPr>
              <w:pStyle w:val="TableBullet0"/>
              <w:rPr>
                <w:lang w:eastAsia="en-GB"/>
              </w:rPr>
            </w:pPr>
            <w:r w:rsidRPr="008D0FD1">
              <w:rPr>
                <w:sz w:val="22"/>
                <w:szCs w:val="22"/>
                <w:lang w:eastAsia="en-GB"/>
              </w:rPr>
              <w:t>Patient data linked to Hospital Episodes Statistics discharge data and ONS mortality data</w:t>
            </w:r>
          </w:p>
          <w:p w14:paraId="468A753D" w14:textId="77777777" w:rsidR="00FA70F9" w:rsidRPr="00FA70F9" w:rsidRDefault="00FA70F9" w:rsidP="008D0FD1">
            <w:pPr>
              <w:pStyle w:val="TableBullet0"/>
              <w:rPr>
                <w:lang w:eastAsia="en-GB"/>
              </w:rPr>
            </w:pPr>
            <w:r w:rsidRPr="008D0FD1">
              <w:rPr>
                <w:sz w:val="22"/>
                <w:szCs w:val="22"/>
                <w:lang w:eastAsia="en-GB"/>
              </w:rPr>
              <w:t>Aged 30 to &lt;100 years-old</w:t>
            </w:r>
          </w:p>
        </w:tc>
      </w:tr>
      <w:tr w:rsidR="00FA70F9" w:rsidRPr="00FA70F9" w14:paraId="6145D90E"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BA13701" w14:textId="77777777" w:rsidR="00FA70F9" w:rsidRPr="008D0FD1" w:rsidRDefault="00FA70F9" w:rsidP="002E6258">
            <w:pPr>
              <w:pStyle w:val="BodyTextNum"/>
              <w:rPr>
                <w:b/>
                <w:bCs/>
                <w:lang w:eastAsia="en-GB"/>
              </w:rPr>
            </w:pPr>
            <w:r w:rsidRPr="008D0FD1">
              <w:rPr>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2C7D1D8" w14:textId="77777777" w:rsidR="00FA70F9" w:rsidRPr="00FA70F9" w:rsidRDefault="00FA70F9" w:rsidP="008D0FD1">
            <w:pPr>
              <w:pStyle w:val="TableBullet0"/>
              <w:rPr>
                <w:lang w:eastAsia="en-GB"/>
              </w:rPr>
            </w:pPr>
            <w:r w:rsidRPr="00FA70F9">
              <w:rPr>
                <w:lang w:eastAsia="en-GB"/>
              </w:rPr>
              <w:t>Men</w:t>
            </w:r>
          </w:p>
          <w:p w14:paraId="16CA12F4" w14:textId="77777777" w:rsidR="00FA70F9" w:rsidRPr="00FA70F9" w:rsidRDefault="00FA70F9" w:rsidP="008D0FD1">
            <w:pPr>
              <w:pStyle w:val="TableBullet0"/>
              <w:rPr>
                <w:lang w:eastAsia="en-GB"/>
              </w:rPr>
            </w:pPr>
            <w:r w:rsidRPr="00FA70F9">
              <w:rPr>
                <w:lang w:eastAsia="en-GB"/>
              </w:rPr>
              <w:t>Women</w:t>
            </w:r>
          </w:p>
        </w:tc>
      </w:tr>
      <w:tr w:rsidR="00FA70F9" w:rsidRPr="00FA70F9" w14:paraId="2F1002BC"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FA4D3B0" w14:textId="1A609F20" w:rsidR="00FA70F9" w:rsidRPr="008D0FD1" w:rsidRDefault="00FA70F9" w:rsidP="002E6258">
            <w:pPr>
              <w:pStyle w:val="BodyTextNum"/>
              <w:rPr>
                <w:b/>
                <w:bCs/>
                <w:lang w:eastAsia="en-GB"/>
              </w:rPr>
            </w:pPr>
            <w:r w:rsidRPr="008D0FD1">
              <w:rPr>
                <w:b/>
                <w:bCs/>
                <w:lang w:eastAsia="en-GB"/>
              </w:rPr>
              <w:t>Risk prediction tool</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159EC78" w14:textId="77777777" w:rsidR="00FA70F9" w:rsidRPr="00FA70F9" w:rsidRDefault="00FA70F9" w:rsidP="002E6258">
            <w:pPr>
              <w:pStyle w:val="BodyTextNum"/>
              <w:rPr>
                <w:lang w:eastAsia="en-GB"/>
              </w:rPr>
            </w:pPr>
            <w:r w:rsidRPr="00FA70F9">
              <w:rPr>
                <w:lang w:eastAsia="en-GB"/>
              </w:rPr>
              <w:t>QFracture</w:t>
            </w:r>
          </w:p>
          <w:p w14:paraId="71D16FCA" w14:textId="77777777" w:rsidR="00FA70F9" w:rsidRPr="00FA70F9" w:rsidRDefault="00FA70F9" w:rsidP="002E6258">
            <w:pPr>
              <w:pStyle w:val="BodyTextNum"/>
              <w:rPr>
                <w:lang w:eastAsia="en-GB"/>
              </w:rPr>
            </w:pPr>
            <w:r w:rsidRPr="00FA70F9">
              <w:rPr>
                <w:lang w:eastAsia="en-GB"/>
              </w:rPr>
              <w:t>2012 version</w:t>
            </w:r>
          </w:p>
          <w:p w14:paraId="0ABA7B11" w14:textId="315402A4" w:rsidR="00FA70F9" w:rsidRPr="00FA70F9" w:rsidRDefault="00FA70F9" w:rsidP="002E6258">
            <w:pPr>
              <w:pStyle w:val="BodyTextNum"/>
              <w:rPr>
                <w:lang w:eastAsia="en-GB"/>
              </w:rPr>
            </w:pPr>
            <w:r w:rsidRPr="00FA70F9">
              <w:rPr>
                <w:i/>
                <w:iCs/>
                <w:lang w:eastAsia="en-GB"/>
              </w:rPr>
              <w:t xml:space="preserve">Note: original version of article states that this is validation of 2016 </w:t>
            </w:r>
            <w:r w:rsidR="00487125" w:rsidRPr="00FA70F9">
              <w:rPr>
                <w:i/>
                <w:iCs/>
                <w:lang w:eastAsia="en-GB"/>
              </w:rPr>
              <w:t>version,</w:t>
            </w:r>
            <w:r w:rsidRPr="00FA70F9">
              <w:rPr>
                <w:i/>
                <w:iCs/>
                <w:lang w:eastAsia="en-GB"/>
              </w:rPr>
              <w:t xml:space="preserve"> but this has subsequently been corrected (see https://bmjmedicine.bmj.com/content/2/1/e000316corr1)</w:t>
            </w:r>
          </w:p>
        </w:tc>
      </w:tr>
      <w:tr w:rsidR="00FA70F9" w:rsidRPr="00FA70F9" w14:paraId="2F785334"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445ABAF" w14:textId="77777777" w:rsidR="00FA70F9" w:rsidRPr="008D0FD1" w:rsidRDefault="00FA70F9" w:rsidP="002E6258">
            <w:pPr>
              <w:pStyle w:val="BodyTextNum"/>
              <w:rPr>
                <w:b/>
                <w:bCs/>
                <w:lang w:eastAsia="en-GB"/>
              </w:rPr>
            </w:pPr>
            <w:r w:rsidRPr="008D0FD1">
              <w:rPr>
                <w:b/>
                <w:bCs/>
                <w:lang w:eastAsia="en-GB"/>
              </w:rPr>
              <w:lastRenderedPageBreak/>
              <w:t>Predictors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FD813B1" w14:textId="77777777" w:rsidR="00FA70F9" w:rsidRPr="00FA70F9" w:rsidRDefault="00FA70F9" w:rsidP="002E6258">
            <w:pPr>
              <w:pStyle w:val="BodyTextNum"/>
              <w:rPr>
                <w:lang w:eastAsia="en-GB"/>
              </w:rPr>
            </w:pPr>
            <w:r w:rsidRPr="00FA70F9">
              <w:rPr>
                <w:lang w:eastAsia="en-GB"/>
              </w:rPr>
              <w:t>For list of QFracture 2012 predictors, see entry for Hippisley-Cox 2012. Derived model used in this study, unlike QFracture-2012, only allowed predictor values recorded before study entry in risk prediction.</w:t>
            </w:r>
          </w:p>
        </w:tc>
      </w:tr>
      <w:tr w:rsidR="00FA70F9" w:rsidRPr="00FA70F9" w14:paraId="679DDFFA"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61CCCEE" w14:textId="77777777" w:rsidR="00FA70F9" w:rsidRPr="008D0FD1" w:rsidRDefault="00FA70F9" w:rsidP="002E6258">
            <w:pPr>
              <w:pStyle w:val="BodyTextNum"/>
              <w:rPr>
                <w:b/>
                <w:bCs/>
                <w:lang w:eastAsia="en-GB"/>
              </w:rPr>
            </w:pPr>
            <w:r w:rsidRPr="008D0FD1">
              <w:rPr>
                <w:b/>
                <w:bCs/>
                <w:lang w:eastAsia="en-GB"/>
              </w:rPr>
              <w:t>Risk prediction model validation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9EE948A" w14:textId="77777777" w:rsidR="00FA70F9" w:rsidRPr="00FA70F9" w:rsidRDefault="00FA70F9" w:rsidP="002E6258">
            <w:pPr>
              <w:pStyle w:val="BodyTextNum"/>
              <w:rPr>
                <w:lang w:eastAsia="en-GB"/>
              </w:rPr>
            </w:pPr>
            <w:r w:rsidRPr="00FA70F9">
              <w:rPr>
                <w:lang w:eastAsia="en-GB"/>
              </w:rPr>
              <w:t>Outcomes identified using GP health record READ codes, HES discharge diagnoses (ICD-10 codes as reason for hospital admission), and ONS death registration (ICD-10) codes. Codes used by QFracture not published so authors derived their own for this study. 10-year predicted risk of major osteoporotic fracture and hip fracture calculated using published QFracture-2012 model for all patients in cohort. Charlson Comorbidity Index calculated for each patient at baseline, which was used to classify discrimination and calibration analysis by comorbidity level (it was not used in fracture prediction). Missing data on BMI, smoking status and alcohol use replaced using multiple (multivariate) imputation by chained equations. This generated 5 imputed datasets that were combined using Rubin's rules; ethnicity assumed to be white if missing; morbidities and prescribing use were assumed to be absent if no relevant data recorded.</w:t>
            </w:r>
          </w:p>
          <w:p w14:paraId="20C52FF3" w14:textId="77777777" w:rsidR="00FA70F9" w:rsidRPr="00FA70F9" w:rsidRDefault="00FA70F9" w:rsidP="002E6258">
            <w:pPr>
              <w:pStyle w:val="BodyTextNum"/>
              <w:rPr>
                <w:lang w:eastAsia="en-GB"/>
              </w:rPr>
            </w:pPr>
            <w:r w:rsidRPr="00FA70F9">
              <w:rPr>
                <w:lang w:eastAsia="en-GB"/>
              </w:rPr>
              <w:t>Calibration of QFracture 2012 (without competing mortality risks) assessed by: plotting observed proportions of fractures and predicted probabilities of fracture by deciles of risk. Observed risk for censored data estimated using standard Kaplan-Meier estimator (does not account for competing risks)</w:t>
            </w:r>
          </w:p>
          <w:p w14:paraId="47CD517F" w14:textId="77777777" w:rsidR="00FA70F9" w:rsidRPr="00FA70F9" w:rsidRDefault="00FA70F9" w:rsidP="002E6258">
            <w:pPr>
              <w:pStyle w:val="BodyTextNum"/>
              <w:rPr>
                <w:lang w:eastAsia="en-GB"/>
              </w:rPr>
            </w:pPr>
            <w:r w:rsidRPr="00FA70F9">
              <w:rPr>
                <w:lang w:eastAsia="en-GB"/>
              </w:rPr>
              <w:t>Calibration of QFracture 2012 extended model (with competing mortality risks) assessed by: plotting observed proportions of fractures and predicted probabilities of fracture by deciles of risk using Aalen Johansen estimator (accounts for competing events, in this case death from causes other than fractures)</w:t>
            </w:r>
          </w:p>
          <w:p w14:paraId="2ABC5545" w14:textId="3051ECFC" w:rsidR="00FA70F9" w:rsidRPr="00FA70F9" w:rsidRDefault="00FA70F9" w:rsidP="002E6258">
            <w:pPr>
              <w:pStyle w:val="BodyTextNum"/>
              <w:rPr>
                <w:lang w:eastAsia="en-GB"/>
              </w:rPr>
            </w:pPr>
            <w:r w:rsidRPr="00FA70F9">
              <w:rPr>
                <w:lang w:eastAsia="en-GB"/>
              </w:rPr>
              <w:t xml:space="preserve">Overall fit assessed by: </w:t>
            </w:r>
            <w:r w:rsidR="009E571F">
              <w:rPr>
                <w:lang w:eastAsia="en-GB"/>
              </w:rPr>
              <w:t>R</w:t>
            </w:r>
            <w:r w:rsidR="009E571F" w:rsidRPr="00D93FF9">
              <w:rPr>
                <w:rStyle w:val="Strong"/>
                <w:rFonts w:ascii="Arial" w:hAnsi="Arial" w:cs="Arial"/>
                <w:vertAlign w:val="superscript"/>
              </w:rPr>
              <w:t>2</w:t>
            </w:r>
          </w:p>
          <w:p w14:paraId="162013A2" w14:textId="40A04ACC" w:rsidR="00FA70F9" w:rsidRPr="00FA70F9" w:rsidRDefault="00FA70F9" w:rsidP="002E6258">
            <w:pPr>
              <w:pStyle w:val="BodyTextNum"/>
              <w:rPr>
                <w:lang w:eastAsia="en-GB"/>
              </w:rPr>
            </w:pPr>
            <w:r w:rsidRPr="00FA70F9">
              <w:rPr>
                <w:lang w:eastAsia="en-GB"/>
              </w:rPr>
              <w:t xml:space="preserve">Discrimination assessed by: Harrell's </w:t>
            </w:r>
            <w:r w:rsidR="005D3723">
              <w:rPr>
                <w:lang w:eastAsia="en-GB"/>
              </w:rPr>
              <w:t>c-statistic</w:t>
            </w:r>
            <w:r w:rsidRPr="00FA70F9">
              <w:rPr>
                <w:lang w:eastAsia="en-GB"/>
              </w:rPr>
              <w:t xml:space="preserve"> (shortened to include only pairs where earliest survival time is no later than 10 years after entry), Royston &amp; Sauerbrei's D statistic.</w:t>
            </w:r>
          </w:p>
        </w:tc>
      </w:tr>
      <w:tr w:rsidR="00FA70F9" w:rsidRPr="00FA70F9" w14:paraId="1FE68B75"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EA66784" w14:textId="77777777" w:rsidR="00FA70F9" w:rsidRPr="008D0FD1" w:rsidRDefault="00FA70F9" w:rsidP="002E6258">
            <w:pPr>
              <w:pStyle w:val="BodyTextNum"/>
              <w:rPr>
                <w:b/>
                <w:bCs/>
                <w:lang w:eastAsia="en-GB"/>
              </w:rPr>
            </w:pPr>
            <w:r w:rsidRPr="008D0FD1">
              <w:rPr>
                <w:b/>
                <w:bCs/>
                <w:lang w:eastAsia="en-GB"/>
              </w:rPr>
              <w:t>Outcome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0DE09CC" w14:textId="77777777" w:rsidR="00FA70F9" w:rsidRPr="000067A3" w:rsidRDefault="00FA70F9" w:rsidP="008D0FD1">
            <w:pPr>
              <w:pStyle w:val="TableBullet0"/>
              <w:rPr>
                <w:lang w:eastAsia="en-GB"/>
              </w:rPr>
            </w:pPr>
            <w:r w:rsidRPr="008D0FD1">
              <w:rPr>
                <w:sz w:val="22"/>
                <w:szCs w:val="22"/>
                <w:lang w:eastAsia="en-GB"/>
              </w:rPr>
              <w:t>10-year risk of major osteoporotic (hip, vertebral, wrist, or proximal humeral fracture) fracture</w:t>
            </w:r>
          </w:p>
          <w:p w14:paraId="212A9E98" w14:textId="77777777" w:rsidR="00FA70F9" w:rsidRPr="000067A3" w:rsidRDefault="00FA70F9" w:rsidP="008D0FD1">
            <w:pPr>
              <w:pStyle w:val="TableBullet0"/>
              <w:rPr>
                <w:lang w:eastAsia="en-GB"/>
              </w:rPr>
            </w:pPr>
            <w:r w:rsidRPr="008D0FD1">
              <w:rPr>
                <w:sz w:val="22"/>
                <w:szCs w:val="22"/>
                <w:lang w:eastAsia="en-GB"/>
              </w:rPr>
              <w:t>10-year risk of hip fracture</w:t>
            </w:r>
          </w:p>
          <w:p w14:paraId="7B12EBA1" w14:textId="7CA974B1" w:rsidR="00FA70F9" w:rsidRPr="00FA70F9" w:rsidRDefault="00FA70F9" w:rsidP="002E6258">
            <w:pPr>
              <w:pStyle w:val="BodyTextNum"/>
              <w:rPr>
                <w:lang w:eastAsia="en-GB"/>
              </w:rPr>
            </w:pPr>
            <w:r w:rsidRPr="00FA70F9">
              <w:rPr>
                <w:lang w:eastAsia="en-GB"/>
              </w:rPr>
              <w:t xml:space="preserve">Both outcomes identified using GP health record READ codes, HES discharge </w:t>
            </w:r>
            <w:r w:rsidR="00487125" w:rsidRPr="00FA70F9">
              <w:rPr>
                <w:lang w:eastAsia="en-GB"/>
              </w:rPr>
              <w:t>diagnoses,</w:t>
            </w:r>
            <w:r w:rsidRPr="00FA70F9">
              <w:rPr>
                <w:lang w:eastAsia="en-GB"/>
              </w:rPr>
              <w:t xml:space="preserve"> and ONS death registration.</w:t>
            </w:r>
            <w:r w:rsidR="00057905">
              <w:rPr>
                <w:lang w:eastAsia="en-GB"/>
              </w:rPr>
              <w:t xml:space="preserve"> </w:t>
            </w:r>
          </w:p>
        </w:tc>
      </w:tr>
      <w:tr w:rsidR="00FA70F9" w:rsidRPr="00FA70F9" w14:paraId="6FC428C7" w14:textId="77777777" w:rsidTr="00722E86">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A80C6AB" w14:textId="77777777" w:rsidR="00FA70F9" w:rsidRPr="008D0FD1" w:rsidRDefault="00FA70F9" w:rsidP="002E6258">
            <w:pPr>
              <w:pStyle w:val="BodyTextNum"/>
              <w:rPr>
                <w:b/>
                <w:bCs/>
                <w:lang w:eastAsia="en-GB"/>
              </w:rPr>
            </w:pPr>
            <w:r w:rsidRPr="008D0FD1">
              <w:rPr>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9526CAE" w14:textId="77777777" w:rsidR="00FA70F9" w:rsidRPr="00FA70F9" w:rsidRDefault="00FA70F9" w:rsidP="002E6258">
            <w:pPr>
              <w:pStyle w:val="BodyTextNum"/>
              <w:rPr>
                <w:lang w:eastAsia="en-GB"/>
              </w:rPr>
            </w:pPr>
            <w:r w:rsidRPr="00FA70F9">
              <w:rPr>
                <w:lang w:eastAsia="en-GB"/>
              </w:rPr>
              <w:t>For MOF in men, median FU=5.6 years (IQR 2.2 to 10.4)</w:t>
            </w:r>
          </w:p>
          <w:p w14:paraId="1A2031E5" w14:textId="77777777" w:rsidR="00FA70F9" w:rsidRPr="00FA70F9" w:rsidRDefault="00FA70F9" w:rsidP="002E6258">
            <w:pPr>
              <w:pStyle w:val="BodyTextNum"/>
              <w:rPr>
                <w:lang w:eastAsia="en-GB"/>
              </w:rPr>
            </w:pPr>
            <w:r w:rsidRPr="00FA70F9">
              <w:rPr>
                <w:lang w:eastAsia="en-GB"/>
              </w:rPr>
              <w:lastRenderedPageBreak/>
              <w:t>For MOF in women, median FU=5.7 years (IQR 2.2 to 10.5)</w:t>
            </w:r>
          </w:p>
          <w:p w14:paraId="6026DA22" w14:textId="77777777" w:rsidR="00FA70F9" w:rsidRPr="00FA70F9" w:rsidRDefault="00FA70F9" w:rsidP="002E6258">
            <w:pPr>
              <w:pStyle w:val="BodyTextNum"/>
              <w:rPr>
                <w:lang w:eastAsia="en-GB"/>
              </w:rPr>
            </w:pPr>
            <w:r w:rsidRPr="00FA70F9">
              <w:rPr>
                <w:lang w:eastAsia="en-GB"/>
              </w:rPr>
              <w:t>For HF in men, median FU=5.7 years (IQR 2.2 to 10.4)</w:t>
            </w:r>
          </w:p>
          <w:p w14:paraId="4D8B302E" w14:textId="77777777" w:rsidR="00FA70F9" w:rsidRPr="00FA70F9" w:rsidRDefault="00FA70F9" w:rsidP="002E6258">
            <w:pPr>
              <w:pStyle w:val="BodyTextNum"/>
              <w:rPr>
                <w:lang w:eastAsia="en-GB"/>
              </w:rPr>
            </w:pPr>
            <w:r w:rsidRPr="00FA70F9">
              <w:rPr>
                <w:lang w:eastAsia="en-GB"/>
              </w:rPr>
              <w:t>For HF in women, median FU=5.9 years (IQR 2.2 to 10.6)</w:t>
            </w:r>
          </w:p>
        </w:tc>
      </w:tr>
    </w:tbl>
    <w:p w14:paraId="535D52DA" w14:textId="77777777" w:rsidR="00FA70F9" w:rsidRPr="00FA70F9" w:rsidRDefault="00FA70F9" w:rsidP="002E6258">
      <w:pPr>
        <w:pStyle w:val="BodyTextNum"/>
        <w:rPr>
          <w:rFonts w:ascii="Times New Roman" w:hAnsi="Times New Roman" w:cs="Times New Roman"/>
          <w:sz w:val="24"/>
          <w:szCs w:val="24"/>
          <w:lang w:eastAsia="en-GB"/>
        </w:rPr>
      </w:pPr>
    </w:p>
    <w:p w14:paraId="1F94C1CD" w14:textId="77777777" w:rsidR="00FA70F9" w:rsidRPr="008D0FD1" w:rsidRDefault="00FA70F9" w:rsidP="002E6258">
      <w:pPr>
        <w:pStyle w:val="BodyTextNum"/>
        <w:rPr>
          <w:b/>
          <w:bCs/>
          <w:lang w:eastAsia="en-GB"/>
        </w:rPr>
      </w:pPr>
      <w:r w:rsidRPr="008D0FD1">
        <w:rPr>
          <w:b/>
          <w:bCs/>
          <w:lang w:eastAsia="en-GB"/>
        </w:rPr>
        <w:t>Characteristics</w:t>
      </w:r>
    </w:p>
    <w:p w14:paraId="28DBA4D3" w14:textId="77777777" w:rsidR="00FA70F9" w:rsidRPr="008D0FD1" w:rsidRDefault="00FA70F9" w:rsidP="002E6258">
      <w:pPr>
        <w:pStyle w:val="BodyTextNum"/>
        <w:rPr>
          <w:b/>
          <w:bCs/>
          <w:sz w:val="24"/>
          <w:szCs w:val="24"/>
          <w:lang w:eastAsia="en-GB"/>
        </w:rPr>
      </w:pPr>
      <w:r w:rsidRPr="008D0FD1">
        <w:rPr>
          <w:b/>
          <w:bCs/>
          <w:sz w:val="24"/>
          <w:szCs w:val="24"/>
          <w:lang w:eastAsia="en-GB"/>
        </w:rPr>
        <w:t>Study-level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5737"/>
        <w:gridCol w:w="8533"/>
      </w:tblGrid>
      <w:tr w:rsidR="00FA70F9" w:rsidRPr="00FA70F9" w14:paraId="34A24BC7"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4EF3D8" w14:textId="77777777" w:rsidR="00FA70F9" w:rsidRPr="008D0FD1" w:rsidRDefault="00FA70F9" w:rsidP="002E6258">
            <w:pPr>
              <w:pStyle w:val="BodyTextNum"/>
              <w:rPr>
                <w:b/>
                <w:bCs/>
                <w:lang w:eastAsia="en-GB"/>
              </w:rPr>
            </w:pPr>
            <w:r w:rsidRPr="008D0FD1">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ED59FF" w14:textId="77777777" w:rsidR="00FA70F9" w:rsidRPr="008D0FD1" w:rsidRDefault="00FA70F9" w:rsidP="002E6258">
            <w:pPr>
              <w:pStyle w:val="BodyTextNum"/>
              <w:rPr>
                <w:b/>
                <w:bCs/>
                <w:lang w:eastAsia="en-GB"/>
              </w:rPr>
            </w:pPr>
            <w:r w:rsidRPr="008D0FD1">
              <w:rPr>
                <w:b/>
                <w:bCs/>
                <w:lang w:eastAsia="en-GB"/>
              </w:rPr>
              <w:t xml:space="preserve">Study (N = 5432139) </w:t>
            </w:r>
          </w:p>
        </w:tc>
      </w:tr>
      <w:tr w:rsidR="00FA70F9" w:rsidRPr="00FA70F9" w14:paraId="6A7CADB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41D75A" w14:textId="77777777" w:rsidR="00FA70F9" w:rsidRPr="00FA70F9" w:rsidRDefault="00FA70F9" w:rsidP="002E6258">
            <w:pPr>
              <w:pStyle w:val="BodyTextNum"/>
              <w:rPr>
                <w:lang w:eastAsia="en-GB"/>
              </w:rPr>
            </w:pPr>
            <w:r w:rsidRPr="00FA70F9">
              <w:rPr>
                <w:lang w:eastAsia="en-GB"/>
              </w:rPr>
              <w:t xml:space="preserve">% Female </w:t>
            </w:r>
          </w:p>
          <w:p w14:paraId="65EF6B2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EF1170" w14:textId="171A7CB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2747409;</w:t>
            </w:r>
            <w:r w:rsidRPr="00FA70F9">
              <w:rPr>
                <w:lang w:eastAsia="en-GB"/>
              </w:rPr>
              <w:t xml:space="preserve"> % = 50.6</w:t>
            </w:r>
          </w:p>
        </w:tc>
      </w:tr>
    </w:tbl>
    <w:p w14:paraId="4C21DA0A" w14:textId="77777777" w:rsidR="00FA70F9" w:rsidRPr="00FA70F9" w:rsidRDefault="00FA70F9" w:rsidP="002E6258">
      <w:pPr>
        <w:pStyle w:val="BodyTextNum"/>
        <w:rPr>
          <w:rFonts w:ascii="Times New Roman" w:hAnsi="Times New Roman" w:cs="Times New Roman"/>
          <w:sz w:val="24"/>
          <w:szCs w:val="24"/>
          <w:lang w:eastAsia="en-GB"/>
        </w:rPr>
      </w:pPr>
    </w:p>
    <w:p w14:paraId="49B69C2E" w14:textId="77777777" w:rsidR="00FA70F9" w:rsidRPr="008D0FD1" w:rsidRDefault="00FA70F9" w:rsidP="002E6258">
      <w:pPr>
        <w:pStyle w:val="BodyTextNum"/>
        <w:rPr>
          <w:b/>
          <w:bCs/>
          <w:sz w:val="24"/>
          <w:szCs w:val="24"/>
          <w:lang w:eastAsia="en-GB"/>
        </w:rPr>
      </w:pPr>
      <w:r w:rsidRPr="008D0FD1">
        <w:rPr>
          <w:b/>
          <w:bCs/>
          <w:sz w:val="24"/>
          <w:szCs w:val="24"/>
          <w:lang w:eastAsia="en-GB"/>
        </w:rPr>
        <w:t>Arm-level characteristics</w:t>
      </w:r>
    </w:p>
    <w:tbl>
      <w:tblPr>
        <w:tblW w:w="5000" w:type="pct"/>
        <w:tblCellMar>
          <w:top w:w="45" w:type="dxa"/>
          <w:left w:w="45" w:type="dxa"/>
          <w:bottom w:w="45" w:type="dxa"/>
          <w:right w:w="45" w:type="dxa"/>
        </w:tblCellMar>
        <w:tblLook w:val="04A0" w:firstRow="1" w:lastRow="0" w:firstColumn="1" w:lastColumn="0" w:noHBand="0" w:noVBand="1"/>
      </w:tblPr>
      <w:tblGrid>
        <w:gridCol w:w="7988"/>
        <w:gridCol w:w="3113"/>
        <w:gridCol w:w="3169"/>
      </w:tblGrid>
      <w:tr w:rsidR="00FA70F9" w:rsidRPr="00FA70F9" w14:paraId="0A3576D9" w14:textId="77777777" w:rsidTr="00722E86">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9275C9" w14:textId="77777777" w:rsidR="00FA70F9" w:rsidRPr="008D0FD1" w:rsidRDefault="00FA70F9" w:rsidP="002E6258">
            <w:pPr>
              <w:pStyle w:val="BodyTextNum"/>
              <w:rPr>
                <w:b/>
                <w:bCs/>
                <w:lang w:eastAsia="en-GB"/>
              </w:rPr>
            </w:pPr>
            <w:r w:rsidRPr="008D0FD1">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BDA17E" w14:textId="77777777" w:rsidR="00FA70F9" w:rsidRPr="008D0FD1" w:rsidRDefault="00FA70F9" w:rsidP="002E6258">
            <w:pPr>
              <w:pStyle w:val="BodyTextNum"/>
              <w:rPr>
                <w:b/>
                <w:bCs/>
                <w:lang w:eastAsia="en-GB"/>
              </w:rPr>
            </w:pPr>
            <w:r w:rsidRPr="008D0FD1">
              <w:rPr>
                <w:b/>
                <w:bCs/>
                <w:lang w:eastAsia="en-GB"/>
              </w:rPr>
              <w:t xml:space="preserve">Men (N = 2684730)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E95A2E" w14:textId="77777777" w:rsidR="00FA70F9" w:rsidRPr="008D0FD1" w:rsidRDefault="00FA70F9" w:rsidP="002E6258">
            <w:pPr>
              <w:pStyle w:val="BodyTextNum"/>
              <w:rPr>
                <w:b/>
                <w:bCs/>
                <w:lang w:eastAsia="en-GB"/>
              </w:rPr>
            </w:pPr>
            <w:r w:rsidRPr="008D0FD1">
              <w:rPr>
                <w:b/>
                <w:bCs/>
                <w:lang w:eastAsia="en-GB"/>
              </w:rPr>
              <w:t xml:space="preserve">Women (N = 2747409) </w:t>
            </w:r>
          </w:p>
        </w:tc>
      </w:tr>
      <w:tr w:rsidR="00FA70F9" w:rsidRPr="00FA70F9" w14:paraId="1DE0A7A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1D1808" w14:textId="77777777" w:rsidR="00FA70F9" w:rsidRPr="008D0FD1" w:rsidRDefault="00FA70F9" w:rsidP="002E6258">
            <w:pPr>
              <w:pStyle w:val="BodyTextNum"/>
              <w:rPr>
                <w:b/>
                <w:bCs/>
                <w:lang w:eastAsia="en-GB"/>
              </w:rPr>
            </w:pPr>
            <w:r w:rsidRPr="008D0FD1">
              <w:rPr>
                <w:b/>
                <w:bCs/>
                <w:lang w:eastAsia="en-GB"/>
              </w:rPr>
              <w:t xml:space="preserve">Mean age (SD) (years) </w:t>
            </w:r>
          </w:p>
          <w:p w14:paraId="372FC366" w14:textId="77777777" w:rsidR="00FA70F9" w:rsidRPr="00FA70F9" w:rsidRDefault="00FA70F9" w:rsidP="002E6258">
            <w:pPr>
              <w:pStyle w:val="BodyTextNum"/>
              <w:rPr>
                <w:lang w:eastAsia="en-GB"/>
              </w:rPr>
            </w:pPr>
            <w:r w:rsidRPr="00FA70F9">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67E763" w14:textId="77777777" w:rsidR="00FA70F9" w:rsidRPr="00FA70F9" w:rsidRDefault="00FA70F9" w:rsidP="002E6258">
            <w:pPr>
              <w:pStyle w:val="BodyTextNum"/>
              <w:rPr>
                <w:lang w:eastAsia="en-GB"/>
              </w:rPr>
            </w:pPr>
            <w:r w:rsidRPr="00FA70F9">
              <w:rPr>
                <w:lang w:eastAsia="en-GB"/>
              </w:rPr>
              <w:t xml:space="preserve">48.5 (15.6)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2497CF" w14:textId="77777777" w:rsidR="00FA70F9" w:rsidRPr="00FA70F9" w:rsidRDefault="00FA70F9" w:rsidP="002E6258">
            <w:pPr>
              <w:pStyle w:val="BodyTextNum"/>
              <w:rPr>
                <w:lang w:eastAsia="en-GB"/>
              </w:rPr>
            </w:pPr>
            <w:r w:rsidRPr="00FA70F9">
              <w:rPr>
                <w:lang w:eastAsia="en-GB"/>
              </w:rPr>
              <w:t xml:space="preserve">50.7 (17.4) </w:t>
            </w:r>
          </w:p>
        </w:tc>
      </w:tr>
      <w:tr w:rsidR="00FA70F9" w:rsidRPr="00FA70F9" w14:paraId="41F5802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8DA2FD" w14:textId="77777777" w:rsidR="00FA70F9" w:rsidRPr="008D0FD1" w:rsidRDefault="00FA70F9" w:rsidP="002E6258">
            <w:pPr>
              <w:pStyle w:val="BodyTextNum"/>
              <w:rPr>
                <w:b/>
                <w:bCs/>
                <w:lang w:eastAsia="en-GB"/>
              </w:rPr>
            </w:pPr>
            <w:r w:rsidRPr="008D0FD1">
              <w:rPr>
                <w:b/>
                <w:bCs/>
                <w:lang w:eastAsia="en-GB"/>
              </w:rPr>
              <w:t xml:space="preserve">Ethnicity </w:t>
            </w:r>
          </w:p>
          <w:p w14:paraId="2AB2A98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1DEC1F" w14:textId="2E26637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F81975" w14:textId="640B595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09A8409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436D62" w14:textId="77777777" w:rsidR="00FA70F9" w:rsidRPr="008D0FD1" w:rsidRDefault="00FA70F9" w:rsidP="002E6258">
            <w:pPr>
              <w:pStyle w:val="BodyTextNum"/>
              <w:rPr>
                <w:b/>
                <w:bCs/>
                <w:lang w:eastAsia="en-GB"/>
              </w:rPr>
            </w:pPr>
            <w:r w:rsidRPr="008D0FD1">
              <w:rPr>
                <w:b/>
                <w:bCs/>
                <w:lang w:eastAsia="en-GB"/>
              </w:rPr>
              <w:lastRenderedPageBreak/>
              <w:t xml:space="preserve">Ethnicity - White or not recorded </w:t>
            </w:r>
          </w:p>
          <w:p w14:paraId="6FC8081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EA483F" w14:textId="4C18A5D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2556923;</w:t>
            </w:r>
            <w:r w:rsidRPr="00FA70F9">
              <w:rPr>
                <w:lang w:eastAsia="en-GB"/>
              </w:rPr>
              <w:t xml:space="preserve"> % = 95.2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E2822A" w14:textId="7304110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2614423;</w:t>
            </w:r>
            <w:r w:rsidRPr="00FA70F9">
              <w:rPr>
                <w:lang w:eastAsia="en-GB"/>
              </w:rPr>
              <w:t xml:space="preserve"> % = 95.2 </w:t>
            </w:r>
          </w:p>
        </w:tc>
      </w:tr>
      <w:tr w:rsidR="00FA70F9" w:rsidRPr="00FA70F9" w14:paraId="557BFC3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C32864" w14:textId="77777777" w:rsidR="00FA70F9" w:rsidRPr="008D0FD1" w:rsidRDefault="00FA70F9" w:rsidP="002E6258">
            <w:pPr>
              <w:pStyle w:val="BodyTextNum"/>
              <w:rPr>
                <w:b/>
                <w:bCs/>
                <w:lang w:eastAsia="en-GB"/>
              </w:rPr>
            </w:pPr>
            <w:r w:rsidRPr="008D0FD1">
              <w:rPr>
                <w:b/>
                <w:bCs/>
                <w:lang w:eastAsia="en-GB"/>
              </w:rPr>
              <w:t xml:space="preserve">Ethnicity - Indian </w:t>
            </w:r>
          </w:p>
          <w:p w14:paraId="57F1530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0A1C90" w14:textId="7B610A6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27087;</w:t>
            </w:r>
            <w:r w:rsidRPr="00FA70F9">
              <w:rPr>
                <w:lang w:eastAsia="en-GB"/>
              </w:rPr>
              <w:t xml:space="preserve"> % = 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F699EC" w14:textId="4B8B6D2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25420;</w:t>
            </w:r>
            <w:r w:rsidRPr="00FA70F9">
              <w:rPr>
                <w:lang w:eastAsia="en-GB"/>
              </w:rPr>
              <w:t xml:space="preserve"> % = 0.9 </w:t>
            </w:r>
          </w:p>
        </w:tc>
      </w:tr>
      <w:tr w:rsidR="00FA70F9" w:rsidRPr="00FA70F9" w14:paraId="2ECD5CF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8822E7" w14:textId="77777777" w:rsidR="00FA70F9" w:rsidRPr="008D0FD1" w:rsidRDefault="00FA70F9" w:rsidP="002E6258">
            <w:pPr>
              <w:pStyle w:val="BodyTextNum"/>
              <w:rPr>
                <w:b/>
                <w:bCs/>
                <w:lang w:eastAsia="en-GB"/>
              </w:rPr>
            </w:pPr>
            <w:r w:rsidRPr="008D0FD1">
              <w:rPr>
                <w:b/>
                <w:bCs/>
                <w:lang w:eastAsia="en-GB"/>
              </w:rPr>
              <w:t xml:space="preserve">Ethnicity - Pakistani </w:t>
            </w:r>
          </w:p>
          <w:p w14:paraId="51AFA5A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71BD52" w14:textId="29985EC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12316;</w:t>
            </w:r>
            <w:r w:rsidRPr="00FA70F9">
              <w:rPr>
                <w:lang w:eastAsia="en-GB"/>
              </w:rPr>
              <w:t xml:space="preserve"> % = 0.5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78D698" w14:textId="49A53C6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11121;</w:t>
            </w:r>
            <w:r w:rsidRPr="00FA70F9">
              <w:rPr>
                <w:lang w:eastAsia="en-GB"/>
              </w:rPr>
              <w:t xml:space="preserve"> % = 0.4 </w:t>
            </w:r>
          </w:p>
        </w:tc>
      </w:tr>
      <w:tr w:rsidR="00FA70F9" w:rsidRPr="00FA70F9" w14:paraId="034EA88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7417BF" w14:textId="77777777" w:rsidR="00FA70F9" w:rsidRPr="008D0FD1" w:rsidRDefault="00FA70F9" w:rsidP="002E6258">
            <w:pPr>
              <w:pStyle w:val="BodyTextNum"/>
              <w:rPr>
                <w:b/>
                <w:bCs/>
                <w:lang w:eastAsia="en-GB"/>
              </w:rPr>
            </w:pPr>
            <w:r w:rsidRPr="008D0FD1">
              <w:rPr>
                <w:b/>
                <w:bCs/>
                <w:lang w:eastAsia="en-GB"/>
              </w:rPr>
              <w:t xml:space="preserve">Ethnicity - Bangladeshi </w:t>
            </w:r>
          </w:p>
          <w:p w14:paraId="5BBFADB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780937" w14:textId="5CE350E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4972;</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06649E" w14:textId="0BA68BE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3473;</w:t>
            </w:r>
            <w:r w:rsidRPr="00FA70F9">
              <w:rPr>
                <w:lang w:eastAsia="en-GB"/>
              </w:rPr>
              <w:t xml:space="preserve"> % = 0.1 </w:t>
            </w:r>
          </w:p>
        </w:tc>
      </w:tr>
      <w:tr w:rsidR="00FA70F9" w:rsidRPr="00FA70F9" w14:paraId="0D1C2F2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A37C62" w14:textId="77777777" w:rsidR="00FA70F9" w:rsidRPr="008D0FD1" w:rsidRDefault="00FA70F9" w:rsidP="002E6258">
            <w:pPr>
              <w:pStyle w:val="BodyTextNum"/>
              <w:rPr>
                <w:b/>
                <w:bCs/>
                <w:lang w:eastAsia="en-GB"/>
              </w:rPr>
            </w:pPr>
            <w:r w:rsidRPr="008D0FD1">
              <w:rPr>
                <w:b/>
                <w:bCs/>
                <w:lang w:eastAsia="en-GB"/>
              </w:rPr>
              <w:t xml:space="preserve">Ethnicity - Other Asian </w:t>
            </w:r>
          </w:p>
          <w:p w14:paraId="49E7B0C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762998" w14:textId="231BE12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17758;</w:t>
            </w:r>
            <w:r w:rsidRPr="00FA70F9">
              <w:rPr>
                <w:lang w:eastAsia="en-GB"/>
              </w:rPr>
              <w:t xml:space="preserve"> % = 0.7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26A1DB" w14:textId="7A9000F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18896;</w:t>
            </w:r>
            <w:r w:rsidRPr="00FA70F9">
              <w:rPr>
                <w:lang w:eastAsia="en-GB"/>
              </w:rPr>
              <w:t xml:space="preserve"> % = 0.7 </w:t>
            </w:r>
          </w:p>
        </w:tc>
      </w:tr>
      <w:tr w:rsidR="00FA70F9" w:rsidRPr="00FA70F9" w14:paraId="7D5FC90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495717" w14:textId="77777777" w:rsidR="00FA70F9" w:rsidRPr="008D0FD1" w:rsidRDefault="00FA70F9" w:rsidP="002E6258">
            <w:pPr>
              <w:pStyle w:val="BodyTextNum"/>
              <w:rPr>
                <w:b/>
                <w:bCs/>
                <w:lang w:eastAsia="en-GB"/>
              </w:rPr>
            </w:pPr>
            <w:r w:rsidRPr="008D0FD1">
              <w:rPr>
                <w:b/>
                <w:bCs/>
                <w:lang w:eastAsia="en-GB"/>
              </w:rPr>
              <w:t xml:space="preserve">Ethnicity - Black Caribbean </w:t>
            </w:r>
          </w:p>
          <w:p w14:paraId="519ECD1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2FE7D7" w14:textId="59C0A8D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4030;</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DE0B2E" w14:textId="620857C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4780;</w:t>
            </w:r>
            <w:r w:rsidRPr="00FA70F9">
              <w:rPr>
                <w:lang w:eastAsia="en-GB"/>
              </w:rPr>
              <w:t xml:space="preserve"> % = 0.2 </w:t>
            </w:r>
          </w:p>
        </w:tc>
      </w:tr>
      <w:tr w:rsidR="00FA70F9" w:rsidRPr="00FA70F9" w14:paraId="2972496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AF681B" w14:textId="77777777" w:rsidR="00FA70F9" w:rsidRPr="008D0FD1" w:rsidRDefault="00FA70F9" w:rsidP="002E6258">
            <w:pPr>
              <w:pStyle w:val="BodyTextNum"/>
              <w:rPr>
                <w:b/>
                <w:bCs/>
                <w:lang w:eastAsia="en-GB"/>
              </w:rPr>
            </w:pPr>
            <w:r w:rsidRPr="008D0FD1">
              <w:rPr>
                <w:b/>
                <w:bCs/>
                <w:lang w:eastAsia="en-GB"/>
              </w:rPr>
              <w:t xml:space="preserve">Ethnicity - Black African </w:t>
            </w:r>
          </w:p>
          <w:p w14:paraId="0A39C2E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F7E63F" w14:textId="45B334B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20776;</w:t>
            </w:r>
            <w:r w:rsidRPr="00FA70F9">
              <w:rPr>
                <w:lang w:eastAsia="en-GB"/>
              </w:rPr>
              <w:t xml:space="preserve"> % = 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48EB29" w14:textId="605D449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22736;</w:t>
            </w:r>
            <w:r w:rsidRPr="00FA70F9">
              <w:rPr>
                <w:lang w:eastAsia="en-GB"/>
              </w:rPr>
              <w:t xml:space="preserve"> % = 0.8 </w:t>
            </w:r>
          </w:p>
        </w:tc>
      </w:tr>
      <w:tr w:rsidR="00FA70F9" w:rsidRPr="00FA70F9" w14:paraId="0699F869"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77CA05" w14:textId="77777777" w:rsidR="00FA70F9" w:rsidRPr="008D0FD1" w:rsidRDefault="00FA70F9" w:rsidP="002E6258">
            <w:pPr>
              <w:pStyle w:val="BodyTextNum"/>
              <w:rPr>
                <w:b/>
                <w:bCs/>
                <w:lang w:eastAsia="en-GB"/>
              </w:rPr>
            </w:pPr>
            <w:r w:rsidRPr="008D0FD1">
              <w:rPr>
                <w:b/>
                <w:bCs/>
                <w:lang w:eastAsia="en-GB"/>
              </w:rPr>
              <w:t xml:space="preserve">Ethnicity - Chinese </w:t>
            </w:r>
          </w:p>
          <w:p w14:paraId="2E8DD91D"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CF0953" w14:textId="6857615C"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5517;</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A57C30" w14:textId="16BC3BE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7358;</w:t>
            </w:r>
            <w:r w:rsidRPr="00FA70F9">
              <w:rPr>
                <w:lang w:eastAsia="en-GB"/>
              </w:rPr>
              <w:t xml:space="preserve"> % = 0.3 </w:t>
            </w:r>
          </w:p>
        </w:tc>
      </w:tr>
      <w:tr w:rsidR="00FA70F9" w:rsidRPr="00FA70F9" w14:paraId="77C9F84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DB85BF" w14:textId="431ADC90" w:rsidR="00FA70F9" w:rsidRPr="008D0FD1" w:rsidRDefault="00FA70F9" w:rsidP="002E6258">
            <w:pPr>
              <w:pStyle w:val="BodyTextNum"/>
              <w:rPr>
                <w:b/>
                <w:bCs/>
                <w:lang w:eastAsia="en-GB"/>
              </w:rPr>
            </w:pPr>
            <w:r w:rsidRPr="008D0FD1">
              <w:rPr>
                <w:b/>
                <w:bCs/>
                <w:lang w:eastAsia="en-GB"/>
              </w:rPr>
              <w:t xml:space="preserve">Ethnicity - </w:t>
            </w:r>
            <w:r w:rsidR="00C755A1" w:rsidRPr="008D0FD1">
              <w:rPr>
                <w:b/>
                <w:bCs/>
                <w:lang w:eastAsia="en-GB"/>
              </w:rPr>
              <w:t>Another</w:t>
            </w:r>
            <w:r w:rsidRPr="008D0FD1">
              <w:rPr>
                <w:b/>
                <w:bCs/>
                <w:lang w:eastAsia="en-GB"/>
              </w:rPr>
              <w:t xml:space="preserve"> ethnic group </w:t>
            </w:r>
          </w:p>
          <w:p w14:paraId="0FA6D3A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131473" w14:textId="0F5BECA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35351;</w:t>
            </w:r>
            <w:r w:rsidRPr="00FA70F9">
              <w:rPr>
                <w:lang w:eastAsia="en-GB"/>
              </w:rPr>
              <w:t xml:space="preserve"> % = 1.3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0444A4" w14:textId="4EA558C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392021;</w:t>
            </w:r>
            <w:r w:rsidRPr="00FA70F9">
              <w:rPr>
                <w:lang w:eastAsia="en-GB"/>
              </w:rPr>
              <w:t xml:space="preserve"> % = 1.4 </w:t>
            </w:r>
          </w:p>
        </w:tc>
      </w:tr>
      <w:tr w:rsidR="00FA70F9" w:rsidRPr="00FA70F9" w14:paraId="55C04DA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46BE8C" w14:textId="11AAEB68" w:rsidR="00FA70F9" w:rsidRPr="008D0FD1" w:rsidRDefault="00FA70F9" w:rsidP="002E6258">
            <w:pPr>
              <w:pStyle w:val="BodyTextNum"/>
              <w:rPr>
                <w:b/>
                <w:bCs/>
                <w:lang w:eastAsia="en-GB"/>
              </w:rPr>
            </w:pPr>
            <w:r w:rsidRPr="008D0FD1">
              <w:rPr>
                <w:b/>
                <w:bCs/>
                <w:lang w:eastAsia="en-GB"/>
              </w:rPr>
              <w:t xml:space="preserve">BMI </w:t>
            </w:r>
            <w:r w:rsidR="00C755A1" w:rsidRPr="008D0FD1">
              <w:rPr>
                <w:b/>
                <w:bCs/>
                <w:lang w:eastAsia="en-GB"/>
              </w:rPr>
              <w:t>(kg</w:t>
            </w:r>
            <w:r w:rsidRPr="008D0FD1">
              <w:rPr>
                <w:b/>
                <w:bCs/>
                <w:lang w:eastAsia="en-GB"/>
              </w:rPr>
              <w:t>/m</w:t>
            </w:r>
            <w:r w:rsidRPr="008D0FD1">
              <w:rPr>
                <w:b/>
                <w:bCs/>
                <w:vertAlign w:val="superscript"/>
                <w:lang w:eastAsia="en-GB"/>
              </w:rPr>
              <w:t>2</w:t>
            </w:r>
            <w:r w:rsidRPr="008D0FD1">
              <w:rPr>
                <w:b/>
                <w:bCs/>
                <w:lang w:eastAsia="en-GB"/>
              </w:rPr>
              <w:t xml:space="preserve">) </w:t>
            </w:r>
          </w:p>
          <w:p w14:paraId="2708B2F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C75B3F" w14:textId="134130D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27.1;</w:t>
            </w:r>
            <w:r w:rsidRPr="00FA70F9">
              <w:rPr>
                <w:lang w:eastAsia="en-GB"/>
              </w:rPr>
              <w:t xml:space="preserve"> % = 4.8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04305D" w14:textId="119E90E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26.6;</w:t>
            </w:r>
            <w:r w:rsidRPr="00FA70F9">
              <w:rPr>
                <w:lang w:eastAsia="en-GB"/>
              </w:rPr>
              <w:t xml:space="preserve"> % = 6 </w:t>
            </w:r>
          </w:p>
        </w:tc>
      </w:tr>
      <w:tr w:rsidR="00FA70F9" w:rsidRPr="00FA70F9" w14:paraId="380A9626"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6EFE44" w14:textId="77777777" w:rsidR="00FA70F9" w:rsidRPr="008D0FD1" w:rsidRDefault="00FA70F9" w:rsidP="002E6258">
            <w:pPr>
              <w:pStyle w:val="BodyTextNum"/>
              <w:rPr>
                <w:b/>
                <w:bCs/>
                <w:lang w:eastAsia="en-GB"/>
              </w:rPr>
            </w:pPr>
            <w:r w:rsidRPr="008D0FD1">
              <w:rPr>
                <w:b/>
                <w:bCs/>
                <w:lang w:eastAsia="en-GB"/>
              </w:rPr>
              <w:t xml:space="preserve">Alcohol intake </w:t>
            </w:r>
          </w:p>
          <w:p w14:paraId="361D5C4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6B01DE" w14:textId="5C41F86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3359D8" w14:textId="7122DE6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78C161D7"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2F121D" w14:textId="77777777" w:rsidR="00FA70F9" w:rsidRPr="008D0FD1" w:rsidRDefault="00FA70F9" w:rsidP="002E6258">
            <w:pPr>
              <w:pStyle w:val="BodyTextNum"/>
              <w:rPr>
                <w:b/>
                <w:bCs/>
                <w:lang w:eastAsia="en-GB"/>
              </w:rPr>
            </w:pPr>
            <w:r w:rsidRPr="008D0FD1">
              <w:rPr>
                <w:b/>
                <w:bCs/>
                <w:lang w:eastAsia="en-GB"/>
              </w:rPr>
              <w:t xml:space="preserve">Alcohol intake - None </w:t>
            </w:r>
          </w:p>
          <w:p w14:paraId="6DD6A1F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11AE11" w14:textId="5DF5953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317208;</w:t>
            </w:r>
            <w:r w:rsidRPr="00FA70F9">
              <w:rPr>
                <w:lang w:eastAsia="en-GB"/>
              </w:rPr>
              <w:t xml:space="preserve"> % = 11.8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4FBAE2" w14:textId="114BBD3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570900;</w:t>
            </w:r>
            <w:r w:rsidRPr="00FA70F9">
              <w:rPr>
                <w:lang w:eastAsia="en-GB"/>
              </w:rPr>
              <w:t xml:space="preserve"> % = 20.8 </w:t>
            </w:r>
          </w:p>
        </w:tc>
      </w:tr>
      <w:tr w:rsidR="00FA70F9" w:rsidRPr="00FA70F9" w14:paraId="4822147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D36AF8" w14:textId="77777777" w:rsidR="00FA70F9" w:rsidRPr="008D0FD1" w:rsidRDefault="00FA70F9" w:rsidP="002E6258">
            <w:pPr>
              <w:pStyle w:val="BodyTextNum"/>
              <w:rPr>
                <w:b/>
                <w:bCs/>
                <w:lang w:eastAsia="en-GB"/>
              </w:rPr>
            </w:pPr>
            <w:r w:rsidRPr="008D0FD1">
              <w:rPr>
                <w:b/>
                <w:bCs/>
                <w:lang w:eastAsia="en-GB"/>
              </w:rPr>
              <w:t xml:space="preserve">Alcohol intake - &lt;1 unit/day </w:t>
            </w:r>
          </w:p>
          <w:p w14:paraId="22BB7B4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75C5DD" w14:textId="5F6DECA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548761;</w:t>
            </w:r>
            <w:r w:rsidRPr="00FA70F9">
              <w:rPr>
                <w:lang w:eastAsia="en-GB"/>
              </w:rPr>
              <w:t xml:space="preserve"> % = 20.4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346C0C" w14:textId="5E9D865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854476;</w:t>
            </w:r>
            <w:r w:rsidRPr="00FA70F9">
              <w:rPr>
                <w:lang w:eastAsia="en-GB"/>
              </w:rPr>
              <w:t xml:space="preserve"> % = 31.1 </w:t>
            </w:r>
          </w:p>
        </w:tc>
      </w:tr>
      <w:tr w:rsidR="00FA70F9" w:rsidRPr="00FA70F9" w14:paraId="09CCDF2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785992" w14:textId="77777777" w:rsidR="00FA70F9" w:rsidRPr="008D0FD1" w:rsidRDefault="00FA70F9" w:rsidP="002E6258">
            <w:pPr>
              <w:pStyle w:val="BodyTextNum"/>
              <w:rPr>
                <w:b/>
                <w:bCs/>
                <w:lang w:eastAsia="en-GB"/>
              </w:rPr>
            </w:pPr>
            <w:r w:rsidRPr="008D0FD1">
              <w:rPr>
                <w:b/>
                <w:bCs/>
                <w:lang w:eastAsia="en-GB"/>
              </w:rPr>
              <w:t xml:space="preserve">Alcohol intake - 1-2 units/day </w:t>
            </w:r>
          </w:p>
          <w:p w14:paraId="4A111A4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2A8A70" w14:textId="0FC50F7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669776;</w:t>
            </w:r>
            <w:r w:rsidRPr="00FA70F9">
              <w:rPr>
                <w:lang w:eastAsia="en-GB"/>
              </w:rPr>
              <w:t xml:space="preserve"> % = 24.9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0DA056" w14:textId="6EC1DA9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561603;</w:t>
            </w:r>
            <w:r w:rsidRPr="00FA70F9">
              <w:rPr>
                <w:lang w:eastAsia="en-GB"/>
              </w:rPr>
              <w:t xml:space="preserve"> % = 20.4 </w:t>
            </w:r>
          </w:p>
        </w:tc>
      </w:tr>
      <w:tr w:rsidR="00FA70F9" w:rsidRPr="00FA70F9" w14:paraId="66D55ED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9ABCAF" w14:textId="77777777" w:rsidR="00FA70F9" w:rsidRPr="008D0FD1" w:rsidRDefault="00FA70F9" w:rsidP="002E6258">
            <w:pPr>
              <w:pStyle w:val="BodyTextNum"/>
              <w:rPr>
                <w:b/>
                <w:bCs/>
                <w:lang w:eastAsia="en-GB"/>
              </w:rPr>
            </w:pPr>
            <w:r w:rsidRPr="008D0FD1">
              <w:rPr>
                <w:b/>
                <w:bCs/>
                <w:lang w:eastAsia="en-GB"/>
              </w:rPr>
              <w:t xml:space="preserve">Alcohol intake - 3-6 units/day </w:t>
            </w:r>
          </w:p>
          <w:p w14:paraId="3245384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8DBAB1" w14:textId="5555F0D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224507;</w:t>
            </w:r>
            <w:r w:rsidRPr="00FA70F9">
              <w:rPr>
                <w:lang w:eastAsia="en-GB"/>
              </w:rPr>
              <w:t xml:space="preserve"> % = 8.4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3FCE2C" w14:textId="679C604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52785;</w:t>
            </w:r>
            <w:r w:rsidRPr="00FA70F9">
              <w:rPr>
                <w:lang w:eastAsia="en-GB"/>
              </w:rPr>
              <w:t xml:space="preserve"> % = 1.9 </w:t>
            </w:r>
          </w:p>
        </w:tc>
      </w:tr>
      <w:tr w:rsidR="00FA70F9" w:rsidRPr="00FA70F9" w14:paraId="75DF323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A3B3C6" w14:textId="77777777" w:rsidR="00FA70F9" w:rsidRPr="008D0FD1" w:rsidRDefault="00FA70F9" w:rsidP="002E6258">
            <w:pPr>
              <w:pStyle w:val="BodyTextNum"/>
              <w:rPr>
                <w:b/>
                <w:bCs/>
                <w:lang w:eastAsia="en-GB"/>
              </w:rPr>
            </w:pPr>
            <w:r w:rsidRPr="008D0FD1">
              <w:rPr>
                <w:b/>
                <w:bCs/>
                <w:lang w:eastAsia="en-GB"/>
              </w:rPr>
              <w:lastRenderedPageBreak/>
              <w:t xml:space="preserve">Alcohol intake - 7-9 units/day </w:t>
            </w:r>
          </w:p>
          <w:p w14:paraId="7D3474B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6E7CC0" w14:textId="428109B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38273;</w:t>
            </w:r>
            <w:r w:rsidRPr="00FA70F9">
              <w:rPr>
                <w:lang w:eastAsia="en-GB"/>
              </w:rPr>
              <w:t xml:space="preserve"> % = 1.4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B4BDBA" w14:textId="179ED0A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5750;</w:t>
            </w:r>
            <w:r w:rsidRPr="00FA70F9">
              <w:rPr>
                <w:lang w:eastAsia="en-GB"/>
              </w:rPr>
              <w:t xml:space="preserve"> % = 0.2 </w:t>
            </w:r>
          </w:p>
        </w:tc>
      </w:tr>
      <w:tr w:rsidR="00FA70F9" w:rsidRPr="00FA70F9" w14:paraId="403F6F9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96DAFA" w14:textId="77777777" w:rsidR="00FA70F9" w:rsidRPr="008D0FD1" w:rsidRDefault="00FA70F9" w:rsidP="002E6258">
            <w:pPr>
              <w:pStyle w:val="BodyTextNum"/>
              <w:rPr>
                <w:b/>
                <w:bCs/>
                <w:lang w:eastAsia="en-GB"/>
              </w:rPr>
            </w:pPr>
            <w:r w:rsidRPr="008D0FD1">
              <w:rPr>
                <w:b/>
                <w:bCs/>
                <w:lang w:eastAsia="en-GB"/>
              </w:rPr>
              <w:t xml:space="preserve">Alcohol intake - &gt;9 units/day </w:t>
            </w:r>
          </w:p>
          <w:p w14:paraId="4C5B5EB1"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4C9D24" w14:textId="2B2ECFD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9583;</w:t>
            </w:r>
            <w:r w:rsidRPr="00FA70F9">
              <w:rPr>
                <w:lang w:eastAsia="en-GB"/>
              </w:rPr>
              <w:t xml:space="preserve"> % = 0.7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355D0C" w14:textId="79FF8A4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2993;</w:t>
            </w:r>
            <w:r w:rsidRPr="00FA70F9">
              <w:rPr>
                <w:lang w:eastAsia="en-GB"/>
              </w:rPr>
              <w:t xml:space="preserve"> % = 0.1 </w:t>
            </w:r>
          </w:p>
        </w:tc>
      </w:tr>
      <w:tr w:rsidR="00FA70F9" w:rsidRPr="00FA70F9" w14:paraId="5F68A9C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A8288D" w14:textId="77777777" w:rsidR="00FA70F9" w:rsidRPr="008D0FD1" w:rsidRDefault="00FA70F9" w:rsidP="002E6258">
            <w:pPr>
              <w:pStyle w:val="BodyTextNum"/>
              <w:rPr>
                <w:b/>
                <w:bCs/>
                <w:lang w:eastAsia="en-GB"/>
              </w:rPr>
            </w:pPr>
            <w:r w:rsidRPr="008D0FD1">
              <w:rPr>
                <w:b/>
                <w:bCs/>
                <w:lang w:eastAsia="en-GB"/>
              </w:rPr>
              <w:t xml:space="preserve">Alcohol intake - Not recorded </w:t>
            </w:r>
          </w:p>
          <w:p w14:paraId="3A28945F"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D0D09C" w14:textId="7DE344D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866622;</w:t>
            </w:r>
            <w:r w:rsidRPr="00FA70F9">
              <w:rPr>
                <w:lang w:eastAsia="en-GB"/>
              </w:rPr>
              <w:t xml:space="preserve"> % = 32.3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DFD12F" w14:textId="1746D16A"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698902;</w:t>
            </w:r>
            <w:r w:rsidRPr="00FA70F9">
              <w:rPr>
                <w:lang w:eastAsia="en-GB"/>
              </w:rPr>
              <w:t xml:space="preserve"> % = 25.4 </w:t>
            </w:r>
          </w:p>
        </w:tc>
      </w:tr>
      <w:tr w:rsidR="00FA70F9" w:rsidRPr="00FA70F9" w14:paraId="21051AE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451500" w14:textId="77777777" w:rsidR="00FA70F9" w:rsidRPr="008D0FD1" w:rsidRDefault="00FA70F9" w:rsidP="002E6258">
            <w:pPr>
              <w:pStyle w:val="BodyTextNum"/>
              <w:rPr>
                <w:b/>
                <w:bCs/>
                <w:lang w:eastAsia="en-GB"/>
              </w:rPr>
            </w:pPr>
            <w:r w:rsidRPr="008D0FD1">
              <w:rPr>
                <w:b/>
                <w:bCs/>
                <w:lang w:eastAsia="en-GB"/>
              </w:rPr>
              <w:t xml:space="preserve">Smoking status </w:t>
            </w:r>
          </w:p>
          <w:p w14:paraId="6E43813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C0B0C9" w14:textId="4AD0951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4AE377" w14:textId="4549E44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NA;</w:t>
            </w:r>
            <w:r w:rsidRPr="00FA70F9">
              <w:rPr>
                <w:lang w:eastAsia="en-GB"/>
              </w:rPr>
              <w:t xml:space="preserve"> % = NA </w:t>
            </w:r>
          </w:p>
        </w:tc>
      </w:tr>
      <w:tr w:rsidR="00FA70F9" w:rsidRPr="00FA70F9" w14:paraId="05CC7A9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E6057B" w14:textId="77777777" w:rsidR="00FA70F9" w:rsidRPr="008D0FD1" w:rsidRDefault="00FA70F9" w:rsidP="002E6258">
            <w:pPr>
              <w:pStyle w:val="BodyTextNum"/>
              <w:rPr>
                <w:b/>
                <w:bCs/>
                <w:lang w:eastAsia="en-GB"/>
              </w:rPr>
            </w:pPr>
            <w:r w:rsidRPr="008D0FD1">
              <w:rPr>
                <w:b/>
                <w:bCs/>
                <w:lang w:eastAsia="en-GB"/>
              </w:rPr>
              <w:t xml:space="preserve">Smoking status - Non-smoker </w:t>
            </w:r>
          </w:p>
          <w:p w14:paraId="226D194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705BBD" w14:textId="5DE4957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807294;</w:t>
            </w:r>
            <w:r w:rsidRPr="00FA70F9">
              <w:rPr>
                <w:lang w:eastAsia="en-GB"/>
              </w:rPr>
              <w:t xml:space="preserve"> % = 30.1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7C476A" w14:textId="4D4D7E9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1146025;</w:t>
            </w:r>
            <w:r w:rsidRPr="00FA70F9">
              <w:rPr>
                <w:lang w:eastAsia="en-GB"/>
              </w:rPr>
              <w:t xml:space="preserve"> % = 41.7 </w:t>
            </w:r>
          </w:p>
        </w:tc>
      </w:tr>
      <w:tr w:rsidR="00FA70F9" w:rsidRPr="00FA70F9" w14:paraId="72B0304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8888FE" w14:textId="77777777" w:rsidR="00FA70F9" w:rsidRPr="008D0FD1" w:rsidRDefault="00FA70F9" w:rsidP="002E6258">
            <w:pPr>
              <w:pStyle w:val="BodyTextNum"/>
              <w:rPr>
                <w:b/>
                <w:bCs/>
                <w:lang w:eastAsia="en-GB"/>
              </w:rPr>
            </w:pPr>
            <w:r w:rsidRPr="008D0FD1">
              <w:rPr>
                <w:b/>
                <w:bCs/>
                <w:lang w:eastAsia="en-GB"/>
              </w:rPr>
              <w:t xml:space="preserve">Smoking status - Ex-smoker </w:t>
            </w:r>
          </w:p>
          <w:p w14:paraId="60FC355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9725DE" w14:textId="3B9F357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439503;</w:t>
            </w:r>
            <w:r w:rsidRPr="00FA70F9">
              <w:rPr>
                <w:lang w:eastAsia="en-GB"/>
              </w:rPr>
              <w:t xml:space="preserve"> % = 16.4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9498A1" w14:textId="2629AA9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390520;</w:t>
            </w:r>
            <w:r w:rsidRPr="00FA70F9">
              <w:rPr>
                <w:lang w:eastAsia="en-GB"/>
              </w:rPr>
              <w:t xml:space="preserve"> % = 14.2 </w:t>
            </w:r>
          </w:p>
        </w:tc>
      </w:tr>
      <w:tr w:rsidR="00FA70F9" w:rsidRPr="00FA70F9" w14:paraId="4751E86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39F5AD" w14:textId="77777777" w:rsidR="00FA70F9" w:rsidRPr="00FA70F9" w:rsidRDefault="00FA70F9" w:rsidP="002E6258">
            <w:pPr>
              <w:pStyle w:val="BodyTextNum"/>
              <w:rPr>
                <w:lang w:eastAsia="en-GB"/>
              </w:rPr>
            </w:pPr>
            <w:r w:rsidRPr="008D0FD1">
              <w:rPr>
                <w:b/>
                <w:bCs/>
                <w:lang w:eastAsia="en-GB"/>
              </w:rPr>
              <w:t>Smoking status - Light smoker</w:t>
            </w:r>
            <w:r w:rsidRPr="00FA70F9">
              <w:rPr>
                <w:lang w:eastAsia="en-GB"/>
              </w:rPr>
              <w:t xml:space="preserve"> </w:t>
            </w:r>
            <w:r w:rsidRPr="00FA70F9">
              <w:rPr>
                <w:lang w:eastAsia="en-GB"/>
              </w:rPr>
              <w:br/>
              <w:t xml:space="preserve">&lt;10 cigarettes/day </w:t>
            </w:r>
          </w:p>
          <w:p w14:paraId="0692E9DC"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2241B6" w14:textId="084525E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125229;</w:t>
            </w:r>
            <w:r w:rsidRPr="00FA70F9">
              <w:rPr>
                <w:lang w:eastAsia="en-GB"/>
              </w:rPr>
              <w:t xml:space="preserve"> % = 4.7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3FC413" w14:textId="7DBEB1B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135272;</w:t>
            </w:r>
            <w:r w:rsidRPr="00FA70F9">
              <w:rPr>
                <w:lang w:eastAsia="en-GB"/>
              </w:rPr>
              <w:t xml:space="preserve"> % = 4.9 </w:t>
            </w:r>
          </w:p>
        </w:tc>
      </w:tr>
      <w:tr w:rsidR="00FA70F9" w:rsidRPr="00FA70F9" w14:paraId="558FDAD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4D15DA" w14:textId="77777777" w:rsidR="00FA70F9" w:rsidRPr="00FA70F9" w:rsidRDefault="00FA70F9" w:rsidP="002E6258">
            <w:pPr>
              <w:pStyle w:val="BodyTextNum"/>
              <w:rPr>
                <w:lang w:eastAsia="en-GB"/>
              </w:rPr>
            </w:pPr>
            <w:r w:rsidRPr="008D0FD1">
              <w:rPr>
                <w:b/>
                <w:bCs/>
                <w:lang w:eastAsia="en-GB"/>
              </w:rPr>
              <w:lastRenderedPageBreak/>
              <w:t>Smoking status - Moderate smoker</w:t>
            </w:r>
            <w:r w:rsidRPr="00FA70F9">
              <w:rPr>
                <w:lang w:eastAsia="en-GB"/>
              </w:rPr>
              <w:t xml:space="preserve"> </w:t>
            </w:r>
            <w:r w:rsidRPr="00FA70F9">
              <w:rPr>
                <w:lang w:eastAsia="en-GB"/>
              </w:rPr>
              <w:br/>
              <w:t xml:space="preserve">10-19 cigarettes/day </w:t>
            </w:r>
          </w:p>
          <w:p w14:paraId="244C17A6"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3411C6" w14:textId="14AA42A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190990;</w:t>
            </w:r>
            <w:r w:rsidRPr="00FA70F9">
              <w:rPr>
                <w:lang w:eastAsia="en-GB"/>
              </w:rPr>
              <w:t xml:space="preserve"> % = 7.1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9AA3EE" w14:textId="6614A8D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188078;</w:t>
            </w:r>
            <w:r w:rsidRPr="00FA70F9">
              <w:rPr>
                <w:lang w:eastAsia="en-GB"/>
              </w:rPr>
              <w:t xml:space="preserve"> % = 6.8 </w:t>
            </w:r>
          </w:p>
        </w:tc>
      </w:tr>
      <w:tr w:rsidR="00FA70F9" w:rsidRPr="00FA70F9" w14:paraId="0C7AEEE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CB7434" w14:textId="77777777" w:rsidR="00FA70F9" w:rsidRPr="00FA70F9" w:rsidRDefault="00FA70F9" w:rsidP="002E6258">
            <w:pPr>
              <w:pStyle w:val="BodyTextNum"/>
              <w:rPr>
                <w:lang w:eastAsia="en-GB"/>
              </w:rPr>
            </w:pPr>
            <w:r w:rsidRPr="008D0FD1">
              <w:rPr>
                <w:b/>
                <w:bCs/>
                <w:lang w:eastAsia="en-GB"/>
              </w:rPr>
              <w:t>Smoking status - Heavy smoker</w:t>
            </w:r>
            <w:r w:rsidRPr="00FA70F9">
              <w:rPr>
                <w:lang w:eastAsia="en-GB"/>
              </w:rPr>
              <w:t xml:space="preserve"> </w:t>
            </w:r>
            <w:r w:rsidRPr="00FA70F9">
              <w:rPr>
                <w:lang w:eastAsia="en-GB"/>
              </w:rPr>
              <w:br/>
              <w:t xml:space="preserve">&gt;20 cigarettes/day </w:t>
            </w:r>
          </w:p>
          <w:p w14:paraId="3A35994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46F178" w14:textId="456473F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158134;</w:t>
            </w:r>
            <w:r w:rsidRPr="00FA70F9">
              <w:rPr>
                <w:lang w:eastAsia="en-GB"/>
              </w:rPr>
              <w:t xml:space="preserve"> % = 5.9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AA61E8" w14:textId="1773BA5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107288;</w:t>
            </w:r>
            <w:r w:rsidRPr="00FA70F9">
              <w:rPr>
                <w:lang w:eastAsia="en-GB"/>
              </w:rPr>
              <w:t xml:space="preserve"> % = 3.9 </w:t>
            </w:r>
          </w:p>
        </w:tc>
      </w:tr>
      <w:tr w:rsidR="00FA70F9" w:rsidRPr="00FA70F9" w14:paraId="222B6B6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2BE3DD" w14:textId="77777777" w:rsidR="00FA70F9" w:rsidRPr="008D0FD1" w:rsidRDefault="00FA70F9" w:rsidP="002E6258">
            <w:pPr>
              <w:pStyle w:val="BodyTextNum"/>
              <w:rPr>
                <w:b/>
                <w:bCs/>
                <w:lang w:eastAsia="en-GB"/>
              </w:rPr>
            </w:pPr>
            <w:r w:rsidRPr="008D0FD1">
              <w:rPr>
                <w:b/>
                <w:bCs/>
                <w:lang w:eastAsia="en-GB"/>
              </w:rPr>
              <w:t xml:space="preserve">Smoking status - Current smoking amount not recorded </w:t>
            </w:r>
          </w:p>
          <w:p w14:paraId="25D18E3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49DAA0" w14:textId="76A095D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78372;</w:t>
            </w:r>
            <w:r w:rsidRPr="00FA70F9">
              <w:rPr>
                <w:lang w:eastAsia="en-GB"/>
              </w:rPr>
              <w:t xml:space="preserve"> % = 2.9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55159F" w14:textId="67371B1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43957;</w:t>
            </w:r>
            <w:r w:rsidRPr="00FA70F9">
              <w:rPr>
                <w:lang w:eastAsia="en-GB"/>
              </w:rPr>
              <w:t xml:space="preserve"> % = 1.6 </w:t>
            </w:r>
          </w:p>
        </w:tc>
      </w:tr>
      <w:tr w:rsidR="00FA70F9" w:rsidRPr="00FA70F9" w14:paraId="506AD8CC"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C30A07" w14:textId="77777777" w:rsidR="00FA70F9" w:rsidRPr="008D0FD1" w:rsidRDefault="00FA70F9" w:rsidP="002E6258">
            <w:pPr>
              <w:pStyle w:val="BodyTextNum"/>
              <w:rPr>
                <w:b/>
                <w:bCs/>
                <w:lang w:eastAsia="en-GB"/>
              </w:rPr>
            </w:pPr>
            <w:r w:rsidRPr="008D0FD1">
              <w:rPr>
                <w:b/>
                <w:bCs/>
                <w:lang w:eastAsia="en-GB"/>
              </w:rPr>
              <w:t xml:space="preserve">Smoking status - Not recorded </w:t>
            </w:r>
          </w:p>
          <w:p w14:paraId="3364ABA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1ACC83" w14:textId="4E325EE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963580;</w:t>
            </w:r>
            <w:r w:rsidRPr="00FA70F9">
              <w:rPr>
                <w:lang w:eastAsia="en-GB"/>
              </w:rPr>
              <w:t xml:space="preserve"> % = 33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248E0F" w14:textId="0414790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780226;</w:t>
            </w:r>
            <w:r w:rsidRPr="00FA70F9">
              <w:rPr>
                <w:lang w:eastAsia="en-GB"/>
              </w:rPr>
              <w:t xml:space="preserve"> % = 26.8 </w:t>
            </w:r>
          </w:p>
        </w:tc>
      </w:tr>
      <w:tr w:rsidR="00FA70F9" w:rsidRPr="00FA70F9" w14:paraId="4B14360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0BF3FC" w14:textId="77777777" w:rsidR="00FA70F9" w:rsidRPr="00FA70F9" w:rsidRDefault="00FA70F9" w:rsidP="002E6258">
            <w:pPr>
              <w:pStyle w:val="BodyTextNum"/>
              <w:rPr>
                <w:lang w:eastAsia="en-GB"/>
              </w:rPr>
            </w:pPr>
            <w:r w:rsidRPr="008D0FD1">
              <w:rPr>
                <w:b/>
                <w:bCs/>
                <w:lang w:eastAsia="en-GB"/>
              </w:rPr>
              <w:t>Previous fracture</w:t>
            </w:r>
            <w:r w:rsidRPr="00FA70F9">
              <w:rPr>
                <w:lang w:eastAsia="en-GB"/>
              </w:rPr>
              <w:t xml:space="preserve"> </w:t>
            </w:r>
            <w:r w:rsidRPr="00FA70F9">
              <w:rPr>
                <w:lang w:eastAsia="en-GB"/>
              </w:rPr>
              <w:br/>
              <w:t xml:space="preserve">Previous major osteoporotic fracture </w:t>
            </w:r>
          </w:p>
          <w:p w14:paraId="1B9BD74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9E7245" w14:textId="44F06C5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113520;</w:t>
            </w:r>
            <w:r w:rsidRPr="00FA70F9">
              <w:rPr>
                <w:lang w:eastAsia="en-GB"/>
              </w:rPr>
              <w:t xml:space="preserve"> % = 4.2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9292BE" w14:textId="55DF7D2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152417;</w:t>
            </w:r>
            <w:r w:rsidRPr="00FA70F9">
              <w:rPr>
                <w:lang w:eastAsia="en-GB"/>
              </w:rPr>
              <w:t xml:space="preserve"> % = 5.5 </w:t>
            </w:r>
          </w:p>
        </w:tc>
      </w:tr>
      <w:tr w:rsidR="00FA70F9" w:rsidRPr="00FA70F9" w14:paraId="0FB2D82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6A5EF2" w14:textId="77777777" w:rsidR="00FA70F9" w:rsidRPr="00FA70F9" w:rsidRDefault="00FA70F9" w:rsidP="002E6258">
            <w:pPr>
              <w:pStyle w:val="BodyTextNum"/>
              <w:rPr>
                <w:lang w:eastAsia="en-GB"/>
              </w:rPr>
            </w:pPr>
            <w:r w:rsidRPr="008D0FD1">
              <w:rPr>
                <w:b/>
                <w:bCs/>
                <w:lang w:eastAsia="en-GB"/>
              </w:rPr>
              <w:t>Parental history of osteoporosis</w:t>
            </w:r>
            <w:r w:rsidRPr="00FA70F9">
              <w:rPr>
                <w:lang w:eastAsia="en-GB"/>
              </w:rPr>
              <w:t xml:space="preserve"> </w:t>
            </w:r>
            <w:r w:rsidRPr="00FA70F9">
              <w:rPr>
                <w:lang w:eastAsia="en-GB"/>
              </w:rPr>
              <w:br/>
              <w:t xml:space="preserve">Parental history of osteoporosis or hip fracture </w:t>
            </w:r>
          </w:p>
          <w:p w14:paraId="48C95C0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DC6AE2" w14:textId="446887B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1007;</w:t>
            </w:r>
            <w:r w:rsidRPr="00FA70F9">
              <w:rPr>
                <w:lang w:eastAsia="en-GB"/>
              </w:rPr>
              <w:t xml:space="preserve"> % = 0.0004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FD40FB" w14:textId="62F7A26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10561;</w:t>
            </w:r>
            <w:r w:rsidRPr="00FA70F9">
              <w:rPr>
                <w:lang w:eastAsia="en-GB"/>
              </w:rPr>
              <w:t xml:space="preserve"> % = 0.4 </w:t>
            </w:r>
          </w:p>
        </w:tc>
      </w:tr>
      <w:tr w:rsidR="00FA70F9" w:rsidRPr="00FA70F9" w14:paraId="177C2994"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1AB9C3" w14:textId="77777777" w:rsidR="00FA70F9" w:rsidRPr="008D0FD1" w:rsidRDefault="00FA70F9" w:rsidP="002E6258">
            <w:pPr>
              <w:pStyle w:val="BodyTextNum"/>
              <w:rPr>
                <w:b/>
                <w:bCs/>
                <w:lang w:eastAsia="en-GB"/>
              </w:rPr>
            </w:pPr>
            <w:r w:rsidRPr="008D0FD1">
              <w:rPr>
                <w:b/>
                <w:bCs/>
                <w:lang w:eastAsia="en-GB"/>
              </w:rPr>
              <w:t xml:space="preserve">Fall history </w:t>
            </w:r>
          </w:p>
          <w:p w14:paraId="2B556221" w14:textId="77777777" w:rsidR="00FA70F9" w:rsidRPr="00FA70F9" w:rsidRDefault="00FA70F9" w:rsidP="002E6258">
            <w:pPr>
              <w:pStyle w:val="BodyTextNum"/>
              <w:rPr>
                <w:lang w:eastAsia="en-GB"/>
              </w:rPr>
            </w:pPr>
            <w:r w:rsidRPr="00FA70F9">
              <w:rPr>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A2623C" w14:textId="246E3E64" w:rsidR="00FA70F9" w:rsidRPr="00FA70F9" w:rsidRDefault="00FA70F9" w:rsidP="002E6258">
            <w:pPr>
              <w:pStyle w:val="BodyTextNum"/>
              <w:rPr>
                <w:lang w:eastAsia="en-GB"/>
              </w:rPr>
            </w:pPr>
            <w:r w:rsidRPr="00FA70F9">
              <w:rPr>
                <w:lang w:eastAsia="en-GB"/>
              </w:rPr>
              <w:lastRenderedPageBreak/>
              <w:t xml:space="preserve">n = </w:t>
            </w:r>
            <w:r w:rsidR="00C755A1" w:rsidRPr="00FA70F9">
              <w:rPr>
                <w:lang w:eastAsia="en-GB"/>
              </w:rPr>
              <w:t>74368;</w:t>
            </w:r>
            <w:r w:rsidRPr="00FA70F9">
              <w:rPr>
                <w:lang w:eastAsia="en-GB"/>
              </w:rPr>
              <w:t xml:space="preserve"> % = 2.8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9F4DE5" w14:textId="774CA81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153841;</w:t>
            </w:r>
            <w:r w:rsidRPr="00FA70F9">
              <w:rPr>
                <w:lang w:eastAsia="en-GB"/>
              </w:rPr>
              <w:t xml:space="preserve"> % = 5.6 </w:t>
            </w:r>
          </w:p>
        </w:tc>
      </w:tr>
      <w:tr w:rsidR="00FA70F9" w:rsidRPr="00FA70F9" w14:paraId="38BE877D"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53CF03" w14:textId="77777777" w:rsidR="00FA70F9" w:rsidRPr="008D0FD1" w:rsidRDefault="00FA70F9" w:rsidP="002E6258">
            <w:pPr>
              <w:pStyle w:val="BodyTextNum"/>
              <w:rPr>
                <w:b/>
                <w:bCs/>
                <w:lang w:eastAsia="en-GB"/>
              </w:rPr>
            </w:pPr>
            <w:r w:rsidRPr="008D0FD1">
              <w:rPr>
                <w:b/>
                <w:bCs/>
                <w:lang w:eastAsia="en-GB"/>
              </w:rPr>
              <w:t xml:space="preserve">Cardiovascular disease </w:t>
            </w:r>
          </w:p>
          <w:p w14:paraId="57395B1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675EC3" w14:textId="184F924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195378;</w:t>
            </w:r>
            <w:r w:rsidRPr="00FA70F9">
              <w:rPr>
                <w:lang w:eastAsia="en-GB"/>
              </w:rPr>
              <w:t xml:space="preserve"> % = 7.3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AB3288" w14:textId="4418627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156577;</w:t>
            </w:r>
            <w:r w:rsidRPr="00FA70F9">
              <w:rPr>
                <w:lang w:eastAsia="en-GB"/>
              </w:rPr>
              <w:t xml:space="preserve"> % = 5.7 </w:t>
            </w:r>
          </w:p>
        </w:tc>
      </w:tr>
      <w:tr w:rsidR="00FA70F9" w:rsidRPr="00FA70F9" w14:paraId="488093DE"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609876" w14:textId="77777777" w:rsidR="00FA70F9" w:rsidRPr="008D0FD1" w:rsidRDefault="00FA70F9" w:rsidP="002E6258">
            <w:pPr>
              <w:pStyle w:val="BodyTextNum"/>
              <w:rPr>
                <w:b/>
                <w:bCs/>
                <w:lang w:eastAsia="en-GB"/>
              </w:rPr>
            </w:pPr>
            <w:r w:rsidRPr="008D0FD1">
              <w:rPr>
                <w:b/>
                <w:bCs/>
                <w:lang w:eastAsia="en-GB"/>
              </w:rPr>
              <w:t xml:space="preserve">Cancer </w:t>
            </w:r>
          </w:p>
          <w:p w14:paraId="14C5966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269A7E" w14:textId="0E6A170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67380;</w:t>
            </w:r>
            <w:r w:rsidRPr="00FA70F9">
              <w:rPr>
                <w:lang w:eastAsia="en-GB"/>
              </w:rPr>
              <w:t xml:space="preserve"> % = 2.5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01D622" w14:textId="5346DE3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94090;</w:t>
            </w:r>
            <w:r w:rsidRPr="00FA70F9">
              <w:rPr>
                <w:lang w:eastAsia="en-GB"/>
              </w:rPr>
              <w:t xml:space="preserve"> % = 3.4 </w:t>
            </w:r>
          </w:p>
        </w:tc>
      </w:tr>
      <w:tr w:rsidR="00FA70F9" w:rsidRPr="00FA70F9" w14:paraId="493243C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B58A5D" w14:textId="77777777" w:rsidR="00FA70F9" w:rsidRPr="008D0FD1" w:rsidRDefault="00FA70F9" w:rsidP="002E6258">
            <w:pPr>
              <w:pStyle w:val="BodyTextNum"/>
              <w:rPr>
                <w:b/>
                <w:bCs/>
                <w:lang w:eastAsia="en-GB"/>
              </w:rPr>
            </w:pPr>
            <w:r w:rsidRPr="008D0FD1">
              <w:rPr>
                <w:b/>
                <w:bCs/>
                <w:lang w:eastAsia="en-GB"/>
              </w:rPr>
              <w:t xml:space="preserve">Chronic liver disease </w:t>
            </w:r>
          </w:p>
          <w:p w14:paraId="5A89B5A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0B87E9" w14:textId="430F60B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6753;</w:t>
            </w:r>
            <w:r w:rsidRPr="00FA70F9">
              <w:rPr>
                <w:lang w:eastAsia="en-GB"/>
              </w:rPr>
              <w:t xml:space="preserve"> % = 0.3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69DC3A" w14:textId="65C2F1C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6093;</w:t>
            </w:r>
            <w:r w:rsidRPr="00FA70F9">
              <w:rPr>
                <w:lang w:eastAsia="en-GB"/>
              </w:rPr>
              <w:t xml:space="preserve"> % = 0.2 </w:t>
            </w:r>
          </w:p>
        </w:tc>
      </w:tr>
      <w:tr w:rsidR="00FA70F9" w:rsidRPr="00FA70F9" w14:paraId="4B56E885"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603285" w14:textId="77777777" w:rsidR="00FA70F9" w:rsidRPr="008D0FD1" w:rsidRDefault="00FA70F9" w:rsidP="002E6258">
            <w:pPr>
              <w:pStyle w:val="BodyTextNum"/>
              <w:rPr>
                <w:b/>
                <w:bCs/>
                <w:lang w:eastAsia="en-GB"/>
              </w:rPr>
            </w:pPr>
            <w:r w:rsidRPr="008D0FD1">
              <w:rPr>
                <w:b/>
                <w:bCs/>
                <w:lang w:eastAsia="en-GB"/>
              </w:rPr>
              <w:t xml:space="preserve">Chronic renal disease </w:t>
            </w:r>
          </w:p>
          <w:p w14:paraId="0D7ED563"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CCEBDD" w14:textId="3C8A7F0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24395;</w:t>
            </w:r>
            <w:r w:rsidRPr="00FA70F9">
              <w:rPr>
                <w:lang w:eastAsia="en-GB"/>
              </w:rPr>
              <w:t xml:space="preserve"> % = 0.9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816044" w14:textId="64AAEE1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33274;</w:t>
            </w:r>
            <w:r w:rsidRPr="00FA70F9">
              <w:rPr>
                <w:lang w:eastAsia="en-GB"/>
              </w:rPr>
              <w:t xml:space="preserve"> % = 1.2 </w:t>
            </w:r>
          </w:p>
        </w:tc>
      </w:tr>
      <w:tr w:rsidR="00FA70F9" w:rsidRPr="00FA70F9" w14:paraId="03C21D3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230BA8" w14:textId="77777777" w:rsidR="00FA70F9" w:rsidRPr="008D0FD1" w:rsidRDefault="00FA70F9" w:rsidP="002E6258">
            <w:pPr>
              <w:pStyle w:val="BodyTextNum"/>
              <w:rPr>
                <w:b/>
                <w:bCs/>
                <w:lang w:eastAsia="en-GB"/>
              </w:rPr>
            </w:pPr>
            <w:r w:rsidRPr="008D0FD1">
              <w:rPr>
                <w:b/>
                <w:bCs/>
                <w:lang w:eastAsia="en-GB"/>
              </w:rPr>
              <w:t xml:space="preserve">Chronic obstructive airways disease or asthma </w:t>
            </w:r>
          </w:p>
          <w:p w14:paraId="3B8327F7"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A0F2D7" w14:textId="3FB3D51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303541;</w:t>
            </w:r>
            <w:r w:rsidRPr="00FA70F9">
              <w:rPr>
                <w:lang w:eastAsia="en-GB"/>
              </w:rPr>
              <w:t xml:space="preserve"> % = 11.3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910038" w14:textId="6EAB1FAD"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355014;</w:t>
            </w:r>
            <w:r w:rsidRPr="00FA70F9">
              <w:rPr>
                <w:lang w:eastAsia="en-GB"/>
              </w:rPr>
              <w:t xml:space="preserve"> % = 12.9 </w:t>
            </w:r>
          </w:p>
        </w:tc>
      </w:tr>
      <w:tr w:rsidR="00FA70F9" w:rsidRPr="00FA70F9" w14:paraId="41090BC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E79BA6" w14:textId="77777777" w:rsidR="00FA70F9" w:rsidRPr="008D0FD1" w:rsidRDefault="00FA70F9" w:rsidP="002E6258">
            <w:pPr>
              <w:pStyle w:val="BodyTextNum"/>
              <w:rPr>
                <w:b/>
                <w:bCs/>
                <w:lang w:eastAsia="en-GB"/>
              </w:rPr>
            </w:pPr>
            <w:r w:rsidRPr="008D0FD1">
              <w:rPr>
                <w:b/>
                <w:bCs/>
                <w:lang w:eastAsia="en-GB"/>
              </w:rPr>
              <w:t xml:space="preserve">Dementia </w:t>
            </w:r>
          </w:p>
          <w:p w14:paraId="784B12E2"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20514C" w14:textId="43C7395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15036;</w:t>
            </w:r>
            <w:r w:rsidRPr="00FA70F9">
              <w:rPr>
                <w:lang w:eastAsia="en-GB"/>
              </w:rPr>
              <w:t xml:space="preserve"> % = 0.6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DBD1B6" w14:textId="2045F2D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34892;</w:t>
            </w:r>
            <w:r w:rsidRPr="00FA70F9">
              <w:rPr>
                <w:lang w:eastAsia="en-GB"/>
              </w:rPr>
              <w:t xml:space="preserve"> % = 1.3 </w:t>
            </w:r>
          </w:p>
        </w:tc>
      </w:tr>
      <w:tr w:rsidR="00FA70F9" w:rsidRPr="00FA70F9" w14:paraId="3562B152"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14E6BF" w14:textId="77777777" w:rsidR="00FA70F9" w:rsidRPr="008D0FD1" w:rsidRDefault="00FA70F9" w:rsidP="002E6258">
            <w:pPr>
              <w:pStyle w:val="BodyTextNum"/>
              <w:rPr>
                <w:b/>
                <w:bCs/>
                <w:lang w:eastAsia="en-GB"/>
              </w:rPr>
            </w:pPr>
            <w:r w:rsidRPr="008D0FD1">
              <w:rPr>
                <w:b/>
                <w:bCs/>
                <w:lang w:eastAsia="en-GB"/>
              </w:rPr>
              <w:t xml:space="preserve">Endocrine disorders </w:t>
            </w:r>
          </w:p>
          <w:p w14:paraId="23E4FBF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A3E125" w14:textId="75B301D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5866;</w:t>
            </w:r>
            <w:r w:rsidRPr="00FA70F9">
              <w:rPr>
                <w:lang w:eastAsia="en-GB"/>
              </w:rPr>
              <w:t xml:space="preserve"> % = 0.2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00FFD1" w14:textId="30AC0B8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25089;</w:t>
            </w:r>
            <w:r w:rsidRPr="00FA70F9">
              <w:rPr>
                <w:lang w:eastAsia="en-GB"/>
              </w:rPr>
              <w:t xml:space="preserve"> % = 0.9 </w:t>
            </w:r>
          </w:p>
        </w:tc>
      </w:tr>
      <w:tr w:rsidR="00FA70F9" w:rsidRPr="00FA70F9" w14:paraId="01E8A5B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3959B4" w14:textId="77777777" w:rsidR="00FA70F9" w:rsidRPr="00FA70F9" w:rsidRDefault="00FA70F9" w:rsidP="002E6258">
            <w:pPr>
              <w:pStyle w:val="BodyTextNum"/>
              <w:rPr>
                <w:lang w:eastAsia="en-GB"/>
              </w:rPr>
            </w:pPr>
            <w:r w:rsidRPr="008D0FD1">
              <w:rPr>
                <w:b/>
                <w:bCs/>
                <w:lang w:eastAsia="en-GB"/>
              </w:rPr>
              <w:lastRenderedPageBreak/>
              <w:t xml:space="preserve">Epilepsy </w:t>
            </w:r>
            <w:r w:rsidRPr="00FA70F9">
              <w:rPr>
                <w:lang w:eastAsia="en-GB"/>
              </w:rPr>
              <w:br/>
              <w:t xml:space="preserve">Epilepsy or prescribed anticonvulsants </w:t>
            </w:r>
          </w:p>
          <w:p w14:paraId="013309BD"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0945BE" w14:textId="7E331788"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59214;</w:t>
            </w:r>
            <w:r w:rsidRPr="00FA70F9">
              <w:rPr>
                <w:lang w:eastAsia="en-GB"/>
              </w:rPr>
              <w:t xml:space="preserve"> % = 2.2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C558B3" w14:textId="5AC7CE79"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66145;</w:t>
            </w:r>
            <w:r w:rsidRPr="00FA70F9">
              <w:rPr>
                <w:lang w:eastAsia="en-GB"/>
              </w:rPr>
              <w:t xml:space="preserve"> % = 2.4 </w:t>
            </w:r>
          </w:p>
        </w:tc>
      </w:tr>
      <w:tr w:rsidR="00FA70F9" w:rsidRPr="00FA70F9" w14:paraId="6A0D0811"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2AB8DF" w14:textId="77777777" w:rsidR="00FA70F9" w:rsidRPr="008D0FD1" w:rsidRDefault="00FA70F9" w:rsidP="002E6258">
            <w:pPr>
              <w:pStyle w:val="BodyTextNum"/>
              <w:rPr>
                <w:b/>
                <w:bCs/>
                <w:lang w:eastAsia="en-GB"/>
              </w:rPr>
            </w:pPr>
            <w:r w:rsidRPr="008D0FD1">
              <w:rPr>
                <w:b/>
                <w:bCs/>
                <w:lang w:eastAsia="en-GB"/>
              </w:rPr>
              <w:t xml:space="preserve">Gastrointestinal malabsorption </w:t>
            </w:r>
          </w:p>
          <w:p w14:paraId="630316DB"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90CA38" w14:textId="09D5E920"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27122;</w:t>
            </w:r>
            <w:r w:rsidRPr="00FA70F9">
              <w:rPr>
                <w:lang w:eastAsia="en-GB"/>
              </w:rPr>
              <w:t xml:space="preserve"> % = 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AA8715" w14:textId="0964892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34884;</w:t>
            </w:r>
            <w:r w:rsidRPr="00FA70F9">
              <w:rPr>
                <w:lang w:eastAsia="en-GB"/>
              </w:rPr>
              <w:t xml:space="preserve"> % = 1.3 </w:t>
            </w:r>
          </w:p>
        </w:tc>
      </w:tr>
      <w:tr w:rsidR="00FA70F9" w:rsidRPr="00FA70F9" w14:paraId="27E6692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FB7368" w14:textId="77777777" w:rsidR="00FA70F9" w:rsidRPr="008D0FD1" w:rsidRDefault="00FA70F9" w:rsidP="002E6258">
            <w:pPr>
              <w:pStyle w:val="BodyTextNum"/>
              <w:rPr>
                <w:b/>
                <w:bCs/>
                <w:lang w:eastAsia="en-GB"/>
              </w:rPr>
            </w:pPr>
            <w:r w:rsidRPr="008D0FD1">
              <w:rPr>
                <w:b/>
                <w:bCs/>
                <w:lang w:eastAsia="en-GB"/>
              </w:rPr>
              <w:t xml:space="preserve">Parkinson's disease </w:t>
            </w:r>
          </w:p>
          <w:p w14:paraId="19872098"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FA2974" w14:textId="6F8936B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8348;</w:t>
            </w:r>
            <w:r w:rsidRPr="00FA70F9">
              <w:rPr>
                <w:lang w:eastAsia="en-GB"/>
              </w:rPr>
              <w:t xml:space="preserve"> % = 0.3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1536DB" w14:textId="61EADB5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7585;</w:t>
            </w:r>
            <w:r w:rsidRPr="00FA70F9">
              <w:rPr>
                <w:lang w:eastAsia="en-GB"/>
              </w:rPr>
              <w:t xml:space="preserve"> % = 0.3 </w:t>
            </w:r>
          </w:p>
        </w:tc>
      </w:tr>
      <w:tr w:rsidR="00FA70F9" w:rsidRPr="00FA70F9" w14:paraId="24C8782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5D68F8" w14:textId="77777777" w:rsidR="00FA70F9" w:rsidRPr="008D0FD1" w:rsidRDefault="00FA70F9" w:rsidP="002E6258">
            <w:pPr>
              <w:pStyle w:val="BodyTextNum"/>
              <w:rPr>
                <w:b/>
                <w:bCs/>
                <w:lang w:eastAsia="en-GB"/>
              </w:rPr>
            </w:pPr>
            <w:r w:rsidRPr="008D0FD1">
              <w:rPr>
                <w:b/>
                <w:bCs/>
                <w:lang w:eastAsia="en-GB"/>
              </w:rPr>
              <w:t xml:space="preserve">Rheumatoid arthritis or systemic lupus erythematosus </w:t>
            </w:r>
          </w:p>
          <w:p w14:paraId="1390BD7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C19A75" w14:textId="4F140A2F"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32950;</w:t>
            </w:r>
            <w:r w:rsidRPr="00FA70F9">
              <w:rPr>
                <w:lang w:eastAsia="en-GB"/>
              </w:rPr>
              <w:t xml:space="preserve"> % = 1.2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4F49A1" w14:textId="799BE51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11970;</w:t>
            </w:r>
            <w:r w:rsidRPr="00FA70F9">
              <w:rPr>
                <w:lang w:eastAsia="en-GB"/>
              </w:rPr>
              <w:t xml:space="preserve"> % = 0.4 </w:t>
            </w:r>
          </w:p>
        </w:tc>
      </w:tr>
      <w:tr w:rsidR="00FA70F9" w:rsidRPr="00FA70F9" w14:paraId="613A6EC0"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B5979A" w14:textId="77777777" w:rsidR="00FA70F9" w:rsidRPr="008D0FD1" w:rsidRDefault="00FA70F9" w:rsidP="002E6258">
            <w:pPr>
              <w:pStyle w:val="BodyTextNum"/>
              <w:rPr>
                <w:b/>
                <w:bCs/>
                <w:lang w:eastAsia="en-GB"/>
              </w:rPr>
            </w:pPr>
            <w:r w:rsidRPr="008D0FD1">
              <w:rPr>
                <w:b/>
                <w:bCs/>
                <w:lang w:eastAsia="en-GB"/>
              </w:rPr>
              <w:t xml:space="preserve">Type 1 diabetes </w:t>
            </w:r>
          </w:p>
          <w:p w14:paraId="0685D454"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2F44C6" w14:textId="5EB36B75"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12008;</w:t>
            </w:r>
            <w:r w:rsidRPr="00FA70F9">
              <w:rPr>
                <w:lang w:eastAsia="en-GB"/>
              </w:rPr>
              <w:t xml:space="preserve"> % = 0.4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6E4ADA" w14:textId="115DDB33"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8747;</w:t>
            </w:r>
            <w:r w:rsidRPr="00FA70F9">
              <w:rPr>
                <w:lang w:eastAsia="en-GB"/>
              </w:rPr>
              <w:t xml:space="preserve"> % = 0.3 </w:t>
            </w:r>
          </w:p>
        </w:tc>
      </w:tr>
      <w:tr w:rsidR="00FA70F9" w:rsidRPr="00FA70F9" w14:paraId="365ADFB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B7A8A0" w14:textId="77777777" w:rsidR="00FA70F9" w:rsidRPr="008D0FD1" w:rsidRDefault="00FA70F9" w:rsidP="002E6258">
            <w:pPr>
              <w:pStyle w:val="BodyTextNum"/>
              <w:rPr>
                <w:b/>
                <w:bCs/>
                <w:lang w:eastAsia="en-GB"/>
              </w:rPr>
            </w:pPr>
            <w:r w:rsidRPr="008D0FD1">
              <w:rPr>
                <w:b/>
                <w:bCs/>
                <w:lang w:eastAsia="en-GB"/>
              </w:rPr>
              <w:t xml:space="preserve">Type 2 diabetes </w:t>
            </w:r>
          </w:p>
          <w:p w14:paraId="35CCB2AE"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EF8BAA" w14:textId="6B761FF7"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100009;</w:t>
            </w:r>
            <w:r w:rsidRPr="00FA70F9">
              <w:rPr>
                <w:lang w:eastAsia="en-GB"/>
              </w:rPr>
              <w:t xml:space="preserve"> % = 3.7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CDB30D" w14:textId="7B652CA4" w:rsidR="00FA70F9" w:rsidRPr="00FA70F9" w:rsidRDefault="00FA70F9" w:rsidP="002E6258">
            <w:pPr>
              <w:pStyle w:val="BodyTextNum"/>
              <w:rPr>
                <w:lang w:eastAsia="en-GB"/>
              </w:rPr>
            </w:pPr>
            <w:r w:rsidRPr="00FA70F9">
              <w:rPr>
                <w:lang w:eastAsia="en-GB"/>
              </w:rPr>
              <w:t xml:space="preserve">n = </w:t>
            </w:r>
            <w:r w:rsidR="00C755A1" w:rsidRPr="00FA70F9">
              <w:rPr>
                <w:lang w:eastAsia="en-GB"/>
              </w:rPr>
              <w:t>81715;</w:t>
            </w:r>
            <w:r w:rsidRPr="00FA70F9">
              <w:rPr>
                <w:lang w:eastAsia="en-GB"/>
              </w:rPr>
              <w:t xml:space="preserve"> % = 3 </w:t>
            </w:r>
          </w:p>
        </w:tc>
      </w:tr>
      <w:tr w:rsidR="00FA70F9" w:rsidRPr="00FA70F9" w14:paraId="0F65FF2B"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44B808" w14:textId="77777777" w:rsidR="00FA70F9" w:rsidRPr="008D0FD1" w:rsidRDefault="00FA70F9" w:rsidP="002E6258">
            <w:pPr>
              <w:pStyle w:val="BodyTextNum"/>
              <w:rPr>
                <w:b/>
                <w:bCs/>
                <w:lang w:eastAsia="en-GB"/>
              </w:rPr>
            </w:pPr>
            <w:r w:rsidRPr="008D0FD1">
              <w:rPr>
                <w:b/>
                <w:bCs/>
                <w:lang w:eastAsia="en-GB"/>
              </w:rPr>
              <w:t xml:space="preserve">Antidepressant use </w:t>
            </w:r>
          </w:p>
          <w:p w14:paraId="0254FB3A"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369E44" w14:textId="08D7CD0E" w:rsidR="00FA70F9" w:rsidRPr="00FA70F9" w:rsidRDefault="00FA70F9" w:rsidP="002E6258">
            <w:pPr>
              <w:pStyle w:val="BodyTextNum"/>
              <w:rPr>
                <w:lang w:eastAsia="en-GB"/>
              </w:rPr>
            </w:pPr>
            <w:r w:rsidRPr="00FA70F9">
              <w:rPr>
                <w:lang w:eastAsia="en-GB"/>
              </w:rPr>
              <w:t xml:space="preserve">n = </w:t>
            </w:r>
            <w:r w:rsidR="00C755A1" w:rsidRPr="00FA70F9">
              <w:rPr>
                <w:lang w:eastAsia="en-GB"/>
              </w:rPr>
              <w:t>59214;</w:t>
            </w:r>
            <w:r w:rsidRPr="00FA70F9">
              <w:rPr>
                <w:lang w:eastAsia="en-GB"/>
              </w:rPr>
              <w:t xml:space="preserve"> % = 2.2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624109" w14:textId="24DD620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66145;</w:t>
            </w:r>
            <w:r w:rsidRPr="00FA70F9">
              <w:rPr>
                <w:lang w:eastAsia="en-GB"/>
              </w:rPr>
              <w:t xml:space="preserve"> % = 2.4 </w:t>
            </w:r>
          </w:p>
        </w:tc>
      </w:tr>
      <w:tr w:rsidR="00FA70F9" w:rsidRPr="00FA70F9" w14:paraId="13FA076A"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FAC2B3" w14:textId="77777777" w:rsidR="00FA70F9" w:rsidRPr="008D0FD1" w:rsidRDefault="00FA70F9" w:rsidP="002E6258">
            <w:pPr>
              <w:pStyle w:val="BodyTextNum"/>
              <w:rPr>
                <w:b/>
                <w:bCs/>
                <w:lang w:eastAsia="en-GB"/>
              </w:rPr>
            </w:pPr>
            <w:r w:rsidRPr="008D0FD1">
              <w:rPr>
                <w:b/>
                <w:bCs/>
                <w:lang w:eastAsia="en-GB"/>
              </w:rPr>
              <w:lastRenderedPageBreak/>
              <w:t xml:space="preserve">Corticosteroid use </w:t>
            </w:r>
          </w:p>
          <w:p w14:paraId="6D0C4210"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4F5561" w14:textId="5BAEC07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22632;</w:t>
            </w:r>
            <w:r w:rsidRPr="00FA70F9">
              <w:rPr>
                <w:lang w:eastAsia="en-GB"/>
              </w:rPr>
              <w:t xml:space="preserve"> % = 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8B1D91" w14:textId="62D9EBD2"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37169;</w:t>
            </w:r>
            <w:r w:rsidRPr="00FA70F9">
              <w:rPr>
                <w:lang w:eastAsia="en-GB"/>
              </w:rPr>
              <w:t xml:space="preserve"> % = 1.4 </w:t>
            </w:r>
          </w:p>
        </w:tc>
      </w:tr>
      <w:tr w:rsidR="00FA70F9" w:rsidRPr="00FA70F9" w14:paraId="0C03F298"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FB28C6" w14:textId="77777777" w:rsidR="00FA70F9" w:rsidRPr="00FA70F9" w:rsidRDefault="00FA70F9" w:rsidP="002E6258">
            <w:pPr>
              <w:pStyle w:val="BodyTextNum"/>
              <w:rPr>
                <w:lang w:eastAsia="en-GB"/>
              </w:rPr>
            </w:pPr>
            <w:r w:rsidRPr="008D0FD1">
              <w:rPr>
                <w:b/>
                <w:bCs/>
                <w:lang w:eastAsia="en-GB"/>
              </w:rPr>
              <w:t>Hormone replacement therapy</w:t>
            </w:r>
            <w:r w:rsidRPr="00FA70F9">
              <w:rPr>
                <w:lang w:eastAsia="en-GB"/>
              </w:rPr>
              <w:t xml:space="preserve"> </w:t>
            </w:r>
            <w:r w:rsidRPr="00FA70F9">
              <w:rPr>
                <w:lang w:eastAsia="en-GB"/>
              </w:rPr>
              <w:br/>
              <w:t xml:space="preserve">Oestrogen only HRT </w:t>
            </w:r>
          </w:p>
          <w:p w14:paraId="335827C5"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FA8383" w14:textId="269A2B2B"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127;</w:t>
            </w:r>
            <w:r w:rsidRPr="00FA70F9">
              <w:rPr>
                <w:lang w:eastAsia="en-GB"/>
              </w:rPr>
              <w:t xml:space="preserve"> % = 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94155A" w14:textId="7585B98C" w:rsidR="00FA70F9" w:rsidRPr="00FA70F9" w:rsidRDefault="00FA70F9" w:rsidP="002E6258">
            <w:pPr>
              <w:pStyle w:val="BodyTextNum"/>
              <w:rPr>
                <w:lang w:eastAsia="en-GB"/>
              </w:rPr>
            </w:pPr>
            <w:r w:rsidRPr="00FA70F9">
              <w:rPr>
                <w:lang w:eastAsia="en-GB"/>
              </w:rPr>
              <w:t xml:space="preserve">n = </w:t>
            </w:r>
            <w:r w:rsidR="00C755A1" w:rsidRPr="00FA70F9">
              <w:rPr>
                <w:lang w:eastAsia="en-GB"/>
              </w:rPr>
              <w:t>33679;</w:t>
            </w:r>
            <w:r w:rsidRPr="00FA70F9">
              <w:rPr>
                <w:lang w:eastAsia="en-GB"/>
              </w:rPr>
              <w:t xml:space="preserve"> % = 1.2 </w:t>
            </w:r>
          </w:p>
        </w:tc>
      </w:tr>
      <w:tr w:rsidR="00FA70F9" w:rsidRPr="00FA70F9" w14:paraId="44917B03"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7E5CFB" w14:textId="77777777" w:rsidR="00FA70F9" w:rsidRPr="008D0FD1" w:rsidRDefault="00FA70F9" w:rsidP="002E6258">
            <w:pPr>
              <w:pStyle w:val="BodyTextNum"/>
              <w:rPr>
                <w:b/>
                <w:bCs/>
                <w:lang w:eastAsia="en-GB"/>
              </w:rPr>
            </w:pPr>
            <w:r w:rsidRPr="008D0FD1">
              <w:rPr>
                <w:b/>
                <w:bCs/>
                <w:lang w:eastAsia="en-GB"/>
              </w:rPr>
              <w:t xml:space="preserve">Nursing or care home resident </w:t>
            </w:r>
          </w:p>
          <w:p w14:paraId="20C1BFA9" w14:textId="77777777" w:rsidR="00FA70F9" w:rsidRPr="00FA70F9" w:rsidRDefault="00FA70F9" w:rsidP="002E6258">
            <w:pPr>
              <w:pStyle w:val="BodyTextNum"/>
              <w:rPr>
                <w:lang w:eastAsia="en-GB"/>
              </w:rPr>
            </w:pPr>
            <w:r w:rsidRPr="00FA70F9">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E26BE5" w14:textId="31F83F51" w:rsidR="00FA70F9" w:rsidRPr="00FA70F9" w:rsidRDefault="00FA70F9" w:rsidP="002E6258">
            <w:pPr>
              <w:pStyle w:val="BodyTextNum"/>
              <w:rPr>
                <w:lang w:eastAsia="en-GB"/>
              </w:rPr>
            </w:pPr>
            <w:r w:rsidRPr="00FA70F9">
              <w:rPr>
                <w:lang w:eastAsia="en-GB"/>
              </w:rPr>
              <w:t xml:space="preserve">n = </w:t>
            </w:r>
            <w:r w:rsidR="00C755A1" w:rsidRPr="00FA70F9">
              <w:rPr>
                <w:lang w:eastAsia="en-GB"/>
              </w:rPr>
              <w:t>7455;</w:t>
            </w:r>
            <w:r w:rsidRPr="00FA70F9">
              <w:rPr>
                <w:lang w:eastAsia="en-GB"/>
              </w:rPr>
              <w:t xml:space="preserve"> % = 0.3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51FE31" w14:textId="4F4072B6" w:rsidR="00FA70F9" w:rsidRPr="00FA70F9" w:rsidRDefault="00FA70F9" w:rsidP="002E6258">
            <w:pPr>
              <w:pStyle w:val="BodyTextNum"/>
              <w:rPr>
                <w:lang w:eastAsia="en-GB"/>
              </w:rPr>
            </w:pPr>
            <w:r w:rsidRPr="00FA70F9">
              <w:rPr>
                <w:lang w:eastAsia="en-GB"/>
              </w:rPr>
              <w:t xml:space="preserve">n = </w:t>
            </w:r>
            <w:r w:rsidR="00C755A1" w:rsidRPr="00FA70F9">
              <w:rPr>
                <w:lang w:eastAsia="en-GB"/>
              </w:rPr>
              <w:t>16819;</w:t>
            </w:r>
            <w:r w:rsidRPr="00FA70F9">
              <w:rPr>
                <w:lang w:eastAsia="en-GB"/>
              </w:rPr>
              <w:t xml:space="preserve"> % = 0.6 </w:t>
            </w:r>
          </w:p>
        </w:tc>
      </w:tr>
    </w:tbl>
    <w:p w14:paraId="1724B794" w14:textId="77777777" w:rsidR="00EB3D03" w:rsidRPr="008D0FD1" w:rsidRDefault="00EB3D03" w:rsidP="002E6258">
      <w:pPr>
        <w:pStyle w:val="BodyTextNum"/>
        <w:rPr>
          <w:b/>
          <w:bCs/>
        </w:rPr>
      </w:pPr>
      <w:r w:rsidRPr="008D0FD1">
        <w:rPr>
          <w:b/>
          <w:bCs/>
        </w:rPr>
        <w:t>Outcomes</w:t>
      </w:r>
    </w:p>
    <w:p w14:paraId="76A358B7" w14:textId="77777777" w:rsidR="00EB3D03" w:rsidRPr="008D0FD1" w:rsidRDefault="00EB3D03" w:rsidP="002E6258">
      <w:pPr>
        <w:pStyle w:val="BodyTextNum"/>
        <w:rPr>
          <w:b/>
          <w:bCs/>
          <w:szCs w:val="24"/>
        </w:rPr>
      </w:pPr>
      <w:r w:rsidRPr="008D0FD1">
        <w:rPr>
          <w:b/>
          <w:bCs/>
          <w:szCs w:val="24"/>
        </w:rPr>
        <w:t>QFracture (2012 version) outcomes for 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12 version) outcomes for men"/>
      </w:tblPr>
      <w:tblGrid>
        <w:gridCol w:w="4918"/>
        <w:gridCol w:w="5460"/>
        <w:gridCol w:w="3892"/>
      </w:tblGrid>
      <w:tr w:rsidR="00EB3D03" w14:paraId="63514EBB"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8F6E45" w14:textId="77777777" w:rsidR="00EB3D03" w:rsidRPr="008D0FD1" w:rsidRDefault="00EB3D03" w:rsidP="002E6258">
            <w:pPr>
              <w:pStyle w:val="BodyTextNum"/>
              <w:rPr>
                <w:b/>
                <w:bCs/>
              </w:rPr>
            </w:pPr>
            <w:r w:rsidRPr="008D0FD1">
              <w:rPr>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864EC4" w14:textId="083C160D" w:rsidR="00EB3D03" w:rsidRPr="008D0FD1" w:rsidRDefault="00EB3D03" w:rsidP="002E6258">
            <w:pPr>
              <w:pStyle w:val="BodyTextNum"/>
              <w:rPr>
                <w:b/>
                <w:bCs/>
              </w:rPr>
            </w:pPr>
            <w:r w:rsidRPr="008D0FD1">
              <w:rPr>
                <w:b/>
                <w:bCs/>
              </w:rPr>
              <w:t xml:space="preserve">Major osteoporotic fracture in men vs No major osteoporotic fracture in men, N2 = 2650409, N1 = 34321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889F3B" w14:textId="3A45A6A3" w:rsidR="00EB3D03" w:rsidRPr="008D0FD1" w:rsidRDefault="00EB3D03" w:rsidP="002E6258">
            <w:pPr>
              <w:pStyle w:val="BodyTextNum"/>
              <w:rPr>
                <w:b/>
                <w:bCs/>
              </w:rPr>
            </w:pPr>
            <w:r w:rsidRPr="008D0FD1">
              <w:rPr>
                <w:b/>
                <w:bCs/>
              </w:rPr>
              <w:t xml:space="preserve">Hip fracture in men vs No hip fracture in men,  N2 = 2671351, N1 = 13379 </w:t>
            </w:r>
          </w:p>
        </w:tc>
      </w:tr>
      <w:tr w:rsidR="00EB3D03" w14:paraId="3E9B11AF"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4653E5" w14:textId="3BEBF5B5" w:rsidR="00EB3D03" w:rsidRDefault="00EB3D03" w:rsidP="002E6258">
            <w:pPr>
              <w:pStyle w:val="BodyTextNum"/>
              <w:rPr>
                <w:rFonts w:eastAsiaTheme="minorEastAsia"/>
              </w:rPr>
            </w:pPr>
            <w:r>
              <w:rPr>
                <w:rStyle w:val="Strong"/>
                <w:rFonts w:ascii="Arial" w:hAnsi="Arial" w:cs="Arial"/>
              </w:rPr>
              <w:t>R</w:t>
            </w:r>
            <w:r w:rsidR="009E571F" w:rsidRPr="00D93FF9">
              <w:rPr>
                <w:rStyle w:val="Strong"/>
                <w:rFonts w:ascii="Arial" w:hAnsi="Arial" w:cs="Arial"/>
                <w:vertAlign w:val="superscript"/>
              </w:rPr>
              <w:t>2</w:t>
            </w:r>
            <w:r>
              <w:rPr>
                <w:rStyle w:val="Strong"/>
                <w:rFonts w:ascii="Arial" w:hAnsi="Arial" w:cs="Arial"/>
              </w:rPr>
              <w:t xml:space="preserve"> (R-squared)</w:t>
            </w:r>
            <w:r>
              <w:t xml:space="preserve"> (%) </w:t>
            </w:r>
          </w:p>
          <w:p w14:paraId="420D4A9D"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F43B62" w14:textId="77777777" w:rsidR="00EB3D03" w:rsidRDefault="00EB3D03" w:rsidP="002E6258">
            <w:pPr>
              <w:pStyle w:val="BodyTextNum"/>
            </w:pPr>
            <w:r>
              <w:t xml:space="preserve">42.4 (95%CI 41.9-43.0)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96E9FB" w14:textId="77777777" w:rsidR="00EB3D03" w:rsidRDefault="00EB3D03" w:rsidP="002E6258">
            <w:pPr>
              <w:pStyle w:val="BodyTextNum"/>
            </w:pPr>
            <w:r>
              <w:t xml:space="preserve">70.9 (95%CI 70.4-71.3) </w:t>
            </w:r>
          </w:p>
        </w:tc>
      </w:tr>
      <w:tr w:rsidR="00EB3D03" w14:paraId="467D3D78"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0235B2" w14:textId="77777777" w:rsidR="00EB3D03" w:rsidRDefault="00EB3D03" w:rsidP="002E6258">
            <w:pPr>
              <w:pStyle w:val="BodyTextNum"/>
            </w:pPr>
            <w:r>
              <w:rPr>
                <w:rStyle w:val="Strong"/>
                <w:rFonts w:ascii="Arial" w:hAnsi="Arial" w:cs="Arial"/>
              </w:rPr>
              <w:t>O:E Ratio</w:t>
            </w:r>
            <w:r>
              <w:t xml:space="preserve"> </w:t>
            </w:r>
          </w:p>
          <w:p w14:paraId="15D2E6AD"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E83BBC" w14:textId="77777777" w:rsidR="00EB3D03" w:rsidRDefault="00EB3D03" w:rsidP="002E6258">
            <w:pPr>
              <w:pStyle w:val="BodyTextNum"/>
            </w:pPr>
            <w:r>
              <w:t xml:space="preserve">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4880AD" w14:textId="77777777" w:rsidR="00EB3D03" w:rsidRDefault="00EB3D03" w:rsidP="002E6258">
            <w:pPr>
              <w:pStyle w:val="BodyTextNum"/>
            </w:pPr>
            <w:r>
              <w:t xml:space="preserve">NA </w:t>
            </w:r>
          </w:p>
        </w:tc>
      </w:tr>
      <w:tr w:rsidR="00EB3D03" w14:paraId="11BD8075"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AC0F84" w14:textId="77777777" w:rsidR="00EB3D03" w:rsidRDefault="00EB3D03" w:rsidP="002E6258">
            <w:pPr>
              <w:pStyle w:val="BodyTextNum"/>
            </w:pPr>
            <w:r>
              <w:rPr>
                <w:rStyle w:val="Strong"/>
                <w:rFonts w:ascii="Arial" w:hAnsi="Arial" w:cs="Arial"/>
              </w:rPr>
              <w:lastRenderedPageBreak/>
              <w:t>O:E Ratio - Kaplan-Meier estimator</w:t>
            </w:r>
            <w:r>
              <w:t xml:space="preserve"> </w:t>
            </w:r>
            <w:r>
              <w:br/>
              <w:t xml:space="preserve">Original QFracture 2012 model, does not account for competing risks </w:t>
            </w:r>
          </w:p>
          <w:p w14:paraId="5CDC1C82"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3E941A" w14:textId="77777777" w:rsidR="00EB3D03" w:rsidRDefault="00EB3D03" w:rsidP="002E6258">
            <w:pPr>
              <w:pStyle w:val="BodyTextNum"/>
            </w:pPr>
            <w:r>
              <w:t xml:space="preserve">1.817 (95%CI 1.806-1.827)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C45A00" w14:textId="77777777" w:rsidR="00EB3D03" w:rsidRDefault="00EB3D03" w:rsidP="002E6258">
            <w:pPr>
              <w:pStyle w:val="BodyTextNum"/>
            </w:pPr>
            <w:r>
              <w:t xml:space="preserve">1.757 (95%CI 1.720-1.793) </w:t>
            </w:r>
          </w:p>
        </w:tc>
      </w:tr>
      <w:tr w:rsidR="00EB3D03" w14:paraId="15D4DB8E"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F5B370" w14:textId="77777777" w:rsidR="00EB3D03" w:rsidRDefault="00EB3D03" w:rsidP="002E6258">
            <w:pPr>
              <w:pStyle w:val="BodyTextNum"/>
            </w:pPr>
            <w:r>
              <w:rPr>
                <w:rStyle w:val="Strong"/>
                <w:rFonts w:ascii="Arial" w:hAnsi="Arial" w:cs="Arial"/>
              </w:rPr>
              <w:t>O:E Ratio - Aalen Johansen estimator</w:t>
            </w:r>
            <w:r>
              <w:t xml:space="preserve"> </w:t>
            </w:r>
            <w:r>
              <w:br/>
              <w:t xml:space="preserve">Alternative QFracture 2012 model, accounts for competing risks (deaths from non-fracture causes) </w:t>
            </w:r>
          </w:p>
          <w:p w14:paraId="45F1AC99"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774C69" w14:textId="77777777" w:rsidR="00EB3D03" w:rsidRDefault="00EB3D03" w:rsidP="002E6258">
            <w:pPr>
              <w:pStyle w:val="BodyTextNum"/>
            </w:pPr>
            <w:r>
              <w:t xml:space="preserve">1.483 (95%CI 1.473-1.494)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BB4862" w14:textId="77777777" w:rsidR="00EB3D03" w:rsidRDefault="00EB3D03" w:rsidP="002E6258">
            <w:pPr>
              <w:pStyle w:val="BodyTextNum"/>
            </w:pPr>
            <w:r>
              <w:t xml:space="preserve">1.319 (95%CI 1.288-1.349) </w:t>
            </w:r>
          </w:p>
        </w:tc>
      </w:tr>
      <w:tr w:rsidR="00EB3D03" w14:paraId="0880EF69"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F7851E" w14:textId="0695B674" w:rsidR="00EB3D03" w:rsidRDefault="005D3723" w:rsidP="002E6258">
            <w:pPr>
              <w:pStyle w:val="BodyTextNum"/>
            </w:pPr>
            <w:r>
              <w:rPr>
                <w:rStyle w:val="Strong"/>
                <w:rFonts w:ascii="Arial" w:hAnsi="Arial" w:cs="Arial"/>
              </w:rPr>
              <w:t>c-statistic</w:t>
            </w:r>
            <w:r w:rsidR="00EB3D03">
              <w:t xml:space="preserve"> </w:t>
            </w:r>
          </w:p>
          <w:p w14:paraId="2FBAA205"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E676A8" w14:textId="77777777" w:rsidR="00EB3D03" w:rsidRDefault="00EB3D03" w:rsidP="002E6258">
            <w:pPr>
              <w:pStyle w:val="BodyTextNum"/>
            </w:pPr>
            <w:r>
              <w:t xml:space="preserve">0.738 (95%CI 0.735-0.741)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62C088" w14:textId="77777777" w:rsidR="00EB3D03" w:rsidRDefault="00EB3D03" w:rsidP="002E6258">
            <w:pPr>
              <w:pStyle w:val="BodyTextNum"/>
            </w:pPr>
            <w:r>
              <w:t xml:space="preserve">0.888 (95%CI 0.882-0.893) </w:t>
            </w:r>
          </w:p>
        </w:tc>
      </w:tr>
      <w:tr w:rsidR="00EB3D03" w14:paraId="09FB871D"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6D45FE" w14:textId="77777777" w:rsidR="00EB3D03" w:rsidRDefault="00EB3D03" w:rsidP="002E6258">
            <w:pPr>
              <w:pStyle w:val="BodyTextNum"/>
            </w:pPr>
            <w:r>
              <w:rPr>
                <w:rStyle w:val="Strong"/>
                <w:rFonts w:ascii="Arial" w:hAnsi="Arial" w:cs="Arial"/>
              </w:rPr>
              <w:t>D-statistic</w:t>
            </w:r>
            <w:r>
              <w:t xml:space="preserve"> </w:t>
            </w:r>
          </w:p>
          <w:p w14:paraId="5C22F99D"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CEDBCB" w14:textId="77777777" w:rsidR="00EB3D03" w:rsidRDefault="00EB3D03" w:rsidP="002E6258">
            <w:pPr>
              <w:pStyle w:val="BodyTextNum"/>
            </w:pPr>
            <w:r>
              <w:t xml:space="preserve">1.76 (95%CI 1.74-1.78)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D2D9D4" w14:textId="77777777" w:rsidR="00EB3D03" w:rsidRDefault="00EB3D03" w:rsidP="002E6258">
            <w:pPr>
              <w:pStyle w:val="BodyTextNum"/>
            </w:pPr>
            <w:r>
              <w:t xml:space="preserve">3.19 (95%CI 3.16-3.23) </w:t>
            </w:r>
          </w:p>
        </w:tc>
      </w:tr>
    </w:tbl>
    <w:p w14:paraId="117B28FF" w14:textId="0A9A5657" w:rsidR="00EB3D03" w:rsidRDefault="00EB3D03" w:rsidP="002E6258">
      <w:pPr>
        <w:pStyle w:val="BodyTextNum"/>
      </w:pPr>
      <w:r>
        <w:t>R</w:t>
      </w:r>
      <w:r w:rsidR="009E571F" w:rsidRPr="00D93FF9">
        <w:rPr>
          <w:rStyle w:val="Strong"/>
          <w:rFonts w:ascii="Arial" w:hAnsi="Arial" w:cs="Arial"/>
          <w:vertAlign w:val="superscript"/>
        </w:rPr>
        <w:t>2</w:t>
      </w:r>
      <w:r w:rsidR="009E571F">
        <w:t xml:space="preserve"> </w:t>
      </w:r>
      <w:r>
        <w:t>(R-squared) - Polarity - Higher values are better</w:t>
      </w:r>
    </w:p>
    <w:p w14:paraId="3CE080B9" w14:textId="117339AC" w:rsidR="00EB3D03" w:rsidRDefault="005D3723" w:rsidP="002E6258">
      <w:pPr>
        <w:pStyle w:val="BodyTextNum"/>
      </w:pPr>
      <w:r>
        <w:t>c-statistic</w:t>
      </w:r>
      <w:r w:rsidR="00EB3D03">
        <w:t xml:space="preserve"> - Polarity - Higher values are better</w:t>
      </w:r>
    </w:p>
    <w:p w14:paraId="0BB71AFE" w14:textId="77777777" w:rsidR="00EB3D03" w:rsidRDefault="00EB3D03" w:rsidP="002E6258">
      <w:pPr>
        <w:pStyle w:val="BodyTextNum"/>
      </w:pPr>
      <w:r>
        <w:t>D-statistic - Polarity - Higher values are better</w:t>
      </w:r>
    </w:p>
    <w:p w14:paraId="0A933754" w14:textId="77777777" w:rsidR="00EB3D03" w:rsidRPr="008D0FD1" w:rsidRDefault="00EB3D03" w:rsidP="002E6258">
      <w:pPr>
        <w:pStyle w:val="BodyTextNum"/>
        <w:rPr>
          <w:b/>
          <w:bCs/>
          <w:szCs w:val="24"/>
        </w:rPr>
      </w:pPr>
      <w:r w:rsidRPr="008D0FD1">
        <w:rPr>
          <w:b/>
          <w:bCs/>
          <w:szCs w:val="24"/>
        </w:rPr>
        <w:t>QFracture (2012 version) outcomes for women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Fracture (2012 version) outcomes for women"/>
      </w:tblPr>
      <w:tblGrid>
        <w:gridCol w:w="6019"/>
        <w:gridCol w:w="4786"/>
        <w:gridCol w:w="3465"/>
      </w:tblGrid>
      <w:tr w:rsidR="00EB3D03" w14:paraId="20551B33" w14:textId="77777777" w:rsidTr="00AC08F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BE35B5" w14:textId="77777777" w:rsidR="00EB3D03" w:rsidRPr="008D0FD1" w:rsidRDefault="00EB3D03" w:rsidP="002E6258">
            <w:pPr>
              <w:pStyle w:val="BodyTextNum"/>
              <w:rPr>
                <w:b/>
                <w:bCs/>
              </w:rPr>
            </w:pPr>
            <w:r w:rsidRPr="008D0FD1">
              <w:rPr>
                <w:b/>
                <w:bCs/>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1F3054" w14:textId="43BC156F" w:rsidR="00EB3D03" w:rsidRPr="008D0FD1" w:rsidRDefault="00EB3D03" w:rsidP="002E6258">
            <w:pPr>
              <w:pStyle w:val="BodyTextNum"/>
              <w:rPr>
                <w:b/>
                <w:bCs/>
              </w:rPr>
            </w:pPr>
            <w:r w:rsidRPr="008D0FD1">
              <w:rPr>
                <w:b/>
                <w:bCs/>
              </w:rPr>
              <w:t xml:space="preserve">Major osteoporotic fracture in women vs No major osteoporotic fracture in women, N2 = 2651811, N1 = 95598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8DDC9C" w14:textId="42D5510E" w:rsidR="00EB3D03" w:rsidRPr="008D0FD1" w:rsidRDefault="00EB3D03" w:rsidP="002E6258">
            <w:pPr>
              <w:pStyle w:val="BodyTextNum"/>
              <w:rPr>
                <w:b/>
                <w:bCs/>
              </w:rPr>
            </w:pPr>
            <w:r w:rsidRPr="008D0FD1">
              <w:rPr>
                <w:b/>
                <w:bCs/>
              </w:rPr>
              <w:t xml:space="preserve">Hip fracture in women vs No hip fracture in women, N2 = 2711009, N1 = 36400 </w:t>
            </w:r>
          </w:p>
        </w:tc>
      </w:tr>
      <w:tr w:rsidR="00EB3D03" w14:paraId="6CBE2D57"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0134C9" w14:textId="4F36AC16" w:rsidR="00EB3D03" w:rsidRDefault="009E571F" w:rsidP="002E6258">
            <w:pPr>
              <w:pStyle w:val="BodyTextNum"/>
              <w:rPr>
                <w:rFonts w:eastAsiaTheme="minorEastAsia"/>
              </w:rPr>
            </w:pPr>
            <w:r>
              <w:rPr>
                <w:rStyle w:val="Strong"/>
                <w:rFonts w:ascii="Arial" w:hAnsi="Arial" w:cs="Arial"/>
              </w:rPr>
              <w:t>R</w:t>
            </w:r>
            <w:r w:rsidRPr="00D93FF9">
              <w:rPr>
                <w:rStyle w:val="Strong"/>
                <w:rFonts w:ascii="Arial" w:hAnsi="Arial" w:cs="Arial"/>
                <w:vertAlign w:val="superscript"/>
              </w:rPr>
              <w:t>2</w:t>
            </w:r>
            <w:r>
              <w:rPr>
                <w:rStyle w:val="Strong"/>
                <w:rFonts w:ascii="Arial" w:hAnsi="Arial" w:cs="Arial"/>
              </w:rPr>
              <w:t xml:space="preserve"> </w:t>
            </w:r>
            <w:r w:rsidR="00EB3D03">
              <w:rPr>
                <w:rStyle w:val="Strong"/>
                <w:rFonts w:ascii="Arial" w:hAnsi="Arial" w:cs="Arial"/>
              </w:rPr>
              <w:t>(R-squared)</w:t>
            </w:r>
            <w:r w:rsidR="00EB3D03">
              <w:t xml:space="preserve"> (%) </w:t>
            </w:r>
          </w:p>
          <w:p w14:paraId="55530B3D"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E305B0" w14:textId="77777777" w:rsidR="00EB3D03" w:rsidRDefault="00EB3D03" w:rsidP="002E6258">
            <w:pPr>
              <w:pStyle w:val="BodyTextNum"/>
            </w:pPr>
            <w:r>
              <w:t xml:space="preserve">54.8 (95%CI 54.5-55.1)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5E2BAC" w14:textId="77777777" w:rsidR="00EB3D03" w:rsidRDefault="00EB3D03" w:rsidP="002E6258">
            <w:pPr>
              <w:pStyle w:val="BodyTextNum"/>
            </w:pPr>
            <w:r>
              <w:t xml:space="preserve">71.7 (95%CI 71.4-71.9) </w:t>
            </w:r>
          </w:p>
        </w:tc>
      </w:tr>
      <w:tr w:rsidR="00EB3D03" w14:paraId="04216FB5"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DE43DD" w14:textId="77777777" w:rsidR="00EB3D03" w:rsidRDefault="00EB3D03" w:rsidP="002E6258">
            <w:pPr>
              <w:pStyle w:val="BodyTextNum"/>
            </w:pPr>
            <w:r>
              <w:rPr>
                <w:rStyle w:val="Strong"/>
                <w:rFonts w:ascii="Arial" w:hAnsi="Arial" w:cs="Arial"/>
              </w:rPr>
              <w:t>O:E Ratio</w:t>
            </w:r>
            <w:r>
              <w:t xml:space="preserve"> </w:t>
            </w:r>
          </w:p>
          <w:p w14:paraId="27DE466F"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40DF4D" w14:textId="77777777" w:rsidR="00EB3D03" w:rsidRDefault="00EB3D03" w:rsidP="002E6258">
            <w:pPr>
              <w:pStyle w:val="BodyTextNum"/>
            </w:pPr>
            <w:r>
              <w:t xml:space="preserve">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C351AE" w14:textId="77777777" w:rsidR="00EB3D03" w:rsidRDefault="00EB3D03" w:rsidP="002E6258">
            <w:pPr>
              <w:pStyle w:val="BodyTextNum"/>
            </w:pPr>
            <w:r>
              <w:t xml:space="preserve">NA </w:t>
            </w:r>
          </w:p>
        </w:tc>
      </w:tr>
      <w:tr w:rsidR="00EB3D03" w14:paraId="6BA56700"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C73106" w14:textId="77777777" w:rsidR="00EB3D03" w:rsidRDefault="00EB3D03" w:rsidP="002E6258">
            <w:pPr>
              <w:pStyle w:val="BodyTextNum"/>
            </w:pPr>
            <w:r>
              <w:rPr>
                <w:rStyle w:val="Strong"/>
                <w:rFonts w:ascii="Arial" w:hAnsi="Arial" w:cs="Arial"/>
              </w:rPr>
              <w:t>O:E Ratio - Kaplan-Meier estimator</w:t>
            </w:r>
            <w:r>
              <w:t xml:space="preserve"> </w:t>
            </w:r>
            <w:r>
              <w:br/>
              <w:t xml:space="preserve">Original QFracture 2012 model, does not account for competing risks. Insufficient data reported to calculate 95%CIs for hip fracture </w:t>
            </w:r>
          </w:p>
          <w:p w14:paraId="21B0647C"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0BB075" w14:textId="77777777" w:rsidR="00EB3D03" w:rsidRDefault="00EB3D03" w:rsidP="002E6258">
            <w:pPr>
              <w:pStyle w:val="BodyTextNum"/>
            </w:pPr>
            <w:r>
              <w:t xml:space="preserve">1.508 (95%CI 1.481-1.536)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7D2FF3" w14:textId="77777777" w:rsidR="00EB3D03" w:rsidRDefault="00EB3D03" w:rsidP="002E6258">
            <w:pPr>
              <w:pStyle w:val="BodyTextNum"/>
            </w:pPr>
            <w:r>
              <w:t xml:space="preserve">1.306 </w:t>
            </w:r>
          </w:p>
        </w:tc>
      </w:tr>
      <w:tr w:rsidR="00EB3D03" w14:paraId="4113AC59"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6D5027" w14:textId="77777777" w:rsidR="00EB3D03" w:rsidRDefault="00EB3D03" w:rsidP="002E6258">
            <w:pPr>
              <w:pStyle w:val="BodyTextNum"/>
            </w:pPr>
            <w:r>
              <w:rPr>
                <w:rStyle w:val="Strong"/>
                <w:rFonts w:ascii="Arial" w:hAnsi="Arial" w:cs="Arial"/>
              </w:rPr>
              <w:t>O:E Ratio - Aalen Johansen estimator</w:t>
            </w:r>
            <w:r>
              <w:t xml:space="preserve"> </w:t>
            </w:r>
            <w:r>
              <w:br/>
              <w:t xml:space="preserve">Alternative QFracture 2012 model, accounts for competing risks (deaths from non-fracture causes). Insufficient data reported to calculate 95%CIs for hip fracture </w:t>
            </w:r>
          </w:p>
          <w:p w14:paraId="53A8CA66"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6989EB" w14:textId="77777777" w:rsidR="00EB3D03" w:rsidRDefault="00EB3D03" w:rsidP="002E6258">
            <w:pPr>
              <w:pStyle w:val="BodyTextNum"/>
            </w:pPr>
            <w:r>
              <w:t xml:space="preserve">1.212 (95%CI 1.185-1.239)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DCAE33" w14:textId="77777777" w:rsidR="00EB3D03" w:rsidRDefault="00EB3D03" w:rsidP="002E6258">
            <w:pPr>
              <w:pStyle w:val="BodyTextNum"/>
            </w:pPr>
            <w:r>
              <w:t xml:space="preserve">0.930 </w:t>
            </w:r>
          </w:p>
        </w:tc>
      </w:tr>
      <w:tr w:rsidR="00EB3D03" w14:paraId="4835010A"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C7B9A9" w14:textId="0D3F48DC" w:rsidR="00EB3D03" w:rsidRDefault="005D3723" w:rsidP="002E6258">
            <w:pPr>
              <w:pStyle w:val="BodyTextNum"/>
            </w:pPr>
            <w:r>
              <w:rPr>
                <w:rStyle w:val="Strong"/>
                <w:rFonts w:ascii="Arial" w:hAnsi="Arial" w:cs="Arial"/>
              </w:rPr>
              <w:t>c-statistic</w:t>
            </w:r>
            <w:r w:rsidR="00EB3D03">
              <w:t xml:space="preserve"> </w:t>
            </w:r>
          </w:p>
          <w:p w14:paraId="4B2A4E61"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0DABBE" w14:textId="77777777" w:rsidR="00EB3D03" w:rsidRDefault="00EB3D03" w:rsidP="002E6258">
            <w:pPr>
              <w:pStyle w:val="BodyTextNum"/>
            </w:pPr>
            <w:r>
              <w:t xml:space="preserve">0.813 (95%CI 0.811-0.815)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825CF4" w14:textId="77777777" w:rsidR="00EB3D03" w:rsidRDefault="00EB3D03" w:rsidP="002E6258">
            <w:pPr>
              <w:pStyle w:val="BodyTextNum"/>
            </w:pPr>
            <w:r>
              <w:t xml:space="preserve">0.918 (95%CI 0.915-0.921) </w:t>
            </w:r>
          </w:p>
        </w:tc>
      </w:tr>
      <w:tr w:rsidR="00EB3D03" w14:paraId="2FE8231B" w14:textId="77777777" w:rsidTr="00AC08F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75B4F9" w14:textId="77777777" w:rsidR="00EB3D03" w:rsidRDefault="00EB3D03" w:rsidP="002E6258">
            <w:pPr>
              <w:pStyle w:val="BodyTextNum"/>
            </w:pPr>
            <w:r>
              <w:rPr>
                <w:rStyle w:val="Strong"/>
                <w:rFonts w:ascii="Arial" w:hAnsi="Arial" w:cs="Arial"/>
              </w:rPr>
              <w:lastRenderedPageBreak/>
              <w:t>D-statistic</w:t>
            </w:r>
            <w:r>
              <w:t xml:space="preserve"> </w:t>
            </w:r>
          </w:p>
          <w:p w14:paraId="22AC9438" w14:textId="77777777" w:rsidR="00EB3D03" w:rsidRDefault="00EB3D03" w:rsidP="002E6258">
            <w:pPr>
              <w:pStyle w:val="BodyTextNum"/>
            </w:pPr>
            <w: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BEE110" w14:textId="77777777" w:rsidR="00EB3D03" w:rsidRDefault="00EB3D03" w:rsidP="002E6258">
            <w:pPr>
              <w:pStyle w:val="BodyTextNum"/>
            </w:pPr>
            <w:r>
              <w:t xml:space="preserve">2.25 (95%CI 2.24-2.27)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CD0FE9" w14:textId="77777777" w:rsidR="00EB3D03" w:rsidRDefault="00EB3D03" w:rsidP="002E6258">
            <w:pPr>
              <w:pStyle w:val="BodyTextNum"/>
            </w:pPr>
            <w:r>
              <w:t xml:space="preserve">3.26 (95%CI 3.24-3.28) </w:t>
            </w:r>
          </w:p>
        </w:tc>
      </w:tr>
    </w:tbl>
    <w:p w14:paraId="779784E4" w14:textId="251C90EE" w:rsidR="00EB3D03" w:rsidRDefault="00EB3D03" w:rsidP="002E6258">
      <w:pPr>
        <w:pStyle w:val="BodyTextNum"/>
      </w:pPr>
      <w:r>
        <w:t>R</w:t>
      </w:r>
      <w:r w:rsidR="009E571F" w:rsidRPr="00D93FF9">
        <w:rPr>
          <w:rStyle w:val="Strong"/>
          <w:rFonts w:ascii="Arial" w:hAnsi="Arial" w:cs="Arial"/>
          <w:vertAlign w:val="superscript"/>
        </w:rPr>
        <w:t>2</w:t>
      </w:r>
      <w:r>
        <w:t xml:space="preserve"> (R-squared) - Polarity - Higher values are better</w:t>
      </w:r>
    </w:p>
    <w:p w14:paraId="0AD226FA" w14:textId="08053D8B" w:rsidR="00EB3D03" w:rsidRDefault="005D3723" w:rsidP="002E6258">
      <w:pPr>
        <w:pStyle w:val="BodyTextNum"/>
      </w:pPr>
      <w:r>
        <w:t>c-statistic</w:t>
      </w:r>
      <w:r w:rsidR="00EB3D03">
        <w:t xml:space="preserve"> - Polarity - Higher values are better</w:t>
      </w:r>
    </w:p>
    <w:p w14:paraId="3B2DF9F2" w14:textId="77777777" w:rsidR="00EB3D03" w:rsidRDefault="00EB3D03" w:rsidP="002E6258">
      <w:pPr>
        <w:pStyle w:val="BodyTextNum"/>
      </w:pPr>
      <w:r>
        <w:t>D-statistic - Polarity - Higher values are better</w:t>
      </w:r>
    </w:p>
    <w:p w14:paraId="29871C30" w14:textId="77777777" w:rsidR="00D77720" w:rsidRPr="008D0FD1" w:rsidRDefault="00D77720" w:rsidP="002E6258">
      <w:pPr>
        <w:pStyle w:val="BodyTextNum"/>
        <w:rPr>
          <w:b/>
          <w:bCs/>
        </w:rPr>
      </w:pPr>
      <w:r w:rsidRPr="008D0FD1">
        <w:rPr>
          <w:b/>
          <w:bCs/>
        </w:rPr>
        <w:t>Critical appraisal – PROBAST tool for risk prediction models</w:t>
      </w:r>
    </w:p>
    <w:tbl>
      <w:tblPr>
        <w:tblW w:w="5000" w:type="pct"/>
        <w:tblCellMar>
          <w:top w:w="45" w:type="dxa"/>
          <w:left w:w="45" w:type="dxa"/>
          <w:bottom w:w="45" w:type="dxa"/>
          <w:right w:w="45" w:type="dxa"/>
        </w:tblCellMar>
        <w:tblLook w:val="04A0" w:firstRow="1" w:lastRow="0" w:firstColumn="1" w:lastColumn="0" w:noHBand="0" w:noVBand="1"/>
      </w:tblPr>
      <w:tblGrid>
        <w:gridCol w:w="3043"/>
        <w:gridCol w:w="1189"/>
        <w:gridCol w:w="10038"/>
      </w:tblGrid>
      <w:tr w:rsidR="00D77720" w:rsidRPr="00D77720" w14:paraId="1259E01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DF9263" w14:textId="77777777" w:rsidR="00D77720" w:rsidRPr="008D0FD1" w:rsidRDefault="00D77720" w:rsidP="008D0FD1">
            <w:pPr>
              <w:pStyle w:val="BodyTextNum"/>
              <w:jc w:val="both"/>
              <w:rPr>
                <w:b/>
                <w:bCs/>
                <w:lang w:eastAsia="en-GB"/>
              </w:rPr>
            </w:pPr>
            <w:r w:rsidRPr="008D0FD1">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FFD201" w14:textId="77777777" w:rsidR="00D77720" w:rsidRPr="00D77720" w:rsidRDefault="00D77720" w:rsidP="002E6258">
            <w:pPr>
              <w:pStyle w:val="BodyTextNum"/>
              <w:rPr>
                <w:lang w:eastAsia="en-GB"/>
              </w:rPr>
            </w:pPr>
            <w:r w:rsidRPr="00D77720">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285BE2" w14:textId="35A4CB8F" w:rsidR="00D77720" w:rsidRPr="00D77720" w:rsidRDefault="00D77720" w:rsidP="002E6258">
            <w:pPr>
              <w:pStyle w:val="BodyTextNum"/>
              <w:rPr>
                <w:lang w:eastAsia="en-GB"/>
              </w:rPr>
            </w:pPr>
            <w:r w:rsidRPr="00D77720">
              <w:rPr>
                <w:lang w:eastAsia="en-GB"/>
              </w:rPr>
              <w:t xml:space="preserve">High </w:t>
            </w:r>
            <w:r w:rsidRPr="00D77720">
              <w:rPr>
                <w:lang w:eastAsia="en-GB"/>
              </w:rPr>
              <w:br/>
            </w:r>
            <w:r w:rsidRPr="00D77720">
              <w:rPr>
                <w:i/>
                <w:iCs/>
                <w:lang w:eastAsia="en-GB"/>
              </w:rPr>
              <w:t>(</w:t>
            </w:r>
            <w:r w:rsidR="00CD37FE">
              <w:rPr>
                <w:i/>
                <w:iCs/>
                <w:lang w:eastAsia="en-GB"/>
              </w:rPr>
              <w:t xml:space="preserve">QFracture 2012: </w:t>
            </w:r>
            <w:r w:rsidRPr="00D77720">
              <w:rPr>
                <w:i/>
                <w:iCs/>
                <w:lang w:eastAsia="en-GB"/>
              </w:rPr>
              <w:t>High RoB for predictors (diagnosis of disease status likely to vary across participants) and outcome (composite fracture outcome) domains.)</w:t>
            </w:r>
            <w:r w:rsidRPr="00D77720">
              <w:rPr>
                <w:lang w:eastAsia="en-GB"/>
              </w:rPr>
              <w:t xml:space="preserve"> </w:t>
            </w:r>
          </w:p>
        </w:tc>
      </w:tr>
      <w:tr w:rsidR="00D77720" w:rsidRPr="00D77720" w14:paraId="5C655C6F" w14:textId="77777777" w:rsidTr="00722E86">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F7B1C6" w14:textId="77777777" w:rsidR="00D77720" w:rsidRPr="008D0FD1" w:rsidRDefault="00D77720" w:rsidP="008D0FD1">
            <w:pPr>
              <w:pStyle w:val="BodyTextNum"/>
              <w:jc w:val="both"/>
              <w:rPr>
                <w:b/>
                <w:bCs/>
                <w:lang w:eastAsia="en-GB"/>
              </w:rPr>
            </w:pPr>
            <w:r w:rsidRPr="008D0FD1">
              <w:rPr>
                <w:b/>
                <w:bCs/>
                <w:lang w:eastAsia="en-GB"/>
              </w:rPr>
              <w:t xml:space="preserve">Overall Risk of bias and Applicability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6BA85B" w14:textId="7A4700EE" w:rsidR="00D77720" w:rsidRPr="00D77720" w:rsidRDefault="00CE60B5" w:rsidP="002E6258">
            <w:pPr>
              <w:pStyle w:val="BodyTextNum"/>
              <w:rPr>
                <w:lang w:eastAsia="en-GB"/>
              </w:rPr>
            </w:pPr>
            <w:r>
              <w:rPr>
                <w:lang w:eastAsia="en-GB"/>
              </w:rPr>
              <w:t>Directness</w:t>
            </w:r>
            <w:r w:rsidR="00D77720" w:rsidRPr="00D77720">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26AA6F" w14:textId="223C4898" w:rsidR="00D77720" w:rsidRPr="00D77720" w:rsidRDefault="00CF0D52" w:rsidP="002E6258">
            <w:pPr>
              <w:pStyle w:val="BodyTextNum"/>
              <w:rPr>
                <w:lang w:eastAsia="en-GB"/>
              </w:rPr>
            </w:pPr>
            <w:r>
              <w:rPr>
                <w:lang w:eastAsia="en-GB"/>
              </w:rPr>
              <w:t>Partially applicable</w:t>
            </w:r>
            <w:r w:rsidRPr="00D77720" w:rsidDel="00CF0D52">
              <w:rPr>
                <w:lang w:eastAsia="en-GB"/>
              </w:rPr>
              <w:t xml:space="preserve"> </w:t>
            </w:r>
            <w:r w:rsidR="00D77720" w:rsidRPr="00D77720">
              <w:rPr>
                <w:i/>
                <w:iCs/>
                <w:lang w:eastAsia="en-GB"/>
              </w:rPr>
              <w:t xml:space="preserve">(includes participants not at suspected risk or not at risk of fragility </w:t>
            </w:r>
            <w:r w:rsidR="00D77720" w:rsidRPr="00CF0D52">
              <w:rPr>
                <w:i/>
                <w:iCs/>
                <w:lang w:eastAsia="en-GB"/>
              </w:rPr>
              <w:t>fracture</w:t>
            </w:r>
            <w:r w:rsidRPr="00CF0D52">
              <w:rPr>
                <w:i/>
                <w:iCs/>
                <w:lang w:eastAsia="en-GB"/>
              </w:rPr>
              <w:t xml:space="preserve">; </w:t>
            </w:r>
            <w:r w:rsidRPr="00680E77">
              <w:rPr>
                <w:i/>
                <w:iCs/>
              </w:rPr>
              <w:t>women &lt; 65 and men &lt; 75 years</w:t>
            </w:r>
            <w:r w:rsidR="00D77720" w:rsidRPr="00CF0D52">
              <w:rPr>
                <w:i/>
                <w:iCs/>
                <w:lang w:eastAsia="en-GB"/>
              </w:rPr>
              <w:t>)</w:t>
            </w:r>
            <w:r w:rsidR="00D77720" w:rsidRPr="00D77720">
              <w:rPr>
                <w:lang w:eastAsia="en-GB"/>
              </w:rPr>
              <w:t xml:space="preserve"> </w:t>
            </w:r>
          </w:p>
        </w:tc>
      </w:tr>
    </w:tbl>
    <w:p w14:paraId="6B1C2DB8" w14:textId="77777777" w:rsidR="00FA70F9" w:rsidRPr="00FA70F9" w:rsidRDefault="00FA70F9" w:rsidP="002E6258">
      <w:pPr>
        <w:pStyle w:val="BodyTextNum"/>
        <w:rPr>
          <w:rFonts w:ascii="Times New Roman" w:hAnsi="Times New Roman" w:cs="Times New Roman"/>
          <w:sz w:val="24"/>
          <w:szCs w:val="24"/>
          <w:lang w:eastAsia="en-GB"/>
        </w:rPr>
      </w:pPr>
    </w:p>
    <w:p w14:paraId="58CF34A6" w14:textId="531D2414" w:rsidR="00E7609F" w:rsidRDefault="0089343B" w:rsidP="006E203B">
      <w:pPr>
        <w:pStyle w:val="AppHead"/>
      </w:pPr>
      <w:bookmarkStart w:id="189" w:name="_Toc210291780"/>
      <w:bookmarkStart w:id="190" w:name="_Toc210292163"/>
      <w:bookmarkStart w:id="191" w:name="_Toc210291784"/>
      <w:bookmarkStart w:id="192" w:name="_Toc210292167"/>
      <w:bookmarkStart w:id="193" w:name="_Toc210291785"/>
      <w:bookmarkStart w:id="194" w:name="_Toc210292168"/>
      <w:bookmarkStart w:id="195" w:name="_Toc210291893"/>
      <w:bookmarkStart w:id="196" w:name="_Toc210292276"/>
      <w:bookmarkStart w:id="197" w:name="_Toc210291894"/>
      <w:bookmarkStart w:id="198" w:name="_Toc210292277"/>
      <w:bookmarkStart w:id="199" w:name="_Toc210291895"/>
      <w:bookmarkStart w:id="200" w:name="_Toc210292278"/>
      <w:bookmarkStart w:id="201" w:name="_Toc210292059"/>
      <w:bookmarkStart w:id="202" w:name="_Toc210292442"/>
      <w:bookmarkStart w:id="203" w:name="_Toc210292060"/>
      <w:bookmarkStart w:id="204" w:name="_Toc210292443"/>
      <w:bookmarkStart w:id="205" w:name="_Toc210292061"/>
      <w:bookmarkStart w:id="206" w:name="_Toc210292444"/>
      <w:bookmarkStart w:id="207" w:name="_Toc210292070"/>
      <w:bookmarkStart w:id="208" w:name="_Toc210292453"/>
      <w:bookmarkStart w:id="209" w:name="_Toc210292071"/>
      <w:bookmarkStart w:id="210" w:name="_Toc210292454"/>
      <w:bookmarkStart w:id="211" w:name="_Toc210292072"/>
      <w:bookmarkStart w:id="212" w:name="_Toc210292455"/>
      <w:bookmarkStart w:id="213" w:name="_Toc210292073"/>
      <w:bookmarkStart w:id="214" w:name="_Toc210292456"/>
      <w:bookmarkStart w:id="215" w:name="_Toc210292074"/>
      <w:bookmarkStart w:id="216" w:name="_Toc210292457"/>
      <w:bookmarkStart w:id="217" w:name="_Toc210292075"/>
      <w:bookmarkStart w:id="218" w:name="_Toc210292458"/>
      <w:bookmarkStart w:id="219" w:name="_Toc210292076"/>
      <w:bookmarkStart w:id="220" w:name="_Toc210292459"/>
      <w:bookmarkStart w:id="221" w:name="_Toc210292077"/>
      <w:bookmarkStart w:id="222" w:name="_Toc210292460"/>
      <w:bookmarkStart w:id="223" w:name="_Toc210292078"/>
      <w:bookmarkStart w:id="224" w:name="_Toc210292461"/>
      <w:bookmarkStart w:id="225" w:name="_Toc210292079"/>
      <w:bookmarkStart w:id="226" w:name="_Toc210292462"/>
      <w:bookmarkStart w:id="227" w:name="_Toc210292080"/>
      <w:bookmarkStart w:id="228" w:name="_Toc210292463"/>
      <w:bookmarkStart w:id="229" w:name="_Toc210292081"/>
      <w:bookmarkStart w:id="230" w:name="_Toc210292464"/>
      <w:bookmarkStart w:id="231" w:name="_Toc210292082"/>
      <w:bookmarkStart w:id="232" w:name="_Toc210292465"/>
      <w:bookmarkStart w:id="233" w:name="_Toc210292083"/>
      <w:bookmarkStart w:id="234" w:name="_Toc210292466"/>
      <w:bookmarkStart w:id="235" w:name="_Toc210292084"/>
      <w:bookmarkStart w:id="236" w:name="_Toc210292467"/>
      <w:bookmarkStart w:id="237" w:name="_Toc210292085"/>
      <w:bookmarkStart w:id="238" w:name="_Toc210292468"/>
      <w:bookmarkStart w:id="239" w:name="_Toc461099230"/>
      <w:bookmarkStart w:id="240" w:name="_Ref30597661"/>
      <w:bookmarkStart w:id="241" w:name="_Toc109652360"/>
      <w:bookmarkStart w:id="242" w:name="_Ref200010443"/>
      <w:bookmarkStart w:id="243" w:name="_Ref200010489"/>
      <w:bookmarkStart w:id="244" w:name="_Ref200010687"/>
      <w:bookmarkStart w:id="245" w:name="_Toc218622794"/>
      <w:bookmarkStart w:id="246" w:name="_Hlk153216003"/>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r w:rsidRPr="009773C2">
        <w:lastRenderedPageBreak/>
        <w:t>Forest</w:t>
      </w:r>
      <w:r>
        <w:t xml:space="preserve"> plots</w:t>
      </w:r>
      <w:bookmarkEnd w:id="239"/>
      <w:bookmarkEnd w:id="240"/>
      <w:bookmarkEnd w:id="241"/>
      <w:bookmarkEnd w:id="242"/>
      <w:bookmarkEnd w:id="243"/>
      <w:bookmarkEnd w:id="244"/>
      <w:bookmarkEnd w:id="245"/>
    </w:p>
    <w:p w14:paraId="63628D5E" w14:textId="0F0CFF09" w:rsidR="005D03E1" w:rsidRDefault="005D03E1" w:rsidP="00D13802">
      <w:pPr>
        <w:pStyle w:val="AppSubHead"/>
      </w:pPr>
      <w:r>
        <w:t xml:space="preserve">Accuracy of risk assessment tools for predicting the risk of fragility fractures </w:t>
      </w:r>
    </w:p>
    <w:p w14:paraId="602547D7" w14:textId="2010C613" w:rsidR="00BA5745" w:rsidRDefault="00BA5745" w:rsidP="00D13802">
      <w:pPr>
        <w:pStyle w:val="AppMinorSubHead"/>
      </w:pPr>
      <w:bookmarkStart w:id="247" w:name="_Toc199418091"/>
      <w:bookmarkStart w:id="248" w:name="_Toc199420027"/>
      <w:bookmarkStart w:id="249" w:name="_Toc199420256"/>
      <w:bookmarkStart w:id="250" w:name="_Toc199418092"/>
      <w:bookmarkStart w:id="251" w:name="_Toc199420028"/>
      <w:bookmarkStart w:id="252" w:name="_Toc199420257"/>
      <w:bookmarkStart w:id="253" w:name="_Toc199418094"/>
      <w:bookmarkStart w:id="254" w:name="_Toc199420030"/>
      <w:bookmarkStart w:id="255" w:name="_Toc199420259"/>
      <w:bookmarkStart w:id="256" w:name="_Toc199418096"/>
      <w:bookmarkStart w:id="257" w:name="_Toc199420032"/>
      <w:bookmarkStart w:id="258" w:name="_Toc199420261"/>
      <w:bookmarkStart w:id="259" w:name="_Toc199418098"/>
      <w:bookmarkStart w:id="260" w:name="_Toc199420034"/>
      <w:bookmarkStart w:id="261" w:name="_Toc199420263"/>
      <w:bookmarkStart w:id="262" w:name="_Toc199418100"/>
      <w:bookmarkStart w:id="263" w:name="_Toc199420036"/>
      <w:bookmarkStart w:id="264" w:name="_Toc199420265"/>
      <w:bookmarkStart w:id="265" w:name="_Toc199418102"/>
      <w:bookmarkStart w:id="266" w:name="_Toc199420038"/>
      <w:bookmarkStart w:id="267" w:name="_Toc199420267"/>
      <w:bookmarkStart w:id="268" w:name="_Toc199418104"/>
      <w:bookmarkStart w:id="269" w:name="_Toc199420040"/>
      <w:bookmarkStart w:id="270" w:name="_Toc199420269"/>
      <w:bookmarkStart w:id="271" w:name="_Toc199418106"/>
      <w:bookmarkStart w:id="272" w:name="_Toc199420042"/>
      <w:bookmarkStart w:id="273" w:name="_Toc199420271"/>
      <w:bookmarkStart w:id="274" w:name="_Toc199418108"/>
      <w:bookmarkStart w:id="275" w:name="_Toc199420044"/>
      <w:bookmarkStart w:id="276" w:name="_Toc199420273"/>
      <w:bookmarkStart w:id="277" w:name="_Toc199418110"/>
      <w:bookmarkStart w:id="278" w:name="_Toc199420046"/>
      <w:bookmarkStart w:id="279" w:name="_Toc199420275"/>
      <w:bookmarkStart w:id="280" w:name="_Toc199418112"/>
      <w:bookmarkStart w:id="281" w:name="_Toc199420048"/>
      <w:bookmarkStart w:id="282" w:name="_Toc199420277"/>
      <w:bookmarkStart w:id="283" w:name="_Toc199418114"/>
      <w:bookmarkStart w:id="284" w:name="_Toc199420050"/>
      <w:bookmarkStart w:id="285" w:name="_Toc199420279"/>
      <w:bookmarkStart w:id="286" w:name="_Toc199418116"/>
      <w:bookmarkStart w:id="287" w:name="_Toc199420052"/>
      <w:bookmarkStart w:id="288" w:name="_Toc199420281"/>
      <w:bookmarkStart w:id="289" w:name="_Toc199418118"/>
      <w:bookmarkStart w:id="290" w:name="_Toc199420054"/>
      <w:bookmarkStart w:id="291" w:name="_Toc199420283"/>
      <w:bookmarkStart w:id="292" w:name="_Toc199418120"/>
      <w:bookmarkStart w:id="293" w:name="_Toc199420056"/>
      <w:bookmarkStart w:id="294" w:name="_Toc199420285"/>
      <w:bookmarkStart w:id="295" w:name="_Toc199418122"/>
      <w:bookmarkStart w:id="296" w:name="_Toc199420058"/>
      <w:bookmarkStart w:id="297" w:name="_Toc199420287"/>
      <w:bookmarkStart w:id="298" w:name="_Toc199418124"/>
      <w:bookmarkStart w:id="299" w:name="_Toc199420060"/>
      <w:bookmarkStart w:id="300" w:name="_Toc199420289"/>
      <w:bookmarkStart w:id="301" w:name="_Hlk15076642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r w:rsidRPr="00724F94">
        <w:t xml:space="preserve">Summary of </w:t>
      </w:r>
      <w:r>
        <w:t>sensitivity and specificity</w:t>
      </w:r>
      <w:r w:rsidRPr="00724F94">
        <w:t xml:space="preserve"> data </w:t>
      </w:r>
    </w:p>
    <w:p w14:paraId="305B0F79" w14:textId="7259DBDB" w:rsidR="00E12EDD" w:rsidRDefault="00E12EDD" w:rsidP="00E12EDD">
      <w:pPr>
        <w:pStyle w:val="Caption"/>
      </w:pPr>
      <w:r>
        <w:t xml:space="preserve">Figure </w:t>
      </w:r>
      <w:r>
        <w:fldChar w:fldCharType="begin"/>
      </w:r>
      <w:r>
        <w:instrText xml:space="preserve"> SEQ Figure \* ARABIC </w:instrText>
      </w:r>
      <w:r>
        <w:fldChar w:fldCharType="separate"/>
      </w:r>
      <w:r w:rsidR="00022124">
        <w:rPr>
          <w:noProof/>
        </w:rPr>
        <w:t>2</w:t>
      </w:r>
      <w:r>
        <w:fldChar w:fldCharType="end"/>
      </w:r>
      <w:r>
        <w:t>: Predictive accuracy of FRAX-UK for 10-year</w:t>
      </w:r>
      <w:r w:rsidR="001C1320">
        <w:t xml:space="preserve"> risk of</w:t>
      </w:r>
      <w:r>
        <w:t xml:space="preserve"> major osteoporotic fracture in high-fracture risk populations</w:t>
      </w:r>
    </w:p>
    <w:p w14:paraId="22EAA1AC" w14:textId="6267E074" w:rsidR="00AF4D0E" w:rsidRDefault="00C26F7F" w:rsidP="00AF4D0E">
      <w:pPr>
        <w:rPr>
          <w:noProof/>
        </w:rPr>
      </w:pPr>
      <w:r w:rsidRPr="00C26F7F">
        <w:rPr>
          <w:noProof/>
        </w:rPr>
        <w:t xml:space="preserve"> </w:t>
      </w:r>
      <w:r w:rsidR="0008058B" w:rsidRPr="0008058B">
        <w:rPr>
          <w:noProof/>
        </w:rPr>
        <w:drawing>
          <wp:inline distT="0" distB="0" distL="0" distR="0" wp14:anchorId="461ABAA0" wp14:editId="434F6401">
            <wp:extent cx="8067675" cy="2781300"/>
            <wp:effectExtent l="0" t="0" r="9525" b="0"/>
            <wp:docPr id="637826329"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26329" name="Picture 1" descr="A white text with black text&#10;&#10;AI-generated content may be incorrect."/>
                    <pic:cNvPicPr/>
                  </pic:nvPicPr>
                  <pic:blipFill>
                    <a:blip r:embed="rId53"/>
                    <a:stretch>
                      <a:fillRect/>
                    </a:stretch>
                  </pic:blipFill>
                  <pic:spPr>
                    <a:xfrm>
                      <a:off x="0" y="0"/>
                      <a:ext cx="8067675" cy="2781300"/>
                    </a:xfrm>
                    <a:prstGeom prst="rect">
                      <a:avLst/>
                    </a:prstGeom>
                  </pic:spPr>
                </pic:pic>
              </a:graphicData>
            </a:graphic>
          </wp:inline>
        </w:drawing>
      </w:r>
    </w:p>
    <w:p w14:paraId="35355DE1" w14:textId="52B0F808" w:rsidR="00C26F7F" w:rsidRDefault="00C26F7F" w:rsidP="00A57E6E">
      <w:pPr>
        <w:pStyle w:val="TableNote"/>
      </w:pPr>
      <w:r>
        <w:rPr>
          <w:noProof/>
        </w:rPr>
        <w:t>Note: Raw data calculated using the RevMan calculator and the reported sensitivity or specificity, number of people experiencing fractures and number of people above stated threshold.</w:t>
      </w:r>
    </w:p>
    <w:p w14:paraId="239EA518" w14:textId="6BF35CF0" w:rsidR="00E12EDD" w:rsidRDefault="00E12EDD" w:rsidP="00E12EDD">
      <w:pPr>
        <w:pStyle w:val="Caption"/>
      </w:pPr>
      <w:r>
        <w:lastRenderedPageBreak/>
        <w:t xml:space="preserve">Figure </w:t>
      </w:r>
      <w:r>
        <w:fldChar w:fldCharType="begin"/>
      </w:r>
      <w:r>
        <w:instrText xml:space="preserve"> SEQ Figure \* ARABIC </w:instrText>
      </w:r>
      <w:r>
        <w:fldChar w:fldCharType="separate"/>
      </w:r>
      <w:r w:rsidR="00022124">
        <w:rPr>
          <w:noProof/>
        </w:rPr>
        <w:t>3</w:t>
      </w:r>
      <w:r>
        <w:fldChar w:fldCharType="end"/>
      </w:r>
      <w:r>
        <w:t>: Predictive accuracy of QFracture for 10-year</w:t>
      </w:r>
      <w:r w:rsidR="001C1320">
        <w:t xml:space="preserve"> risk of</w:t>
      </w:r>
      <w:r>
        <w:t xml:space="preserve"> major osteoporotic fracture in general or high-fracture risk populations</w:t>
      </w:r>
    </w:p>
    <w:p w14:paraId="2D4DD830" w14:textId="031A895D" w:rsidR="0071018F" w:rsidRDefault="0071018F" w:rsidP="00C26F7F">
      <w:pPr>
        <w:pStyle w:val="TableNote"/>
        <w:rPr>
          <w:noProof/>
        </w:rPr>
      </w:pPr>
      <w:r w:rsidRPr="0071018F">
        <w:rPr>
          <w:noProof/>
        </w:rPr>
        <w:drawing>
          <wp:inline distT="0" distB="0" distL="0" distR="0" wp14:anchorId="2C14784C" wp14:editId="71D7C474">
            <wp:extent cx="9071610" cy="3500755"/>
            <wp:effectExtent l="0" t="0" r="0" b="4445"/>
            <wp:docPr id="444382707" name="Picture 1" descr="A screenshot of 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2707" name="Picture 1" descr="A screenshot of a white sheet with black text&#10;&#10;AI-generated content may be incorrect."/>
                    <pic:cNvPicPr/>
                  </pic:nvPicPr>
                  <pic:blipFill>
                    <a:blip r:embed="rId54"/>
                    <a:stretch>
                      <a:fillRect/>
                    </a:stretch>
                  </pic:blipFill>
                  <pic:spPr>
                    <a:xfrm>
                      <a:off x="0" y="0"/>
                      <a:ext cx="9071610" cy="3500755"/>
                    </a:xfrm>
                    <a:prstGeom prst="rect">
                      <a:avLst/>
                    </a:prstGeom>
                  </pic:spPr>
                </pic:pic>
              </a:graphicData>
            </a:graphic>
          </wp:inline>
        </w:drawing>
      </w:r>
      <w:r w:rsidR="00C26F7F" w:rsidRPr="00C26F7F">
        <w:rPr>
          <w:noProof/>
        </w:rPr>
        <w:t xml:space="preserve"> </w:t>
      </w:r>
    </w:p>
    <w:p w14:paraId="7448ED94" w14:textId="30DFFD16" w:rsidR="00C26F7F" w:rsidRDefault="00C26F7F" w:rsidP="00C26F7F">
      <w:pPr>
        <w:pStyle w:val="TableNote"/>
      </w:pPr>
      <w:r w:rsidRPr="00C26F7F">
        <w:rPr>
          <w:noProof/>
        </w:rPr>
        <w:t xml:space="preserve"> </w:t>
      </w:r>
      <w:r>
        <w:rPr>
          <w:noProof/>
        </w:rPr>
        <w:t>Note: Raw data</w:t>
      </w:r>
      <w:r w:rsidR="004E369D">
        <w:rPr>
          <w:noProof/>
        </w:rPr>
        <w:t xml:space="preserve"> for all studies</w:t>
      </w:r>
      <w:r>
        <w:rPr>
          <w:noProof/>
        </w:rPr>
        <w:t xml:space="preserve"> calculated using the RevMan calculator and the reported sensitivity or specificity, number of people experiencing fractures and number of people above stated threshold.</w:t>
      </w:r>
      <w:r w:rsidR="004E369D">
        <w:rPr>
          <w:noProof/>
        </w:rPr>
        <w:t xml:space="preserve"> For Hippisley-Cox 2012, specificity was not reported</w:t>
      </w:r>
      <w:r w:rsidR="0071018F">
        <w:rPr>
          <w:noProof/>
        </w:rPr>
        <w:t xml:space="preserve"> so zeros were entered into the false positive (FP) and true negative (TN) columns.</w:t>
      </w:r>
    </w:p>
    <w:p w14:paraId="0CC56F86" w14:textId="2CCF4E2A" w:rsidR="008155BE" w:rsidRDefault="008155BE" w:rsidP="00AF4D0E"/>
    <w:p w14:paraId="2E75906C" w14:textId="75C863FD" w:rsidR="00E12EDD" w:rsidRDefault="00E12EDD" w:rsidP="00E12EDD">
      <w:pPr>
        <w:pStyle w:val="Caption"/>
      </w:pPr>
      <w:r>
        <w:lastRenderedPageBreak/>
        <w:t xml:space="preserve">Figure </w:t>
      </w:r>
      <w:r>
        <w:fldChar w:fldCharType="begin"/>
      </w:r>
      <w:r>
        <w:instrText xml:space="preserve"> SEQ Figure \* ARABIC </w:instrText>
      </w:r>
      <w:r>
        <w:fldChar w:fldCharType="separate"/>
      </w:r>
      <w:r w:rsidR="00022124">
        <w:rPr>
          <w:noProof/>
        </w:rPr>
        <w:t>4</w:t>
      </w:r>
      <w:r>
        <w:fldChar w:fldCharType="end"/>
      </w:r>
      <w:r>
        <w:t xml:space="preserve">: Predictive accuracy of QFracture for 10-year </w:t>
      </w:r>
      <w:r w:rsidR="001C1320">
        <w:t xml:space="preserve">risk of </w:t>
      </w:r>
      <w:r>
        <w:t>hip fracture in general or high-fracture risk populations</w:t>
      </w:r>
    </w:p>
    <w:p w14:paraId="30D7AFC9" w14:textId="4374C923" w:rsidR="008155BE" w:rsidRDefault="0071018F" w:rsidP="00AF4D0E">
      <w:r w:rsidRPr="0071018F">
        <w:rPr>
          <w:noProof/>
        </w:rPr>
        <w:drawing>
          <wp:inline distT="0" distB="0" distL="0" distR="0" wp14:anchorId="72551C94" wp14:editId="04B409D1">
            <wp:extent cx="9071610" cy="3526155"/>
            <wp:effectExtent l="0" t="0" r="0" b="0"/>
            <wp:docPr id="14712608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60846" name="Picture 1" descr="A screenshot of a graph&#10;&#10;AI-generated content may be incorrect."/>
                    <pic:cNvPicPr/>
                  </pic:nvPicPr>
                  <pic:blipFill>
                    <a:blip r:embed="rId55"/>
                    <a:stretch>
                      <a:fillRect/>
                    </a:stretch>
                  </pic:blipFill>
                  <pic:spPr>
                    <a:xfrm>
                      <a:off x="0" y="0"/>
                      <a:ext cx="9071610" cy="3526155"/>
                    </a:xfrm>
                    <a:prstGeom prst="rect">
                      <a:avLst/>
                    </a:prstGeom>
                  </pic:spPr>
                </pic:pic>
              </a:graphicData>
            </a:graphic>
          </wp:inline>
        </w:drawing>
      </w:r>
    </w:p>
    <w:p w14:paraId="0E11242B" w14:textId="77777777" w:rsidR="001978C2" w:rsidRDefault="00AF44DD" w:rsidP="0071018F">
      <w:pPr>
        <w:pStyle w:val="TableNote"/>
        <w:rPr>
          <w:noProof/>
        </w:rPr>
        <w:sectPr w:rsidR="001978C2" w:rsidSect="00B13F9A">
          <w:footnotePr>
            <w:numFmt w:val="lowerLetter"/>
          </w:footnotePr>
          <w:pgSz w:w="16838" w:h="11906" w:orient="landscape"/>
          <w:pgMar w:top="1985" w:right="1418" w:bottom="851" w:left="1134" w:header="709" w:footer="709" w:gutter="0"/>
          <w:lnNumType w:countBy="1" w:distance="1134"/>
          <w:cols w:space="708"/>
          <w:docGrid w:linePitch="360"/>
        </w:sectPr>
      </w:pPr>
      <w:r>
        <w:t xml:space="preserve">Note: </w:t>
      </w:r>
      <w:r w:rsidR="004E369D" w:rsidRPr="004E369D">
        <w:rPr>
          <w:noProof/>
        </w:rPr>
        <w:t xml:space="preserve">Raw data for all studies calculated using the RevMan calculator and the reported sensitivity or specificity, number of people experiencing fractures and number of people above stated threshold. </w:t>
      </w:r>
      <w:r w:rsidR="0071018F">
        <w:rPr>
          <w:noProof/>
        </w:rPr>
        <w:t>For Hippisley-Cox 2012, specificity was not reported so zeros were entered into the false positive (FP) and true negative (TN) columns.</w:t>
      </w:r>
    </w:p>
    <w:p w14:paraId="0A1FE54C" w14:textId="2112CBD8" w:rsidR="008C19D2" w:rsidRDefault="008C19D2" w:rsidP="00C24A01">
      <w:pPr>
        <w:pStyle w:val="AppHead"/>
        <w:spacing w:before="0" w:after="240"/>
      </w:pPr>
      <w:bookmarkStart w:id="302" w:name="_Toc210292089"/>
      <w:bookmarkStart w:id="303" w:name="_Toc210292472"/>
      <w:bookmarkStart w:id="304" w:name="_Toc199418127"/>
      <w:bookmarkStart w:id="305" w:name="_Toc199420063"/>
      <w:bookmarkStart w:id="306" w:name="_Toc199420292"/>
      <w:bookmarkStart w:id="307" w:name="_Toc199418128"/>
      <w:bookmarkStart w:id="308" w:name="_Toc199420064"/>
      <w:bookmarkStart w:id="309" w:name="_Toc199420293"/>
      <w:bookmarkStart w:id="310" w:name="_Toc199418129"/>
      <w:bookmarkStart w:id="311" w:name="_Toc199420065"/>
      <w:bookmarkStart w:id="312" w:name="_Toc199420294"/>
      <w:bookmarkStart w:id="313" w:name="_Toc199418130"/>
      <w:bookmarkStart w:id="314" w:name="_Toc199420066"/>
      <w:bookmarkStart w:id="315" w:name="_Toc199420295"/>
      <w:bookmarkStart w:id="316" w:name="_Toc199418131"/>
      <w:bookmarkStart w:id="317" w:name="_Toc199420067"/>
      <w:bookmarkStart w:id="318" w:name="_Toc199420296"/>
      <w:bookmarkStart w:id="319" w:name="_Toc199418132"/>
      <w:bookmarkStart w:id="320" w:name="_Toc199420068"/>
      <w:bookmarkStart w:id="321" w:name="_Toc199420297"/>
      <w:bookmarkStart w:id="322" w:name="_Toc199418133"/>
      <w:bookmarkStart w:id="323" w:name="_Toc199420069"/>
      <w:bookmarkStart w:id="324" w:name="_Toc199420298"/>
      <w:bookmarkStart w:id="325" w:name="_Toc210292090"/>
      <w:bookmarkStart w:id="326" w:name="_Toc210292473"/>
      <w:bookmarkStart w:id="327" w:name="_Toc210292091"/>
      <w:bookmarkStart w:id="328" w:name="_Toc210292474"/>
      <w:bookmarkStart w:id="329" w:name="_Toc210292092"/>
      <w:bookmarkStart w:id="330" w:name="_Toc210292475"/>
      <w:bookmarkStart w:id="331" w:name="_Toc210292093"/>
      <w:bookmarkStart w:id="332" w:name="_Toc210292476"/>
      <w:bookmarkStart w:id="333" w:name="_Toc210292094"/>
      <w:bookmarkStart w:id="334" w:name="_Toc210292477"/>
      <w:bookmarkStart w:id="335" w:name="_Toc210292095"/>
      <w:bookmarkStart w:id="336" w:name="_Toc210292478"/>
      <w:bookmarkStart w:id="337" w:name="_Toc210292096"/>
      <w:bookmarkStart w:id="338" w:name="_Toc210292479"/>
      <w:bookmarkStart w:id="339" w:name="_Toc210292097"/>
      <w:bookmarkStart w:id="340" w:name="_Toc210292480"/>
      <w:bookmarkStart w:id="341" w:name="_Toc210292098"/>
      <w:bookmarkStart w:id="342" w:name="_Toc210292481"/>
      <w:bookmarkStart w:id="343" w:name="_Toc210292099"/>
      <w:bookmarkStart w:id="344" w:name="_Toc210292482"/>
      <w:bookmarkStart w:id="345" w:name="_Toc210292100"/>
      <w:bookmarkStart w:id="346" w:name="_Toc210292483"/>
      <w:bookmarkStart w:id="347" w:name="_Toc210292101"/>
      <w:bookmarkStart w:id="348" w:name="_Toc210292484"/>
      <w:bookmarkStart w:id="349" w:name="_Toc210292102"/>
      <w:bookmarkStart w:id="350" w:name="_Toc210292485"/>
      <w:bookmarkStart w:id="351" w:name="_Toc210292103"/>
      <w:bookmarkStart w:id="352" w:name="_Toc210292486"/>
      <w:bookmarkStart w:id="353" w:name="_Toc210292104"/>
      <w:bookmarkStart w:id="354" w:name="_Toc210292487"/>
      <w:bookmarkStart w:id="355" w:name="_Toc210292105"/>
      <w:bookmarkStart w:id="356" w:name="_Toc210292488"/>
      <w:bookmarkStart w:id="357" w:name="_Toc210292106"/>
      <w:bookmarkStart w:id="358" w:name="_Toc210292489"/>
      <w:bookmarkStart w:id="359" w:name="_Toc210292107"/>
      <w:bookmarkStart w:id="360" w:name="_Toc210292490"/>
      <w:bookmarkStart w:id="361" w:name="_Ref209008876"/>
      <w:bookmarkStart w:id="362" w:name="_Ref209008881"/>
      <w:bookmarkStart w:id="363" w:name="_Toc218622795"/>
      <w:bookmarkEnd w:id="246"/>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r>
        <w:lastRenderedPageBreak/>
        <w:t>Risk of bias of fragility fracture risk prediction tools (PROBAST)</w:t>
      </w:r>
      <w:bookmarkStart w:id="364" w:name="_Hlk200118298"/>
      <w:bookmarkEnd w:id="361"/>
      <w:bookmarkEnd w:id="362"/>
      <w:bookmarkEnd w:id="363"/>
    </w:p>
    <w:bookmarkEnd w:id="364"/>
    <w:p w14:paraId="2E06D2B6" w14:textId="247BCF00" w:rsidR="00A74DCE" w:rsidRDefault="00A74DCE" w:rsidP="008D0FD1">
      <w:pPr>
        <w:pStyle w:val="Caption"/>
        <w:spacing w:after="240"/>
      </w:pPr>
      <w:r>
        <w:t xml:space="preserve">Table </w:t>
      </w:r>
      <w:r>
        <w:fldChar w:fldCharType="begin"/>
      </w:r>
      <w:r>
        <w:instrText xml:space="preserve"> SEQ Table \* ARABIC </w:instrText>
      </w:r>
      <w:r>
        <w:fldChar w:fldCharType="separate"/>
      </w:r>
      <w:r w:rsidR="00022124">
        <w:rPr>
          <w:noProof/>
        </w:rPr>
        <w:t>19</w:t>
      </w:r>
      <w:r>
        <w:fldChar w:fldCharType="end"/>
      </w:r>
      <w:r>
        <w:t xml:space="preserve">: Risk of bias for prediction of 10-year </w:t>
      </w:r>
      <w:r w:rsidR="001C1320">
        <w:t xml:space="preserve">risk of </w:t>
      </w:r>
      <w:r>
        <w:t xml:space="preserve">major osteoporotic fracture </w:t>
      </w:r>
    </w:p>
    <w:tbl>
      <w:tblPr>
        <w:tblW w:w="5000" w:type="pct"/>
        <w:tblLayout w:type="fixed"/>
        <w:tblLook w:val="04A0" w:firstRow="1" w:lastRow="0" w:firstColumn="1" w:lastColumn="0" w:noHBand="0" w:noVBand="1"/>
      </w:tblPr>
      <w:tblGrid>
        <w:gridCol w:w="1688"/>
        <w:gridCol w:w="1102"/>
        <w:gridCol w:w="1102"/>
        <w:gridCol w:w="1102"/>
        <w:gridCol w:w="1102"/>
        <w:gridCol w:w="1299"/>
        <w:gridCol w:w="1299"/>
        <w:gridCol w:w="1302"/>
        <w:gridCol w:w="2144"/>
        <w:gridCol w:w="2136"/>
      </w:tblGrid>
      <w:tr w:rsidR="001C1320" w:rsidRPr="00DA49C3" w14:paraId="055965A1" w14:textId="77777777" w:rsidTr="00680E77">
        <w:trPr>
          <w:trHeight w:val="300"/>
        </w:trPr>
        <w:tc>
          <w:tcPr>
            <w:tcW w:w="591" w:type="pct"/>
            <w:vMerge w:val="restart"/>
            <w:tcBorders>
              <w:top w:val="single" w:sz="4" w:space="0" w:color="auto"/>
              <w:left w:val="single" w:sz="4" w:space="0" w:color="auto"/>
              <w:bottom w:val="single" w:sz="4" w:space="0" w:color="000000"/>
              <w:right w:val="single" w:sz="4" w:space="0" w:color="auto"/>
            </w:tcBorders>
            <w:noWrap/>
            <w:hideMark/>
          </w:tcPr>
          <w:p w14:paraId="5CC9C132" w14:textId="77777777" w:rsidR="00DA49C3" w:rsidRPr="00DA49C3" w:rsidRDefault="00DA49C3"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Study</w:t>
            </w:r>
          </w:p>
        </w:tc>
        <w:tc>
          <w:tcPr>
            <w:tcW w:w="1544" w:type="pct"/>
            <w:gridSpan w:val="4"/>
            <w:tcBorders>
              <w:top w:val="single" w:sz="4" w:space="0" w:color="auto"/>
              <w:left w:val="nil"/>
              <w:bottom w:val="single" w:sz="4" w:space="0" w:color="auto"/>
              <w:right w:val="single" w:sz="4" w:space="0" w:color="auto"/>
            </w:tcBorders>
            <w:hideMark/>
          </w:tcPr>
          <w:p w14:paraId="43059140" w14:textId="77777777" w:rsidR="00DA49C3" w:rsidRPr="00DA49C3" w:rsidRDefault="00DA49C3"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Risk of bias</w:t>
            </w:r>
          </w:p>
        </w:tc>
        <w:tc>
          <w:tcPr>
            <w:tcW w:w="1366" w:type="pct"/>
            <w:gridSpan w:val="3"/>
            <w:tcBorders>
              <w:top w:val="single" w:sz="4" w:space="0" w:color="auto"/>
              <w:left w:val="nil"/>
              <w:bottom w:val="single" w:sz="4" w:space="0" w:color="auto"/>
              <w:right w:val="single" w:sz="4" w:space="0" w:color="auto"/>
            </w:tcBorders>
            <w:noWrap/>
            <w:hideMark/>
          </w:tcPr>
          <w:p w14:paraId="47A22847" w14:textId="0D02FEF4" w:rsidR="00DA49C3" w:rsidRPr="00DA49C3" w:rsidRDefault="00CE60B5" w:rsidP="00DA49C3">
            <w:pPr>
              <w:spacing w:before="0"/>
              <w:jc w:val="center"/>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Directness</w:t>
            </w:r>
          </w:p>
        </w:tc>
        <w:tc>
          <w:tcPr>
            <w:tcW w:w="751" w:type="pct"/>
            <w:vMerge w:val="restart"/>
            <w:tcBorders>
              <w:top w:val="single" w:sz="4" w:space="0" w:color="auto"/>
              <w:left w:val="single" w:sz="4" w:space="0" w:color="auto"/>
              <w:bottom w:val="single" w:sz="4" w:space="0" w:color="auto"/>
              <w:right w:val="single" w:sz="4" w:space="0" w:color="auto"/>
            </w:tcBorders>
            <w:hideMark/>
          </w:tcPr>
          <w:p w14:paraId="32F01871" w14:textId="46FB8D30" w:rsidR="00DA49C3" w:rsidRPr="00DA49C3" w:rsidRDefault="00DA49C3"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 xml:space="preserve">Overall </w:t>
            </w:r>
            <w:r w:rsidR="000932DC">
              <w:rPr>
                <w:rFonts w:ascii="Aptos Narrow" w:eastAsia="Times New Roman" w:hAnsi="Aptos Narrow" w:cs="Times New Roman"/>
                <w:b/>
                <w:bCs/>
                <w:color w:val="000000"/>
                <w:lang w:eastAsia="en-GB"/>
              </w:rPr>
              <w:t>risk of bias</w:t>
            </w:r>
          </w:p>
        </w:tc>
        <w:tc>
          <w:tcPr>
            <w:tcW w:w="748" w:type="pct"/>
            <w:vMerge w:val="restart"/>
            <w:tcBorders>
              <w:top w:val="single" w:sz="4" w:space="0" w:color="auto"/>
              <w:left w:val="single" w:sz="4" w:space="0" w:color="auto"/>
              <w:bottom w:val="single" w:sz="4" w:space="0" w:color="auto"/>
              <w:right w:val="single" w:sz="4" w:space="0" w:color="auto"/>
            </w:tcBorders>
            <w:hideMark/>
          </w:tcPr>
          <w:p w14:paraId="3FE66910" w14:textId="7AC4A151" w:rsidR="00DA49C3" w:rsidRPr="00DA49C3" w:rsidRDefault="00400E95"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 xml:space="preserve">Overall </w:t>
            </w:r>
            <w:r w:rsidR="00CE60B5">
              <w:rPr>
                <w:rFonts w:ascii="Aptos Narrow" w:eastAsia="Times New Roman" w:hAnsi="Aptos Narrow" w:cs="Times New Roman"/>
                <w:b/>
                <w:bCs/>
                <w:color w:val="000000"/>
                <w:lang w:eastAsia="en-GB"/>
              </w:rPr>
              <w:t>directness</w:t>
            </w:r>
          </w:p>
        </w:tc>
      </w:tr>
      <w:tr w:rsidR="001C1320" w:rsidRPr="00DA49C3" w14:paraId="60A339E7" w14:textId="77777777" w:rsidTr="00680E77">
        <w:trPr>
          <w:trHeight w:val="483"/>
        </w:trPr>
        <w:tc>
          <w:tcPr>
            <w:tcW w:w="591" w:type="pct"/>
            <w:vMerge/>
            <w:tcBorders>
              <w:top w:val="single" w:sz="4" w:space="0" w:color="auto"/>
              <w:left w:val="single" w:sz="4" w:space="0" w:color="auto"/>
              <w:bottom w:val="single" w:sz="4" w:space="0" w:color="000000"/>
              <w:right w:val="single" w:sz="4" w:space="0" w:color="auto"/>
            </w:tcBorders>
            <w:hideMark/>
          </w:tcPr>
          <w:p w14:paraId="519C8AA8" w14:textId="77777777" w:rsidR="00DA49C3" w:rsidRPr="00DA49C3" w:rsidRDefault="00DA49C3" w:rsidP="00DA49C3">
            <w:pPr>
              <w:spacing w:before="0"/>
              <w:rPr>
                <w:rFonts w:ascii="Aptos Narrow" w:eastAsia="Times New Roman" w:hAnsi="Aptos Narrow" w:cs="Times New Roman"/>
                <w:b/>
                <w:bCs/>
                <w:color w:val="000000"/>
                <w:lang w:eastAsia="en-GB"/>
              </w:rPr>
            </w:pPr>
          </w:p>
        </w:tc>
        <w:tc>
          <w:tcPr>
            <w:tcW w:w="386" w:type="pct"/>
            <w:tcBorders>
              <w:top w:val="nil"/>
              <w:left w:val="nil"/>
              <w:bottom w:val="single" w:sz="4" w:space="0" w:color="auto"/>
              <w:right w:val="single" w:sz="4" w:space="0" w:color="auto"/>
            </w:tcBorders>
            <w:hideMark/>
          </w:tcPr>
          <w:p w14:paraId="7D803F92" w14:textId="77777777" w:rsidR="00DA49C3" w:rsidRPr="00DA49C3" w:rsidRDefault="00DA49C3"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Participants</w:t>
            </w:r>
          </w:p>
        </w:tc>
        <w:tc>
          <w:tcPr>
            <w:tcW w:w="386" w:type="pct"/>
            <w:tcBorders>
              <w:top w:val="nil"/>
              <w:left w:val="nil"/>
              <w:bottom w:val="single" w:sz="4" w:space="0" w:color="auto"/>
              <w:right w:val="single" w:sz="4" w:space="0" w:color="auto"/>
            </w:tcBorders>
            <w:hideMark/>
          </w:tcPr>
          <w:p w14:paraId="3C13BD80" w14:textId="77777777" w:rsidR="00DA49C3" w:rsidRPr="00DA49C3" w:rsidRDefault="00DA49C3"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Predictors</w:t>
            </w:r>
          </w:p>
        </w:tc>
        <w:tc>
          <w:tcPr>
            <w:tcW w:w="386" w:type="pct"/>
            <w:tcBorders>
              <w:top w:val="nil"/>
              <w:left w:val="nil"/>
              <w:bottom w:val="single" w:sz="4" w:space="0" w:color="auto"/>
              <w:right w:val="single" w:sz="4" w:space="0" w:color="auto"/>
            </w:tcBorders>
            <w:hideMark/>
          </w:tcPr>
          <w:p w14:paraId="5C599BE8" w14:textId="77777777" w:rsidR="00DA49C3" w:rsidRPr="00DA49C3" w:rsidRDefault="00DA49C3"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Outcome</w:t>
            </w:r>
          </w:p>
        </w:tc>
        <w:tc>
          <w:tcPr>
            <w:tcW w:w="386" w:type="pct"/>
            <w:tcBorders>
              <w:top w:val="nil"/>
              <w:left w:val="nil"/>
              <w:bottom w:val="single" w:sz="4" w:space="0" w:color="auto"/>
              <w:right w:val="single" w:sz="4" w:space="0" w:color="auto"/>
            </w:tcBorders>
            <w:hideMark/>
          </w:tcPr>
          <w:p w14:paraId="74BF0D43" w14:textId="77777777" w:rsidR="00DA49C3" w:rsidRPr="00DA49C3" w:rsidRDefault="00DA49C3"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Analysis</w:t>
            </w:r>
          </w:p>
        </w:tc>
        <w:tc>
          <w:tcPr>
            <w:tcW w:w="455" w:type="pct"/>
            <w:tcBorders>
              <w:top w:val="nil"/>
              <w:left w:val="nil"/>
              <w:bottom w:val="single" w:sz="4" w:space="0" w:color="auto"/>
              <w:right w:val="single" w:sz="4" w:space="0" w:color="auto"/>
            </w:tcBorders>
            <w:noWrap/>
            <w:hideMark/>
          </w:tcPr>
          <w:p w14:paraId="606CB873" w14:textId="77777777" w:rsidR="00DA49C3" w:rsidRPr="00DA49C3" w:rsidRDefault="00DA49C3"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Participants</w:t>
            </w:r>
          </w:p>
        </w:tc>
        <w:tc>
          <w:tcPr>
            <w:tcW w:w="455" w:type="pct"/>
            <w:tcBorders>
              <w:top w:val="nil"/>
              <w:left w:val="nil"/>
              <w:bottom w:val="single" w:sz="4" w:space="0" w:color="auto"/>
              <w:right w:val="single" w:sz="4" w:space="0" w:color="auto"/>
            </w:tcBorders>
            <w:noWrap/>
            <w:hideMark/>
          </w:tcPr>
          <w:p w14:paraId="45ED1062" w14:textId="77777777" w:rsidR="00DA49C3" w:rsidRPr="00DA49C3" w:rsidRDefault="00DA49C3"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Predictors</w:t>
            </w:r>
          </w:p>
        </w:tc>
        <w:tc>
          <w:tcPr>
            <w:tcW w:w="455" w:type="pct"/>
            <w:tcBorders>
              <w:top w:val="nil"/>
              <w:left w:val="nil"/>
              <w:bottom w:val="single" w:sz="4" w:space="0" w:color="auto"/>
              <w:right w:val="single" w:sz="4" w:space="0" w:color="auto"/>
            </w:tcBorders>
            <w:noWrap/>
            <w:hideMark/>
          </w:tcPr>
          <w:p w14:paraId="329A5C10" w14:textId="77777777" w:rsidR="00DA49C3" w:rsidRPr="00DA49C3" w:rsidRDefault="00DA49C3" w:rsidP="00DA49C3">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Outcome</w:t>
            </w:r>
          </w:p>
        </w:tc>
        <w:tc>
          <w:tcPr>
            <w:tcW w:w="751" w:type="pct"/>
            <w:vMerge/>
            <w:tcBorders>
              <w:top w:val="single" w:sz="4" w:space="0" w:color="auto"/>
              <w:left w:val="single" w:sz="4" w:space="0" w:color="auto"/>
              <w:bottom w:val="single" w:sz="4" w:space="0" w:color="auto"/>
              <w:right w:val="single" w:sz="4" w:space="0" w:color="auto"/>
            </w:tcBorders>
            <w:hideMark/>
          </w:tcPr>
          <w:p w14:paraId="66CAB132" w14:textId="77777777" w:rsidR="00DA49C3" w:rsidRPr="00DA49C3" w:rsidRDefault="00DA49C3" w:rsidP="00DA49C3">
            <w:pPr>
              <w:spacing w:before="0"/>
              <w:rPr>
                <w:rFonts w:ascii="Aptos Narrow" w:eastAsia="Times New Roman" w:hAnsi="Aptos Narrow" w:cs="Times New Roman"/>
                <w:b/>
                <w:bCs/>
                <w:color w:val="000000"/>
                <w:lang w:eastAsia="en-GB"/>
              </w:rPr>
            </w:pPr>
          </w:p>
        </w:tc>
        <w:tc>
          <w:tcPr>
            <w:tcW w:w="748" w:type="pct"/>
            <w:vMerge/>
            <w:tcBorders>
              <w:top w:val="single" w:sz="4" w:space="0" w:color="auto"/>
              <w:left w:val="single" w:sz="4" w:space="0" w:color="auto"/>
              <w:bottom w:val="single" w:sz="4" w:space="0" w:color="auto"/>
              <w:right w:val="single" w:sz="4" w:space="0" w:color="auto"/>
            </w:tcBorders>
            <w:hideMark/>
          </w:tcPr>
          <w:p w14:paraId="08FCADC6" w14:textId="77777777" w:rsidR="00DA49C3" w:rsidRPr="00DA49C3" w:rsidRDefault="00DA49C3" w:rsidP="00DA49C3">
            <w:pPr>
              <w:spacing w:before="0"/>
              <w:rPr>
                <w:rFonts w:ascii="Aptos Narrow" w:eastAsia="Times New Roman" w:hAnsi="Aptos Narrow" w:cs="Times New Roman"/>
                <w:b/>
                <w:bCs/>
                <w:color w:val="000000"/>
                <w:lang w:eastAsia="en-GB"/>
              </w:rPr>
            </w:pPr>
          </w:p>
        </w:tc>
      </w:tr>
      <w:tr w:rsidR="001C1320" w:rsidRPr="00DA49C3" w14:paraId="345FBFDB" w14:textId="77777777" w:rsidTr="00680E77">
        <w:trPr>
          <w:trHeight w:val="300"/>
        </w:trPr>
        <w:tc>
          <w:tcPr>
            <w:tcW w:w="591" w:type="pct"/>
            <w:tcBorders>
              <w:top w:val="nil"/>
              <w:left w:val="single" w:sz="4" w:space="0" w:color="auto"/>
              <w:bottom w:val="single" w:sz="4" w:space="0" w:color="auto"/>
              <w:right w:val="single" w:sz="4" w:space="0" w:color="auto"/>
            </w:tcBorders>
            <w:noWrap/>
            <w:hideMark/>
          </w:tcPr>
          <w:p w14:paraId="50C3FA37" w14:textId="77777777" w:rsidR="00DA49C3" w:rsidRDefault="00DA49C3" w:rsidP="00DA49C3">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Akyea 2019</w:t>
            </w:r>
          </w:p>
          <w:p w14:paraId="040DB539" w14:textId="77777777" w:rsidR="00A74DCE" w:rsidRPr="00A57E6E" w:rsidRDefault="00A74DCE" w:rsidP="00DA49C3">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FRAX-UK</w:t>
            </w:r>
          </w:p>
          <w:p w14:paraId="70F13CDD" w14:textId="0DE6F5F3" w:rsidR="00A74DCE" w:rsidRPr="00DA49C3" w:rsidRDefault="00A74DCE" w:rsidP="00DA49C3">
            <w:pPr>
              <w:spacing w:before="0"/>
              <w:rPr>
                <w:rFonts w:ascii="Aptos Narrow" w:eastAsia="Times New Roman" w:hAnsi="Aptos Narrow" w:cs="Times New Roman"/>
                <w:color w:val="000000"/>
                <w:lang w:eastAsia="en-GB"/>
              </w:rPr>
            </w:pPr>
            <w:r w:rsidRPr="00A57E6E">
              <w:rPr>
                <w:rFonts w:ascii="Aptos Narrow" w:eastAsia="Times New Roman" w:hAnsi="Aptos Narrow" w:cs="Times New Roman"/>
                <w:b/>
                <w:bCs/>
                <w:color w:val="000000"/>
                <w:lang w:eastAsia="en-GB"/>
              </w:rPr>
              <w:t>QFracture 2016</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71B8E457"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5D1CD9C3"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36DAE6EE"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06DA112E"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auto" w:fill="DAF2D0"/>
            <w:noWrap/>
            <w:hideMark/>
          </w:tcPr>
          <w:p w14:paraId="76D1C795" w14:textId="646D91F1" w:rsidR="00DA49C3" w:rsidRPr="00DA49C3" w:rsidRDefault="00281269"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68E28FF8"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56BA0C36"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51" w:type="pct"/>
            <w:tcBorders>
              <w:top w:val="single" w:sz="4" w:space="0" w:color="auto"/>
              <w:left w:val="single" w:sz="4" w:space="0" w:color="auto"/>
              <w:bottom w:val="single" w:sz="4" w:space="0" w:color="auto"/>
              <w:right w:val="single" w:sz="4" w:space="0" w:color="auto"/>
            </w:tcBorders>
            <w:shd w:val="clear" w:color="FBE2D5" w:fill="FBE2D5"/>
            <w:noWrap/>
            <w:hideMark/>
          </w:tcPr>
          <w:p w14:paraId="3A735BC5"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48" w:type="pct"/>
            <w:tcBorders>
              <w:top w:val="single" w:sz="4" w:space="0" w:color="auto"/>
              <w:left w:val="single" w:sz="4" w:space="0" w:color="auto"/>
              <w:bottom w:val="single" w:sz="4" w:space="0" w:color="auto"/>
              <w:right w:val="single" w:sz="4" w:space="0" w:color="auto"/>
            </w:tcBorders>
            <w:shd w:val="clear" w:color="auto" w:fill="DAF2D0"/>
            <w:noWrap/>
            <w:hideMark/>
          </w:tcPr>
          <w:p w14:paraId="76945A79" w14:textId="3226EE03" w:rsidR="00DA49C3" w:rsidRPr="00DA49C3" w:rsidRDefault="00CE60B5" w:rsidP="00DA49C3">
            <w:pPr>
              <w:spacing w:before="0"/>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Directly applicable</w:t>
            </w:r>
          </w:p>
        </w:tc>
      </w:tr>
      <w:tr w:rsidR="001C1320" w:rsidRPr="00DA49C3" w14:paraId="3CC6234C" w14:textId="77777777" w:rsidTr="00680E77">
        <w:trPr>
          <w:trHeight w:val="300"/>
        </w:trPr>
        <w:tc>
          <w:tcPr>
            <w:tcW w:w="591" w:type="pct"/>
            <w:tcBorders>
              <w:top w:val="nil"/>
              <w:left w:val="single" w:sz="4" w:space="0" w:color="auto"/>
              <w:bottom w:val="single" w:sz="4" w:space="0" w:color="auto"/>
              <w:right w:val="single" w:sz="4" w:space="0" w:color="auto"/>
            </w:tcBorders>
            <w:noWrap/>
            <w:hideMark/>
          </w:tcPr>
          <w:p w14:paraId="31AB2111" w14:textId="77777777" w:rsidR="00DA49C3" w:rsidRDefault="00DA49C3" w:rsidP="00DA49C3">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Collins 2011</w:t>
            </w:r>
          </w:p>
          <w:p w14:paraId="584FFD9D" w14:textId="38B47B7E" w:rsidR="00A74DCE" w:rsidRPr="00A57E6E" w:rsidRDefault="00A74DCE" w:rsidP="00DA49C3">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QFracture 2009</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0FC14DB3"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05CE8175"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5E49062C"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327EA751"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FBE2D5" w:fill="FBE2D5"/>
            <w:noWrap/>
            <w:hideMark/>
          </w:tcPr>
          <w:p w14:paraId="3FE5A664"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682D2D9B"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283B8700"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51" w:type="pct"/>
            <w:tcBorders>
              <w:top w:val="single" w:sz="4" w:space="0" w:color="auto"/>
              <w:left w:val="single" w:sz="4" w:space="0" w:color="auto"/>
              <w:bottom w:val="single" w:sz="4" w:space="0" w:color="auto"/>
              <w:right w:val="single" w:sz="4" w:space="0" w:color="auto"/>
            </w:tcBorders>
            <w:shd w:val="clear" w:color="FBE2D5" w:fill="FBE2D5"/>
            <w:noWrap/>
            <w:hideMark/>
          </w:tcPr>
          <w:p w14:paraId="0EB6CFDD"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48" w:type="pct"/>
            <w:tcBorders>
              <w:top w:val="single" w:sz="4" w:space="0" w:color="auto"/>
              <w:left w:val="single" w:sz="4" w:space="0" w:color="auto"/>
              <w:bottom w:val="single" w:sz="4" w:space="0" w:color="auto"/>
              <w:right w:val="single" w:sz="4" w:space="0" w:color="auto"/>
            </w:tcBorders>
            <w:shd w:val="clear" w:color="FBE2D5" w:fill="FBE2D5"/>
            <w:noWrap/>
            <w:hideMark/>
          </w:tcPr>
          <w:p w14:paraId="165101FE" w14:textId="1A85BB70" w:rsidR="00DA49C3" w:rsidRPr="00DA49C3" w:rsidRDefault="00CE60B5" w:rsidP="00DA49C3">
            <w:pPr>
              <w:spacing w:before="0"/>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Partially applicable</w:t>
            </w:r>
          </w:p>
        </w:tc>
      </w:tr>
      <w:tr w:rsidR="001C1320" w:rsidRPr="00DA49C3" w14:paraId="3C05BC5E" w14:textId="77777777" w:rsidTr="00680E77">
        <w:trPr>
          <w:trHeight w:val="300"/>
        </w:trPr>
        <w:tc>
          <w:tcPr>
            <w:tcW w:w="591" w:type="pct"/>
            <w:tcBorders>
              <w:top w:val="nil"/>
              <w:left w:val="single" w:sz="4" w:space="0" w:color="auto"/>
              <w:bottom w:val="single" w:sz="4" w:space="0" w:color="auto"/>
              <w:right w:val="single" w:sz="4" w:space="0" w:color="auto"/>
            </w:tcBorders>
            <w:noWrap/>
            <w:hideMark/>
          </w:tcPr>
          <w:p w14:paraId="533B0FC5" w14:textId="77777777" w:rsidR="00DA49C3" w:rsidRDefault="00DA49C3" w:rsidP="00DA49C3">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Green 2024</w:t>
            </w:r>
          </w:p>
          <w:p w14:paraId="1844F307" w14:textId="636EA5F8" w:rsidR="00A74DCE" w:rsidRPr="00DA49C3" w:rsidRDefault="00A74DCE" w:rsidP="00DA49C3">
            <w:pPr>
              <w:spacing w:before="0"/>
              <w:rPr>
                <w:rFonts w:ascii="Aptos Narrow" w:eastAsia="Times New Roman" w:hAnsi="Aptos Narrow" w:cs="Times New Roman"/>
                <w:color w:val="000000"/>
                <w:lang w:eastAsia="en-GB"/>
              </w:rPr>
            </w:pPr>
            <w:r w:rsidRPr="00A57E6E">
              <w:rPr>
                <w:rFonts w:ascii="Aptos Narrow" w:eastAsia="Times New Roman" w:hAnsi="Aptos Narrow" w:cs="Times New Roman"/>
                <w:b/>
                <w:bCs/>
                <w:color w:val="000000"/>
                <w:lang w:eastAsia="en-GB"/>
              </w:rPr>
              <w:t>FRAX-UK</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282C13E8"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3E04863F"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4E9EE5FE"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40EA2993"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7249C03F"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1261148B"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315DE274"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51" w:type="pct"/>
            <w:tcBorders>
              <w:top w:val="single" w:sz="4" w:space="0" w:color="auto"/>
              <w:left w:val="single" w:sz="4" w:space="0" w:color="auto"/>
              <w:bottom w:val="single" w:sz="4" w:space="0" w:color="auto"/>
              <w:right w:val="single" w:sz="4" w:space="0" w:color="auto"/>
            </w:tcBorders>
            <w:shd w:val="clear" w:color="FBE2D5" w:fill="FBE2D5"/>
            <w:noWrap/>
            <w:hideMark/>
          </w:tcPr>
          <w:p w14:paraId="79C53A54" w14:textId="77777777" w:rsidR="00DA49C3" w:rsidRPr="00DA49C3" w:rsidRDefault="00DA49C3" w:rsidP="00DA49C3">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48" w:type="pct"/>
            <w:tcBorders>
              <w:top w:val="single" w:sz="4" w:space="0" w:color="auto"/>
              <w:left w:val="single" w:sz="4" w:space="0" w:color="auto"/>
              <w:bottom w:val="single" w:sz="4" w:space="0" w:color="auto"/>
              <w:right w:val="single" w:sz="4" w:space="0" w:color="auto"/>
            </w:tcBorders>
            <w:shd w:val="clear" w:color="DAF2D0" w:fill="DAF2D0"/>
            <w:noWrap/>
            <w:hideMark/>
          </w:tcPr>
          <w:p w14:paraId="1E5B9F94" w14:textId="26E2141B" w:rsidR="00DA49C3" w:rsidRPr="00DA49C3" w:rsidRDefault="00CE60B5" w:rsidP="00DA49C3">
            <w:pPr>
              <w:spacing w:before="0"/>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Directly applicable</w:t>
            </w:r>
          </w:p>
        </w:tc>
      </w:tr>
      <w:tr w:rsidR="001C1320" w:rsidRPr="00DA49C3" w14:paraId="614B7C5C" w14:textId="77777777" w:rsidTr="00680E77">
        <w:trPr>
          <w:trHeight w:val="300"/>
        </w:trPr>
        <w:tc>
          <w:tcPr>
            <w:tcW w:w="591" w:type="pct"/>
            <w:tcBorders>
              <w:top w:val="nil"/>
              <w:left w:val="single" w:sz="4" w:space="0" w:color="auto"/>
              <w:bottom w:val="single" w:sz="4" w:space="0" w:color="auto"/>
              <w:right w:val="single" w:sz="4" w:space="0" w:color="auto"/>
            </w:tcBorders>
            <w:noWrap/>
            <w:hideMark/>
          </w:tcPr>
          <w:p w14:paraId="0773074E" w14:textId="77777777" w:rsidR="00FC4159" w:rsidRDefault="00FC4159" w:rsidP="00FC4159">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Hippisley-Cox 2009</w:t>
            </w:r>
          </w:p>
          <w:p w14:paraId="4522D2CB" w14:textId="77777777" w:rsidR="00FC4159" w:rsidRPr="00A57E6E" w:rsidRDefault="00FC4159" w:rsidP="00FC4159">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FRAX-UK</w:t>
            </w:r>
          </w:p>
          <w:p w14:paraId="4318468D" w14:textId="24E01F70" w:rsidR="00FC4159" w:rsidRPr="00DA49C3" w:rsidRDefault="00FC4159" w:rsidP="00FC4159">
            <w:pPr>
              <w:spacing w:before="0"/>
              <w:rPr>
                <w:rFonts w:ascii="Aptos Narrow" w:eastAsia="Times New Roman" w:hAnsi="Aptos Narrow" w:cs="Times New Roman"/>
                <w:color w:val="000000"/>
                <w:lang w:eastAsia="en-GB"/>
              </w:rPr>
            </w:pPr>
            <w:r w:rsidRPr="00A57E6E">
              <w:rPr>
                <w:rFonts w:ascii="Aptos Narrow" w:eastAsia="Times New Roman" w:hAnsi="Aptos Narrow" w:cs="Times New Roman"/>
                <w:b/>
                <w:bCs/>
                <w:color w:val="000000"/>
                <w:lang w:eastAsia="en-GB"/>
              </w:rPr>
              <w:t>QFracture 2009</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1557785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57B0C21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33133C22"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03F6B248"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FBE2D5" w:fill="FBE2D5"/>
            <w:noWrap/>
            <w:hideMark/>
          </w:tcPr>
          <w:p w14:paraId="2A222409"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7ACD49B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30926A52"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51" w:type="pct"/>
            <w:tcBorders>
              <w:top w:val="single" w:sz="4" w:space="0" w:color="auto"/>
              <w:left w:val="single" w:sz="4" w:space="0" w:color="auto"/>
              <w:bottom w:val="single" w:sz="4" w:space="0" w:color="auto"/>
              <w:right w:val="single" w:sz="4" w:space="0" w:color="auto"/>
            </w:tcBorders>
            <w:shd w:val="clear" w:color="FBE2D5" w:fill="FBE2D5"/>
            <w:noWrap/>
            <w:hideMark/>
          </w:tcPr>
          <w:p w14:paraId="7C05881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48" w:type="pct"/>
            <w:tcBorders>
              <w:top w:val="single" w:sz="4" w:space="0" w:color="auto"/>
              <w:left w:val="single" w:sz="4" w:space="0" w:color="auto"/>
              <w:bottom w:val="single" w:sz="4" w:space="0" w:color="auto"/>
              <w:right w:val="single" w:sz="4" w:space="0" w:color="auto"/>
            </w:tcBorders>
            <w:shd w:val="clear" w:color="auto" w:fill="FBE2D5"/>
            <w:noWrap/>
            <w:hideMark/>
          </w:tcPr>
          <w:p w14:paraId="7B43561C" w14:textId="4A2A10B2" w:rsidR="00FC4159" w:rsidRPr="00DA49C3" w:rsidRDefault="00FC4159" w:rsidP="00FC4159">
            <w:pPr>
              <w:spacing w:before="0"/>
              <w:jc w:val="center"/>
              <w:rPr>
                <w:rFonts w:ascii="Aptos Narrow" w:eastAsia="Times New Roman" w:hAnsi="Aptos Narrow" w:cs="Times New Roman"/>
                <w:color w:val="000000"/>
                <w:lang w:eastAsia="en-GB"/>
              </w:rPr>
            </w:pPr>
            <w:r w:rsidRPr="006D7161">
              <w:rPr>
                <w:rFonts w:ascii="Aptos Narrow" w:eastAsia="Times New Roman" w:hAnsi="Aptos Narrow" w:cs="Times New Roman"/>
                <w:color w:val="000000"/>
                <w:lang w:eastAsia="en-GB"/>
              </w:rPr>
              <w:t>Partially applicable</w:t>
            </w:r>
          </w:p>
        </w:tc>
      </w:tr>
      <w:tr w:rsidR="001C1320" w:rsidRPr="00DA49C3" w14:paraId="06243CF2" w14:textId="77777777" w:rsidTr="00680E77">
        <w:trPr>
          <w:trHeight w:val="300"/>
        </w:trPr>
        <w:tc>
          <w:tcPr>
            <w:tcW w:w="591" w:type="pct"/>
            <w:tcBorders>
              <w:top w:val="nil"/>
              <w:left w:val="single" w:sz="4" w:space="0" w:color="auto"/>
              <w:bottom w:val="single" w:sz="4" w:space="0" w:color="auto"/>
              <w:right w:val="single" w:sz="4" w:space="0" w:color="auto"/>
            </w:tcBorders>
            <w:noWrap/>
            <w:hideMark/>
          </w:tcPr>
          <w:p w14:paraId="423AA710" w14:textId="77777777" w:rsidR="00FC4159" w:rsidRDefault="00FC4159" w:rsidP="00FC4159">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Hippisley-Cox 2012</w:t>
            </w:r>
          </w:p>
          <w:p w14:paraId="27EECFEE" w14:textId="7DA3F9C2" w:rsidR="00FC4159" w:rsidRPr="00A57E6E" w:rsidRDefault="00FC4159" w:rsidP="00FC4159">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QFracture 2012</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0FABB6A1"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4989F7CF"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4CF49850"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5E842647"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FBE2D5" w:fill="FBE2D5"/>
            <w:noWrap/>
            <w:hideMark/>
          </w:tcPr>
          <w:p w14:paraId="0EBD5D3E" w14:textId="7A6DFB8E"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11AED923"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7BCCBD5F"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51" w:type="pct"/>
            <w:tcBorders>
              <w:top w:val="single" w:sz="4" w:space="0" w:color="auto"/>
              <w:left w:val="single" w:sz="4" w:space="0" w:color="auto"/>
              <w:bottom w:val="single" w:sz="4" w:space="0" w:color="auto"/>
              <w:right w:val="single" w:sz="4" w:space="0" w:color="auto"/>
            </w:tcBorders>
            <w:shd w:val="clear" w:color="FBE2D5" w:fill="FBE2D5"/>
            <w:noWrap/>
            <w:hideMark/>
          </w:tcPr>
          <w:p w14:paraId="7889E569"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48" w:type="pct"/>
            <w:tcBorders>
              <w:top w:val="single" w:sz="4" w:space="0" w:color="auto"/>
              <w:left w:val="single" w:sz="4" w:space="0" w:color="auto"/>
              <w:bottom w:val="single" w:sz="4" w:space="0" w:color="auto"/>
              <w:right w:val="single" w:sz="4" w:space="0" w:color="auto"/>
            </w:tcBorders>
            <w:shd w:val="clear" w:color="FBE2D5" w:fill="FBE2D5"/>
            <w:noWrap/>
            <w:hideMark/>
          </w:tcPr>
          <w:p w14:paraId="5D32EFBE" w14:textId="4ACF620B" w:rsidR="00FC4159" w:rsidRPr="00DA49C3" w:rsidRDefault="00FC4159" w:rsidP="00FC4159">
            <w:pPr>
              <w:spacing w:before="0"/>
              <w:jc w:val="center"/>
              <w:rPr>
                <w:rFonts w:ascii="Aptos Narrow" w:eastAsia="Times New Roman" w:hAnsi="Aptos Narrow" w:cs="Times New Roman"/>
                <w:color w:val="000000"/>
                <w:lang w:eastAsia="en-GB"/>
              </w:rPr>
            </w:pPr>
            <w:r w:rsidRPr="006D7161">
              <w:rPr>
                <w:rFonts w:ascii="Aptos Narrow" w:eastAsia="Times New Roman" w:hAnsi="Aptos Narrow" w:cs="Times New Roman"/>
                <w:color w:val="000000"/>
                <w:lang w:eastAsia="en-GB"/>
              </w:rPr>
              <w:t>Partially applicable</w:t>
            </w:r>
          </w:p>
        </w:tc>
      </w:tr>
      <w:tr w:rsidR="001C1320" w:rsidRPr="00DA49C3" w14:paraId="0A9B373B" w14:textId="77777777" w:rsidTr="00680E77">
        <w:trPr>
          <w:trHeight w:val="300"/>
        </w:trPr>
        <w:tc>
          <w:tcPr>
            <w:tcW w:w="591" w:type="pct"/>
            <w:tcBorders>
              <w:top w:val="nil"/>
              <w:left w:val="single" w:sz="4" w:space="0" w:color="auto"/>
              <w:bottom w:val="single" w:sz="4" w:space="0" w:color="auto"/>
              <w:right w:val="single" w:sz="4" w:space="0" w:color="auto"/>
            </w:tcBorders>
            <w:noWrap/>
            <w:hideMark/>
          </w:tcPr>
          <w:p w14:paraId="1A71CDAF" w14:textId="77777777" w:rsidR="00FC4159" w:rsidRDefault="00FC4159" w:rsidP="00FC4159">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Hippisley-Cox 2014</w:t>
            </w:r>
          </w:p>
          <w:p w14:paraId="3742B920" w14:textId="54D8CA31" w:rsidR="00FC4159" w:rsidRPr="00A57E6E" w:rsidRDefault="00FC4159" w:rsidP="00FC4159">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QFracture 2012</w:t>
            </w:r>
          </w:p>
        </w:tc>
        <w:tc>
          <w:tcPr>
            <w:tcW w:w="386" w:type="pct"/>
            <w:tcBorders>
              <w:top w:val="single" w:sz="4" w:space="0" w:color="auto"/>
              <w:left w:val="single" w:sz="4" w:space="0" w:color="auto"/>
              <w:bottom w:val="single" w:sz="4" w:space="0" w:color="auto"/>
              <w:right w:val="single" w:sz="4" w:space="0" w:color="auto"/>
            </w:tcBorders>
            <w:shd w:val="clear" w:color="A6C9EC" w:fill="A6C9EC"/>
            <w:hideMark/>
          </w:tcPr>
          <w:p w14:paraId="15C4D6B8"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Unclear</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3B6E1F5F"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0AB640C7"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0CDFCDC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FBE2D5" w:fill="FBE2D5"/>
            <w:noWrap/>
            <w:hideMark/>
          </w:tcPr>
          <w:p w14:paraId="00E67A68"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24F287D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07528626"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51" w:type="pct"/>
            <w:tcBorders>
              <w:top w:val="single" w:sz="4" w:space="0" w:color="auto"/>
              <w:left w:val="single" w:sz="4" w:space="0" w:color="auto"/>
              <w:bottom w:val="single" w:sz="4" w:space="0" w:color="auto"/>
              <w:right w:val="single" w:sz="4" w:space="0" w:color="auto"/>
            </w:tcBorders>
            <w:shd w:val="clear" w:color="FBE2D5" w:fill="FBE2D5"/>
            <w:noWrap/>
            <w:hideMark/>
          </w:tcPr>
          <w:p w14:paraId="03F11785"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48" w:type="pct"/>
            <w:tcBorders>
              <w:top w:val="single" w:sz="4" w:space="0" w:color="auto"/>
              <w:left w:val="single" w:sz="4" w:space="0" w:color="auto"/>
              <w:bottom w:val="single" w:sz="4" w:space="0" w:color="auto"/>
              <w:right w:val="single" w:sz="4" w:space="0" w:color="auto"/>
            </w:tcBorders>
            <w:shd w:val="clear" w:color="FBE2D5" w:fill="FBE2D5"/>
            <w:noWrap/>
            <w:hideMark/>
          </w:tcPr>
          <w:p w14:paraId="531FEB85" w14:textId="10F1109F" w:rsidR="00FC4159" w:rsidRPr="00DA49C3" w:rsidRDefault="00FC4159" w:rsidP="00FC4159">
            <w:pPr>
              <w:spacing w:before="0"/>
              <w:jc w:val="center"/>
              <w:rPr>
                <w:rFonts w:ascii="Aptos Narrow" w:eastAsia="Times New Roman" w:hAnsi="Aptos Narrow" w:cs="Times New Roman"/>
                <w:color w:val="000000"/>
                <w:lang w:eastAsia="en-GB"/>
              </w:rPr>
            </w:pPr>
            <w:r w:rsidRPr="006D7161">
              <w:rPr>
                <w:rFonts w:ascii="Aptos Narrow" w:eastAsia="Times New Roman" w:hAnsi="Aptos Narrow" w:cs="Times New Roman"/>
                <w:color w:val="000000"/>
                <w:lang w:eastAsia="en-GB"/>
              </w:rPr>
              <w:t>Partially applicable</w:t>
            </w:r>
          </w:p>
        </w:tc>
      </w:tr>
      <w:tr w:rsidR="001C1320" w:rsidRPr="00DA49C3" w14:paraId="28246EEC" w14:textId="77777777" w:rsidTr="00680E77">
        <w:trPr>
          <w:trHeight w:val="300"/>
        </w:trPr>
        <w:tc>
          <w:tcPr>
            <w:tcW w:w="591" w:type="pct"/>
            <w:tcBorders>
              <w:top w:val="nil"/>
              <w:left w:val="single" w:sz="4" w:space="0" w:color="auto"/>
              <w:bottom w:val="single" w:sz="4" w:space="0" w:color="auto"/>
              <w:right w:val="single" w:sz="4" w:space="0" w:color="auto"/>
            </w:tcBorders>
            <w:noWrap/>
            <w:hideMark/>
          </w:tcPr>
          <w:p w14:paraId="693844EE" w14:textId="77777777" w:rsidR="00CE60B5" w:rsidRDefault="00CE60B5" w:rsidP="00CE60B5">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Ihama 2021</w:t>
            </w:r>
          </w:p>
          <w:p w14:paraId="79650DC2" w14:textId="09C29599" w:rsidR="00CE60B5" w:rsidRPr="00A57E6E" w:rsidRDefault="00CE60B5" w:rsidP="00CE60B5">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FRAX-UK</w:t>
            </w:r>
          </w:p>
          <w:p w14:paraId="7FA28F6C" w14:textId="32A2B186" w:rsidR="00CE60B5" w:rsidRPr="00DA49C3" w:rsidRDefault="00CE60B5" w:rsidP="00CE60B5">
            <w:pPr>
              <w:spacing w:before="0"/>
              <w:rPr>
                <w:rFonts w:ascii="Aptos Narrow" w:eastAsia="Times New Roman" w:hAnsi="Aptos Narrow" w:cs="Times New Roman"/>
                <w:color w:val="000000"/>
                <w:lang w:eastAsia="en-GB"/>
              </w:rPr>
            </w:pPr>
            <w:r w:rsidRPr="00A57E6E">
              <w:rPr>
                <w:rFonts w:ascii="Aptos Narrow" w:eastAsia="Times New Roman" w:hAnsi="Aptos Narrow" w:cs="Times New Roman"/>
                <w:b/>
                <w:bCs/>
                <w:color w:val="000000"/>
                <w:lang w:eastAsia="en-GB"/>
              </w:rPr>
              <w:t>QFracture 2016</w:t>
            </w:r>
          </w:p>
        </w:tc>
        <w:tc>
          <w:tcPr>
            <w:tcW w:w="386" w:type="pct"/>
            <w:tcBorders>
              <w:top w:val="single" w:sz="4" w:space="0" w:color="auto"/>
              <w:left w:val="single" w:sz="4" w:space="0" w:color="auto"/>
              <w:bottom w:val="single" w:sz="4" w:space="0" w:color="auto"/>
              <w:right w:val="single" w:sz="4" w:space="0" w:color="auto"/>
            </w:tcBorders>
            <w:shd w:val="clear" w:color="A6C9EC" w:fill="A6C9EC"/>
            <w:hideMark/>
          </w:tcPr>
          <w:p w14:paraId="1A651CE5"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Unclear</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34123E01"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3AE18AC6"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7995A2AC"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auto" w:fill="DAF2D0"/>
            <w:noWrap/>
            <w:hideMark/>
          </w:tcPr>
          <w:p w14:paraId="7C8E8B07" w14:textId="0B176853"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03789723"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444ADC7A"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51" w:type="pct"/>
            <w:tcBorders>
              <w:top w:val="single" w:sz="4" w:space="0" w:color="auto"/>
              <w:left w:val="single" w:sz="4" w:space="0" w:color="auto"/>
              <w:bottom w:val="single" w:sz="4" w:space="0" w:color="auto"/>
              <w:right w:val="single" w:sz="4" w:space="0" w:color="auto"/>
            </w:tcBorders>
            <w:shd w:val="clear" w:color="FBE2D5" w:fill="FBE2D5"/>
            <w:noWrap/>
            <w:hideMark/>
          </w:tcPr>
          <w:p w14:paraId="06F90818"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48" w:type="pct"/>
            <w:tcBorders>
              <w:top w:val="single" w:sz="4" w:space="0" w:color="auto"/>
              <w:left w:val="single" w:sz="4" w:space="0" w:color="auto"/>
              <w:bottom w:val="single" w:sz="4" w:space="0" w:color="auto"/>
              <w:right w:val="single" w:sz="4" w:space="0" w:color="auto"/>
            </w:tcBorders>
            <w:shd w:val="clear" w:color="auto" w:fill="DAF2D0"/>
            <w:noWrap/>
            <w:hideMark/>
          </w:tcPr>
          <w:p w14:paraId="1AB8370B" w14:textId="1C09F359" w:rsidR="00CE60B5" w:rsidRPr="00DA49C3" w:rsidRDefault="00CE60B5" w:rsidP="00CE60B5">
            <w:pPr>
              <w:spacing w:before="0"/>
              <w:jc w:val="center"/>
              <w:rPr>
                <w:rFonts w:ascii="Aptos Narrow" w:eastAsia="Times New Roman" w:hAnsi="Aptos Narrow" w:cs="Times New Roman"/>
                <w:color w:val="000000"/>
                <w:lang w:eastAsia="en-GB"/>
              </w:rPr>
            </w:pPr>
            <w:r w:rsidRPr="007C3C7F">
              <w:rPr>
                <w:rFonts w:ascii="Aptos Narrow" w:eastAsia="Times New Roman" w:hAnsi="Aptos Narrow" w:cs="Times New Roman"/>
                <w:color w:val="000000"/>
                <w:lang w:eastAsia="en-GB"/>
              </w:rPr>
              <w:t>Directly applicable</w:t>
            </w:r>
          </w:p>
        </w:tc>
      </w:tr>
      <w:tr w:rsidR="001C1320" w:rsidRPr="00DA49C3" w14:paraId="3962B4B5" w14:textId="77777777" w:rsidTr="00680E77">
        <w:trPr>
          <w:trHeight w:val="300"/>
        </w:trPr>
        <w:tc>
          <w:tcPr>
            <w:tcW w:w="591" w:type="pct"/>
            <w:tcBorders>
              <w:top w:val="nil"/>
              <w:left w:val="single" w:sz="4" w:space="0" w:color="auto"/>
              <w:bottom w:val="single" w:sz="4" w:space="0" w:color="auto"/>
              <w:right w:val="single" w:sz="4" w:space="0" w:color="auto"/>
            </w:tcBorders>
            <w:noWrap/>
            <w:hideMark/>
          </w:tcPr>
          <w:p w14:paraId="1CAAA370" w14:textId="77777777" w:rsidR="00CE60B5" w:rsidRDefault="00CE60B5" w:rsidP="00CE60B5">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Klop 2016</w:t>
            </w:r>
          </w:p>
          <w:p w14:paraId="18C029FB" w14:textId="42BFDF21" w:rsidR="00CE60B5" w:rsidRPr="00A57E6E" w:rsidRDefault="00CE60B5" w:rsidP="00CE60B5">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FRAX-UK</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1F173849"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58D7018A"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4B62EDBD"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2D474700"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227B8E96"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7919E42F"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7153DB27"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51" w:type="pct"/>
            <w:tcBorders>
              <w:top w:val="single" w:sz="4" w:space="0" w:color="auto"/>
              <w:left w:val="single" w:sz="4" w:space="0" w:color="auto"/>
              <w:bottom w:val="single" w:sz="4" w:space="0" w:color="auto"/>
              <w:right w:val="single" w:sz="4" w:space="0" w:color="auto"/>
            </w:tcBorders>
            <w:shd w:val="clear" w:color="FBE2D5" w:fill="FBE2D5"/>
            <w:noWrap/>
            <w:hideMark/>
          </w:tcPr>
          <w:p w14:paraId="390B5F94" w14:textId="77777777" w:rsidR="00CE60B5" w:rsidRPr="00DA49C3" w:rsidRDefault="00CE60B5" w:rsidP="00CE60B5">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48" w:type="pct"/>
            <w:tcBorders>
              <w:top w:val="single" w:sz="4" w:space="0" w:color="auto"/>
              <w:left w:val="single" w:sz="4" w:space="0" w:color="auto"/>
              <w:bottom w:val="single" w:sz="4" w:space="0" w:color="auto"/>
              <w:right w:val="single" w:sz="4" w:space="0" w:color="auto"/>
            </w:tcBorders>
            <w:shd w:val="clear" w:color="auto" w:fill="DAF2D0"/>
            <w:noWrap/>
            <w:hideMark/>
          </w:tcPr>
          <w:p w14:paraId="045E86B6" w14:textId="7D080605" w:rsidR="00CE60B5" w:rsidRPr="00DA49C3" w:rsidRDefault="00CE60B5" w:rsidP="00CE60B5">
            <w:pPr>
              <w:spacing w:before="0"/>
              <w:jc w:val="center"/>
              <w:rPr>
                <w:rFonts w:ascii="Aptos Narrow" w:eastAsia="Times New Roman" w:hAnsi="Aptos Narrow" w:cs="Times New Roman"/>
                <w:color w:val="000000"/>
                <w:lang w:eastAsia="en-GB"/>
              </w:rPr>
            </w:pPr>
            <w:r w:rsidRPr="007C3C7F">
              <w:rPr>
                <w:rFonts w:ascii="Aptos Narrow" w:eastAsia="Times New Roman" w:hAnsi="Aptos Narrow" w:cs="Times New Roman"/>
                <w:color w:val="000000"/>
                <w:lang w:eastAsia="en-GB"/>
              </w:rPr>
              <w:t>Directly applicable</w:t>
            </w:r>
          </w:p>
        </w:tc>
      </w:tr>
      <w:tr w:rsidR="001C1320" w:rsidRPr="00DA49C3" w14:paraId="6266FE9F" w14:textId="77777777" w:rsidTr="00680E77">
        <w:trPr>
          <w:trHeight w:val="300"/>
        </w:trPr>
        <w:tc>
          <w:tcPr>
            <w:tcW w:w="591" w:type="pct"/>
            <w:tcBorders>
              <w:top w:val="nil"/>
              <w:left w:val="single" w:sz="4" w:space="0" w:color="auto"/>
              <w:bottom w:val="single" w:sz="4" w:space="0" w:color="auto"/>
              <w:right w:val="single" w:sz="4" w:space="0" w:color="auto"/>
            </w:tcBorders>
            <w:noWrap/>
            <w:hideMark/>
          </w:tcPr>
          <w:p w14:paraId="70545E9D" w14:textId="77777777" w:rsidR="00FC4159" w:rsidRDefault="00FC4159" w:rsidP="00FC4159">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lastRenderedPageBreak/>
              <w:t>Livingstone 2022</w:t>
            </w:r>
          </w:p>
          <w:p w14:paraId="1ABB4D43" w14:textId="50A66DB9" w:rsidR="00FC4159" w:rsidRPr="00A57E6E" w:rsidRDefault="00FC4159" w:rsidP="00FC4159">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QFracture 2012</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1E8FBE16"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0B7C150E"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3240835E"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6FFC7959"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FBE2D5" w:fill="FBE2D5"/>
            <w:noWrap/>
            <w:hideMark/>
          </w:tcPr>
          <w:p w14:paraId="43C8411F"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74770A6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15D781A4"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51" w:type="pct"/>
            <w:tcBorders>
              <w:top w:val="single" w:sz="4" w:space="0" w:color="auto"/>
              <w:left w:val="single" w:sz="4" w:space="0" w:color="auto"/>
              <w:bottom w:val="single" w:sz="4" w:space="0" w:color="auto"/>
              <w:right w:val="single" w:sz="4" w:space="0" w:color="auto"/>
            </w:tcBorders>
            <w:shd w:val="clear" w:color="FBE2D5" w:fill="FBE2D5"/>
            <w:noWrap/>
            <w:hideMark/>
          </w:tcPr>
          <w:p w14:paraId="0795313F"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48" w:type="pct"/>
            <w:tcBorders>
              <w:top w:val="single" w:sz="4" w:space="0" w:color="auto"/>
              <w:left w:val="single" w:sz="4" w:space="0" w:color="auto"/>
              <w:bottom w:val="single" w:sz="4" w:space="0" w:color="auto"/>
              <w:right w:val="single" w:sz="4" w:space="0" w:color="auto"/>
            </w:tcBorders>
            <w:shd w:val="clear" w:color="FBE2D5" w:fill="FBE2D5"/>
            <w:noWrap/>
            <w:hideMark/>
          </w:tcPr>
          <w:p w14:paraId="018EE800" w14:textId="37DBE2A1" w:rsidR="00FC4159" w:rsidRPr="00DA49C3" w:rsidRDefault="00FC4159" w:rsidP="00FC4159">
            <w:pPr>
              <w:spacing w:before="0"/>
              <w:jc w:val="center"/>
              <w:rPr>
                <w:rFonts w:ascii="Aptos Narrow" w:eastAsia="Times New Roman" w:hAnsi="Aptos Narrow" w:cs="Times New Roman"/>
                <w:color w:val="000000"/>
                <w:lang w:eastAsia="en-GB"/>
              </w:rPr>
            </w:pPr>
            <w:r w:rsidRPr="00D668B8">
              <w:rPr>
                <w:rFonts w:ascii="Aptos Narrow" w:eastAsia="Times New Roman" w:hAnsi="Aptos Narrow" w:cs="Times New Roman"/>
                <w:color w:val="000000"/>
                <w:lang w:eastAsia="en-GB"/>
              </w:rPr>
              <w:t>Partially applicable</w:t>
            </w:r>
          </w:p>
        </w:tc>
      </w:tr>
      <w:tr w:rsidR="001C1320" w:rsidRPr="00DA49C3" w14:paraId="0ACE3CD7" w14:textId="77777777" w:rsidTr="00680E77">
        <w:trPr>
          <w:trHeight w:val="300"/>
        </w:trPr>
        <w:tc>
          <w:tcPr>
            <w:tcW w:w="591" w:type="pct"/>
            <w:tcBorders>
              <w:top w:val="nil"/>
              <w:left w:val="single" w:sz="4" w:space="0" w:color="auto"/>
              <w:bottom w:val="single" w:sz="4" w:space="0" w:color="auto"/>
              <w:right w:val="single" w:sz="4" w:space="0" w:color="auto"/>
            </w:tcBorders>
            <w:noWrap/>
            <w:hideMark/>
          </w:tcPr>
          <w:p w14:paraId="1337A110" w14:textId="77777777" w:rsidR="00FC4159" w:rsidRDefault="00FC4159" w:rsidP="00FC4159">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Livingstone 2023</w:t>
            </w:r>
          </w:p>
          <w:p w14:paraId="24430390" w14:textId="069213E6" w:rsidR="00FC4159" w:rsidRPr="00DA49C3" w:rsidRDefault="00FC4159" w:rsidP="00FC4159">
            <w:pPr>
              <w:spacing w:before="0"/>
              <w:rPr>
                <w:rFonts w:ascii="Aptos Narrow" w:eastAsia="Times New Roman" w:hAnsi="Aptos Narrow" w:cs="Times New Roman"/>
                <w:color w:val="000000"/>
                <w:lang w:eastAsia="en-GB"/>
              </w:rPr>
            </w:pPr>
            <w:r w:rsidRPr="00A57E6E">
              <w:rPr>
                <w:rFonts w:ascii="Aptos Narrow" w:eastAsia="Times New Roman" w:hAnsi="Aptos Narrow" w:cs="Times New Roman"/>
                <w:b/>
                <w:bCs/>
                <w:color w:val="000000"/>
                <w:lang w:eastAsia="en-GB"/>
              </w:rPr>
              <w:t>CFracture</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39EC7C89"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407269B6"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FBE2D5" w:fill="FBE2D5"/>
            <w:hideMark/>
          </w:tcPr>
          <w:p w14:paraId="004E5213"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86" w:type="pct"/>
            <w:tcBorders>
              <w:top w:val="single" w:sz="4" w:space="0" w:color="auto"/>
              <w:left w:val="single" w:sz="4" w:space="0" w:color="auto"/>
              <w:bottom w:val="single" w:sz="4" w:space="0" w:color="auto"/>
              <w:right w:val="single" w:sz="4" w:space="0" w:color="auto"/>
            </w:tcBorders>
            <w:shd w:val="clear" w:color="DAF2D0" w:fill="DAF2D0"/>
            <w:hideMark/>
          </w:tcPr>
          <w:p w14:paraId="57AF460B"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auto" w:fill="FBE2D5"/>
            <w:noWrap/>
            <w:hideMark/>
          </w:tcPr>
          <w:p w14:paraId="7A1EF51A" w14:textId="2A5E822A" w:rsidR="00FC4159" w:rsidRPr="00DA49C3" w:rsidRDefault="00FC4159" w:rsidP="00FC4159">
            <w:pPr>
              <w:spacing w:before="0"/>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High</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10ADDE42"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55" w:type="pct"/>
            <w:tcBorders>
              <w:top w:val="single" w:sz="4" w:space="0" w:color="auto"/>
              <w:left w:val="single" w:sz="4" w:space="0" w:color="auto"/>
              <w:bottom w:val="single" w:sz="4" w:space="0" w:color="auto"/>
              <w:right w:val="single" w:sz="4" w:space="0" w:color="auto"/>
            </w:tcBorders>
            <w:shd w:val="clear" w:color="DAF2D0" w:fill="DAF2D0"/>
            <w:noWrap/>
            <w:hideMark/>
          </w:tcPr>
          <w:p w14:paraId="79344E88"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51" w:type="pct"/>
            <w:tcBorders>
              <w:top w:val="single" w:sz="4" w:space="0" w:color="auto"/>
              <w:left w:val="single" w:sz="4" w:space="0" w:color="auto"/>
              <w:bottom w:val="single" w:sz="4" w:space="0" w:color="auto"/>
              <w:right w:val="single" w:sz="4" w:space="0" w:color="auto"/>
            </w:tcBorders>
            <w:shd w:val="clear" w:color="FBE2D5" w:fill="FBE2D5"/>
            <w:noWrap/>
            <w:hideMark/>
          </w:tcPr>
          <w:p w14:paraId="66B5BF53"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48" w:type="pct"/>
            <w:tcBorders>
              <w:top w:val="single" w:sz="4" w:space="0" w:color="auto"/>
              <w:left w:val="single" w:sz="4" w:space="0" w:color="auto"/>
              <w:bottom w:val="single" w:sz="4" w:space="0" w:color="auto"/>
              <w:right w:val="single" w:sz="4" w:space="0" w:color="auto"/>
            </w:tcBorders>
            <w:shd w:val="clear" w:color="FBE2D5" w:fill="FBE2D5"/>
            <w:noWrap/>
            <w:hideMark/>
          </w:tcPr>
          <w:p w14:paraId="6579C02C" w14:textId="06B452AA" w:rsidR="00FC4159" w:rsidRPr="00DA49C3" w:rsidRDefault="00FC4159" w:rsidP="00FC4159">
            <w:pPr>
              <w:spacing w:before="0"/>
              <w:jc w:val="center"/>
              <w:rPr>
                <w:rFonts w:ascii="Aptos Narrow" w:eastAsia="Times New Roman" w:hAnsi="Aptos Narrow" w:cs="Times New Roman"/>
                <w:color w:val="000000"/>
                <w:lang w:eastAsia="en-GB"/>
              </w:rPr>
            </w:pPr>
            <w:r w:rsidRPr="00D668B8">
              <w:rPr>
                <w:rFonts w:ascii="Aptos Narrow" w:eastAsia="Times New Roman" w:hAnsi="Aptos Narrow" w:cs="Times New Roman"/>
                <w:color w:val="000000"/>
                <w:lang w:eastAsia="en-GB"/>
              </w:rPr>
              <w:t>Partially applicable</w:t>
            </w:r>
          </w:p>
        </w:tc>
      </w:tr>
    </w:tbl>
    <w:p w14:paraId="63BE927D" w14:textId="58867A36" w:rsidR="00A74DCE" w:rsidRDefault="00A74DCE" w:rsidP="00B62461">
      <w:pPr>
        <w:pStyle w:val="Caption"/>
        <w:spacing w:after="240"/>
      </w:pPr>
      <w:r>
        <w:t xml:space="preserve">Table </w:t>
      </w:r>
      <w:r>
        <w:fldChar w:fldCharType="begin"/>
      </w:r>
      <w:r>
        <w:instrText xml:space="preserve"> SEQ Table \* ARABIC </w:instrText>
      </w:r>
      <w:r>
        <w:fldChar w:fldCharType="separate"/>
      </w:r>
      <w:r w:rsidR="00022124">
        <w:rPr>
          <w:noProof/>
        </w:rPr>
        <w:t>20</w:t>
      </w:r>
      <w:r>
        <w:fldChar w:fldCharType="end"/>
      </w:r>
      <w:r>
        <w:t xml:space="preserve">: Risk of bias for prediction of 10-year </w:t>
      </w:r>
      <w:r w:rsidR="001C1320">
        <w:t xml:space="preserve">risk of </w:t>
      </w:r>
      <w:r>
        <w:t>hip fracture</w:t>
      </w:r>
    </w:p>
    <w:tbl>
      <w:tblPr>
        <w:tblW w:w="5000" w:type="pct"/>
        <w:tblLayout w:type="fixed"/>
        <w:tblLook w:val="04A0" w:firstRow="1" w:lastRow="0" w:firstColumn="1" w:lastColumn="0" w:noHBand="0" w:noVBand="1"/>
      </w:tblPr>
      <w:tblGrid>
        <w:gridCol w:w="1882"/>
        <w:gridCol w:w="1051"/>
        <w:gridCol w:w="1054"/>
        <w:gridCol w:w="1054"/>
        <w:gridCol w:w="1056"/>
        <w:gridCol w:w="1273"/>
        <w:gridCol w:w="1273"/>
        <w:gridCol w:w="1276"/>
        <w:gridCol w:w="2267"/>
        <w:gridCol w:w="2090"/>
      </w:tblGrid>
      <w:tr w:rsidR="001C1320" w:rsidRPr="00DA49C3" w14:paraId="4E0FC191" w14:textId="77777777" w:rsidTr="00680E77">
        <w:trPr>
          <w:trHeight w:val="300"/>
        </w:trPr>
        <w:tc>
          <w:tcPr>
            <w:tcW w:w="659" w:type="pct"/>
            <w:vMerge w:val="restart"/>
            <w:tcBorders>
              <w:top w:val="single" w:sz="4" w:space="0" w:color="auto"/>
              <w:left w:val="single" w:sz="4" w:space="0" w:color="auto"/>
              <w:bottom w:val="single" w:sz="4" w:space="0" w:color="000000"/>
              <w:right w:val="single" w:sz="4" w:space="0" w:color="auto"/>
            </w:tcBorders>
            <w:noWrap/>
            <w:hideMark/>
          </w:tcPr>
          <w:p w14:paraId="64B5B3AE" w14:textId="77777777"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Study</w:t>
            </w:r>
          </w:p>
        </w:tc>
        <w:tc>
          <w:tcPr>
            <w:tcW w:w="1476" w:type="pct"/>
            <w:gridSpan w:val="4"/>
            <w:tcBorders>
              <w:top w:val="single" w:sz="4" w:space="0" w:color="auto"/>
              <w:left w:val="nil"/>
              <w:bottom w:val="single" w:sz="4" w:space="0" w:color="auto"/>
              <w:right w:val="single" w:sz="4" w:space="0" w:color="auto"/>
            </w:tcBorders>
            <w:hideMark/>
          </w:tcPr>
          <w:p w14:paraId="29BB0E80" w14:textId="77777777"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Risk of bias</w:t>
            </w:r>
          </w:p>
        </w:tc>
        <w:tc>
          <w:tcPr>
            <w:tcW w:w="1339" w:type="pct"/>
            <w:gridSpan w:val="3"/>
            <w:tcBorders>
              <w:top w:val="single" w:sz="4" w:space="0" w:color="auto"/>
              <w:left w:val="nil"/>
              <w:bottom w:val="single" w:sz="4" w:space="0" w:color="auto"/>
              <w:right w:val="single" w:sz="4" w:space="0" w:color="auto"/>
            </w:tcBorders>
            <w:noWrap/>
            <w:hideMark/>
          </w:tcPr>
          <w:p w14:paraId="08281ABF" w14:textId="4C1D9D6E" w:rsidR="00A74DCE" w:rsidRPr="00DA49C3" w:rsidRDefault="00CE60B5" w:rsidP="00722E86">
            <w:pPr>
              <w:spacing w:before="0"/>
              <w:jc w:val="center"/>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Directness</w:t>
            </w:r>
          </w:p>
        </w:tc>
        <w:tc>
          <w:tcPr>
            <w:tcW w:w="794" w:type="pct"/>
            <w:vMerge w:val="restart"/>
            <w:tcBorders>
              <w:top w:val="single" w:sz="4" w:space="0" w:color="auto"/>
              <w:left w:val="single" w:sz="4" w:space="0" w:color="auto"/>
              <w:bottom w:val="single" w:sz="4" w:space="0" w:color="auto"/>
              <w:right w:val="single" w:sz="4" w:space="0" w:color="auto"/>
            </w:tcBorders>
            <w:hideMark/>
          </w:tcPr>
          <w:p w14:paraId="0596C77D" w14:textId="272D59DB"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 xml:space="preserve">Overall </w:t>
            </w:r>
            <w:r w:rsidR="000932DC">
              <w:rPr>
                <w:rFonts w:ascii="Aptos Narrow" w:eastAsia="Times New Roman" w:hAnsi="Aptos Narrow" w:cs="Times New Roman"/>
                <w:b/>
                <w:bCs/>
                <w:color w:val="000000"/>
                <w:lang w:eastAsia="en-GB"/>
              </w:rPr>
              <w:t>risk of bias</w:t>
            </w:r>
          </w:p>
        </w:tc>
        <w:tc>
          <w:tcPr>
            <w:tcW w:w="732" w:type="pct"/>
            <w:vMerge w:val="restart"/>
            <w:tcBorders>
              <w:top w:val="single" w:sz="4" w:space="0" w:color="auto"/>
              <w:left w:val="single" w:sz="4" w:space="0" w:color="auto"/>
              <w:bottom w:val="single" w:sz="4" w:space="0" w:color="auto"/>
              <w:right w:val="single" w:sz="4" w:space="0" w:color="auto"/>
            </w:tcBorders>
            <w:hideMark/>
          </w:tcPr>
          <w:p w14:paraId="046FBF6F" w14:textId="716A9038"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 xml:space="preserve">Overall </w:t>
            </w:r>
            <w:r w:rsidR="00CE60B5">
              <w:rPr>
                <w:rFonts w:ascii="Aptos Narrow" w:eastAsia="Times New Roman" w:hAnsi="Aptos Narrow" w:cs="Times New Roman"/>
                <w:b/>
                <w:bCs/>
                <w:color w:val="000000"/>
                <w:lang w:eastAsia="en-GB"/>
              </w:rPr>
              <w:t>directness</w:t>
            </w:r>
          </w:p>
        </w:tc>
      </w:tr>
      <w:tr w:rsidR="001C1320" w:rsidRPr="00DA49C3" w14:paraId="63C2543F" w14:textId="77777777" w:rsidTr="00680E77">
        <w:trPr>
          <w:trHeight w:val="795"/>
        </w:trPr>
        <w:tc>
          <w:tcPr>
            <w:tcW w:w="659" w:type="pct"/>
            <w:vMerge/>
            <w:tcBorders>
              <w:top w:val="single" w:sz="4" w:space="0" w:color="auto"/>
              <w:left w:val="single" w:sz="4" w:space="0" w:color="auto"/>
              <w:bottom w:val="single" w:sz="4" w:space="0" w:color="000000"/>
              <w:right w:val="single" w:sz="4" w:space="0" w:color="auto"/>
            </w:tcBorders>
            <w:hideMark/>
          </w:tcPr>
          <w:p w14:paraId="4D81B303" w14:textId="77777777" w:rsidR="00A74DCE" w:rsidRPr="00DA49C3" w:rsidRDefault="00A74DCE" w:rsidP="00722E86">
            <w:pPr>
              <w:spacing w:before="0"/>
              <w:rPr>
                <w:rFonts w:ascii="Aptos Narrow" w:eastAsia="Times New Roman" w:hAnsi="Aptos Narrow" w:cs="Times New Roman"/>
                <w:b/>
                <w:bCs/>
                <w:color w:val="000000"/>
                <w:lang w:eastAsia="en-GB"/>
              </w:rPr>
            </w:pPr>
          </w:p>
        </w:tc>
        <w:tc>
          <w:tcPr>
            <w:tcW w:w="368" w:type="pct"/>
            <w:tcBorders>
              <w:top w:val="nil"/>
              <w:left w:val="nil"/>
              <w:bottom w:val="single" w:sz="4" w:space="0" w:color="auto"/>
              <w:right w:val="single" w:sz="4" w:space="0" w:color="auto"/>
            </w:tcBorders>
            <w:hideMark/>
          </w:tcPr>
          <w:p w14:paraId="03BD640B" w14:textId="77777777"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Participants</w:t>
            </w:r>
          </w:p>
        </w:tc>
        <w:tc>
          <w:tcPr>
            <w:tcW w:w="369" w:type="pct"/>
            <w:tcBorders>
              <w:top w:val="nil"/>
              <w:left w:val="nil"/>
              <w:bottom w:val="single" w:sz="4" w:space="0" w:color="auto"/>
              <w:right w:val="single" w:sz="4" w:space="0" w:color="auto"/>
            </w:tcBorders>
            <w:hideMark/>
          </w:tcPr>
          <w:p w14:paraId="13B3A755" w14:textId="77777777"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Predictors</w:t>
            </w:r>
          </w:p>
        </w:tc>
        <w:tc>
          <w:tcPr>
            <w:tcW w:w="369" w:type="pct"/>
            <w:tcBorders>
              <w:top w:val="nil"/>
              <w:left w:val="nil"/>
              <w:bottom w:val="single" w:sz="4" w:space="0" w:color="auto"/>
              <w:right w:val="single" w:sz="4" w:space="0" w:color="auto"/>
            </w:tcBorders>
            <w:hideMark/>
          </w:tcPr>
          <w:p w14:paraId="6E27173B" w14:textId="77777777"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Outcome</w:t>
            </w:r>
          </w:p>
        </w:tc>
        <w:tc>
          <w:tcPr>
            <w:tcW w:w="370" w:type="pct"/>
            <w:tcBorders>
              <w:top w:val="nil"/>
              <w:left w:val="nil"/>
              <w:bottom w:val="single" w:sz="4" w:space="0" w:color="auto"/>
              <w:right w:val="single" w:sz="4" w:space="0" w:color="auto"/>
            </w:tcBorders>
            <w:hideMark/>
          </w:tcPr>
          <w:p w14:paraId="6CB32AD7" w14:textId="77777777"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Analysis</w:t>
            </w:r>
          </w:p>
        </w:tc>
        <w:tc>
          <w:tcPr>
            <w:tcW w:w="446" w:type="pct"/>
            <w:tcBorders>
              <w:top w:val="nil"/>
              <w:left w:val="nil"/>
              <w:bottom w:val="single" w:sz="4" w:space="0" w:color="auto"/>
              <w:right w:val="single" w:sz="4" w:space="0" w:color="auto"/>
            </w:tcBorders>
            <w:noWrap/>
            <w:hideMark/>
          </w:tcPr>
          <w:p w14:paraId="307F766A" w14:textId="77777777"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Participants</w:t>
            </w:r>
          </w:p>
        </w:tc>
        <w:tc>
          <w:tcPr>
            <w:tcW w:w="446" w:type="pct"/>
            <w:tcBorders>
              <w:top w:val="nil"/>
              <w:left w:val="nil"/>
              <w:bottom w:val="single" w:sz="4" w:space="0" w:color="auto"/>
              <w:right w:val="single" w:sz="4" w:space="0" w:color="auto"/>
            </w:tcBorders>
            <w:noWrap/>
            <w:hideMark/>
          </w:tcPr>
          <w:p w14:paraId="24EE812C" w14:textId="77777777"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Predictors</w:t>
            </w:r>
          </w:p>
        </w:tc>
        <w:tc>
          <w:tcPr>
            <w:tcW w:w="446" w:type="pct"/>
            <w:tcBorders>
              <w:top w:val="nil"/>
              <w:left w:val="nil"/>
              <w:bottom w:val="single" w:sz="4" w:space="0" w:color="auto"/>
              <w:right w:val="single" w:sz="4" w:space="0" w:color="auto"/>
            </w:tcBorders>
            <w:noWrap/>
            <w:hideMark/>
          </w:tcPr>
          <w:p w14:paraId="6CDE4574" w14:textId="77777777" w:rsidR="00A74DCE" w:rsidRPr="00DA49C3" w:rsidRDefault="00A74DCE" w:rsidP="00722E86">
            <w:pPr>
              <w:spacing w:before="0"/>
              <w:jc w:val="center"/>
              <w:rPr>
                <w:rFonts w:ascii="Aptos Narrow" w:eastAsia="Times New Roman" w:hAnsi="Aptos Narrow" w:cs="Times New Roman"/>
                <w:b/>
                <w:bCs/>
                <w:color w:val="000000"/>
                <w:lang w:eastAsia="en-GB"/>
              </w:rPr>
            </w:pPr>
            <w:r w:rsidRPr="00DA49C3">
              <w:rPr>
                <w:rFonts w:ascii="Aptos Narrow" w:eastAsia="Times New Roman" w:hAnsi="Aptos Narrow" w:cs="Times New Roman"/>
                <w:b/>
                <w:bCs/>
                <w:color w:val="000000"/>
                <w:lang w:eastAsia="en-GB"/>
              </w:rPr>
              <w:t>Outcome</w:t>
            </w:r>
          </w:p>
        </w:tc>
        <w:tc>
          <w:tcPr>
            <w:tcW w:w="794" w:type="pct"/>
            <w:vMerge/>
            <w:tcBorders>
              <w:top w:val="single" w:sz="4" w:space="0" w:color="auto"/>
              <w:left w:val="single" w:sz="4" w:space="0" w:color="auto"/>
              <w:bottom w:val="single" w:sz="4" w:space="0" w:color="auto"/>
              <w:right w:val="single" w:sz="4" w:space="0" w:color="auto"/>
            </w:tcBorders>
            <w:hideMark/>
          </w:tcPr>
          <w:p w14:paraId="261B767E" w14:textId="77777777" w:rsidR="00A74DCE" w:rsidRPr="00DA49C3" w:rsidRDefault="00A74DCE" w:rsidP="00722E86">
            <w:pPr>
              <w:spacing w:before="0"/>
              <w:rPr>
                <w:rFonts w:ascii="Aptos Narrow" w:eastAsia="Times New Roman" w:hAnsi="Aptos Narrow" w:cs="Times New Roman"/>
                <w:b/>
                <w:bCs/>
                <w:color w:val="000000"/>
                <w:lang w:eastAsia="en-GB"/>
              </w:rPr>
            </w:pPr>
          </w:p>
        </w:tc>
        <w:tc>
          <w:tcPr>
            <w:tcW w:w="732" w:type="pct"/>
            <w:vMerge/>
            <w:tcBorders>
              <w:top w:val="single" w:sz="4" w:space="0" w:color="auto"/>
              <w:left w:val="single" w:sz="4" w:space="0" w:color="auto"/>
              <w:bottom w:val="single" w:sz="4" w:space="0" w:color="auto"/>
              <w:right w:val="single" w:sz="4" w:space="0" w:color="auto"/>
            </w:tcBorders>
            <w:hideMark/>
          </w:tcPr>
          <w:p w14:paraId="069D834A" w14:textId="77777777" w:rsidR="00A74DCE" w:rsidRPr="00DA49C3" w:rsidRDefault="00A74DCE" w:rsidP="00722E86">
            <w:pPr>
              <w:spacing w:before="0"/>
              <w:rPr>
                <w:rFonts w:ascii="Aptos Narrow" w:eastAsia="Times New Roman" w:hAnsi="Aptos Narrow" w:cs="Times New Roman"/>
                <w:b/>
                <w:bCs/>
                <w:color w:val="000000"/>
                <w:lang w:eastAsia="en-GB"/>
              </w:rPr>
            </w:pPr>
          </w:p>
        </w:tc>
      </w:tr>
      <w:tr w:rsidR="001C1320" w:rsidRPr="00DA49C3" w14:paraId="4AC521A8" w14:textId="77777777" w:rsidTr="00680E77">
        <w:trPr>
          <w:trHeight w:val="300"/>
        </w:trPr>
        <w:tc>
          <w:tcPr>
            <w:tcW w:w="659" w:type="pct"/>
            <w:tcBorders>
              <w:top w:val="nil"/>
              <w:left w:val="single" w:sz="4" w:space="0" w:color="auto"/>
              <w:bottom w:val="single" w:sz="4" w:space="0" w:color="auto"/>
              <w:right w:val="single" w:sz="4" w:space="0" w:color="auto"/>
            </w:tcBorders>
            <w:noWrap/>
            <w:hideMark/>
          </w:tcPr>
          <w:p w14:paraId="3126CEBA" w14:textId="77777777" w:rsidR="00A74DCE" w:rsidRDefault="00A74DCE" w:rsidP="00722E86">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Akyea 2019</w:t>
            </w:r>
          </w:p>
          <w:p w14:paraId="38D5873E" w14:textId="77777777" w:rsidR="00A74DCE" w:rsidRPr="00A57E6E" w:rsidRDefault="00A74DCE" w:rsidP="00722E86">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FRAX-UK</w:t>
            </w:r>
          </w:p>
          <w:p w14:paraId="72B22EE9" w14:textId="77777777" w:rsidR="00A74DCE" w:rsidRPr="00DA49C3" w:rsidRDefault="00A74DCE" w:rsidP="00722E86">
            <w:pPr>
              <w:spacing w:before="0"/>
              <w:rPr>
                <w:rFonts w:ascii="Aptos Narrow" w:eastAsia="Times New Roman" w:hAnsi="Aptos Narrow" w:cs="Times New Roman"/>
                <w:color w:val="000000"/>
                <w:lang w:eastAsia="en-GB"/>
              </w:rPr>
            </w:pPr>
            <w:r w:rsidRPr="00A57E6E">
              <w:rPr>
                <w:rFonts w:ascii="Aptos Narrow" w:eastAsia="Times New Roman" w:hAnsi="Aptos Narrow" w:cs="Times New Roman"/>
                <w:b/>
                <w:bCs/>
                <w:color w:val="000000"/>
                <w:lang w:eastAsia="en-GB"/>
              </w:rPr>
              <w:t>QFracture 2016</w:t>
            </w:r>
          </w:p>
        </w:tc>
        <w:tc>
          <w:tcPr>
            <w:tcW w:w="368" w:type="pct"/>
            <w:tcBorders>
              <w:top w:val="single" w:sz="4" w:space="0" w:color="auto"/>
              <w:left w:val="single" w:sz="4" w:space="0" w:color="auto"/>
              <w:bottom w:val="single" w:sz="4" w:space="0" w:color="auto"/>
              <w:right w:val="single" w:sz="4" w:space="0" w:color="auto"/>
            </w:tcBorders>
            <w:shd w:val="clear" w:color="FBE2D5" w:fill="FBE2D5"/>
            <w:hideMark/>
          </w:tcPr>
          <w:p w14:paraId="38BE953C"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026FEA8E"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1A85EF34"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70" w:type="pct"/>
            <w:tcBorders>
              <w:top w:val="single" w:sz="4" w:space="0" w:color="auto"/>
              <w:left w:val="single" w:sz="4" w:space="0" w:color="auto"/>
              <w:bottom w:val="single" w:sz="4" w:space="0" w:color="auto"/>
              <w:right w:val="single" w:sz="4" w:space="0" w:color="auto"/>
            </w:tcBorders>
            <w:shd w:val="clear" w:color="FBE2D5" w:fill="FBE2D5"/>
            <w:hideMark/>
          </w:tcPr>
          <w:p w14:paraId="1F36586A"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auto" w:fill="DAF2D0"/>
            <w:noWrap/>
            <w:hideMark/>
          </w:tcPr>
          <w:p w14:paraId="02EA9FAC" w14:textId="202BA8B6" w:rsidR="00A74DCE" w:rsidRPr="00DA49C3" w:rsidRDefault="0060602B"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7DFC2FB2"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4EBEB1EE"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94" w:type="pct"/>
            <w:tcBorders>
              <w:top w:val="single" w:sz="4" w:space="0" w:color="auto"/>
              <w:left w:val="single" w:sz="4" w:space="0" w:color="auto"/>
              <w:bottom w:val="single" w:sz="4" w:space="0" w:color="auto"/>
              <w:right w:val="single" w:sz="4" w:space="0" w:color="auto"/>
            </w:tcBorders>
            <w:shd w:val="clear" w:color="FBE2D5" w:fill="FBE2D5"/>
            <w:noWrap/>
            <w:hideMark/>
          </w:tcPr>
          <w:p w14:paraId="04BCE862"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32" w:type="pct"/>
            <w:tcBorders>
              <w:top w:val="single" w:sz="4" w:space="0" w:color="auto"/>
              <w:left w:val="single" w:sz="4" w:space="0" w:color="auto"/>
              <w:bottom w:val="single" w:sz="4" w:space="0" w:color="auto"/>
              <w:right w:val="single" w:sz="4" w:space="0" w:color="auto"/>
            </w:tcBorders>
            <w:shd w:val="clear" w:color="auto" w:fill="DAF2D0"/>
            <w:noWrap/>
            <w:hideMark/>
          </w:tcPr>
          <w:p w14:paraId="5E2BA0D0" w14:textId="3D722FF1" w:rsidR="00A74DCE" w:rsidRPr="00DA49C3" w:rsidRDefault="00CE60B5" w:rsidP="00722E86">
            <w:pPr>
              <w:spacing w:before="0"/>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Directly applicable</w:t>
            </w:r>
          </w:p>
        </w:tc>
      </w:tr>
      <w:tr w:rsidR="001C1320" w:rsidRPr="00DA49C3" w14:paraId="0B0B1446" w14:textId="77777777" w:rsidTr="00680E77">
        <w:trPr>
          <w:trHeight w:val="300"/>
        </w:trPr>
        <w:tc>
          <w:tcPr>
            <w:tcW w:w="659" w:type="pct"/>
            <w:tcBorders>
              <w:top w:val="nil"/>
              <w:left w:val="single" w:sz="4" w:space="0" w:color="auto"/>
              <w:bottom w:val="single" w:sz="4" w:space="0" w:color="auto"/>
              <w:right w:val="single" w:sz="4" w:space="0" w:color="auto"/>
            </w:tcBorders>
            <w:noWrap/>
            <w:hideMark/>
          </w:tcPr>
          <w:p w14:paraId="07A8F88F" w14:textId="77777777" w:rsidR="00A74DCE" w:rsidRDefault="00A74DCE" w:rsidP="00722E86">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Collins 2011</w:t>
            </w:r>
          </w:p>
          <w:p w14:paraId="78544735" w14:textId="77777777" w:rsidR="00A74DCE" w:rsidRPr="00A57E6E" w:rsidRDefault="00A74DCE" w:rsidP="00722E86">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QFracture 2009</w:t>
            </w:r>
          </w:p>
        </w:tc>
        <w:tc>
          <w:tcPr>
            <w:tcW w:w="368" w:type="pct"/>
            <w:tcBorders>
              <w:top w:val="single" w:sz="4" w:space="0" w:color="auto"/>
              <w:left w:val="single" w:sz="4" w:space="0" w:color="auto"/>
              <w:bottom w:val="single" w:sz="4" w:space="0" w:color="auto"/>
              <w:right w:val="single" w:sz="4" w:space="0" w:color="auto"/>
            </w:tcBorders>
            <w:shd w:val="clear" w:color="FBE2D5" w:fill="FBE2D5"/>
            <w:hideMark/>
          </w:tcPr>
          <w:p w14:paraId="543CC479"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3A4A387D"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4C65E7C7"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70" w:type="pct"/>
            <w:tcBorders>
              <w:top w:val="single" w:sz="4" w:space="0" w:color="auto"/>
              <w:left w:val="single" w:sz="4" w:space="0" w:color="auto"/>
              <w:bottom w:val="single" w:sz="4" w:space="0" w:color="auto"/>
              <w:right w:val="single" w:sz="4" w:space="0" w:color="auto"/>
            </w:tcBorders>
            <w:shd w:val="clear" w:color="FBE2D5" w:fill="FBE2D5"/>
            <w:hideMark/>
          </w:tcPr>
          <w:p w14:paraId="7C79AB5C"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FBE2D5" w:fill="FBE2D5"/>
            <w:noWrap/>
            <w:hideMark/>
          </w:tcPr>
          <w:p w14:paraId="62AFE21B"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1081FF0D"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66225602"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94" w:type="pct"/>
            <w:tcBorders>
              <w:top w:val="single" w:sz="4" w:space="0" w:color="auto"/>
              <w:left w:val="single" w:sz="4" w:space="0" w:color="auto"/>
              <w:bottom w:val="single" w:sz="4" w:space="0" w:color="auto"/>
              <w:right w:val="single" w:sz="4" w:space="0" w:color="auto"/>
            </w:tcBorders>
            <w:shd w:val="clear" w:color="FBE2D5" w:fill="FBE2D5"/>
            <w:noWrap/>
            <w:hideMark/>
          </w:tcPr>
          <w:p w14:paraId="4E4A8515"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32" w:type="pct"/>
            <w:tcBorders>
              <w:top w:val="single" w:sz="4" w:space="0" w:color="auto"/>
              <w:left w:val="single" w:sz="4" w:space="0" w:color="auto"/>
              <w:bottom w:val="single" w:sz="4" w:space="0" w:color="auto"/>
              <w:right w:val="single" w:sz="4" w:space="0" w:color="auto"/>
            </w:tcBorders>
            <w:shd w:val="clear" w:color="FBE2D5" w:fill="FBE2D5"/>
            <w:noWrap/>
            <w:hideMark/>
          </w:tcPr>
          <w:p w14:paraId="1BE06839" w14:textId="60A60C30" w:rsidR="00A74DCE" w:rsidRPr="00DA49C3" w:rsidRDefault="00FC4159" w:rsidP="00722E86">
            <w:pPr>
              <w:spacing w:before="0"/>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Partially applicable</w:t>
            </w:r>
          </w:p>
        </w:tc>
      </w:tr>
      <w:tr w:rsidR="001C1320" w:rsidRPr="00DA49C3" w14:paraId="2E5B09E4" w14:textId="77777777" w:rsidTr="00680E77">
        <w:trPr>
          <w:trHeight w:val="300"/>
        </w:trPr>
        <w:tc>
          <w:tcPr>
            <w:tcW w:w="659" w:type="pct"/>
            <w:tcBorders>
              <w:top w:val="nil"/>
              <w:left w:val="single" w:sz="4" w:space="0" w:color="auto"/>
              <w:bottom w:val="single" w:sz="4" w:space="0" w:color="auto"/>
              <w:right w:val="single" w:sz="4" w:space="0" w:color="auto"/>
            </w:tcBorders>
            <w:noWrap/>
            <w:hideMark/>
          </w:tcPr>
          <w:p w14:paraId="4315726F" w14:textId="77777777" w:rsidR="00A74DCE" w:rsidRDefault="00A74DCE" w:rsidP="00722E86">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Green 2024</w:t>
            </w:r>
          </w:p>
          <w:p w14:paraId="28D3DE39" w14:textId="77777777" w:rsidR="00A74DCE" w:rsidRPr="00A57E6E" w:rsidRDefault="00A74DCE" w:rsidP="00722E86">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FRAX-UK</w:t>
            </w:r>
          </w:p>
          <w:p w14:paraId="6300F8A3" w14:textId="77777777" w:rsidR="00A74DCE" w:rsidRPr="00DA49C3" w:rsidRDefault="00A74DCE" w:rsidP="00722E86">
            <w:pPr>
              <w:spacing w:before="0"/>
              <w:rPr>
                <w:rFonts w:ascii="Aptos Narrow" w:eastAsia="Times New Roman" w:hAnsi="Aptos Narrow" w:cs="Times New Roman"/>
                <w:color w:val="000000"/>
                <w:lang w:eastAsia="en-GB"/>
              </w:rPr>
            </w:pPr>
          </w:p>
        </w:tc>
        <w:tc>
          <w:tcPr>
            <w:tcW w:w="368" w:type="pct"/>
            <w:tcBorders>
              <w:top w:val="single" w:sz="4" w:space="0" w:color="auto"/>
              <w:left w:val="single" w:sz="4" w:space="0" w:color="auto"/>
              <w:bottom w:val="single" w:sz="4" w:space="0" w:color="auto"/>
              <w:right w:val="single" w:sz="4" w:space="0" w:color="auto"/>
            </w:tcBorders>
            <w:shd w:val="clear" w:color="FBE2D5" w:fill="FBE2D5"/>
            <w:hideMark/>
          </w:tcPr>
          <w:p w14:paraId="374F6D71"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7D2654EC"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DAF2D0" w:fill="DAF2D0"/>
            <w:hideMark/>
          </w:tcPr>
          <w:p w14:paraId="4294EFE0"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70" w:type="pct"/>
            <w:tcBorders>
              <w:top w:val="single" w:sz="4" w:space="0" w:color="auto"/>
              <w:left w:val="single" w:sz="4" w:space="0" w:color="auto"/>
              <w:bottom w:val="single" w:sz="4" w:space="0" w:color="auto"/>
              <w:right w:val="single" w:sz="4" w:space="0" w:color="auto"/>
            </w:tcBorders>
            <w:shd w:val="clear" w:color="FBE2D5" w:fill="FBE2D5"/>
            <w:hideMark/>
          </w:tcPr>
          <w:p w14:paraId="66C32DE1"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68C3F1D8"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4021D4E5"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6CF11E78"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94" w:type="pct"/>
            <w:tcBorders>
              <w:top w:val="single" w:sz="4" w:space="0" w:color="auto"/>
              <w:left w:val="single" w:sz="4" w:space="0" w:color="auto"/>
              <w:bottom w:val="single" w:sz="4" w:space="0" w:color="auto"/>
              <w:right w:val="single" w:sz="4" w:space="0" w:color="auto"/>
            </w:tcBorders>
            <w:shd w:val="clear" w:color="FBE2D5" w:fill="FBE2D5"/>
            <w:noWrap/>
            <w:hideMark/>
          </w:tcPr>
          <w:p w14:paraId="792AD428"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32" w:type="pct"/>
            <w:tcBorders>
              <w:top w:val="single" w:sz="4" w:space="0" w:color="auto"/>
              <w:left w:val="single" w:sz="4" w:space="0" w:color="auto"/>
              <w:bottom w:val="single" w:sz="4" w:space="0" w:color="auto"/>
              <w:right w:val="single" w:sz="4" w:space="0" w:color="auto"/>
            </w:tcBorders>
            <w:shd w:val="clear" w:color="DAF2D0" w:fill="DAF2D0"/>
            <w:noWrap/>
            <w:hideMark/>
          </w:tcPr>
          <w:p w14:paraId="7B19F864" w14:textId="5D2E6CE5" w:rsidR="00A74DCE" w:rsidRPr="00DA49C3" w:rsidRDefault="00CE60B5" w:rsidP="00722E86">
            <w:pPr>
              <w:spacing w:before="0"/>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Directly applicable</w:t>
            </w:r>
          </w:p>
        </w:tc>
      </w:tr>
      <w:tr w:rsidR="001C1320" w:rsidRPr="00DA49C3" w14:paraId="3C06FD8A" w14:textId="77777777" w:rsidTr="00680E77">
        <w:trPr>
          <w:trHeight w:val="300"/>
        </w:trPr>
        <w:tc>
          <w:tcPr>
            <w:tcW w:w="659" w:type="pct"/>
            <w:tcBorders>
              <w:top w:val="nil"/>
              <w:left w:val="single" w:sz="4" w:space="0" w:color="auto"/>
              <w:bottom w:val="single" w:sz="4" w:space="0" w:color="auto"/>
              <w:right w:val="single" w:sz="4" w:space="0" w:color="auto"/>
            </w:tcBorders>
            <w:noWrap/>
            <w:hideMark/>
          </w:tcPr>
          <w:p w14:paraId="75974984" w14:textId="77777777" w:rsidR="00FC4159" w:rsidRDefault="00FC4159" w:rsidP="00FC4159">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Hippisley-Cox 2009</w:t>
            </w:r>
          </w:p>
          <w:p w14:paraId="47EC370D" w14:textId="77777777" w:rsidR="00FC4159" w:rsidRPr="00A57E6E" w:rsidRDefault="00FC4159" w:rsidP="00FC4159">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FRAX-UK</w:t>
            </w:r>
          </w:p>
          <w:p w14:paraId="4C08CF5B" w14:textId="77777777" w:rsidR="00FC4159" w:rsidRPr="00DA49C3" w:rsidRDefault="00FC4159" w:rsidP="00FC4159">
            <w:pPr>
              <w:spacing w:before="0"/>
              <w:rPr>
                <w:rFonts w:ascii="Aptos Narrow" w:eastAsia="Times New Roman" w:hAnsi="Aptos Narrow" w:cs="Times New Roman"/>
                <w:color w:val="000000"/>
                <w:lang w:eastAsia="en-GB"/>
              </w:rPr>
            </w:pPr>
            <w:r w:rsidRPr="00A57E6E">
              <w:rPr>
                <w:rFonts w:ascii="Aptos Narrow" w:eastAsia="Times New Roman" w:hAnsi="Aptos Narrow" w:cs="Times New Roman"/>
                <w:b/>
                <w:bCs/>
                <w:color w:val="000000"/>
                <w:lang w:eastAsia="en-GB"/>
              </w:rPr>
              <w:t>QFracture 2009</w:t>
            </w:r>
          </w:p>
        </w:tc>
        <w:tc>
          <w:tcPr>
            <w:tcW w:w="368" w:type="pct"/>
            <w:tcBorders>
              <w:top w:val="single" w:sz="4" w:space="0" w:color="auto"/>
              <w:left w:val="single" w:sz="4" w:space="0" w:color="auto"/>
              <w:bottom w:val="single" w:sz="4" w:space="0" w:color="auto"/>
              <w:right w:val="single" w:sz="4" w:space="0" w:color="auto"/>
            </w:tcBorders>
            <w:shd w:val="clear" w:color="FBE2D5" w:fill="FBE2D5"/>
            <w:hideMark/>
          </w:tcPr>
          <w:p w14:paraId="0907A38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05199192"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40F23680"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70" w:type="pct"/>
            <w:tcBorders>
              <w:top w:val="single" w:sz="4" w:space="0" w:color="auto"/>
              <w:left w:val="single" w:sz="4" w:space="0" w:color="auto"/>
              <w:bottom w:val="single" w:sz="4" w:space="0" w:color="auto"/>
              <w:right w:val="single" w:sz="4" w:space="0" w:color="auto"/>
            </w:tcBorders>
            <w:shd w:val="clear" w:color="FBE2D5" w:fill="FBE2D5"/>
            <w:hideMark/>
          </w:tcPr>
          <w:p w14:paraId="2721A9A3"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FBE2D5" w:fill="FBE2D5"/>
            <w:noWrap/>
            <w:hideMark/>
          </w:tcPr>
          <w:p w14:paraId="5175A396"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29119560"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229C3C39"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94" w:type="pct"/>
            <w:tcBorders>
              <w:top w:val="single" w:sz="4" w:space="0" w:color="auto"/>
              <w:left w:val="single" w:sz="4" w:space="0" w:color="auto"/>
              <w:bottom w:val="single" w:sz="4" w:space="0" w:color="auto"/>
              <w:right w:val="single" w:sz="4" w:space="0" w:color="auto"/>
            </w:tcBorders>
            <w:shd w:val="clear" w:color="FBE2D5" w:fill="FBE2D5"/>
            <w:noWrap/>
            <w:hideMark/>
          </w:tcPr>
          <w:p w14:paraId="5EBF20F6"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32" w:type="pct"/>
            <w:tcBorders>
              <w:top w:val="single" w:sz="4" w:space="0" w:color="auto"/>
              <w:left w:val="single" w:sz="4" w:space="0" w:color="auto"/>
              <w:bottom w:val="single" w:sz="4" w:space="0" w:color="auto"/>
              <w:right w:val="single" w:sz="4" w:space="0" w:color="auto"/>
            </w:tcBorders>
            <w:shd w:val="clear" w:color="FBE2D5" w:fill="FBE2D5"/>
            <w:noWrap/>
            <w:hideMark/>
          </w:tcPr>
          <w:p w14:paraId="6560576E" w14:textId="591476C4" w:rsidR="00FC4159" w:rsidRPr="00DA49C3" w:rsidRDefault="00FC4159" w:rsidP="00FC4159">
            <w:pPr>
              <w:spacing w:before="0"/>
              <w:jc w:val="center"/>
              <w:rPr>
                <w:rFonts w:ascii="Aptos Narrow" w:eastAsia="Times New Roman" w:hAnsi="Aptos Narrow" w:cs="Times New Roman"/>
                <w:color w:val="000000"/>
                <w:lang w:eastAsia="en-GB"/>
              </w:rPr>
            </w:pPr>
            <w:r w:rsidRPr="00C54C64">
              <w:rPr>
                <w:rFonts w:ascii="Aptos Narrow" w:eastAsia="Times New Roman" w:hAnsi="Aptos Narrow" w:cs="Times New Roman"/>
                <w:color w:val="000000"/>
                <w:lang w:eastAsia="en-GB"/>
              </w:rPr>
              <w:t>Partially applicable</w:t>
            </w:r>
          </w:p>
        </w:tc>
      </w:tr>
      <w:tr w:rsidR="001C1320" w:rsidRPr="00DA49C3" w14:paraId="4A75B35C" w14:textId="77777777" w:rsidTr="00680E77">
        <w:trPr>
          <w:trHeight w:val="300"/>
        </w:trPr>
        <w:tc>
          <w:tcPr>
            <w:tcW w:w="659" w:type="pct"/>
            <w:tcBorders>
              <w:top w:val="nil"/>
              <w:left w:val="single" w:sz="4" w:space="0" w:color="auto"/>
              <w:bottom w:val="single" w:sz="4" w:space="0" w:color="auto"/>
              <w:right w:val="single" w:sz="4" w:space="0" w:color="auto"/>
            </w:tcBorders>
            <w:noWrap/>
            <w:hideMark/>
          </w:tcPr>
          <w:p w14:paraId="73396428" w14:textId="77777777" w:rsidR="00FC4159" w:rsidRDefault="00FC4159" w:rsidP="00FC4159">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Hippisley-Cox 2012</w:t>
            </w:r>
          </w:p>
          <w:p w14:paraId="7BC4483E" w14:textId="77777777" w:rsidR="00FC4159" w:rsidRPr="00A57E6E" w:rsidRDefault="00FC4159" w:rsidP="00FC4159">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QFracture 2012</w:t>
            </w:r>
          </w:p>
        </w:tc>
        <w:tc>
          <w:tcPr>
            <w:tcW w:w="368" w:type="pct"/>
            <w:tcBorders>
              <w:top w:val="single" w:sz="4" w:space="0" w:color="auto"/>
              <w:left w:val="single" w:sz="4" w:space="0" w:color="auto"/>
              <w:bottom w:val="single" w:sz="4" w:space="0" w:color="auto"/>
              <w:right w:val="single" w:sz="4" w:space="0" w:color="auto"/>
            </w:tcBorders>
            <w:shd w:val="clear" w:color="DAF2D0" w:fill="DAF2D0"/>
            <w:hideMark/>
          </w:tcPr>
          <w:p w14:paraId="34145A26"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0BD345BD"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432726A5"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70" w:type="pct"/>
            <w:tcBorders>
              <w:top w:val="single" w:sz="4" w:space="0" w:color="auto"/>
              <w:left w:val="single" w:sz="4" w:space="0" w:color="auto"/>
              <w:bottom w:val="single" w:sz="4" w:space="0" w:color="auto"/>
              <w:right w:val="single" w:sz="4" w:space="0" w:color="auto"/>
            </w:tcBorders>
            <w:shd w:val="clear" w:color="DAF2D0" w:fill="DAF2D0"/>
            <w:hideMark/>
          </w:tcPr>
          <w:p w14:paraId="5002709E"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FBE2D5" w:fill="FBE2D5"/>
            <w:noWrap/>
            <w:hideMark/>
          </w:tcPr>
          <w:p w14:paraId="08A72DB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1091E142"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477B6CA7"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94" w:type="pct"/>
            <w:tcBorders>
              <w:top w:val="single" w:sz="4" w:space="0" w:color="auto"/>
              <w:left w:val="single" w:sz="4" w:space="0" w:color="auto"/>
              <w:bottom w:val="single" w:sz="4" w:space="0" w:color="auto"/>
              <w:right w:val="single" w:sz="4" w:space="0" w:color="auto"/>
            </w:tcBorders>
            <w:shd w:val="clear" w:color="FBE2D5" w:fill="FBE2D5"/>
            <w:noWrap/>
            <w:hideMark/>
          </w:tcPr>
          <w:p w14:paraId="65042E0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32" w:type="pct"/>
            <w:tcBorders>
              <w:top w:val="single" w:sz="4" w:space="0" w:color="auto"/>
              <w:left w:val="single" w:sz="4" w:space="0" w:color="auto"/>
              <w:bottom w:val="single" w:sz="4" w:space="0" w:color="auto"/>
              <w:right w:val="single" w:sz="4" w:space="0" w:color="auto"/>
            </w:tcBorders>
            <w:shd w:val="clear" w:color="FBE2D5" w:fill="FBE2D5"/>
            <w:noWrap/>
            <w:hideMark/>
          </w:tcPr>
          <w:p w14:paraId="6C671AA2" w14:textId="011D146C" w:rsidR="00FC4159" w:rsidRPr="00DA49C3" w:rsidRDefault="00FC4159" w:rsidP="00FC4159">
            <w:pPr>
              <w:spacing w:before="0"/>
              <w:jc w:val="center"/>
              <w:rPr>
                <w:rFonts w:ascii="Aptos Narrow" w:eastAsia="Times New Roman" w:hAnsi="Aptos Narrow" w:cs="Times New Roman"/>
                <w:color w:val="000000"/>
                <w:lang w:eastAsia="en-GB"/>
              </w:rPr>
            </w:pPr>
            <w:r w:rsidRPr="00C54C64">
              <w:rPr>
                <w:rFonts w:ascii="Aptos Narrow" w:eastAsia="Times New Roman" w:hAnsi="Aptos Narrow" w:cs="Times New Roman"/>
                <w:color w:val="000000"/>
                <w:lang w:eastAsia="en-GB"/>
              </w:rPr>
              <w:t>Partially applicable</w:t>
            </w:r>
          </w:p>
        </w:tc>
      </w:tr>
      <w:tr w:rsidR="001C1320" w:rsidRPr="00DA49C3" w14:paraId="2921AD7F" w14:textId="77777777" w:rsidTr="00680E77">
        <w:trPr>
          <w:trHeight w:val="300"/>
        </w:trPr>
        <w:tc>
          <w:tcPr>
            <w:tcW w:w="659" w:type="pct"/>
            <w:tcBorders>
              <w:top w:val="nil"/>
              <w:left w:val="single" w:sz="4" w:space="0" w:color="auto"/>
              <w:bottom w:val="single" w:sz="4" w:space="0" w:color="auto"/>
              <w:right w:val="single" w:sz="4" w:space="0" w:color="auto"/>
            </w:tcBorders>
            <w:noWrap/>
            <w:hideMark/>
          </w:tcPr>
          <w:p w14:paraId="206EA9AA" w14:textId="77777777" w:rsidR="00FC4159" w:rsidRDefault="00FC4159" w:rsidP="00FC4159">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Hippisley-Cox 2014</w:t>
            </w:r>
          </w:p>
          <w:p w14:paraId="506F9F0C" w14:textId="77777777" w:rsidR="00FC4159" w:rsidRPr="00A57E6E" w:rsidRDefault="00FC4159" w:rsidP="00FC4159">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lastRenderedPageBreak/>
              <w:t>QFracture 2012</w:t>
            </w:r>
          </w:p>
        </w:tc>
        <w:tc>
          <w:tcPr>
            <w:tcW w:w="368" w:type="pct"/>
            <w:tcBorders>
              <w:top w:val="single" w:sz="4" w:space="0" w:color="auto"/>
              <w:left w:val="single" w:sz="4" w:space="0" w:color="auto"/>
              <w:bottom w:val="single" w:sz="4" w:space="0" w:color="auto"/>
              <w:right w:val="single" w:sz="4" w:space="0" w:color="auto"/>
            </w:tcBorders>
            <w:shd w:val="clear" w:color="A6C9EC" w:fill="A6C9EC"/>
            <w:hideMark/>
          </w:tcPr>
          <w:p w14:paraId="6535635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lastRenderedPageBreak/>
              <w:t>Unclear</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4C316549"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1E078973"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70" w:type="pct"/>
            <w:tcBorders>
              <w:top w:val="single" w:sz="4" w:space="0" w:color="auto"/>
              <w:left w:val="single" w:sz="4" w:space="0" w:color="auto"/>
              <w:bottom w:val="single" w:sz="4" w:space="0" w:color="auto"/>
              <w:right w:val="single" w:sz="4" w:space="0" w:color="auto"/>
            </w:tcBorders>
            <w:shd w:val="clear" w:color="DAF2D0" w:fill="DAF2D0"/>
            <w:hideMark/>
          </w:tcPr>
          <w:p w14:paraId="2230B1C8"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FBE2D5" w:fill="FBE2D5"/>
            <w:noWrap/>
            <w:hideMark/>
          </w:tcPr>
          <w:p w14:paraId="4121178E"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2D916A85"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3EB0322E"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94" w:type="pct"/>
            <w:tcBorders>
              <w:top w:val="single" w:sz="4" w:space="0" w:color="auto"/>
              <w:left w:val="single" w:sz="4" w:space="0" w:color="auto"/>
              <w:bottom w:val="single" w:sz="4" w:space="0" w:color="auto"/>
              <w:right w:val="single" w:sz="4" w:space="0" w:color="auto"/>
            </w:tcBorders>
            <w:shd w:val="clear" w:color="FBE2D5" w:fill="FBE2D5"/>
            <w:noWrap/>
            <w:hideMark/>
          </w:tcPr>
          <w:p w14:paraId="0881DB97"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32" w:type="pct"/>
            <w:tcBorders>
              <w:top w:val="single" w:sz="4" w:space="0" w:color="auto"/>
              <w:left w:val="single" w:sz="4" w:space="0" w:color="auto"/>
              <w:bottom w:val="single" w:sz="4" w:space="0" w:color="auto"/>
              <w:right w:val="single" w:sz="4" w:space="0" w:color="auto"/>
            </w:tcBorders>
            <w:shd w:val="clear" w:color="FBE2D5" w:fill="FBE2D5"/>
            <w:noWrap/>
            <w:hideMark/>
          </w:tcPr>
          <w:p w14:paraId="78D1F144" w14:textId="53A53732" w:rsidR="00FC4159" w:rsidRPr="00DA49C3" w:rsidRDefault="00FC4159" w:rsidP="00FC4159">
            <w:pPr>
              <w:spacing w:before="0"/>
              <w:jc w:val="center"/>
              <w:rPr>
                <w:rFonts w:ascii="Aptos Narrow" w:eastAsia="Times New Roman" w:hAnsi="Aptos Narrow" w:cs="Times New Roman"/>
                <w:color w:val="000000"/>
                <w:lang w:eastAsia="en-GB"/>
              </w:rPr>
            </w:pPr>
            <w:r w:rsidRPr="00C54C64">
              <w:rPr>
                <w:rFonts w:ascii="Aptos Narrow" w:eastAsia="Times New Roman" w:hAnsi="Aptos Narrow" w:cs="Times New Roman"/>
                <w:color w:val="000000"/>
                <w:lang w:eastAsia="en-GB"/>
              </w:rPr>
              <w:t>Partially applicable</w:t>
            </w:r>
          </w:p>
        </w:tc>
      </w:tr>
      <w:tr w:rsidR="001C1320" w:rsidRPr="00DA49C3" w14:paraId="0188CF16" w14:textId="77777777" w:rsidTr="00680E77">
        <w:trPr>
          <w:trHeight w:val="300"/>
        </w:trPr>
        <w:tc>
          <w:tcPr>
            <w:tcW w:w="659" w:type="pct"/>
            <w:tcBorders>
              <w:top w:val="nil"/>
              <w:left w:val="single" w:sz="4" w:space="0" w:color="auto"/>
              <w:bottom w:val="single" w:sz="4" w:space="0" w:color="auto"/>
              <w:right w:val="single" w:sz="4" w:space="0" w:color="auto"/>
            </w:tcBorders>
            <w:noWrap/>
            <w:hideMark/>
          </w:tcPr>
          <w:p w14:paraId="0C09BB47" w14:textId="77777777" w:rsidR="00A74DCE" w:rsidRDefault="00A74DCE" w:rsidP="00722E86">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Ihama 2021</w:t>
            </w:r>
          </w:p>
          <w:p w14:paraId="6C6259F9" w14:textId="77777777" w:rsidR="00A74DCE" w:rsidRPr="00A57E6E" w:rsidRDefault="00A74DCE" w:rsidP="00722E86">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FRAX-UK</w:t>
            </w:r>
          </w:p>
          <w:p w14:paraId="142294BB" w14:textId="77777777" w:rsidR="00A74DCE" w:rsidRPr="00A57E6E" w:rsidRDefault="00A74DCE" w:rsidP="00722E86">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QFracture 2016</w:t>
            </w:r>
          </w:p>
          <w:p w14:paraId="0DB0735F" w14:textId="77777777" w:rsidR="00A74DCE" w:rsidRPr="00DA49C3" w:rsidRDefault="00A74DCE" w:rsidP="00722E86">
            <w:pPr>
              <w:spacing w:before="0"/>
              <w:rPr>
                <w:rFonts w:ascii="Aptos Narrow" w:eastAsia="Times New Roman" w:hAnsi="Aptos Narrow" w:cs="Times New Roman"/>
                <w:color w:val="000000"/>
                <w:lang w:eastAsia="en-GB"/>
              </w:rPr>
            </w:pPr>
          </w:p>
        </w:tc>
        <w:tc>
          <w:tcPr>
            <w:tcW w:w="368" w:type="pct"/>
            <w:tcBorders>
              <w:top w:val="single" w:sz="4" w:space="0" w:color="auto"/>
              <w:left w:val="single" w:sz="4" w:space="0" w:color="auto"/>
              <w:bottom w:val="single" w:sz="4" w:space="0" w:color="auto"/>
              <w:right w:val="single" w:sz="4" w:space="0" w:color="auto"/>
            </w:tcBorders>
            <w:shd w:val="clear" w:color="A6C9EC" w:fill="A6C9EC"/>
            <w:hideMark/>
          </w:tcPr>
          <w:p w14:paraId="4546C825"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Unclear</w:t>
            </w:r>
          </w:p>
        </w:tc>
        <w:tc>
          <w:tcPr>
            <w:tcW w:w="369" w:type="pct"/>
            <w:tcBorders>
              <w:top w:val="single" w:sz="4" w:space="0" w:color="auto"/>
              <w:left w:val="single" w:sz="4" w:space="0" w:color="auto"/>
              <w:bottom w:val="single" w:sz="4" w:space="0" w:color="auto"/>
              <w:right w:val="single" w:sz="4" w:space="0" w:color="auto"/>
            </w:tcBorders>
            <w:shd w:val="clear" w:color="DAF2D0" w:fill="DAF2D0"/>
            <w:hideMark/>
          </w:tcPr>
          <w:p w14:paraId="47791BF7"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0C32BB7C"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70" w:type="pct"/>
            <w:tcBorders>
              <w:top w:val="single" w:sz="4" w:space="0" w:color="auto"/>
              <w:left w:val="single" w:sz="4" w:space="0" w:color="auto"/>
              <w:bottom w:val="single" w:sz="4" w:space="0" w:color="auto"/>
              <w:right w:val="single" w:sz="4" w:space="0" w:color="auto"/>
            </w:tcBorders>
            <w:shd w:val="clear" w:color="FBE2D5" w:fill="FBE2D5"/>
            <w:hideMark/>
          </w:tcPr>
          <w:p w14:paraId="114F34FA"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auto" w:fill="DAF2D0"/>
            <w:noWrap/>
            <w:hideMark/>
          </w:tcPr>
          <w:p w14:paraId="26B025C0" w14:textId="04434958" w:rsidR="00A74DCE" w:rsidRPr="00DA49C3" w:rsidRDefault="0060602B"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4EA502CD"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2B695A53"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94" w:type="pct"/>
            <w:tcBorders>
              <w:top w:val="single" w:sz="4" w:space="0" w:color="auto"/>
              <w:left w:val="single" w:sz="4" w:space="0" w:color="auto"/>
              <w:bottom w:val="single" w:sz="4" w:space="0" w:color="auto"/>
              <w:right w:val="single" w:sz="4" w:space="0" w:color="auto"/>
            </w:tcBorders>
            <w:shd w:val="clear" w:color="FBE2D5" w:fill="FBE2D5"/>
            <w:noWrap/>
            <w:hideMark/>
          </w:tcPr>
          <w:p w14:paraId="03BAF28E"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32" w:type="pct"/>
            <w:tcBorders>
              <w:top w:val="single" w:sz="4" w:space="0" w:color="auto"/>
              <w:left w:val="single" w:sz="4" w:space="0" w:color="auto"/>
              <w:bottom w:val="single" w:sz="4" w:space="0" w:color="auto"/>
              <w:right w:val="single" w:sz="4" w:space="0" w:color="auto"/>
            </w:tcBorders>
            <w:shd w:val="clear" w:color="DAF2D0" w:fill="DAF2D0"/>
            <w:noWrap/>
            <w:hideMark/>
          </w:tcPr>
          <w:p w14:paraId="35F7E13E" w14:textId="24615B2F" w:rsidR="00A74DCE" w:rsidRPr="00DA49C3" w:rsidRDefault="00CE60B5" w:rsidP="00722E86">
            <w:pPr>
              <w:spacing w:before="0"/>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Directly applicable</w:t>
            </w:r>
          </w:p>
        </w:tc>
      </w:tr>
      <w:tr w:rsidR="001C1320" w:rsidRPr="00DA49C3" w14:paraId="0EC44292" w14:textId="77777777" w:rsidTr="00680E77">
        <w:trPr>
          <w:trHeight w:val="300"/>
        </w:trPr>
        <w:tc>
          <w:tcPr>
            <w:tcW w:w="659" w:type="pct"/>
            <w:tcBorders>
              <w:top w:val="nil"/>
              <w:left w:val="single" w:sz="4" w:space="0" w:color="auto"/>
              <w:bottom w:val="single" w:sz="4" w:space="0" w:color="auto"/>
              <w:right w:val="single" w:sz="4" w:space="0" w:color="auto"/>
            </w:tcBorders>
            <w:noWrap/>
            <w:hideMark/>
          </w:tcPr>
          <w:p w14:paraId="787D1E02" w14:textId="77777777" w:rsidR="00A74DCE" w:rsidRDefault="00A74DCE" w:rsidP="00722E86">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Klop 2016</w:t>
            </w:r>
          </w:p>
          <w:p w14:paraId="72F53A92" w14:textId="77777777" w:rsidR="00A74DCE" w:rsidRPr="00A57E6E" w:rsidRDefault="00A74DCE" w:rsidP="00722E86">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FRAX-UK</w:t>
            </w:r>
          </w:p>
        </w:tc>
        <w:tc>
          <w:tcPr>
            <w:tcW w:w="368" w:type="pct"/>
            <w:tcBorders>
              <w:top w:val="single" w:sz="4" w:space="0" w:color="auto"/>
              <w:left w:val="single" w:sz="4" w:space="0" w:color="auto"/>
              <w:bottom w:val="single" w:sz="4" w:space="0" w:color="auto"/>
              <w:right w:val="single" w:sz="4" w:space="0" w:color="auto"/>
            </w:tcBorders>
            <w:shd w:val="clear" w:color="DAF2D0" w:fill="DAF2D0"/>
            <w:hideMark/>
          </w:tcPr>
          <w:p w14:paraId="44D4E48E"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69" w:type="pct"/>
            <w:tcBorders>
              <w:top w:val="single" w:sz="4" w:space="0" w:color="auto"/>
              <w:left w:val="single" w:sz="4" w:space="0" w:color="auto"/>
              <w:bottom w:val="single" w:sz="4" w:space="0" w:color="auto"/>
              <w:right w:val="single" w:sz="4" w:space="0" w:color="auto"/>
            </w:tcBorders>
            <w:shd w:val="clear" w:color="DAF2D0" w:fill="DAF2D0"/>
            <w:hideMark/>
          </w:tcPr>
          <w:p w14:paraId="3650FC9E"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5BF81BDA"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70" w:type="pct"/>
            <w:tcBorders>
              <w:top w:val="single" w:sz="4" w:space="0" w:color="auto"/>
              <w:left w:val="single" w:sz="4" w:space="0" w:color="auto"/>
              <w:bottom w:val="single" w:sz="4" w:space="0" w:color="auto"/>
              <w:right w:val="single" w:sz="4" w:space="0" w:color="auto"/>
            </w:tcBorders>
            <w:shd w:val="clear" w:color="FBE2D5" w:fill="FBE2D5"/>
            <w:hideMark/>
          </w:tcPr>
          <w:p w14:paraId="58516DF5"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46F44232"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239C4B1D"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3DFA4DEF"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94" w:type="pct"/>
            <w:tcBorders>
              <w:top w:val="single" w:sz="4" w:space="0" w:color="auto"/>
              <w:left w:val="single" w:sz="4" w:space="0" w:color="auto"/>
              <w:bottom w:val="single" w:sz="4" w:space="0" w:color="auto"/>
              <w:right w:val="single" w:sz="4" w:space="0" w:color="auto"/>
            </w:tcBorders>
            <w:shd w:val="clear" w:color="FBE2D5" w:fill="FBE2D5"/>
            <w:noWrap/>
            <w:hideMark/>
          </w:tcPr>
          <w:p w14:paraId="468C9EB8" w14:textId="77777777" w:rsidR="00A74DCE" w:rsidRPr="00DA49C3" w:rsidRDefault="00A74DCE" w:rsidP="00722E86">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32" w:type="pct"/>
            <w:tcBorders>
              <w:top w:val="single" w:sz="4" w:space="0" w:color="auto"/>
              <w:left w:val="single" w:sz="4" w:space="0" w:color="auto"/>
              <w:bottom w:val="single" w:sz="4" w:space="0" w:color="auto"/>
              <w:right w:val="single" w:sz="4" w:space="0" w:color="auto"/>
            </w:tcBorders>
            <w:shd w:val="clear" w:color="auto" w:fill="DAF2D0"/>
            <w:noWrap/>
            <w:hideMark/>
          </w:tcPr>
          <w:p w14:paraId="1BB1CAF8" w14:textId="38CA81BC" w:rsidR="00A74DCE" w:rsidRPr="00DA49C3" w:rsidRDefault="00CE60B5" w:rsidP="00722E86">
            <w:pPr>
              <w:spacing w:before="0"/>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Directly applicable</w:t>
            </w:r>
          </w:p>
        </w:tc>
      </w:tr>
      <w:tr w:rsidR="001C1320" w:rsidRPr="00DA49C3" w14:paraId="74C62BF0" w14:textId="77777777" w:rsidTr="00680E77">
        <w:trPr>
          <w:trHeight w:val="300"/>
        </w:trPr>
        <w:tc>
          <w:tcPr>
            <w:tcW w:w="659" w:type="pct"/>
            <w:tcBorders>
              <w:top w:val="nil"/>
              <w:left w:val="single" w:sz="4" w:space="0" w:color="auto"/>
              <w:bottom w:val="single" w:sz="4" w:space="0" w:color="auto"/>
              <w:right w:val="single" w:sz="4" w:space="0" w:color="auto"/>
            </w:tcBorders>
            <w:noWrap/>
            <w:hideMark/>
          </w:tcPr>
          <w:p w14:paraId="1A3A908A" w14:textId="77777777" w:rsidR="00FC4159" w:rsidRDefault="00FC4159" w:rsidP="00FC4159">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Livingstone 2022</w:t>
            </w:r>
          </w:p>
          <w:p w14:paraId="53C7CC22" w14:textId="77777777" w:rsidR="00FC4159" w:rsidRPr="00A57E6E" w:rsidRDefault="00FC4159" w:rsidP="00FC4159">
            <w:pPr>
              <w:spacing w:before="0"/>
              <w:rPr>
                <w:rFonts w:ascii="Aptos Narrow" w:eastAsia="Times New Roman" w:hAnsi="Aptos Narrow" w:cs="Times New Roman"/>
                <w:b/>
                <w:bCs/>
                <w:color w:val="000000"/>
                <w:lang w:eastAsia="en-GB"/>
              </w:rPr>
            </w:pPr>
            <w:r w:rsidRPr="00A57E6E">
              <w:rPr>
                <w:rFonts w:ascii="Aptos Narrow" w:eastAsia="Times New Roman" w:hAnsi="Aptos Narrow" w:cs="Times New Roman"/>
                <w:b/>
                <w:bCs/>
                <w:color w:val="000000"/>
                <w:lang w:eastAsia="en-GB"/>
              </w:rPr>
              <w:t>QFracture 2012</w:t>
            </w:r>
          </w:p>
        </w:tc>
        <w:tc>
          <w:tcPr>
            <w:tcW w:w="368" w:type="pct"/>
            <w:tcBorders>
              <w:top w:val="single" w:sz="4" w:space="0" w:color="auto"/>
              <w:left w:val="single" w:sz="4" w:space="0" w:color="auto"/>
              <w:bottom w:val="single" w:sz="4" w:space="0" w:color="auto"/>
              <w:right w:val="single" w:sz="4" w:space="0" w:color="auto"/>
            </w:tcBorders>
            <w:shd w:val="clear" w:color="DAF2D0" w:fill="DAF2D0"/>
            <w:hideMark/>
          </w:tcPr>
          <w:p w14:paraId="32EF1190"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188199A8"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3EF07B6D"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70" w:type="pct"/>
            <w:tcBorders>
              <w:top w:val="single" w:sz="4" w:space="0" w:color="auto"/>
              <w:left w:val="single" w:sz="4" w:space="0" w:color="auto"/>
              <w:bottom w:val="single" w:sz="4" w:space="0" w:color="auto"/>
              <w:right w:val="single" w:sz="4" w:space="0" w:color="auto"/>
            </w:tcBorders>
            <w:shd w:val="clear" w:color="DAF2D0" w:fill="DAF2D0"/>
            <w:hideMark/>
          </w:tcPr>
          <w:p w14:paraId="2ABBE3AF"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FBE2D5" w:fill="FBE2D5"/>
            <w:noWrap/>
            <w:hideMark/>
          </w:tcPr>
          <w:p w14:paraId="051A774F"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635FD728"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6ECE01FB"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94" w:type="pct"/>
            <w:tcBorders>
              <w:top w:val="single" w:sz="4" w:space="0" w:color="auto"/>
              <w:left w:val="single" w:sz="4" w:space="0" w:color="auto"/>
              <w:bottom w:val="single" w:sz="4" w:space="0" w:color="auto"/>
              <w:right w:val="single" w:sz="4" w:space="0" w:color="auto"/>
            </w:tcBorders>
            <w:shd w:val="clear" w:color="FBE2D5" w:fill="FBE2D5"/>
            <w:noWrap/>
            <w:hideMark/>
          </w:tcPr>
          <w:p w14:paraId="702EDBF6"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32" w:type="pct"/>
            <w:tcBorders>
              <w:top w:val="single" w:sz="4" w:space="0" w:color="auto"/>
              <w:left w:val="single" w:sz="4" w:space="0" w:color="auto"/>
              <w:bottom w:val="single" w:sz="4" w:space="0" w:color="auto"/>
              <w:right w:val="single" w:sz="4" w:space="0" w:color="auto"/>
            </w:tcBorders>
            <w:shd w:val="clear" w:color="FBE2D5" w:fill="FBE2D5"/>
            <w:noWrap/>
            <w:hideMark/>
          </w:tcPr>
          <w:p w14:paraId="50B96E38" w14:textId="4BDFE1F0" w:rsidR="00FC4159" w:rsidRPr="00DA49C3" w:rsidRDefault="00FC4159" w:rsidP="00FC4159">
            <w:pPr>
              <w:spacing w:before="0"/>
              <w:jc w:val="center"/>
              <w:rPr>
                <w:rFonts w:ascii="Aptos Narrow" w:eastAsia="Times New Roman" w:hAnsi="Aptos Narrow" w:cs="Times New Roman"/>
                <w:color w:val="000000"/>
                <w:lang w:eastAsia="en-GB"/>
              </w:rPr>
            </w:pPr>
            <w:r w:rsidRPr="00AE5DCF">
              <w:rPr>
                <w:rFonts w:ascii="Aptos Narrow" w:eastAsia="Times New Roman" w:hAnsi="Aptos Narrow" w:cs="Times New Roman"/>
                <w:color w:val="000000"/>
                <w:lang w:eastAsia="en-GB"/>
              </w:rPr>
              <w:t>Partially applicable</w:t>
            </w:r>
          </w:p>
        </w:tc>
      </w:tr>
      <w:tr w:rsidR="001C1320" w:rsidRPr="00DA49C3" w14:paraId="19A7A63A" w14:textId="77777777" w:rsidTr="00680E77">
        <w:trPr>
          <w:trHeight w:val="300"/>
        </w:trPr>
        <w:tc>
          <w:tcPr>
            <w:tcW w:w="659" w:type="pct"/>
            <w:tcBorders>
              <w:top w:val="nil"/>
              <w:left w:val="single" w:sz="4" w:space="0" w:color="auto"/>
              <w:bottom w:val="single" w:sz="4" w:space="0" w:color="auto"/>
              <w:right w:val="single" w:sz="4" w:space="0" w:color="auto"/>
            </w:tcBorders>
            <w:noWrap/>
            <w:hideMark/>
          </w:tcPr>
          <w:p w14:paraId="71908EF8" w14:textId="77777777" w:rsidR="00FC4159" w:rsidRDefault="00FC4159" w:rsidP="00FC4159">
            <w:pPr>
              <w:spacing w:before="0"/>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Livingstone 2023</w:t>
            </w:r>
          </w:p>
          <w:p w14:paraId="42C3824A" w14:textId="7A525D5D" w:rsidR="00FC4159" w:rsidRPr="00DA49C3" w:rsidRDefault="00FC4159" w:rsidP="00FC4159">
            <w:pPr>
              <w:spacing w:before="0"/>
              <w:rPr>
                <w:rFonts w:ascii="Aptos Narrow" w:eastAsia="Times New Roman" w:hAnsi="Aptos Narrow" w:cs="Times New Roman"/>
                <w:color w:val="000000"/>
                <w:lang w:eastAsia="en-GB"/>
              </w:rPr>
            </w:pPr>
            <w:r w:rsidRPr="00A57E6E">
              <w:rPr>
                <w:rFonts w:ascii="Aptos Narrow" w:eastAsia="Times New Roman" w:hAnsi="Aptos Narrow" w:cs="Times New Roman"/>
                <w:b/>
                <w:bCs/>
                <w:color w:val="000000"/>
                <w:lang w:eastAsia="en-GB"/>
              </w:rPr>
              <w:t>CFracture</w:t>
            </w:r>
          </w:p>
        </w:tc>
        <w:tc>
          <w:tcPr>
            <w:tcW w:w="368" w:type="pct"/>
            <w:tcBorders>
              <w:top w:val="single" w:sz="4" w:space="0" w:color="auto"/>
              <w:left w:val="single" w:sz="4" w:space="0" w:color="auto"/>
              <w:bottom w:val="single" w:sz="4" w:space="0" w:color="auto"/>
              <w:right w:val="single" w:sz="4" w:space="0" w:color="auto"/>
            </w:tcBorders>
            <w:shd w:val="clear" w:color="DAF2D0" w:fill="DAF2D0"/>
            <w:hideMark/>
          </w:tcPr>
          <w:p w14:paraId="616A2759"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407472B3"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69" w:type="pct"/>
            <w:tcBorders>
              <w:top w:val="single" w:sz="4" w:space="0" w:color="auto"/>
              <w:left w:val="single" w:sz="4" w:space="0" w:color="auto"/>
              <w:bottom w:val="single" w:sz="4" w:space="0" w:color="auto"/>
              <w:right w:val="single" w:sz="4" w:space="0" w:color="auto"/>
            </w:tcBorders>
            <w:shd w:val="clear" w:color="FBE2D5" w:fill="FBE2D5"/>
            <w:hideMark/>
          </w:tcPr>
          <w:p w14:paraId="4E61100C"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370" w:type="pct"/>
            <w:tcBorders>
              <w:top w:val="single" w:sz="4" w:space="0" w:color="auto"/>
              <w:left w:val="single" w:sz="4" w:space="0" w:color="auto"/>
              <w:bottom w:val="single" w:sz="4" w:space="0" w:color="auto"/>
              <w:right w:val="single" w:sz="4" w:space="0" w:color="auto"/>
            </w:tcBorders>
            <w:shd w:val="clear" w:color="DAF2D0" w:fill="DAF2D0"/>
            <w:hideMark/>
          </w:tcPr>
          <w:p w14:paraId="7CB18016"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auto" w:fill="FBE2D5"/>
            <w:noWrap/>
            <w:hideMark/>
          </w:tcPr>
          <w:p w14:paraId="408BC321" w14:textId="311FA458"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4CC99BA2"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446" w:type="pct"/>
            <w:tcBorders>
              <w:top w:val="single" w:sz="4" w:space="0" w:color="auto"/>
              <w:left w:val="single" w:sz="4" w:space="0" w:color="auto"/>
              <w:bottom w:val="single" w:sz="4" w:space="0" w:color="auto"/>
              <w:right w:val="single" w:sz="4" w:space="0" w:color="auto"/>
            </w:tcBorders>
            <w:shd w:val="clear" w:color="DAF2D0" w:fill="DAF2D0"/>
            <w:noWrap/>
            <w:hideMark/>
          </w:tcPr>
          <w:p w14:paraId="6D647D1A"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Low</w:t>
            </w:r>
          </w:p>
        </w:tc>
        <w:tc>
          <w:tcPr>
            <w:tcW w:w="794" w:type="pct"/>
            <w:tcBorders>
              <w:top w:val="single" w:sz="4" w:space="0" w:color="auto"/>
              <w:left w:val="single" w:sz="4" w:space="0" w:color="auto"/>
              <w:bottom w:val="single" w:sz="4" w:space="0" w:color="auto"/>
              <w:right w:val="single" w:sz="4" w:space="0" w:color="auto"/>
            </w:tcBorders>
            <w:shd w:val="clear" w:color="FBE2D5" w:fill="FBE2D5"/>
            <w:noWrap/>
            <w:hideMark/>
          </w:tcPr>
          <w:p w14:paraId="432033D3" w14:textId="77777777" w:rsidR="00FC4159" w:rsidRPr="00DA49C3" w:rsidRDefault="00FC4159" w:rsidP="00FC4159">
            <w:pPr>
              <w:spacing w:before="0"/>
              <w:jc w:val="center"/>
              <w:rPr>
                <w:rFonts w:ascii="Aptos Narrow" w:eastAsia="Times New Roman" w:hAnsi="Aptos Narrow" w:cs="Times New Roman"/>
                <w:color w:val="000000"/>
                <w:lang w:eastAsia="en-GB"/>
              </w:rPr>
            </w:pPr>
            <w:r w:rsidRPr="00DA49C3">
              <w:rPr>
                <w:rFonts w:ascii="Aptos Narrow" w:eastAsia="Times New Roman" w:hAnsi="Aptos Narrow" w:cs="Times New Roman"/>
                <w:color w:val="000000"/>
                <w:lang w:eastAsia="en-GB"/>
              </w:rPr>
              <w:t>High</w:t>
            </w:r>
          </w:p>
        </w:tc>
        <w:tc>
          <w:tcPr>
            <w:tcW w:w="732" w:type="pct"/>
            <w:tcBorders>
              <w:top w:val="single" w:sz="4" w:space="0" w:color="auto"/>
              <w:left w:val="single" w:sz="4" w:space="0" w:color="auto"/>
              <w:bottom w:val="single" w:sz="4" w:space="0" w:color="auto"/>
              <w:right w:val="single" w:sz="4" w:space="0" w:color="auto"/>
            </w:tcBorders>
            <w:shd w:val="clear" w:color="FBE2D5" w:fill="FBE2D5"/>
            <w:noWrap/>
            <w:hideMark/>
          </w:tcPr>
          <w:p w14:paraId="4570F65A" w14:textId="25F08D40" w:rsidR="00FC4159" w:rsidRPr="00DA49C3" w:rsidRDefault="00FC4159" w:rsidP="00FC4159">
            <w:pPr>
              <w:spacing w:before="0"/>
              <w:jc w:val="center"/>
              <w:rPr>
                <w:rFonts w:ascii="Aptos Narrow" w:eastAsia="Times New Roman" w:hAnsi="Aptos Narrow" w:cs="Times New Roman"/>
                <w:color w:val="000000"/>
                <w:lang w:eastAsia="en-GB"/>
              </w:rPr>
            </w:pPr>
            <w:r w:rsidRPr="00AE5DCF">
              <w:rPr>
                <w:rFonts w:ascii="Aptos Narrow" w:eastAsia="Times New Roman" w:hAnsi="Aptos Narrow" w:cs="Times New Roman"/>
                <w:color w:val="000000"/>
                <w:lang w:eastAsia="en-GB"/>
              </w:rPr>
              <w:t>Partially applicable</w:t>
            </w:r>
          </w:p>
        </w:tc>
      </w:tr>
    </w:tbl>
    <w:p w14:paraId="6725FCAA" w14:textId="77777777" w:rsidR="00DC6DD9" w:rsidRDefault="00DC6DD9" w:rsidP="00DC6DD9">
      <w:pPr>
        <w:sectPr w:rsidR="00DC6DD9" w:rsidSect="00B13F9A">
          <w:footnotePr>
            <w:numFmt w:val="lowerLetter"/>
          </w:footnotePr>
          <w:pgSz w:w="16838" w:h="11906" w:orient="landscape"/>
          <w:pgMar w:top="1985" w:right="1418" w:bottom="851" w:left="1134" w:header="709" w:footer="709" w:gutter="0"/>
          <w:lnNumType w:countBy="1" w:distance="1134"/>
          <w:cols w:space="708"/>
          <w:docGrid w:linePitch="360"/>
        </w:sectPr>
      </w:pPr>
      <w:bookmarkStart w:id="365" w:name="_Ref30594148"/>
      <w:bookmarkStart w:id="366" w:name="_Ref31186694"/>
      <w:bookmarkStart w:id="367" w:name="_Toc109652366"/>
      <w:bookmarkStart w:id="368" w:name="_Ref200010793"/>
    </w:p>
    <w:p w14:paraId="62A054FC" w14:textId="46AD4709" w:rsidR="00E7609F" w:rsidRDefault="002610F3" w:rsidP="006E203B">
      <w:pPr>
        <w:pStyle w:val="AppHead"/>
      </w:pPr>
      <w:bookmarkStart w:id="369" w:name="_Ref211266044"/>
      <w:bookmarkStart w:id="370" w:name="_Toc218622796"/>
      <w:r>
        <w:lastRenderedPageBreak/>
        <w:t>Excluded studies</w:t>
      </w:r>
      <w:bookmarkEnd w:id="365"/>
      <w:bookmarkEnd w:id="366"/>
      <w:bookmarkEnd w:id="367"/>
      <w:bookmarkEnd w:id="368"/>
      <w:bookmarkEnd w:id="369"/>
      <w:bookmarkEnd w:id="370"/>
    </w:p>
    <w:p w14:paraId="06D801A7" w14:textId="5A286097" w:rsidR="00193FD6" w:rsidRDefault="00193FD6" w:rsidP="00A65055">
      <w:pPr>
        <w:pStyle w:val="AppSubHead"/>
      </w:pPr>
      <w:bookmarkStart w:id="371" w:name="_Hlk160190897"/>
      <w:bookmarkStart w:id="372" w:name="_Toc30582696"/>
      <w:bookmarkStart w:id="373" w:name="_Toc109652367"/>
      <w:r>
        <w:rPr>
          <w:rFonts w:ascii="Arial" w:hAnsi="Arial" w:cs="Arial"/>
          <w:szCs w:val="10"/>
        </w:rPr>
        <w:t>Accuracy of risk assessment tools for predicting the risk of fragility fractures</w:t>
      </w:r>
    </w:p>
    <w:p w14:paraId="09B5D130" w14:textId="6F1EACCC" w:rsidR="00216339" w:rsidRDefault="00216339" w:rsidP="006804A7">
      <w:pPr>
        <w:pStyle w:val="AppMinorSubHead"/>
        <w:ind w:hanging="142"/>
      </w:pPr>
      <w:bookmarkStart w:id="374" w:name="_Hlk160190905"/>
      <w:bookmarkEnd w:id="371"/>
      <w:r>
        <w:t>C</w:t>
      </w:r>
      <w:r w:rsidRPr="002109BB">
        <w:t>linical studies</w:t>
      </w:r>
      <w:bookmarkEnd w:id="372"/>
      <w:bookmarkEnd w:id="373"/>
    </w:p>
    <w:p w14:paraId="1F26D643" w14:textId="65EE0727" w:rsidR="00216339" w:rsidRDefault="00216339" w:rsidP="004454FF">
      <w:pPr>
        <w:pStyle w:val="Caption"/>
      </w:pPr>
      <w:r>
        <w:t xml:space="preserve">Table </w:t>
      </w:r>
      <w:r w:rsidR="000E0D86">
        <w:fldChar w:fldCharType="begin"/>
      </w:r>
      <w:r w:rsidR="000E0D86">
        <w:instrText xml:space="preserve"> SEQ Table \* ARABIC </w:instrText>
      </w:r>
      <w:r w:rsidR="000E0D86">
        <w:fldChar w:fldCharType="separate"/>
      </w:r>
      <w:r w:rsidR="00022124">
        <w:rPr>
          <w:noProof/>
        </w:rPr>
        <w:t>21</w:t>
      </w:r>
      <w:r w:rsidR="000E0D86">
        <w:rPr>
          <w:noProof/>
        </w:rPr>
        <w:fldChar w:fldCharType="end"/>
      </w:r>
      <w:r>
        <w:t>:</w:t>
      </w:r>
      <w:r>
        <w:tab/>
        <w:t>Studies excluded from the clinical review</w:t>
      </w:r>
    </w:p>
    <w:tbl>
      <w:tblPr>
        <w:tblW w:w="5000" w:type="pct"/>
        <w:tblCellSpacing w:w="15" w:type="dxa"/>
        <w:tblBorders>
          <w:top w:val="single" w:sz="6" w:space="0" w:color="FFFFFF"/>
          <w:left w:val="single" w:sz="6" w:space="0" w:color="FFFFFF"/>
          <w:bottom w:val="single" w:sz="6" w:space="0" w:color="FFFFFF"/>
          <w:right w:val="single" w:sz="6" w:space="0" w:color="FFFFFF"/>
        </w:tblBorders>
        <w:shd w:val="clear" w:color="auto" w:fill="E7E7E7"/>
        <w:tblCellMar>
          <w:top w:w="15" w:type="dxa"/>
          <w:left w:w="15" w:type="dxa"/>
          <w:bottom w:w="15" w:type="dxa"/>
          <w:right w:w="15" w:type="dxa"/>
        </w:tblCellMar>
        <w:tblLook w:val="04A0" w:firstRow="1" w:lastRow="0" w:firstColumn="1" w:lastColumn="0" w:noHBand="0" w:noVBand="1"/>
      </w:tblPr>
      <w:tblGrid>
        <w:gridCol w:w="4527"/>
        <w:gridCol w:w="4527"/>
      </w:tblGrid>
      <w:tr w:rsidR="00F5414B" w:rsidRPr="006B173E" w14:paraId="679DC49A" w14:textId="77777777" w:rsidTr="0074231C">
        <w:trPr>
          <w:tblHeade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37796945" w14:textId="77777777" w:rsidR="00F5414B" w:rsidRPr="006B173E" w:rsidRDefault="00F5414B" w:rsidP="00426583">
            <w:pPr>
              <w:rPr>
                <w:rFonts w:ascii="Arial" w:eastAsia="Times New Roman" w:hAnsi="Arial" w:cs="Arial"/>
                <w:b/>
                <w:bCs/>
                <w:sz w:val="20"/>
                <w:szCs w:val="20"/>
              </w:rPr>
            </w:pPr>
            <w:r w:rsidRPr="006B173E">
              <w:rPr>
                <w:rFonts w:ascii="Arial" w:eastAsia="Times New Roman" w:hAnsi="Arial" w:cs="Arial"/>
                <w:b/>
                <w:bCs/>
                <w:sz w:val="20"/>
                <w:szCs w:val="20"/>
              </w:rPr>
              <w:t>Study</w:t>
            </w:r>
          </w:p>
        </w:tc>
        <w:tc>
          <w:tcPr>
            <w:tcW w:w="2484" w:type="pct"/>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47C83B75" w14:textId="77777777" w:rsidR="00F5414B" w:rsidRPr="006B173E" w:rsidRDefault="00F5414B" w:rsidP="00426583">
            <w:pPr>
              <w:rPr>
                <w:rFonts w:ascii="Arial" w:eastAsia="Times New Roman" w:hAnsi="Arial" w:cs="Arial"/>
                <w:b/>
                <w:bCs/>
                <w:sz w:val="20"/>
                <w:szCs w:val="20"/>
              </w:rPr>
            </w:pPr>
            <w:r w:rsidRPr="006B173E">
              <w:rPr>
                <w:rFonts w:ascii="Arial" w:eastAsia="Times New Roman" w:hAnsi="Arial" w:cs="Arial"/>
                <w:b/>
                <w:bCs/>
                <w:sz w:val="20"/>
                <w:szCs w:val="20"/>
              </w:rPr>
              <w:t>Code [Reason]</w:t>
            </w:r>
          </w:p>
        </w:tc>
      </w:tr>
      <w:tr w:rsidR="00FD3C9A" w:rsidRPr="006B173E" w14:paraId="1E3C6B9B"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E15E27B" w14:textId="09852E55" w:rsidR="00FD3C9A" w:rsidRPr="006B173E" w:rsidRDefault="00FD3C9A" w:rsidP="00426583">
            <w:pPr>
              <w:rPr>
                <w:rFonts w:ascii="Arial" w:eastAsia="Times New Roman" w:hAnsi="Arial" w:cs="Arial"/>
                <w:sz w:val="20"/>
                <w:szCs w:val="20"/>
              </w:rPr>
            </w:pPr>
            <w:hyperlink r:id="rId56" w:history="1">
              <w:r w:rsidRPr="002003C8">
                <w:rPr>
                  <w:rFonts w:ascii="Arial" w:eastAsia="Times New Roman" w:hAnsi="Arial" w:cs="Arial"/>
                  <w:color w:val="0000FF"/>
                  <w:sz w:val="20"/>
                  <w:szCs w:val="20"/>
                  <w:u w:val="single"/>
                  <w:lang w:val="da-DK" w:eastAsia="en-GB"/>
                </w:rPr>
                <w:t xml:space="preserve">Adami, Giovanni, Arioli, Giovanni, Bianchi, Gerolamo et al. </w:t>
              </w:r>
              <w:r w:rsidRPr="008B521E">
                <w:rPr>
                  <w:rFonts w:ascii="Arial" w:eastAsia="Times New Roman" w:hAnsi="Arial" w:cs="Arial"/>
                  <w:color w:val="0000FF"/>
                  <w:sz w:val="20"/>
                  <w:szCs w:val="20"/>
                  <w:u w:val="single"/>
                  <w:lang w:eastAsia="en-GB"/>
                </w:rPr>
                <w:t>(2020) Radiofrequency echographic multi spectrometry for the prediction of incident fragility fractures: A 5-year follow-up study.</w:t>
              </w:r>
            </w:hyperlink>
            <w:r w:rsidRPr="008B521E">
              <w:rPr>
                <w:rFonts w:ascii="Arial" w:eastAsia="Times New Roman" w:hAnsi="Arial" w:cs="Arial"/>
                <w:sz w:val="20"/>
                <w:szCs w:val="20"/>
                <w:lang w:eastAsia="en-GB"/>
              </w:rPr>
              <w:t xml:space="preserve"> Bone 134: 115297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689E5C00" w14:textId="62A91765" w:rsidR="00FD3C9A" w:rsidRPr="006B173E" w:rsidRDefault="00FD3C9A" w:rsidP="00C9043E">
            <w:pPr>
              <w:pStyle w:val="TableBullet0"/>
            </w:pPr>
            <w:r>
              <w:t>Included in Evidence review D</w:t>
            </w:r>
          </w:p>
        </w:tc>
      </w:tr>
      <w:tr w:rsidR="00F5414B" w:rsidRPr="006B173E" w14:paraId="67979ACF"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A8C44A1" w14:textId="77777777" w:rsidR="00F5414B" w:rsidRPr="006B173E" w:rsidRDefault="00F5414B" w:rsidP="00426583">
            <w:pPr>
              <w:rPr>
                <w:rFonts w:ascii="Arial" w:eastAsia="Times New Roman" w:hAnsi="Arial" w:cs="Arial"/>
                <w:sz w:val="20"/>
                <w:szCs w:val="20"/>
              </w:rPr>
            </w:pPr>
            <w:hyperlink r:id="rId57" w:history="1">
              <w:r w:rsidRPr="006B173E">
                <w:rPr>
                  <w:rStyle w:val="Hyperlink"/>
                  <w:rFonts w:ascii="Arial" w:eastAsia="Times New Roman" w:hAnsi="Arial" w:cs="Arial"/>
                  <w:sz w:val="20"/>
                  <w:szCs w:val="20"/>
                </w:rPr>
                <w:t>Adami, G, Biffi, A, Porcu, G et al. (2023) A systematic review on the performance of fracture risk assessment tools: FRAX, DeFRA, FRA-HS.</w:t>
              </w:r>
            </w:hyperlink>
            <w:r w:rsidRPr="006B173E">
              <w:rPr>
                <w:rFonts w:ascii="Arial" w:eastAsia="Times New Roman" w:hAnsi="Arial" w:cs="Arial"/>
                <w:sz w:val="20"/>
                <w:szCs w:val="20"/>
              </w:rPr>
              <w:t xml:space="preserve"> Journal of endocrinological investigation</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231918E" w14:textId="77777777" w:rsidR="00F5414B" w:rsidRDefault="00F5414B"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22A9CFDA" w14:textId="54FF14D1" w:rsidR="00F5414B" w:rsidRPr="00F5414B" w:rsidRDefault="00F5414B"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F5414B" w:rsidRPr="006B173E" w14:paraId="02D51324"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E1AF561" w14:textId="77777777" w:rsidR="00F5414B" w:rsidRPr="006B173E" w:rsidRDefault="00F5414B" w:rsidP="00426583">
            <w:pPr>
              <w:rPr>
                <w:rFonts w:ascii="Arial" w:eastAsia="Times New Roman" w:hAnsi="Arial" w:cs="Arial"/>
                <w:sz w:val="20"/>
                <w:szCs w:val="20"/>
              </w:rPr>
            </w:pPr>
            <w:hyperlink r:id="rId58" w:history="1">
              <w:r w:rsidRPr="006B173E">
                <w:rPr>
                  <w:rStyle w:val="Hyperlink"/>
                  <w:rFonts w:ascii="Arial" w:eastAsia="Times New Roman" w:hAnsi="Arial" w:cs="Arial"/>
                  <w:sz w:val="20"/>
                  <w:szCs w:val="20"/>
                </w:rPr>
                <w:t>Agarwal, Arnav and Leslie, William D (2022) Fracture prediction tools in diabetes.</w:t>
              </w:r>
            </w:hyperlink>
            <w:r w:rsidRPr="006B173E">
              <w:rPr>
                <w:rFonts w:ascii="Arial" w:eastAsia="Times New Roman" w:hAnsi="Arial" w:cs="Arial"/>
                <w:sz w:val="20"/>
                <w:szCs w:val="20"/>
              </w:rPr>
              <w:t xml:space="preserve"> Current opinion in endocrinology, diabetes, and obesity 29(4): 326-332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B445F9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7913ACB2" w14:textId="77777777" w:rsidR="00F5414B" w:rsidRPr="006B173E" w:rsidRDefault="00F5414B" w:rsidP="00426583">
            <w:pPr>
              <w:rPr>
                <w:rFonts w:ascii="Arial" w:eastAsia="Times New Roman" w:hAnsi="Arial" w:cs="Arial"/>
                <w:sz w:val="20"/>
                <w:szCs w:val="20"/>
              </w:rPr>
            </w:pPr>
          </w:p>
        </w:tc>
      </w:tr>
      <w:tr w:rsidR="00F5414B" w:rsidRPr="006B173E" w14:paraId="2C3B3FBE"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16CD6F" w14:textId="77777777" w:rsidR="00F5414B" w:rsidRPr="006B173E" w:rsidRDefault="00F5414B" w:rsidP="00426583">
            <w:pPr>
              <w:rPr>
                <w:rFonts w:ascii="Arial" w:eastAsia="Times New Roman" w:hAnsi="Arial" w:cs="Arial"/>
                <w:sz w:val="20"/>
                <w:szCs w:val="20"/>
              </w:rPr>
            </w:pPr>
            <w:hyperlink r:id="rId59" w:history="1">
              <w:r w:rsidRPr="002003C8">
                <w:rPr>
                  <w:rStyle w:val="Hyperlink"/>
                  <w:rFonts w:ascii="Arial" w:eastAsia="Times New Roman" w:hAnsi="Arial" w:cs="Arial"/>
                  <w:sz w:val="20"/>
                  <w:szCs w:val="20"/>
                  <w:lang w:val="da-DK"/>
                </w:rPr>
                <w:t xml:space="preserve">Allon, Raviv, Levy, Yahav, Lavi, Idit et al. </w:t>
              </w:r>
              <w:r w:rsidRPr="006B173E">
                <w:rPr>
                  <w:rStyle w:val="Hyperlink"/>
                  <w:rFonts w:ascii="Arial" w:eastAsia="Times New Roman" w:hAnsi="Arial" w:cs="Arial"/>
                  <w:sz w:val="20"/>
                  <w:szCs w:val="20"/>
                </w:rPr>
                <w:t>(2018) How to Best Predict Fragility Fractures: An Update and Systematic Review.</w:t>
              </w:r>
            </w:hyperlink>
            <w:r w:rsidRPr="006B173E">
              <w:rPr>
                <w:rFonts w:ascii="Arial" w:eastAsia="Times New Roman" w:hAnsi="Arial" w:cs="Arial"/>
                <w:sz w:val="20"/>
                <w:szCs w:val="20"/>
              </w:rPr>
              <w:t xml:space="preserve"> The Israel Medical Association journal : IMAJ 20(12): 773-779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CD3DB7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16972A4B"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 relevant articles</w:t>
            </w:r>
          </w:p>
          <w:p w14:paraId="403E2C6E" w14:textId="77777777" w:rsidR="00F5414B" w:rsidRPr="006B173E" w:rsidRDefault="00F5414B" w:rsidP="00426583">
            <w:pPr>
              <w:rPr>
                <w:rFonts w:ascii="Arial" w:eastAsia="Times New Roman" w:hAnsi="Arial" w:cs="Arial"/>
                <w:sz w:val="20"/>
                <w:szCs w:val="20"/>
              </w:rPr>
            </w:pPr>
          </w:p>
        </w:tc>
      </w:tr>
      <w:tr w:rsidR="00F5414B" w:rsidRPr="006B173E" w14:paraId="5E6A3F7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809364F" w14:textId="77777777" w:rsidR="00F5414B" w:rsidRPr="006B173E" w:rsidRDefault="00F5414B" w:rsidP="00426583">
            <w:pPr>
              <w:rPr>
                <w:rFonts w:ascii="Arial" w:eastAsia="Times New Roman" w:hAnsi="Arial" w:cs="Arial"/>
                <w:sz w:val="20"/>
                <w:szCs w:val="20"/>
              </w:rPr>
            </w:pPr>
            <w:hyperlink r:id="rId60" w:history="1">
              <w:r w:rsidRPr="006B173E">
                <w:rPr>
                  <w:rStyle w:val="Hyperlink"/>
                  <w:rFonts w:ascii="Arial" w:eastAsia="Times New Roman" w:hAnsi="Arial" w:cs="Arial"/>
                  <w:sz w:val="20"/>
                  <w:szCs w:val="20"/>
                </w:rPr>
                <w:t>Anonymous (2023) Correction: Effect of competing mortality risks on predictive performance of the QFracture risk prediction tool for major osteoporotic fracture and hip fracture: external validation cohort study in a UK primary care population.</w:t>
              </w:r>
            </w:hyperlink>
            <w:r w:rsidRPr="006B173E">
              <w:rPr>
                <w:rFonts w:ascii="Arial" w:eastAsia="Times New Roman" w:hAnsi="Arial" w:cs="Arial"/>
                <w:sz w:val="20"/>
                <w:szCs w:val="20"/>
              </w:rPr>
              <w:t xml:space="preserve"> BMJ medicine 2(1): e000316corr1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475702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85D7BB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Published correction of Livingstone 2022</w:t>
            </w:r>
          </w:p>
          <w:p w14:paraId="3560D222" w14:textId="77777777" w:rsidR="00F5414B" w:rsidRPr="006B173E" w:rsidRDefault="00F5414B" w:rsidP="00426583">
            <w:pPr>
              <w:rPr>
                <w:rFonts w:ascii="Arial" w:eastAsia="Times New Roman" w:hAnsi="Arial" w:cs="Arial"/>
                <w:sz w:val="20"/>
                <w:szCs w:val="20"/>
              </w:rPr>
            </w:pPr>
          </w:p>
        </w:tc>
      </w:tr>
      <w:tr w:rsidR="00F5414B" w:rsidRPr="006B173E" w14:paraId="15CB2A4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D126FC9" w14:textId="77777777" w:rsidR="00F5414B" w:rsidRPr="006B173E" w:rsidRDefault="00F5414B" w:rsidP="00426583">
            <w:pPr>
              <w:rPr>
                <w:rFonts w:ascii="Arial" w:eastAsia="Times New Roman" w:hAnsi="Arial" w:cs="Arial"/>
                <w:sz w:val="20"/>
                <w:szCs w:val="20"/>
              </w:rPr>
            </w:pPr>
            <w:hyperlink r:id="rId61" w:history="1">
              <w:r w:rsidRPr="006B173E">
                <w:rPr>
                  <w:rStyle w:val="Hyperlink"/>
                  <w:rFonts w:ascii="Arial" w:eastAsia="Times New Roman" w:hAnsi="Arial" w:cs="Arial"/>
                  <w:sz w:val="20"/>
                  <w:szCs w:val="20"/>
                </w:rPr>
                <w:t>Ayres, Lachlan Richard Owen, Clarke, Shane, Digby-Bell, Jonathan et al. (2012) Fragility fracture risk in cirrhosis: a comparison of the fracture risk assessment tool, British Society of Gastroenterology and National Institute for Health and Clinical Excellence guidelines.</w:t>
              </w:r>
            </w:hyperlink>
            <w:r w:rsidRPr="006B173E">
              <w:rPr>
                <w:rFonts w:ascii="Arial" w:eastAsia="Times New Roman" w:hAnsi="Arial" w:cs="Arial"/>
                <w:sz w:val="20"/>
                <w:szCs w:val="20"/>
              </w:rPr>
              <w:t xml:space="preserve"> Frontline gastroenterology 3(4): 220-227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7572F89"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4D8C2DF0" w14:textId="276227EC"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Study compares numbers of patients recommended for treatment according to NICE, FRAX-NOGG and BSG guidelines, rather than accuracy of risk prediction tools to predict fracture</w:t>
            </w:r>
          </w:p>
        </w:tc>
      </w:tr>
      <w:tr w:rsidR="00F5414B" w:rsidRPr="006B173E" w14:paraId="6E43CA5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E20BFD4" w14:textId="77777777" w:rsidR="00F5414B" w:rsidRPr="006B173E" w:rsidRDefault="00F5414B" w:rsidP="00426583">
            <w:pPr>
              <w:rPr>
                <w:rFonts w:ascii="Arial" w:eastAsia="Times New Roman" w:hAnsi="Arial" w:cs="Arial"/>
                <w:sz w:val="20"/>
                <w:szCs w:val="20"/>
              </w:rPr>
            </w:pPr>
            <w:hyperlink r:id="rId62" w:history="1">
              <w:r w:rsidRPr="002003C8">
                <w:rPr>
                  <w:rStyle w:val="Hyperlink"/>
                  <w:rFonts w:ascii="Arial" w:eastAsia="Times New Roman" w:hAnsi="Arial" w:cs="Arial"/>
                  <w:sz w:val="20"/>
                  <w:szCs w:val="20"/>
                  <w:lang w:val="nl-NL"/>
                </w:rPr>
                <w:t xml:space="preserve">Azagra, Rafael, Roca, Genis, Encabo, Gloria et al. </w:t>
              </w:r>
              <w:r w:rsidRPr="006B173E">
                <w:rPr>
                  <w:rStyle w:val="Hyperlink"/>
                  <w:rFonts w:ascii="Arial" w:eastAsia="Times New Roman" w:hAnsi="Arial" w:cs="Arial"/>
                  <w:sz w:val="20"/>
                  <w:szCs w:val="20"/>
                </w:rPr>
                <w:t>(2012) FRAX R tool, the WHO algorithm to predict osteoporotic fractures: the first analysis of its discriminative and predictive ability in the Spanish FRIDEX cohort.</w:t>
              </w:r>
            </w:hyperlink>
            <w:r w:rsidRPr="006B173E">
              <w:rPr>
                <w:rFonts w:ascii="Arial" w:eastAsia="Times New Roman" w:hAnsi="Arial" w:cs="Arial"/>
                <w:sz w:val="20"/>
                <w:szCs w:val="20"/>
              </w:rPr>
              <w:t xml:space="preserve"> BMC musculoskeletal disorders 13: 204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6BF50B"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7DA4765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Non-UK FRAX study</w:t>
            </w:r>
          </w:p>
          <w:p w14:paraId="295CF585" w14:textId="77777777" w:rsidR="00F5414B" w:rsidRPr="006B173E" w:rsidRDefault="00F5414B" w:rsidP="00426583">
            <w:pPr>
              <w:rPr>
                <w:rFonts w:ascii="Arial" w:eastAsia="Times New Roman" w:hAnsi="Arial" w:cs="Arial"/>
                <w:sz w:val="20"/>
                <w:szCs w:val="20"/>
              </w:rPr>
            </w:pPr>
          </w:p>
        </w:tc>
      </w:tr>
      <w:tr w:rsidR="00FD3C9A" w:rsidRPr="006B173E" w14:paraId="5A0A3717"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03DD0895" w14:textId="692F0134" w:rsidR="00FD3C9A" w:rsidRPr="006B173E" w:rsidRDefault="00FD3C9A" w:rsidP="00426583">
            <w:pPr>
              <w:rPr>
                <w:rFonts w:ascii="Arial" w:eastAsia="Times New Roman" w:hAnsi="Arial" w:cs="Arial"/>
                <w:sz w:val="20"/>
                <w:szCs w:val="20"/>
              </w:rPr>
            </w:pPr>
            <w:hyperlink r:id="rId63" w:history="1">
              <w:r w:rsidRPr="00E85320">
                <w:rPr>
                  <w:rFonts w:ascii="Arial" w:eastAsia="Times New Roman" w:hAnsi="Arial" w:cs="Arial"/>
                  <w:color w:val="0000FF"/>
                  <w:sz w:val="20"/>
                  <w:szCs w:val="20"/>
                  <w:u w:val="single"/>
                  <w:lang w:val="de-DE" w:eastAsia="en-GB"/>
                </w:rPr>
                <w:t xml:space="preserve">Azagra, Rafael, Zwart, Marta, Encabo, Gloria et al. </w:t>
              </w:r>
              <w:r w:rsidRPr="008B521E">
                <w:rPr>
                  <w:rFonts w:ascii="Arial" w:eastAsia="Times New Roman" w:hAnsi="Arial" w:cs="Arial"/>
                  <w:color w:val="0000FF"/>
                  <w:sz w:val="20"/>
                  <w:szCs w:val="20"/>
                  <w:u w:val="single"/>
                  <w:lang w:eastAsia="en-GB"/>
                </w:rPr>
                <w:t>(2016) Rationale of the Spanish FRAX model in decision-making for predicting osteoporotic fractures: an update of FRIDEX cohort of Spanish women.</w:t>
              </w:r>
            </w:hyperlink>
            <w:r w:rsidRPr="008B521E">
              <w:rPr>
                <w:rFonts w:ascii="Arial" w:eastAsia="Times New Roman" w:hAnsi="Arial" w:cs="Arial"/>
                <w:sz w:val="20"/>
                <w:szCs w:val="20"/>
                <w:lang w:eastAsia="en-GB"/>
              </w:rPr>
              <w:t xml:space="preserve"> BMC musculoskeletal disorders 17: 262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519EF42D" w14:textId="490784B0" w:rsidR="00FD3C9A" w:rsidRPr="006B173E" w:rsidRDefault="00C9043E" w:rsidP="00C9043E">
            <w:pPr>
              <w:pStyle w:val="TableBullet0"/>
              <w:rPr>
                <w:rFonts w:ascii="Arial" w:eastAsia="Times New Roman" w:hAnsi="Arial"/>
              </w:rPr>
            </w:pPr>
            <w:r>
              <w:t>Included in evidence review D</w:t>
            </w:r>
          </w:p>
        </w:tc>
      </w:tr>
      <w:tr w:rsidR="00F5414B" w:rsidRPr="006B173E" w14:paraId="28035DF2"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B6D322" w14:textId="77777777" w:rsidR="00F5414B" w:rsidRPr="006B173E" w:rsidRDefault="00F5414B" w:rsidP="00426583">
            <w:pPr>
              <w:rPr>
                <w:rFonts w:ascii="Arial" w:eastAsia="Times New Roman" w:hAnsi="Arial" w:cs="Arial"/>
                <w:sz w:val="20"/>
                <w:szCs w:val="20"/>
              </w:rPr>
            </w:pPr>
            <w:hyperlink r:id="rId64" w:history="1">
              <w:r w:rsidRPr="002003C8">
                <w:rPr>
                  <w:rStyle w:val="Hyperlink"/>
                  <w:rFonts w:ascii="Arial" w:eastAsia="Times New Roman" w:hAnsi="Arial" w:cs="Arial"/>
                  <w:sz w:val="20"/>
                  <w:szCs w:val="20"/>
                  <w:lang w:val="da-DK"/>
                </w:rPr>
                <w:t xml:space="preserve">Bach-Mortensen, P, Hyldstrup, L, Appleyard, M et al. </w:t>
              </w:r>
              <w:r w:rsidRPr="006B173E">
                <w:rPr>
                  <w:rStyle w:val="Hyperlink"/>
                  <w:rFonts w:ascii="Arial" w:eastAsia="Times New Roman" w:hAnsi="Arial" w:cs="Arial"/>
                  <w:sz w:val="20"/>
                  <w:szCs w:val="20"/>
                </w:rPr>
                <w:t>(2006) Digital x-ray radiogrammetry identifies women at risk of osteoporotic fracture: results from a prospective study.</w:t>
              </w:r>
            </w:hyperlink>
            <w:r w:rsidRPr="006B173E">
              <w:rPr>
                <w:rFonts w:ascii="Arial" w:eastAsia="Times New Roman" w:hAnsi="Arial" w:cs="Arial"/>
                <w:sz w:val="20"/>
                <w:szCs w:val="20"/>
              </w:rPr>
              <w:t xml:space="preserve"> Calcified tissue international 79(1): 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CEA3AE"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536A2C5E"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 relevant outcomes reported</w:t>
            </w:r>
          </w:p>
          <w:p w14:paraId="2B34EA0A" w14:textId="77777777" w:rsidR="00F5414B" w:rsidRPr="006B173E" w:rsidRDefault="00F5414B" w:rsidP="00426583">
            <w:pPr>
              <w:rPr>
                <w:rFonts w:ascii="Arial" w:eastAsia="Times New Roman" w:hAnsi="Arial" w:cs="Arial"/>
                <w:sz w:val="20"/>
                <w:szCs w:val="20"/>
              </w:rPr>
            </w:pPr>
          </w:p>
        </w:tc>
      </w:tr>
      <w:tr w:rsidR="00F5414B" w:rsidRPr="006B173E" w14:paraId="033B6EA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437DE5D" w14:textId="77777777" w:rsidR="00F5414B" w:rsidRPr="006B173E" w:rsidRDefault="00F5414B" w:rsidP="00426583">
            <w:pPr>
              <w:rPr>
                <w:rFonts w:ascii="Arial" w:eastAsia="Times New Roman" w:hAnsi="Arial" w:cs="Arial"/>
                <w:sz w:val="20"/>
                <w:szCs w:val="20"/>
              </w:rPr>
            </w:pPr>
            <w:hyperlink r:id="rId65" w:history="1">
              <w:r w:rsidRPr="006B173E">
                <w:rPr>
                  <w:rStyle w:val="Hyperlink"/>
                  <w:rFonts w:ascii="Arial" w:eastAsia="Times New Roman" w:hAnsi="Arial" w:cs="Arial"/>
                  <w:sz w:val="20"/>
                  <w:szCs w:val="20"/>
                </w:rPr>
                <w:t>Barda, Noam, Yona, Gal, Rothblum, Guy N et al. (2021) Addressing bias in prediction models by improving subpopulation calibration.</w:t>
              </w:r>
            </w:hyperlink>
            <w:r w:rsidRPr="006B173E">
              <w:rPr>
                <w:rFonts w:ascii="Arial" w:eastAsia="Times New Roman" w:hAnsi="Arial" w:cs="Arial"/>
                <w:sz w:val="20"/>
                <w:szCs w:val="20"/>
              </w:rPr>
              <w:t xml:space="preserve"> Journal of the American Medical Informatics Association : JAMIA 28(3): 549-558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5A5A4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3B45E3A8" w14:textId="77777777" w:rsidR="00F5414B" w:rsidRPr="006B173E" w:rsidRDefault="00F5414B" w:rsidP="00426583">
            <w:pPr>
              <w:rPr>
                <w:rFonts w:ascii="Arial" w:eastAsia="Times New Roman" w:hAnsi="Arial" w:cs="Arial"/>
                <w:sz w:val="20"/>
                <w:szCs w:val="20"/>
              </w:rPr>
            </w:pPr>
          </w:p>
        </w:tc>
      </w:tr>
      <w:tr w:rsidR="00F5414B" w:rsidRPr="006B173E" w14:paraId="0DCB2EF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A111FF0" w14:textId="77777777" w:rsidR="00F5414B" w:rsidRPr="006B173E" w:rsidRDefault="00F5414B" w:rsidP="00426583">
            <w:pPr>
              <w:rPr>
                <w:rFonts w:ascii="Arial" w:eastAsia="Times New Roman" w:hAnsi="Arial" w:cs="Arial"/>
                <w:sz w:val="20"/>
                <w:szCs w:val="20"/>
              </w:rPr>
            </w:pPr>
            <w:hyperlink r:id="rId66" w:history="1">
              <w:r w:rsidRPr="002003C8">
                <w:rPr>
                  <w:rStyle w:val="Hyperlink"/>
                  <w:rFonts w:ascii="Arial" w:eastAsia="Times New Roman" w:hAnsi="Arial" w:cs="Arial"/>
                  <w:sz w:val="20"/>
                  <w:szCs w:val="20"/>
                  <w:lang w:val="da-DK"/>
                </w:rPr>
                <w:t xml:space="preserve">Barr, R J, Adebajo, A, Fraser, W D et al. </w:t>
              </w:r>
              <w:r w:rsidRPr="006B173E">
                <w:rPr>
                  <w:rStyle w:val="Hyperlink"/>
                  <w:rFonts w:ascii="Arial" w:eastAsia="Times New Roman" w:hAnsi="Arial" w:cs="Arial"/>
                  <w:sz w:val="20"/>
                  <w:szCs w:val="20"/>
                </w:rPr>
                <w:t>(2005) Can peripheral DXA measurements be used to predict fractures in elderly women living in the community?.</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16(10): 1177-83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030C2A"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75F666CB" w14:textId="32D93663"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Peripheral DXA of the heel</w:t>
            </w:r>
          </w:p>
          <w:p w14:paraId="08D27B27" w14:textId="77777777" w:rsidR="00F5414B" w:rsidRPr="006B173E" w:rsidRDefault="00F5414B" w:rsidP="00426583">
            <w:pPr>
              <w:rPr>
                <w:rFonts w:ascii="Arial" w:eastAsia="Times New Roman" w:hAnsi="Arial" w:cs="Arial"/>
                <w:sz w:val="20"/>
                <w:szCs w:val="20"/>
              </w:rPr>
            </w:pPr>
          </w:p>
        </w:tc>
      </w:tr>
      <w:tr w:rsidR="00F5414B" w:rsidRPr="006B173E" w14:paraId="3CF454D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6D531CA" w14:textId="77777777" w:rsidR="00F5414B" w:rsidRPr="006B173E" w:rsidRDefault="00F5414B" w:rsidP="00426583">
            <w:pPr>
              <w:rPr>
                <w:rFonts w:ascii="Arial" w:eastAsia="Times New Roman" w:hAnsi="Arial" w:cs="Arial"/>
                <w:sz w:val="20"/>
                <w:szCs w:val="20"/>
              </w:rPr>
            </w:pPr>
            <w:hyperlink r:id="rId67" w:history="1">
              <w:r w:rsidRPr="002003C8">
                <w:rPr>
                  <w:rStyle w:val="Hyperlink"/>
                  <w:rFonts w:ascii="Arial" w:eastAsia="Times New Roman" w:hAnsi="Arial" w:cs="Arial"/>
                  <w:sz w:val="20"/>
                  <w:szCs w:val="20"/>
                  <w:lang w:val="da-DK"/>
                </w:rPr>
                <w:t xml:space="preserve">Battaglino, R., Cobb, G., Nguyen, N. et al. </w:t>
              </w:r>
              <w:r w:rsidRPr="006B173E">
                <w:rPr>
                  <w:rStyle w:val="Hyperlink"/>
                  <w:rFonts w:ascii="Arial" w:eastAsia="Times New Roman" w:hAnsi="Arial" w:cs="Arial"/>
                  <w:sz w:val="20"/>
                  <w:szCs w:val="20"/>
                </w:rPr>
                <w:t>(2018) The discriminative ability of fraxto identify prevalent post-SCI lower extremity osteoporotic fractures.</w:t>
              </w:r>
            </w:hyperlink>
            <w:r w:rsidRPr="006B173E">
              <w:rPr>
                <w:rFonts w:ascii="Arial" w:eastAsia="Times New Roman" w:hAnsi="Arial" w:cs="Arial"/>
                <w:sz w:val="20"/>
                <w:szCs w:val="20"/>
              </w:rPr>
              <w:t xml:space="preserve"> Annals of Physical and Rehabilitation Medicine</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BE3E27A"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Conference abstract</w:t>
            </w:r>
          </w:p>
          <w:p w14:paraId="70746930" w14:textId="77777777" w:rsidR="00F5414B" w:rsidRPr="006B173E" w:rsidRDefault="00F5414B" w:rsidP="00426583">
            <w:pPr>
              <w:rPr>
                <w:rFonts w:ascii="Arial" w:eastAsia="Times New Roman" w:hAnsi="Arial" w:cs="Arial"/>
                <w:sz w:val="20"/>
                <w:szCs w:val="20"/>
              </w:rPr>
            </w:pPr>
          </w:p>
        </w:tc>
      </w:tr>
      <w:tr w:rsidR="00F5414B" w:rsidRPr="006B173E" w14:paraId="7FB32C72"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467A66F" w14:textId="77777777" w:rsidR="00F5414B" w:rsidRPr="006B173E" w:rsidRDefault="00F5414B" w:rsidP="00426583">
            <w:pPr>
              <w:rPr>
                <w:rFonts w:ascii="Arial" w:eastAsia="Times New Roman" w:hAnsi="Arial" w:cs="Arial"/>
                <w:sz w:val="20"/>
                <w:szCs w:val="20"/>
              </w:rPr>
            </w:pPr>
            <w:hyperlink r:id="rId68" w:history="1">
              <w:r w:rsidRPr="006B173E">
                <w:rPr>
                  <w:rStyle w:val="Hyperlink"/>
                  <w:rFonts w:ascii="Arial" w:eastAsia="Times New Roman" w:hAnsi="Arial" w:cs="Arial"/>
                  <w:sz w:val="20"/>
                  <w:szCs w:val="20"/>
                </w:rPr>
                <w:t>Bauer, D C, Ewing, S K, Cauley, J A et al. (2007) Quantitative ultrasound predicts hip and non-spine fracture in men: the MrOS study.</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18(6): 771-7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7689A23"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22EDF1D4"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Mean age of men&lt;75 years</w:t>
            </w:r>
          </w:p>
          <w:p w14:paraId="1D6325F0" w14:textId="77777777" w:rsidR="00F5414B" w:rsidRPr="006B173E" w:rsidRDefault="00F5414B" w:rsidP="00426583">
            <w:pPr>
              <w:rPr>
                <w:rFonts w:ascii="Arial" w:eastAsia="Times New Roman" w:hAnsi="Arial" w:cs="Arial"/>
                <w:sz w:val="20"/>
                <w:szCs w:val="20"/>
              </w:rPr>
            </w:pPr>
          </w:p>
        </w:tc>
      </w:tr>
      <w:tr w:rsidR="00F5414B" w:rsidRPr="006B173E" w14:paraId="761C94D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7BCFD77" w14:textId="77777777" w:rsidR="00F5414B" w:rsidRPr="006B173E" w:rsidRDefault="00F5414B" w:rsidP="00426583">
            <w:pPr>
              <w:rPr>
                <w:rFonts w:ascii="Arial" w:eastAsia="Times New Roman" w:hAnsi="Arial" w:cs="Arial"/>
                <w:sz w:val="20"/>
                <w:szCs w:val="20"/>
              </w:rPr>
            </w:pPr>
            <w:hyperlink r:id="rId69" w:history="1">
              <w:r w:rsidRPr="002003C8">
                <w:rPr>
                  <w:rStyle w:val="Hyperlink"/>
                  <w:rFonts w:ascii="Arial" w:eastAsia="Times New Roman" w:hAnsi="Arial" w:cs="Arial"/>
                  <w:sz w:val="20"/>
                  <w:szCs w:val="20"/>
                  <w:lang w:val="da-DK"/>
                </w:rPr>
                <w:t xml:space="preserve">Beaudoin, C, Moore, L, Gagne, M et al. </w:t>
              </w:r>
              <w:r w:rsidRPr="006B173E">
                <w:rPr>
                  <w:rStyle w:val="Hyperlink"/>
                  <w:rFonts w:ascii="Arial" w:eastAsia="Times New Roman" w:hAnsi="Arial" w:cs="Arial"/>
                  <w:sz w:val="20"/>
                  <w:szCs w:val="20"/>
                </w:rPr>
                <w:t xml:space="preserve">(2019) Performance of predictive tools to identify </w:t>
              </w:r>
              <w:r w:rsidRPr="006B173E">
                <w:rPr>
                  <w:rStyle w:val="Hyperlink"/>
                  <w:rFonts w:ascii="Arial" w:eastAsia="Times New Roman" w:hAnsi="Arial" w:cs="Arial"/>
                  <w:sz w:val="20"/>
                  <w:szCs w:val="20"/>
                </w:rPr>
                <w:lastRenderedPageBreak/>
                <w:t>individuals at risk of non-traumatic fracture: a systematic review, meta-analysis, and meta-regression.</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30(4): 721-740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546F02"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lastRenderedPageBreak/>
              <w:t>- Systematic review used as source of primary studies</w:t>
            </w:r>
          </w:p>
          <w:p w14:paraId="6A338314"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lastRenderedPageBreak/>
              <w:t>No relevant articles</w:t>
            </w:r>
          </w:p>
          <w:p w14:paraId="553890EC" w14:textId="77777777" w:rsidR="00F5414B" w:rsidRPr="006B173E" w:rsidRDefault="00F5414B" w:rsidP="00426583">
            <w:pPr>
              <w:rPr>
                <w:rFonts w:ascii="Arial" w:eastAsia="Times New Roman" w:hAnsi="Arial" w:cs="Arial"/>
                <w:sz w:val="20"/>
                <w:szCs w:val="20"/>
              </w:rPr>
            </w:pPr>
          </w:p>
        </w:tc>
      </w:tr>
      <w:tr w:rsidR="00F5414B" w:rsidRPr="006B173E" w14:paraId="343FFEBD"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186AD2F" w14:textId="77777777" w:rsidR="00F5414B" w:rsidRPr="006B173E" w:rsidRDefault="00F5414B" w:rsidP="00426583">
            <w:pPr>
              <w:rPr>
                <w:rFonts w:ascii="Arial" w:eastAsia="Times New Roman" w:hAnsi="Arial" w:cs="Arial"/>
                <w:sz w:val="20"/>
                <w:szCs w:val="20"/>
              </w:rPr>
            </w:pPr>
            <w:hyperlink r:id="rId70" w:history="1">
              <w:r w:rsidRPr="006B173E">
                <w:rPr>
                  <w:rStyle w:val="Hyperlink"/>
                  <w:rFonts w:ascii="Arial" w:eastAsia="Times New Roman" w:hAnsi="Arial" w:cs="Arial"/>
                  <w:sz w:val="20"/>
                  <w:szCs w:val="20"/>
                </w:rPr>
                <w:t>Biamonte, Federica, Pepe, Jessica, Colangelo, Luciano et al. (2024) Assessment of trabecular bone score (TBS) in the prediction of vertebral fracture in postmenopausal osteoporosis.</w:t>
              </w:r>
            </w:hyperlink>
            <w:r w:rsidRPr="006B173E">
              <w:rPr>
                <w:rFonts w:ascii="Arial" w:eastAsia="Times New Roman" w:hAnsi="Arial" w:cs="Arial"/>
                <w:sz w:val="20"/>
                <w:szCs w:val="20"/>
              </w:rPr>
              <w:t xml:space="preserve"> Bone 190: 117307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6AEBD03"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58960D3B"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Case control study</w:t>
            </w:r>
          </w:p>
          <w:p w14:paraId="0F8674EA" w14:textId="77777777" w:rsidR="00F5414B" w:rsidRPr="006B173E" w:rsidRDefault="00F5414B" w:rsidP="00426583">
            <w:pPr>
              <w:rPr>
                <w:rFonts w:ascii="Arial" w:eastAsia="Times New Roman" w:hAnsi="Arial" w:cs="Arial"/>
                <w:sz w:val="20"/>
                <w:szCs w:val="20"/>
              </w:rPr>
            </w:pPr>
          </w:p>
        </w:tc>
      </w:tr>
      <w:tr w:rsidR="00F5414B" w:rsidRPr="006B173E" w14:paraId="1D24DC87"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61C6850" w14:textId="77777777" w:rsidR="00F5414B" w:rsidRPr="006B173E" w:rsidRDefault="00F5414B" w:rsidP="00426583">
            <w:pPr>
              <w:rPr>
                <w:rFonts w:ascii="Arial" w:eastAsia="Times New Roman" w:hAnsi="Arial" w:cs="Arial"/>
                <w:sz w:val="20"/>
                <w:szCs w:val="20"/>
              </w:rPr>
            </w:pPr>
            <w:hyperlink r:id="rId71" w:history="1">
              <w:r w:rsidRPr="006B173E">
                <w:rPr>
                  <w:rStyle w:val="Hyperlink"/>
                  <w:rFonts w:ascii="Arial" w:eastAsia="Times New Roman" w:hAnsi="Arial" w:cs="Arial"/>
                  <w:sz w:val="20"/>
                  <w:szCs w:val="20"/>
                </w:rPr>
                <w:t>Bioletto, Fabio, Barale, Marco, Maiorino, Federica et al. (2024) Trabecular Bone Score as a Marker of Skeletal Fragility Across the Spectrum of Chronic Kidney Disease: A Systematic Review and Meta-analysis.</w:t>
              </w:r>
            </w:hyperlink>
            <w:r w:rsidRPr="006B173E">
              <w:rPr>
                <w:rFonts w:ascii="Arial" w:eastAsia="Times New Roman" w:hAnsi="Arial" w:cs="Arial"/>
                <w:sz w:val="20"/>
                <w:szCs w:val="20"/>
              </w:rPr>
              <w:t xml:space="preserve"> The Journal of clinical endocrinology and metabolism 109(7): e1534-e1543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ADA7BC2"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0ACAB23F" w14:textId="2BF5AD46" w:rsidR="00F5414B" w:rsidRPr="00F5414B" w:rsidRDefault="00F5414B"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F5414B" w:rsidRPr="006B173E" w14:paraId="33B0B26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A2CDF04" w14:textId="77777777" w:rsidR="00F5414B" w:rsidRPr="006B173E" w:rsidRDefault="00F5414B" w:rsidP="00426583">
            <w:pPr>
              <w:rPr>
                <w:rFonts w:ascii="Arial" w:eastAsia="Times New Roman" w:hAnsi="Arial" w:cs="Arial"/>
                <w:sz w:val="20"/>
                <w:szCs w:val="20"/>
              </w:rPr>
            </w:pPr>
            <w:hyperlink r:id="rId72" w:history="1">
              <w:r w:rsidRPr="006B173E">
                <w:rPr>
                  <w:rStyle w:val="Hyperlink"/>
                  <w:rFonts w:ascii="Arial" w:eastAsia="Times New Roman" w:hAnsi="Arial" w:cs="Arial"/>
                  <w:sz w:val="20"/>
                  <w:szCs w:val="20"/>
                </w:rPr>
                <w:t>Biver, Emmanuel, Durosier-Izart, Claire, Chevalley, Thierry et al. (2018) Evaluation of Radius Microstructure and Areal Bone Mineral Density Improves Fracture Prediction in Postmenopausal Women.</w:t>
              </w:r>
            </w:hyperlink>
            <w:r w:rsidRPr="006B173E">
              <w:rPr>
                <w:rFonts w:ascii="Arial" w:eastAsia="Times New Roman" w:hAnsi="Arial" w:cs="Arial"/>
                <w:sz w:val="20"/>
                <w:szCs w:val="20"/>
              </w:rPr>
              <w:t xml:space="preserve"> Journal of bone and mineral research : the official journal of the American Society for Bone and Mineral Research 33(2): 328-337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6746A3B"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0B1C21BE"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aBMD + age reported only</w:t>
            </w:r>
          </w:p>
          <w:p w14:paraId="5147345D" w14:textId="77777777" w:rsidR="00F5414B" w:rsidRPr="006B173E" w:rsidRDefault="00F5414B" w:rsidP="00426583">
            <w:pPr>
              <w:rPr>
                <w:rFonts w:ascii="Arial" w:eastAsia="Times New Roman" w:hAnsi="Arial" w:cs="Arial"/>
                <w:sz w:val="20"/>
                <w:szCs w:val="20"/>
              </w:rPr>
            </w:pPr>
          </w:p>
        </w:tc>
      </w:tr>
      <w:tr w:rsidR="00F5414B" w:rsidRPr="006B173E" w14:paraId="33BEEC2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CB99C86" w14:textId="77777777" w:rsidR="00F5414B" w:rsidRPr="006B173E" w:rsidRDefault="00F5414B" w:rsidP="00426583">
            <w:pPr>
              <w:rPr>
                <w:rFonts w:ascii="Arial" w:eastAsia="Times New Roman" w:hAnsi="Arial" w:cs="Arial"/>
                <w:sz w:val="20"/>
                <w:szCs w:val="20"/>
              </w:rPr>
            </w:pPr>
            <w:hyperlink r:id="rId73" w:history="1">
              <w:r w:rsidRPr="006B173E">
                <w:rPr>
                  <w:rStyle w:val="Hyperlink"/>
                  <w:rFonts w:ascii="Arial" w:eastAsia="Times New Roman" w:hAnsi="Arial" w:cs="Arial"/>
                  <w:sz w:val="20"/>
                  <w:szCs w:val="20"/>
                </w:rPr>
                <w:t>Black, Dennis M, Bouxsein, Mary L, Marshall, Lynn M et al. (2008) Proximal femoral structure and the prediction of hip fracture in men: a large prospective study using QCT.</w:t>
              </w:r>
            </w:hyperlink>
            <w:r w:rsidRPr="006B173E">
              <w:rPr>
                <w:rFonts w:ascii="Arial" w:eastAsia="Times New Roman" w:hAnsi="Arial" w:cs="Arial"/>
                <w:sz w:val="20"/>
                <w:szCs w:val="20"/>
              </w:rPr>
              <w:t xml:space="preserve"> Journal of bone and mineral research : the official journal of the American Society for Bone and Mineral Research 23(8): 1326-33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7B6788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4E39ACB4"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Mean age of men&lt;75 years</w:t>
            </w:r>
          </w:p>
          <w:p w14:paraId="15A345F1" w14:textId="77777777" w:rsidR="00F5414B" w:rsidRPr="006B173E" w:rsidRDefault="00F5414B" w:rsidP="00426583">
            <w:pPr>
              <w:rPr>
                <w:rFonts w:ascii="Arial" w:eastAsia="Times New Roman" w:hAnsi="Arial" w:cs="Arial"/>
                <w:sz w:val="20"/>
                <w:szCs w:val="20"/>
              </w:rPr>
            </w:pPr>
          </w:p>
        </w:tc>
      </w:tr>
      <w:tr w:rsidR="00F5414B" w:rsidRPr="006B173E" w14:paraId="08BFA1D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E7606C2" w14:textId="77777777" w:rsidR="00F5414B" w:rsidRPr="006B173E" w:rsidRDefault="00F5414B" w:rsidP="00426583">
            <w:pPr>
              <w:rPr>
                <w:rFonts w:ascii="Arial" w:eastAsia="Times New Roman" w:hAnsi="Arial" w:cs="Arial"/>
                <w:sz w:val="20"/>
                <w:szCs w:val="20"/>
              </w:rPr>
            </w:pPr>
            <w:hyperlink r:id="rId74" w:history="1">
              <w:r w:rsidRPr="006B173E">
                <w:rPr>
                  <w:rStyle w:val="Hyperlink"/>
                  <w:rFonts w:ascii="Arial" w:eastAsia="Times New Roman" w:hAnsi="Arial" w:cs="Arial"/>
                  <w:sz w:val="20"/>
                  <w:szCs w:val="20"/>
                </w:rPr>
                <w:t>Boehm, Elena, Kraft, Eduard, Biebl, Johanna Theresia et al. (2024) Quantitative computed tomography has higher sensitivity detecting critical bone mineral density compared to dual-energy X-ray absorptiometry in postmenopausal women and elderly men with osteoporotic fractures: a real-life study.</w:t>
              </w:r>
            </w:hyperlink>
            <w:r w:rsidRPr="006B173E">
              <w:rPr>
                <w:rFonts w:ascii="Arial" w:eastAsia="Times New Roman" w:hAnsi="Arial" w:cs="Arial"/>
                <w:sz w:val="20"/>
                <w:szCs w:val="20"/>
              </w:rPr>
              <w:t xml:space="preserve"> Archives of orthopaedic and trauma surgery 144(1): 179-188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0EE069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5680691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174D3A3B" w14:textId="77777777" w:rsidR="00F5414B" w:rsidRPr="006B173E" w:rsidRDefault="00F5414B" w:rsidP="00426583">
            <w:pPr>
              <w:rPr>
                <w:rFonts w:ascii="Arial" w:eastAsia="Times New Roman" w:hAnsi="Arial" w:cs="Arial"/>
                <w:sz w:val="20"/>
                <w:szCs w:val="20"/>
              </w:rPr>
            </w:pPr>
          </w:p>
        </w:tc>
      </w:tr>
      <w:tr w:rsidR="00C9043E" w:rsidRPr="006B173E" w14:paraId="38EA49B2"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6339FF6B" w14:textId="63774036" w:rsidR="00C9043E" w:rsidRPr="006B173E" w:rsidRDefault="00C9043E" w:rsidP="00426583">
            <w:pPr>
              <w:rPr>
                <w:rFonts w:ascii="Arial" w:eastAsia="Times New Roman" w:hAnsi="Arial" w:cs="Arial"/>
                <w:sz w:val="20"/>
                <w:szCs w:val="20"/>
              </w:rPr>
            </w:pPr>
            <w:hyperlink r:id="rId75" w:history="1">
              <w:r w:rsidRPr="002003C8">
                <w:rPr>
                  <w:rFonts w:ascii="Arial" w:eastAsia="Times New Roman" w:hAnsi="Arial" w:cs="Arial"/>
                  <w:color w:val="0000FF"/>
                  <w:sz w:val="20"/>
                  <w:szCs w:val="20"/>
                  <w:u w:val="single"/>
                  <w:lang w:val="da-DK" w:eastAsia="en-GB"/>
                </w:rPr>
                <w:t xml:space="preserve">Bolland, Mark J, Siu, Amanda Ty, Mason, Barbara H et al. </w:t>
              </w:r>
              <w:r w:rsidRPr="008B521E">
                <w:rPr>
                  <w:rFonts w:ascii="Arial" w:eastAsia="Times New Roman" w:hAnsi="Arial" w:cs="Arial"/>
                  <w:color w:val="0000FF"/>
                  <w:sz w:val="20"/>
                  <w:szCs w:val="20"/>
                  <w:u w:val="single"/>
                  <w:lang w:eastAsia="en-GB"/>
                </w:rPr>
                <w:t>(2011) Evaluation of the FRAX and Garvan fracture risk calculators in older women.</w:t>
              </w:r>
            </w:hyperlink>
            <w:r w:rsidRPr="008B521E">
              <w:rPr>
                <w:rFonts w:ascii="Arial" w:eastAsia="Times New Roman" w:hAnsi="Arial" w:cs="Arial"/>
                <w:sz w:val="20"/>
                <w:szCs w:val="20"/>
                <w:lang w:eastAsia="en-GB"/>
              </w:rPr>
              <w:t xml:space="preserve"> Journal of bone and mineral research: </w:t>
            </w:r>
            <w:r w:rsidRPr="008B521E">
              <w:rPr>
                <w:rFonts w:ascii="Arial" w:eastAsia="Times New Roman" w:hAnsi="Arial" w:cs="Arial"/>
                <w:sz w:val="20"/>
                <w:szCs w:val="20"/>
                <w:lang w:eastAsia="en-GB"/>
              </w:rPr>
              <w:lastRenderedPageBreak/>
              <w:t>the official journal of the American Society for Bone and Mineral Research 26(2): 420-7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43088530" w14:textId="36721E3B" w:rsidR="00C9043E" w:rsidRPr="006B173E" w:rsidRDefault="00C9043E" w:rsidP="00C9043E">
            <w:pPr>
              <w:pStyle w:val="TableBullet0"/>
              <w:rPr>
                <w:rFonts w:ascii="Arial" w:eastAsia="Times New Roman" w:hAnsi="Arial"/>
              </w:rPr>
            </w:pPr>
            <w:r>
              <w:lastRenderedPageBreak/>
              <w:t>Included in evidence review D</w:t>
            </w:r>
          </w:p>
        </w:tc>
      </w:tr>
      <w:tr w:rsidR="00F5414B" w:rsidRPr="006B173E" w14:paraId="27B6948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AB11FC8" w14:textId="77777777" w:rsidR="00F5414B" w:rsidRPr="006B173E" w:rsidRDefault="00F5414B" w:rsidP="00426583">
            <w:pPr>
              <w:rPr>
                <w:rFonts w:ascii="Arial" w:eastAsia="Times New Roman" w:hAnsi="Arial" w:cs="Arial"/>
                <w:sz w:val="20"/>
                <w:szCs w:val="20"/>
              </w:rPr>
            </w:pPr>
            <w:hyperlink r:id="rId76" w:history="1">
              <w:r w:rsidRPr="006B173E">
                <w:rPr>
                  <w:rStyle w:val="Hyperlink"/>
                  <w:rFonts w:ascii="Arial" w:eastAsia="Times New Roman" w:hAnsi="Arial" w:cs="Arial"/>
                  <w:sz w:val="20"/>
                  <w:szCs w:val="20"/>
                </w:rPr>
                <w:t>Bonaccorsi, Gloria, Fila, Enrica, Messina, Carmelo et al. (2017) Comparison of trabecular bone score and hip structural analysis with FRAX R in postmenopausal women with type 2 diabetes mellitus.</w:t>
              </w:r>
            </w:hyperlink>
            <w:r w:rsidRPr="006B173E">
              <w:rPr>
                <w:rFonts w:ascii="Arial" w:eastAsia="Times New Roman" w:hAnsi="Arial" w:cs="Arial"/>
                <w:sz w:val="20"/>
                <w:szCs w:val="20"/>
              </w:rPr>
              <w:t xml:space="preserve"> Aging clinical and experimental research 29(5): 951-957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1D119A"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4E39018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Case control study</w:t>
            </w:r>
          </w:p>
          <w:p w14:paraId="7BFCAE45" w14:textId="77777777" w:rsidR="00F5414B" w:rsidRPr="006B173E" w:rsidRDefault="00F5414B" w:rsidP="00426583">
            <w:pPr>
              <w:rPr>
                <w:rFonts w:ascii="Arial" w:eastAsia="Times New Roman" w:hAnsi="Arial" w:cs="Arial"/>
                <w:sz w:val="20"/>
                <w:szCs w:val="20"/>
              </w:rPr>
            </w:pPr>
          </w:p>
        </w:tc>
      </w:tr>
      <w:tr w:rsidR="00F5414B" w:rsidRPr="006B173E" w14:paraId="454601D3"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26D3532" w14:textId="77777777" w:rsidR="00F5414B" w:rsidRPr="006B173E" w:rsidRDefault="00F5414B" w:rsidP="00426583">
            <w:pPr>
              <w:rPr>
                <w:rFonts w:ascii="Arial" w:eastAsia="Times New Roman" w:hAnsi="Arial" w:cs="Arial"/>
                <w:sz w:val="20"/>
                <w:szCs w:val="20"/>
              </w:rPr>
            </w:pPr>
            <w:hyperlink r:id="rId77" w:history="1">
              <w:r w:rsidRPr="006B173E">
                <w:rPr>
                  <w:rStyle w:val="Hyperlink"/>
                  <w:rFonts w:ascii="Arial" w:eastAsia="Times New Roman" w:hAnsi="Arial" w:cs="Arial"/>
                  <w:sz w:val="20"/>
                  <w:szCs w:val="20"/>
                </w:rPr>
                <w:t>Briot, Karine and Roux, Christian (2005) What is the role of DXA, QUS and bone markers in fracture prediction, treatment allocation and monitoring?.</w:t>
              </w:r>
            </w:hyperlink>
            <w:r w:rsidRPr="006B173E">
              <w:rPr>
                <w:rFonts w:ascii="Arial" w:eastAsia="Times New Roman" w:hAnsi="Arial" w:cs="Arial"/>
                <w:sz w:val="20"/>
                <w:szCs w:val="20"/>
              </w:rPr>
              <w:t xml:space="preserve"> Best practice &amp; research. Clinical rheumatology 19(6): 951-64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29E887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26E5499E" w14:textId="77777777" w:rsidR="00F5414B" w:rsidRPr="006B173E" w:rsidRDefault="00F5414B" w:rsidP="00426583">
            <w:pPr>
              <w:rPr>
                <w:rFonts w:ascii="Arial" w:eastAsia="Times New Roman" w:hAnsi="Arial" w:cs="Arial"/>
                <w:sz w:val="20"/>
                <w:szCs w:val="20"/>
              </w:rPr>
            </w:pPr>
          </w:p>
        </w:tc>
      </w:tr>
      <w:tr w:rsidR="00F5414B" w:rsidRPr="006B173E" w14:paraId="6F21C17B"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9C0C3CF" w14:textId="77777777" w:rsidR="00F5414B" w:rsidRPr="006B173E" w:rsidRDefault="00F5414B" w:rsidP="00426583">
            <w:pPr>
              <w:rPr>
                <w:rFonts w:ascii="Arial" w:eastAsia="Times New Roman" w:hAnsi="Arial" w:cs="Arial"/>
                <w:sz w:val="20"/>
                <w:szCs w:val="20"/>
              </w:rPr>
            </w:pPr>
            <w:hyperlink r:id="rId78" w:history="1">
              <w:r w:rsidRPr="006B173E">
                <w:rPr>
                  <w:rStyle w:val="Hyperlink"/>
                  <w:rFonts w:ascii="Arial" w:eastAsia="Times New Roman" w:hAnsi="Arial" w:cs="Arial"/>
                  <w:sz w:val="20"/>
                  <w:szCs w:val="20"/>
                </w:rPr>
                <w:t>Brismar, Torkel B; Janszky, Imre; Toft, L I M (2010) Calcaneal BMD Obtained by Dual X-Ray and Laser Predicts Future Hip Fractures-A Prospective Study on 4 398 Swedish Women.</w:t>
              </w:r>
            </w:hyperlink>
            <w:r w:rsidRPr="006B173E">
              <w:rPr>
                <w:rFonts w:ascii="Arial" w:eastAsia="Times New Roman" w:hAnsi="Arial" w:cs="Arial"/>
                <w:sz w:val="20"/>
                <w:szCs w:val="20"/>
              </w:rPr>
              <w:t xml:space="preserve"> Journal of osteoporosis 2010: 875647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24B2F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11F2949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Calcaneal (heel) BMD study</w:t>
            </w:r>
          </w:p>
          <w:p w14:paraId="223BE736" w14:textId="77777777" w:rsidR="00F5414B" w:rsidRPr="006B173E" w:rsidRDefault="00F5414B" w:rsidP="00426583">
            <w:pPr>
              <w:rPr>
                <w:rFonts w:ascii="Arial" w:eastAsia="Times New Roman" w:hAnsi="Arial" w:cs="Arial"/>
                <w:sz w:val="20"/>
                <w:szCs w:val="20"/>
              </w:rPr>
            </w:pPr>
          </w:p>
        </w:tc>
      </w:tr>
      <w:tr w:rsidR="00C9043E" w:rsidRPr="006B173E" w14:paraId="6C205BA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1C2ABFC5" w14:textId="009F068B" w:rsidR="00C9043E" w:rsidRPr="006B173E" w:rsidRDefault="00C9043E" w:rsidP="00C9043E">
            <w:pPr>
              <w:rPr>
                <w:rFonts w:ascii="Arial" w:eastAsia="Times New Roman" w:hAnsi="Arial" w:cs="Arial"/>
                <w:sz w:val="20"/>
                <w:szCs w:val="20"/>
              </w:rPr>
            </w:pPr>
            <w:hyperlink r:id="rId79" w:history="1">
              <w:r w:rsidRPr="002003C8">
                <w:rPr>
                  <w:rFonts w:ascii="Arial" w:eastAsia="Times New Roman" w:hAnsi="Arial" w:cs="Arial"/>
                  <w:color w:val="0000FF"/>
                  <w:sz w:val="20"/>
                  <w:szCs w:val="20"/>
                  <w:u w:val="single"/>
                  <w:lang w:val="da-DK" w:eastAsia="en-GB"/>
                </w:rPr>
                <w:t xml:space="preserve">Boutroy, S, Hans, D, Sornay-Rendu, E et al. </w:t>
              </w:r>
              <w:r w:rsidRPr="008B521E">
                <w:rPr>
                  <w:rFonts w:ascii="Arial" w:eastAsia="Times New Roman" w:hAnsi="Arial" w:cs="Arial"/>
                  <w:color w:val="0000FF"/>
                  <w:sz w:val="20"/>
                  <w:szCs w:val="20"/>
                  <w:u w:val="single"/>
                  <w:lang w:eastAsia="en-GB"/>
                </w:rPr>
                <w:t>(2013) Trabecular bone score improves fracture risk prediction in non-osteoporotic women: the OFELY study.</w:t>
              </w:r>
            </w:hyperlink>
            <w:r w:rsidRPr="008B521E">
              <w:rPr>
                <w:rFonts w:ascii="Arial" w:eastAsia="Times New Roman" w:hAnsi="Arial" w:cs="Arial"/>
                <w:sz w:val="20"/>
                <w:szCs w:val="20"/>
                <w:lang w:eastAsia="en-GB"/>
              </w:rPr>
              <w:t xml:space="preserve"> Osteoporosis international: a journal established as result of cooperation between the European Foundation for Osteoporosis and the National Osteoporosis Foundation of the USA 24(1): 77-85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F0BA0B0" w14:textId="5F7C66B7" w:rsidR="00C9043E" w:rsidRPr="00C9043E" w:rsidRDefault="00C9043E" w:rsidP="00C9043E">
            <w:pPr>
              <w:pStyle w:val="TableBullet0"/>
              <w:rPr>
                <w:rFonts w:ascii="Arial" w:eastAsia="Times New Roman" w:hAnsi="Arial"/>
              </w:rPr>
            </w:pPr>
            <w:r w:rsidRPr="00C05841">
              <w:t>Included in evidence review D</w:t>
            </w:r>
          </w:p>
        </w:tc>
      </w:tr>
      <w:tr w:rsidR="00C9043E" w:rsidRPr="006B173E" w14:paraId="0C227F6E"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1980F97" w14:textId="3303ECF1" w:rsidR="00C9043E" w:rsidRDefault="00C9043E" w:rsidP="00C9043E">
            <w:hyperlink r:id="rId80" w:history="1">
              <w:r w:rsidRPr="002003C8">
                <w:rPr>
                  <w:rFonts w:ascii="Arial" w:eastAsia="Times New Roman" w:hAnsi="Arial" w:cs="Arial"/>
                  <w:color w:val="0000FF"/>
                  <w:sz w:val="20"/>
                  <w:szCs w:val="20"/>
                  <w:u w:val="single"/>
                  <w:lang w:val="da-DK" w:eastAsia="en-GB"/>
                </w:rPr>
                <w:t xml:space="preserve">Briot, Karine, Paternotte, Simon, Kolta, Sami et al. </w:t>
              </w:r>
              <w:r w:rsidRPr="008B521E">
                <w:rPr>
                  <w:rFonts w:ascii="Arial" w:eastAsia="Times New Roman" w:hAnsi="Arial" w:cs="Arial"/>
                  <w:color w:val="0000FF"/>
                  <w:sz w:val="20"/>
                  <w:szCs w:val="20"/>
                  <w:u w:val="single"/>
                  <w:lang w:eastAsia="en-GB"/>
                </w:rPr>
                <w:t>(2013) FRAX R: prediction of major osteoporotic fractures in women from the general population: the OPUS study.</w:t>
              </w:r>
            </w:hyperlink>
            <w:r w:rsidRPr="008B521E">
              <w:rPr>
                <w:rFonts w:ascii="Arial" w:eastAsia="Times New Roman" w:hAnsi="Arial" w:cs="Arial"/>
                <w:sz w:val="20"/>
                <w:szCs w:val="20"/>
                <w:lang w:eastAsia="en-GB"/>
              </w:rPr>
              <w:t xml:space="preserve"> PloS one 8(12): e83436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619AD677" w14:textId="56D084F5" w:rsidR="00C9043E" w:rsidRPr="006B173E" w:rsidRDefault="00C9043E" w:rsidP="00C9043E">
            <w:pPr>
              <w:pStyle w:val="TableBullet0"/>
              <w:rPr>
                <w:rFonts w:ascii="Arial" w:eastAsia="Times New Roman" w:hAnsi="Arial"/>
              </w:rPr>
            </w:pPr>
            <w:r w:rsidRPr="00C05841">
              <w:t>Included in evidence review D</w:t>
            </w:r>
          </w:p>
        </w:tc>
      </w:tr>
      <w:tr w:rsidR="00F5414B" w:rsidRPr="006B173E" w14:paraId="4F31ED4D"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D0874BB" w14:textId="77777777" w:rsidR="00F5414B" w:rsidRPr="006B173E" w:rsidRDefault="00F5414B" w:rsidP="00426583">
            <w:pPr>
              <w:rPr>
                <w:rFonts w:ascii="Arial" w:eastAsia="Times New Roman" w:hAnsi="Arial" w:cs="Arial"/>
                <w:sz w:val="20"/>
                <w:szCs w:val="20"/>
              </w:rPr>
            </w:pPr>
            <w:hyperlink r:id="rId81" w:history="1">
              <w:r w:rsidRPr="002003C8">
                <w:rPr>
                  <w:rStyle w:val="Hyperlink"/>
                  <w:rFonts w:ascii="Arial" w:eastAsia="Times New Roman" w:hAnsi="Arial" w:cs="Arial"/>
                  <w:sz w:val="20"/>
                  <w:szCs w:val="20"/>
                  <w:lang w:val="da-DK"/>
                </w:rPr>
                <w:t xml:space="preserve">Butscheidt, Sebastian, Rolvien, Tim, Vettorazzi, Eik et al. </w:t>
              </w:r>
              <w:r w:rsidRPr="006B173E">
                <w:rPr>
                  <w:rStyle w:val="Hyperlink"/>
                  <w:rFonts w:ascii="Arial" w:eastAsia="Times New Roman" w:hAnsi="Arial" w:cs="Arial"/>
                  <w:sz w:val="20"/>
                  <w:szCs w:val="20"/>
                </w:rPr>
                <w:t>(2018) Trabecular bone microarchitecture predicts fragility fractures in postmenopausal women on denosumab treatment.</w:t>
              </w:r>
            </w:hyperlink>
            <w:r w:rsidRPr="006B173E">
              <w:rPr>
                <w:rFonts w:ascii="Arial" w:eastAsia="Times New Roman" w:hAnsi="Arial" w:cs="Arial"/>
                <w:sz w:val="20"/>
                <w:szCs w:val="20"/>
              </w:rPr>
              <w:t xml:space="preserve"> Bone 114: 246-251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731D4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0335E8B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462D3408" w14:textId="77777777" w:rsidR="00F5414B" w:rsidRPr="006B173E" w:rsidRDefault="00F5414B" w:rsidP="00426583">
            <w:pPr>
              <w:rPr>
                <w:rFonts w:ascii="Arial" w:eastAsia="Times New Roman" w:hAnsi="Arial" w:cs="Arial"/>
                <w:sz w:val="20"/>
                <w:szCs w:val="20"/>
              </w:rPr>
            </w:pPr>
          </w:p>
        </w:tc>
      </w:tr>
      <w:tr w:rsidR="00F5414B" w:rsidRPr="006B173E" w14:paraId="6CBB3A5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9697E03" w14:textId="77777777" w:rsidR="00F5414B" w:rsidRPr="006B173E" w:rsidRDefault="00F5414B" w:rsidP="00426583">
            <w:pPr>
              <w:rPr>
                <w:rFonts w:ascii="Arial" w:eastAsia="Times New Roman" w:hAnsi="Arial" w:cs="Arial"/>
                <w:sz w:val="20"/>
                <w:szCs w:val="20"/>
              </w:rPr>
            </w:pPr>
            <w:hyperlink r:id="rId82" w:history="1">
              <w:r w:rsidRPr="006B173E">
                <w:rPr>
                  <w:rStyle w:val="Hyperlink"/>
                  <w:rFonts w:ascii="Arial" w:eastAsia="Times New Roman" w:hAnsi="Arial" w:cs="Arial"/>
                  <w:sz w:val="20"/>
                  <w:szCs w:val="20"/>
                </w:rPr>
                <w:t>Byberg, Liisa, Gedeborg, Rolf, Cars, Thomas et al. (2012) Prediction of fracture risk in men: a cohort study.</w:t>
              </w:r>
            </w:hyperlink>
            <w:r w:rsidRPr="006B173E">
              <w:rPr>
                <w:rFonts w:ascii="Arial" w:eastAsia="Times New Roman" w:hAnsi="Arial" w:cs="Arial"/>
                <w:sz w:val="20"/>
                <w:szCs w:val="20"/>
              </w:rPr>
              <w:t xml:space="preserve"> Journal of bone and mineral research : the official journal of the American Society for Bone and Mineral Research 27(4): 797-807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F14072A"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E63BA6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Non-UK risk prediction model study</w:t>
            </w:r>
          </w:p>
          <w:p w14:paraId="02F42EFC" w14:textId="77777777" w:rsidR="00F5414B" w:rsidRPr="006B173E" w:rsidRDefault="00F5414B" w:rsidP="00426583">
            <w:pPr>
              <w:rPr>
                <w:rFonts w:ascii="Arial" w:eastAsia="Times New Roman" w:hAnsi="Arial" w:cs="Arial"/>
                <w:sz w:val="20"/>
                <w:szCs w:val="20"/>
              </w:rPr>
            </w:pPr>
          </w:p>
        </w:tc>
      </w:tr>
      <w:tr w:rsidR="00F5414B" w:rsidRPr="006B173E" w14:paraId="6AB40F5B"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5BAB9D5" w14:textId="77777777" w:rsidR="00F5414B" w:rsidRPr="006B173E" w:rsidRDefault="00F5414B" w:rsidP="00426583">
            <w:pPr>
              <w:rPr>
                <w:rFonts w:ascii="Arial" w:eastAsia="Times New Roman" w:hAnsi="Arial" w:cs="Arial"/>
                <w:sz w:val="20"/>
                <w:szCs w:val="20"/>
              </w:rPr>
            </w:pPr>
            <w:hyperlink r:id="rId83" w:history="1">
              <w:r w:rsidRPr="002003C8">
                <w:rPr>
                  <w:rStyle w:val="Hyperlink"/>
                  <w:rFonts w:ascii="Arial" w:eastAsia="Times New Roman" w:hAnsi="Arial" w:cs="Arial"/>
                  <w:sz w:val="20"/>
                  <w:szCs w:val="20"/>
                  <w:lang w:val="da-DK"/>
                </w:rPr>
                <w:t xml:space="preserve">Campillo-Sanchez, F., Usategui-Martin, R., Gil, J. et al. </w:t>
              </w:r>
              <w:r w:rsidRPr="006B173E">
                <w:rPr>
                  <w:rStyle w:val="Hyperlink"/>
                  <w:rFonts w:ascii="Arial" w:eastAsia="Times New Roman" w:hAnsi="Arial" w:cs="Arial"/>
                  <w:sz w:val="20"/>
                  <w:szCs w:val="20"/>
                </w:rPr>
                <w:t xml:space="preserve">(2021) Fracture risk predictors of a </w:t>
              </w:r>
              <w:r w:rsidRPr="006B173E">
                <w:rPr>
                  <w:rStyle w:val="Hyperlink"/>
                  <w:rFonts w:ascii="Arial" w:eastAsia="Times New Roman" w:hAnsi="Arial" w:cs="Arial"/>
                  <w:sz w:val="20"/>
                  <w:szCs w:val="20"/>
                </w:rPr>
                <w:lastRenderedPageBreak/>
                <w:t>postmenopausal female population by binary statistical procedure CART.</w:t>
              </w:r>
            </w:hyperlink>
            <w:r w:rsidRPr="006B173E">
              <w:rPr>
                <w:rFonts w:ascii="Arial" w:eastAsia="Times New Roman" w:hAnsi="Arial" w:cs="Arial"/>
                <w:sz w:val="20"/>
                <w:szCs w:val="20"/>
              </w:rPr>
              <w:t xml:space="preserve"> Revista de Osteoporosis y Metabolismo Mineral 12(4): 122-128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7780C33"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6378E8FA"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lastRenderedPageBreak/>
              <w:t>Retrospective study</w:t>
            </w:r>
          </w:p>
          <w:p w14:paraId="308EA09A" w14:textId="77777777" w:rsidR="00F5414B" w:rsidRPr="006B173E" w:rsidRDefault="00F5414B" w:rsidP="00426583">
            <w:pPr>
              <w:rPr>
                <w:rFonts w:ascii="Arial" w:eastAsia="Times New Roman" w:hAnsi="Arial" w:cs="Arial"/>
                <w:sz w:val="20"/>
                <w:szCs w:val="20"/>
              </w:rPr>
            </w:pPr>
          </w:p>
        </w:tc>
      </w:tr>
      <w:tr w:rsidR="00F5414B" w:rsidRPr="006B173E" w14:paraId="382DD11F"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8BE06FA" w14:textId="77777777" w:rsidR="00F5414B" w:rsidRPr="006B173E" w:rsidRDefault="00F5414B" w:rsidP="00426583">
            <w:pPr>
              <w:rPr>
                <w:rFonts w:ascii="Arial" w:eastAsia="Times New Roman" w:hAnsi="Arial" w:cs="Arial"/>
                <w:sz w:val="20"/>
                <w:szCs w:val="20"/>
              </w:rPr>
            </w:pPr>
            <w:hyperlink r:id="rId84" w:history="1">
              <w:r w:rsidRPr="006B173E">
                <w:rPr>
                  <w:rStyle w:val="Hyperlink"/>
                  <w:rFonts w:ascii="Arial" w:eastAsia="Times New Roman" w:hAnsi="Arial" w:cs="Arial"/>
                  <w:sz w:val="20"/>
                  <w:szCs w:val="20"/>
                </w:rPr>
                <w:t>Catalano, Antonino, Morabito, Nancy, Basile, Giorgio et al. (2013) Fracture risk assessment in postmenopausal women referred to an Italian center for osteoporosis: a single day experience in Messina.</w:t>
              </w:r>
            </w:hyperlink>
            <w:r w:rsidRPr="006B173E">
              <w:rPr>
                <w:rFonts w:ascii="Arial" w:eastAsia="Times New Roman" w:hAnsi="Arial" w:cs="Arial"/>
                <w:sz w:val="20"/>
                <w:szCs w:val="20"/>
              </w:rPr>
              <w:t xml:space="preserve"> Clinical cases in mineral and bone metabolism : the official journal of the Italian Society of Osteoporosis, Mineral Metabolism, and Skeletal Diseases 10(3): 191-4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1E746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4641CC9"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Association study, no relevant outcomes</w:t>
            </w:r>
          </w:p>
          <w:p w14:paraId="2FB1198C" w14:textId="77777777" w:rsidR="00F5414B" w:rsidRPr="006B173E" w:rsidRDefault="00F5414B" w:rsidP="00426583">
            <w:pPr>
              <w:rPr>
                <w:rFonts w:ascii="Arial" w:eastAsia="Times New Roman" w:hAnsi="Arial" w:cs="Arial"/>
                <w:sz w:val="20"/>
                <w:szCs w:val="20"/>
              </w:rPr>
            </w:pPr>
          </w:p>
        </w:tc>
      </w:tr>
      <w:tr w:rsidR="00C9043E" w:rsidRPr="006B173E" w14:paraId="6BDBC59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73A7A580" w14:textId="615F45DB" w:rsidR="00C9043E" w:rsidRPr="006B173E" w:rsidRDefault="00C9043E" w:rsidP="00426583">
            <w:pPr>
              <w:rPr>
                <w:rFonts w:ascii="Arial" w:eastAsia="Times New Roman" w:hAnsi="Arial" w:cs="Arial"/>
                <w:sz w:val="20"/>
                <w:szCs w:val="20"/>
              </w:rPr>
            </w:pPr>
            <w:hyperlink r:id="rId85" w:history="1">
              <w:r w:rsidRPr="002003C8">
                <w:rPr>
                  <w:rStyle w:val="Hyperlink"/>
                  <w:rFonts w:ascii="Arial" w:eastAsia="Times New Roman" w:hAnsi="Arial" w:cs="Arial"/>
                  <w:sz w:val="20"/>
                  <w:szCs w:val="20"/>
                  <w:lang w:val="da-DK"/>
                </w:rPr>
                <w:t xml:space="preserve">Center, Jacqueline R, Nguyen, Tuan V, Pocock, Nick A et al. </w:t>
              </w:r>
              <w:r>
                <w:rPr>
                  <w:rStyle w:val="Hyperlink"/>
                  <w:rFonts w:ascii="Arial" w:eastAsia="Times New Roman" w:hAnsi="Arial" w:cs="Arial"/>
                  <w:sz w:val="20"/>
                  <w:szCs w:val="20"/>
                </w:rPr>
                <w:t>(2004) Volumetric bone density at the femoral neck as a common measure of hip fracture risk for men and women.</w:t>
              </w:r>
            </w:hyperlink>
            <w:r>
              <w:rPr>
                <w:rFonts w:ascii="Arial" w:eastAsia="Times New Roman" w:hAnsi="Arial" w:cs="Arial"/>
                <w:sz w:val="20"/>
                <w:szCs w:val="20"/>
              </w:rPr>
              <w:t xml:space="preserve"> The Journal of clinical endocrinology and metabolism 89(6): 2776-82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018524A7" w14:textId="10CAE468" w:rsidR="00C9043E" w:rsidRPr="006B173E" w:rsidRDefault="00C9043E" w:rsidP="00C9043E">
            <w:pPr>
              <w:pStyle w:val="TableBullet0"/>
              <w:rPr>
                <w:rFonts w:ascii="Arial" w:eastAsia="Times New Roman" w:hAnsi="Arial"/>
              </w:rPr>
            </w:pPr>
            <w:r w:rsidRPr="00C9043E">
              <w:t>Included in evidence review D</w:t>
            </w:r>
          </w:p>
        </w:tc>
      </w:tr>
      <w:tr w:rsidR="00F5414B" w:rsidRPr="006B173E" w14:paraId="1F210A6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0BC741E" w14:textId="77777777" w:rsidR="00F5414B" w:rsidRPr="006B173E" w:rsidRDefault="00F5414B" w:rsidP="00426583">
            <w:pPr>
              <w:rPr>
                <w:rFonts w:ascii="Arial" w:eastAsia="Times New Roman" w:hAnsi="Arial" w:cs="Arial"/>
                <w:sz w:val="20"/>
                <w:szCs w:val="20"/>
              </w:rPr>
            </w:pPr>
            <w:hyperlink r:id="rId86" w:history="1">
              <w:r w:rsidRPr="002003C8">
                <w:rPr>
                  <w:rStyle w:val="Hyperlink"/>
                  <w:rFonts w:ascii="Arial" w:eastAsia="Times New Roman" w:hAnsi="Arial" w:cs="Arial"/>
                  <w:sz w:val="20"/>
                  <w:szCs w:val="20"/>
                  <w:lang w:val="da-DK"/>
                </w:rPr>
                <w:t xml:space="preserve">Cepollaro, C, Gonnelli, S, Pondrelli, C et al. </w:t>
              </w:r>
              <w:r w:rsidRPr="006B173E">
                <w:rPr>
                  <w:rStyle w:val="Hyperlink"/>
                  <w:rFonts w:ascii="Arial" w:eastAsia="Times New Roman" w:hAnsi="Arial" w:cs="Arial"/>
                  <w:sz w:val="20"/>
                  <w:szCs w:val="20"/>
                </w:rPr>
                <w:t>(1997) The combined use of ultrasound and densitometry in the prediction of vertebral fracture.</w:t>
              </w:r>
            </w:hyperlink>
            <w:r w:rsidRPr="006B173E">
              <w:rPr>
                <w:rFonts w:ascii="Arial" w:eastAsia="Times New Roman" w:hAnsi="Arial" w:cs="Arial"/>
                <w:sz w:val="20"/>
                <w:szCs w:val="20"/>
              </w:rPr>
              <w:t xml:space="preserve"> The British journal of radiology 70(835): 691-6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8BF854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668E19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50A32DCE" w14:textId="77777777" w:rsidR="00F5414B" w:rsidRPr="006B173E" w:rsidRDefault="00F5414B" w:rsidP="00426583">
            <w:pPr>
              <w:rPr>
                <w:rFonts w:ascii="Arial" w:eastAsia="Times New Roman" w:hAnsi="Arial" w:cs="Arial"/>
                <w:sz w:val="20"/>
                <w:szCs w:val="20"/>
              </w:rPr>
            </w:pPr>
          </w:p>
        </w:tc>
      </w:tr>
      <w:tr w:rsidR="00F5414B" w:rsidRPr="006B173E" w14:paraId="79CDE41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1991810" w14:textId="77777777" w:rsidR="00F5414B" w:rsidRPr="006B173E" w:rsidRDefault="00F5414B" w:rsidP="00426583">
            <w:pPr>
              <w:rPr>
                <w:rFonts w:ascii="Arial" w:eastAsia="Times New Roman" w:hAnsi="Arial" w:cs="Arial"/>
                <w:sz w:val="20"/>
                <w:szCs w:val="20"/>
              </w:rPr>
            </w:pPr>
            <w:hyperlink r:id="rId87" w:history="1">
              <w:r w:rsidRPr="006B173E">
                <w:rPr>
                  <w:rStyle w:val="Hyperlink"/>
                  <w:rFonts w:ascii="Arial" w:eastAsia="Times New Roman" w:hAnsi="Arial" w:cs="Arial"/>
                  <w:sz w:val="20"/>
                  <w:szCs w:val="20"/>
                </w:rPr>
                <w:t>Champakanath, Anagha, Keshawarz, Amena, Pyle, Laura et al. (2021) Fracture risk assessment (FRAX) without BMD and risk of major osteoporotic fractures in adults with type 1 diabetes.</w:t>
              </w:r>
            </w:hyperlink>
            <w:r w:rsidRPr="006B173E">
              <w:rPr>
                <w:rFonts w:ascii="Arial" w:eastAsia="Times New Roman" w:hAnsi="Arial" w:cs="Arial"/>
                <w:sz w:val="20"/>
                <w:szCs w:val="20"/>
              </w:rPr>
              <w:t xml:space="preserve"> Bone 143: 115614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93D074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354E585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Non-UK FRAX study</w:t>
            </w:r>
          </w:p>
          <w:p w14:paraId="199EBD39" w14:textId="77777777" w:rsidR="00F5414B" w:rsidRPr="006B173E" w:rsidRDefault="00F5414B" w:rsidP="00426583">
            <w:pPr>
              <w:rPr>
                <w:rFonts w:ascii="Arial" w:eastAsia="Times New Roman" w:hAnsi="Arial" w:cs="Arial"/>
                <w:sz w:val="20"/>
                <w:szCs w:val="20"/>
              </w:rPr>
            </w:pPr>
          </w:p>
        </w:tc>
      </w:tr>
      <w:tr w:rsidR="00F5414B" w:rsidRPr="006B173E" w14:paraId="529F188E"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AB4ED0C" w14:textId="77777777" w:rsidR="00F5414B" w:rsidRPr="006B173E" w:rsidRDefault="00F5414B" w:rsidP="00426583">
            <w:pPr>
              <w:rPr>
                <w:rFonts w:ascii="Arial" w:eastAsia="Times New Roman" w:hAnsi="Arial" w:cs="Arial"/>
                <w:sz w:val="20"/>
                <w:szCs w:val="20"/>
              </w:rPr>
            </w:pPr>
            <w:hyperlink r:id="rId88" w:history="1">
              <w:r w:rsidRPr="002003C8">
                <w:rPr>
                  <w:rStyle w:val="Hyperlink"/>
                  <w:rFonts w:ascii="Arial" w:eastAsia="Times New Roman" w:hAnsi="Arial" w:cs="Arial"/>
                  <w:sz w:val="20"/>
                  <w:szCs w:val="20"/>
                  <w:lang w:val="da-DK"/>
                </w:rPr>
                <w:t xml:space="preserve">Chan, Mei Y, Nguyen, Nguyen D, Center, Jacqueline R et al. </w:t>
              </w:r>
              <w:r w:rsidRPr="006B173E">
                <w:rPr>
                  <w:rStyle w:val="Hyperlink"/>
                  <w:rFonts w:ascii="Arial" w:eastAsia="Times New Roman" w:hAnsi="Arial" w:cs="Arial"/>
                  <w:sz w:val="20"/>
                  <w:szCs w:val="20"/>
                </w:rPr>
                <w:t>(2012) Absolute fracture-risk prediction by a combination of calcaneal quantitative ultrasound and bone mineral density.</w:t>
              </w:r>
            </w:hyperlink>
            <w:r w:rsidRPr="006B173E">
              <w:rPr>
                <w:rFonts w:ascii="Arial" w:eastAsia="Times New Roman" w:hAnsi="Arial" w:cs="Arial"/>
                <w:sz w:val="20"/>
                <w:szCs w:val="20"/>
              </w:rPr>
              <w:t xml:space="preserve"> Calcified tissue international 90(2): 128-36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F6CE5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Secondary publication of an included study that does not provide any additional relevant information</w:t>
            </w:r>
          </w:p>
          <w:p w14:paraId="4C567F13" w14:textId="26C3E634"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DOES cohort study 1994-2009. Study excluded because more recent study on same measurement method/measure (DXA BMD-FN) from this cohort is included in review (Chan 2013, which covers 1994-2011).</w:t>
            </w:r>
          </w:p>
          <w:p w14:paraId="2D55E0D5" w14:textId="77777777" w:rsidR="00F5414B" w:rsidRPr="006B173E" w:rsidRDefault="00F5414B" w:rsidP="00426583">
            <w:pPr>
              <w:rPr>
                <w:rFonts w:ascii="Arial" w:eastAsia="Times New Roman" w:hAnsi="Arial" w:cs="Arial"/>
                <w:sz w:val="20"/>
                <w:szCs w:val="20"/>
              </w:rPr>
            </w:pPr>
          </w:p>
        </w:tc>
      </w:tr>
      <w:tr w:rsidR="00C9043E" w:rsidRPr="006B173E" w14:paraId="2E1ED674"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B7966DB" w14:textId="778A029B" w:rsidR="00C9043E" w:rsidRPr="006B173E" w:rsidRDefault="00C9043E" w:rsidP="00426583">
            <w:pPr>
              <w:rPr>
                <w:rFonts w:ascii="Arial" w:eastAsia="Times New Roman" w:hAnsi="Arial" w:cs="Arial"/>
                <w:sz w:val="20"/>
                <w:szCs w:val="20"/>
              </w:rPr>
            </w:pPr>
            <w:hyperlink r:id="rId89" w:history="1">
              <w:r w:rsidRPr="002003C8">
                <w:rPr>
                  <w:rStyle w:val="Hyperlink"/>
                  <w:rFonts w:ascii="Arial" w:eastAsia="Times New Roman" w:hAnsi="Arial" w:cs="Arial"/>
                  <w:sz w:val="20"/>
                  <w:szCs w:val="20"/>
                  <w:lang w:val="da-DK"/>
                </w:rPr>
                <w:t xml:space="preserve">Chan, M Y, Nguyen, N D, Center, J R et al. </w:t>
              </w:r>
              <w:r>
                <w:rPr>
                  <w:rStyle w:val="Hyperlink"/>
                  <w:rFonts w:ascii="Arial" w:eastAsia="Times New Roman" w:hAnsi="Arial" w:cs="Arial"/>
                  <w:sz w:val="20"/>
                  <w:szCs w:val="20"/>
                </w:rPr>
                <w:t>(2013) Quantitative ultrasound and fracture risk prediction in non-osteoporotic men and women as defined by WHO criteria.</w:t>
              </w:r>
            </w:hyperlink>
            <w:r>
              <w:rPr>
                <w:rFonts w:ascii="Arial" w:eastAsia="Times New Roman" w:hAnsi="Arial" w:cs="Arial"/>
                <w:sz w:val="20"/>
                <w:szCs w:val="20"/>
              </w:rPr>
              <w:t xml:space="preserve"> Osteoporosis international: a journal established as result of cooperation between the European Foundation for Osteoporosis and the National Osteoporosis Foundation of the USA 24(3): 1015-22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B6BB580" w14:textId="378C72A2" w:rsidR="00C9043E" w:rsidRPr="00C9043E" w:rsidRDefault="00C9043E" w:rsidP="00C9043E">
            <w:pPr>
              <w:pStyle w:val="TableBullet0"/>
              <w:numPr>
                <w:ilvl w:val="0"/>
                <w:numId w:val="84"/>
              </w:numPr>
              <w:rPr>
                <w:rFonts w:cstheme="minorHAnsi"/>
              </w:rPr>
            </w:pPr>
            <w:r w:rsidRPr="00C9043E">
              <w:rPr>
                <w:rFonts w:cstheme="minorHAnsi"/>
              </w:rPr>
              <w:t>Included in evidence review D</w:t>
            </w:r>
          </w:p>
        </w:tc>
      </w:tr>
      <w:tr w:rsidR="00C9043E" w:rsidRPr="006B173E" w14:paraId="4DE1BDA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FC9CCA5" w14:textId="31F222E8" w:rsidR="00C9043E" w:rsidRDefault="00C9043E" w:rsidP="00426583">
            <w:hyperlink r:id="rId90" w:history="1">
              <w:r w:rsidRPr="002003C8">
                <w:rPr>
                  <w:rFonts w:ascii="Arial" w:eastAsia="Times New Roman" w:hAnsi="Arial" w:cs="Arial"/>
                  <w:color w:val="0000FF"/>
                  <w:sz w:val="20"/>
                  <w:szCs w:val="20"/>
                  <w:u w:val="single"/>
                  <w:lang w:val="da-DK" w:eastAsia="en-GB"/>
                </w:rPr>
                <w:t xml:space="preserve">Chapurlat, Roland, Bui, Minh, Sornay-Rendu, Elisabeth et al. </w:t>
              </w:r>
              <w:r w:rsidRPr="008B521E">
                <w:rPr>
                  <w:rFonts w:ascii="Arial" w:eastAsia="Times New Roman" w:hAnsi="Arial" w:cs="Arial"/>
                  <w:color w:val="0000FF"/>
                  <w:sz w:val="20"/>
                  <w:szCs w:val="20"/>
                  <w:u w:val="single"/>
                  <w:lang w:eastAsia="en-GB"/>
                </w:rPr>
                <w:t>(2020) Deterioration of Cortical and Trabecular Microstructure Identifies Women With Osteopenia or Normal Bone Mineral Density at Imminent and Long-Term Risk for Fragility Fracture: A Prospective Study.</w:t>
              </w:r>
            </w:hyperlink>
            <w:r w:rsidRPr="008B521E">
              <w:rPr>
                <w:rFonts w:ascii="Arial" w:eastAsia="Times New Roman" w:hAnsi="Arial" w:cs="Arial"/>
                <w:sz w:val="20"/>
                <w:szCs w:val="20"/>
                <w:lang w:eastAsia="en-GB"/>
              </w:rPr>
              <w:t xml:space="preserve"> Journal of bone and mineral research: the official journal of the American Society for Bone and Mineral Research 35(5): 833-844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BBC9D0D" w14:textId="35E3CC47" w:rsidR="00C9043E" w:rsidRPr="00C9043E" w:rsidRDefault="00C9043E" w:rsidP="00C9043E">
            <w:pPr>
              <w:pStyle w:val="ListParagraph"/>
              <w:numPr>
                <w:ilvl w:val="0"/>
                <w:numId w:val="84"/>
              </w:numPr>
              <w:rPr>
                <w:rFonts w:eastAsia="Times New Roman" w:cstheme="minorHAnsi"/>
                <w:sz w:val="20"/>
                <w:szCs w:val="20"/>
              </w:rPr>
            </w:pPr>
            <w:r w:rsidRPr="00C9043E">
              <w:rPr>
                <w:rFonts w:cstheme="minorHAnsi"/>
                <w:sz w:val="20"/>
                <w:szCs w:val="20"/>
              </w:rPr>
              <w:t>Included in evidence review D</w:t>
            </w:r>
          </w:p>
        </w:tc>
      </w:tr>
      <w:tr w:rsidR="00F5414B" w:rsidRPr="006B173E" w14:paraId="72945EA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C7DDCDF" w14:textId="77777777" w:rsidR="00F5414B" w:rsidRPr="006B173E" w:rsidRDefault="00F5414B" w:rsidP="00426583">
            <w:pPr>
              <w:rPr>
                <w:rFonts w:ascii="Arial" w:eastAsia="Times New Roman" w:hAnsi="Arial" w:cs="Arial"/>
                <w:sz w:val="20"/>
                <w:szCs w:val="20"/>
              </w:rPr>
            </w:pPr>
            <w:hyperlink r:id="rId91" w:history="1">
              <w:r w:rsidRPr="006B173E">
                <w:rPr>
                  <w:rStyle w:val="Hyperlink"/>
                  <w:rFonts w:ascii="Arial" w:eastAsia="Times New Roman" w:hAnsi="Arial" w:cs="Arial"/>
                  <w:sz w:val="20"/>
                  <w:szCs w:val="20"/>
                </w:rPr>
                <w:t>Chen, J S, March, L M, Cumming, R G et al. (2009) Role of quantitative ultrasound to predict fracture among institutionalised older people with a history of fracture.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20(1): 105-12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38F3652"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6823C36D"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QUS study, no relevant outcomes</w:t>
            </w:r>
          </w:p>
          <w:p w14:paraId="3F0D0C0F" w14:textId="77777777" w:rsidR="00F5414B" w:rsidRPr="006B173E" w:rsidRDefault="00F5414B" w:rsidP="00426583">
            <w:pPr>
              <w:rPr>
                <w:rFonts w:ascii="Arial" w:eastAsia="Times New Roman" w:hAnsi="Arial" w:cs="Arial"/>
                <w:sz w:val="20"/>
                <w:szCs w:val="20"/>
              </w:rPr>
            </w:pPr>
          </w:p>
        </w:tc>
      </w:tr>
      <w:tr w:rsidR="00F5414B" w:rsidRPr="006B173E" w14:paraId="1097F4C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100509C" w14:textId="77777777" w:rsidR="00F5414B" w:rsidRPr="006B173E" w:rsidRDefault="00F5414B" w:rsidP="00426583">
            <w:pPr>
              <w:rPr>
                <w:rFonts w:ascii="Arial" w:eastAsia="Times New Roman" w:hAnsi="Arial" w:cs="Arial"/>
                <w:sz w:val="20"/>
                <w:szCs w:val="20"/>
              </w:rPr>
            </w:pPr>
            <w:hyperlink r:id="rId92" w:history="1">
              <w:r w:rsidRPr="00142A92">
                <w:rPr>
                  <w:rStyle w:val="Hyperlink"/>
                  <w:rFonts w:ascii="Arial" w:eastAsia="Times New Roman" w:hAnsi="Arial" w:cs="Arial"/>
                  <w:sz w:val="20"/>
                  <w:szCs w:val="20"/>
                  <w:lang w:val="de-DE"/>
                </w:rPr>
                <w:t xml:space="preserve">Chen, Lin, Wu, Xin-Yi, Jin, Qi et al. </w:t>
              </w:r>
              <w:r w:rsidRPr="006B173E">
                <w:rPr>
                  <w:rStyle w:val="Hyperlink"/>
                  <w:rFonts w:ascii="Arial" w:eastAsia="Times New Roman" w:hAnsi="Arial" w:cs="Arial"/>
                  <w:sz w:val="20"/>
                  <w:szCs w:val="20"/>
                </w:rPr>
                <w:t>(2023) The correlation between osteoporotic vertebrae fracture risk and bone mineral density measured by quantitative computed tomography and dual energy X-ray absorptiometry: a systematic review and meta-analysis.</w:t>
              </w:r>
            </w:hyperlink>
            <w:r w:rsidRPr="006B173E">
              <w:rPr>
                <w:rFonts w:ascii="Arial" w:eastAsia="Times New Roman" w:hAnsi="Arial" w:cs="Arial"/>
                <w:sz w:val="20"/>
                <w:szCs w:val="20"/>
              </w:rPr>
              <w:t xml:space="preserve"> European spine journal : official publication of the European Spine Society, the European Spinal Deformity Society, and the European Section of the Cervical Spine Research Society 32(11): 3875-3884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4215AF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4EACB8C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Compares QCT and DXA</w:t>
            </w:r>
          </w:p>
          <w:p w14:paraId="533AC4AD" w14:textId="77777777" w:rsidR="00F5414B" w:rsidRPr="006B173E" w:rsidRDefault="00F5414B" w:rsidP="00426583">
            <w:pPr>
              <w:rPr>
                <w:rFonts w:ascii="Arial" w:eastAsia="Times New Roman" w:hAnsi="Arial" w:cs="Arial"/>
                <w:sz w:val="20"/>
                <w:szCs w:val="20"/>
              </w:rPr>
            </w:pPr>
          </w:p>
        </w:tc>
      </w:tr>
      <w:tr w:rsidR="00F5414B" w:rsidRPr="006B173E" w14:paraId="1239BB57"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095EDD4" w14:textId="77777777" w:rsidR="00F5414B" w:rsidRPr="006B173E" w:rsidRDefault="00F5414B" w:rsidP="00426583">
            <w:pPr>
              <w:rPr>
                <w:rFonts w:ascii="Arial" w:eastAsia="Times New Roman" w:hAnsi="Arial" w:cs="Arial"/>
                <w:sz w:val="20"/>
                <w:szCs w:val="20"/>
              </w:rPr>
            </w:pPr>
            <w:hyperlink r:id="rId93" w:history="1">
              <w:r w:rsidRPr="002003C8">
                <w:rPr>
                  <w:rStyle w:val="Hyperlink"/>
                  <w:rFonts w:ascii="Arial" w:eastAsia="Times New Roman" w:hAnsi="Arial" w:cs="Arial"/>
                  <w:sz w:val="20"/>
                  <w:szCs w:val="20"/>
                  <w:lang w:val="da-DK"/>
                </w:rPr>
                <w:t xml:space="preserve">Chen, Peiqi, Krege, John H, Adachi, Jonathan D et al. </w:t>
              </w:r>
              <w:r w:rsidRPr="006B173E">
                <w:rPr>
                  <w:rStyle w:val="Hyperlink"/>
                  <w:rFonts w:ascii="Arial" w:eastAsia="Times New Roman" w:hAnsi="Arial" w:cs="Arial"/>
                  <w:sz w:val="20"/>
                  <w:szCs w:val="20"/>
                </w:rPr>
                <w:t>(2009) Vertebral fracture status and the World Health Organization risk factors for predicting osteoporotic fracture risk.</w:t>
              </w:r>
            </w:hyperlink>
            <w:r w:rsidRPr="006B173E">
              <w:rPr>
                <w:rFonts w:ascii="Arial" w:eastAsia="Times New Roman" w:hAnsi="Arial" w:cs="Arial"/>
                <w:sz w:val="20"/>
                <w:szCs w:val="20"/>
              </w:rPr>
              <w:t xml:space="preserve"> Journal of bone and mineral research : the official journal of the American Society for Bone and Mineral Research 24(3): 495-502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2D1A3B4"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3F81E10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Non-UK validated risk prediction model study</w:t>
            </w:r>
          </w:p>
          <w:p w14:paraId="74A2523C" w14:textId="77777777" w:rsidR="00F5414B" w:rsidRPr="006B173E" w:rsidRDefault="00F5414B" w:rsidP="00426583">
            <w:pPr>
              <w:rPr>
                <w:rFonts w:ascii="Arial" w:eastAsia="Times New Roman" w:hAnsi="Arial" w:cs="Arial"/>
                <w:sz w:val="20"/>
                <w:szCs w:val="20"/>
              </w:rPr>
            </w:pPr>
          </w:p>
        </w:tc>
      </w:tr>
      <w:tr w:rsidR="00F5414B" w:rsidRPr="006B173E" w14:paraId="5D79A08D"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BD4AFAD" w14:textId="77777777" w:rsidR="00F5414B" w:rsidRPr="006B173E" w:rsidRDefault="00F5414B" w:rsidP="00426583">
            <w:pPr>
              <w:rPr>
                <w:rFonts w:ascii="Arial" w:eastAsia="Times New Roman" w:hAnsi="Arial" w:cs="Arial"/>
                <w:sz w:val="20"/>
                <w:szCs w:val="20"/>
              </w:rPr>
            </w:pPr>
            <w:hyperlink r:id="rId94" w:history="1">
              <w:r w:rsidRPr="002003C8">
                <w:rPr>
                  <w:rStyle w:val="Hyperlink"/>
                  <w:rFonts w:ascii="Arial" w:eastAsia="Times New Roman" w:hAnsi="Arial" w:cs="Arial"/>
                  <w:sz w:val="20"/>
                  <w:szCs w:val="20"/>
                  <w:lang w:val="da-DK"/>
                </w:rPr>
                <w:t xml:space="preserve">Chen, Sy-Jou, Chen, Yi-Ju, Cheng, Chui-Hsuan et al. </w:t>
              </w:r>
              <w:r w:rsidRPr="006B173E">
                <w:rPr>
                  <w:rStyle w:val="Hyperlink"/>
                  <w:rFonts w:ascii="Arial" w:eastAsia="Times New Roman" w:hAnsi="Arial" w:cs="Arial"/>
                  <w:sz w:val="20"/>
                  <w:szCs w:val="20"/>
                </w:rPr>
                <w:t>(2016) Comparisons of Different Screening Tools for Identifying Fracture/Osteoporosis Risk Among Community-Dwelling Older People.</w:t>
              </w:r>
            </w:hyperlink>
            <w:r w:rsidRPr="006B173E">
              <w:rPr>
                <w:rFonts w:ascii="Arial" w:eastAsia="Times New Roman" w:hAnsi="Arial" w:cs="Arial"/>
                <w:sz w:val="20"/>
                <w:szCs w:val="20"/>
              </w:rPr>
              <w:t xml:space="preserve"> Medicine 95(20): e3415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646D1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xml:space="preserve">- Reference standard in study does not match that specified in protocol </w:t>
            </w:r>
          </w:p>
          <w:p w14:paraId="5CBA051D"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Uses injurious falls (unintentional loss of balance with body hitting floor or ground from standing height or less resulting in any outpatient or emergency room visit or hospital admission) as reference standard</w:t>
            </w:r>
          </w:p>
          <w:p w14:paraId="676309BE" w14:textId="77777777" w:rsidR="00F5414B" w:rsidRPr="006B173E" w:rsidRDefault="00F5414B" w:rsidP="00426583">
            <w:pPr>
              <w:rPr>
                <w:rFonts w:ascii="Arial" w:eastAsia="Times New Roman" w:hAnsi="Arial" w:cs="Arial"/>
                <w:sz w:val="20"/>
                <w:szCs w:val="20"/>
              </w:rPr>
            </w:pPr>
          </w:p>
        </w:tc>
      </w:tr>
      <w:tr w:rsidR="00F5414B" w:rsidRPr="006B173E" w14:paraId="560029C0"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113BF5" w14:textId="77777777" w:rsidR="00F5414B" w:rsidRPr="006B173E" w:rsidRDefault="00F5414B" w:rsidP="00426583">
            <w:pPr>
              <w:rPr>
                <w:rFonts w:ascii="Arial" w:eastAsia="Times New Roman" w:hAnsi="Arial" w:cs="Arial"/>
                <w:sz w:val="20"/>
                <w:szCs w:val="20"/>
              </w:rPr>
            </w:pPr>
            <w:hyperlink r:id="rId95" w:history="1">
              <w:r w:rsidRPr="00142A92">
                <w:rPr>
                  <w:rStyle w:val="Hyperlink"/>
                  <w:rFonts w:ascii="Arial" w:eastAsia="Times New Roman" w:hAnsi="Arial" w:cs="Arial"/>
                  <w:sz w:val="20"/>
                  <w:szCs w:val="20"/>
                  <w:lang w:val="de-DE"/>
                </w:rPr>
                <w:t xml:space="preserve">Cheneymann, Andia, Therkildsen, Josephine, Rasmussen, Laust Dupont et al. </w:t>
              </w:r>
              <w:r w:rsidRPr="006B173E">
                <w:rPr>
                  <w:rStyle w:val="Hyperlink"/>
                  <w:rFonts w:ascii="Arial" w:eastAsia="Times New Roman" w:hAnsi="Arial" w:cs="Arial"/>
                  <w:sz w:val="20"/>
                  <w:szCs w:val="20"/>
                </w:rPr>
                <w:t>(2024) Developing Cut-off Values for Low and Very Low Bone Mineral Density at the Thoracic Spine Using Quantitative Computed Tomography.</w:t>
              </w:r>
            </w:hyperlink>
            <w:r w:rsidRPr="006B173E">
              <w:rPr>
                <w:rFonts w:ascii="Arial" w:eastAsia="Times New Roman" w:hAnsi="Arial" w:cs="Arial"/>
                <w:sz w:val="20"/>
                <w:szCs w:val="20"/>
              </w:rPr>
              <w:t xml:space="preserve"> Calcified tissue international 115(4): 421-431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635EDB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DED327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7FB4CBEC" w14:textId="77777777" w:rsidR="00F5414B" w:rsidRPr="006B173E" w:rsidRDefault="00F5414B" w:rsidP="00426583">
            <w:pPr>
              <w:rPr>
                <w:rFonts w:ascii="Arial" w:eastAsia="Times New Roman" w:hAnsi="Arial" w:cs="Arial"/>
                <w:sz w:val="20"/>
                <w:szCs w:val="20"/>
              </w:rPr>
            </w:pPr>
          </w:p>
        </w:tc>
      </w:tr>
      <w:tr w:rsidR="00F5414B" w:rsidRPr="006B173E" w14:paraId="15675EEF"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F4E7EE5" w14:textId="77777777" w:rsidR="00F5414B" w:rsidRPr="006B173E" w:rsidRDefault="00F5414B" w:rsidP="00426583">
            <w:pPr>
              <w:rPr>
                <w:rFonts w:ascii="Arial" w:eastAsia="Times New Roman" w:hAnsi="Arial" w:cs="Arial"/>
                <w:sz w:val="20"/>
                <w:szCs w:val="20"/>
              </w:rPr>
            </w:pPr>
            <w:hyperlink r:id="rId96" w:history="1">
              <w:r w:rsidRPr="00142A92">
                <w:rPr>
                  <w:rStyle w:val="Hyperlink"/>
                  <w:rFonts w:ascii="Arial" w:eastAsia="Times New Roman" w:hAnsi="Arial" w:cs="Arial"/>
                  <w:sz w:val="20"/>
                  <w:szCs w:val="20"/>
                  <w:lang w:val="de-DE"/>
                </w:rPr>
                <w:t xml:space="preserve">Cheng, Xiaoguang, Wang, Ling, Wang, Qianqian et al. </w:t>
              </w:r>
              <w:r w:rsidRPr="006B173E">
                <w:rPr>
                  <w:rStyle w:val="Hyperlink"/>
                  <w:rFonts w:ascii="Arial" w:eastAsia="Times New Roman" w:hAnsi="Arial" w:cs="Arial"/>
                  <w:sz w:val="20"/>
                  <w:szCs w:val="20"/>
                </w:rPr>
                <w:t>(2014) Validation of quantitative computed tomography-derived areal bone mineral density with dual energy X-ray absorptiometry in an elderly Chinese population.</w:t>
              </w:r>
            </w:hyperlink>
            <w:r w:rsidRPr="006B173E">
              <w:rPr>
                <w:rFonts w:ascii="Arial" w:eastAsia="Times New Roman" w:hAnsi="Arial" w:cs="Arial"/>
                <w:sz w:val="20"/>
                <w:szCs w:val="20"/>
              </w:rPr>
              <w:t xml:space="preserve"> Chinese medical journal 127(8): 1445-9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166F05B"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451FB2BE"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QCT association study, no relevant outcomes</w:t>
            </w:r>
          </w:p>
          <w:p w14:paraId="6C18FB23" w14:textId="77777777" w:rsidR="00F5414B" w:rsidRPr="006B173E" w:rsidRDefault="00F5414B" w:rsidP="00426583">
            <w:pPr>
              <w:rPr>
                <w:rFonts w:ascii="Arial" w:eastAsia="Times New Roman" w:hAnsi="Arial" w:cs="Arial"/>
                <w:sz w:val="20"/>
                <w:szCs w:val="20"/>
              </w:rPr>
            </w:pPr>
          </w:p>
        </w:tc>
      </w:tr>
      <w:tr w:rsidR="00F5414B" w:rsidRPr="006B173E" w14:paraId="7A4EBD83"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B1BBFC" w14:textId="77777777" w:rsidR="00F5414B" w:rsidRPr="006B173E" w:rsidRDefault="00F5414B" w:rsidP="00426583">
            <w:pPr>
              <w:rPr>
                <w:rFonts w:ascii="Arial" w:eastAsia="Times New Roman" w:hAnsi="Arial" w:cs="Arial"/>
                <w:sz w:val="20"/>
                <w:szCs w:val="20"/>
              </w:rPr>
            </w:pPr>
            <w:hyperlink r:id="rId97" w:history="1">
              <w:r w:rsidRPr="006B173E">
                <w:rPr>
                  <w:rStyle w:val="Hyperlink"/>
                  <w:rFonts w:ascii="Arial" w:eastAsia="Times New Roman" w:hAnsi="Arial" w:cs="Arial"/>
                  <w:sz w:val="20"/>
                  <w:szCs w:val="20"/>
                </w:rPr>
                <w:t>Cheung, Wing-Hoi, Hung, Vivian Wing-Yin, Cheuk, Ka-Yee et al. (2021) Best Performance Parameters of HR-pQCT to Predict Fragility Fracture: Systematic Review and Meta-Analysis.</w:t>
              </w:r>
            </w:hyperlink>
            <w:r w:rsidRPr="006B173E">
              <w:rPr>
                <w:rFonts w:ascii="Arial" w:eastAsia="Times New Roman" w:hAnsi="Arial" w:cs="Arial"/>
                <w:sz w:val="20"/>
                <w:szCs w:val="20"/>
              </w:rPr>
              <w:t xml:space="preserve"> Journal of bone and mineral research : the official journal of the American Society for Bone and Mineral Research 36(12): 2381-2398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2857F1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4782A708" w14:textId="5B10B13A" w:rsidR="00F5414B" w:rsidRPr="00F5414B" w:rsidRDefault="00F5414B"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F5414B" w:rsidRPr="006B173E" w14:paraId="14128492"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C9421A" w14:textId="77777777" w:rsidR="00F5414B" w:rsidRPr="006B173E" w:rsidRDefault="00F5414B" w:rsidP="00426583">
            <w:pPr>
              <w:rPr>
                <w:rFonts w:ascii="Arial" w:eastAsia="Times New Roman" w:hAnsi="Arial" w:cs="Arial"/>
                <w:sz w:val="20"/>
                <w:szCs w:val="20"/>
              </w:rPr>
            </w:pPr>
            <w:hyperlink r:id="rId98" w:history="1">
              <w:r w:rsidRPr="006B173E">
                <w:rPr>
                  <w:rStyle w:val="Hyperlink"/>
                  <w:rFonts w:ascii="Arial" w:eastAsia="Times New Roman" w:hAnsi="Arial" w:cs="Arial"/>
                  <w:sz w:val="20"/>
                  <w:szCs w:val="20"/>
                </w:rPr>
                <w:t>Collinge, Cory A, Lebus, George, Gardner, Michael J et al. (2010) A comparison of quantitative ultrasound of the calcaneus with dual-energy x-ray absorptiometry in hospitalized orthopaedic trauma patients.</w:t>
              </w:r>
            </w:hyperlink>
            <w:r w:rsidRPr="006B173E">
              <w:rPr>
                <w:rFonts w:ascii="Arial" w:eastAsia="Times New Roman" w:hAnsi="Arial" w:cs="Arial"/>
                <w:sz w:val="20"/>
                <w:szCs w:val="20"/>
              </w:rPr>
              <w:t xml:space="preserve"> Journal of orthopaedic trauma 24(3): 176-80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8F9AE7E"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DA809D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528D5C15" w14:textId="77777777" w:rsidR="00F5414B" w:rsidRPr="006B173E" w:rsidRDefault="00F5414B" w:rsidP="00426583">
            <w:pPr>
              <w:rPr>
                <w:rFonts w:ascii="Arial" w:eastAsia="Times New Roman" w:hAnsi="Arial" w:cs="Arial"/>
                <w:sz w:val="20"/>
                <w:szCs w:val="20"/>
              </w:rPr>
            </w:pPr>
          </w:p>
        </w:tc>
      </w:tr>
      <w:tr w:rsidR="00F5414B" w:rsidRPr="006B173E" w14:paraId="5C204F7D"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4152849" w14:textId="77777777" w:rsidR="00F5414B" w:rsidRPr="006B173E" w:rsidRDefault="00F5414B" w:rsidP="00426583">
            <w:pPr>
              <w:rPr>
                <w:rFonts w:ascii="Arial" w:eastAsia="Times New Roman" w:hAnsi="Arial" w:cs="Arial"/>
                <w:sz w:val="20"/>
                <w:szCs w:val="20"/>
              </w:rPr>
            </w:pPr>
            <w:hyperlink r:id="rId99" w:history="1">
              <w:r w:rsidRPr="006B173E">
                <w:rPr>
                  <w:rStyle w:val="Hyperlink"/>
                  <w:rFonts w:ascii="Arial" w:eastAsia="Times New Roman" w:hAnsi="Arial" w:cs="Arial"/>
                  <w:sz w:val="20"/>
                  <w:szCs w:val="20"/>
                </w:rPr>
                <w:t>Collins, Gary S and Michaelsson, Karl (2012) Fracture risk assessment: state of the art, methodologically unsound, or poorly reported?.</w:t>
              </w:r>
            </w:hyperlink>
            <w:r w:rsidRPr="006B173E">
              <w:rPr>
                <w:rFonts w:ascii="Arial" w:eastAsia="Times New Roman" w:hAnsi="Arial" w:cs="Arial"/>
                <w:sz w:val="20"/>
                <w:szCs w:val="20"/>
              </w:rPr>
              <w:t xml:space="preserve"> Current osteoporosis reports 10(3): 199-207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AB720C2"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1E707AB6" w14:textId="77777777" w:rsidR="00F5414B" w:rsidRPr="006B173E" w:rsidRDefault="00F5414B" w:rsidP="00426583">
            <w:pPr>
              <w:rPr>
                <w:rFonts w:ascii="Arial" w:eastAsia="Times New Roman" w:hAnsi="Arial" w:cs="Arial"/>
                <w:sz w:val="20"/>
                <w:szCs w:val="20"/>
              </w:rPr>
            </w:pPr>
          </w:p>
        </w:tc>
      </w:tr>
      <w:tr w:rsidR="00C9043E" w:rsidRPr="006B173E" w14:paraId="1BA7B0B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0F91DC64" w14:textId="58109876" w:rsidR="00C9043E" w:rsidRPr="006B173E" w:rsidRDefault="00C9043E" w:rsidP="00C9043E">
            <w:pPr>
              <w:rPr>
                <w:rFonts w:ascii="Arial" w:eastAsia="Times New Roman" w:hAnsi="Arial" w:cs="Arial"/>
                <w:sz w:val="20"/>
                <w:szCs w:val="20"/>
              </w:rPr>
            </w:pPr>
            <w:hyperlink r:id="rId100" w:history="1">
              <w:r w:rsidRPr="00121241">
                <w:rPr>
                  <w:rFonts w:ascii="Arial" w:eastAsia="Times New Roman" w:hAnsi="Arial" w:cs="Arial"/>
                  <w:color w:val="0000FF"/>
                  <w:sz w:val="20"/>
                  <w:szCs w:val="20"/>
                  <w:u w:val="single"/>
                  <w:lang w:eastAsia="en-GB"/>
                </w:rPr>
                <w:t>Crandall, C.J., Larson, J., Wright, N.C. et al. (2020) Serial Bone Density Measurement and Incident Fracture Risk Discrimination in Postmenopausal Women.</w:t>
              </w:r>
            </w:hyperlink>
            <w:r w:rsidRPr="00121241">
              <w:rPr>
                <w:rFonts w:ascii="Arial" w:eastAsia="Times New Roman" w:hAnsi="Arial" w:cs="Arial"/>
                <w:sz w:val="20"/>
                <w:szCs w:val="20"/>
                <w:lang w:eastAsia="en-GB"/>
              </w:rPr>
              <w:t xml:space="preserve"> JAMA Internal Medicine 180(9): 1232-1240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69C091D6" w14:textId="0FB5D564" w:rsidR="00C9043E" w:rsidRPr="006B173E" w:rsidRDefault="00C9043E" w:rsidP="00C9043E">
            <w:pPr>
              <w:rPr>
                <w:rFonts w:ascii="Arial" w:eastAsia="Times New Roman" w:hAnsi="Arial" w:cs="Arial"/>
                <w:sz w:val="20"/>
                <w:szCs w:val="20"/>
              </w:rPr>
            </w:pPr>
            <w:hyperlink r:id="rId101" w:history="1">
              <w:r w:rsidRPr="00121241">
                <w:rPr>
                  <w:rFonts w:ascii="Arial" w:eastAsia="Times New Roman" w:hAnsi="Arial" w:cs="Arial"/>
                  <w:color w:val="0000FF"/>
                  <w:sz w:val="20"/>
                  <w:szCs w:val="20"/>
                  <w:u w:val="single"/>
                  <w:lang w:eastAsia="en-GB"/>
                </w:rPr>
                <w:t>Crandall, C.J., Larson, J., Wright, N.C. et al. (2020) Serial Bone Density Measurement and Incident Fracture Risk Discrimination in Postmenopausal Women.</w:t>
              </w:r>
            </w:hyperlink>
            <w:r w:rsidRPr="00121241">
              <w:rPr>
                <w:rFonts w:ascii="Arial" w:eastAsia="Times New Roman" w:hAnsi="Arial" w:cs="Arial"/>
                <w:sz w:val="20"/>
                <w:szCs w:val="20"/>
                <w:lang w:eastAsia="en-GB"/>
              </w:rPr>
              <w:t xml:space="preserve"> JAMA Internal Medicine 180(9): 1232-1240</w:t>
            </w:r>
          </w:p>
        </w:tc>
      </w:tr>
      <w:tr w:rsidR="00F5414B" w:rsidRPr="006B173E" w14:paraId="0CDB27F0"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E96512A" w14:textId="77777777" w:rsidR="00F5414B" w:rsidRPr="006B173E" w:rsidRDefault="00F5414B" w:rsidP="00426583">
            <w:pPr>
              <w:rPr>
                <w:rFonts w:ascii="Arial" w:eastAsia="Times New Roman" w:hAnsi="Arial" w:cs="Arial"/>
                <w:sz w:val="20"/>
                <w:szCs w:val="20"/>
              </w:rPr>
            </w:pPr>
            <w:hyperlink r:id="rId102" w:history="1">
              <w:r w:rsidRPr="006B173E">
                <w:rPr>
                  <w:rStyle w:val="Hyperlink"/>
                  <w:rFonts w:ascii="Arial" w:eastAsia="Times New Roman" w:hAnsi="Arial" w:cs="Arial"/>
                  <w:sz w:val="20"/>
                  <w:szCs w:val="20"/>
                </w:rPr>
                <w:t>Crandall, C.J., Schousboe, J.T., Morin, S.N. et al. (2019) Performance of FRAX and FRAX-Based Treatment Thresholds in Women Aged 40 and Older: The Manitoba BMD Registry.</w:t>
              </w:r>
            </w:hyperlink>
            <w:r w:rsidRPr="006B173E">
              <w:rPr>
                <w:rFonts w:ascii="Arial" w:eastAsia="Times New Roman" w:hAnsi="Arial" w:cs="Arial"/>
                <w:sz w:val="20"/>
                <w:szCs w:val="20"/>
              </w:rPr>
              <w:t xml:space="preserve"> Journal of bone and mineral research : the official journal of the American Society for Bone and Mineral Research</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7B4A18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77A5C01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Non-UK FRAX validation study</w:t>
            </w:r>
          </w:p>
          <w:p w14:paraId="2CC7ECFB" w14:textId="77777777" w:rsidR="00F5414B" w:rsidRPr="006B173E" w:rsidRDefault="00F5414B" w:rsidP="00426583">
            <w:pPr>
              <w:rPr>
                <w:rFonts w:ascii="Arial" w:eastAsia="Times New Roman" w:hAnsi="Arial" w:cs="Arial"/>
                <w:sz w:val="20"/>
                <w:szCs w:val="20"/>
              </w:rPr>
            </w:pPr>
          </w:p>
        </w:tc>
      </w:tr>
      <w:tr w:rsidR="00C9043E" w:rsidRPr="006B173E" w14:paraId="5F5923A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167B3033" w14:textId="5F4FD0F0" w:rsidR="00C9043E" w:rsidRPr="006B173E" w:rsidRDefault="00C9043E" w:rsidP="00426583">
            <w:pPr>
              <w:rPr>
                <w:rFonts w:ascii="Arial" w:eastAsia="Times New Roman" w:hAnsi="Arial" w:cs="Arial"/>
                <w:sz w:val="20"/>
                <w:szCs w:val="20"/>
              </w:rPr>
            </w:pPr>
            <w:hyperlink r:id="rId103" w:history="1">
              <w:r w:rsidRPr="002003C8">
                <w:rPr>
                  <w:rFonts w:ascii="Arial" w:eastAsia="Times New Roman" w:hAnsi="Arial" w:cs="Arial"/>
                  <w:color w:val="0000FF"/>
                  <w:sz w:val="20"/>
                  <w:szCs w:val="20"/>
                  <w:u w:val="single"/>
                  <w:lang w:val="nl-NL" w:eastAsia="en-GB"/>
                </w:rPr>
                <w:t xml:space="preserve">Cummings, S R, Marcus, R, Palermo, L et al. </w:t>
              </w:r>
              <w:r w:rsidRPr="008B521E">
                <w:rPr>
                  <w:rFonts w:ascii="Arial" w:eastAsia="Times New Roman" w:hAnsi="Arial" w:cs="Arial"/>
                  <w:color w:val="0000FF"/>
                  <w:sz w:val="20"/>
                  <w:szCs w:val="20"/>
                  <w:u w:val="single"/>
                  <w:lang w:eastAsia="en-GB"/>
                </w:rPr>
                <w:t>(1994) Does estimating volumetric bone density of the femoral neck improve the prediction of hip fracture? A prospective study. Study of Osteoporotic Fractures Research Group.</w:t>
              </w:r>
            </w:hyperlink>
            <w:r w:rsidRPr="008B521E">
              <w:rPr>
                <w:rFonts w:ascii="Arial" w:eastAsia="Times New Roman" w:hAnsi="Arial" w:cs="Arial"/>
                <w:sz w:val="20"/>
                <w:szCs w:val="20"/>
                <w:lang w:eastAsia="en-GB"/>
              </w:rPr>
              <w:t xml:space="preserve"> Journal of bone and mineral research: the official journal of the American Society for Bone and Mineral Research 9(9): 1429-32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0EF4C5E9" w14:textId="418BEA1D" w:rsidR="00C9043E" w:rsidRPr="006B173E" w:rsidRDefault="00C9043E" w:rsidP="00426583">
            <w:pPr>
              <w:rPr>
                <w:rFonts w:ascii="Arial" w:eastAsia="Times New Roman" w:hAnsi="Arial" w:cs="Arial"/>
                <w:sz w:val="20"/>
                <w:szCs w:val="20"/>
              </w:rPr>
            </w:pPr>
            <w:r>
              <w:rPr>
                <w:rFonts w:ascii="Arial" w:eastAsia="Times New Roman" w:hAnsi="Arial" w:cs="Arial"/>
                <w:sz w:val="20"/>
                <w:szCs w:val="20"/>
              </w:rPr>
              <w:t>- Included in Evidence review D</w:t>
            </w:r>
          </w:p>
        </w:tc>
      </w:tr>
      <w:tr w:rsidR="00F5414B" w:rsidRPr="006B173E" w14:paraId="16B7EB6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E97D1FE" w14:textId="77777777" w:rsidR="00F5414B" w:rsidRPr="006B173E" w:rsidRDefault="00F5414B" w:rsidP="00426583">
            <w:pPr>
              <w:rPr>
                <w:rFonts w:ascii="Arial" w:eastAsia="Times New Roman" w:hAnsi="Arial" w:cs="Arial"/>
                <w:sz w:val="20"/>
                <w:szCs w:val="20"/>
              </w:rPr>
            </w:pPr>
            <w:hyperlink r:id="rId104" w:history="1">
              <w:r w:rsidRPr="002003C8">
                <w:rPr>
                  <w:rStyle w:val="Hyperlink"/>
                  <w:rFonts w:ascii="Arial" w:eastAsia="Times New Roman" w:hAnsi="Arial" w:cs="Arial"/>
                  <w:sz w:val="20"/>
                  <w:szCs w:val="20"/>
                  <w:lang w:val="da-DK"/>
                </w:rPr>
                <w:t xml:space="preserve">Cummins, N M, Poku, E K, Towler, M R et al. </w:t>
              </w:r>
              <w:r w:rsidRPr="006B173E">
                <w:rPr>
                  <w:rStyle w:val="Hyperlink"/>
                  <w:rFonts w:ascii="Arial" w:eastAsia="Times New Roman" w:hAnsi="Arial" w:cs="Arial"/>
                  <w:sz w:val="20"/>
                  <w:szCs w:val="20"/>
                </w:rPr>
                <w:t xml:space="preserve">(2011) clinical risk factors for osteoporosis in </w:t>
              </w:r>
              <w:r w:rsidRPr="006B173E">
                <w:rPr>
                  <w:rStyle w:val="Hyperlink"/>
                  <w:rFonts w:ascii="Arial" w:eastAsia="Times New Roman" w:hAnsi="Arial" w:cs="Arial"/>
                  <w:sz w:val="20"/>
                  <w:szCs w:val="20"/>
                </w:rPr>
                <w:lastRenderedPageBreak/>
                <w:t>Ireland and the UK: a comparison of FRAX and QFractureScores.</w:t>
              </w:r>
            </w:hyperlink>
            <w:r w:rsidRPr="006B173E">
              <w:rPr>
                <w:rFonts w:ascii="Arial" w:eastAsia="Times New Roman" w:hAnsi="Arial" w:cs="Arial"/>
                <w:sz w:val="20"/>
                <w:szCs w:val="20"/>
              </w:rPr>
              <w:t xml:space="preserve"> Calcified tissue international 89(2): 172-7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15FD2C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44258CB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lastRenderedPageBreak/>
              <w:t>Case-control study</w:t>
            </w:r>
          </w:p>
          <w:p w14:paraId="6F93DDFB" w14:textId="77777777" w:rsidR="00F5414B" w:rsidRPr="006B173E" w:rsidRDefault="00F5414B" w:rsidP="00426583">
            <w:pPr>
              <w:rPr>
                <w:rFonts w:ascii="Arial" w:eastAsia="Times New Roman" w:hAnsi="Arial" w:cs="Arial"/>
                <w:sz w:val="20"/>
                <w:szCs w:val="20"/>
              </w:rPr>
            </w:pPr>
          </w:p>
        </w:tc>
      </w:tr>
      <w:tr w:rsidR="00F5414B" w:rsidRPr="006B173E" w14:paraId="2D1C242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8CECD20" w14:textId="77777777" w:rsidR="00F5414B" w:rsidRPr="006B173E" w:rsidRDefault="00F5414B" w:rsidP="00426583">
            <w:pPr>
              <w:rPr>
                <w:rFonts w:ascii="Arial" w:eastAsia="Times New Roman" w:hAnsi="Arial" w:cs="Arial"/>
                <w:sz w:val="20"/>
                <w:szCs w:val="20"/>
              </w:rPr>
            </w:pPr>
            <w:hyperlink r:id="rId105" w:history="1">
              <w:r w:rsidRPr="006B173E">
                <w:rPr>
                  <w:rStyle w:val="Hyperlink"/>
                  <w:rFonts w:ascii="Arial" w:eastAsia="Times New Roman" w:hAnsi="Arial" w:cs="Arial"/>
                  <w:sz w:val="20"/>
                  <w:szCs w:val="20"/>
                </w:rPr>
                <w:t>D'Amore, Simona, Sano, Hiroshige, Chappell, Daniel David George et al. (2023) Radiographic Cortical Thickness Index Predicts Fragility Fracture in Gaucher Disease.</w:t>
              </w:r>
            </w:hyperlink>
            <w:r w:rsidRPr="006B173E">
              <w:rPr>
                <w:rFonts w:ascii="Arial" w:eastAsia="Times New Roman" w:hAnsi="Arial" w:cs="Arial"/>
                <w:sz w:val="20"/>
                <w:szCs w:val="20"/>
              </w:rPr>
              <w:t xml:space="preserve"> Radiology 307(1): e212779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09FFE0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34E0E4E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32BA38A7" w14:textId="77777777" w:rsidR="00F5414B" w:rsidRPr="006B173E" w:rsidRDefault="00F5414B" w:rsidP="00426583">
            <w:pPr>
              <w:rPr>
                <w:rFonts w:ascii="Arial" w:eastAsia="Times New Roman" w:hAnsi="Arial" w:cs="Arial"/>
                <w:sz w:val="20"/>
                <w:szCs w:val="20"/>
              </w:rPr>
            </w:pPr>
          </w:p>
        </w:tc>
      </w:tr>
      <w:tr w:rsidR="00F5414B" w:rsidRPr="006B173E" w14:paraId="57B0A6E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BA2C814" w14:textId="77777777" w:rsidR="00F5414B" w:rsidRPr="006B173E" w:rsidRDefault="00F5414B" w:rsidP="00426583">
            <w:pPr>
              <w:rPr>
                <w:rFonts w:ascii="Arial" w:eastAsia="Times New Roman" w:hAnsi="Arial" w:cs="Arial"/>
                <w:sz w:val="20"/>
                <w:szCs w:val="20"/>
              </w:rPr>
            </w:pPr>
            <w:hyperlink r:id="rId106" w:history="1">
              <w:r w:rsidRPr="002003C8">
                <w:rPr>
                  <w:rStyle w:val="Hyperlink"/>
                  <w:rFonts w:ascii="Arial" w:eastAsia="Times New Roman" w:hAnsi="Arial" w:cs="Arial"/>
                  <w:sz w:val="20"/>
                  <w:szCs w:val="20"/>
                  <w:lang w:val="da-DK"/>
                </w:rPr>
                <w:t xml:space="preserve">Dagan, Noa, Cohen-Stavi, Chandra, Leventer-Roberts, Maya et al. </w:t>
              </w:r>
              <w:r w:rsidRPr="006B173E">
                <w:rPr>
                  <w:rStyle w:val="Hyperlink"/>
                  <w:rFonts w:ascii="Arial" w:eastAsia="Times New Roman" w:hAnsi="Arial" w:cs="Arial"/>
                  <w:sz w:val="20"/>
                  <w:szCs w:val="20"/>
                </w:rPr>
                <w:t>(2017) External validation and comparison of three prediction tools for risk of osteoporotic fractures using data from population based electronic health records: retrospective cohort study.</w:t>
              </w:r>
            </w:hyperlink>
            <w:r w:rsidRPr="006B173E">
              <w:rPr>
                <w:rFonts w:ascii="Arial" w:eastAsia="Times New Roman" w:hAnsi="Arial" w:cs="Arial"/>
                <w:sz w:val="20"/>
                <w:szCs w:val="20"/>
              </w:rPr>
              <w:t xml:space="preserve"> BMJ (Clinical research ed.) 356: i6755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E262B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DF0AEF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Non-UK FRAX and QFracture study</w:t>
            </w:r>
          </w:p>
          <w:p w14:paraId="4575EA77" w14:textId="77777777" w:rsidR="00F5414B" w:rsidRPr="006B173E" w:rsidRDefault="00F5414B" w:rsidP="00426583">
            <w:pPr>
              <w:rPr>
                <w:rFonts w:ascii="Arial" w:eastAsia="Times New Roman" w:hAnsi="Arial" w:cs="Arial"/>
                <w:sz w:val="20"/>
                <w:szCs w:val="20"/>
              </w:rPr>
            </w:pPr>
          </w:p>
        </w:tc>
      </w:tr>
      <w:tr w:rsidR="00F5414B" w:rsidRPr="006B173E" w14:paraId="43E1A66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EFEE2CD" w14:textId="77777777" w:rsidR="00F5414B" w:rsidRPr="006B173E" w:rsidRDefault="00F5414B" w:rsidP="00426583">
            <w:pPr>
              <w:rPr>
                <w:rFonts w:ascii="Arial" w:eastAsia="Times New Roman" w:hAnsi="Arial" w:cs="Arial"/>
                <w:sz w:val="20"/>
                <w:szCs w:val="20"/>
              </w:rPr>
            </w:pPr>
            <w:hyperlink r:id="rId107" w:history="1">
              <w:r w:rsidRPr="002003C8">
                <w:rPr>
                  <w:rStyle w:val="Hyperlink"/>
                  <w:rFonts w:ascii="Arial" w:eastAsia="Times New Roman" w:hAnsi="Arial" w:cs="Arial"/>
                  <w:sz w:val="20"/>
                  <w:szCs w:val="20"/>
                  <w:lang w:val="da-DK"/>
                </w:rPr>
                <w:t xml:space="preserve">Damilakis, John, Papadokostakis, George, Perisinakis, Kostas et al. </w:t>
              </w:r>
              <w:r w:rsidRPr="006B173E">
                <w:rPr>
                  <w:rStyle w:val="Hyperlink"/>
                  <w:rFonts w:ascii="Arial" w:eastAsia="Times New Roman" w:hAnsi="Arial" w:cs="Arial"/>
                  <w:sz w:val="20"/>
                  <w:szCs w:val="20"/>
                </w:rPr>
                <w:t>(2007) Hip fracture discrimination by the Achilles Insight QUS imaging device.</w:t>
              </w:r>
            </w:hyperlink>
            <w:r w:rsidRPr="006B173E">
              <w:rPr>
                <w:rFonts w:ascii="Arial" w:eastAsia="Times New Roman" w:hAnsi="Arial" w:cs="Arial"/>
                <w:sz w:val="20"/>
                <w:szCs w:val="20"/>
              </w:rPr>
              <w:t xml:space="preserve"> European journal of radiology 63(1): 59-62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34F9CE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042256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Case-control study</w:t>
            </w:r>
          </w:p>
          <w:p w14:paraId="24A0B237" w14:textId="77777777" w:rsidR="00F5414B" w:rsidRPr="006B173E" w:rsidRDefault="00F5414B" w:rsidP="00426583">
            <w:pPr>
              <w:rPr>
                <w:rFonts w:ascii="Arial" w:eastAsia="Times New Roman" w:hAnsi="Arial" w:cs="Arial"/>
                <w:sz w:val="20"/>
                <w:szCs w:val="20"/>
              </w:rPr>
            </w:pPr>
          </w:p>
        </w:tc>
      </w:tr>
      <w:tr w:rsidR="00C9043E" w:rsidRPr="006B173E" w14:paraId="4D0B9EB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9CC2FD8" w14:textId="21E3AD69" w:rsidR="00C9043E" w:rsidRPr="006B173E" w:rsidRDefault="00C9043E" w:rsidP="00C9043E">
            <w:pPr>
              <w:rPr>
                <w:rFonts w:ascii="Arial" w:eastAsia="Times New Roman" w:hAnsi="Arial" w:cs="Arial"/>
                <w:sz w:val="20"/>
                <w:szCs w:val="20"/>
              </w:rPr>
            </w:pPr>
            <w:hyperlink r:id="rId108" w:history="1">
              <w:r w:rsidRPr="008B521E">
                <w:rPr>
                  <w:rFonts w:ascii="Arial" w:eastAsia="Times New Roman" w:hAnsi="Arial" w:cs="Arial"/>
                  <w:color w:val="0000FF"/>
                  <w:sz w:val="20"/>
                  <w:szCs w:val="20"/>
                  <w:u w:val="single"/>
                  <w:lang w:eastAsia="en-GB"/>
                </w:rPr>
                <w:t>Dargent-Molina, P, Piault, S, Breart, G et al. (2003) A comparison of different screening strategies to identify elderly women at high risk of hip fracture: results from the EPIDOS prospective study.</w:t>
              </w:r>
            </w:hyperlink>
            <w:r w:rsidRPr="008B521E">
              <w:rPr>
                <w:rFonts w:ascii="Arial" w:eastAsia="Times New Roman" w:hAnsi="Arial" w:cs="Arial"/>
                <w:sz w:val="20"/>
                <w:szCs w:val="20"/>
                <w:lang w:eastAsia="en-GB"/>
              </w:rPr>
              <w:t xml:space="preserve"> Osteoporosis </w:t>
            </w:r>
            <w:r>
              <w:rPr>
                <w:rFonts w:ascii="Arial" w:eastAsia="Times New Roman" w:hAnsi="Arial" w:cs="Arial"/>
                <w:sz w:val="20"/>
                <w:szCs w:val="20"/>
                <w:lang w:eastAsia="en-GB"/>
              </w:rPr>
              <w:t>international:</w:t>
            </w:r>
            <w:r w:rsidRPr="008B521E">
              <w:rPr>
                <w:rFonts w:ascii="Arial" w:eastAsia="Times New Roman" w:hAnsi="Arial" w:cs="Arial"/>
                <w:sz w:val="20"/>
                <w:szCs w:val="20"/>
                <w:lang w:eastAsia="en-GB"/>
              </w:rPr>
              <w:t xml:space="preserve"> a journal established as result of cooperation between the European Foundation for Osteoporosis and the National Osteoporosis Foundation of the USA 14(12): 969-77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19542B3E" w14:textId="11B45A9A" w:rsidR="00C9043E" w:rsidRPr="006B173E" w:rsidRDefault="00C9043E" w:rsidP="00C9043E">
            <w:pPr>
              <w:rPr>
                <w:rFonts w:ascii="Arial" w:eastAsia="Times New Roman" w:hAnsi="Arial" w:cs="Arial"/>
                <w:sz w:val="20"/>
                <w:szCs w:val="20"/>
              </w:rPr>
            </w:pPr>
            <w:r>
              <w:rPr>
                <w:rFonts w:ascii="Arial" w:eastAsia="Times New Roman" w:hAnsi="Arial" w:cs="Arial"/>
                <w:sz w:val="20"/>
                <w:szCs w:val="20"/>
              </w:rPr>
              <w:t>- Included in Evidence review D</w:t>
            </w:r>
          </w:p>
        </w:tc>
      </w:tr>
      <w:tr w:rsidR="00C9043E" w:rsidRPr="006B173E" w14:paraId="00C19967"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5151EF9" w14:textId="36805F07" w:rsidR="00C9043E" w:rsidRPr="006B173E" w:rsidRDefault="00C9043E" w:rsidP="00C9043E">
            <w:pPr>
              <w:rPr>
                <w:rFonts w:ascii="Arial" w:eastAsia="Times New Roman" w:hAnsi="Arial" w:cs="Arial"/>
                <w:sz w:val="20"/>
                <w:szCs w:val="20"/>
              </w:rPr>
            </w:pPr>
            <w:hyperlink r:id="rId109" w:history="1">
              <w:r w:rsidRPr="002003C8">
                <w:rPr>
                  <w:rFonts w:ascii="Arial" w:eastAsia="Times New Roman" w:hAnsi="Arial" w:cs="Arial"/>
                  <w:color w:val="0000FF"/>
                  <w:sz w:val="20"/>
                  <w:szCs w:val="20"/>
                  <w:u w:val="single"/>
                  <w:lang w:val="da-DK" w:eastAsia="en-GB"/>
                </w:rPr>
                <w:t xml:space="preserve">Dargent-Molina, P, Schott, A M, Hans, D et al. </w:t>
              </w:r>
              <w:r w:rsidRPr="008B521E">
                <w:rPr>
                  <w:rFonts w:ascii="Arial" w:eastAsia="Times New Roman" w:hAnsi="Arial" w:cs="Arial"/>
                  <w:color w:val="0000FF"/>
                  <w:sz w:val="20"/>
                  <w:szCs w:val="20"/>
                  <w:u w:val="single"/>
                  <w:lang w:eastAsia="en-GB"/>
                </w:rPr>
                <w:t>(1999) Separate and combined value of bone mass and gait speed measurements in screening for hip fracture risk: results from the EPIDOS study. Epidemiologie de l'Osteoporose.</w:t>
              </w:r>
            </w:hyperlink>
            <w:r w:rsidRPr="008B521E">
              <w:rPr>
                <w:rFonts w:ascii="Arial" w:eastAsia="Times New Roman" w:hAnsi="Arial" w:cs="Arial"/>
                <w:sz w:val="20"/>
                <w:szCs w:val="20"/>
                <w:lang w:eastAsia="en-GB"/>
              </w:rPr>
              <w:t xml:space="preserve"> Osteoporosis </w:t>
            </w:r>
            <w:r>
              <w:rPr>
                <w:rFonts w:ascii="Arial" w:eastAsia="Times New Roman" w:hAnsi="Arial" w:cs="Arial"/>
                <w:sz w:val="20"/>
                <w:szCs w:val="20"/>
                <w:lang w:eastAsia="en-GB"/>
              </w:rPr>
              <w:t>international:</w:t>
            </w:r>
            <w:r w:rsidRPr="008B521E">
              <w:rPr>
                <w:rFonts w:ascii="Arial" w:eastAsia="Times New Roman" w:hAnsi="Arial" w:cs="Arial"/>
                <w:sz w:val="20"/>
                <w:szCs w:val="20"/>
                <w:lang w:eastAsia="en-GB"/>
              </w:rPr>
              <w:t xml:space="preserve"> a journal established as result of cooperation between the European Foundation for Osteoporosis and the National Osteoporosis Foundation of the USA 9(2): 188-92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651F21A" w14:textId="1E5693A3" w:rsidR="00C9043E" w:rsidRPr="006B173E" w:rsidRDefault="00C9043E" w:rsidP="00C9043E">
            <w:pPr>
              <w:rPr>
                <w:rFonts w:ascii="Arial" w:eastAsia="Times New Roman" w:hAnsi="Arial" w:cs="Arial"/>
                <w:sz w:val="20"/>
                <w:szCs w:val="20"/>
              </w:rPr>
            </w:pPr>
            <w:r>
              <w:rPr>
                <w:rFonts w:ascii="Arial" w:eastAsia="Times New Roman" w:hAnsi="Arial" w:cs="Arial"/>
                <w:sz w:val="20"/>
                <w:szCs w:val="20"/>
              </w:rPr>
              <w:t>- Included in Evidence review D</w:t>
            </w:r>
          </w:p>
        </w:tc>
      </w:tr>
      <w:tr w:rsidR="00F5414B" w:rsidRPr="006B173E" w14:paraId="0C3AF4A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2B9564B" w14:textId="77777777" w:rsidR="00F5414B" w:rsidRPr="006B173E" w:rsidRDefault="00F5414B" w:rsidP="00426583">
            <w:pPr>
              <w:rPr>
                <w:rFonts w:ascii="Arial" w:eastAsia="Times New Roman" w:hAnsi="Arial" w:cs="Arial"/>
                <w:sz w:val="20"/>
                <w:szCs w:val="20"/>
              </w:rPr>
            </w:pPr>
            <w:hyperlink r:id="rId110" w:history="1">
              <w:r w:rsidRPr="006B173E">
                <w:rPr>
                  <w:rStyle w:val="Hyperlink"/>
                  <w:rFonts w:ascii="Arial" w:eastAsia="Times New Roman" w:hAnsi="Arial" w:cs="Arial"/>
                  <w:sz w:val="20"/>
                  <w:szCs w:val="20"/>
                </w:rPr>
                <w:t>Desbiens, Louis-Charles; Goupil, Remi; Mac-Way, Fabrice (2020) Predictive value of quantitative ultrasound parameters in individuals with chronic kidney disease: A population-based analysis of CARTaGENE.</w:t>
              </w:r>
            </w:hyperlink>
            <w:r w:rsidRPr="006B173E">
              <w:rPr>
                <w:rFonts w:ascii="Arial" w:eastAsia="Times New Roman" w:hAnsi="Arial" w:cs="Arial"/>
                <w:sz w:val="20"/>
                <w:szCs w:val="20"/>
              </w:rPr>
              <w:t xml:space="preserve"> Bone 130: 115120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B3060C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69FD6A7D"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Mean age of women&lt;65 years; mean age of men &lt;75 years</w:t>
            </w:r>
          </w:p>
          <w:p w14:paraId="39EB2017" w14:textId="77777777" w:rsidR="00F5414B" w:rsidRPr="006B173E" w:rsidRDefault="00F5414B" w:rsidP="00426583">
            <w:pPr>
              <w:rPr>
                <w:rFonts w:ascii="Arial" w:eastAsia="Times New Roman" w:hAnsi="Arial" w:cs="Arial"/>
                <w:sz w:val="20"/>
                <w:szCs w:val="20"/>
              </w:rPr>
            </w:pPr>
          </w:p>
        </w:tc>
      </w:tr>
      <w:tr w:rsidR="00F5414B" w:rsidRPr="006B173E" w14:paraId="267CDFB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CC8DD39" w14:textId="77777777" w:rsidR="00F5414B" w:rsidRPr="006B173E" w:rsidRDefault="00F5414B" w:rsidP="00426583">
            <w:pPr>
              <w:rPr>
                <w:rFonts w:ascii="Arial" w:eastAsia="Times New Roman" w:hAnsi="Arial" w:cs="Arial"/>
                <w:sz w:val="20"/>
                <w:szCs w:val="20"/>
              </w:rPr>
            </w:pPr>
            <w:hyperlink r:id="rId111" w:history="1">
              <w:r w:rsidRPr="006B173E">
                <w:rPr>
                  <w:rStyle w:val="Hyperlink"/>
                  <w:rFonts w:ascii="Arial" w:eastAsia="Times New Roman" w:hAnsi="Arial" w:cs="Arial"/>
                  <w:sz w:val="20"/>
                  <w:szCs w:val="20"/>
                </w:rPr>
                <w:t xml:space="preserve">Desbiens, Louis-Charles, Sidibe, Aboubacar, Beaudoin, Claudia et al. (2020) Comparison of </w:t>
              </w:r>
              <w:r w:rsidRPr="006B173E">
                <w:rPr>
                  <w:rStyle w:val="Hyperlink"/>
                  <w:rFonts w:ascii="Arial" w:eastAsia="Times New Roman" w:hAnsi="Arial" w:cs="Arial"/>
                  <w:sz w:val="20"/>
                  <w:szCs w:val="20"/>
                </w:rPr>
                <w:lastRenderedPageBreak/>
                <w:t>Fracture Prediction Tools in Individuals Without and With Early Chronic Kidney Disease: A Population-Based Analysis of CARTaGENE.</w:t>
              </w:r>
            </w:hyperlink>
            <w:r w:rsidRPr="006B173E">
              <w:rPr>
                <w:rFonts w:ascii="Arial" w:eastAsia="Times New Roman" w:hAnsi="Arial" w:cs="Arial"/>
                <w:sz w:val="20"/>
                <w:szCs w:val="20"/>
              </w:rPr>
              <w:t xml:space="preserve"> Journal of bone and mineral research : the official journal of the American Society for Bone and Mineral Research 35(6): 1048-1057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0DBA7C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lastRenderedPageBreak/>
              <w:t>- Study does not contain an intervention relevant to this review protocol</w:t>
            </w:r>
          </w:p>
          <w:p w14:paraId="15C04F7E"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lastRenderedPageBreak/>
              <w:t>Non-UK FRAX and QFracture study</w:t>
            </w:r>
          </w:p>
          <w:p w14:paraId="0DB65238" w14:textId="77777777" w:rsidR="00F5414B" w:rsidRPr="006B173E" w:rsidRDefault="00F5414B" w:rsidP="00426583">
            <w:pPr>
              <w:rPr>
                <w:rFonts w:ascii="Arial" w:eastAsia="Times New Roman" w:hAnsi="Arial" w:cs="Arial"/>
                <w:sz w:val="20"/>
                <w:szCs w:val="20"/>
              </w:rPr>
            </w:pPr>
          </w:p>
        </w:tc>
      </w:tr>
      <w:tr w:rsidR="00F5414B" w:rsidRPr="006B173E" w14:paraId="185BEB0B"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F9F8A96" w14:textId="77777777" w:rsidR="00F5414B" w:rsidRPr="006B173E" w:rsidRDefault="00F5414B" w:rsidP="00426583">
            <w:pPr>
              <w:rPr>
                <w:rFonts w:ascii="Arial" w:eastAsia="Times New Roman" w:hAnsi="Arial" w:cs="Arial"/>
                <w:sz w:val="20"/>
                <w:szCs w:val="20"/>
              </w:rPr>
            </w:pPr>
            <w:hyperlink r:id="rId112" w:history="1">
              <w:r w:rsidRPr="00142A92">
                <w:rPr>
                  <w:rStyle w:val="Hyperlink"/>
                  <w:rFonts w:ascii="Arial" w:eastAsia="Times New Roman" w:hAnsi="Arial" w:cs="Arial"/>
                  <w:sz w:val="20"/>
                  <w:szCs w:val="20"/>
                  <w:lang w:val="de-DE"/>
                </w:rPr>
                <w:t xml:space="preserve">Dhiman, Paula, Andersen, Stig, Vestergaard, Peter et al. </w:t>
              </w:r>
              <w:r w:rsidRPr="006B173E">
                <w:rPr>
                  <w:rStyle w:val="Hyperlink"/>
                  <w:rFonts w:ascii="Arial" w:eastAsia="Times New Roman" w:hAnsi="Arial" w:cs="Arial"/>
                  <w:sz w:val="20"/>
                  <w:szCs w:val="20"/>
                </w:rPr>
                <w:t>(2018) Does bone mineral density improve the predictive accuracy of fracture risk assessment? A prospective cohort study in Northern Denmark.</w:t>
              </w:r>
            </w:hyperlink>
            <w:r w:rsidRPr="006B173E">
              <w:rPr>
                <w:rFonts w:ascii="Arial" w:eastAsia="Times New Roman" w:hAnsi="Arial" w:cs="Arial"/>
                <w:sz w:val="20"/>
                <w:szCs w:val="20"/>
              </w:rPr>
              <w:t xml:space="preserve"> BMJ open 8(4): e018898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6944FD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42C6EF0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Non-UK validated risk prediction model</w:t>
            </w:r>
          </w:p>
          <w:p w14:paraId="64CC9ACF" w14:textId="77777777" w:rsidR="00F5414B" w:rsidRPr="006B173E" w:rsidRDefault="00F5414B" w:rsidP="00426583">
            <w:pPr>
              <w:rPr>
                <w:rFonts w:ascii="Arial" w:eastAsia="Times New Roman" w:hAnsi="Arial" w:cs="Arial"/>
                <w:sz w:val="20"/>
                <w:szCs w:val="20"/>
              </w:rPr>
            </w:pPr>
          </w:p>
        </w:tc>
      </w:tr>
      <w:tr w:rsidR="00F5414B" w:rsidRPr="006B173E" w14:paraId="194883CD"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954B16E" w14:textId="77777777" w:rsidR="00F5414B" w:rsidRPr="006B173E" w:rsidRDefault="00F5414B" w:rsidP="00426583">
            <w:pPr>
              <w:rPr>
                <w:rFonts w:ascii="Arial" w:eastAsia="Times New Roman" w:hAnsi="Arial" w:cs="Arial"/>
                <w:sz w:val="20"/>
                <w:szCs w:val="20"/>
              </w:rPr>
            </w:pPr>
            <w:hyperlink r:id="rId113" w:history="1">
              <w:r w:rsidRPr="002003C8">
                <w:rPr>
                  <w:rStyle w:val="Hyperlink"/>
                  <w:rFonts w:ascii="Arial" w:eastAsia="Times New Roman" w:hAnsi="Arial" w:cs="Arial"/>
                  <w:sz w:val="20"/>
                  <w:szCs w:val="20"/>
                  <w:lang w:val="da-DK"/>
                </w:rPr>
                <w:t xml:space="preserve">Diacinti, D, Pisani, D, Barone-Adesi, F et al. </w:t>
              </w:r>
              <w:r w:rsidRPr="006B173E">
                <w:rPr>
                  <w:rStyle w:val="Hyperlink"/>
                  <w:rFonts w:ascii="Arial" w:eastAsia="Times New Roman" w:hAnsi="Arial" w:cs="Arial"/>
                  <w:sz w:val="20"/>
                  <w:szCs w:val="20"/>
                </w:rPr>
                <w:t>(2010) A new predictive index for vertebral fractures: the sum of the anterior vertebral body heights.</w:t>
              </w:r>
            </w:hyperlink>
            <w:r w:rsidRPr="006B173E">
              <w:rPr>
                <w:rFonts w:ascii="Arial" w:eastAsia="Times New Roman" w:hAnsi="Arial" w:cs="Arial"/>
                <w:sz w:val="20"/>
                <w:szCs w:val="20"/>
              </w:rPr>
              <w:t xml:space="preserve"> Bone 46(3): 768-73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12797C9"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46F6D72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Outcome is prediction of vertebral fracture only</w:t>
            </w:r>
          </w:p>
          <w:p w14:paraId="06A8EAE8" w14:textId="77777777" w:rsidR="00F5414B" w:rsidRPr="006B173E" w:rsidRDefault="00F5414B" w:rsidP="00426583">
            <w:pPr>
              <w:rPr>
                <w:rFonts w:ascii="Arial" w:eastAsia="Times New Roman" w:hAnsi="Arial" w:cs="Arial"/>
                <w:sz w:val="20"/>
                <w:szCs w:val="20"/>
              </w:rPr>
            </w:pPr>
          </w:p>
        </w:tc>
      </w:tr>
      <w:tr w:rsidR="00F5414B" w:rsidRPr="006B173E" w14:paraId="68422B1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F507D2" w14:textId="77777777" w:rsidR="00F5414B" w:rsidRPr="006B173E" w:rsidRDefault="00F5414B" w:rsidP="00426583">
            <w:pPr>
              <w:rPr>
                <w:rFonts w:ascii="Arial" w:eastAsia="Times New Roman" w:hAnsi="Arial" w:cs="Arial"/>
                <w:sz w:val="20"/>
                <w:szCs w:val="20"/>
              </w:rPr>
            </w:pPr>
            <w:hyperlink r:id="rId114" w:history="1">
              <w:r w:rsidRPr="002003C8">
                <w:rPr>
                  <w:rStyle w:val="Hyperlink"/>
                  <w:rFonts w:ascii="Arial" w:eastAsia="Times New Roman" w:hAnsi="Arial" w:cs="Arial"/>
                  <w:sz w:val="20"/>
                  <w:szCs w:val="20"/>
                  <w:lang w:val="da-DK"/>
                </w:rPr>
                <w:t xml:space="preserve">Donaldson, Meghan G, Palermo, Lisa, Schousboe, John T et al. </w:t>
              </w:r>
              <w:r w:rsidRPr="006B173E">
                <w:rPr>
                  <w:rStyle w:val="Hyperlink"/>
                  <w:rFonts w:ascii="Arial" w:eastAsia="Times New Roman" w:hAnsi="Arial" w:cs="Arial"/>
                  <w:sz w:val="20"/>
                  <w:szCs w:val="20"/>
                </w:rPr>
                <w:t>(2009) FRAX and risk of vertebral fractures: the fracture intervention trial.</w:t>
              </w:r>
            </w:hyperlink>
            <w:r w:rsidRPr="006B173E">
              <w:rPr>
                <w:rFonts w:ascii="Arial" w:eastAsia="Times New Roman" w:hAnsi="Arial" w:cs="Arial"/>
                <w:sz w:val="20"/>
                <w:szCs w:val="20"/>
              </w:rPr>
              <w:t xml:space="preserve"> Journal of bone and mineral research : the official journal of the American Society for Bone and Mineral Research 24(11): 1793-9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C39CD8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208F279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Vertebral fractures reported only</w:t>
            </w:r>
          </w:p>
          <w:p w14:paraId="2EED7F87" w14:textId="77777777" w:rsidR="00F5414B" w:rsidRPr="006B173E" w:rsidRDefault="00F5414B" w:rsidP="00426583">
            <w:pPr>
              <w:rPr>
                <w:rFonts w:ascii="Arial" w:eastAsia="Times New Roman" w:hAnsi="Arial" w:cs="Arial"/>
                <w:sz w:val="20"/>
                <w:szCs w:val="20"/>
              </w:rPr>
            </w:pPr>
          </w:p>
        </w:tc>
      </w:tr>
      <w:tr w:rsidR="00F5414B" w:rsidRPr="006B173E" w14:paraId="0500F83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7B20E3" w14:textId="77777777" w:rsidR="00F5414B" w:rsidRPr="006B173E" w:rsidRDefault="00F5414B" w:rsidP="00426583">
            <w:pPr>
              <w:rPr>
                <w:rFonts w:ascii="Arial" w:eastAsia="Times New Roman" w:hAnsi="Arial" w:cs="Arial"/>
                <w:sz w:val="20"/>
                <w:szCs w:val="20"/>
              </w:rPr>
            </w:pPr>
            <w:hyperlink r:id="rId115" w:history="1">
              <w:r w:rsidRPr="00142A92">
                <w:rPr>
                  <w:rStyle w:val="Hyperlink"/>
                  <w:rFonts w:ascii="Arial" w:eastAsia="Times New Roman" w:hAnsi="Arial" w:cs="Arial"/>
                  <w:sz w:val="20"/>
                  <w:szCs w:val="20"/>
                  <w:lang w:val="de-DE"/>
                </w:rPr>
                <w:t xml:space="preserve">Durosier, C, Hans, D, Krieg, M A et al. </w:t>
              </w:r>
              <w:r w:rsidRPr="006B173E">
                <w:rPr>
                  <w:rStyle w:val="Hyperlink"/>
                  <w:rFonts w:ascii="Arial" w:eastAsia="Times New Roman" w:hAnsi="Arial" w:cs="Arial"/>
                  <w:sz w:val="20"/>
                  <w:szCs w:val="20"/>
                </w:rPr>
                <w:t>(2008) Defining risk thresholds for a 10-year probability of hip fracture model that combines clinical risk factors and quantitative ultrasound: results using the EPISEM cohort.</w:t>
              </w:r>
            </w:hyperlink>
            <w:r w:rsidRPr="006B173E">
              <w:rPr>
                <w:rFonts w:ascii="Arial" w:eastAsia="Times New Roman" w:hAnsi="Arial" w:cs="Arial"/>
                <w:sz w:val="20"/>
                <w:szCs w:val="20"/>
              </w:rPr>
              <w:t xml:space="preserve"> Journal of clinical densitometry : the official journal of the International Society for Clinical Densitometry 11(3): 397-403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A98C0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0E6D505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Reference standard not described</w:t>
            </w:r>
          </w:p>
          <w:p w14:paraId="12B0001C" w14:textId="77777777" w:rsidR="00F5414B" w:rsidRPr="006B173E" w:rsidRDefault="00F5414B" w:rsidP="00426583">
            <w:pPr>
              <w:rPr>
                <w:rFonts w:ascii="Arial" w:eastAsia="Times New Roman" w:hAnsi="Arial" w:cs="Arial"/>
                <w:sz w:val="20"/>
                <w:szCs w:val="20"/>
              </w:rPr>
            </w:pPr>
          </w:p>
        </w:tc>
      </w:tr>
      <w:tr w:rsidR="00F5414B" w:rsidRPr="006B173E" w14:paraId="07BB487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13FC2E8" w14:textId="77777777" w:rsidR="00F5414B" w:rsidRPr="006B173E" w:rsidRDefault="00F5414B" w:rsidP="00426583">
            <w:pPr>
              <w:rPr>
                <w:rFonts w:ascii="Arial" w:eastAsia="Times New Roman" w:hAnsi="Arial" w:cs="Arial"/>
                <w:sz w:val="20"/>
                <w:szCs w:val="20"/>
              </w:rPr>
            </w:pPr>
            <w:hyperlink r:id="rId116" w:history="1">
              <w:r w:rsidRPr="004D2071">
                <w:rPr>
                  <w:rStyle w:val="Hyperlink"/>
                  <w:rFonts w:ascii="Arial" w:eastAsia="Times New Roman" w:hAnsi="Arial" w:cs="Arial"/>
                  <w:sz w:val="20"/>
                  <w:szCs w:val="20"/>
                  <w:lang w:val="de-DE"/>
                </w:rPr>
                <w:t xml:space="preserve">Ensrud, Kristine E, Lui, Li-Yung, Taylor, Brent C et al. </w:t>
              </w:r>
              <w:r w:rsidRPr="006B173E">
                <w:rPr>
                  <w:rStyle w:val="Hyperlink"/>
                  <w:rFonts w:ascii="Arial" w:eastAsia="Times New Roman" w:hAnsi="Arial" w:cs="Arial"/>
                  <w:sz w:val="20"/>
                  <w:szCs w:val="20"/>
                </w:rPr>
                <w:t>(2009) A comparison of prediction models for fractures in older women: is more better?.</w:t>
              </w:r>
            </w:hyperlink>
            <w:r w:rsidRPr="006B173E">
              <w:rPr>
                <w:rFonts w:ascii="Arial" w:eastAsia="Times New Roman" w:hAnsi="Arial" w:cs="Arial"/>
                <w:sz w:val="20"/>
                <w:szCs w:val="20"/>
              </w:rPr>
              <w:t xml:space="preserve"> Archives of internal medicine 169(22): 2087-94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624FF1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45B1A2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BMD +age reported only</w:t>
            </w:r>
          </w:p>
          <w:p w14:paraId="160638BC" w14:textId="77777777" w:rsidR="00F5414B" w:rsidRPr="006B173E" w:rsidRDefault="00F5414B" w:rsidP="00426583">
            <w:pPr>
              <w:rPr>
                <w:rFonts w:ascii="Arial" w:eastAsia="Times New Roman" w:hAnsi="Arial" w:cs="Arial"/>
                <w:sz w:val="20"/>
                <w:szCs w:val="20"/>
              </w:rPr>
            </w:pPr>
          </w:p>
        </w:tc>
      </w:tr>
      <w:tr w:rsidR="00C9043E" w:rsidRPr="006B173E" w14:paraId="1862C0B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5FC41B32" w14:textId="1F2DBDE2" w:rsidR="00C9043E" w:rsidRPr="006B173E" w:rsidRDefault="00C9043E" w:rsidP="00426583">
            <w:pPr>
              <w:rPr>
                <w:rFonts w:ascii="Arial" w:eastAsia="Times New Roman" w:hAnsi="Arial" w:cs="Arial"/>
                <w:sz w:val="20"/>
                <w:szCs w:val="20"/>
              </w:rPr>
            </w:pPr>
            <w:hyperlink r:id="rId117" w:history="1">
              <w:r w:rsidRPr="008B521E">
                <w:rPr>
                  <w:rFonts w:ascii="Arial" w:eastAsia="Times New Roman" w:hAnsi="Arial" w:cs="Arial"/>
                  <w:color w:val="0000FF"/>
                  <w:sz w:val="20"/>
                  <w:szCs w:val="20"/>
                  <w:u w:val="single"/>
                  <w:lang w:eastAsia="en-GB"/>
                </w:rPr>
                <w:t>Ensrud, Kristine E, Schousboe, John T, Crandall, Carolyn J et al. (2024) Hip Fracture Risk Assessment Tools for Adults Aged 80 Years and Older.</w:t>
              </w:r>
            </w:hyperlink>
            <w:r w:rsidRPr="008B521E">
              <w:rPr>
                <w:rFonts w:ascii="Arial" w:eastAsia="Times New Roman" w:hAnsi="Arial" w:cs="Arial"/>
                <w:sz w:val="20"/>
                <w:szCs w:val="20"/>
                <w:lang w:eastAsia="en-GB"/>
              </w:rPr>
              <w:t xml:space="preserve"> JAMA network open 7(6): e2418612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01544188" w14:textId="36907F4D" w:rsidR="00C9043E" w:rsidRPr="00C9043E" w:rsidRDefault="00C9043E" w:rsidP="00C9043E">
            <w:pPr>
              <w:pStyle w:val="ListParagraph"/>
              <w:numPr>
                <w:ilvl w:val="0"/>
                <w:numId w:val="84"/>
              </w:numPr>
              <w:rPr>
                <w:rFonts w:ascii="Arial" w:eastAsia="Times New Roman" w:hAnsi="Arial" w:cs="Arial"/>
                <w:sz w:val="20"/>
                <w:szCs w:val="20"/>
              </w:rPr>
            </w:pPr>
            <w:r w:rsidRPr="00C9043E">
              <w:rPr>
                <w:rFonts w:ascii="Arial" w:eastAsia="Times New Roman" w:hAnsi="Arial" w:cs="Arial"/>
                <w:sz w:val="20"/>
                <w:szCs w:val="20"/>
              </w:rPr>
              <w:t>Included in Evidence review D</w:t>
            </w:r>
          </w:p>
        </w:tc>
      </w:tr>
      <w:tr w:rsidR="00F5414B" w:rsidRPr="006B173E" w14:paraId="424C4772"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6D87BC3" w14:textId="77777777" w:rsidR="00F5414B" w:rsidRPr="006B173E" w:rsidRDefault="00F5414B" w:rsidP="00426583">
            <w:pPr>
              <w:rPr>
                <w:rFonts w:ascii="Arial" w:eastAsia="Times New Roman" w:hAnsi="Arial" w:cs="Arial"/>
                <w:sz w:val="20"/>
                <w:szCs w:val="20"/>
              </w:rPr>
            </w:pPr>
            <w:hyperlink r:id="rId118" w:history="1">
              <w:r w:rsidRPr="006B173E">
                <w:rPr>
                  <w:rStyle w:val="Hyperlink"/>
                  <w:rFonts w:ascii="Arial" w:eastAsia="Times New Roman" w:hAnsi="Arial" w:cs="Arial"/>
                  <w:sz w:val="20"/>
                  <w:szCs w:val="20"/>
                </w:rPr>
                <w:t>Fidler, Jeff L, Murthy, Naveen S, Khosla, Sundeep et al. (2016) Comprehensive Assessment of Osteoporosis and Bone Fragility with CT Colonography.</w:t>
              </w:r>
            </w:hyperlink>
            <w:r w:rsidRPr="006B173E">
              <w:rPr>
                <w:rFonts w:ascii="Arial" w:eastAsia="Times New Roman" w:hAnsi="Arial" w:cs="Arial"/>
                <w:sz w:val="20"/>
                <w:szCs w:val="20"/>
              </w:rPr>
              <w:t xml:space="preserve"> Radiology 278(1): 172-80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A10C2F4"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6013DFA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Retrospective cohort study</w:t>
            </w:r>
          </w:p>
          <w:p w14:paraId="75791CA1" w14:textId="77777777" w:rsidR="00F5414B" w:rsidRPr="006B173E" w:rsidRDefault="00F5414B" w:rsidP="00426583">
            <w:pPr>
              <w:rPr>
                <w:rFonts w:ascii="Arial" w:eastAsia="Times New Roman" w:hAnsi="Arial" w:cs="Arial"/>
                <w:sz w:val="20"/>
                <w:szCs w:val="20"/>
              </w:rPr>
            </w:pPr>
          </w:p>
        </w:tc>
      </w:tr>
      <w:tr w:rsidR="00F5414B" w:rsidRPr="006B173E" w14:paraId="12497CC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35DBD1B" w14:textId="77777777" w:rsidR="00F5414B" w:rsidRPr="006B173E" w:rsidRDefault="00F5414B" w:rsidP="00426583">
            <w:pPr>
              <w:rPr>
                <w:rFonts w:ascii="Arial" w:eastAsia="Times New Roman" w:hAnsi="Arial" w:cs="Arial"/>
                <w:sz w:val="20"/>
                <w:szCs w:val="20"/>
              </w:rPr>
            </w:pPr>
            <w:hyperlink r:id="rId119" w:history="1">
              <w:r w:rsidRPr="002003C8">
                <w:rPr>
                  <w:rStyle w:val="Hyperlink"/>
                  <w:rFonts w:ascii="Arial" w:eastAsia="Times New Roman" w:hAnsi="Arial" w:cs="Arial"/>
                  <w:sz w:val="20"/>
                  <w:szCs w:val="20"/>
                  <w:lang w:val="nl-NL"/>
                </w:rPr>
                <w:t xml:space="preserve">FitzGerald, Gordon, Compston, Juliet E, Chapurlat, Roland D et al. </w:t>
              </w:r>
              <w:r w:rsidRPr="006B173E">
                <w:rPr>
                  <w:rStyle w:val="Hyperlink"/>
                  <w:rFonts w:ascii="Arial" w:eastAsia="Times New Roman" w:hAnsi="Arial" w:cs="Arial"/>
                  <w:sz w:val="20"/>
                  <w:szCs w:val="20"/>
                </w:rPr>
                <w:t>(2014) Empirically based composite fracture prediction model from the Global Longitudinal Study of Osteoporosis in Postmenopausal Women (GLOW).</w:t>
              </w:r>
            </w:hyperlink>
            <w:r w:rsidRPr="006B173E">
              <w:rPr>
                <w:rFonts w:ascii="Arial" w:eastAsia="Times New Roman" w:hAnsi="Arial" w:cs="Arial"/>
                <w:sz w:val="20"/>
                <w:szCs w:val="20"/>
              </w:rPr>
              <w:t xml:space="preserve"> The Journal of clinical endocrinology and metabolism 99(3): 817-26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E2C5C5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46E07EC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Validation of non-UK risk prediction model</w:t>
            </w:r>
          </w:p>
          <w:p w14:paraId="2D6B8E94" w14:textId="77777777" w:rsidR="00F5414B" w:rsidRPr="006B173E" w:rsidRDefault="00F5414B" w:rsidP="00426583">
            <w:pPr>
              <w:rPr>
                <w:rFonts w:ascii="Arial" w:eastAsia="Times New Roman" w:hAnsi="Arial" w:cs="Arial"/>
                <w:sz w:val="20"/>
                <w:szCs w:val="20"/>
              </w:rPr>
            </w:pPr>
          </w:p>
        </w:tc>
      </w:tr>
      <w:tr w:rsidR="00F5414B" w:rsidRPr="006B173E" w14:paraId="76A9F83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8450DA0" w14:textId="77777777" w:rsidR="00F5414B" w:rsidRPr="006B173E" w:rsidRDefault="00F5414B" w:rsidP="00426583">
            <w:pPr>
              <w:rPr>
                <w:rFonts w:ascii="Arial" w:eastAsia="Times New Roman" w:hAnsi="Arial" w:cs="Arial"/>
                <w:sz w:val="20"/>
                <w:szCs w:val="20"/>
              </w:rPr>
            </w:pPr>
            <w:hyperlink r:id="rId120" w:history="1">
              <w:r w:rsidRPr="002003C8">
                <w:rPr>
                  <w:rStyle w:val="Hyperlink"/>
                  <w:rFonts w:ascii="Arial" w:eastAsia="Times New Roman" w:hAnsi="Arial" w:cs="Arial"/>
                  <w:sz w:val="20"/>
                  <w:szCs w:val="20"/>
                  <w:lang w:val="da-DK"/>
                </w:rPr>
                <w:t xml:space="preserve">Friis-Holmberg, Teresa, Rubin, Katrine Hass, Brixen, Kim et al. </w:t>
              </w:r>
              <w:r w:rsidRPr="006B173E">
                <w:rPr>
                  <w:rStyle w:val="Hyperlink"/>
                  <w:rFonts w:ascii="Arial" w:eastAsia="Times New Roman" w:hAnsi="Arial" w:cs="Arial"/>
                  <w:sz w:val="20"/>
                  <w:szCs w:val="20"/>
                </w:rPr>
                <w:t>(2014) Fracture risk prediction using phalangeal bone mineral density or FRAX( R)?-A Danish cohort study on men and women.</w:t>
              </w:r>
            </w:hyperlink>
            <w:r w:rsidRPr="006B173E">
              <w:rPr>
                <w:rFonts w:ascii="Arial" w:eastAsia="Times New Roman" w:hAnsi="Arial" w:cs="Arial"/>
                <w:sz w:val="20"/>
                <w:szCs w:val="20"/>
              </w:rPr>
              <w:t xml:space="preserve"> Journal of clinical densitometry : the official journal of the International Society for Clinical Densitometry 17(1): 7-15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C288E7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3AEE2ED1" w14:textId="6E6CF035"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DXA of phalanges (fingers/toes) not relevant bone assessment technique</w:t>
            </w:r>
          </w:p>
          <w:p w14:paraId="5E86DBC5" w14:textId="77777777" w:rsidR="00F5414B" w:rsidRPr="006B173E" w:rsidRDefault="00F5414B" w:rsidP="00426583">
            <w:pPr>
              <w:rPr>
                <w:rFonts w:ascii="Arial" w:eastAsia="Times New Roman" w:hAnsi="Arial" w:cs="Arial"/>
                <w:sz w:val="20"/>
                <w:szCs w:val="20"/>
              </w:rPr>
            </w:pPr>
          </w:p>
        </w:tc>
      </w:tr>
      <w:tr w:rsidR="00F5414B" w:rsidRPr="006B173E" w14:paraId="7459021F"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1A46C82" w14:textId="77777777" w:rsidR="00F5414B" w:rsidRPr="006B173E" w:rsidRDefault="00F5414B" w:rsidP="00426583">
            <w:pPr>
              <w:rPr>
                <w:rFonts w:ascii="Arial" w:eastAsia="Times New Roman" w:hAnsi="Arial" w:cs="Arial"/>
                <w:sz w:val="20"/>
                <w:szCs w:val="20"/>
              </w:rPr>
            </w:pPr>
            <w:hyperlink r:id="rId121" w:history="1">
              <w:r w:rsidRPr="006B173E">
                <w:rPr>
                  <w:rStyle w:val="Hyperlink"/>
                  <w:rFonts w:ascii="Arial" w:eastAsia="Times New Roman" w:hAnsi="Arial" w:cs="Arial"/>
                  <w:sz w:val="20"/>
                  <w:szCs w:val="20"/>
                </w:rPr>
                <w:t>Frost, M L; Blake, G M; Fogelman, I (2002) A comparison of fracture discrimination using calcaneal quantitative ultrasound and dual X-ray absorptiometry in women with a history of fracture at sites other than the spine and hip.</w:t>
              </w:r>
            </w:hyperlink>
            <w:r w:rsidRPr="006B173E">
              <w:rPr>
                <w:rFonts w:ascii="Arial" w:eastAsia="Times New Roman" w:hAnsi="Arial" w:cs="Arial"/>
                <w:sz w:val="20"/>
                <w:szCs w:val="20"/>
              </w:rPr>
              <w:t xml:space="preserve"> Calcified tissue international 71(3): 207-11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BE3B44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9880E23"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Cross-sectional diagnostic study</w:t>
            </w:r>
          </w:p>
          <w:p w14:paraId="739348B3" w14:textId="77777777" w:rsidR="00F5414B" w:rsidRPr="006B173E" w:rsidRDefault="00F5414B" w:rsidP="00426583">
            <w:pPr>
              <w:rPr>
                <w:rFonts w:ascii="Arial" w:eastAsia="Times New Roman" w:hAnsi="Arial" w:cs="Arial"/>
                <w:sz w:val="20"/>
                <w:szCs w:val="20"/>
              </w:rPr>
            </w:pPr>
          </w:p>
        </w:tc>
      </w:tr>
      <w:tr w:rsidR="00F5414B" w:rsidRPr="006B173E" w14:paraId="38031197"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5B34C49" w14:textId="77777777" w:rsidR="00F5414B" w:rsidRPr="006B173E" w:rsidRDefault="00F5414B" w:rsidP="00426583">
            <w:pPr>
              <w:rPr>
                <w:rFonts w:ascii="Arial" w:eastAsia="Times New Roman" w:hAnsi="Arial" w:cs="Arial"/>
                <w:sz w:val="20"/>
                <w:szCs w:val="20"/>
              </w:rPr>
            </w:pPr>
            <w:hyperlink r:id="rId122" w:history="1">
              <w:r w:rsidRPr="00142A92">
                <w:rPr>
                  <w:rStyle w:val="Hyperlink"/>
                  <w:rFonts w:ascii="Arial" w:eastAsia="Times New Roman" w:hAnsi="Arial" w:cs="Arial"/>
                  <w:sz w:val="20"/>
                  <w:szCs w:val="20"/>
                  <w:lang w:val="de-DE"/>
                </w:rPr>
                <w:t xml:space="preserve">Fu, Y, Li, C, Luo, W et al. </w:t>
              </w:r>
              <w:r w:rsidRPr="006B173E">
                <w:rPr>
                  <w:rStyle w:val="Hyperlink"/>
                  <w:rFonts w:ascii="Arial" w:eastAsia="Times New Roman" w:hAnsi="Arial" w:cs="Arial"/>
                  <w:sz w:val="20"/>
                  <w:szCs w:val="20"/>
                </w:rPr>
                <w:t>(2021) Fragility fracture discriminative ability of radius quantitative ultrasound: a systematic review and meta-analysis.</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32(1): 23-38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A824B1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4A4E46E8" w14:textId="5C1BA8D1" w:rsidR="00F5414B" w:rsidRPr="00F5414B" w:rsidRDefault="00F5414B"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F5414B" w:rsidRPr="006B173E" w14:paraId="365005E0"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8C6A97E" w14:textId="77777777" w:rsidR="00F5414B" w:rsidRPr="006B173E" w:rsidRDefault="00F5414B" w:rsidP="00426583">
            <w:pPr>
              <w:rPr>
                <w:rFonts w:ascii="Arial" w:eastAsia="Times New Roman" w:hAnsi="Arial" w:cs="Arial"/>
                <w:sz w:val="20"/>
                <w:szCs w:val="20"/>
              </w:rPr>
            </w:pPr>
            <w:hyperlink r:id="rId123" w:history="1">
              <w:r w:rsidRPr="002003C8">
                <w:rPr>
                  <w:rStyle w:val="Hyperlink"/>
                  <w:rFonts w:ascii="Arial" w:eastAsia="Times New Roman" w:hAnsi="Arial" w:cs="Arial"/>
                  <w:sz w:val="20"/>
                  <w:szCs w:val="20"/>
                  <w:lang w:val="da-DK"/>
                </w:rPr>
                <w:t xml:space="preserve">Gates, Michelle, Pillay, Jennifer, Nuspl, Megan et al. </w:t>
              </w:r>
              <w:r w:rsidRPr="006B173E">
                <w:rPr>
                  <w:rStyle w:val="Hyperlink"/>
                  <w:rFonts w:ascii="Arial" w:eastAsia="Times New Roman" w:hAnsi="Arial" w:cs="Arial"/>
                  <w:sz w:val="20"/>
                  <w:szCs w:val="20"/>
                </w:rPr>
                <w:t>(2023) Screening for the primary prevention of fragility fractures among adults aged 40 years and older in primary care: systematic reviews of the effects and acceptability of screening and treatment, and the accuracy of risk prediction tools.</w:t>
              </w:r>
            </w:hyperlink>
            <w:r w:rsidRPr="006B173E">
              <w:rPr>
                <w:rFonts w:ascii="Arial" w:eastAsia="Times New Roman" w:hAnsi="Arial" w:cs="Arial"/>
                <w:sz w:val="20"/>
                <w:szCs w:val="20"/>
              </w:rPr>
              <w:t xml:space="preserve"> Systematic reviews 12(1): 51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861263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32048F02"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Canadian review of FRAX and other models, UK studies not included in review</w:t>
            </w:r>
          </w:p>
          <w:p w14:paraId="73EF16F1" w14:textId="77777777" w:rsidR="00F5414B" w:rsidRPr="006B173E" w:rsidRDefault="00F5414B" w:rsidP="00426583">
            <w:pPr>
              <w:rPr>
                <w:rFonts w:ascii="Arial" w:eastAsia="Times New Roman" w:hAnsi="Arial" w:cs="Arial"/>
                <w:sz w:val="20"/>
                <w:szCs w:val="20"/>
              </w:rPr>
            </w:pPr>
          </w:p>
        </w:tc>
      </w:tr>
      <w:tr w:rsidR="00F5414B" w:rsidRPr="006B173E" w14:paraId="4A11E95E"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6FE32A0" w14:textId="77777777" w:rsidR="00F5414B" w:rsidRPr="006B173E" w:rsidRDefault="00F5414B" w:rsidP="00426583">
            <w:pPr>
              <w:rPr>
                <w:rFonts w:ascii="Arial" w:eastAsia="Times New Roman" w:hAnsi="Arial" w:cs="Arial"/>
                <w:sz w:val="20"/>
                <w:szCs w:val="20"/>
              </w:rPr>
            </w:pPr>
            <w:hyperlink r:id="rId124" w:history="1">
              <w:r w:rsidRPr="006B173E">
                <w:rPr>
                  <w:rStyle w:val="Hyperlink"/>
                  <w:rFonts w:ascii="Arial" w:eastAsia="Times New Roman" w:hAnsi="Arial" w:cs="Arial"/>
                  <w:sz w:val="20"/>
                  <w:szCs w:val="20"/>
                </w:rPr>
                <w:t>Gnudi, S; Ripamonti, C; Malavolta, N (2000) Quantitative ultrasound and bone densitometry to evaluate the risk of nonspine fractures: a prospective study.</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11(6): 518-23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0E8EC3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No relevant outcome reported</w:t>
            </w:r>
          </w:p>
          <w:p w14:paraId="12BA7D0E"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Non-spine fracture only reported</w:t>
            </w:r>
          </w:p>
          <w:p w14:paraId="175C46B9" w14:textId="77777777" w:rsidR="00F5414B" w:rsidRPr="006B173E" w:rsidRDefault="00F5414B" w:rsidP="00426583">
            <w:pPr>
              <w:rPr>
                <w:rFonts w:ascii="Arial" w:eastAsia="Times New Roman" w:hAnsi="Arial" w:cs="Arial"/>
                <w:sz w:val="20"/>
                <w:szCs w:val="20"/>
              </w:rPr>
            </w:pPr>
          </w:p>
        </w:tc>
      </w:tr>
      <w:tr w:rsidR="00F5414B" w:rsidRPr="006B173E" w14:paraId="706924E4"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C32A3E6" w14:textId="77777777" w:rsidR="00F5414B" w:rsidRPr="006B173E" w:rsidRDefault="00F5414B" w:rsidP="00426583">
            <w:pPr>
              <w:rPr>
                <w:rFonts w:ascii="Arial" w:eastAsia="Times New Roman" w:hAnsi="Arial" w:cs="Arial"/>
                <w:sz w:val="20"/>
                <w:szCs w:val="20"/>
              </w:rPr>
            </w:pPr>
            <w:hyperlink r:id="rId125" w:history="1">
              <w:r w:rsidRPr="006B173E">
                <w:rPr>
                  <w:rStyle w:val="Hyperlink"/>
                  <w:rFonts w:ascii="Arial" w:eastAsia="Times New Roman" w:hAnsi="Arial" w:cs="Arial"/>
                  <w:sz w:val="20"/>
                  <w:szCs w:val="20"/>
                </w:rPr>
                <w:t xml:space="preserve">Gnudi, S; Sitta, E; Fiumi, N (2007) Bone density and geometry in assessing hip fracture risk in </w:t>
              </w:r>
              <w:r w:rsidRPr="006B173E">
                <w:rPr>
                  <w:rStyle w:val="Hyperlink"/>
                  <w:rFonts w:ascii="Arial" w:eastAsia="Times New Roman" w:hAnsi="Arial" w:cs="Arial"/>
                  <w:sz w:val="20"/>
                  <w:szCs w:val="20"/>
                </w:rPr>
                <w:lastRenderedPageBreak/>
                <w:t>post-menopausal women.</w:t>
              </w:r>
            </w:hyperlink>
            <w:r w:rsidRPr="006B173E">
              <w:rPr>
                <w:rFonts w:ascii="Arial" w:eastAsia="Times New Roman" w:hAnsi="Arial" w:cs="Arial"/>
                <w:sz w:val="20"/>
                <w:szCs w:val="20"/>
              </w:rPr>
              <w:t xml:space="preserve"> The British journal of radiology 80(959): 893-7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DC685D9"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3409A0C3" w14:textId="77777777" w:rsidR="00F5414B" w:rsidRPr="006B173E" w:rsidRDefault="00F5414B" w:rsidP="00426583">
            <w:pPr>
              <w:rPr>
                <w:rFonts w:ascii="Arial" w:eastAsia="Times New Roman" w:hAnsi="Arial" w:cs="Arial"/>
                <w:sz w:val="20"/>
                <w:szCs w:val="20"/>
              </w:rPr>
            </w:pPr>
          </w:p>
        </w:tc>
      </w:tr>
      <w:tr w:rsidR="00F5414B" w:rsidRPr="006B173E" w14:paraId="4D5431B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CB926AF" w14:textId="77777777" w:rsidR="00F5414B" w:rsidRPr="006B173E" w:rsidRDefault="00F5414B" w:rsidP="00426583">
            <w:pPr>
              <w:rPr>
                <w:rFonts w:ascii="Arial" w:eastAsia="Times New Roman" w:hAnsi="Arial" w:cs="Arial"/>
                <w:sz w:val="20"/>
                <w:szCs w:val="20"/>
              </w:rPr>
            </w:pPr>
            <w:hyperlink r:id="rId126" w:history="1">
              <w:r w:rsidRPr="006B173E">
                <w:rPr>
                  <w:rStyle w:val="Hyperlink"/>
                  <w:rFonts w:ascii="Arial" w:eastAsia="Times New Roman" w:hAnsi="Arial" w:cs="Arial"/>
                  <w:sz w:val="20"/>
                  <w:szCs w:val="20"/>
                </w:rPr>
                <w:t>Gong, Joanna Y, Chiang, Cherie, Wark, John D et al. (2024) Bone Density and Trabecular Bone Score Decline Rapidly in the First Year After Bone Marrow Transplantation with a Marked Increase in 10-Year Fracture Risk.</w:t>
              </w:r>
            </w:hyperlink>
            <w:r w:rsidRPr="006B173E">
              <w:rPr>
                <w:rFonts w:ascii="Arial" w:eastAsia="Times New Roman" w:hAnsi="Arial" w:cs="Arial"/>
                <w:sz w:val="20"/>
                <w:szCs w:val="20"/>
              </w:rPr>
              <w:t xml:space="preserve"> Calcified tissue international 114(4): 377-385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60DB1C3"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4669436E"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Retrospective non-UK FRAX and TBS study</w:t>
            </w:r>
          </w:p>
          <w:p w14:paraId="4F4CB8A3" w14:textId="77777777" w:rsidR="00F5414B" w:rsidRPr="006B173E" w:rsidRDefault="00F5414B" w:rsidP="00426583">
            <w:pPr>
              <w:rPr>
                <w:rFonts w:ascii="Arial" w:eastAsia="Times New Roman" w:hAnsi="Arial" w:cs="Arial"/>
                <w:sz w:val="20"/>
                <w:szCs w:val="20"/>
              </w:rPr>
            </w:pPr>
          </w:p>
        </w:tc>
      </w:tr>
      <w:tr w:rsidR="00F5414B" w:rsidRPr="006B173E" w14:paraId="500610AB"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203ED8F" w14:textId="77777777" w:rsidR="00F5414B" w:rsidRPr="006B173E" w:rsidRDefault="00F5414B" w:rsidP="00426583">
            <w:pPr>
              <w:rPr>
                <w:rFonts w:ascii="Arial" w:eastAsia="Times New Roman" w:hAnsi="Arial" w:cs="Arial"/>
                <w:sz w:val="20"/>
                <w:szCs w:val="20"/>
              </w:rPr>
            </w:pPr>
            <w:hyperlink r:id="rId127" w:history="1">
              <w:r w:rsidRPr="002003C8">
                <w:rPr>
                  <w:rStyle w:val="Hyperlink"/>
                  <w:rFonts w:ascii="Arial" w:eastAsia="Times New Roman" w:hAnsi="Arial" w:cs="Arial"/>
                  <w:sz w:val="20"/>
                  <w:szCs w:val="20"/>
                  <w:lang w:val="da-DK"/>
                </w:rPr>
                <w:t xml:space="preserve">Goodhand, J R, Kamperidis, N, Nguyen, H et al. </w:t>
              </w:r>
              <w:r w:rsidRPr="006B173E">
                <w:rPr>
                  <w:rStyle w:val="Hyperlink"/>
                  <w:rFonts w:ascii="Arial" w:eastAsia="Times New Roman" w:hAnsi="Arial" w:cs="Arial"/>
                  <w:sz w:val="20"/>
                  <w:szCs w:val="20"/>
                </w:rPr>
                <w:t>(2011) Application of the WHO fracture risk assessment tool (FRAX) to predict need for DEXA scanning and treatment in patients with inflammatory bowel disease at risk of osteoporosis.</w:t>
              </w:r>
            </w:hyperlink>
            <w:r w:rsidRPr="006B173E">
              <w:rPr>
                <w:rFonts w:ascii="Arial" w:eastAsia="Times New Roman" w:hAnsi="Arial" w:cs="Arial"/>
                <w:sz w:val="20"/>
                <w:szCs w:val="20"/>
              </w:rPr>
              <w:t xml:space="preserve"> Alimentary pharmacology &amp; therapeutics 33(5): 551-8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BBD43A4"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06D8C95E" w14:textId="32240FCC"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Reference standard is WHO BMD cutoff definitions of osteoporos</w:t>
            </w:r>
            <w:r w:rsidR="00487125">
              <w:rPr>
                <w:rFonts w:ascii="Arial" w:eastAsia="Times New Roman" w:hAnsi="Arial" w:cs="Arial"/>
                <w:i/>
                <w:iCs/>
                <w:sz w:val="20"/>
                <w:szCs w:val="20"/>
              </w:rPr>
              <w:t>i</w:t>
            </w:r>
            <w:r w:rsidRPr="006B173E">
              <w:rPr>
                <w:rFonts w:ascii="Arial" w:eastAsia="Times New Roman" w:hAnsi="Arial" w:cs="Arial"/>
                <w:i/>
                <w:iCs/>
                <w:sz w:val="20"/>
                <w:szCs w:val="20"/>
              </w:rPr>
              <w:t>s/osteopenia</w:t>
            </w:r>
          </w:p>
          <w:p w14:paraId="45B1C602" w14:textId="77777777" w:rsidR="00F5414B" w:rsidRPr="006B173E" w:rsidRDefault="00F5414B" w:rsidP="00426583">
            <w:pPr>
              <w:rPr>
                <w:rFonts w:ascii="Arial" w:eastAsia="Times New Roman" w:hAnsi="Arial" w:cs="Arial"/>
                <w:sz w:val="20"/>
                <w:szCs w:val="20"/>
              </w:rPr>
            </w:pPr>
          </w:p>
        </w:tc>
      </w:tr>
      <w:tr w:rsidR="00F5414B" w:rsidRPr="006B173E" w14:paraId="00DFE41D"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BA5713" w14:textId="77777777" w:rsidR="00F5414B" w:rsidRPr="006B173E" w:rsidRDefault="00F5414B" w:rsidP="00426583">
            <w:pPr>
              <w:rPr>
                <w:rFonts w:ascii="Arial" w:eastAsia="Times New Roman" w:hAnsi="Arial" w:cs="Arial"/>
                <w:sz w:val="20"/>
                <w:szCs w:val="20"/>
              </w:rPr>
            </w:pPr>
            <w:hyperlink r:id="rId128" w:history="1">
              <w:r w:rsidRPr="006B173E">
                <w:rPr>
                  <w:rStyle w:val="Hyperlink"/>
                  <w:rFonts w:ascii="Arial" w:eastAsia="Times New Roman" w:hAnsi="Arial" w:cs="Arial"/>
                  <w:sz w:val="20"/>
                  <w:szCs w:val="20"/>
                </w:rPr>
                <w:t>Gourlay, Margaret L, Ritter, Victor S, Fine, Jason P et al. (2017) Comparison of fracture risk assessment tools in older men without prior hip or spine fracture: the MrOS study.</w:t>
              </w:r>
            </w:hyperlink>
            <w:r w:rsidRPr="006B173E">
              <w:rPr>
                <w:rFonts w:ascii="Arial" w:eastAsia="Times New Roman" w:hAnsi="Arial" w:cs="Arial"/>
                <w:sz w:val="20"/>
                <w:szCs w:val="20"/>
              </w:rPr>
              <w:t xml:space="preserve"> Archives of osteoporosis 12(1): 91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AB3D6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3A5F9FE4"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Mean age of men&lt;75 years</w:t>
            </w:r>
          </w:p>
          <w:p w14:paraId="0185B0E5" w14:textId="77777777" w:rsidR="00F5414B" w:rsidRPr="006B173E" w:rsidRDefault="00F5414B" w:rsidP="00426583">
            <w:pPr>
              <w:rPr>
                <w:rFonts w:ascii="Arial" w:eastAsia="Times New Roman" w:hAnsi="Arial" w:cs="Arial"/>
                <w:sz w:val="20"/>
                <w:szCs w:val="20"/>
              </w:rPr>
            </w:pPr>
          </w:p>
        </w:tc>
      </w:tr>
      <w:tr w:rsidR="00F5414B" w:rsidRPr="006B173E" w14:paraId="572263AE"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83ED260" w14:textId="77777777" w:rsidR="00F5414B" w:rsidRPr="006B173E" w:rsidRDefault="00F5414B" w:rsidP="00426583">
            <w:pPr>
              <w:rPr>
                <w:rFonts w:ascii="Arial" w:eastAsia="Times New Roman" w:hAnsi="Arial" w:cs="Arial"/>
                <w:sz w:val="20"/>
                <w:szCs w:val="20"/>
              </w:rPr>
            </w:pPr>
            <w:hyperlink r:id="rId129" w:history="1">
              <w:r w:rsidRPr="006B173E">
                <w:rPr>
                  <w:rStyle w:val="Hyperlink"/>
                  <w:rFonts w:ascii="Arial" w:eastAsia="Times New Roman" w:hAnsi="Arial" w:cs="Arial"/>
                  <w:sz w:val="20"/>
                  <w:szCs w:val="20"/>
                </w:rPr>
                <w:t>Grampp, S, Genant, H K, Mathur, A et al. (1997) Comparisons of noninvasive bone mineral measurements in assessing age-related loss, fracture discrimination, and diagnostic classification.</w:t>
              </w:r>
            </w:hyperlink>
            <w:r w:rsidRPr="006B173E">
              <w:rPr>
                <w:rFonts w:ascii="Arial" w:eastAsia="Times New Roman" w:hAnsi="Arial" w:cs="Arial"/>
                <w:sz w:val="20"/>
                <w:szCs w:val="20"/>
              </w:rPr>
              <w:t xml:space="preserve"> Journal of bone and mineral research : the official journal of the American Society for Bone and Mineral Research 12(5): 697-711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1987CD"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77B834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Case control study</w:t>
            </w:r>
          </w:p>
          <w:p w14:paraId="4867F4AD" w14:textId="77777777" w:rsidR="00F5414B" w:rsidRPr="006B173E" w:rsidRDefault="00F5414B" w:rsidP="00426583">
            <w:pPr>
              <w:rPr>
                <w:rFonts w:ascii="Arial" w:eastAsia="Times New Roman" w:hAnsi="Arial" w:cs="Arial"/>
                <w:sz w:val="20"/>
                <w:szCs w:val="20"/>
              </w:rPr>
            </w:pPr>
          </w:p>
        </w:tc>
      </w:tr>
      <w:tr w:rsidR="00F5414B" w:rsidRPr="006B173E" w14:paraId="0D881E9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D56EFAA" w14:textId="77777777" w:rsidR="00F5414B" w:rsidRPr="006B173E" w:rsidRDefault="00F5414B" w:rsidP="00426583">
            <w:pPr>
              <w:rPr>
                <w:rFonts w:ascii="Arial" w:eastAsia="Times New Roman" w:hAnsi="Arial" w:cs="Arial"/>
                <w:sz w:val="20"/>
                <w:szCs w:val="20"/>
              </w:rPr>
            </w:pPr>
            <w:hyperlink r:id="rId130" w:history="1">
              <w:r w:rsidRPr="002003C8">
                <w:rPr>
                  <w:rStyle w:val="Hyperlink"/>
                  <w:rFonts w:ascii="Arial" w:eastAsia="Times New Roman" w:hAnsi="Arial" w:cs="Arial"/>
                  <w:sz w:val="20"/>
                  <w:szCs w:val="20"/>
                  <w:lang w:val="da-DK"/>
                </w:rPr>
                <w:t xml:space="preserve">Grassi, Lorenzo, Vaananen, Sami P, Jehpsson, Lars et al. </w:t>
              </w:r>
              <w:r w:rsidRPr="006B173E">
                <w:rPr>
                  <w:rStyle w:val="Hyperlink"/>
                  <w:rFonts w:ascii="Arial" w:eastAsia="Times New Roman" w:hAnsi="Arial" w:cs="Arial"/>
                  <w:sz w:val="20"/>
                  <w:szCs w:val="20"/>
                </w:rPr>
                <w:t>(2023) 3D Finite Element Models Reconstructed From 2D Dual-Energy X-Ray Absorptiometry (DXA) Images Improve Hip Fracture Prediction Compared to Areal BMD in Osteoporotic Fractures in Men (MrOS) Sweden Cohort.</w:t>
              </w:r>
            </w:hyperlink>
            <w:r w:rsidRPr="006B173E">
              <w:rPr>
                <w:rFonts w:ascii="Arial" w:eastAsia="Times New Roman" w:hAnsi="Arial" w:cs="Arial"/>
                <w:sz w:val="20"/>
                <w:szCs w:val="20"/>
              </w:rPr>
              <w:t xml:space="preserve"> Journal of bone and mineral research : the official journal of the American Society for Bone and Mineral Research 38(9): 1258-1267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352459"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70C05122"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Population-based MrOS cohort</w:t>
            </w:r>
          </w:p>
          <w:p w14:paraId="1CF56749" w14:textId="77777777" w:rsidR="00F5414B" w:rsidRPr="006B173E" w:rsidRDefault="00F5414B" w:rsidP="00426583">
            <w:pPr>
              <w:rPr>
                <w:rFonts w:ascii="Arial" w:eastAsia="Times New Roman" w:hAnsi="Arial" w:cs="Arial"/>
                <w:sz w:val="20"/>
                <w:szCs w:val="20"/>
              </w:rPr>
            </w:pPr>
          </w:p>
        </w:tc>
      </w:tr>
      <w:tr w:rsidR="00F5414B" w:rsidRPr="006B173E" w14:paraId="206510BF"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48022A3" w14:textId="77777777" w:rsidR="00F5414B" w:rsidRPr="006B173E" w:rsidRDefault="00F5414B" w:rsidP="00426583">
            <w:pPr>
              <w:rPr>
                <w:rFonts w:ascii="Arial" w:eastAsia="Times New Roman" w:hAnsi="Arial" w:cs="Arial"/>
                <w:sz w:val="20"/>
                <w:szCs w:val="20"/>
              </w:rPr>
            </w:pPr>
            <w:hyperlink r:id="rId131" w:history="1">
              <w:r w:rsidRPr="006B173E">
                <w:rPr>
                  <w:rStyle w:val="Hyperlink"/>
                  <w:rFonts w:ascii="Arial" w:eastAsia="Times New Roman" w:hAnsi="Arial" w:cs="Arial"/>
                  <w:sz w:val="20"/>
                  <w:szCs w:val="20"/>
                </w:rPr>
                <w:t>Guo, SiJia, An, Ning, Lin, JiSheng et al. (2022) Comparison of four tools to identify painful new osteoporotic vertebral fractures in the postmenopausal population in Beijing.</w:t>
              </w:r>
            </w:hyperlink>
            <w:r w:rsidRPr="006B173E">
              <w:rPr>
                <w:rFonts w:ascii="Arial" w:eastAsia="Times New Roman" w:hAnsi="Arial" w:cs="Arial"/>
                <w:sz w:val="20"/>
                <w:szCs w:val="20"/>
              </w:rPr>
              <w:t xml:space="preserve"> Frontiers in endocrinology 13: 1013755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2BD779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09A2CF4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Non-UK FRAX and BMD retrospective validation study</w:t>
            </w:r>
          </w:p>
          <w:p w14:paraId="45F69954" w14:textId="77777777" w:rsidR="00F5414B" w:rsidRPr="006B173E" w:rsidRDefault="00F5414B" w:rsidP="00426583">
            <w:pPr>
              <w:rPr>
                <w:rFonts w:ascii="Arial" w:eastAsia="Times New Roman" w:hAnsi="Arial" w:cs="Arial"/>
                <w:sz w:val="20"/>
                <w:szCs w:val="20"/>
              </w:rPr>
            </w:pPr>
          </w:p>
        </w:tc>
      </w:tr>
      <w:tr w:rsidR="00F5414B" w:rsidRPr="006B173E" w14:paraId="4662780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403212" w14:textId="77777777" w:rsidR="00F5414B" w:rsidRPr="006B173E" w:rsidRDefault="00F5414B" w:rsidP="00426583">
            <w:pPr>
              <w:rPr>
                <w:rFonts w:ascii="Arial" w:eastAsia="Times New Roman" w:hAnsi="Arial" w:cs="Arial"/>
                <w:sz w:val="20"/>
                <w:szCs w:val="20"/>
              </w:rPr>
            </w:pPr>
            <w:hyperlink r:id="rId132" w:history="1">
              <w:r w:rsidRPr="006B173E">
                <w:rPr>
                  <w:rStyle w:val="Hyperlink"/>
                  <w:rFonts w:ascii="Arial" w:eastAsia="Times New Roman" w:hAnsi="Arial" w:cs="Arial"/>
                  <w:sz w:val="20"/>
                  <w:szCs w:val="20"/>
                </w:rPr>
                <w:t xml:space="preserve">Gupta, Ayushman, Greening, Neil J, Evans, Rachael A et al. (2019) Prospective risk of osteoporotic fractures in patients with advanced </w:t>
              </w:r>
              <w:r w:rsidRPr="006B173E">
                <w:rPr>
                  <w:rStyle w:val="Hyperlink"/>
                  <w:rFonts w:ascii="Arial" w:eastAsia="Times New Roman" w:hAnsi="Arial" w:cs="Arial"/>
                  <w:sz w:val="20"/>
                  <w:szCs w:val="20"/>
                </w:rPr>
                <w:lastRenderedPageBreak/>
                <w:t>chronic obstructive pulmonary disease.</w:t>
              </w:r>
            </w:hyperlink>
            <w:r w:rsidRPr="006B173E">
              <w:rPr>
                <w:rFonts w:ascii="Arial" w:eastAsia="Times New Roman" w:hAnsi="Arial" w:cs="Arial"/>
                <w:sz w:val="20"/>
                <w:szCs w:val="20"/>
              </w:rPr>
              <w:t xml:space="preserve"> Chronic respiratory disease 16: 1479972318769763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9CDCFB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07A60D34"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Cross-sectional study design</w:t>
            </w:r>
          </w:p>
          <w:p w14:paraId="08552B15" w14:textId="77777777" w:rsidR="00F5414B" w:rsidRPr="006B173E" w:rsidRDefault="00F5414B" w:rsidP="00426583">
            <w:pPr>
              <w:rPr>
                <w:rFonts w:ascii="Arial" w:eastAsia="Times New Roman" w:hAnsi="Arial" w:cs="Arial"/>
                <w:sz w:val="20"/>
                <w:szCs w:val="20"/>
              </w:rPr>
            </w:pPr>
          </w:p>
        </w:tc>
      </w:tr>
      <w:tr w:rsidR="00F5414B" w:rsidRPr="006B173E" w14:paraId="0BACC290"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AA3959C" w14:textId="77777777" w:rsidR="00F5414B" w:rsidRPr="006B173E" w:rsidRDefault="00F5414B" w:rsidP="00426583">
            <w:pPr>
              <w:rPr>
                <w:rFonts w:ascii="Arial" w:eastAsia="Times New Roman" w:hAnsi="Arial" w:cs="Arial"/>
                <w:sz w:val="20"/>
                <w:szCs w:val="20"/>
              </w:rPr>
            </w:pPr>
            <w:hyperlink r:id="rId133" w:history="1">
              <w:r w:rsidRPr="006B173E">
                <w:rPr>
                  <w:rStyle w:val="Hyperlink"/>
                  <w:rFonts w:ascii="Arial" w:eastAsia="Times New Roman" w:hAnsi="Arial" w:cs="Arial"/>
                  <w:sz w:val="20"/>
                  <w:szCs w:val="20"/>
                </w:rPr>
                <w:t>Guthrie, Bruce, Rogers, Gabriel, Livingstone, Shona et al. (2024) The implications of competing risks and direct treatment disutility in cardiovascular disease and osteoporotic fracture: risk prediction and cost effectiveness analysis.</w:t>
              </w:r>
            </w:hyperlink>
            <w:r w:rsidRPr="006B173E">
              <w:rPr>
                <w:rFonts w:ascii="Arial" w:eastAsia="Times New Roman" w:hAnsi="Arial" w:cs="Arial"/>
                <w:sz w:val="20"/>
                <w:szCs w:val="20"/>
              </w:rPr>
              <w:t xml:space="preserve"> Health and social care delivery research 12(4): 1-275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0AF5F3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Secondary publication of an included study that does not provide any additional relevant information</w:t>
            </w:r>
          </w:p>
          <w:p w14:paraId="62E35BE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Performance data for external validation of QFracture and internal validation of CFracture reported in Livingstone 2023</w:t>
            </w:r>
          </w:p>
          <w:p w14:paraId="474A625F" w14:textId="77777777" w:rsidR="00F5414B" w:rsidRPr="006B173E" w:rsidRDefault="00F5414B" w:rsidP="00426583">
            <w:pPr>
              <w:rPr>
                <w:rFonts w:ascii="Arial" w:eastAsia="Times New Roman" w:hAnsi="Arial" w:cs="Arial"/>
                <w:sz w:val="20"/>
                <w:szCs w:val="20"/>
              </w:rPr>
            </w:pPr>
          </w:p>
        </w:tc>
      </w:tr>
      <w:tr w:rsidR="00F5414B" w:rsidRPr="006B173E" w14:paraId="6DFADE17"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DB0BEF0" w14:textId="77777777" w:rsidR="00F5414B" w:rsidRPr="006B173E" w:rsidRDefault="00F5414B" w:rsidP="00426583">
            <w:pPr>
              <w:rPr>
                <w:rFonts w:ascii="Arial" w:eastAsia="Times New Roman" w:hAnsi="Arial" w:cs="Arial"/>
                <w:sz w:val="20"/>
                <w:szCs w:val="20"/>
              </w:rPr>
            </w:pPr>
            <w:hyperlink r:id="rId134" w:history="1">
              <w:r w:rsidRPr="002003C8">
                <w:rPr>
                  <w:rStyle w:val="Hyperlink"/>
                  <w:rFonts w:ascii="Arial" w:eastAsia="Times New Roman" w:hAnsi="Arial" w:cs="Arial"/>
                  <w:sz w:val="20"/>
                  <w:szCs w:val="20"/>
                  <w:lang w:val="da-DK"/>
                </w:rPr>
                <w:t xml:space="preserve">Hadji, P, Hars, O, Gorke, K et al. </w:t>
              </w:r>
              <w:r w:rsidRPr="006B173E">
                <w:rPr>
                  <w:rStyle w:val="Hyperlink"/>
                  <w:rFonts w:ascii="Arial" w:eastAsia="Times New Roman" w:hAnsi="Arial" w:cs="Arial"/>
                  <w:sz w:val="20"/>
                  <w:szCs w:val="20"/>
                </w:rPr>
                <w:t>(2000) Quantitative ultrasound of the os calcis in postmenopausal women with spine and hip fracture.</w:t>
              </w:r>
            </w:hyperlink>
            <w:r w:rsidRPr="006B173E">
              <w:rPr>
                <w:rFonts w:ascii="Arial" w:eastAsia="Times New Roman" w:hAnsi="Arial" w:cs="Arial"/>
                <w:sz w:val="20"/>
                <w:szCs w:val="20"/>
              </w:rPr>
              <w:t xml:space="preserve"> Journal of clinical densitometry : the official journal of the International Society for Clinical Densitometry 3(3): 233-9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099F8F9"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DF11EA2"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Cross-sectional study design</w:t>
            </w:r>
          </w:p>
          <w:p w14:paraId="1630ECD8" w14:textId="77777777" w:rsidR="00F5414B" w:rsidRPr="006B173E" w:rsidRDefault="00F5414B" w:rsidP="00426583">
            <w:pPr>
              <w:rPr>
                <w:rFonts w:ascii="Arial" w:eastAsia="Times New Roman" w:hAnsi="Arial" w:cs="Arial"/>
                <w:sz w:val="20"/>
                <w:szCs w:val="20"/>
              </w:rPr>
            </w:pPr>
          </w:p>
        </w:tc>
      </w:tr>
      <w:tr w:rsidR="00F5414B" w:rsidRPr="006B173E" w14:paraId="7E01D07B"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C2702B7" w14:textId="77777777" w:rsidR="00F5414B" w:rsidRPr="006B173E" w:rsidRDefault="00F5414B" w:rsidP="00426583">
            <w:pPr>
              <w:rPr>
                <w:rFonts w:ascii="Arial" w:eastAsia="Times New Roman" w:hAnsi="Arial" w:cs="Arial"/>
                <w:sz w:val="20"/>
                <w:szCs w:val="20"/>
              </w:rPr>
            </w:pPr>
            <w:hyperlink r:id="rId135" w:history="1">
              <w:r w:rsidRPr="002003C8">
                <w:rPr>
                  <w:rStyle w:val="Hyperlink"/>
                  <w:rFonts w:ascii="Arial" w:eastAsia="Times New Roman" w:hAnsi="Arial" w:cs="Arial"/>
                  <w:sz w:val="20"/>
                  <w:szCs w:val="20"/>
                  <w:lang w:val="da-DK"/>
                </w:rPr>
                <w:t xml:space="preserve">Hans, D, Allaoua, S, Genton, L et al. </w:t>
              </w:r>
              <w:r w:rsidRPr="006B173E">
                <w:rPr>
                  <w:rStyle w:val="Hyperlink"/>
                  <w:rFonts w:ascii="Arial" w:eastAsia="Times New Roman" w:hAnsi="Arial" w:cs="Arial"/>
                  <w:sz w:val="20"/>
                  <w:szCs w:val="20"/>
                </w:rPr>
                <w:t>(2002) Is time since hip fracture influencing the discrimination between fractured and nonfractured subjects as assessed at the calcaneum by three technologically different quantitative ultrasound devices?.</w:t>
              </w:r>
            </w:hyperlink>
            <w:r w:rsidRPr="006B173E">
              <w:rPr>
                <w:rFonts w:ascii="Arial" w:eastAsia="Times New Roman" w:hAnsi="Arial" w:cs="Arial"/>
                <w:sz w:val="20"/>
                <w:szCs w:val="20"/>
              </w:rPr>
              <w:t xml:space="preserve"> Calcified tissue international 71(6): 485-92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A00D5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0A2D44F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Case-control study</w:t>
            </w:r>
          </w:p>
          <w:p w14:paraId="05BB503C" w14:textId="77777777" w:rsidR="00F5414B" w:rsidRPr="006B173E" w:rsidRDefault="00F5414B" w:rsidP="00426583">
            <w:pPr>
              <w:rPr>
                <w:rFonts w:ascii="Arial" w:eastAsia="Times New Roman" w:hAnsi="Arial" w:cs="Arial"/>
                <w:sz w:val="20"/>
                <w:szCs w:val="20"/>
              </w:rPr>
            </w:pPr>
          </w:p>
        </w:tc>
      </w:tr>
      <w:tr w:rsidR="00C9043E" w:rsidRPr="006B173E" w14:paraId="7CBA8882"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1767132D" w14:textId="02FAC18D" w:rsidR="00C9043E" w:rsidRPr="006B173E" w:rsidRDefault="00C9043E" w:rsidP="00426583">
            <w:pPr>
              <w:rPr>
                <w:rFonts w:ascii="Arial" w:eastAsia="Times New Roman" w:hAnsi="Arial" w:cs="Arial"/>
                <w:sz w:val="20"/>
                <w:szCs w:val="20"/>
              </w:rPr>
            </w:pPr>
            <w:hyperlink r:id="rId136" w:history="1">
              <w:r w:rsidRPr="002003C8">
                <w:rPr>
                  <w:rFonts w:ascii="Arial" w:eastAsia="Times New Roman" w:hAnsi="Arial" w:cs="Arial"/>
                  <w:color w:val="0000FF"/>
                  <w:sz w:val="20"/>
                  <w:szCs w:val="20"/>
                  <w:u w:val="single"/>
                  <w:lang w:val="da-DK" w:eastAsia="en-GB"/>
                </w:rPr>
                <w:t xml:space="preserve">Hans, D, Schott, A M, Duboeuf, F et al. </w:t>
              </w:r>
              <w:r w:rsidRPr="008B521E">
                <w:rPr>
                  <w:rFonts w:ascii="Arial" w:eastAsia="Times New Roman" w:hAnsi="Arial" w:cs="Arial"/>
                  <w:color w:val="0000FF"/>
                  <w:sz w:val="20"/>
                  <w:szCs w:val="20"/>
                  <w:u w:val="single"/>
                  <w:lang w:eastAsia="en-GB"/>
                </w:rPr>
                <w:t>(2004) Does follow-up duration influence the ultrasound and DXA prediction of hip fracture? The EPIDOS prospective study.</w:t>
              </w:r>
            </w:hyperlink>
            <w:r w:rsidRPr="008B521E">
              <w:rPr>
                <w:rFonts w:ascii="Arial" w:eastAsia="Times New Roman" w:hAnsi="Arial" w:cs="Arial"/>
                <w:sz w:val="20"/>
                <w:szCs w:val="20"/>
                <w:lang w:eastAsia="en-GB"/>
              </w:rPr>
              <w:t xml:space="preserve"> Bone 35(2): 357-63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68576B41" w14:textId="6A0A141E" w:rsidR="00C9043E" w:rsidRPr="006B173E" w:rsidRDefault="00C9043E" w:rsidP="00426583">
            <w:pPr>
              <w:rPr>
                <w:rFonts w:ascii="Arial" w:eastAsia="Times New Roman" w:hAnsi="Arial" w:cs="Arial"/>
                <w:sz w:val="20"/>
                <w:szCs w:val="20"/>
              </w:rPr>
            </w:pPr>
            <w:r>
              <w:rPr>
                <w:rFonts w:ascii="Arial" w:eastAsia="Times New Roman" w:hAnsi="Arial" w:cs="Arial"/>
                <w:sz w:val="20"/>
                <w:szCs w:val="20"/>
              </w:rPr>
              <w:t>- Included in Evidence review D</w:t>
            </w:r>
          </w:p>
        </w:tc>
      </w:tr>
      <w:tr w:rsidR="00F5414B" w:rsidRPr="006B173E" w14:paraId="5EE2A90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6A7F1DA" w14:textId="77777777" w:rsidR="00F5414B" w:rsidRPr="006B173E" w:rsidRDefault="00F5414B" w:rsidP="00426583">
            <w:pPr>
              <w:rPr>
                <w:rFonts w:ascii="Arial" w:eastAsia="Times New Roman" w:hAnsi="Arial" w:cs="Arial"/>
                <w:sz w:val="20"/>
                <w:szCs w:val="20"/>
              </w:rPr>
            </w:pPr>
            <w:hyperlink r:id="rId137" w:history="1">
              <w:r w:rsidRPr="004D2071">
                <w:rPr>
                  <w:rStyle w:val="Hyperlink"/>
                  <w:rFonts w:ascii="Arial" w:eastAsia="Times New Roman" w:hAnsi="Arial" w:cs="Arial"/>
                  <w:sz w:val="20"/>
                  <w:szCs w:val="20"/>
                  <w:lang w:val="de-DE"/>
                </w:rPr>
                <w:t xml:space="preserve">Hansen, K E, Blank, R D, Palermo, L et al. </w:t>
              </w:r>
              <w:r w:rsidRPr="006B173E">
                <w:rPr>
                  <w:rStyle w:val="Hyperlink"/>
                  <w:rFonts w:ascii="Arial" w:eastAsia="Times New Roman" w:hAnsi="Arial" w:cs="Arial"/>
                  <w:sz w:val="20"/>
                  <w:szCs w:val="20"/>
                </w:rPr>
                <w:t>(2014) What analytic method should clinicians use to derive spine T-scores and predict incident fractures in men? Results from the MrOS study.</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25(9): 2181-8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F5F2B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5D6D2B0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Case-control study</w:t>
            </w:r>
          </w:p>
          <w:p w14:paraId="401774A5" w14:textId="77777777" w:rsidR="00F5414B" w:rsidRPr="006B173E" w:rsidRDefault="00F5414B" w:rsidP="00426583">
            <w:pPr>
              <w:rPr>
                <w:rFonts w:ascii="Arial" w:eastAsia="Times New Roman" w:hAnsi="Arial" w:cs="Arial"/>
                <w:sz w:val="20"/>
                <w:szCs w:val="20"/>
              </w:rPr>
            </w:pPr>
          </w:p>
        </w:tc>
      </w:tr>
      <w:tr w:rsidR="00F5414B" w:rsidRPr="006B173E" w14:paraId="2F757C9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7AFECE" w14:textId="77777777" w:rsidR="00F5414B" w:rsidRPr="006B173E" w:rsidRDefault="00F5414B" w:rsidP="00426583">
            <w:pPr>
              <w:rPr>
                <w:rFonts w:ascii="Arial" w:eastAsia="Times New Roman" w:hAnsi="Arial" w:cs="Arial"/>
                <w:sz w:val="20"/>
                <w:szCs w:val="20"/>
              </w:rPr>
            </w:pPr>
            <w:hyperlink r:id="rId138" w:history="1">
              <w:r w:rsidRPr="006B173E">
                <w:rPr>
                  <w:rStyle w:val="Hyperlink"/>
                  <w:rFonts w:ascii="Arial" w:eastAsia="Times New Roman" w:hAnsi="Arial" w:cs="Arial"/>
                  <w:sz w:val="20"/>
                  <w:szCs w:val="20"/>
                </w:rPr>
                <w:t>Henry, Margaret J, Pasco, Julie A, Merriman, Elizabeth N et al. (2011) Fracture risk score and absolute risk of fracture.</w:t>
              </w:r>
            </w:hyperlink>
            <w:r w:rsidRPr="006B173E">
              <w:rPr>
                <w:rFonts w:ascii="Arial" w:eastAsia="Times New Roman" w:hAnsi="Arial" w:cs="Arial"/>
                <w:sz w:val="20"/>
                <w:szCs w:val="20"/>
              </w:rPr>
              <w:t xml:space="preserve"> Radiology 259(2): 495-501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18E047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204D5A9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Non-UK validated risk prediction tool (FRISK)</w:t>
            </w:r>
          </w:p>
          <w:p w14:paraId="52981549" w14:textId="77777777" w:rsidR="00F5414B" w:rsidRPr="006B173E" w:rsidRDefault="00F5414B" w:rsidP="00426583">
            <w:pPr>
              <w:rPr>
                <w:rFonts w:ascii="Arial" w:eastAsia="Times New Roman" w:hAnsi="Arial" w:cs="Arial"/>
                <w:sz w:val="20"/>
                <w:szCs w:val="20"/>
              </w:rPr>
            </w:pPr>
          </w:p>
        </w:tc>
      </w:tr>
      <w:tr w:rsidR="00C9043E" w:rsidRPr="006B173E" w14:paraId="64520AF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5FC8C506" w14:textId="7B4F9514" w:rsidR="00C9043E" w:rsidRPr="006B173E" w:rsidRDefault="00C9043E" w:rsidP="00426583">
            <w:pPr>
              <w:rPr>
                <w:rFonts w:ascii="Arial" w:eastAsia="Times New Roman" w:hAnsi="Arial" w:cs="Arial"/>
                <w:sz w:val="20"/>
                <w:szCs w:val="20"/>
              </w:rPr>
            </w:pPr>
            <w:hyperlink r:id="rId139" w:history="1">
              <w:r w:rsidRPr="00E85320">
                <w:rPr>
                  <w:rFonts w:ascii="Arial" w:eastAsia="Times New Roman" w:hAnsi="Arial" w:cs="Arial"/>
                  <w:color w:val="0000FF"/>
                  <w:sz w:val="20"/>
                  <w:szCs w:val="20"/>
                  <w:u w:val="single"/>
                  <w:lang w:val="de-DE" w:eastAsia="en-GB"/>
                </w:rPr>
                <w:t xml:space="preserve">Hillier, Teresa A, Stone, Katie L, Bauer, Doug C et al. </w:t>
              </w:r>
              <w:r w:rsidRPr="008B521E">
                <w:rPr>
                  <w:rFonts w:ascii="Arial" w:eastAsia="Times New Roman" w:hAnsi="Arial" w:cs="Arial"/>
                  <w:color w:val="0000FF"/>
                  <w:sz w:val="20"/>
                  <w:szCs w:val="20"/>
                  <w:u w:val="single"/>
                  <w:lang w:eastAsia="en-GB"/>
                </w:rPr>
                <w:t>(2007) Evaluating the value of repeat bone mineral density measurement and prediction of fractures in older women: the study of osteoporotic fractures.</w:t>
              </w:r>
            </w:hyperlink>
            <w:r w:rsidRPr="008B521E">
              <w:rPr>
                <w:rFonts w:ascii="Arial" w:eastAsia="Times New Roman" w:hAnsi="Arial" w:cs="Arial"/>
                <w:sz w:val="20"/>
                <w:szCs w:val="20"/>
                <w:lang w:eastAsia="en-GB"/>
              </w:rPr>
              <w:t xml:space="preserve"> Archives of internal medicine 167(2): 155-60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43B5C55" w14:textId="35C01C30" w:rsidR="00C9043E" w:rsidRPr="006B173E" w:rsidRDefault="00C9043E" w:rsidP="00426583">
            <w:pPr>
              <w:rPr>
                <w:rFonts w:ascii="Arial" w:eastAsia="Times New Roman" w:hAnsi="Arial" w:cs="Arial"/>
                <w:sz w:val="20"/>
                <w:szCs w:val="20"/>
              </w:rPr>
            </w:pPr>
            <w:r>
              <w:rPr>
                <w:rFonts w:ascii="Arial" w:eastAsia="Times New Roman" w:hAnsi="Arial" w:cs="Arial"/>
                <w:sz w:val="20"/>
                <w:szCs w:val="20"/>
              </w:rPr>
              <w:t>- Included in Evidence review D</w:t>
            </w:r>
          </w:p>
        </w:tc>
      </w:tr>
      <w:tr w:rsidR="00F5414B" w:rsidRPr="006B173E" w14:paraId="1D9D9DC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C9B87CF" w14:textId="77777777" w:rsidR="00F5414B" w:rsidRPr="006B173E" w:rsidRDefault="00F5414B" w:rsidP="00426583">
            <w:pPr>
              <w:rPr>
                <w:rFonts w:ascii="Arial" w:eastAsia="Times New Roman" w:hAnsi="Arial" w:cs="Arial"/>
                <w:sz w:val="20"/>
                <w:szCs w:val="20"/>
              </w:rPr>
            </w:pPr>
            <w:hyperlink r:id="rId140" w:history="1">
              <w:r w:rsidRPr="00142A92">
                <w:rPr>
                  <w:rStyle w:val="Hyperlink"/>
                  <w:rFonts w:ascii="Arial" w:eastAsia="Times New Roman" w:hAnsi="Arial" w:cs="Arial"/>
                  <w:sz w:val="20"/>
                  <w:szCs w:val="20"/>
                  <w:lang w:val="de-DE"/>
                </w:rPr>
                <w:t xml:space="preserve">Hollaender, R, Hartl, F, Krieg, M-A et al. </w:t>
              </w:r>
              <w:r w:rsidRPr="006B173E">
                <w:rPr>
                  <w:rStyle w:val="Hyperlink"/>
                  <w:rFonts w:ascii="Arial" w:eastAsia="Times New Roman" w:hAnsi="Arial" w:cs="Arial"/>
                  <w:sz w:val="20"/>
                  <w:szCs w:val="20"/>
                </w:rPr>
                <w:t>(2009) Prospective evaluation of risk of vertebral fractures using quantitative ultrasound measurements and bone mineral density in a population-based sample of postmenopausal women: results of the Basel Osteoporosis Study.</w:t>
              </w:r>
            </w:hyperlink>
            <w:r w:rsidRPr="006B173E">
              <w:rPr>
                <w:rFonts w:ascii="Arial" w:eastAsia="Times New Roman" w:hAnsi="Arial" w:cs="Arial"/>
                <w:sz w:val="20"/>
                <w:szCs w:val="20"/>
              </w:rPr>
              <w:t xml:space="preserve"> Annals of the rheumatic diseases 68(3): 391-6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5B5D25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6B53FC2B"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Vertebral fractures reported only</w:t>
            </w:r>
          </w:p>
          <w:p w14:paraId="0FFDFB47" w14:textId="77777777" w:rsidR="00F5414B" w:rsidRPr="006B173E" w:rsidRDefault="00F5414B" w:rsidP="00426583">
            <w:pPr>
              <w:rPr>
                <w:rFonts w:ascii="Arial" w:eastAsia="Times New Roman" w:hAnsi="Arial" w:cs="Arial"/>
                <w:sz w:val="20"/>
                <w:szCs w:val="20"/>
              </w:rPr>
            </w:pPr>
          </w:p>
        </w:tc>
      </w:tr>
      <w:tr w:rsidR="00F5414B" w:rsidRPr="006B173E" w14:paraId="0C1FFF9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2BB6E21" w14:textId="77777777" w:rsidR="00F5414B" w:rsidRPr="006B173E" w:rsidRDefault="00F5414B" w:rsidP="00426583">
            <w:pPr>
              <w:rPr>
                <w:rFonts w:ascii="Arial" w:eastAsia="Times New Roman" w:hAnsi="Arial" w:cs="Arial"/>
                <w:sz w:val="20"/>
                <w:szCs w:val="20"/>
              </w:rPr>
            </w:pPr>
            <w:hyperlink r:id="rId141" w:history="1">
              <w:r w:rsidRPr="002003C8">
                <w:rPr>
                  <w:rStyle w:val="Hyperlink"/>
                  <w:rFonts w:ascii="Arial" w:eastAsia="Times New Roman" w:hAnsi="Arial" w:cs="Arial"/>
                  <w:sz w:val="20"/>
                  <w:szCs w:val="20"/>
                  <w:lang w:val="da-DK"/>
                </w:rPr>
                <w:t xml:space="preserve">Holloway-Kew, Kara L, Betson, Amelia G, Anderson, Kara B et al. </w:t>
              </w:r>
              <w:r w:rsidRPr="006B173E">
                <w:rPr>
                  <w:rStyle w:val="Hyperlink"/>
                  <w:rFonts w:ascii="Arial" w:eastAsia="Times New Roman" w:hAnsi="Arial" w:cs="Arial"/>
                  <w:sz w:val="20"/>
                  <w:szCs w:val="20"/>
                </w:rPr>
                <w:t>(2024) Associations between ultra-distal forearm bone mineral density and incident fracture in women.</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35(6): 1019-1027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B7CCBB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6DA0229D"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Mean age by sex not reported. Median age of fracture patients 70.1; median age of no fracture patients 61.5</w:t>
            </w:r>
          </w:p>
          <w:p w14:paraId="335CD9E5" w14:textId="77777777" w:rsidR="00F5414B" w:rsidRPr="006B173E" w:rsidRDefault="00F5414B" w:rsidP="00426583">
            <w:pPr>
              <w:rPr>
                <w:rFonts w:ascii="Arial" w:eastAsia="Times New Roman" w:hAnsi="Arial" w:cs="Arial"/>
                <w:sz w:val="20"/>
                <w:szCs w:val="20"/>
              </w:rPr>
            </w:pPr>
          </w:p>
        </w:tc>
      </w:tr>
      <w:tr w:rsidR="00F5414B" w:rsidRPr="006B173E" w14:paraId="720C4AF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29CC55B" w14:textId="77777777" w:rsidR="00F5414B" w:rsidRPr="006B173E" w:rsidRDefault="00F5414B" w:rsidP="00426583">
            <w:pPr>
              <w:rPr>
                <w:rFonts w:ascii="Arial" w:eastAsia="Times New Roman" w:hAnsi="Arial" w:cs="Arial"/>
                <w:sz w:val="20"/>
                <w:szCs w:val="20"/>
              </w:rPr>
            </w:pPr>
            <w:hyperlink r:id="rId142" w:history="1">
              <w:r w:rsidRPr="00142A92">
                <w:rPr>
                  <w:rStyle w:val="Hyperlink"/>
                  <w:rFonts w:ascii="Arial" w:eastAsia="Times New Roman" w:hAnsi="Arial" w:cs="Arial"/>
                  <w:sz w:val="20"/>
                  <w:szCs w:val="20"/>
                  <w:lang w:val="de-DE"/>
                </w:rPr>
                <w:t xml:space="preserve">Hsieh, Wen-Tung, Groot, Tom Maarten, Yen, Hung-Kuan et al. </w:t>
              </w:r>
              <w:r w:rsidRPr="006B173E">
                <w:rPr>
                  <w:rStyle w:val="Hyperlink"/>
                  <w:rFonts w:ascii="Arial" w:eastAsia="Times New Roman" w:hAnsi="Arial" w:cs="Arial"/>
                  <w:sz w:val="20"/>
                  <w:szCs w:val="20"/>
                </w:rPr>
                <w:t>(2024) Validation of Ten Osteoporosis Screening Tools in Rural Communities of Taiwan.</w:t>
              </w:r>
            </w:hyperlink>
            <w:r w:rsidRPr="006B173E">
              <w:rPr>
                <w:rFonts w:ascii="Arial" w:eastAsia="Times New Roman" w:hAnsi="Arial" w:cs="Arial"/>
                <w:sz w:val="20"/>
                <w:szCs w:val="20"/>
              </w:rPr>
              <w:t xml:space="preserve"> Calcified tissue international 115(5): 507-515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4BFFD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5A19A8A" w14:textId="06F1B7A3" w:rsidR="00F5414B" w:rsidRPr="006B173E" w:rsidRDefault="00487125" w:rsidP="00426583">
            <w:pPr>
              <w:rPr>
                <w:rFonts w:ascii="Arial" w:eastAsia="Times New Roman" w:hAnsi="Arial" w:cs="Arial"/>
                <w:sz w:val="20"/>
                <w:szCs w:val="20"/>
              </w:rPr>
            </w:pPr>
            <w:r w:rsidRPr="006B173E">
              <w:rPr>
                <w:rFonts w:ascii="Arial" w:eastAsia="Times New Roman" w:hAnsi="Arial" w:cs="Arial"/>
                <w:i/>
                <w:iCs/>
                <w:sz w:val="20"/>
                <w:szCs w:val="20"/>
              </w:rPr>
              <w:t>Non-UK</w:t>
            </w:r>
            <w:r w:rsidR="00F5414B" w:rsidRPr="006B173E">
              <w:rPr>
                <w:rFonts w:ascii="Arial" w:eastAsia="Times New Roman" w:hAnsi="Arial" w:cs="Arial"/>
                <w:i/>
                <w:iCs/>
                <w:sz w:val="20"/>
                <w:szCs w:val="20"/>
              </w:rPr>
              <w:t xml:space="preserve"> FRAX study</w:t>
            </w:r>
          </w:p>
          <w:p w14:paraId="03B28105" w14:textId="77777777" w:rsidR="00F5414B" w:rsidRPr="006B173E" w:rsidRDefault="00F5414B" w:rsidP="00426583">
            <w:pPr>
              <w:rPr>
                <w:rFonts w:ascii="Arial" w:eastAsia="Times New Roman" w:hAnsi="Arial" w:cs="Arial"/>
                <w:sz w:val="20"/>
                <w:szCs w:val="20"/>
              </w:rPr>
            </w:pPr>
          </w:p>
        </w:tc>
      </w:tr>
      <w:tr w:rsidR="00F5414B" w:rsidRPr="006B173E" w14:paraId="0AA3205D"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CA50819" w14:textId="77777777" w:rsidR="00F5414B" w:rsidRPr="006B173E" w:rsidRDefault="00F5414B" w:rsidP="00426583">
            <w:pPr>
              <w:rPr>
                <w:rFonts w:ascii="Arial" w:eastAsia="Times New Roman" w:hAnsi="Arial" w:cs="Arial"/>
                <w:sz w:val="20"/>
                <w:szCs w:val="20"/>
              </w:rPr>
            </w:pPr>
            <w:hyperlink r:id="rId143" w:history="1">
              <w:r w:rsidRPr="006B173E">
                <w:rPr>
                  <w:rStyle w:val="Hyperlink"/>
                  <w:rFonts w:ascii="Arial" w:eastAsia="Times New Roman" w:hAnsi="Arial" w:cs="Arial"/>
                  <w:sz w:val="20"/>
                  <w:szCs w:val="20"/>
                </w:rPr>
                <w:t>Hu, Jia-Sen, Jin, Ya-Ping, Wu, Ji-Kui et al. (2024) Skeletal muscle index based on CT at the 12th thoracic spine level can predict osteoporosis and fracture risk: a propensity score-matched cohort study.</w:t>
              </w:r>
            </w:hyperlink>
            <w:r w:rsidRPr="006B173E">
              <w:rPr>
                <w:rFonts w:ascii="Arial" w:eastAsia="Times New Roman" w:hAnsi="Arial" w:cs="Arial"/>
                <w:sz w:val="20"/>
                <w:szCs w:val="20"/>
              </w:rPr>
              <w:t xml:space="preserve"> Frontiers in medicine 11: 1387807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2349899"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6CF0689"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Retrospective cohort study</w:t>
            </w:r>
          </w:p>
          <w:p w14:paraId="7F3AB79E" w14:textId="77777777" w:rsidR="00F5414B" w:rsidRPr="006B173E" w:rsidRDefault="00F5414B" w:rsidP="00426583">
            <w:pPr>
              <w:rPr>
                <w:rFonts w:ascii="Arial" w:eastAsia="Times New Roman" w:hAnsi="Arial" w:cs="Arial"/>
                <w:sz w:val="20"/>
                <w:szCs w:val="20"/>
              </w:rPr>
            </w:pPr>
          </w:p>
        </w:tc>
      </w:tr>
      <w:tr w:rsidR="00F5414B" w:rsidRPr="006B173E" w14:paraId="2595BB3D"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F1D3BEB" w14:textId="77777777" w:rsidR="00F5414B" w:rsidRPr="006B173E" w:rsidRDefault="00F5414B" w:rsidP="00426583">
            <w:pPr>
              <w:rPr>
                <w:rFonts w:ascii="Arial" w:eastAsia="Times New Roman" w:hAnsi="Arial" w:cs="Arial"/>
                <w:sz w:val="20"/>
                <w:szCs w:val="20"/>
              </w:rPr>
            </w:pPr>
            <w:hyperlink r:id="rId144" w:history="1">
              <w:r w:rsidRPr="00142A92">
                <w:rPr>
                  <w:rStyle w:val="Hyperlink"/>
                  <w:rFonts w:ascii="Arial" w:eastAsia="Times New Roman" w:hAnsi="Arial" w:cs="Arial"/>
                  <w:sz w:val="20"/>
                  <w:szCs w:val="20"/>
                  <w:lang w:val="de-DE"/>
                </w:rPr>
                <w:t xml:space="preserve">Huopio, J, Kroger, H, Honkanen, R et al. </w:t>
              </w:r>
              <w:r w:rsidRPr="006B173E">
                <w:rPr>
                  <w:rStyle w:val="Hyperlink"/>
                  <w:rFonts w:ascii="Arial" w:eastAsia="Times New Roman" w:hAnsi="Arial" w:cs="Arial"/>
                  <w:sz w:val="20"/>
                  <w:szCs w:val="20"/>
                </w:rPr>
                <w:t>(2004) Calcaneal ultrasound predicts early postmenopausal fractures as well as axial BMD. A prospective study of 422 women.</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15(3): 190-5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907FB0"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No relevant outcome reported</w:t>
            </w:r>
          </w:p>
          <w:p w14:paraId="357F4A32"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Fracture outcome includes non-fragility fractures</w:t>
            </w:r>
          </w:p>
          <w:p w14:paraId="6F4E3009" w14:textId="77777777" w:rsidR="00F5414B" w:rsidRPr="006B173E" w:rsidRDefault="00F5414B" w:rsidP="00426583">
            <w:pPr>
              <w:rPr>
                <w:rFonts w:ascii="Arial" w:eastAsia="Times New Roman" w:hAnsi="Arial" w:cs="Arial"/>
                <w:sz w:val="20"/>
                <w:szCs w:val="20"/>
              </w:rPr>
            </w:pPr>
          </w:p>
        </w:tc>
      </w:tr>
      <w:tr w:rsidR="00F5414B" w:rsidRPr="006B173E" w14:paraId="1CF5852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C3CD146" w14:textId="77777777" w:rsidR="00F5414B" w:rsidRPr="006B173E" w:rsidRDefault="00F5414B" w:rsidP="00426583">
            <w:pPr>
              <w:rPr>
                <w:rFonts w:ascii="Arial" w:eastAsia="Times New Roman" w:hAnsi="Arial" w:cs="Arial"/>
                <w:sz w:val="20"/>
                <w:szCs w:val="20"/>
              </w:rPr>
            </w:pPr>
            <w:hyperlink r:id="rId145" w:history="1">
              <w:r w:rsidRPr="002003C8">
                <w:rPr>
                  <w:rStyle w:val="Hyperlink"/>
                  <w:rFonts w:ascii="Arial" w:eastAsia="Times New Roman" w:hAnsi="Arial" w:cs="Arial"/>
                  <w:sz w:val="20"/>
                  <w:szCs w:val="20"/>
                  <w:lang w:val="da-DK"/>
                </w:rPr>
                <w:t xml:space="preserve">Iki, M, Winzenrieth, R, Tamaki, J et al. </w:t>
              </w:r>
              <w:r w:rsidRPr="006B173E">
                <w:rPr>
                  <w:rStyle w:val="Hyperlink"/>
                  <w:rFonts w:ascii="Arial" w:eastAsia="Times New Roman" w:hAnsi="Arial" w:cs="Arial"/>
                  <w:sz w:val="20"/>
                  <w:szCs w:val="20"/>
                </w:rPr>
                <w:t>(2021) Predictive ability of novel volumetric and geometric indices derived from dual-energy X-ray absorptiometric images of the proximal femur for hip fracture compared with conventional areal bone mineral density: the Japanese Population-based Osteoporosis (JPOS) Cohort Study.</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32(11): 2289-2299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4355A8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4DDE9654"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Mean age of women&lt;65 years</w:t>
            </w:r>
          </w:p>
          <w:p w14:paraId="6F39F193" w14:textId="77777777" w:rsidR="00F5414B" w:rsidRPr="006B173E" w:rsidRDefault="00F5414B" w:rsidP="00426583">
            <w:pPr>
              <w:rPr>
                <w:rFonts w:ascii="Arial" w:eastAsia="Times New Roman" w:hAnsi="Arial" w:cs="Arial"/>
                <w:sz w:val="20"/>
                <w:szCs w:val="20"/>
              </w:rPr>
            </w:pPr>
          </w:p>
        </w:tc>
      </w:tr>
      <w:tr w:rsidR="00F5414B" w:rsidRPr="006B173E" w14:paraId="26895D2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202AAB3" w14:textId="77777777" w:rsidR="00F5414B" w:rsidRPr="006B173E" w:rsidRDefault="00F5414B" w:rsidP="00426583">
            <w:pPr>
              <w:rPr>
                <w:rFonts w:ascii="Arial" w:eastAsia="Times New Roman" w:hAnsi="Arial" w:cs="Arial"/>
                <w:sz w:val="20"/>
                <w:szCs w:val="20"/>
              </w:rPr>
            </w:pPr>
            <w:hyperlink r:id="rId146" w:history="1">
              <w:r w:rsidRPr="006B173E">
                <w:rPr>
                  <w:rStyle w:val="Hyperlink"/>
                  <w:rFonts w:ascii="Arial" w:eastAsia="Times New Roman" w:hAnsi="Arial" w:cs="Arial"/>
                  <w:sz w:val="20"/>
                  <w:szCs w:val="20"/>
                </w:rPr>
                <w:t>Ishii, Shinya, Greendale, Gail A, Cauley, Jane A et al. (2012) Fracture risk assessment without race/ethnicity information.</w:t>
              </w:r>
            </w:hyperlink>
            <w:r w:rsidRPr="006B173E">
              <w:rPr>
                <w:rFonts w:ascii="Arial" w:eastAsia="Times New Roman" w:hAnsi="Arial" w:cs="Arial"/>
                <w:sz w:val="20"/>
                <w:szCs w:val="20"/>
              </w:rPr>
              <w:t xml:space="preserve"> The Journal of clinical endocrinology and metabolism 97(10): 3593-602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B5B53F8"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49B11AB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Mean age of women&lt;65 years</w:t>
            </w:r>
          </w:p>
          <w:p w14:paraId="2A5C006F" w14:textId="77777777" w:rsidR="00F5414B" w:rsidRPr="006B173E" w:rsidRDefault="00F5414B" w:rsidP="00426583">
            <w:pPr>
              <w:rPr>
                <w:rFonts w:ascii="Arial" w:eastAsia="Times New Roman" w:hAnsi="Arial" w:cs="Arial"/>
                <w:sz w:val="20"/>
                <w:szCs w:val="20"/>
              </w:rPr>
            </w:pPr>
          </w:p>
        </w:tc>
      </w:tr>
      <w:tr w:rsidR="00F5414B" w:rsidRPr="006B173E" w14:paraId="6944F6A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EC71E78" w14:textId="77777777" w:rsidR="00F5414B" w:rsidRPr="006B173E" w:rsidRDefault="00F5414B" w:rsidP="00426583">
            <w:pPr>
              <w:rPr>
                <w:rFonts w:ascii="Arial" w:eastAsia="Times New Roman" w:hAnsi="Arial" w:cs="Arial"/>
                <w:sz w:val="20"/>
                <w:szCs w:val="20"/>
              </w:rPr>
            </w:pPr>
            <w:hyperlink r:id="rId147" w:history="1">
              <w:r w:rsidRPr="00142A92">
                <w:rPr>
                  <w:rStyle w:val="Hyperlink"/>
                  <w:rFonts w:ascii="Arial" w:eastAsia="Times New Roman" w:hAnsi="Arial" w:cs="Arial"/>
                  <w:sz w:val="20"/>
                  <w:szCs w:val="20"/>
                  <w:lang w:val="de-DE"/>
                </w:rPr>
                <w:t xml:space="preserve">Jacobs, J.W.G., Da Silva, J.A.P., Armbrecht, G. et al. </w:t>
              </w:r>
              <w:r w:rsidRPr="006B173E">
                <w:rPr>
                  <w:rStyle w:val="Hyperlink"/>
                  <w:rFonts w:ascii="Arial" w:eastAsia="Times New Roman" w:hAnsi="Arial" w:cs="Arial"/>
                  <w:sz w:val="20"/>
                  <w:szCs w:val="20"/>
                </w:rPr>
                <w:t>(2010) Prediction of vertebral fractures is specific for gender and site of bone mineral density measurement.</w:t>
              </w:r>
            </w:hyperlink>
            <w:r w:rsidRPr="006B173E">
              <w:rPr>
                <w:rFonts w:ascii="Arial" w:eastAsia="Times New Roman" w:hAnsi="Arial" w:cs="Arial"/>
                <w:sz w:val="20"/>
                <w:szCs w:val="20"/>
              </w:rPr>
              <w:t xml:space="preserve"> Journal of Rheumatology 37(1): 149-154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7E8CD1E"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7911C48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Study looked into accuracy of BMD measurement at predicting the presence of vertebral deformities</w:t>
            </w:r>
          </w:p>
          <w:p w14:paraId="39AE2818" w14:textId="77777777" w:rsidR="00F5414B" w:rsidRPr="006B173E" w:rsidRDefault="00F5414B" w:rsidP="00426583">
            <w:pPr>
              <w:rPr>
                <w:rFonts w:ascii="Arial" w:eastAsia="Times New Roman" w:hAnsi="Arial" w:cs="Arial"/>
                <w:sz w:val="20"/>
                <w:szCs w:val="20"/>
              </w:rPr>
            </w:pPr>
          </w:p>
        </w:tc>
      </w:tr>
      <w:tr w:rsidR="00F5414B" w:rsidRPr="006B173E" w14:paraId="61A5584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5B79859" w14:textId="77777777" w:rsidR="00F5414B" w:rsidRPr="006B173E" w:rsidRDefault="00F5414B" w:rsidP="00426583">
            <w:pPr>
              <w:rPr>
                <w:rFonts w:ascii="Arial" w:eastAsia="Times New Roman" w:hAnsi="Arial" w:cs="Arial"/>
                <w:sz w:val="20"/>
                <w:szCs w:val="20"/>
              </w:rPr>
            </w:pPr>
            <w:hyperlink r:id="rId148" w:history="1">
              <w:r w:rsidRPr="006B173E">
                <w:rPr>
                  <w:rStyle w:val="Hyperlink"/>
                  <w:rFonts w:ascii="Arial" w:eastAsia="Times New Roman" w:hAnsi="Arial" w:cs="Arial"/>
                  <w:sz w:val="20"/>
                  <w:szCs w:val="20"/>
                </w:rPr>
                <w:t>Jamal, S A, Cheung, A M, West, S L et al. (2012) Bone mineral density by DXA and HR pQCT can discriminate fracture status in men and women with stages 3 to 5 chronic kidney disease.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23(12): 2805-13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5C57D6"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54A28DD9"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7B28A741" w14:textId="77777777" w:rsidR="00F5414B" w:rsidRPr="006B173E" w:rsidRDefault="00F5414B" w:rsidP="00426583">
            <w:pPr>
              <w:rPr>
                <w:rFonts w:ascii="Arial" w:eastAsia="Times New Roman" w:hAnsi="Arial" w:cs="Arial"/>
                <w:sz w:val="20"/>
                <w:szCs w:val="20"/>
              </w:rPr>
            </w:pPr>
          </w:p>
        </w:tc>
      </w:tr>
      <w:tr w:rsidR="00F5414B" w:rsidRPr="006B173E" w14:paraId="187F66E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F37A855" w14:textId="77777777" w:rsidR="00F5414B" w:rsidRPr="006B173E" w:rsidRDefault="00F5414B" w:rsidP="00426583">
            <w:pPr>
              <w:rPr>
                <w:rFonts w:ascii="Arial" w:eastAsia="Times New Roman" w:hAnsi="Arial" w:cs="Arial"/>
                <w:sz w:val="20"/>
                <w:szCs w:val="20"/>
              </w:rPr>
            </w:pPr>
            <w:hyperlink r:id="rId149" w:history="1">
              <w:r w:rsidRPr="006B173E">
                <w:rPr>
                  <w:rStyle w:val="Hyperlink"/>
                  <w:rFonts w:ascii="Arial" w:eastAsia="Times New Roman" w:hAnsi="Arial" w:cs="Arial"/>
                  <w:sz w:val="20"/>
                  <w:szCs w:val="20"/>
                </w:rPr>
                <w:t>Jamal, S A; West, S L; Nickolas, T L (2014) The clinical utility of FRAX to discriminate fracture status in men and women with chronic kidney disease.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25(1): 71-6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417BE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C3A26A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4DE9AC2F" w14:textId="77777777" w:rsidR="00F5414B" w:rsidRPr="006B173E" w:rsidRDefault="00F5414B" w:rsidP="00426583">
            <w:pPr>
              <w:rPr>
                <w:rFonts w:ascii="Arial" w:eastAsia="Times New Roman" w:hAnsi="Arial" w:cs="Arial"/>
                <w:sz w:val="20"/>
                <w:szCs w:val="20"/>
              </w:rPr>
            </w:pPr>
          </w:p>
        </w:tc>
      </w:tr>
      <w:tr w:rsidR="00F5414B" w:rsidRPr="006B173E" w14:paraId="7F756E2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A9BB855" w14:textId="77777777" w:rsidR="00F5414B" w:rsidRPr="006B173E" w:rsidRDefault="00F5414B" w:rsidP="00426583">
            <w:pPr>
              <w:rPr>
                <w:rFonts w:ascii="Arial" w:eastAsia="Times New Roman" w:hAnsi="Arial" w:cs="Arial"/>
                <w:sz w:val="20"/>
                <w:szCs w:val="20"/>
              </w:rPr>
            </w:pPr>
            <w:hyperlink r:id="rId150" w:history="1">
              <w:r w:rsidRPr="002003C8">
                <w:rPr>
                  <w:rStyle w:val="Hyperlink"/>
                  <w:rFonts w:ascii="Arial" w:eastAsia="Times New Roman" w:hAnsi="Arial" w:cs="Arial"/>
                  <w:sz w:val="20"/>
                  <w:szCs w:val="20"/>
                  <w:lang w:val="nl-NL"/>
                </w:rPr>
                <w:t xml:space="preserve">James, Herbert 3rd, Aleksic, Ilija, Bienz, Marc Nicolas et al. </w:t>
              </w:r>
              <w:r w:rsidRPr="006B173E">
                <w:rPr>
                  <w:rStyle w:val="Hyperlink"/>
                  <w:rFonts w:ascii="Arial" w:eastAsia="Times New Roman" w:hAnsi="Arial" w:cs="Arial"/>
                  <w:sz w:val="20"/>
                  <w:szCs w:val="20"/>
                </w:rPr>
                <w:t>(2014) Comparison of fracture risk assessment tool score to bone mineral density for estimating fracture risk in patients with advanced prostate cancer on androgen deprivation therapy.</w:t>
              </w:r>
            </w:hyperlink>
            <w:r w:rsidRPr="006B173E">
              <w:rPr>
                <w:rFonts w:ascii="Arial" w:eastAsia="Times New Roman" w:hAnsi="Arial" w:cs="Arial"/>
                <w:sz w:val="20"/>
                <w:szCs w:val="20"/>
              </w:rPr>
              <w:t xml:space="preserve"> Urology 84(1): 164-8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2FB7DDA"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3518006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Non-UK FRAX</w:t>
            </w:r>
          </w:p>
          <w:p w14:paraId="74D3E141" w14:textId="77777777" w:rsidR="00F5414B" w:rsidRPr="006B173E" w:rsidRDefault="00F5414B" w:rsidP="00426583">
            <w:pPr>
              <w:rPr>
                <w:rFonts w:ascii="Arial" w:eastAsia="Times New Roman" w:hAnsi="Arial" w:cs="Arial"/>
                <w:sz w:val="20"/>
                <w:szCs w:val="20"/>
              </w:rPr>
            </w:pPr>
          </w:p>
        </w:tc>
      </w:tr>
      <w:tr w:rsidR="00F5414B" w:rsidRPr="006B173E" w14:paraId="7369F83E"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70FAB9A" w14:textId="77777777" w:rsidR="00F5414B" w:rsidRPr="006B173E" w:rsidRDefault="00F5414B" w:rsidP="00426583">
            <w:pPr>
              <w:rPr>
                <w:rFonts w:ascii="Arial" w:eastAsia="Times New Roman" w:hAnsi="Arial" w:cs="Arial"/>
                <w:sz w:val="20"/>
                <w:szCs w:val="20"/>
              </w:rPr>
            </w:pPr>
            <w:hyperlink r:id="rId151" w:history="1">
              <w:r w:rsidRPr="006B173E">
                <w:rPr>
                  <w:rStyle w:val="Hyperlink"/>
                  <w:rFonts w:ascii="Arial" w:eastAsia="Times New Roman" w:hAnsi="Arial" w:cs="Arial"/>
                  <w:sz w:val="20"/>
                  <w:szCs w:val="20"/>
                </w:rPr>
                <w:t>Jazinizadeh, F; Adachi, J D; Quenneville, C E (2020) Advanced 2D image processing technique to predict hip fracture risk in an older population based on single DXA scans.</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31(10): 1925-1933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37204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50DDAB1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Machine-learning/statistical shape model study</w:t>
            </w:r>
          </w:p>
          <w:p w14:paraId="62F88743" w14:textId="77777777" w:rsidR="00F5414B" w:rsidRPr="006B173E" w:rsidRDefault="00F5414B" w:rsidP="00426583">
            <w:pPr>
              <w:rPr>
                <w:rFonts w:ascii="Arial" w:eastAsia="Times New Roman" w:hAnsi="Arial" w:cs="Arial"/>
                <w:sz w:val="20"/>
                <w:szCs w:val="20"/>
              </w:rPr>
            </w:pPr>
          </w:p>
        </w:tc>
      </w:tr>
      <w:tr w:rsidR="00F5414B" w:rsidRPr="006B173E" w14:paraId="56184AC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36559BC" w14:textId="77777777" w:rsidR="00F5414B" w:rsidRPr="006B173E" w:rsidRDefault="00F5414B" w:rsidP="00426583">
            <w:pPr>
              <w:rPr>
                <w:rFonts w:ascii="Arial" w:eastAsia="Times New Roman" w:hAnsi="Arial" w:cs="Arial"/>
                <w:sz w:val="20"/>
                <w:szCs w:val="20"/>
              </w:rPr>
            </w:pPr>
            <w:hyperlink r:id="rId152" w:history="1">
              <w:r w:rsidRPr="00142A92">
                <w:rPr>
                  <w:rStyle w:val="Hyperlink"/>
                  <w:rFonts w:ascii="Arial" w:eastAsia="Times New Roman" w:hAnsi="Arial" w:cs="Arial"/>
                  <w:sz w:val="20"/>
                  <w:szCs w:val="20"/>
                  <w:lang w:val="de-DE"/>
                </w:rPr>
                <w:t xml:space="preserve">Jiang, X., Gruner, M., Tremollieres, F. et al. </w:t>
              </w:r>
              <w:r w:rsidRPr="006B173E">
                <w:rPr>
                  <w:rStyle w:val="Hyperlink"/>
                  <w:rFonts w:ascii="Arial" w:eastAsia="Times New Roman" w:hAnsi="Arial" w:cs="Arial"/>
                  <w:sz w:val="20"/>
                  <w:szCs w:val="20"/>
                </w:rPr>
                <w:t xml:space="preserve">(2015) Diagnostic accuracy of FRAX in predicting the 10-year risk of osteoporotic </w:t>
              </w:r>
              <w:r w:rsidRPr="006B173E">
                <w:rPr>
                  <w:rStyle w:val="Hyperlink"/>
                  <w:rFonts w:ascii="Arial" w:eastAsia="Times New Roman" w:hAnsi="Arial" w:cs="Arial"/>
                  <w:sz w:val="20"/>
                  <w:szCs w:val="20"/>
                </w:rPr>
                <w:lastRenderedPageBreak/>
                <w:t>fractures: A systematic review and meta-analysis.</w:t>
              </w:r>
            </w:hyperlink>
            <w:r w:rsidRPr="006B173E">
              <w:rPr>
                <w:rFonts w:ascii="Arial" w:eastAsia="Times New Roman" w:hAnsi="Arial" w:cs="Arial"/>
                <w:sz w:val="20"/>
                <w:szCs w:val="20"/>
              </w:rPr>
              <w:t xml:space="preserve"> Menopause: 1392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2305AD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lastRenderedPageBreak/>
              <w:t>- Conference abstract</w:t>
            </w:r>
          </w:p>
          <w:p w14:paraId="34199FE8" w14:textId="77777777" w:rsidR="00F5414B" w:rsidRPr="006B173E" w:rsidRDefault="00F5414B" w:rsidP="00426583">
            <w:pPr>
              <w:rPr>
                <w:rFonts w:ascii="Arial" w:eastAsia="Times New Roman" w:hAnsi="Arial" w:cs="Arial"/>
                <w:sz w:val="20"/>
                <w:szCs w:val="20"/>
              </w:rPr>
            </w:pPr>
          </w:p>
        </w:tc>
      </w:tr>
      <w:tr w:rsidR="00F5414B" w:rsidRPr="006B173E" w14:paraId="028F2A7B"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CFA1A78" w14:textId="77777777" w:rsidR="00F5414B" w:rsidRPr="006B173E" w:rsidRDefault="00F5414B" w:rsidP="00426583">
            <w:pPr>
              <w:rPr>
                <w:rFonts w:ascii="Arial" w:eastAsia="Times New Roman" w:hAnsi="Arial" w:cs="Arial"/>
                <w:sz w:val="20"/>
                <w:szCs w:val="20"/>
              </w:rPr>
            </w:pPr>
            <w:hyperlink r:id="rId153" w:history="1">
              <w:r w:rsidRPr="006B173E">
                <w:rPr>
                  <w:rStyle w:val="Hyperlink"/>
                  <w:rFonts w:ascii="Arial" w:eastAsia="Times New Roman" w:hAnsi="Arial" w:cs="Arial"/>
                  <w:sz w:val="20"/>
                  <w:szCs w:val="20"/>
                </w:rPr>
                <w:t>Johanen, Astera, Jonasson, Grethe, Lund, Henrik et al. (2021) Trabecular bone patterns as a fracture risk predictor: a systematic review.</w:t>
              </w:r>
            </w:hyperlink>
            <w:r w:rsidRPr="006B173E">
              <w:rPr>
                <w:rFonts w:ascii="Arial" w:eastAsia="Times New Roman" w:hAnsi="Arial" w:cs="Arial"/>
                <w:sz w:val="20"/>
                <w:szCs w:val="20"/>
              </w:rPr>
              <w:t xml:space="preserve"> Acta odontologica Scandinavica 79(7): 482-491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1D66DCC"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598EEEB8" w14:textId="77777777" w:rsidR="00F5414B" w:rsidRPr="006B173E" w:rsidRDefault="00F5414B" w:rsidP="00F5414B">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1D773DEB" w14:textId="77777777" w:rsidR="00F5414B" w:rsidRPr="006B173E" w:rsidRDefault="00F5414B" w:rsidP="00426583">
            <w:pPr>
              <w:rPr>
                <w:rFonts w:ascii="Arial" w:eastAsia="Times New Roman" w:hAnsi="Arial" w:cs="Arial"/>
                <w:sz w:val="20"/>
                <w:szCs w:val="20"/>
              </w:rPr>
            </w:pPr>
          </w:p>
        </w:tc>
      </w:tr>
      <w:tr w:rsidR="00F5414B" w:rsidRPr="006B173E" w14:paraId="0BF69B1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95D5672" w14:textId="77777777" w:rsidR="00F5414B" w:rsidRPr="006B173E" w:rsidRDefault="00F5414B" w:rsidP="00426583">
            <w:pPr>
              <w:rPr>
                <w:rFonts w:ascii="Arial" w:eastAsia="Times New Roman" w:hAnsi="Arial" w:cs="Arial"/>
                <w:sz w:val="20"/>
                <w:szCs w:val="20"/>
              </w:rPr>
            </w:pPr>
            <w:hyperlink r:id="rId154" w:history="1">
              <w:r w:rsidRPr="002003C8">
                <w:rPr>
                  <w:rStyle w:val="Hyperlink"/>
                  <w:rFonts w:ascii="Arial" w:eastAsia="Times New Roman" w:hAnsi="Arial" w:cs="Arial"/>
                  <w:sz w:val="20"/>
                  <w:szCs w:val="20"/>
                  <w:lang w:val="da-DK"/>
                </w:rPr>
                <w:t xml:space="preserve">Johansson, H, Kanis, J A, Oden, A et al. </w:t>
              </w:r>
              <w:r w:rsidRPr="006B173E">
                <w:rPr>
                  <w:rStyle w:val="Hyperlink"/>
                  <w:rFonts w:ascii="Arial" w:eastAsia="Times New Roman" w:hAnsi="Arial" w:cs="Arial"/>
                  <w:sz w:val="20"/>
                  <w:szCs w:val="20"/>
                </w:rPr>
                <w:t>(2014) Impact of femoral neck and lumbar spine BMD discordances on FRAX probabilities in women: a meta-analysis of international cohorts.</w:t>
              </w:r>
            </w:hyperlink>
            <w:r w:rsidRPr="006B173E">
              <w:rPr>
                <w:rFonts w:ascii="Arial" w:eastAsia="Times New Roman" w:hAnsi="Arial" w:cs="Arial"/>
                <w:sz w:val="20"/>
                <w:szCs w:val="20"/>
              </w:rPr>
              <w:t xml:space="preserve"> Calcified tissue international 95(5): 428-35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CCA423D"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65BDB14"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Meta-analysis of international cohort examining potential discordance in BMD measurements and FRAX</w:t>
            </w:r>
          </w:p>
          <w:p w14:paraId="5CF05B97" w14:textId="77777777" w:rsidR="00F5414B" w:rsidRPr="006B173E" w:rsidRDefault="00F5414B" w:rsidP="00426583">
            <w:pPr>
              <w:rPr>
                <w:rFonts w:ascii="Arial" w:eastAsia="Times New Roman" w:hAnsi="Arial" w:cs="Arial"/>
                <w:sz w:val="20"/>
                <w:szCs w:val="20"/>
              </w:rPr>
            </w:pPr>
          </w:p>
        </w:tc>
      </w:tr>
      <w:tr w:rsidR="00F5414B" w:rsidRPr="006B173E" w14:paraId="6360C91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A82556" w14:textId="70A649F9" w:rsidR="00F5414B" w:rsidRPr="006B173E" w:rsidRDefault="00F5414B" w:rsidP="00426583">
            <w:pPr>
              <w:rPr>
                <w:rFonts w:ascii="Arial" w:eastAsia="Times New Roman" w:hAnsi="Arial" w:cs="Arial"/>
                <w:sz w:val="20"/>
                <w:szCs w:val="20"/>
              </w:rPr>
            </w:pPr>
            <w:hyperlink r:id="rId155" w:history="1">
              <w:r w:rsidRPr="006B173E">
                <w:rPr>
                  <w:rStyle w:val="Hyperlink"/>
                  <w:rFonts w:ascii="Arial" w:eastAsia="Times New Roman" w:hAnsi="Arial" w:cs="Arial"/>
                  <w:sz w:val="20"/>
                  <w:szCs w:val="20"/>
                </w:rPr>
                <w:t>Jonasson, Grethe B, Sundh, Valter, Hakeberg, Magnus et al. (2018) Evaluation of clinical and radiographic indices as predictors of osteoporotic fractures: a 10-year longitudinal study.</w:t>
              </w:r>
            </w:hyperlink>
            <w:r w:rsidRPr="006B173E">
              <w:rPr>
                <w:rFonts w:ascii="Arial" w:eastAsia="Times New Roman" w:hAnsi="Arial" w:cs="Arial"/>
                <w:sz w:val="20"/>
                <w:szCs w:val="20"/>
              </w:rPr>
              <w:t xml:space="preserve"> Oral surgery, oral medicine, oral </w:t>
            </w:r>
            <w:r w:rsidR="00487125" w:rsidRPr="006B173E">
              <w:rPr>
                <w:rFonts w:ascii="Arial" w:eastAsia="Times New Roman" w:hAnsi="Arial" w:cs="Arial"/>
                <w:sz w:val="20"/>
                <w:szCs w:val="20"/>
              </w:rPr>
              <w:t>pathology,</w:t>
            </w:r>
            <w:r w:rsidRPr="006B173E">
              <w:rPr>
                <w:rFonts w:ascii="Arial" w:eastAsia="Times New Roman" w:hAnsi="Arial" w:cs="Arial"/>
                <w:sz w:val="20"/>
                <w:szCs w:val="20"/>
              </w:rPr>
              <w:t xml:space="preserve"> and oral radiology 125(5): 487-494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AD0A43"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006FAB1F" w14:textId="2687944F" w:rsidR="00F5414B" w:rsidRPr="006B173E" w:rsidRDefault="00487125" w:rsidP="00426583">
            <w:pPr>
              <w:rPr>
                <w:rFonts w:ascii="Arial" w:eastAsia="Times New Roman" w:hAnsi="Arial" w:cs="Arial"/>
                <w:sz w:val="20"/>
                <w:szCs w:val="20"/>
              </w:rPr>
            </w:pPr>
            <w:r w:rsidRPr="006B173E">
              <w:rPr>
                <w:rFonts w:ascii="Arial" w:eastAsia="Times New Roman" w:hAnsi="Arial" w:cs="Arial"/>
                <w:i/>
                <w:iCs/>
                <w:sz w:val="20"/>
                <w:szCs w:val="20"/>
              </w:rPr>
              <w:t>Non-UK</w:t>
            </w:r>
            <w:r w:rsidR="00F5414B" w:rsidRPr="006B173E">
              <w:rPr>
                <w:rFonts w:ascii="Arial" w:eastAsia="Times New Roman" w:hAnsi="Arial" w:cs="Arial"/>
                <w:i/>
                <w:iCs/>
                <w:sz w:val="20"/>
                <w:szCs w:val="20"/>
              </w:rPr>
              <w:t xml:space="preserve"> FRAX study</w:t>
            </w:r>
          </w:p>
          <w:p w14:paraId="570484A0" w14:textId="77777777" w:rsidR="00F5414B" w:rsidRPr="006B173E" w:rsidRDefault="00F5414B" w:rsidP="00426583">
            <w:pPr>
              <w:rPr>
                <w:rFonts w:ascii="Arial" w:eastAsia="Times New Roman" w:hAnsi="Arial" w:cs="Arial"/>
                <w:sz w:val="20"/>
                <w:szCs w:val="20"/>
              </w:rPr>
            </w:pPr>
          </w:p>
        </w:tc>
      </w:tr>
      <w:tr w:rsidR="00F5414B" w:rsidRPr="006B173E" w14:paraId="31347DE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0F49EE" w14:textId="77777777" w:rsidR="00F5414B" w:rsidRPr="006B173E" w:rsidRDefault="00F5414B" w:rsidP="00426583">
            <w:pPr>
              <w:rPr>
                <w:rFonts w:ascii="Arial" w:eastAsia="Times New Roman" w:hAnsi="Arial" w:cs="Arial"/>
                <w:sz w:val="20"/>
                <w:szCs w:val="20"/>
              </w:rPr>
            </w:pPr>
            <w:hyperlink r:id="rId156" w:history="1">
              <w:r w:rsidRPr="006B173E">
                <w:rPr>
                  <w:rStyle w:val="Hyperlink"/>
                  <w:rFonts w:ascii="Arial" w:eastAsia="Times New Roman" w:hAnsi="Arial" w:cs="Arial"/>
                  <w:sz w:val="20"/>
                  <w:szCs w:val="20"/>
                </w:rPr>
                <w:t>Kanis, J A, Johansson, H, Harvey, N C et al. (2021) An assessment of intervention thresholds for very high fracture risk applied to the NOGG guidelines : A report for the National Osteoporosis Guideline Group (NOGG).</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32(10): 1951-1960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C93E961"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616D17BC" w14:textId="43B2D76F" w:rsidR="00F5414B" w:rsidRPr="00F5414B" w:rsidRDefault="00F5414B"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F5414B" w:rsidRPr="006B173E" w14:paraId="645DF27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5CF1BBA" w14:textId="77777777" w:rsidR="00F5414B" w:rsidRPr="006B173E" w:rsidRDefault="00F5414B" w:rsidP="00426583">
            <w:pPr>
              <w:rPr>
                <w:rFonts w:ascii="Arial" w:eastAsia="Times New Roman" w:hAnsi="Arial" w:cs="Arial"/>
                <w:sz w:val="20"/>
                <w:szCs w:val="20"/>
              </w:rPr>
            </w:pPr>
            <w:hyperlink r:id="rId157" w:history="1">
              <w:r w:rsidRPr="006B173E">
                <w:rPr>
                  <w:rStyle w:val="Hyperlink"/>
                  <w:rFonts w:ascii="Arial" w:eastAsia="Times New Roman" w:hAnsi="Arial" w:cs="Arial"/>
                  <w:sz w:val="20"/>
                  <w:szCs w:val="20"/>
                </w:rPr>
                <w:t>Kanis, J A, Johnell, O, Oden, A et al. (2008) FRAX and the assessment of fracture probability in men and women from the UK.</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19(4): 385-97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677E5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5E67C72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No relevant outcomes</w:t>
            </w:r>
          </w:p>
          <w:p w14:paraId="4E4FBEF7" w14:textId="77777777" w:rsidR="00F5414B" w:rsidRPr="006B173E" w:rsidRDefault="00F5414B" w:rsidP="00426583">
            <w:pPr>
              <w:rPr>
                <w:rFonts w:ascii="Arial" w:eastAsia="Times New Roman" w:hAnsi="Arial" w:cs="Arial"/>
                <w:sz w:val="20"/>
                <w:szCs w:val="20"/>
              </w:rPr>
            </w:pPr>
          </w:p>
        </w:tc>
      </w:tr>
      <w:tr w:rsidR="00F5414B" w:rsidRPr="006B173E" w14:paraId="459355D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32C2FFB" w14:textId="77777777" w:rsidR="00F5414B" w:rsidRPr="006B173E" w:rsidRDefault="00F5414B" w:rsidP="00426583">
            <w:pPr>
              <w:rPr>
                <w:rFonts w:ascii="Arial" w:eastAsia="Times New Roman" w:hAnsi="Arial" w:cs="Arial"/>
                <w:sz w:val="20"/>
                <w:szCs w:val="20"/>
              </w:rPr>
            </w:pPr>
            <w:hyperlink r:id="rId158" w:history="1">
              <w:r w:rsidRPr="006B173E">
                <w:rPr>
                  <w:rStyle w:val="Hyperlink"/>
                  <w:rFonts w:ascii="Arial" w:eastAsia="Times New Roman" w:hAnsi="Arial" w:cs="Arial"/>
                  <w:sz w:val="20"/>
                  <w:szCs w:val="20"/>
                </w:rPr>
                <w:t>Kanis, John A, Harvey, Nicholas C, Cooper, Cyrus et al. (2016) A systematic review of intervention thresholds based on FRAX : A report prepared for the National Osteoporosis Guideline Group and the International Osteoporosis Foundation.</w:t>
              </w:r>
            </w:hyperlink>
            <w:r w:rsidRPr="006B173E">
              <w:rPr>
                <w:rFonts w:ascii="Arial" w:eastAsia="Times New Roman" w:hAnsi="Arial" w:cs="Arial"/>
                <w:sz w:val="20"/>
                <w:szCs w:val="20"/>
              </w:rPr>
              <w:t xml:space="preserve"> Archives of osteoporosis 11(1): 25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13954BF"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27DDAEDD" w14:textId="77777777" w:rsidR="00F5414B" w:rsidRPr="006B173E" w:rsidRDefault="00F5414B" w:rsidP="00F5414B">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69D25853" w14:textId="77777777" w:rsidR="00F5414B" w:rsidRPr="006B173E" w:rsidRDefault="00F5414B" w:rsidP="00426583">
            <w:pPr>
              <w:rPr>
                <w:rFonts w:ascii="Arial" w:eastAsia="Times New Roman" w:hAnsi="Arial" w:cs="Arial"/>
                <w:sz w:val="20"/>
                <w:szCs w:val="20"/>
              </w:rPr>
            </w:pPr>
          </w:p>
        </w:tc>
      </w:tr>
      <w:tr w:rsidR="00F5414B" w:rsidRPr="006B173E" w14:paraId="35A5D75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0513CAD" w14:textId="77777777" w:rsidR="00F5414B" w:rsidRPr="006B173E" w:rsidRDefault="00F5414B" w:rsidP="00426583">
            <w:pPr>
              <w:rPr>
                <w:rFonts w:ascii="Arial" w:eastAsia="Times New Roman" w:hAnsi="Arial" w:cs="Arial"/>
                <w:sz w:val="20"/>
                <w:szCs w:val="20"/>
              </w:rPr>
            </w:pPr>
            <w:hyperlink r:id="rId159" w:history="1">
              <w:r w:rsidRPr="006B173E">
                <w:rPr>
                  <w:rStyle w:val="Hyperlink"/>
                  <w:rFonts w:ascii="Arial" w:eastAsia="Times New Roman" w:hAnsi="Arial" w:cs="Arial"/>
                  <w:sz w:val="20"/>
                  <w:szCs w:val="20"/>
                </w:rPr>
                <w:t xml:space="preserve">Kim, Dam, Cho, Soo-Kyung, Kim, Ji Young et al. (2016) Association between trabecular bone score and risk factors for fractures in Korean </w:t>
              </w:r>
              <w:r w:rsidRPr="006B173E">
                <w:rPr>
                  <w:rStyle w:val="Hyperlink"/>
                  <w:rFonts w:ascii="Arial" w:eastAsia="Times New Roman" w:hAnsi="Arial" w:cs="Arial"/>
                  <w:sz w:val="20"/>
                  <w:szCs w:val="20"/>
                </w:rPr>
                <w:lastRenderedPageBreak/>
                <w:t>female patients with rheumatoid arthritis.</w:t>
              </w:r>
            </w:hyperlink>
            <w:r w:rsidRPr="006B173E">
              <w:rPr>
                <w:rFonts w:ascii="Arial" w:eastAsia="Times New Roman" w:hAnsi="Arial" w:cs="Arial"/>
                <w:sz w:val="20"/>
                <w:szCs w:val="20"/>
              </w:rPr>
              <w:t xml:space="preserve"> Modern rheumatology 26(4): 540-5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918055"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lastRenderedPageBreak/>
              <w:t>- Data not reported in an extractable format or a format that can be analysed</w:t>
            </w:r>
          </w:p>
          <w:p w14:paraId="73F4FB4B"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lastRenderedPageBreak/>
              <w:t>AUC data reported only for vertebral fractures</w:t>
            </w:r>
          </w:p>
          <w:p w14:paraId="185951DA" w14:textId="77777777" w:rsidR="00F5414B" w:rsidRPr="006B173E" w:rsidRDefault="00F5414B" w:rsidP="00426583">
            <w:pPr>
              <w:rPr>
                <w:rFonts w:ascii="Arial" w:eastAsia="Times New Roman" w:hAnsi="Arial" w:cs="Arial"/>
                <w:sz w:val="20"/>
                <w:szCs w:val="20"/>
              </w:rPr>
            </w:pPr>
          </w:p>
        </w:tc>
      </w:tr>
      <w:tr w:rsidR="00F5414B" w:rsidRPr="006B173E" w14:paraId="02A498A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643C2FB" w14:textId="77777777" w:rsidR="00F5414B" w:rsidRPr="006B173E" w:rsidRDefault="00F5414B" w:rsidP="00426583">
            <w:pPr>
              <w:rPr>
                <w:rFonts w:ascii="Arial" w:eastAsia="Times New Roman" w:hAnsi="Arial" w:cs="Arial"/>
                <w:sz w:val="20"/>
                <w:szCs w:val="20"/>
              </w:rPr>
            </w:pPr>
            <w:hyperlink r:id="rId160" w:history="1">
              <w:r w:rsidRPr="006B173E">
                <w:rPr>
                  <w:rStyle w:val="Hyperlink"/>
                  <w:rFonts w:ascii="Arial" w:eastAsia="Times New Roman" w:hAnsi="Arial" w:cs="Arial"/>
                  <w:sz w:val="20"/>
                  <w:szCs w:val="20"/>
                </w:rPr>
                <w:t>Kim, Hyoun-Ah, Lee, Hyun Young, Jung, Ju-Yang et al. (2020) Trabecular Bone Score Is a Useful Parameter for the Prediction of Vertebral Fractures in Patients With Polymyalgia Rheumatica.</w:t>
              </w:r>
            </w:hyperlink>
            <w:r w:rsidRPr="006B173E">
              <w:rPr>
                <w:rFonts w:ascii="Arial" w:eastAsia="Times New Roman" w:hAnsi="Arial" w:cs="Arial"/>
                <w:sz w:val="20"/>
                <w:szCs w:val="20"/>
              </w:rPr>
              <w:t xml:space="preserve"> Journal of clinical densitometry : the official journal of the International Society for Clinical Densitometry 23(3): 373-380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9BF9DD"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5ACD7597" w14:textId="77777777" w:rsidR="00F5414B" w:rsidRPr="006B173E" w:rsidRDefault="00F5414B" w:rsidP="00426583">
            <w:pPr>
              <w:rPr>
                <w:rFonts w:ascii="Arial" w:eastAsia="Times New Roman" w:hAnsi="Arial" w:cs="Arial"/>
                <w:sz w:val="20"/>
                <w:szCs w:val="20"/>
              </w:rPr>
            </w:pPr>
            <w:r w:rsidRPr="006B173E">
              <w:rPr>
                <w:rFonts w:ascii="Arial" w:eastAsia="Times New Roman" w:hAnsi="Arial" w:cs="Arial"/>
                <w:i/>
                <w:iCs/>
                <w:sz w:val="20"/>
                <w:szCs w:val="20"/>
              </w:rPr>
              <w:t>Cross-sectional diagnostic study</w:t>
            </w:r>
          </w:p>
          <w:p w14:paraId="172507B0" w14:textId="77777777" w:rsidR="00F5414B" w:rsidRPr="006B173E" w:rsidRDefault="00F5414B" w:rsidP="00426583">
            <w:pPr>
              <w:rPr>
                <w:rFonts w:ascii="Arial" w:eastAsia="Times New Roman" w:hAnsi="Arial" w:cs="Arial"/>
                <w:sz w:val="20"/>
                <w:szCs w:val="20"/>
              </w:rPr>
            </w:pPr>
          </w:p>
        </w:tc>
      </w:tr>
      <w:tr w:rsidR="00C9043E" w:rsidRPr="006B173E" w14:paraId="540FE4C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62002D68" w14:textId="27B11DB3" w:rsidR="00C9043E" w:rsidRPr="006B173E" w:rsidRDefault="00C9043E" w:rsidP="00426583">
            <w:pPr>
              <w:rPr>
                <w:rFonts w:ascii="Arial" w:eastAsia="Times New Roman" w:hAnsi="Arial" w:cs="Arial"/>
                <w:sz w:val="20"/>
                <w:szCs w:val="20"/>
              </w:rPr>
            </w:pPr>
            <w:hyperlink r:id="rId161" w:history="1">
              <w:r w:rsidRPr="008B521E">
                <w:rPr>
                  <w:rFonts w:ascii="Arial" w:eastAsia="Times New Roman" w:hAnsi="Arial" w:cs="Arial"/>
                  <w:color w:val="0000FF"/>
                  <w:sz w:val="20"/>
                  <w:szCs w:val="20"/>
                  <w:u w:val="single"/>
                  <w:lang w:eastAsia="en-GB"/>
                </w:rPr>
                <w:t>Krieg, Marc-Antoine, Cornuz, Jacques, Ruffieux, Christiane et al. (2006) Prediction of hip fracture risk by quantitative ultrasound in more than 7000 Swiss women &gt; or =70 years of age: comparison of three technologically different bone ultrasound devices in the SEMOF study.</w:t>
              </w:r>
            </w:hyperlink>
            <w:r w:rsidRPr="008B521E">
              <w:rPr>
                <w:rFonts w:ascii="Arial" w:eastAsia="Times New Roman" w:hAnsi="Arial" w:cs="Arial"/>
                <w:sz w:val="20"/>
                <w:szCs w:val="20"/>
                <w:lang w:eastAsia="en-GB"/>
              </w:rPr>
              <w:t xml:space="preserve"> Journal of bone and mineral research : the official journal of the American Society for Bone and Mineral Research 21(9): 1457-63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BDACDA4" w14:textId="12C05864" w:rsidR="00C9043E" w:rsidRPr="006B173E" w:rsidRDefault="00C9043E" w:rsidP="00426583">
            <w:pPr>
              <w:rPr>
                <w:rFonts w:ascii="Arial" w:eastAsia="Times New Roman" w:hAnsi="Arial" w:cs="Arial"/>
                <w:sz w:val="20"/>
                <w:szCs w:val="20"/>
              </w:rPr>
            </w:pPr>
            <w:r>
              <w:rPr>
                <w:rFonts w:ascii="Arial" w:eastAsia="Times New Roman" w:hAnsi="Arial" w:cs="Arial"/>
                <w:sz w:val="20"/>
                <w:szCs w:val="20"/>
              </w:rPr>
              <w:t>- Included in Evidence review D</w:t>
            </w:r>
          </w:p>
        </w:tc>
      </w:tr>
      <w:tr w:rsidR="00C9043E" w:rsidRPr="006B173E" w14:paraId="6D017243"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5F0396C5" w14:textId="0F321B2E" w:rsidR="00C9043E" w:rsidRPr="006B173E" w:rsidRDefault="00C9043E" w:rsidP="00C9043E">
            <w:pPr>
              <w:rPr>
                <w:rFonts w:ascii="Arial" w:eastAsia="Times New Roman" w:hAnsi="Arial" w:cs="Arial"/>
                <w:sz w:val="20"/>
                <w:szCs w:val="20"/>
              </w:rPr>
            </w:pPr>
            <w:hyperlink r:id="rId162" w:history="1">
              <w:r w:rsidRPr="00142A92">
                <w:rPr>
                  <w:rFonts w:ascii="Arial" w:eastAsia="Times New Roman" w:hAnsi="Arial" w:cs="Arial"/>
                  <w:color w:val="0000FF"/>
                  <w:sz w:val="20"/>
                  <w:szCs w:val="20"/>
                  <w:u w:val="single"/>
                  <w:lang w:val="de-DE" w:eastAsia="en-GB"/>
                </w:rPr>
                <w:t xml:space="preserve">Kuzma, Martin, Hans, Didier, Koller, Tomas et al. </w:t>
              </w:r>
              <w:r w:rsidRPr="00B44CEA">
                <w:rPr>
                  <w:rFonts w:ascii="Arial" w:eastAsia="Times New Roman" w:hAnsi="Arial" w:cs="Arial"/>
                  <w:color w:val="0000FF"/>
                  <w:sz w:val="20"/>
                  <w:szCs w:val="20"/>
                  <w:u w:val="single"/>
                  <w:lang w:eastAsia="en-GB"/>
                </w:rPr>
                <w:t>(2018) Less strict intervention thresholds for the FRAX and TBS-adjusted FRAX predict clinical fractures in osteopenic postmenopausal women with no prior fractures.</w:t>
              </w:r>
            </w:hyperlink>
            <w:r w:rsidRPr="00B44CEA">
              <w:rPr>
                <w:rFonts w:ascii="Arial" w:eastAsia="Times New Roman" w:hAnsi="Arial" w:cs="Arial"/>
                <w:sz w:val="20"/>
                <w:szCs w:val="20"/>
                <w:lang w:eastAsia="en-GB"/>
              </w:rPr>
              <w:t xml:space="preserve"> Journal of bone and mineral metabolism 36(5): 580-588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7BBDC5C" w14:textId="10C7D83A" w:rsidR="00C9043E" w:rsidRPr="006B173E" w:rsidRDefault="00C9043E" w:rsidP="00C9043E">
            <w:pPr>
              <w:rPr>
                <w:rFonts w:ascii="Arial" w:eastAsia="Times New Roman" w:hAnsi="Arial" w:cs="Arial"/>
                <w:sz w:val="20"/>
                <w:szCs w:val="20"/>
              </w:rPr>
            </w:pPr>
            <w:r>
              <w:rPr>
                <w:rFonts w:ascii="Arial" w:eastAsia="Times New Roman" w:hAnsi="Arial" w:cs="Arial"/>
                <w:sz w:val="20"/>
                <w:szCs w:val="20"/>
              </w:rPr>
              <w:t>- Included in Evidence review D</w:t>
            </w:r>
          </w:p>
        </w:tc>
      </w:tr>
      <w:tr w:rsidR="00C9043E" w:rsidRPr="006B173E" w14:paraId="3019BBAB"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F80C422" w14:textId="77777777" w:rsidR="00C9043E" w:rsidRPr="006B173E" w:rsidRDefault="00C9043E" w:rsidP="00C9043E">
            <w:pPr>
              <w:rPr>
                <w:rFonts w:ascii="Arial" w:eastAsia="Times New Roman" w:hAnsi="Arial" w:cs="Arial"/>
                <w:sz w:val="20"/>
                <w:szCs w:val="20"/>
              </w:rPr>
            </w:pPr>
            <w:hyperlink r:id="rId163" w:history="1">
              <w:r w:rsidRPr="00142A92">
                <w:rPr>
                  <w:rStyle w:val="Hyperlink"/>
                  <w:rFonts w:ascii="Arial" w:eastAsia="Times New Roman" w:hAnsi="Arial" w:cs="Arial"/>
                  <w:sz w:val="20"/>
                  <w:szCs w:val="20"/>
                  <w:lang w:val="de-DE"/>
                </w:rPr>
                <w:t xml:space="preserve">Kwok, T, Khoo, C C, Leung, J et al. </w:t>
              </w:r>
              <w:r w:rsidRPr="006B173E">
                <w:rPr>
                  <w:rStyle w:val="Hyperlink"/>
                  <w:rFonts w:ascii="Arial" w:eastAsia="Times New Roman" w:hAnsi="Arial" w:cs="Arial"/>
                  <w:sz w:val="20"/>
                  <w:szCs w:val="20"/>
                </w:rPr>
                <w:t>(2012) Predictive values of calcaneal quantitative ultrasound and dual energy X ray absorptiometry for non-vertebral fracture in older men: results from the MrOS study (Hong Kong).</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23(3): 1001-6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9F15686"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0A911B24"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Population-based MrOs cohort, community-dwelling older men, not selected on basis of fracture risk</w:t>
            </w:r>
          </w:p>
          <w:p w14:paraId="7BCAD9FD" w14:textId="77777777" w:rsidR="00C9043E" w:rsidRPr="006B173E" w:rsidRDefault="00C9043E" w:rsidP="00C9043E">
            <w:pPr>
              <w:rPr>
                <w:rFonts w:ascii="Arial" w:eastAsia="Times New Roman" w:hAnsi="Arial" w:cs="Arial"/>
                <w:sz w:val="20"/>
                <w:szCs w:val="20"/>
              </w:rPr>
            </w:pPr>
          </w:p>
        </w:tc>
      </w:tr>
      <w:tr w:rsidR="00C9043E" w:rsidRPr="006B173E" w14:paraId="1484E06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641533B" w14:textId="77777777" w:rsidR="00C9043E" w:rsidRPr="006B173E" w:rsidRDefault="00C9043E" w:rsidP="00C9043E">
            <w:pPr>
              <w:rPr>
                <w:rFonts w:ascii="Arial" w:eastAsia="Times New Roman" w:hAnsi="Arial" w:cs="Arial"/>
                <w:sz w:val="20"/>
                <w:szCs w:val="20"/>
              </w:rPr>
            </w:pPr>
            <w:hyperlink r:id="rId164" w:history="1">
              <w:r w:rsidRPr="00142A92">
                <w:rPr>
                  <w:rStyle w:val="Hyperlink"/>
                  <w:rFonts w:ascii="Arial" w:eastAsia="Times New Roman" w:hAnsi="Arial" w:cs="Arial"/>
                  <w:sz w:val="20"/>
                  <w:szCs w:val="20"/>
                  <w:lang w:val="de-DE"/>
                </w:rPr>
                <w:t xml:space="preserve">Lamy, O., Krieg, M.-A., Stoll, D. et al. </w:t>
              </w:r>
              <w:r w:rsidRPr="006B173E">
                <w:rPr>
                  <w:rStyle w:val="Hyperlink"/>
                  <w:rFonts w:ascii="Arial" w:eastAsia="Times New Roman" w:hAnsi="Arial" w:cs="Arial"/>
                  <w:sz w:val="20"/>
                  <w:szCs w:val="20"/>
                </w:rPr>
                <w:t>(2012) The OsteoLaus Cohort Study: Bone mineral density, micro-architecture score and vertebral fracture assessment extracted from a single DXA device in combination with clinical risk factors improve significantly the identification of women at high risk of fracture.</w:t>
              </w:r>
            </w:hyperlink>
            <w:r w:rsidRPr="006B173E">
              <w:rPr>
                <w:rFonts w:ascii="Arial" w:eastAsia="Times New Roman" w:hAnsi="Arial" w:cs="Arial"/>
                <w:sz w:val="20"/>
                <w:szCs w:val="20"/>
              </w:rPr>
              <w:t xml:space="preserve"> Osteologie 21(2): 77-82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322DC8A"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1B739FBC"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BMD adjusted for age and BMI reported only</w:t>
            </w:r>
          </w:p>
          <w:p w14:paraId="3DC39DAE" w14:textId="77777777" w:rsidR="00C9043E" w:rsidRPr="006B173E" w:rsidRDefault="00C9043E" w:rsidP="00C9043E">
            <w:pPr>
              <w:rPr>
                <w:rFonts w:ascii="Arial" w:eastAsia="Times New Roman" w:hAnsi="Arial" w:cs="Arial"/>
                <w:sz w:val="20"/>
                <w:szCs w:val="20"/>
              </w:rPr>
            </w:pPr>
          </w:p>
        </w:tc>
      </w:tr>
      <w:tr w:rsidR="00C9043E" w:rsidRPr="006B173E" w14:paraId="50E9E953"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63E44AA8" w14:textId="190C997C" w:rsidR="00C9043E" w:rsidRPr="006B173E" w:rsidRDefault="00C9043E" w:rsidP="00C9043E">
            <w:pPr>
              <w:rPr>
                <w:rFonts w:ascii="Arial" w:eastAsia="Times New Roman" w:hAnsi="Arial" w:cs="Arial"/>
                <w:sz w:val="20"/>
                <w:szCs w:val="20"/>
              </w:rPr>
            </w:pPr>
            <w:hyperlink r:id="rId165" w:history="1">
              <w:r w:rsidRPr="002003C8">
                <w:rPr>
                  <w:rFonts w:ascii="Arial" w:eastAsia="Times New Roman" w:hAnsi="Arial" w:cs="Arial"/>
                  <w:color w:val="0000FF"/>
                  <w:sz w:val="20"/>
                  <w:szCs w:val="20"/>
                  <w:u w:val="single"/>
                  <w:lang w:val="da-DK" w:eastAsia="en-GB"/>
                </w:rPr>
                <w:t xml:space="preserve">Leonhardt, Yannik, May, Pauline, Gordijenko, Olga et al. </w:t>
              </w:r>
              <w:r w:rsidRPr="008B521E">
                <w:rPr>
                  <w:rFonts w:ascii="Arial" w:eastAsia="Times New Roman" w:hAnsi="Arial" w:cs="Arial"/>
                  <w:color w:val="0000FF"/>
                  <w:sz w:val="20"/>
                  <w:szCs w:val="20"/>
                  <w:u w:val="single"/>
                  <w:lang w:eastAsia="en-GB"/>
                </w:rPr>
                <w:t>(2020) Opportunistic QCT Bone Mineral Density Measurements Predicting Osteoporotic Fractures: A Use Case in a Prospective Clinical Cohort.</w:t>
              </w:r>
            </w:hyperlink>
            <w:r w:rsidRPr="008B521E">
              <w:rPr>
                <w:rFonts w:ascii="Arial" w:eastAsia="Times New Roman" w:hAnsi="Arial" w:cs="Arial"/>
                <w:sz w:val="20"/>
                <w:szCs w:val="20"/>
                <w:lang w:eastAsia="en-GB"/>
              </w:rPr>
              <w:t xml:space="preserve"> Frontiers in endocrinology 11: 586352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48110B43" w14:textId="3F472B59" w:rsidR="00C9043E" w:rsidRPr="006B173E" w:rsidRDefault="00C9043E" w:rsidP="00C9043E">
            <w:pPr>
              <w:rPr>
                <w:rFonts w:ascii="Arial" w:eastAsia="Times New Roman" w:hAnsi="Arial" w:cs="Arial"/>
                <w:sz w:val="20"/>
                <w:szCs w:val="20"/>
              </w:rPr>
            </w:pPr>
            <w:r>
              <w:rPr>
                <w:rFonts w:ascii="Arial" w:eastAsia="Times New Roman" w:hAnsi="Arial" w:cs="Arial"/>
                <w:sz w:val="20"/>
                <w:szCs w:val="20"/>
              </w:rPr>
              <w:t>- Included in Evidence review D</w:t>
            </w:r>
          </w:p>
        </w:tc>
      </w:tr>
      <w:tr w:rsidR="00C9043E" w:rsidRPr="006B173E" w14:paraId="646D48BF"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A167C5" w14:textId="77777777" w:rsidR="00C9043E" w:rsidRPr="006B173E" w:rsidRDefault="00C9043E" w:rsidP="00C9043E">
            <w:pPr>
              <w:rPr>
                <w:rFonts w:ascii="Arial" w:eastAsia="Times New Roman" w:hAnsi="Arial" w:cs="Arial"/>
                <w:sz w:val="20"/>
                <w:szCs w:val="20"/>
              </w:rPr>
            </w:pPr>
            <w:hyperlink r:id="rId166" w:history="1">
              <w:r w:rsidRPr="00142A92">
                <w:rPr>
                  <w:rStyle w:val="Hyperlink"/>
                  <w:rFonts w:ascii="Arial" w:eastAsia="Times New Roman" w:hAnsi="Arial" w:cs="Arial"/>
                  <w:sz w:val="20"/>
                  <w:szCs w:val="20"/>
                  <w:lang w:val="de-DE"/>
                </w:rPr>
                <w:t xml:space="preserve">Leslie, W.D., Anderson, W.A., Metge, C.J. et al. </w:t>
              </w:r>
              <w:r w:rsidRPr="006B173E">
                <w:rPr>
                  <w:rStyle w:val="Hyperlink"/>
                  <w:rFonts w:ascii="Arial" w:eastAsia="Times New Roman" w:hAnsi="Arial" w:cs="Arial"/>
                  <w:sz w:val="20"/>
                  <w:szCs w:val="20"/>
                </w:rPr>
                <w:t>(2007) Clinical risk factors for fracture in postmenopausal Canadian women: A population-based prevalence study.</w:t>
              </w:r>
            </w:hyperlink>
            <w:r w:rsidRPr="006B173E">
              <w:rPr>
                <w:rFonts w:ascii="Arial" w:eastAsia="Times New Roman" w:hAnsi="Arial" w:cs="Arial"/>
                <w:sz w:val="20"/>
                <w:szCs w:val="20"/>
              </w:rPr>
              <w:t xml:space="preserve"> Bone 40(4): 991-996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316CBAD"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4C90A741" w14:textId="77777777" w:rsidR="00C9043E" w:rsidRPr="006B173E" w:rsidRDefault="00C9043E" w:rsidP="00C9043E">
            <w:pPr>
              <w:rPr>
                <w:rFonts w:ascii="Arial" w:eastAsia="Times New Roman" w:hAnsi="Arial" w:cs="Arial"/>
                <w:sz w:val="20"/>
                <w:szCs w:val="20"/>
              </w:rPr>
            </w:pPr>
          </w:p>
        </w:tc>
      </w:tr>
      <w:tr w:rsidR="00C9043E" w:rsidRPr="006B173E" w14:paraId="0FD18FD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09886D8F" w14:textId="68B30819" w:rsidR="00C9043E" w:rsidRPr="006B173E" w:rsidRDefault="00C9043E" w:rsidP="00C9043E">
            <w:pPr>
              <w:rPr>
                <w:rFonts w:ascii="Arial" w:eastAsia="Times New Roman" w:hAnsi="Arial" w:cs="Arial"/>
                <w:sz w:val="20"/>
                <w:szCs w:val="20"/>
              </w:rPr>
            </w:pPr>
            <w:hyperlink r:id="rId167" w:history="1">
              <w:r w:rsidRPr="00E85320">
                <w:rPr>
                  <w:rFonts w:ascii="Arial" w:eastAsia="Times New Roman" w:hAnsi="Arial" w:cs="Arial"/>
                  <w:color w:val="0000FF"/>
                  <w:sz w:val="20"/>
                  <w:szCs w:val="20"/>
                  <w:u w:val="single"/>
                  <w:lang w:val="de-DE" w:eastAsia="en-GB"/>
                </w:rPr>
                <w:t xml:space="preserve">Leslie, W D, Aubry-Rozier, B, Lix, L M et al. </w:t>
              </w:r>
              <w:r w:rsidRPr="008B521E">
                <w:rPr>
                  <w:rFonts w:ascii="Arial" w:eastAsia="Times New Roman" w:hAnsi="Arial" w:cs="Arial"/>
                  <w:color w:val="0000FF"/>
                  <w:sz w:val="20"/>
                  <w:szCs w:val="20"/>
                  <w:u w:val="single"/>
                  <w:lang w:eastAsia="en-GB"/>
                </w:rPr>
                <w:t>(2014) Spine bone texture assessed by trabecular bone score (TBS) predicts osteoporotic fractures in men: the Manitoba Bone Density Program.</w:t>
              </w:r>
            </w:hyperlink>
            <w:r w:rsidRPr="008B521E">
              <w:rPr>
                <w:rFonts w:ascii="Arial" w:eastAsia="Times New Roman" w:hAnsi="Arial" w:cs="Arial"/>
                <w:sz w:val="20"/>
                <w:szCs w:val="20"/>
                <w:lang w:eastAsia="en-GB"/>
              </w:rPr>
              <w:t xml:space="preserve"> Bone 67: 10-4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51DFBFE5" w14:textId="3104F1CA" w:rsidR="00C9043E" w:rsidRPr="006B173E" w:rsidRDefault="00C9043E" w:rsidP="00C9043E">
            <w:pPr>
              <w:rPr>
                <w:rFonts w:ascii="Arial" w:eastAsia="Times New Roman" w:hAnsi="Arial" w:cs="Arial"/>
                <w:sz w:val="20"/>
                <w:szCs w:val="20"/>
              </w:rPr>
            </w:pPr>
            <w:r>
              <w:rPr>
                <w:rFonts w:ascii="Arial" w:eastAsia="Times New Roman" w:hAnsi="Arial" w:cs="Arial"/>
                <w:sz w:val="20"/>
                <w:szCs w:val="20"/>
              </w:rPr>
              <w:t>- Included in Evidence review D</w:t>
            </w:r>
          </w:p>
        </w:tc>
      </w:tr>
      <w:tr w:rsidR="00C9043E" w:rsidRPr="006B173E" w14:paraId="73B59E9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F8CA2F3" w14:textId="77777777" w:rsidR="00C9043E" w:rsidRPr="006B173E" w:rsidRDefault="00C9043E" w:rsidP="00C9043E">
            <w:pPr>
              <w:rPr>
                <w:rFonts w:ascii="Arial" w:eastAsia="Times New Roman" w:hAnsi="Arial" w:cs="Arial"/>
                <w:sz w:val="20"/>
                <w:szCs w:val="20"/>
              </w:rPr>
            </w:pPr>
            <w:hyperlink r:id="rId168" w:history="1">
              <w:r w:rsidRPr="006B173E">
                <w:rPr>
                  <w:rStyle w:val="Hyperlink"/>
                  <w:rFonts w:ascii="Arial" w:eastAsia="Times New Roman" w:hAnsi="Arial" w:cs="Arial"/>
                  <w:sz w:val="20"/>
                  <w:szCs w:val="20"/>
                </w:rPr>
                <w:t>Leslie, W.D.; Metge, C.; Ward, L. (2003) Contribution of clinical risk factors to bone density-based absolute fracture risk assessment in postmenopausal women.</w:t>
              </w:r>
            </w:hyperlink>
            <w:r w:rsidRPr="006B173E">
              <w:rPr>
                <w:rFonts w:ascii="Arial" w:eastAsia="Times New Roman" w:hAnsi="Arial" w:cs="Arial"/>
                <w:sz w:val="20"/>
                <w:szCs w:val="20"/>
              </w:rPr>
              <w:t xml:space="preserve"> Osteoporosis International 14(4): 334-338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1541CC4"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72E078E5" w14:textId="01E2628B"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Confirmation of fracture not established through clinical report, self-</w:t>
            </w:r>
            <w:r w:rsidR="00487125" w:rsidRPr="006B173E">
              <w:rPr>
                <w:rFonts w:ascii="Arial" w:eastAsia="Times New Roman" w:hAnsi="Arial" w:cs="Arial"/>
                <w:i/>
                <w:iCs/>
                <w:sz w:val="20"/>
                <w:szCs w:val="20"/>
              </w:rPr>
              <w:t>report,</w:t>
            </w:r>
            <w:r w:rsidRPr="006B173E">
              <w:rPr>
                <w:rFonts w:ascii="Arial" w:eastAsia="Times New Roman" w:hAnsi="Arial" w:cs="Arial"/>
                <w:i/>
                <w:iCs/>
                <w:sz w:val="20"/>
                <w:szCs w:val="20"/>
              </w:rPr>
              <w:t xml:space="preserve"> or radiograph</w:t>
            </w:r>
          </w:p>
          <w:p w14:paraId="288AE666" w14:textId="77777777" w:rsidR="00C9043E" w:rsidRPr="006B173E" w:rsidRDefault="00C9043E" w:rsidP="00C9043E">
            <w:pPr>
              <w:rPr>
                <w:rFonts w:ascii="Arial" w:eastAsia="Times New Roman" w:hAnsi="Arial" w:cs="Arial"/>
                <w:sz w:val="20"/>
                <w:szCs w:val="20"/>
              </w:rPr>
            </w:pPr>
          </w:p>
        </w:tc>
      </w:tr>
      <w:tr w:rsidR="00C9043E" w:rsidRPr="006B173E" w14:paraId="6E4C16D4"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1F57DDA7" w14:textId="6110CF56" w:rsidR="00C9043E" w:rsidRPr="006B173E" w:rsidRDefault="00C9043E" w:rsidP="00C9043E">
            <w:pPr>
              <w:rPr>
                <w:rFonts w:ascii="Arial" w:eastAsia="Times New Roman" w:hAnsi="Arial" w:cs="Arial"/>
                <w:sz w:val="20"/>
                <w:szCs w:val="20"/>
              </w:rPr>
            </w:pPr>
            <w:hyperlink r:id="rId169" w:history="1">
              <w:r w:rsidRPr="008B521E">
                <w:rPr>
                  <w:rFonts w:ascii="Arial" w:eastAsia="Times New Roman" w:hAnsi="Arial" w:cs="Arial"/>
                  <w:color w:val="0000FF"/>
                  <w:sz w:val="20"/>
                  <w:szCs w:val="20"/>
                  <w:u w:val="single"/>
                  <w:lang w:eastAsia="en-GB"/>
                </w:rPr>
                <w:t>Leslie, William D, Tsang, James F, Caetano, Patricia A et al. (2007) Effectiveness of bone density measurement for predicting osteoporotic fractures in clinical practice.</w:t>
              </w:r>
            </w:hyperlink>
            <w:r w:rsidRPr="008B521E">
              <w:rPr>
                <w:rFonts w:ascii="Arial" w:eastAsia="Times New Roman" w:hAnsi="Arial" w:cs="Arial"/>
                <w:sz w:val="20"/>
                <w:szCs w:val="20"/>
                <w:lang w:eastAsia="en-GB"/>
              </w:rPr>
              <w:t xml:space="preserve"> The Journal of clinical endocrinology and metabolism 92(1): 77-81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08DF0193" w14:textId="45C8D679" w:rsidR="00C9043E" w:rsidRPr="00C9043E" w:rsidRDefault="00C9043E" w:rsidP="00C9043E">
            <w:pPr>
              <w:pStyle w:val="ListParagraph"/>
              <w:numPr>
                <w:ilvl w:val="0"/>
                <w:numId w:val="84"/>
              </w:numPr>
              <w:rPr>
                <w:rFonts w:ascii="Arial" w:eastAsia="Times New Roman" w:hAnsi="Arial" w:cs="Arial"/>
                <w:sz w:val="20"/>
                <w:szCs w:val="20"/>
              </w:rPr>
            </w:pPr>
            <w:r w:rsidRPr="00C9043E">
              <w:rPr>
                <w:rFonts w:ascii="Arial" w:eastAsia="Times New Roman" w:hAnsi="Arial" w:cs="Arial"/>
                <w:sz w:val="20"/>
                <w:szCs w:val="20"/>
              </w:rPr>
              <w:t>Included in Evidence review D</w:t>
            </w:r>
          </w:p>
        </w:tc>
      </w:tr>
      <w:tr w:rsidR="00C9043E" w:rsidRPr="006B173E" w14:paraId="503FC05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992B26C" w14:textId="77777777" w:rsidR="00C9043E" w:rsidRPr="006B173E" w:rsidRDefault="00C9043E" w:rsidP="00C9043E">
            <w:pPr>
              <w:rPr>
                <w:rFonts w:ascii="Arial" w:eastAsia="Times New Roman" w:hAnsi="Arial" w:cs="Arial"/>
                <w:sz w:val="20"/>
                <w:szCs w:val="20"/>
              </w:rPr>
            </w:pPr>
            <w:hyperlink r:id="rId170" w:history="1">
              <w:r w:rsidRPr="006B173E">
                <w:rPr>
                  <w:rStyle w:val="Hyperlink"/>
                  <w:rFonts w:ascii="Arial" w:eastAsia="Times New Roman" w:hAnsi="Arial" w:cs="Arial"/>
                  <w:sz w:val="20"/>
                  <w:szCs w:val="20"/>
                </w:rPr>
                <w:t>Li, Guowei, Leslie, William D, Kovacs, Christopher S et al. (2020) Combining Frailty and Trabecular Bone Score Did Not Improve Predictive Accuracy in Risk of Major Osteoporotic Fractures.</w:t>
              </w:r>
            </w:hyperlink>
            <w:r w:rsidRPr="006B173E">
              <w:rPr>
                <w:rFonts w:ascii="Arial" w:eastAsia="Times New Roman" w:hAnsi="Arial" w:cs="Arial"/>
                <w:sz w:val="20"/>
                <w:szCs w:val="20"/>
              </w:rPr>
              <w:t xml:space="preserve"> Journal of bone and mineral research : the official journal of the American Society for Bone and Mineral Research 35(6): 1058-1064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BD39481"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EF4E656"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TBS and FRAX-Canada study, no BMD reported</w:t>
            </w:r>
          </w:p>
          <w:p w14:paraId="44356A67" w14:textId="77777777" w:rsidR="00C9043E" w:rsidRPr="006B173E" w:rsidRDefault="00C9043E" w:rsidP="00C9043E">
            <w:pPr>
              <w:rPr>
                <w:rFonts w:ascii="Arial" w:eastAsia="Times New Roman" w:hAnsi="Arial" w:cs="Arial"/>
                <w:sz w:val="20"/>
                <w:szCs w:val="20"/>
              </w:rPr>
            </w:pPr>
          </w:p>
        </w:tc>
      </w:tr>
      <w:tr w:rsidR="00C9043E" w:rsidRPr="006B173E" w14:paraId="203F309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C1C788" w14:textId="77777777" w:rsidR="00C9043E" w:rsidRPr="006B173E" w:rsidRDefault="00C9043E" w:rsidP="00C9043E">
            <w:pPr>
              <w:rPr>
                <w:rFonts w:ascii="Arial" w:eastAsia="Times New Roman" w:hAnsi="Arial" w:cs="Arial"/>
                <w:sz w:val="20"/>
                <w:szCs w:val="20"/>
              </w:rPr>
            </w:pPr>
            <w:hyperlink r:id="rId171" w:history="1">
              <w:r w:rsidRPr="006B173E">
                <w:rPr>
                  <w:rStyle w:val="Hyperlink"/>
                  <w:rFonts w:ascii="Arial" w:eastAsia="Times New Roman" w:hAnsi="Arial" w:cs="Arial"/>
                  <w:sz w:val="20"/>
                  <w:szCs w:val="20"/>
                </w:rPr>
                <w:t>Lin, Wentao, He, Chaoqin, Xie, Faqin et al. (2023) Quantitative CT screening improved lumbar BMD evaluation in older patients compared to dual-energy X-ray absorptiometry.</w:t>
              </w:r>
            </w:hyperlink>
            <w:r w:rsidRPr="006B173E">
              <w:rPr>
                <w:rFonts w:ascii="Arial" w:eastAsia="Times New Roman" w:hAnsi="Arial" w:cs="Arial"/>
                <w:sz w:val="20"/>
                <w:szCs w:val="20"/>
              </w:rPr>
              <w:t xml:space="preserve"> BMC geriatrics 23(1): 231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D1079A7"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7C180648"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vertebral fractures reported</w:t>
            </w:r>
          </w:p>
          <w:p w14:paraId="40B5F9DB" w14:textId="77777777" w:rsidR="00C9043E" w:rsidRPr="006B173E" w:rsidRDefault="00C9043E" w:rsidP="00C9043E">
            <w:pPr>
              <w:rPr>
                <w:rFonts w:ascii="Arial" w:eastAsia="Times New Roman" w:hAnsi="Arial" w:cs="Arial"/>
                <w:sz w:val="20"/>
                <w:szCs w:val="20"/>
              </w:rPr>
            </w:pPr>
          </w:p>
        </w:tc>
      </w:tr>
      <w:tr w:rsidR="00C9043E" w:rsidRPr="006B173E" w14:paraId="15344F3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3379ECB" w14:textId="77777777" w:rsidR="00C9043E" w:rsidRPr="006B173E" w:rsidRDefault="00C9043E" w:rsidP="00C9043E">
            <w:pPr>
              <w:rPr>
                <w:rFonts w:ascii="Arial" w:eastAsia="Times New Roman" w:hAnsi="Arial" w:cs="Arial"/>
                <w:sz w:val="20"/>
                <w:szCs w:val="20"/>
              </w:rPr>
            </w:pPr>
            <w:hyperlink r:id="rId172" w:history="1">
              <w:r w:rsidRPr="006B173E">
                <w:rPr>
                  <w:rStyle w:val="Hyperlink"/>
                  <w:rFonts w:ascii="Arial" w:eastAsia="Times New Roman" w:hAnsi="Arial" w:cs="Arial"/>
                  <w:sz w:val="20"/>
                  <w:szCs w:val="20"/>
                </w:rPr>
                <w:t>Lin, Wentao, He, Chaoqin, Xie, Faqin et al. (2023) Discordance in lumbar bone mineral density measurements by quantitative computed tomography and dual-energy X-ray absorptiometry in postmenopausal women: a prospective comparative study.</w:t>
              </w:r>
            </w:hyperlink>
            <w:r w:rsidRPr="006B173E">
              <w:rPr>
                <w:rFonts w:ascii="Arial" w:eastAsia="Times New Roman" w:hAnsi="Arial" w:cs="Arial"/>
                <w:sz w:val="20"/>
                <w:szCs w:val="20"/>
              </w:rPr>
              <w:t xml:space="preserve"> The spine journal : official journal of the North American Spine Society 23(2): 295-304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7D3A357"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0D2E3965"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Diagnostic study design</w:t>
            </w:r>
          </w:p>
          <w:p w14:paraId="415C83AD" w14:textId="77777777" w:rsidR="00C9043E" w:rsidRPr="006B173E" w:rsidRDefault="00C9043E" w:rsidP="00C9043E">
            <w:pPr>
              <w:rPr>
                <w:rFonts w:ascii="Arial" w:eastAsia="Times New Roman" w:hAnsi="Arial" w:cs="Arial"/>
                <w:sz w:val="20"/>
                <w:szCs w:val="20"/>
              </w:rPr>
            </w:pPr>
          </w:p>
        </w:tc>
      </w:tr>
      <w:tr w:rsidR="00C9043E" w:rsidRPr="006B173E" w14:paraId="3C2B8000"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2D03393" w14:textId="77777777" w:rsidR="00C9043E" w:rsidRPr="006B173E" w:rsidRDefault="00C9043E" w:rsidP="00C9043E">
            <w:pPr>
              <w:rPr>
                <w:rFonts w:ascii="Arial" w:eastAsia="Times New Roman" w:hAnsi="Arial" w:cs="Arial"/>
                <w:sz w:val="20"/>
                <w:szCs w:val="20"/>
              </w:rPr>
            </w:pPr>
            <w:hyperlink r:id="rId173" w:history="1">
              <w:r w:rsidRPr="006B173E">
                <w:rPr>
                  <w:rStyle w:val="Hyperlink"/>
                  <w:rFonts w:ascii="Arial" w:eastAsia="Times New Roman" w:hAnsi="Arial" w:cs="Arial"/>
                  <w:sz w:val="20"/>
                  <w:szCs w:val="20"/>
                </w:rPr>
                <w:t xml:space="preserve">Link, Thomas M, Vieth, Volker, Matheis, Julia et al. (2002) Bone structure of the distal radius and the calcaneus vs BMD of the spine and proximal </w:t>
              </w:r>
              <w:r w:rsidRPr="006B173E">
                <w:rPr>
                  <w:rStyle w:val="Hyperlink"/>
                  <w:rFonts w:ascii="Arial" w:eastAsia="Times New Roman" w:hAnsi="Arial" w:cs="Arial"/>
                  <w:sz w:val="20"/>
                  <w:szCs w:val="20"/>
                </w:rPr>
                <w:lastRenderedPageBreak/>
                <w:t>femur in the prediction of osteoporotic spine fractures.</w:t>
              </w:r>
            </w:hyperlink>
            <w:r w:rsidRPr="006B173E">
              <w:rPr>
                <w:rFonts w:ascii="Arial" w:eastAsia="Times New Roman" w:hAnsi="Arial" w:cs="Arial"/>
                <w:sz w:val="20"/>
                <w:szCs w:val="20"/>
              </w:rPr>
              <w:t xml:space="preserve"> European radiology 12(2): 401-8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857372A"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24EC18E8"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lastRenderedPageBreak/>
              <w:t>Case-control study</w:t>
            </w:r>
          </w:p>
          <w:p w14:paraId="10843D2C" w14:textId="77777777" w:rsidR="00C9043E" w:rsidRPr="006B173E" w:rsidRDefault="00C9043E" w:rsidP="00C9043E">
            <w:pPr>
              <w:rPr>
                <w:rFonts w:ascii="Arial" w:eastAsia="Times New Roman" w:hAnsi="Arial" w:cs="Arial"/>
                <w:sz w:val="20"/>
                <w:szCs w:val="20"/>
              </w:rPr>
            </w:pPr>
          </w:p>
        </w:tc>
      </w:tr>
      <w:tr w:rsidR="00C9043E" w:rsidRPr="006B173E" w14:paraId="122E4BB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DA509F" w14:textId="77777777" w:rsidR="00C9043E" w:rsidRPr="006B173E" w:rsidRDefault="00C9043E" w:rsidP="00C9043E">
            <w:pPr>
              <w:rPr>
                <w:rFonts w:ascii="Arial" w:eastAsia="Times New Roman" w:hAnsi="Arial" w:cs="Arial"/>
                <w:sz w:val="20"/>
                <w:szCs w:val="20"/>
              </w:rPr>
            </w:pPr>
            <w:hyperlink r:id="rId174" w:history="1">
              <w:r w:rsidRPr="00142A92">
                <w:rPr>
                  <w:rStyle w:val="Hyperlink"/>
                  <w:rFonts w:ascii="Arial" w:eastAsia="Times New Roman" w:hAnsi="Arial" w:cs="Arial"/>
                  <w:sz w:val="20"/>
                  <w:szCs w:val="20"/>
                  <w:lang w:val="de-DE"/>
                </w:rPr>
                <w:t xml:space="preserve">Liu, Hau, Paige, Neil M, Goldzweig, Caroline L et al. </w:t>
              </w:r>
              <w:r w:rsidRPr="006B173E">
                <w:rPr>
                  <w:rStyle w:val="Hyperlink"/>
                  <w:rFonts w:ascii="Arial" w:eastAsia="Times New Roman" w:hAnsi="Arial" w:cs="Arial"/>
                  <w:sz w:val="20"/>
                  <w:szCs w:val="20"/>
                </w:rPr>
                <w:t>(2008) Screening for osteoporosis in men: a systematic review for an American College of Physicians guideline.</w:t>
              </w:r>
            </w:hyperlink>
            <w:r w:rsidRPr="006B173E">
              <w:rPr>
                <w:rFonts w:ascii="Arial" w:eastAsia="Times New Roman" w:hAnsi="Arial" w:cs="Arial"/>
                <w:sz w:val="20"/>
                <w:szCs w:val="20"/>
              </w:rPr>
              <w:t xml:space="preserve"> Annals of internal medicine 148(9): 685-701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153CEB0"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772CF134" w14:textId="4E886EDA" w:rsidR="00C9043E" w:rsidRPr="00F5414B"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C9043E" w:rsidRPr="006B173E" w14:paraId="16A0924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51C17E2" w14:textId="77777777" w:rsidR="00C9043E" w:rsidRPr="006B173E" w:rsidRDefault="00C9043E" w:rsidP="00C9043E">
            <w:pPr>
              <w:rPr>
                <w:rFonts w:ascii="Arial" w:eastAsia="Times New Roman" w:hAnsi="Arial" w:cs="Arial"/>
                <w:sz w:val="20"/>
                <w:szCs w:val="20"/>
              </w:rPr>
            </w:pPr>
            <w:hyperlink r:id="rId175" w:history="1">
              <w:r w:rsidRPr="002003C8">
                <w:rPr>
                  <w:rStyle w:val="Hyperlink"/>
                  <w:rFonts w:ascii="Arial" w:eastAsia="Times New Roman" w:hAnsi="Arial" w:cs="Arial"/>
                  <w:sz w:val="20"/>
                  <w:szCs w:val="20"/>
                  <w:lang w:val="da-DK"/>
                </w:rPr>
                <w:t xml:space="preserve">Liu, Zhenyu, Gao, Hua, Bai, Xiaodong et al. </w:t>
              </w:r>
              <w:r w:rsidRPr="006B173E">
                <w:rPr>
                  <w:rStyle w:val="Hyperlink"/>
                  <w:rFonts w:ascii="Arial" w:eastAsia="Times New Roman" w:hAnsi="Arial" w:cs="Arial"/>
                  <w:sz w:val="20"/>
                  <w:szCs w:val="20"/>
                </w:rPr>
                <w:t>(2017) Evaluation of Singh Index and Osteoporosis Self-Assessment Tool for Asians as risk assessment tools of hip fracture in patients with type 2 diabetes mellitus.</w:t>
              </w:r>
            </w:hyperlink>
            <w:r w:rsidRPr="006B173E">
              <w:rPr>
                <w:rFonts w:ascii="Arial" w:eastAsia="Times New Roman" w:hAnsi="Arial" w:cs="Arial"/>
                <w:sz w:val="20"/>
                <w:szCs w:val="20"/>
              </w:rPr>
              <w:t xml:space="preserve"> Journal of orthopaedic surgery and research 12(1): 37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1CCEF7F"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5E0CD664"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2D89B2E4" w14:textId="77777777" w:rsidR="00C9043E" w:rsidRPr="006B173E" w:rsidRDefault="00C9043E" w:rsidP="00C9043E">
            <w:pPr>
              <w:rPr>
                <w:rFonts w:ascii="Arial" w:eastAsia="Times New Roman" w:hAnsi="Arial" w:cs="Arial"/>
                <w:sz w:val="20"/>
                <w:szCs w:val="20"/>
              </w:rPr>
            </w:pPr>
          </w:p>
        </w:tc>
      </w:tr>
      <w:tr w:rsidR="00C9043E" w:rsidRPr="006B173E" w14:paraId="3F9FEFD2"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504493" w14:textId="77777777" w:rsidR="00C9043E" w:rsidRPr="006B173E" w:rsidRDefault="00C9043E" w:rsidP="00C9043E">
            <w:pPr>
              <w:rPr>
                <w:rFonts w:ascii="Arial" w:eastAsia="Times New Roman" w:hAnsi="Arial" w:cs="Arial"/>
                <w:sz w:val="20"/>
                <w:szCs w:val="20"/>
              </w:rPr>
            </w:pPr>
            <w:hyperlink r:id="rId176" w:history="1">
              <w:r w:rsidRPr="006B173E">
                <w:rPr>
                  <w:rStyle w:val="Hyperlink"/>
                  <w:rFonts w:ascii="Arial" w:eastAsia="Times New Roman" w:hAnsi="Arial" w:cs="Arial"/>
                  <w:sz w:val="20"/>
                  <w:szCs w:val="20"/>
                </w:rPr>
                <w:t>Loffler, Maximilian T, Jacob, Alina, Scharr, Andreas et al. (2021) Automatic opportunistic osteoporosis screening in routine CT: improved prediction of patients with prevalent vertebral fractures compared to DXA.</w:t>
              </w:r>
            </w:hyperlink>
            <w:r w:rsidRPr="006B173E">
              <w:rPr>
                <w:rFonts w:ascii="Arial" w:eastAsia="Times New Roman" w:hAnsi="Arial" w:cs="Arial"/>
                <w:sz w:val="20"/>
                <w:szCs w:val="20"/>
              </w:rPr>
              <w:t xml:space="preserve"> European radiology 31(8): 6069-6077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963B098"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07A6DFE"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13DA7AA6" w14:textId="77777777" w:rsidR="00C9043E" w:rsidRPr="006B173E" w:rsidRDefault="00C9043E" w:rsidP="00C9043E">
            <w:pPr>
              <w:rPr>
                <w:rFonts w:ascii="Arial" w:eastAsia="Times New Roman" w:hAnsi="Arial" w:cs="Arial"/>
                <w:sz w:val="20"/>
                <w:szCs w:val="20"/>
              </w:rPr>
            </w:pPr>
          </w:p>
        </w:tc>
      </w:tr>
      <w:tr w:rsidR="00C9043E" w:rsidRPr="006B173E" w14:paraId="7ADFFEA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5C029FF" w14:textId="77777777" w:rsidR="00C9043E" w:rsidRPr="006B173E" w:rsidRDefault="00C9043E" w:rsidP="00C9043E">
            <w:pPr>
              <w:rPr>
                <w:rFonts w:ascii="Arial" w:eastAsia="Times New Roman" w:hAnsi="Arial" w:cs="Arial"/>
                <w:sz w:val="20"/>
                <w:szCs w:val="20"/>
              </w:rPr>
            </w:pPr>
            <w:hyperlink r:id="rId177" w:history="1">
              <w:r w:rsidRPr="006B173E">
                <w:rPr>
                  <w:rStyle w:val="Hyperlink"/>
                  <w:rFonts w:ascii="Arial" w:eastAsia="Times New Roman" w:hAnsi="Arial" w:cs="Arial"/>
                  <w:sz w:val="20"/>
                  <w:szCs w:val="20"/>
                </w:rPr>
                <w:t>Long, Yujia; Leslie, William D; Luo, Yunhua (2015) Study of DXA-derived lateral-medial cortical bone thickness in assessing hip fracture risk.</w:t>
              </w:r>
            </w:hyperlink>
            <w:r w:rsidRPr="006B173E">
              <w:rPr>
                <w:rFonts w:ascii="Arial" w:eastAsia="Times New Roman" w:hAnsi="Arial" w:cs="Arial"/>
                <w:sz w:val="20"/>
                <w:szCs w:val="20"/>
              </w:rPr>
              <w:t xml:space="preserve"> Bone reports 2: 44-51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8180C40"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D9AF3C0"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Case-control study</w:t>
            </w:r>
          </w:p>
          <w:p w14:paraId="3C85FA4C" w14:textId="77777777" w:rsidR="00C9043E" w:rsidRPr="006B173E" w:rsidRDefault="00C9043E" w:rsidP="00C9043E">
            <w:pPr>
              <w:rPr>
                <w:rFonts w:ascii="Arial" w:eastAsia="Times New Roman" w:hAnsi="Arial" w:cs="Arial"/>
                <w:sz w:val="20"/>
                <w:szCs w:val="20"/>
              </w:rPr>
            </w:pPr>
          </w:p>
        </w:tc>
      </w:tr>
      <w:tr w:rsidR="00C9043E" w:rsidRPr="006B173E" w14:paraId="78B135B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E399D6A" w14:textId="77777777" w:rsidR="00C9043E" w:rsidRPr="006B173E" w:rsidRDefault="00C9043E" w:rsidP="00C9043E">
            <w:pPr>
              <w:rPr>
                <w:rFonts w:ascii="Arial" w:eastAsia="Times New Roman" w:hAnsi="Arial" w:cs="Arial"/>
                <w:sz w:val="20"/>
                <w:szCs w:val="20"/>
              </w:rPr>
            </w:pPr>
            <w:hyperlink r:id="rId178" w:history="1">
              <w:r w:rsidRPr="002003C8">
                <w:rPr>
                  <w:rStyle w:val="Hyperlink"/>
                  <w:rFonts w:ascii="Arial" w:eastAsia="Times New Roman" w:hAnsi="Arial" w:cs="Arial"/>
                  <w:sz w:val="20"/>
                  <w:szCs w:val="20"/>
                  <w:lang w:val="da-DK"/>
                </w:rPr>
                <w:t xml:space="preserve">Lopez, Ben, Meertens, Robert, Gundry, Mike et al. </w:t>
              </w:r>
              <w:r w:rsidRPr="006B173E">
                <w:rPr>
                  <w:rStyle w:val="Hyperlink"/>
                  <w:rFonts w:ascii="Arial" w:eastAsia="Times New Roman" w:hAnsi="Arial" w:cs="Arial"/>
                  <w:sz w:val="20"/>
                  <w:szCs w:val="20"/>
                </w:rPr>
                <w:t>(2024) A comparison between IBEX bone health applied to digital radiographs and dual-energy X-ray absorptiometry at the distal-third and ultra-distal regions of the radius.</w:t>
              </w:r>
            </w:hyperlink>
            <w:r w:rsidRPr="006B173E">
              <w:rPr>
                <w:rFonts w:ascii="Arial" w:eastAsia="Times New Roman" w:hAnsi="Arial" w:cs="Arial"/>
                <w:sz w:val="20"/>
                <w:szCs w:val="20"/>
              </w:rPr>
              <w:t xml:space="preserve"> BMC musculoskeletal disorders 25(1): 575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358EDD0"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05A7F33F"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Reference standard not relevant (DXA)</w:t>
            </w:r>
          </w:p>
          <w:p w14:paraId="172B7196" w14:textId="77777777" w:rsidR="00C9043E" w:rsidRPr="006B173E" w:rsidRDefault="00C9043E" w:rsidP="00C9043E">
            <w:pPr>
              <w:rPr>
                <w:rFonts w:ascii="Arial" w:eastAsia="Times New Roman" w:hAnsi="Arial" w:cs="Arial"/>
                <w:sz w:val="20"/>
                <w:szCs w:val="20"/>
              </w:rPr>
            </w:pPr>
          </w:p>
        </w:tc>
      </w:tr>
      <w:tr w:rsidR="00C9043E" w:rsidRPr="006B173E" w14:paraId="0157613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166D6D2" w14:textId="77777777" w:rsidR="00C9043E" w:rsidRPr="006B173E" w:rsidRDefault="00C9043E" w:rsidP="00C9043E">
            <w:pPr>
              <w:rPr>
                <w:rFonts w:ascii="Arial" w:eastAsia="Times New Roman" w:hAnsi="Arial" w:cs="Arial"/>
                <w:sz w:val="20"/>
                <w:szCs w:val="20"/>
              </w:rPr>
            </w:pPr>
            <w:hyperlink r:id="rId179" w:history="1">
              <w:r w:rsidRPr="006B173E">
                <w:rPr>
                  <w:rStyle w:val="Hyperlink"/>
                  <w:rFonts w:ascii="Arial" w:eastAsia="Times New Roman" w:hAnsi="Arial" w:cs="Arial"/>
                  <w:sz w:val="20"/>
                  <w:szCs w:val="20"/>
                </w:rPr>
                <w:t>Lott, Ariana, Pflug, Emily M, Parola, Rown et al. (2022) Predicting the Subsequent Contralateral Hip Fracture: Is FRAX the Answer?.</w:t>
              </w:r>
            </w:hyperlink>
            <w:r w:rsidRPr="006B173E">
              <w:rPr>
                <w:rFonts w:ascii="Arial" w:eastAsia="Times New Roman" w:hAnsi="Arial" w:cs="Arial"/>
                <w:sz w:val="20"/>
                <w:szCs w:val="20"/>
              </w:rPr>
              <w:t xml:space="preserve"> Journal of orthopaedic trauma 36(12): 599-603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14BFD40"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7B3F343F"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Not FRAX-UK study</w:t>
            </w:r>
          </w:p>
          <w:p w14:paraId="42C45756" w14:textId="77777777" w:rsidR="00C9043E" w:rsidRPr="006B173E" w:rsidRDefault="00C9043E" w:rsidP="00C9043E">
            <w:pPr>
              <w:rPr>
                <w:rFonts w:ascii="Arial" w:eastAsia="Times New Roman" w:hAnsi="Arial" w:cs="Arial"/>
                <w:sz w:val="20"/>
                <w:szCs w:val="20"/>
              </w:rPr>
            </w:pPr>
          </w:p>
        </w:tc>
      </w:tr>
      <w:tr w:rsidR="00C9043E" w:rsidRPr="006B173E" w14:paraId="13224D4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0399F87" w14:textId="77777777" w:rsidR="00C9043E" w:rsidRPr="006B173E" w:rsidRDefault="00C9043E" w:rsidP="00C9043E">
            <w:pPr>
              <w:rPr>
                <w:rFonts w:ascii="Arial" w:eastAsia="Times New Roman" w:hAnsi="Arial" w:cs="Arial"/>
                <w:sz w:val="20"/>
                <w:szCs w:val="20"/>
              </w:rPr>
            </w:pPr>
            <w:hyperlink r:id="rId180" w:history="1">
              <w:r w:rsidRPr="006B173E">
                <w:rPr>
                  <w:rStyle w:val="Hyperlink"/>
                  <w:rFonts w:ascii="Arial" w:eastAsia="Times New Roman" w:hAnsi="Arial" w:cs="Arial"/>
                  <w:sz w:val="20"/>
                  <w:szCs w:val="20"/>
                </w:rPr>
                <w:t>Mackey, Dawn C, Eby, Jean Gaare, Harris, Fran et al. (2007) Prediction of clinical non-spine fractures in older black and white men and women with volumetric BMD of the spine and areal BMD of the hip: the Health, Aging, and Body Composition Study*.</w:t>
              </w:r>
            </w:hyperlink>
            <w:r w:rsidRPr="006B173E">
              <w:rPr>
                <w:rFonts w:ascii="Arial" w:eastAsia="Times New Roman" w:hAnsi="Arial" w:cs="Arial"/>
                <w:sz w:val="20"/>
                <w:szCs w:val="20"/>
              </w:rPr>
              <w:t xml:space="preserve"> Journal of bone and mineral research : the official journal of the American Society for Bone and Mineral Research 22(12): 1862-8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A9AD07"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No relevant outcome reported</w:t>
            </w:r>
          </w:p>
          <w:p w14:paraId="415FA040" w14:textId="0618EDAC"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 xml:space="preserve">Reports </w:t>
            </w:r>
            <w:r w:rsidR="000C2983">
              <w:rPr>
                <w:rFonts w:ascii="Arial" w:eastAsia="Times New Roman" w:hAnsi="Arial" w:cs="Arial"/>
                <w:i/>
                <w:iCs/>
                <w:sz w:val="20"/>
                <w:szCs w:val="20"/>
              </w:rPr>
              <w:t>AUC</w:t>
            </w:r>
            <w:r w:rsidRPr="006B173E">
              <w:rPr>
                <w:rFonts w:ascii="Arial" w:eastAsia="Times New Roman" w:hAnsi="Arial" w:cs="Arial"/>
                <w:i/>
                <w:iCs/>
                <w:sz w:val="20"/>
                <w:szCs w:val="20"/>
              </w:rPr>
              <w:t xml:space="preserve"> data for non-spine fracture only</w:t>
            </w:r>
          </w:p>
          <w:p w14:paraId="0C938A03" w14:textId="77777777" w:rsidR="00C9043E" w:rsidRPr="006B173E" w:rsidRDefault="00C9043E" w:rsidP="00C9043E">
            <w:pPr>
              <w:rPr>
                <w:rFonts w:ascii="Arial" w:eastAsia="Times New Roman" w:hAnsi="Arial" w:cs="Arial"/>
                <w:sz w:val="20"/>
                <w:szCs w:val="20"/>
              </w:rPr>
            </w:pPr>
          </w:p>
        </w:tc>
      </w:tr>
      <w:tr w:rsidR="00C9043E" w:rsidRPr="006B173E" w14:paraId="361C165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5FBCC34" w14:textId="77777777" w:rsidR="00C9043E" w:rsidRPr="006B173E" w:rsidRDefault="00C9043E" w:rsidP="00C9043E">
            <w:pPr>
              <w:rPr>
                <w:rFonts w:ascii="Arial" w:eastAsia="Times New Roman" w:hAnsi="Arial" w:cs="Arial"/>
                <w:sz w:val="20"/>
                <w:szCs w:val="20"/>
              </w:rPr>
            </w:pPr>
            <w:hyperlink r:id="rId181" w:history="1">
              <w:r w:rsidRPr="002003C8">
                <w:rPr>
                  <w:rStyle w:val="Hyperlink"/>
                  <w:rFonts w:ascii="Arial" w:eastAsia="Times New Roman" w:hAnsi="Arial" w:cs="Arial"/>
                  <w:sz w:val="20"/>
                  <w:szCs w:val="20"/>
                  <w:lang w:val="da-DK"/>
                </w:rPr>
                <w:t xml:space="preserve">Mariotti, Veronica, Page, David B, Davydov, Oksana et al. </w:t>
              </w:r>
              <w:r w:rsidRPr="006B173E">
                <w:rPr>
                  <w:rStyle w:val="Hyperlink"/>
                  <w:rFonts w:ascii="Arial" w:eastAsia="Times New Roman" w:hAnsi="Arial" w:cs="Arial"/>
                  <w:sz w:val="20"/>
                  <w:szCs w:val="20"/>
                </w:rPr>
                <w:t xml:space="preserve">(2017) Assessing fracture risk in </w:t>
              </w:r>
              <w:r w:rsidRPr="006B173E">
                <w:rPr>
                  <w:rStyle w:val="Hyperlink"/>
                  <w:rFonts w:ascii="Arial" w:eastAsia="Times New Roman" w:hAnsi="Arial" w:cs="Arial"/>
                  <w:sz w:val="20"/>
                  <w:szCs w:val="20"/>
                </w:rPr>
                <w:lastRenderedPageBreak/>
                <w:t>early stage breast cancer patients treated with aromatase-inhibitors: An enhanced screening approach incorporating trabecular bone score.</w:t>
              </w:r>
            </w:hyperlink>
            <w:r w:rsidRPr="006B173E">
              <w:rPr>
                <w:rFonts w:ascii="Arial" w:eastAsia="Times New Roman" w:hAnsi="Arial" w:cs="Arial"/>
                <w:sz w:val="20"/>
                <w:szCs w:val="20"/>
              </w:rPr>
              <w:t xml:space="preserve"> Journal of bone oncology 7: 32-37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7D5A2D5"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69D4AB34"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lastRenderedPageBreak/>
              <w:t>Retrospective non-UK FRAX study</w:t>
            </w:r>
          </w:p>
          <w:p w14:paraId="1EB8E453" w14:textId="77777777" w:rsidR="00C9043E" w:rsidRPr="006B173E" w:rsidRDefault="00C9043E" w:rsidP="00C9043E">
            <w:pPr>
              <w:rPr>
                <w:rFonts w:ascii="Arial" w:eastAsia="Times New Roman" w:hAnsi="Arial" w:cs="Arial"/>
                <w:sz w:val="20"/>
                <w:szCs w:val="20"/>
              </w:rPr>
            </w:pPr>
          </w:p>
        </w:tc>
      </w:tr>
      <w:tr w:rsidR="00C9043E" w:rsidRPr="006B173E" w14:paraId="1198E27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923822" w14:textId="77777777" w:rsidR="00C9043E" w:rsidRPr="006B173E" w:rsidRDefault="00C9043E" w:rsidP="00C9043E">
            <w:pPr>
              <w:rPr>
                <w:rFonts w:ascii="Arial" w:eastAsia="Times New Roman" w:hAnsi="Arial" w:cs="Arial"/>
                <w:sz w:val="20"/>
                <w:szCs w:val="20"/>
              </w:rPr>
            </w:pPr>
            <w:hyperlink r:id="rId182" w:history="1">
              <w:r w:rsidRPr="006B173E">
                <w:rPr>
                  <w:rStyle w:val="Hyperlink"/>
                  <w:rFonts w:ascii="Arial" w:eastAsia="Times New Roman" w:hAnsi="Arial" w:cs="Arial"/>
                  <w:sz w:val="20"/>
                  <w:szCs w:val="20"/>
                </w:rPr>
                <w:t>Marques, Andrea, Ferreira, Ricardo J O, Santos, Eduardo et al. (2015) The accuracy of osteoporotic fracture risk prediction tools: a systematic review and meta-analysis.</w:t>
              </w:r>
            </w:hyperlink>
            <w:r w:rsidRPr="006B173E">
              <w:rPr>
                <w:rFonts w:ascii="Arial" w:eastAsia="Times New Roman" w:hAnsi="Arial" w:cs="Arial"/>
                <w:sz w:val="20"/>
                <w:szCs w:val="20"/>
              </w:rPr>
              <w:t xml:space="preserve"> Annals of the rheumatic diseases 74(11): 1958-67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A806E74"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08070D60" w14:textId="1FA15B53" w:rsidR="00C9043E" w:rsidRPr="00F5414B"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C9043E" w:rsidRPr="006B173E" w14:paraId="4722A89E"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1348064" w14:textId="77777777" w:rsidR="00C9043E" w:rsidRPr="006B173E" w:rsidRDefault="00C9043E" w:rsidP="00C9043E">
            <w:pPr>
              <w:rPr>
                <w:rFonts w:ascii="Arial" w:eastAsia="Times New Roman" w:hAnsi="Arial" w:cs="Arial"/>
                <w:sz w:val="20"/>
                <w:szCs w:val="20"/>
              </w:rPr>
            </w:pPr>
            <w:hyperlink r:id="rId183" w:history="1">
              <w:r w:rsidRPr="006B173E">
                <w:rPr>
                  <w:rStyle w:val="Hyperlink"/>
                  <w:rFonts w:ascii="Arial" w:eastAsia="Times New Roman" w:hAnsi="Arial" w:cs="Arial"/>
                  <w:sz w:val="20"/>
                  <w:szCs w:val="20"/>
                </w:rPr>
                <w:t>Marques, Andrea, Lucas, Raquel, Simoes, Eugenia et al. (2017) Do we need bone mineral density to estimate osteoporotic fracture risk? A 10-year prospective multicentre validation study.</w:t>
              </w:r>
            </w:hyperlink>
            <w:r w:rsidRPr="006B173E">
              <w:rPr>
                <w:rFonts w:ascii="Arial" w:eastAsia="Times New Roman" w:hAnsi="Arial" w:cs="Arial"/>
                <w:sz w:val="20"/>
                <w:szCs w:val="20"/>
              </w:rPr>
              <w:t xml:space="preserve"> RMD open 3(2): e000509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62E46A8"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78597C0F"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Mean age by sex not reported. Mean age of cohort 58.2 years</w:t>
            </w:r>
          </w:p>
          <w:p w14:paraId="1BF95445" w14:textId="77777777" w:rsidR="00C9043E" w:rsidRPr="006B173E" w:rsidRDefault="00C9043E" w:rsidP="00C9043E">
            <w:pPr>
              <w:rPr>
                <w:rFonts w:ascii="Arial" w:eastAsia="Times New Roman" w:hAnsi="Arial" w:cs="Arial"/>
                <w:sz w:val="20"/>
                <w:szCs w:val="20"/>
              </w:rPr>
            </w:pPr>
          </w:p>
        </w:tc>
      </w:tr>
      <w:tr w:rsidR="00C9043E" w:rsidRPr="006B173E" w14:paraId="3184F32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7AB8F2A" w14:textId="77777777" w:rsidR="00C9043E" w:rsidRPr="006B173E" w:rsidRDefault="00C9043E" w:rsidP="00C9043E">
            <w:pPr>
              <w:rPr>
                <w:rFonts w:ascii="Arial" w:eastAsia="Times New Roman" w:hAnsi="Arial" w:cs="Arial"/>
                <w:sz w:val="20"/>
                <w:szCs w:val="20"/>
              </w:rPr>
            </w:pPr>
            <w:hyperlink r:id="rId184" w:history="1">
              <w:r w:rsidRPr="002003C8">
                <w:rPr>
                  <w:rStyle w:val="Hyperlink"/>
                  <w:rFonts w:ascii="Arial" w:eastAsia="Times New Roman" w:hAnsi="Arial" w:cs="Arial"/>
                  <w:sz w:val="20"/>
                  <w:szCs w:val="20"/>
                  <w:lang w:val="da-DK"/>
                </w:rPr>
                <w:t xml:space="preserve">Mazziotti, Gherardo, Vena, Walter, Pedersini, Rebecca et al. </w:t>
              </w:r>
              <w:r w:rsidRPr="006B173E">
                <w:rPr>
                  <w:rStyle w:val="Hyperlink"/>
                  <w:rFonts w:ascii="Arial" w:eastAsia="Times New Roman" w:hAnsi="Arial" w:cs="Arial"/>
                  <w:sz w:val="20"/>
                  <w:szCs w:val="20"/>
                </w:rPr>
                <w:t>(2022) Prediction of vertebral fractures in cancer patients undergoing hormone deprivation therapies: Reliability of who fracture risk assessment tool (frax) and bone mineral density in real-life clinical practice.</w:t>
              </w:r>
            </w:hyperlink>
            <w:r w:rsidRPr="006B173E">
              <w:rPr>
                <w:rFonts w:ascii="Arial" w:eastAsia="Times New Roman" w:hAnsi="Arial" w:cs="Arial"/>
                <w:sz w:val="20"/>
                <w:szCs w:val="20"/>
              </w:rPr>
              <w:t xml:space="preserve"> Journal of bone oncology 33: 100421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BA008F6"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3584A2E1" w14:textId="5A1A8255" w:rsidR="00C9043E" w:rsidRPr="006B173E" w:rsidRDefault="00487125" w:rsidP="00C9043E">
            <w:pPr>
              <w:rPr>
                <w:rFonts w:ascii="Arial" w:eastAsia="Times New Roman" w:hAnsi="Arial" w:cs="Arial"/>
                <w:sz w:val="20"/>
                <w:szCs w:val="20"/>
              </w:rPr>
            </w:pPr>
            <w:r w:rsidRPr="006B173E">
              <w:rPr>
                <w:rFonts w:ascii="Arial" w:eastAsia="Times New Roman" w:hAnsi="Arial" w:cs="Arial"/>
                <w:i/>
                <w:iCs/>
                <w:sz w:val="20"/>
                <w:szCs w:val="20"/>
              </w:rPr>
              <w:t>Non-UK</w:t>
            </w:r>
            <w:r w:rsidR="00C9043E" w:rsidRPr="006B173E">
              <w:rPr>
                <w:rFonts w:ascii="Arial" w:eastAsia="Times New Roman" w:hAnsi="Arial" w:cs="Arial"/>
                <w:i/>
                <w:iCs/>
                <w:sz w:val="20"/>
                <w:szCs w:val="20"/>
              </w:rPr>
              <w:t xml:space="preserve"> FRAX Study (Italy)</w:t>
            </w:r>
          </w:p>
          <w:p w14:paraId="3C695F97" w14:textId="77777777" w:rsidR="00C9043E" w:rsidRPr="006B173E" w:rsidRDefault="00C9043E" w:rsidP="00C9043E">
            <w:pPr>
              <w:rPr>
                <w:rFonts w:ascii="Arial" w:eastAsia="Times New Roman" w:hAnsi="Arial" w:cs="Arial"/>
                <w:sz w:val="20"/>
                <w:szCs w:val="20"/>
              </w:rPr>
            </w:pPr>
          </w:p>
        </w:tc>
      </w:tr>
      <w:tr w:rsidR="00C9043E" w:rsidRPr="006B173E" w14:paraId="28A36C1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4701992" w14:textId="77777777" w:rsidR="00C9043E" w:rsidRPr="006B173E" w:rsidRDefault="00C9043E" w:rsidP="00C9043E">
            <w:pPr>
              <w:rPr>
                <w:rFonts w:ascii="Arial" w:eastAsia="Times New Roman" w:hAnsi="Arial" w:cs="Arial"/>
                <w:sz w:val="20"/>
                <w:szCs w:val="20"/>
              </w:rPr>
            </w:pPr>
            <w:hyperlink r:id="rId185" w:history="1">
              <w:r w:rsidRPr="002003C8">
                <w:rPr>
                  <w:rStyle w:val="Hyperlink"/>
                  <w:rFonts w:ascii="Arial" w:eastAsia="Times New Roman" w:hAnsi="Arial" w:cs="Arial"/>
                  <w:sz w:val="20"/>
                  <w:szCs w:val="20"/>
                  <w:lang w:val="da-DK"/>
                </w:rPr>
                <w:t xml:space="preserve">McCloskey, E V, Harvey, N C, Johansson, H et al. </w:t>
              </w:r>
              <w:r w:rsidRPr="006B173E">
                <w:rPr>
                  <w:rStyle w:val="Hyperlink"/>
                  <w:rFonts w:ascii="Arial" w:eastAsia="Times New Roman" w:hAnsi="Arial" w:cs="Arial"/>
                  <w:sz w:val="20"/>
                  <w:szCs w:val="20"/>
                </w:rPr>
                <w:t>(2022) Fracture risk assessment by the FRAX model.</w:t>
              </w:r>
            </w:hyperlink>
            <w:r w:rsidRPr="006B173E">
              <w:rPr>
                <w:rFonts w:ascii="Arial" w:eastAsia="Times New Roman" w:hAnsi="Arial" w:cs="Arial"/>
                <w:sz w:val="20"/>
                <w:szCs w:val="20"/>
              </w:rPr>
              <w:t xml:space="preserve"> Climacteric : the journal of the International Menopause Society 25(1): 22-28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91D50C"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54A7137C" w14:textId="77777777" w:rsidR="00C9043E" w:rsidRPr="006B173E" w:rsidRDefault="00C9043E" w:rsidP="00C9043E">
            <w:pPr>
              <w:rPr>
                <w:rFonts w:ascii="Arial" w:eastAsia="Times New Roman" w:hAnsi="Arial" w:cs="Arial"/>
                <w:sz w:val="20"/>
                <w:szCs w:val="20"/>
              </w:rPr>
            </w:pPr>
          </w:p>
        </w:tc>
      </w:tr>
      <w:tr w:rsidR="00C9043E" w:rsidRPr="006B173E" w14:paraId="292C888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07590DC" w14:textId="77777777" w:rsidR="00C9043E" w:rsidRPr="006B173E" w:rsidRDefault="00C9043E" w:rsidP="00C9043E">
            <w:pPr>
              <w:rPr>
                <w:rFonts w:ascii="Arial" w:eastAsia="Times New Roman" w:hAnsi="Arial" w:cs="Arial"/>
                <w:sz w:val="20"/>
                <w:szCs w:val="20"/>
              </w:rPr>
            </w:pPr>
            <w:hyperlink r:id="rId186" w:history="1">
              <w:r w:rsidRPr="00142A92">
                <w:rPr>
                  <w:rStyle w:val="Hyperlink"/>
                  <w:rFonts w:ascii="Arial" w:eastAsia="Times New Roman" w:hAnsi="Arial" w:cs="Arial"/>
                  <w:sz w:val="20"/>
                  <w:szCs w:val="20"/>
                  <w:lang w:val="de-DE"/>
                </w:rPr>
                <w:t xml:space="preserve">McCloskey, E V, Kanis, J A, Oden, A et al. </w:t>
              </w:r>
              <w:r w:rsidRPr="006B173E">
                <w:rPr>
                  <w:rStyle w:val="Hyperlink"/>
                  <w:rFonts w:ascii="Arial" w:eastAsia="Times New Roman" w:hAnsi="Arial" w:cs="Arial"/>
                  <w:sz w:val="20"/>
                  <w:szCs w:val="20"/>
                </w:rPr>
                <w:t>(2015) Predictive ability of heel quantitative ultrasound for incident fractures: an individual-level meta-analysis.</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26(7): 1979-87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94302BD"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7ACCFD0D"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No relevant outcomes reported</w:t>
            </w:r>
          </w:p>
          <w:p w14:paraId="2514C73F" w14:textId="77777777" w:rsidR="00C9043E" w:rsidRPr="006B173E" w:rsidRDefault="00C9043E" w:rsidP="00C9043E">
            <w:pPr>
              <w:rPr>
                <w:rFonts w:ascii="Arial" w:eastAsia="Times New Roman" w:hAnsi="Arial" w:cs="Arial"/>
                <w:sz w:val="20"/>
                <w:szCs w:val="20"/>
              </w:rPr>
            </w:pPr>
          </w:p>
        </w:tc>
      </w:tr>
      <w:tr w:rsidR="00C9043E" w:rsidRPr="006B173E" w14:paraId="71B52AA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C7EE901" w14:textId="77777777" w:rsidR="00C9043E" w:rsidRPr="006B173E" w:rsidRDefault="00C9043E" w:rsidP="00C9043E">
            <w:pPr>
              <w:rPr>
                <w:rFonts w:ascii="Arial" w:eastAsia="Times New Roman" w:hAnsi="Arial" w:cs="Arial"/>
                <w:sz w:val="20"/>
                <w:szCs w:val="20"/>
              </w:rPr>
            </w:pPr>
            <w:hyperlink r:id="rId187" w:history="1">
              <w:r w:rsidRPr="006B173E">
                <w:rPr>
                  <w:rStyle w:val="Hyperlink"/>
                  <w:rFonts w:ascii="Arial" w:eastAsia="Times New Roman" w:hAnsi="Arial" w:cs="Arial"/>
                  <w:sz w:val="20"/>
                  <w:szCs w:val="20"/>
                </w:rPr>
                <w:t>Michalski, A S, Besler, B A, Burt, L A et al. (2021) Opportunistic CT screening predicts individuals at risk of major osteoporotic fracture.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32(8): 1639-1649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BBDA129"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54DC548C"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23A4509C" w14:textId="77777777" w:rsidR="00C9043E" w:rsidRPr="006B173E" w:rsidRDefault="00C9043E" w:rsidP="00C9043E">
            <w:pPr>
              <w:rPr>
                <w:rFonts w:ascii="Arial" w:eastAsia="Times New Roman" w:hAnsi="Arial" w:cs="Arial"/>
                <w:sz w:val="20"/>
                <w:szCs w:val="20"/>
              </w:rPr>
            </w:pPr>
          </w:p>
        </w:tc>
      </w:tr>
      <w:tr w:rsidR="00C9043E" w:rsidRPr="006B173E" w14:paraId="7E7B613E"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E32AC3A" w14:textId="77777777" w:rsidR="00C9043E" w:rsidRPr="006B173E" w:rsidRDefault="00C9043E" w:rsidP="00C9043E">
            <w:pPr>
              <w:rPr>
                <w:rFonts w:ascii="Arial" w:eastAsia="Times New Roman" w:hAnsi="Arial" w:cs="Arial"/>
                <w:sz w:val="20"/>
                <w:szCs w:val="20"/>
              </w:rPr>
            </w:pPr>
            <w:hyperlink r:id="rId188" w:history="1">
              <w:r w:rsidRPr="006B173E">
                <w:rPr>
                  <w:rStyle w:val="Hyperlink"/>
                  <w:rFonts w:ascii="Arial" w:eastAsia="Times New Roman" w:hAnsi="Arial" w:cs="Arial"/>
                  <w:sz w:val="20"/>
                  <w:szCs w:val="20"/>
                </w:rPr>
                <w:t>Mikolajewicz, Nicholas, Bishop, Nick, Burghardt, Andrew J et al. (2020) HR-pQCT Measures of Bone Microarchitecture Predict Fracture: Systematic Review and Meta-Analysis.</w:t>
              </w:r>
            </w:hyperlink>
            <w:r w:rsidRPr="006B173E">
              <w:rPr>
                <w:rFonts w:ascii="Arial" w:eastAsia="Times New Roman" w:hAnsi="Arial" w:cs="Arial"/>
                <w:sz w:val="20"/>
                <w:szCs w:val="20"/>
              </w:rPr>
              <w:t xml:space="preserve"> Journal of bone and mineral research : the official </w:t>
            </w:r>
            <w:r w:rsidRPr="006B173E">
              <w:rPr>
                <w:rFonts w:ascii="Arial" w:eastAsia="Times New Roman" w:hAnsi="Arial" w:cs="Arial"/>
                <w:sz w:val="20"/>
                <w:szCs w:val="20"/>
              </w:rPr>
              <w:lastRenderedPageBreak/>
              <w:t>journal of the American Society for Bone and Mineral Research 35(3): 446-459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905F947"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lastRenderedPageBreak/>
              <w:t>- Systematic review used as source of primary studies</w:t>
            </w:r>
          </w:p>
          <w:p w14:paraId="2D71B6B7" w14:textId="5985F24E" w:rsidR="00C9043E" w:rsidRPr="00F5414B"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C9043E" w:rsidRPr="006B173E" w14:paraId="7FEBA5F4"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E4E94C3" w14:textId="77777777" w:rsidR="00C9043E" w:rsidRPr="006B173E" w:rsidRDefault="00C9043E" w:rsidP="00C9043E">
            <w:pPr>
              <w:rPr>
                <w:rFonts w:ascii="Arial" w:eastAsia="Times New Roman" w:hAnsi="Arial" w:cs="Arial"/>
                <w:sz w:val="20"/>
                <w:szCs w:val="20"/>
              </w:rPr>
            </w:pPr>
            <w:hyperlink r:id="rId189" w:history="1">
              <w:r w:rsidRPr="00142A92">
                <w:rPr>
                  <w:rStyle w:val="Hyperlink"/>
                  <w:rFonts w:ascii="Arial" w:eastAsia="Times New Roman" w:hAnsi="Arial" w:cs="Arial"/>
                  <w:sz w:val="20"/>
                  <w:szCs w:val="20"/>
                  <w:lang w:val="de-DE"/>
                </w:rPr>
                <w:t xml:space="preserve">Moayyeri, Alireza, Kaptoge, Stephen, Dalzell, Nichola et al. </w:t>
              </w:r>
              <w:r w:rsidRPr="006B173E">
                <w:rPr>
                  <w:rStyle w:val="Hyperlink"/>
                  <w:rFonts w:ascii="Arial" w:eastAsia="Times New Roman" w:hAnsi="Arial" w:cs="Arial"/>
                  <w:sz w:val="20"/>
                  <w:szCs w:val="20"/>
                </w:rPr>
                <w:t>(2009) Is QUS or DXA better for predicting the 10-year absolute risk of fracture?.</w:t>
              </w:r>
            </w:hyperlink>
            <w:r w:rsidRPr="006B173E">
              <w:rPr>
                <w:rFonts w:ascii="Arial" w:eastAsia="Times New Roman" w:hAnsi="Arial" w:cs="Arial"/>
                <w:sz w:val="20"/>
                <w:szCs w:val="20"/>
              </w:rPr>
              <w:t xml:space="preserve"> Journal of bone and mineral research : the official journal of the American Society for Bone and Mineral Research 24(7): 1319-25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ADE5D1"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355648C3"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Mean age by sex not reported. Mean age of cohort 60.5 years</w:t>
            </w:r>
          </w:p>
          <w:p w14:paraId="4A321F68" w14:textId="77777777" w:rsidR="00C9043E" w:rsidRPr="006B173E" w:rsidRDefault="00C9043E" w:rsidP="00C9043E">
            <w:pPr>
              <w:rPr>
                <w:rFonts w:ascii="Arial" w:eastAsia="Times New Roman" w:hAnsi="Arial" w:cs="Arial"/>
                <w:sz w:val="20"/>
                <w:szCs w:val="20"/>
              </w:rPr>
            </w:pPr>
          </w:p>
        </w:tc>
      </w:tr>
      <w:tr w:rsidR="00C9043E" w:rsidRPr="006B173E" w14:paraId="7E17580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4A854B" w14:textId="77777777" w:rsidR="00C9043E" w:rsidRPr="006B173E" w:rsidRDefault="00C9043E" w:rsidP="00C9043E">
            <w:pPr>
              <w:rPr>
                <w:rFonts w:ascii="Arial" w:eastAsia="Times New Roman" w:hAnsi="Arial" w:cs="Arial"/>
                <w:sz w:val="20"/>
                <w:szCs w:val="20"/>
              </w:rPr>
            </w:pPr>
            <w:hyperlink r:id="rId190" w:history="1">
              <w:r w:rsidRPr="00142A92">
                <w:rPr>
                  <w:rStyle w:val="Hyperlink"/>
                  <w:rFonts w:ascii="Arial" w:eastAsia="Times New Roman" w:hAnsi="Arial" w:cs="Arial"/>
                  <w:sz w:val="20"/>
                  <w:szCs w:val="20"/>
                  <w:lang w:val="de-DE"/>
                </w:rPr>
                <w:t xml:space="preserve">Moayyeri, Alireza, Kaptoge, Stephen, Dalzell, Nichola et al. </w:t>
              </w:r>
              <w:r w:rsidRPr="006B173E">
                <w:rPr>
                  <w:rStyle w:val="Hyperlink"/>
                  <w:rFonts w:ascii="Arial" w:eastAsia="Times New Roman" w:hAnsi="Arial" w:cs="Arial"/>
                  <w:sz w:val="20"/>
                  <w:szCs w:val="20"/>
                </w:rPr>
                <w:t>(2009) The effect of including quantitative heel ultrasound in models for estimation of 10-year absolute risk of fracture.</w:t>
              </w:r>
            </w:hyperlink>
            <w:r w:rsidRPr="006B173E">
              <w:rPr>
                <w:rFonts w:ascii="Arial" w:eastAsia="Times New Roman" w:hAnsi="Arial" w:cs="Arial"/>
                <w:sz w:val="20"/>
                <w:szCs w:val="20"/>
              </w:rPr>
              <w:t xml:space="preserve"> Bone 45(2): 180-4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BE84744"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7902DE4E" w14:textId="77777777" w:rsidR="00C9043E" w:rsidRPr="006B173E" w:rsidRDefault="00C9043E" w:rsidP="00C9043E">
            <w:pPr>
              <w:rPr>
                <w:rFonts w:ascii="Arial" w:eastAsia="Times New Roman" w:hAnsi="Arial" w:cs="Arial"/>
                <w:sz w:val="20"/>
                <w:szCs w:val="20"/>
              </w:rPr>
            </w:pPr>
          </w:p>
        </w:tc>
      </w:tr>
      <w:tr w:rsidR="00C9043E" w:rsidRPr="006B173E" w14:paraId="4A408C34"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993B4B" w14:textId="77777777" w:rsidR="00C9043E" w:rsidRPr="006B173E" w:rsidRDefault="00C9043E" w:rsidP="00C9043E">
            <w:pPr>
              <w:rPr>
                <w:rFonts w:ascii="Arial" w:eastAsia="Times New Roman" w:hAnsi="Arial" w:cs="Arial"/>
                <w:sz w:val="20"/>
                <w:szCs w:val="20"/>
              </w:rPr>
            </w:pPr>
            <w:hyperlink r:id="rId191" w:history="1">
              <w:r w:rsidRPr="006B173E">
                <w:rPr>
                  <w:rStyle w:val="Hyperlink"/>
                  <w:rFonts w:ascii="Arial" w:eastAsia="Times New Roman" w:hAnsi="Arial" w:cs="Arial"/>
                  <w:sz w:val="20"/>
                  <w:szCs w:val="20"/>
                </w:rPr>
                <w:t>Nayak, S, Edwards, D L, Saleh, A A et al. (2014) Performance of risk assessment instruments for predicting osteoporotic fracture risk: a systematic review.</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25(1): 23-49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18486FB"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05A46BB6" w14:textId="77777777" w:rsidR="00C9043E" w:rsidRPr="006B173E"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719708FB" w14:textId="77777777" w:rsidR="00C9043E" w:rsidRPr="006B173E" w:rsidRDefault="00C9043E" w:rsidP="00C9043E">
            <w:pPr>
              <w:rPr>
                <w:rFonts w:ascii="Arial" w:eastAsia="Times New Roman" w:hAnsi="Arial" w:cs="Arial"/>
                <w:sz w:val="20"/>
                <w:szCs w:val="20"/>
              </w:rPr>
            </w:pPr>
          </w:p>
        </w:tc>
      </w:tr>
      <w:tr w:rsidR="00C9043E" w:rsidRPr="006B173E" w14:paraId="12F47CC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94F8D05" w14:textId="77777777" w:rsidR="00C9043E" w:rsidRPr="006B173E" w:rsidRDefault="00C9043E" w:rsidP="00C9043E">
            <w:pPr>
              <w:rPr>
                <w:rFonts w:ascii="Arial" w:eastAsia="Times New Roman" w:hAnsi="Arial" w:cs="Arial"/>
                <w:sz w:val="20"/>
                <w:szCs w:val="20"/>
              </w:rPr>
            </w:pPr>
            <w:hyperlink r:id="rId192" w:history="1">
              <w:r w:rsidRPr="002003C8">
                <w:rPr>
                  <w:rStyle w:val="Hyperlink"/>
                  <w:rFonts w:ascii="Arial" w:eastAsia="Times New Roman" w:hAnsi="Arial" w:cs="Arial"/>
                  <w:sz w:val="20"/>
                  <w:szCs w:val="20"/>
                  <w:lang w:val="da-DK"/>
                </w:rPr>
                <w:t xml:space="preserve">Nguyen, N D, Frost, S A, Center, J R et al. </w:t>
              </w:r>
              <w:r w:rsidRPr="006B173E">
                <w:rPr>
                  <w:rStyle w:val="Hyperlink"/>
                  <w:rFonts w:ascii="Arial" w:eastAsia="Times New Roman" w:hAnsi="Arial" w:cs="Arial"/>
                  <w:sz w:val="20"/>
                  <w:szCs w:val="20"/>
                </w:rPr>
                <w:t>(2008) Development of prognostic nomograms for individualizing 5-year and 10-year fracture risks.</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19(10): 1431-44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E1C265"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Secondary publication of an included study that does not provide any additional relevant information</w:t>
            </w:r>
          </w:p>
          <w:p w14:paraId="4EEB84C4" w14:textId="791B1093"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DOES cohort study 1989-2004. Study excluded because more recent study on same measurement method/measure (DXA BMD-FN) from this cohort is included in review (Chan 2013, which covers 1994-2011).</w:t>
            </w:r>
          </w:p>
          <w:p w14:paraId="3C513895" w14:textId="77777777" w:rsidR="00C9043E" w:rsidRPr="006B173E" w:rsidRDefault="00C9043E" w:rsidP="00C9043E">
            <w:pPr>
              <w:rPr>
                <w:rFonts w:ascii="Arial" w:eastAsia="Times New Roman" w:hAnsi="Arial" w:cs="Arial"/>
                <w:sz w:val="20"/>
                <w:szCs w:val="20"/>
              </w:rPr>
            </w:pPr>
          </w:p>
        </w:tc>
      </w:tr>
      <w:tr w:rsidR="00C9043E" w:rsidRPr="006B173E" w14:paraId="4794FBC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62BCAC" w14:textId="77777777" w:rsidR="00C9043E" w:rsidRPr="006B173E" w:rsidRDefault="00C9043E" w:rsidP="00C9043E">
            <w:pPr>
              <w:rPr>
                <w:rFonts w:ascii="Arial" w:eastAsia="Times New Roman" w:hAnsi="Arial" w:cs="Arial"/>
                <w:sz w:val="20"/>
                <w:szCs w:val="20"/>
              </w:rPr>
            </w:pPr>
            <w:hyperlink r:id="rId193" w:history="1">
              <w:r w:rsidRPr="006B173E">
                <w:rPr>
                  <w:rStyle w:val="Hyperlink"/>
                  <w:rFonts w:ascii="Arial" w:eastAsia="Times New Roman" w:hAnsi="Arial" w:cs="Arial"/>
                  <w:sz w:val="20"/>
                  <w:szCs w:val="20"/>
                </w:rPr>
                <w:t>Nguyen, Tuan V; Center, Jacqueline R; Eisman, John A (2013) Individualized fracture risk assessment: progresses and challenges.</w:t>
              </w:r>
            </w:hyperlink>
            <w:r w:rsidRPr="006B173E">
              <w:rPr>
                <w:rFonts w:ascii="Arial" w:eastAsia="Times New Roman" w:hAnsi="Arial" w:cs="Arial"/>
                <w:sz w:val="20"/>
                <w:szCs w:val="20"/>
              </w:rPr>
              <w:t xml:space="preserve"> Current opinion in rheumatology 25(4): 532-41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ECF40B"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335B1081" w14:textId="77777777" w:rsidR="00C9043E" w:rsidRPr="006B173E" w:rsidRDefault="00C9043E" w:rsidP="00C9043E">
            <w:pPr>
              <w:rPr>
                <w:rFonts w:ascii="Arial" w:eastAsia="Times New Roman" w:hAnsi="Arial" w:cs="Arial"/>
                <w:sz w:val="20"/>
                <w:szCs w:val="20"/>
              </w:rPr>
            </w:pPr>
          </w:p>
        </w:tc>
      </w:tr>
      <w:tr w:rsidR="00C9043E" w:rsidRPr="006B173E" w14:paraId="581BC04B"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8BF61B" w14:textId="77777777" w:rsidR="00C9043E" w:rsidRPr="006B173E" w:rsidRDefault="00C9043E" w:rsidP="00C9043E">
            <w:pPr>
              <w:rPr>
                <w:rFonts w:ascii="Arial" w:eastAsia="Times New Roman" w:hAnsi="Arial" w:cs="Arial"/>
                <w:sz w:val="20"/>
                <w:szCs w:val="20"/>
              </w:rPr>
            </w:pPr>
            <w:hyperlink r:id="rId194" w:history="1">
              <w:r w:rsidRPr="006B173E">
                <w:rPr>
                  <w:rStyle w:val="Hyperlink"/>
                  <w:rFonts w:ascii="Arial" w:eastAsia="Times New Roman" w:hAnsi="Arial" w:cs="Arial"/>
                  <w:sz w:val="20"/>
                  <w:szCs w:val="20"/>
                </w:rPr>
                <w:t>Pinheiro, M M, Castro, C H M, Frisoli, A Jr et al. (2003) Discriminatory ability of quantitative ultrasound measurements is similar to dual-energy X-ray absorptiometry in a Brazilian women population with osteoporotic fracture.</w:t>
              </w:r>
            </w:hyperlink>
            <w:r w:rsidRPr="006B173E">
              <w:rPr>
                <w:rFonts w:ascii="Arial" w:eastAsia="Times New Roman" w:hAnsi="Arial" w:cs="Arial"/>
                <w:sz w:val="20"/>
                <w:szCs w:val="20"/>
              </w:rPr>
              <w:t xml:space="preserve"> Calcified tissue international 73(6): 555-64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96D4A77"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00CE9D36"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1171DC43" w14:textId="77777777" w:rsidR="00C9043E" w:rsidRPr="006B173E" w:rsidRDefault="00C9043E" w:rsidP="00C9043E">
            <w:pPr>
              <w:rPr>
                <w:rFonts w:ascii="Arial" w:eastAsia="Times New Roman" w:hAnsi="Arial" w:cs="Arial"/>
                <w:sz w:val="20"/>
                <w:szCs w:val="20"/>
              </w:rPr>
            </w:pPr>
          </w:p>
        </w:tc>
      </w:tr>
      <w:tr w:rsidR="00C9043E" w:rsidRPr="006B173E" w14:paraId="4C5FEA6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BACED4D" w14:textId="77777777" w:rsidR="00C9043E" w:rsidRPr="006B173E" w:rsidRDefault="00C9043E" w:rsidP="00C9043E">
            <w:pPr>
              <w:rPr>
                <w:rFonts w:ascii="Arial" w:eastAsia="Times New Roman" w:hAnsi="Arial" w:cs="Arial"/>
                <w:sz w:val="20"/>
                <w:szCs w:val="20"/>
              </w:rPr>
            </w:pPr>
            <w:hyperlink r:id="rId195" w:history="1">
              <w:r w:rsidRPr="006B173E">
                <w:rPr>
                  <w:rStyle w:val="Hyperlink"/>
                  <w:rFonts w:ascii="Arial" w:eastAsia="Times New Roman" w:hAnsi="Arial" w:cs="Arial"/>
                  <w:sz w:val="20"/>
                  <w:szCs w:val="20"/>
                </w:rPr>
                <w:t>Pisani, Paola, Conversano, Francesco, Muratore, Maurizio et al. (2023) Fragility Score: a REMS-based indicator for the prediction of incident fragility fractures at 5 years.</w:t>
              </w:r>
            </w:hyperlink>
            <w:r w:rsidRPr="006B173E">
              <w:rPr>
                <w:rFonts w:ascii="Arial" w:eastAsia="Times New Roman" w:hAnsi="Arial" w:cs="Arial"/>
                <w:sz w:val="20"/>
                <w:szCs w:val="20"/>
              </w:rPr>
              <w:t xml:space="preserve"> Aging clinical and experimental research</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4188247"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6B4ADFCB"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Population not selected by risk of fragility fracture/indication for scan</w:t>
            </w:r>
          </w:p>
          <w:p w14:paraId="32784E48" w14:textId="77777777" w:rsidR="00C9043E" w:rsidRPr="006B173E" w:rsidRDefault="00C9043E" w:rsidP="00C9043E">
            <w:pPr>
              <w:rPr>
                <w:rFonts w:ascii="Arial" w:eastAsia="Times New Roman" w:hAnsi="Arial" w:cs="Arial"/>
                <w:sz w:val="20"/>
                <w:szCs w:val="20"/>
              </w:rPr>
            </w:pPr>
          </w:p>
        </w:tc>
      </w:tr>
      <w:tr w:rsidR="00C9043E" w:rsidRPr="006B173E" w14:paraId="20D94D3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2CBC467" w14:textId="6F6A92F5" w:rsidR="00C9043E" w:rsidRPr="006B173E" w:rsidRDefault="00C9043E" w:rsidP="00C9043E">
            <w:pPr>
              <w:rPr>
                <w:rFonts w:ascii="Arial" w:eastAsia="Times New Roman" w:hAnsi="Arial" w:cs="Arial"/>
                <w:sz w:val="20"/>
                <w:szCs w:val="20"/>
              </w:rPr>
            </w:pPr>
            <w:hyperlink r:id="rId196" w:history="1">
              <w:r w:rsidRPr="002003C8">
                <w:rPr>
                  <w:rFonts w:ascii="Arial" w:eastAsia="Times New Roman" w:hAnsi="Arial" w:cs="Arial"/>
                  <w:color w:val="0000FF"/>
                  <w:sz w:val="20"/>
                  <w:szCs w:val="20"/>
                  <w:u w:val="single"/>
                  <w:lang w:val="da-DK" w:eastAsia="en-GB"/>
                </w:rPr>
                <w:t xml:space="preserve">Popp, A W, Senn, C, Franta, O et al. </w:t>
              </w:r>
              <w:r w:rsidRPr="008B521E">
                <w:rPr>
                  <w:rFonts w:ascii="Arial" w:eastAsia="Times New Roman" w:hAnsi="Arial" w:cs="Arial"/>
                  <w:color w:val="0000FF"/>
                  <w:sz w:val="20"/>
                  <w:szCs w:val="20"/>
                  <w:u w:val="single"/>
                  <w:lang w:eastAsia="en-GB"/>
                </w:rPr>
                <w:t>(2009) Tibial or hip BMD predict clinical fracture risk equally well: results from a prospective study in 700 elderly Swiss women.</w:t>
              </w:r>
            </w:hyperlink>
            <w:r w:rsidRPr="008B521E">
              <w:rPr>
                <w:rFonts w:ascii="Arial" w:eastAsia="Times New Roman" w:hAnsi="Arial" w:cs="Arial"/>
                <w:sz w:val="20"/>
                <w:szCs w:val="20"/>
                <w:lang w:eastAsia="en-GB"/>
              </w:rPr>
              <w:t xml:space="preserve"> Osteoporosis </w:t>
            </w:r>
            <w:r>
              <w:rPr>
                <w:rFonts w:ascii="Arial" w:eastAsia="Times New Roman" w:hAnsi="Arial" w:cs="Arial"/>
                <w:sz w:val="20"/>
                <w:szCs w:val="20"/>
                <w:lang w:eastAsia="en-GB"/>
              </w:rPr>
              <w:t>international:</w:t>
            </w:r>
            <w:r w:rsidRPr="008B521E">
              <w:rPr>
                <w:rFonts w:ascii="Arial" w:eastAsia="Times New Roman" w:hAnsi="Arial" w:cs="Arial"/>
                <w:sz w:val="20"/>
                <w:szCs w:val="20"/>
                <w:lang w:eastAsia="en-GB"/>
              </w:rPr>
              <w:t xml:space="preserve"> a journal established as result of cooperation between the European Foundation for Osteoporosis and the National Osteoporosis Foundation of the USA 20(8): 1393-9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7E3A6248" w14:textId="7EFFA8D4" w:rsidR="00C9043E" w:rsidRPr="00C9043E" w:rsidRDefault="00C9043E" w:rsidP="00C9043E">
            <w:pPr>
              <w:pStyle w:val="ListParagraph"/>
              <w:numPr>
                <w:ilvl w:val="0"/>
                <w:numId w:val="84"/>
              </w:numPr>
              <w:rPr>
                <w:rFonts w:ascii="Arial" w:eastAsia="Times New Roman" w:hAnsi="Arial" w:cs="Arial"/>
                <w:sz w:val="20"/>
                <w:szCs w:val="20"/>
              </w:rPr>
            </w:pPr>
            <w:r w:rsidRPr="00C9043E">
              <w:rPr>
                <w:rFonts w:ascii="Arial" w:eastAsia="Times New Roman" w:hAnsi="Arial" w:cs="Arial"/>
                <w:sz w:val="20"/>
                <w:szCs w:val="20"/>
              </w:rPr>
              <w:t>Included in Evidence review D</w:t>
            </w:r>
          </w:p>
        </w:tc>
      </w:tr>
      <w:tr w:rsidR="00C9043E" w:rsidRPr="006B173E" w14:paraId="65094D8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6B09836" w14:textId="77777777" w:rsidR="00C9043E" w:rsidRPr="006B173E" w:rsidRDefault="00C9043E" w:rsidP="00C9043E">
            <w:pPr>
              <w:rPr>
                <w:rFonts w:ascii="Arial" w:eastAsia="Times New Roman" w:hAnsi="Arial" w:cs="Arial"/>
                <w:sz w:val="20"/>
                <w:szCs w:val="20"/>
              </w:rPr>
            </w:pPr>
            <w:hyperlink r:id="rId197" w:history="1">
              <w:r w:rsidRPr="006B173E">
                <w:rPr>
                  <w:rStyle w:val="Hyperlink"/>
                  <w:rFonts w:ascii="Arial" w:eastAsia="Times New Roman" w:hAnsi="Arial" w:cs="Arial"/>
                  <w:sz w:val="20"/>
                  <w:szCs w:val="20"/>
                </w:rPr>
                <w:t>Prince, Richard, Khoo, Benjamin, Brown, Keenan et al. (2023) Differences in Femoral Neck and Trochanteric Structure in Elderly Women Prior to Hip Fracture: Role in Hip Fracture Prediction.</w:t>
              </w:r>
            </w:hyperlink>
            <w:r w:rsidRPr="006B173E">
              <w:rPr>
                <w:rFonts w:ascii="Arial" w:eastAsia="Times New Roman" w:hAnsi="Arial" w:cs="Arial"/>
                <w:sz w:val="20"/>
                <w:szCs w:val="20"/>
              </w:rPr>
              <w:t xml:space="preserve"> Journal of bone and mineral research : the official journal of the American Society for Bone and Mineral Research</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CC0FD6"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22882B68"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aBMD + age reported only</w:t>
            </w:r>
          </w:p>
          <w:p w14:paraId="5CF60421" w14:textId="77777777" w:rsidR="00C9043E" w:rsidRPr="006B173E" w:rsidRDefault="00C9043E" w:rsidP="00C9043E">
            <w:pPr>
              <w:rPr>
                <w:rFonts w:ascii="Arial" w:eastAsia="Times New Roman" w:hAnsi="Arial" w:cs="Arial"/>
                <w:sz w:val="20"/>
                <w:szCs w:val="20"/>
              </w:rPr>
            </w:pPr>
          </w:p>
        </w:tc>
      </w:tr>
      <w:tr w:rsidR="00C9043E" w:rsidRPr="006B173E" w14:paraId="5709AB4D"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0F08206" w14:textId="77777777" w:rsidR="00C9043E" w:rsidRPr="006B173E" w:rsidRDefault="00C9043E" w:rsidP="00C9043E">
            <w:pPr>
              <w:rPr>
                <w:rFonts w:ascii="Arial" w:eastAsia="Times New Roman" w:hAnsi="Arial" w:cs="Arial"/>
                <w:sz w:val="20"/>
                <w:szCs w:val="20"/>
              </w:rPr>
            </w:pPr>
            <w:hyperlink r:id="rId198" w:history="1">
              <w:r w:rsidRPr="00142A92">
                <w:rPr>
                  <w:rStyle w:val="Hyperlink"/>
                  <w:rFonts w:ascii="Arial" w:eastAsia="Times New Roman" w:hAnsi="Arial" w:cs="Arial"/>
                  <w:sz w:val="20"/>
                  <w:szCs w:val="20"/>
                  <w:lang w:val="de-DE"/>
                </w:rPr>
                <w:t xml:space="preserve">Prins, S H, Jorgensen, H L, Jorgensen, L V et al. </w:t>
              </w:r>
              <w:r w:rsidRPr="006B173E">
                <w:rPr>
                  <w:rStyle w:val="Hyperlink"/>
                  <w:rFonts w:ascii="Arial" w:eastAsia="Times New Roman" w:hAnsi="Arial" w:cs="Arial"/>
                  <w:sz w:val="20"/>
                  <w:szCs w:val="20"/>
                </w:rPr>
                <w:t>(1998) The role of quantitative ultrasound in the assessment of bone: a review.</w:t>
              </w:r>
            </w:hyperlink>
            <w:r w:rsidRPr="006B173E">
              <w:rPr>
                <w:rFonts w:ascii="Arial" w:eastAsia="Times New Roman" w:hAnsi="Arial" w:cs="Arial"/>
                <w:sz w:val="20"/>
                <w:szCs w:val="20"/>
              </w:rPr>
              <w:t xml:space="preserve"> Clinical physiology (Oxford, England) 18(1): 3-17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5B8E052"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70826FD8" w14:textId="474AAC75" w:rsidR="00C9043E" w:rsidRPr="00F5414B"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C9043E" w:rsidRPr="006B173E" w14:paraId="020538EF"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8FD904D" w14:textId="77777777" w:rsidR="00C9043E" w:rsidRPr="006B173E" w:rsidRDefault="00C9043E" w:rsidP="00C9043E">
            <w:pPr>
              <w:rPr>
                <w:rFonts w:ascii="Arial" w:eastAsia="Times New Roman" w:hAnsi="Arial" w:cs="Arial"/>
                <w:sz w:val="20"/>
                <w:szCs w:val="20"/>
              </w:rPr>
            </w:pPr>
            <w:hyperlink r:id="rId199" w:history="1">
              <w:r w:rsidRPr="00142A92">
                <w:rPr>
                  <w:rStyle w:val="Hyperlink"/>
                  <w:rFonts w:ascii="Arial" w:eastAsia="Times New Roman" w:hAnsi="Arial" w:cs="Arial"/>
                  <w:sz w:val="20"/>
                  <w:szCs w:val="20"/>
                  <w:lang w:val="de-DE"/>
                </w:rPr>
                <w:t xml:space="preserve">Pulkkinen, Pasi, Partanen, Juha, Jalovaara, Pekka et al. </w:t>
              </w:r>
              <w:r w:rsidRPr="006B173E">
                <w:rPr>
                  <w:rStyle w:val="Hyperlink"/>
                  <w:rFonts w:ascii="Arial" w:eastAsia="Times New Roman" w:hAnsi="Arial" w:cs="Arial"/>
                  <w:sz w:val="20"/>
                  <w:szCs w:val="20"/>
                </w:rPr>
                <w:t>(2004) Combination of bone mineral density and upper femur geometry improves the prediction of hip fracture.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15(4): 274-80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2959FF5"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61264681"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Case control study</w:t>
            </w:r>
          </w:p>
          <w:p w14:paraId="146BAE2A" w14:textId="77777777" w:rsidR="00C9043E" w:rsidRPr="006B173E" w:rsidRDefault="00C9043E" w:rsidP="00C9043E">
            <w:pPr>
              <w:rPr>
                <w:rFonts w:ascii="Arial" w:eastAsia="Times New Roman" w:hAnsi="Arial" w:cs="Arial"/>
                <w:sz w:val="20"/>
                <w:szCs w:val="20"/>
              </w:rPr>
            </w:pPr>
          </w:p>
        </w:tc>
      </w:tr>
      <w:tr w:rsidR="00C9043E" w:rsidRPr="006B173E" w14:paraId="377F766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D65DABB" w14:textId="77777777" w:rsidR="00C9043E" w:rsidRPr="006B173E" w:rsidRDefault="00C9043E" w:rsidP="00C9043E">
            <w:pPr>
              <w:rPr>
                <w:rFonts w:ascii="Arial" w:eastAsia="Times New Roman" w:hAnsi="Arial" w:cs="Arial"/>
                <w:sz w:val="20"/>
                <w:szCs w:val="20"/>
              </w:rPr>
            </w:pPr>
            <w:hyperlink r:id="rId200" w:history="1">
              <w:r w:rsidRPr="006B173E">
                <w:rPr>
                  <w:rStyle w:val="Hyperlink"/>
                  <w:rFonts w:ascii="Arial" w:eastAsia="Times New Roman" w:hAnsi="Arial" w:cs="Arial"/>
                  <w:sz w:val="20"/>
                  <w:szCs w:val="20"/>
                </w:rPr>
                <w:t>Rampersad, C, Whitlock, R H, Leslie, W D et al. (2020) Trabecular bone score in patients with chronic kidney disease.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31(10): 1905-1912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784EA5C"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11FC5A1"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Retrospective cohort study</w:t>
            </w:r>
          </w:p>
          <w:p w14:paraId="6AED9524" w14:textId="77777777" w:rsidR="00C9043E" w:rsidRPr="006B173E" w:rsidRDefault="00C9043E" w:rsidP="00C9043E">
            <w:pPr>
              <w:rPr>
                <w:rFonts w:ascii="Arial" w:eastAsia="Times New Roman" w:hAnsi="Arial" w:cs="Arial"/>
                <w:sz w:val="20"/>
                <w:szCs w:val="20"/>
              </w:rPr>
            </w:pPr>
          </w:p>
        </w:tc>
      </w:tr>
      <w:tr w:rsidR="00C9043E" w:rsidRPr="006B173E" w14:paraId="03E994DE"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FEDE552" w14:textId="77777777" w:rsidR="00C9043E" w:rsidRPr="006B173E" w:rsidRDefault="00C9043E" w:rsidP="00C9043E">
            <w:pPr>
              <w:rPr>
                <w:rFonts w:ascii="Arial" w:eastAsia="Times New Roman" w:hAnsi="Arial" w:cs="Arial"/>
                <w:sz w:val="20"/>
                <w:szCs w:val="20"/>
              </w:rPr>
            </w:pPr>
            <w:hyperlink r:id="rId201" w:history="1">
              <w:r w:rsidRPr="006B173E">
                <w:rPr>
                  <w:rStyle w:val="Hyperlink"/>
                  <w:rFonts w:ascii="Arial" w:eastAsia="Times New Roman" w:hAnsi="Arial" w:cs="Arial"/>
                  <w:sz w:val="20"/>
                  <w:szCs w:val="20"/>
                </w:rPr>
                <w:t>Robbins, John, Aragaki, Aaron K, Kooperberg, Charles et al. (2007) Factors associated with 5-year risk of hip fracture in postmenopausal women.</w:t>
              </w:r>
            </w:hyperlink>
            <w:r w:rsidRPr="006B173E">
              <w:rPr>
                <w:rFonts w:ascii="Arial" w:eastAsia="Times New Roman" w:hAnsi="Arial" w:cs="Arial"/>
                <w:sz w:val="20"/>
                <w:szCs w:val="20"/>
              </w:rPr>
              <w:t xml:space="preserve"> JAMA 298(20): 2389-98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4835274"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4CFF19E9"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Mean age of women &lt;65 years</w:t>
            </w:r>
          </w:p>
          <w:p w14:paraId="7191DD74" w14:textId="77777777" w:rsidR="00C9043E" w:rsidRPr="006B173E" w:rsidRDefault="00C9043E" w:rsidP="00C9043E">
            <w:pPr>
              <w:rPr>
                <w:rFonts w:ascii="Arial" w:eastAsia="Times New Roman" w:hAnsi="Arial" w:cs="Arial"/>
                <w:sz w:val="20"/>
                <w:szCs w:val="20"/>
              </w:rPr>
            </w:pPr>
          </w:p>
        </w:tc>
      </w:tr>
      <w:tr w:rsidR="00C9043E" w:rsidRPr="006B173E" w14:paraId="131EA4E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300C784" w14:textId="77777777" w:rsidR="00C9043E" w:rsidRPr="006B173E" w:rsidRDefault="00C9043E" w:rsidP="00C9043E">
            <w:pPr>
              <w:rPr>
                <w:rFonts w:ascii="Arial" w:eastAsia="Times New Roman" w:hAnsi="Arial" w:cs="Arial"/>
                <w:sz w:val="20"/>
                <w:szCs w:val="20"/>
              </w:rPr>
            </w:pPr>
            <w:hyperlink r:id="rId202" w:history="1">
              <w:r w:rsidRPr="00142A92">
                <w:rPr>
                  <w:rStyle w:val="Hyperlink"/>
                  <w:rFonts w:ascii="Arial" w:eastAsia="Times New Roman" w:hAnsi="Arial" w:cs="Arial"/>
                  <w:sz w:val="20"/>
                  <w:szCs w:val="20"/>
                  <w:lang w:val="de-DE"/>
                </w:rPr>
                <w:t xml:space="preserve">Rubin, Katrine Hass, Friis-Holmberg, Teresa, Hermann, Anne Pernille et al. </w:t>
              </w:r>
              <w:r w:rsidRPr="006B173E">
                <w:rPr>
                  <w:rStyle w:val="Hyperlink"/>
                  <w:rFonts w:ascii="Arial" w:eastAsia="Times New Roman" w:hAnsi="Arial" w:cs="Arial"/>
                  <w:sz w:val="20"/>
                  <w:szCs w:val="20"/>
                </w:rPr>
                <w:t>(2013) Risk assessment tools to identify women with increased risk of osteoporotic fracture: complexity or simplicity? A systematic review.</w:t>
              </w:r>
            </w:hyperlink>
            <w:r w:rsidRPr="006B173E">
              <w:rPr>
                <w:rFonts w:ascii="Arial" w:eastAsia="Times New Roman" w:hAnsi="Arial" w:cs="Arial"/>
                <w:sz w:val="20"/>
                <w:szCs w:val="20"/>
              </w:rPr>
              <w:t xml:space="preserve"> Journal of bone and mineral research : the official journal of the American Society for Bone and Mineral Research 28(8): 1701-17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F2D5A4"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5C97F188" w14:textId="77777777" w:rsidR="00C9043E" w:rsidRPr="006B173E"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6BD9870B" w14:textId="77777777" w:rsidR="00C9043E" w:rsidRPr="006B173E" w:rsidRDefault="00C9043E" w:rsidP="00C9043E">
            <w:pPr>
              <w:rPr>
                <w:rFonts w:ascii="Arial" w:eastAsia="Times New Roman" w:hAnsi="Arial" w:cs="Arial"/>
                <w:sz w:val="20"/>
                <w:szCs w:val="20"/>
              </w:rPr>
            </w:pPr>
          </w:p>
        </w:tc>
      </w:tr>
      <w:tr w:rsidR="00C9043E" w:rsidRPr="006B173E" w14:paraId="23AF6FEF"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9A9587C" w14:textId="77777777" w:rsidR="00C9043E" w:rsidRPr="006B173E" w:rsidRDefault="00C9043E" w:rsidP="00C9043E">
            <w:pPr>
              <w:rPr>
                <w:rFonts w:ascii="Arial" w:eastAsia="Times New Roman" w:hAnsi="Arial" w:cs="Arial"/>
                <w:sz w:val="20"/>
                <w:szCs w:val="20"/>
              </w:rPr>
            </w:pPr>
            <w:hyperlink r:id="rId203" w:history="1">
              <w:r w:rsidRPr="006B173E">
                <w:rPr>
                  <w:rStyle w:val="Hyperlink"/>
                  <w:rFonts w:ascii="Arial" w:eastAsia="Times New Roman" w:hAnsi="Arial" w:cs="Arial"/>
                  <w:sz w:val="20"/>
                  <w:szCs w:val="20"/>
                </w:rPr>
                <w:t>Schacter, G Isanne and Leslie, William D (2017) DXA-Based Measurements in Diabetes: Can They Predict Fracture Risk?.</w:t>
              </w:r>
            </w:hyperlink>
            <w:r w:rsidRPr="006B173E">
              <w:rPr>
                <w:rFonts w:ascii="Arial" w:eastAsia="Times New Roman" w:hAnsi="Arial" w:cs="Arial"/>
                <w:sz w:val="20"/>
                <w:szCs w:val="20"/>
              </w:rPr>
              <w:t xml:space="preserve"> Calcified tissue international 100(2): 150-164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0B45EB9"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2A2923B"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Review article</w:t>
            </w:r>
          </w:p>
          <w:p w14:paraId="61D0D605" w14:textId="77777777" w:rsidR="00C9043E" w:rsidRPr="006B173E" w:rsidRDefault="00C9043E" w:rsidP="00C9043E">
            <w:pPr>
              <w:rPr>
                <w:rFonts w:ascii="Arial" w:eastAsia="Times New Roman" w:hAnsi="Arial" w:cs="Arial"/>
                <w:sz w:val="20"/>
                <w:szCs w:val="20"/>
              </w:rPr>
            </w:pPr>
          </w:p>
        </w:tc>
      </w:tr>
      <w:tr w:rsidR="00C9043E" w:rsidRPr="006B173E" w14:paraId="22F77F87"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22D04BE" w14:textId="0D4D01E0" w:rsidR="00C9043E" w:rsidRPr="006B173E" w:rsidRDefault="00C9043E" w:rsidP="00C9043E">
            <w:pPr>
              <w:rPr>
                <w:rFonts w:ascii="Arial" w:eastAsia="Times New Roman" w:hAnsi="Arial" w:cs="Arial"/>
                <w:sz w:val="20"/>
                <w:szCs w:val="20"/>
              </w:rPr>
            </w:pPr>
            <w:hyperlink r:id="rId204" w:history="1">
              <w:r w:rsidRPr="002003C8">
                <w:rPr>
                  <w:rFonts w:ascii="Arial" w:eastAsia="Times New Roman" w:hAnsi="Arial" w:cs="Arial"/>
                  <w:color w:val="0000FF"/>
                  <w:sz w:val="20"/>
                  <w:szCs w:val="20"/>
                  <w:u w:val="single"/>
                  <w:lang w:val="da-DK" w:eastAsia="en-GB"/>
                </w:rPr>
                <w:t xml:space="preserve">Schacter, G I, Leslie, W D, Majumdar, S R et al. </w:t>
              </w:r>
              <w:r w:rsidRPr="008B521E">
                <w:rPr>
                  <w:rFonts w:ascii="Arial" w:eastAsia="Times New Roman" w:hAnsi="Arial" w:cs="Arial"/>
                  <w:color w:val="0000FF"/>
                  <w:sz w:val="20"/>
                  <w:szCs w:val="20"/>
                  <w:u w:val="single"/>
                  <w:lang w:eastAsia="en-GB"/>
                </w:rPr>
                <w:t>(2017</w:t>
              </w:r>
              <w:r>
                <w:rPr>
                  <w:rFonts w:ascii="Arial" w:eastAsia="Times New Roman" w:hAnsi="Arial" w:cs="Arial"/>
                  <w:color w:val="0000FF"/>
                  <w:sz w:val="20"/>
                  <w:szCs w:val="20"/>
                  <w:u w:val="single"/>
                  <w:lang w:eastAsia="en-GB"/>
                </w:rPr>
                <w:t>B</w:t>
              </w:r>
              <w:r w:rsidRPr="008B521E">
                <w:rPr>
                  <w:rFonts w:ascii="Arial" w:eastAsia="Times New Roman" w:hAnsi="Arial" w:cs="Arial"/>
                  <w:color w:val="0000FF"/>
                  <w:sz w:val="20"/>
                  <w:szCs w:val="20"/>
                  <w:u w:val="single"/>
                  <w:lang w:eastAsia="en-GB"/>
                </w:rPr>
                <w:t>) Clinical performance of an updated trabecular bone score (TBS) algorithm in men and women: the Manitoba BMD cohort.</w:t>
              </w:r>
            </w:hyperlink>
            <w:r w:rsidRPr="008B521E">
              <w:rPr>
                <w:rFonts w:ascii="Arial" w:eastAsia="Times New Roman" w:hAnsi="Arial" w:cs="Arial"/>
                <w:sz w:val="20"/>
                <w:szCs w:val="20"/>
                <w:lang w:eastAsia="en-GB"/>
              </w:rPr>
              <w:t xml:space="preserve"> Osteoporosis </w:t>
            </w:r>
            <w:r>
              <w:rPr>
                <w:rFonts w:ascii="Arial" w:eastAsia="Times New Roman" w:hAnsi="Arial" w:cs="Arial"/>
                <w:sz w:val="20"/>
                <w:szCs w:val="20"/>
                <w:lang w:eastAsia="en-GB"/>
              </w:rPr>
              <w:t>international:</w:t>
            </w:r>
            <w:r w:rsidRPr="008B521E">
              <w:rPr>
                <w:rFonts w:ascii="Arial" w:eastAsia="Times New Roman" w:hAnsi="Arial" w:cs="Arial"/>
                <w:sz w:val="20"/>
                <w:szCs w:val="20"/>
                <w:lang w:eastAsia="en-GB"/>
              </w:rPr>
              <w:t xml:space="preserve"> a journal established as result of cooperation between the European Foundation for Osteoporosis and the National Osteoporosis Foundation of the USA 28(11): 3199-3203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41BA0E0" w14:textId="3CBA7BE0" w:rsidR="00C9043E" w:rsidRPr="00C9043E" w:rsidRDefault="00C9043E" w:rsidP="00C9043E">
            <w:pPr>
              <w:pStyle w:val="ListParagraph"/>
              <w:numPr>
                <w:ilvl w:val="0"/>
                <w:numId w:val="84"/>
              </w:numPr>
              <w:rPr>
                <w:rFonts w:ascii="Arial" w:eastAsia="Times New Roman" w:hAnsi="Arial" w:cs="Arial"/>
                <w:sz w:val="20"/>
                <w:szCs w:val="20"/>
              </w:rPr>
            </w:pPr>
            <w:r w:rsidRPr="00C9043E">
              <w:rPr>
                <w:rFonts w:ascii="Arial" w:eastAsia="Times New Roman" w:hAnsi="Arial" w:cs="Arial"/>
                <w:sz w:val="20"/>
                <w:szCs w:val="20"/>
              </w:rPr>
              <w:t>Included in Evidence review D</w:t>
            </w:r>
          </w:p>
        </w:tc>
      </w:tr>
      <w:tr w:rsidR="00C9043E" w:rsidRPr="006B173E" w14:paraId="08AC293A"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C65EFCE" w14:textId="77777777" w:rsidR="00C9043E" w:rsidRPr="006B173E" w:rsidRDefault="00C9043E" w:rsidP="00C9043E">
            <w:pPr>
              <w:rPr>
                <w:rFonts w:ascii="Arial" w:eastAsia="Times New Roman" w:hAnsi="Arial" w:cs="Arial"/>
                <w:sz w:val="20"/>
                <w:szCs w:val="20"/>
              </w:rPr>
            </w:pPr>
            <w:hyperlink r:id="rId205" w:history="1">
              <w:r w:rsidRPr="00142A92">
                <w:rPr>
                  <w:rStyle w:val="Hyperlink"/>
                  <w:rFonts w:ascii="Arial" w:eastAsia="Times New Roman" w:hAnsi="Arial" w:cs="Arial"/>
                  <w:sz w:val="20"/>
                  <w:szCs w:val="20"/>
                  <w:lang w:val="de-DE"/>
                </w:rPr>
                <w:t xml:space="preserve">Schousboe, John T, Vo, Tien, Taylor, Brent C et al. </w:t>
              </w:r>
              <w:r w:rsidRPr="006B173E">
                <w:rPr>
                  <w:rStyle w:val="Hyperlink"/>
                  <w:rFonts w:ascii="Arial" w:eastAsia="Times New Roman" w:hAnsi="Arial" w:cs="Arial"/>
                  <w:sz w:val="20"/>
                  <w:szCs w:val="20"/>
                </w:rPr>
                <w:t>(2016) Prediction of Incident Major Osteoporotic and Hip Fractures by Trabecular Bone Score (TBS) and Prevalent Radiographic Vertebral Fracture in Older Men.</w:t>
              </w:r>
            </w:hyperlink>
            <w:r w:rsidRPr="006B173E">
              <w:rPr>
                <w:rFonts w:ascii="Arial" w:eastAsia="Times New Roman" w:hAnsi="Arial" w:cs="Arial"/>
                <w:sz w:val="20"/>
                <w:szCs w:val="20"/>
              </w:rPr>
              <w:t xml:space="preserve"> Journal of bone and mineral research : the official journal of the American Society for Bone and Mineral Research 31(3): 690-7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AD6C5C"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5122B394"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Non-UK FRAX and non-UK validated risk prediction model study</w:t>
            </w:r>
          </w:p>
          <w:p w14:paraId="3B500A69" w14:textId="77777777" w:rsidR="00C9043E" w:rsidRPr="006B173E" w:rsidRDefault="00C9043E" w:rsidP="00C9043E">
            <w:pPr>
              <w:rPr>
                <w:rFonts w:ascii="Arial" w:eastAsia="Times New Roman" w:hAnsi="Arial" w:cs="Arial"/>
                <w:sz w:val="20"/>
                <w:szCs w:val="20"/>
              </w:rPr>
            </w:pPr>
          </w:p>
        </w:tc>
      </w:tr>
      <w:tr w:rsidR="00C9043E" w:rsidRPr="006B173E" w14:paraId="307F5CE2"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FB649B2" w14:textId="77777777" w:rsidR="00C9043E" w:rsidRPr="006B173E" w:rsidRDefault="00C9043E" w:rsidP="00C9043E">
            <w:pPr>
              <w:rPr>
                <w:rFonts w:ascii="Arial" w:eastAsia="Times New Roman" w:hAnsi="Arial" w:cs="Arial"/>
                <w:sz w:val="20"/>
                <w:szCs w:val="20"/>
              </w:rPr>
            </w:pPr>
            <w:hyperlink r:id="rId206" w:history="1">
              <w:r w:rsidRPr="006B173E">
                <w:rPr>
                  <w:rStyle w:val="Hyperlink"/>
                  <w:rFonts w:ascii="Arial" w:eastAsia="Times New Roman" w:hAnsi="Arial" w:cs="Arial"/>
                  <w:sz w:val="20"/>
                  <w:szCs w:val="20"/>
                </w:rPr>
                <w:t>Serrano-Montalban, Beatriz, Arias, Angel, Friginal-Ruiz, Ana Belen et al. (2017) The Use of the Fracture Risk Assessment (FRAX R) Tool in Predicting Risk of Fractures in Patients With Inflammatory Bowel Disease: A Systematic Review.</w:t>
              </w:r>
            </w:hyperlink>
            <w:r w:rsidRPr="006B173E">
              <w:rPr>
                <w:rFonts w:ascii="Arial" w:eastAsia="Times New Roman" w:hAnsi="Arial" w:cs="Arial"/>
                <w:sz w:val="20"/>
                <w:szCs w:val="20"/>
              </w:rPr>
              <w:t xml:space="preserve"> Journal of clinical densitometry : the official journal of the International Society for Clinical Densitometry 20(2): 180-187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F361146"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032EABBE" w14:textId="520D21AE" w:rsidR="00C9043E" w:rsidRPr="00F5414B"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C9043E" w:rsidRPr="006B173E" w14:paraId="20D7AB33"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11B212C" w14:textId="77777777" w:rsidR="00C9043E" w:rsidRPr="006B173E" w:rsidRDefault="00C9043E" w:rsidP="00C9043E">
            <w:pPr>
              <w:rPr>
                <w:rFonts w:ascii="Arial" w:eastAsia="Times New Roman" w:hAnsi="Arial" w:cs="Arial"/>
                <w:sz w:val="20"/>
                <w:szCs w:val="20"/>
              </w:rPr>
            </w:pPr>
            <w:hyperlink r:id="rId207" w:history="1">
              <w:r w:rsidRPr="006B173E">
                <w:rPr>
                  <w:rStyle w:val="Hyperlink"/>
                  <w:rFonts w:ascii="Arial" w:eastAsia="Times New Roman" w:hAnsi="Arial" w:cs="Arial"/>
                  <w:sz w:val="20"/>
                  <w:szCs w:val="20"/>
                </w:rPr>
                <w:t>Shahla, Ahmad (2011) Validity of bone mineral density and WHO fracture risk assessment thresholds in hip fractures.</w:t>
              </w:r>
            </w:hyperlink>
            <w:r w:rsidRPr="006B173E">
              <w:rPr>
                <w:rFonts w:ascii="Arial" w:eastAsia="Times New Roman" w:hAnsi="Arial" w:cs="Arial"/>
                <w:sz w:val="20"/>
                <w:szCs w:val="20"/>
              </w:rPr>
              <w:t xml:space="preserve"> Archives of Iranian medicine 14(5): 352-4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8D46203"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6C0DC70"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5FD59C3D" w14:textId="77777777" w:rsidR="00C9043E" w:rsidRPr="006B173E" w:rsidRDefault="00C9043E" w:rsidP="00C9043E">
            <w:pPr>
              <w:rPr>
                <w:rFonts w:ascii="Arial" w:eastAsia="Times New Roman" w:hAnsi="Arial" w:cs="Arial"/>
                <w:sz w:val="20"/>
                <w:szCs w:val="20"/>
              </w:rPr>
            </w:pPr>
          </w:p>
        </w:tc>
      </w:tr>
      <w:tr w:rsidR="00C9043E" w:rsidRPr="006B173E" w14:paraId="38408582"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CCF919B" w14:textId="77777777" w:rsidR="00C9043E" w:rsidRPr="006B173E" w:rsidRDefault="00C9043E" w:rsidP="00C9043E">
            <w:pPr>
              <w:rPr>
                <w:rFonts w:ascii="Arial" w:eastAsia="Times New Roman" w:hAnsi="Arial" w:cs="Arial"/>
                <w:sz w:val="20"/>
                <w:szCs w:val="20"/>
              </w:rPr>
            </w:pPr>
            <w:hyperlink r:id="rId208" w:history="1">
              <w:r w:rsidRPr="006B173E">
                <w:rPr>
                  <w:rStyle w:val="Hyperlink"/>
                  <w:rFonts w:ascii="Arial" w:eastAsia="Times New Roman" w:hAnsi="Arial" w:cs="Arial"/>
                  <w:sz w:val="20"/>
                  <w:szCs w:val="20"/>
                </w:rPr>
                <w:t>Sharma, Ashish, Sinha, Rahul Janak, Singh, Vishwajeet et al. (2019) Implications of the Fracture Risk Assessment Algorithm for the assessment and improvement of bone health in patients with prostate cancer: A comprehensive review.</w:t>
              </w:r>
            </w:hyperlink>
            <w:r w:rsidRPr="006B173E">
              <w:rPr>
                <w:rFonts w:ascii="Arial" w:eastAsia="Times New Roman" w:hAnsi="Arial" w:cs="Arial"/>
                <w:sz w:val="20"/>
                <w:szCs w:val="20"/>
              </w:rPr>
              <w:t xml:space="preserve"> Turkish journal of urology 45(4): 245-253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211A521"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4F75EB91" w14:textId="77777777" w:rsidR="00C9043E" w:rsidRPr="006B173E"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5FD98E9A" w14:textId="77777777" w:rsidR="00C9043E" w:rsidRPr="006B173E" w:rsidRDefault="00C9043E" w:rsidP="00C9043E">
            <w:pPr>
              <w:rPr>
                <w:rFonts w:ascii="Arial" w:eastAsia="Times New Roman" w:hAnsi="Arial" w:cs="Arial"/>
                <w:sz w:val="20"/>
                <w:szCs w:val="20"/>
              </w:rPr>
            </w:pPr>
          </w:p>
        </w:tc>
      </w:tr>
      <w:tr w:rsidR="00C9043E" w:rsidRPr="006B173E" w14:paraId="50191E4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4EA4B8" w14:textId="77777777" w:rsidR="00C9043E" w:rsidRPr="006B173E" w:rsidRDefault="00C9043E" w:rsidP="00C9043E">
            <w:pPr>
              <w:rPr>
                <w:rFonts w:ascii="Arial" w:eastAsia="Times New Roman" w:hAnsi="Arial" w:cs="Arial"/>
                <w:sz w:val="20"/>
                <w:szCs w:val="20"/>
              </w:rPr>
            </w:pPr>
            <w:hyperlink r:id="rId209" w:history="1">
              <w:r w:rsidRPr="006B173E">
                <w:rPr>
                  <w:rStyle w:val="Hyperlink"/>
                  <w:rFonts w:ascii="Arial" w:eastAsia="Times New Roman" w:hAnsi="Arial" w:cs="Arial"/>
                  <w:sz w:val="20"/>
                  <w:szCs w:val="20"/>
                </w:rPr>
                <w:t>Sharma, Seema and Khandelwal, Sunila (2010) Effective risk assessment tools for osteoporosis in the Indian menopausal female.</w:t>
              </w:r>
            </w:hyperlink>
            <w:r w:rsidRPr="006B173E">
              <w:rPr>
                <w:rFonts w:ascii="Arial" w:eastAsia="Times New Roman" w:hAnsi="Arial" w:cs="Arial"/>
                <w:sz w:val="20"/>
                <w:szCs w:val="20"/>
              </w:rPr>
              <w:t xml:space="preserve"> Journal of mid-life health 1(2): 79-85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A11EE2D"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2CEB0B31" w14:textId="77777777" w:rsidR="00C9043E" w:rsidRPr="006B173E" w:rsidRDefault="00C9043E" w:rsidP="00C9043E">
            <w:pPr>
              <w:rPr>
                <w:rFonts w:ascii="Arial" w:eastAsia="Times New Roman" w:hAnsi="Arial" w:cs="Arial"/>
                <w:sz w:val="20"/>
                <w:szCs w:val="20"/>
              </w:rPr>
            </w:pPr>
          </w:p>
        </w:tc>
      </w:tr>
      <w:tr w:rsidR="00C9043E" w:rsidRPr="006B173E" w14:paraId="6E0064C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AB94EF" w14:textId="77777777" w:rsidR="00C9043E" w:rsidRPr="006B173E" w:rsidRDefault="00C9043E" w:rsidP="00C9043E">
            <w:pPr>
              <w:rPr>
                <w:rFonts w:ascii="Arial" w:eastAsia="Times New Roman" w:hAnsi="Arial" w:cs="Arial"/>
                <w:sz w:val="20"/>
                <w:szCs w:val="20"/>
              </w:rPr>
            </w:pPr>
            <w:hyperlink r:id="rId210" w:history="1">
              <w:r w:rsidRPr="006B173E">
                <w:rPr>
                  <w:rStyle w:val="Hyperlink"/>
                  <w:rFonts w:ascii="Arial" w:eastAsia="Times New Roman" w:hAnsi="Arial" w:cs="Arial"/>
                  <w:sz w:val="20"/>
                  <w:szCs w:val="20"/>
                </w:rPr>
                <w:t>Sheu, Yahtyng, Zmuda, Joseph M, Boudreau, Robert M et al. (2011) Bone strength measured by peripheral quantitative computed tomography and the risk of nonvertebral fractures: the osteoporotic fractures in men (MrOS) study.</w:t>
              </w:r>
            </w:hyperlink>
            <w:r w:rsidRPr="006B173E">
              <w:rPr>
                <w:rFonts w:ascii="Arial" w:eastAsia="Times New Roman" w:hAnsi="Arial" w:cs="Arial"/>
                <w:sz w:val="20"/>
                <w:szCs w:val="20"/>
              </w:rPr>
              <w:t xml:space="preserve"> Journal of bone and mineral research : the official journal of the American Society for Bone and Mineral Research 26(1): 63-71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77D7A6D"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No relevant outcome reported</w:t>
            </w:r>
          </w:p>
          <w:p w14:paraId="33CE8D20" w14:textId="68843DEA" w:rsidR="00C9043E" w:rsidRPr="006B173E" w:rsidRDefault="000C2983" w:rsidP="00C9043E">
            <w:pPr>
              <w:rPr>
                <w:rFonts w:ascii="Arial" w:eastAsia="Times New Roman" w:hAnsi="Arial" w:cs="Arial"/>
                <w:sz w:val="20"/>
                <w:szCs w:val="20"/>
              </w:rPr>
            </w:pPr>
            <w:r>
              <w:rPr>
                <w:rFonts w:ascii="Arial" w:eastAsia="Times New Roman" w:hAnsi="Arial" w:cs="Arial"/>
                <w:i/>
                <w:iCs/>
                <w:sz w:val="20"/>
                <w:szCs w:val="20"/>
              </w:rPr>
              <w:t>AUC</w:t>
            </w:r>
            <w:r w:rsidR="00C9043E" w:rsidRPr="006B173E">
              <w:rPr>
                <w:rFonts w:ascii="Arial" w:eastAsia="Times New Roman" w:hAnsi="Arial" w:cs="Arial"/>
                <w:i/>
                <w:iCs/>
                <w:sz w:val="20"/>
                <w:szCs w:val="20"/>
              </w:rPr>
              <w:t xml:space="preserve"> data reported for non-spine fracture only</w:t>
            </w:r>
          </w:p>
          <w:p w14:paraId="1608E330" w14:textId="77777777" w:rsidR="00C9043E" w:rsidRPr="006B173E" w:rsidRDefault="00C9043E" w:rsidP="00C9043E">
            <w:pPr>
              <w:rPr>
                <w:rFonts w:ascii="Arial" w:eastAsia="Times New Roman" w:hAnsi="Arial" w:cs="Arial"/>
                <w:sz w:val="20"/>
                <w:szCs w:val="20"/>
              </w:rPr>
            </w:pPr>
          </w:p>
        </w:tc>
      </w:tr>
      <w:tr w:rsidR="00C9043E" w:rsidRPr="006B173E" w14:paraId="39657B5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026226C" w14:textId="77777777" w:rsidR="00C9043E" w:rsidRPr="006B173E" w:rsidRDefault="00C9043E" w:rsidP="00C9043E">
            <w:pPr>
              <w:rPr>
                <w:rFonts w:ascii="Arial" w:eastAsia="Times New Roman" w:hAnsi="Arial" w:cs="Arial"/>
                <w:sz w:val="20"/>
                <w:szCs w:val="20"/>
              </w:rPr>
            </w:pPr>
            <w:hyperlink r:id="rId211" w:history="1">
              <w:r w:rsidRPr="002003C8">
                <w:rPr>
                  <w:rStyle w:val="Hyperlink"/>
                  <w:rFonts w:ascii="Arial" w:eastAsia="Times New Roman" w:hAnsi="Arial" w:cs="Arial"/>
                  <w:sz w:val="20"/>
                  <w:szCs w:val="20"/>
                  <w:lang w:val="da-DK"/>
                </w:rPr>
                <w:t xml:space="preserve">Shevroja, Enisa, Reginster, Jean-Yves, Lamy, Olivier et al. </w:t>
              </w:r>
              <w:r w:rsidRPr="006B173E">
                <w:rPr>
                  <w:rStyle w:val="Hyperlink"/>
                  <w:rFonts w:ascii="Arial" w:eastAsia="Times New Roman" w:hAnsi="Arial" w:cs="Arial"/>
                  <w:sz w:val="20"/>
                  <w:szCs w:val="20"/>
                </w:rPr>
                <w:t>(2023) Update on the clinical use of trabecular bone score (TBS) in the management of osteoporosis: results of an expert group meeting organized by the European Society for Clinical and Economic Aspects of Osteoporosis, Osteoarthritis and Musculoskeletal Diseases (ESCEO), and the International Osteoporosis Foundation (IOF) under the auspices of WHO Collaborating Center for Epidemiology of Musculoskeletal Health and Aging.</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34(9): 1501-1529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20348B2"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29E241A3" w14:textId="77777777" w:rsidR="00C9043E" w:rsidRPr="006B173E"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03FDC46F" w14:textId="77777777" w:rsidR="00C9043E" w:rsidRPr="006B173E" w:rsidRDefault="00C9043E" w:rsidP="00C9043E">
            <w:pPr>
              <w:rPr>
                <w:rFonts w:ascii="Arial" w:eastAsia="Times New Roman" w:hAnsi="Arial" w:cs="Arial"/>
                <w:sz w:val="20"/>
                <w:szCs w:val="20"/>
              </w:rPr>
            </w:pPr>
          </w:p>
        </w:tc>
      </w:tr>
      <w:tr w:rsidR="00C9043E" w:rsidRPr="006B173E" w14:paraId="539E302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5399F1A" w14:textId="77777777" w:rsidR="00C9043E" w:rsidRPr="006B173E" w:rsidRDefault="00C9043E" w:rsidP="00C9043E">
            <w:pPr>
              <w:rPr>
                <w:rFonts w:ascii="Arial" w:eastAsia="Times New Roman" w:hAnsi="Arial" w:cs="Arial"/>
                <w:sz w:val="20"/>
                <w:szCs w:val="20"/>
              </w:rPr>
            </w:pPr>
            <w:hyperlink r:id="rId212" w:history="1">
              <w:r w:rsidRPr="006B173E">
                <w:rPr>
                  <w:rStyle w:val="Hyperlink"/>
                  <w:rFonts w:ascii="Arial" w:eastAsia="Times New Roman" w:hAnsi="Arial" w:cs="Arial"/>
                  <w:sz w:val="20"/>
                  <w:szCs w:val="20"/>
                </w:rPr>
                <w:t>Stewart, A, Felsenberg, D, Eastell, R et al. (2006) Relationship between risk factors and QUS in a European Population: The OPUS study.</w:t>
              </w:r>
            </w:hyperlink>
            <w:r w:rsidRPr="006B173E">
              <w:rPr>
                <w:rFonts w:ascii="Arial" w:eastAsia="Times New Roman" w:hAnsi="Arial" w:cs="Arial"/>
                <w:sz w:val="20"/>
                <w:szCs w:val="20"/>
              </w:rPr>
              <w:t xml:space="preserve"> Bone 39(3): 609-15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995F39"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CE6B8B8"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Prevalence study from survey data, no relevant intervention</w:t>
            </w:r>
          </w:p>
          <w:p w14:paraId="2A49285D" w14:textId="77777777" w:rsidR="00C9043E" w:rsidRPr="006B173E" w:rsidRDefault="00C9043E" w:rsidP="00C9043E">
            <w:pPr>
              <w:rPr>
                <w:rFonts w:ascii="Arial" w:eastAsia="Times New Roman" w:hAnsi="Arial" w:cs="Arial"/>
                <w:sz w:val="20"/>
                <w:szCs w:val="20"/>
              </w:rPr>
            </w:pPr>
          </w:p>
        </w:tc>
      </w:tr>
      <w:tr w:rsidR="00C9043E" w:rsidRPr="006B173E" w14:paraId="179D06B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6A9529A" w14:textId="77777777" w:rsidR="00C9043E" w:rsidRPr="006B173E" w:rsidRDefault="00C9043E" w:rsidP="00C9043E">
            <w:pPr>
              <w:rPr>
                <w:rFonts w:ascii="Arial" w:eastAsia="Times New Roman" w:hAnsi="Arial" w:cs="Arial"/>
                <w:sz w:val="20"/>
                <w:szCs w:val="20"/>
              </w:rPr>
            </w:pPr>
            <w:hyperlink r:id="rId213" w:history="1">
              <w:r w:rsidRPr="006B173E">
                <w:rPr>
                  <w:rStyle w:val="Hyperlink"/>
                  <w:rFonts w:ascii="Arial" w:eastAsia="Times New Roman" w:hAnsi="Arial" w:cs="Arial"/>
                  <w:sz w:val="20"/>
                  <w:szCs w:val="20"/>
                </w:rPr>
                <w:t>Stewart, Alison; Kumar, Vinod; Reid, David M (2006) Long-term fracture prediction by DXA and QUS: a 10-year prospective study.</w:t>
              </w:r>
            </w:hyperlink>
            <w:r w:rsidRPr="006B173E">
              <w:rPr>
                <w:rFonts w:ascii="Arial" w:eastAsia="Times New Roman" w:hAnsi="Arial" w:cs="Arial"/>
                <w:sz w:val="20"/>
                <w:szCs w:val="20"/>
              </w:rPr>
              <w:t xml:space="preserve"> Journal of bone and mineral research : the official journal of the American Society for Bone and Mineral Research 21(3): 413-8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8D2DE5F"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2CA9C93D"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Mean age by sex not reported. Mean age of cohort 47 years</w:t>
            </w:r>
          </w:p>
          <w:p w14:paraId="089A0420" w14:textId="77777777" w:rsidR="00C9043E" w:rsidRPr="006B173E" w:rsidRDefault="00C9043E" w:rsidP="00C9043E">
            <w:pPr>
              <w:rPr>
                <w:rFonts w:ascii="Arial" w:eastAsia="Times New Roman" w:hAnsi="Arial" w:cs="Arial"/>
                <w:sz w:val="20"/>
                <w:szCs w:val="20"/>
              </w:rPr>
            </w:pPr>
          </w:p>
        </w:tc>
      </w:tr>
      <w:tr w:rsidR="00C9043E" w:rsidRPr="006B173E" w14:paraId="58CDDF53"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E181C3B" w14:textId="77777777" w:rsidR="00C9043E" w:rsidRPr="006B173E" w:rsidRDefault="00C9043E" w:rsidP="00C9043E">
            <w:pPr>
              <w:rPr>
                <w:rFonts w:ascii="Arial" w:eastAsia="Times New Roman" w:hAnsi="Arial" w:cs="Arial"/>
                <w:sz w:val="20"/>
                <w:szCs w:val="20"/>
              </w:rPr>
            </w:pPr>
            <w:hyperlink r:id="rId214" w:history="1">
              <w:r w:rsidRPr="002003C8">
                <w:rPr>
                  <w:rStyle w:val="Hyperlink"/>
                  <w:rFonts w:ascii="Arial" w:eastAsia="Times New Roman" w:hAnsi="Arial" w:cs="Arial"/>
                  <w:sz w:val="20"/>
                  <w:szCs w:val="20"/>
                  <w:lang w:val="da-DK"/>
                </w:rPr>
                <w:t xml:space="preserve">Sun, Xuemei, Chen, Yancong, Gao, Yinyan et al. </w:t>
              </w:r>
              <w:r w:rsidRPr="006B173E">
                <w:rPr>
                  <w:rStyle w:val="Hyperlink"/>
                  <w:rFonts w:ascii="Arial" w:eastAsia="Times New Roman" w:hAnsi="Arial" w:cs="Arial"/>
                  <w:sz w:val="20"/>
                  <w:szCs w:val="20"/>
                </w:rPr>
                <w:t>(2022) Prediction Models for Osteoporotic Fractures Risk: A Systematic Review and Critical Appraisal.</w:t>
              </w:r>
            </w:hyperlink>
            <w:r w:rsidRPr="006B173E">
              <w:rPr>
                <w:rFonts w:ascii="Arial" w:eastAsia="Times New Roman" w:hAnsi="Arial" w:cs="Arial"/>
                <w:sz w:val="20"/>
                <w:szCs w:val="20"/>
              </w:rPr>
              <w:t xml:space="preserve"> Aging and disease 13(4): 1215-1238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DFFFDA3"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3625878C" w14:textId="74F7F6CD" w:rsidR="00C9043E" w:rsidRPr="00F5414B"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C9043E" w:rsidRPr="006B173E" w14:paraId="58E63330"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CFD4858" w14:textId="77777777" w:rsidR="00C9043E" w:rsidRPr="006B173E" w:rsidRDefault="00C9043E" w:rsidP="00C9043E">
            <w:pPr>
              <w:rPr>
                <w:rFonts w:ascii="Arial" w:eastAsia="Times New Roman" w:hAnsi="Arial" w:cs="Arial"/>
                <w:sz w:val="20"/>
                <w:szCs w:val="20"/>
              </w:rPr>
            </w:pPr>
            <w:hyperlink r:id="rId215" w:history="1">
              <w:r w:rsidRPr="006B173E">
                <w:rPr>
                  <w:rStyle w:val="Hyperlink"/>
                  <w:rFonts w:ascii="Arial" w:eastAsia="Times New Roman" w:hAnsi="Arial" w:cs="Arial"/>
                  <w:sz w:val="20"/>
                  <w:szCs w:val="20"/>
                </w:rPr>
                <w:t>Szulc, Pawel; Boutroy, Stephanie; Chapurlat, Roland (2018) Prediction of Fractures in Men Using Bone Microarchitectural Parameters Assessed by High-Resolution Peripheral Quantitative Computed Tomography-The Prospective STRAMBO Study.</w:t>
              </w:r>
            </w:hyperlink>
            <w:r w:rsidRPr="006B173E">
              <w:rPr>
                <w:rFonts w:ascii="Arial" w:eastAsia="Times New Roman" w:hAnsi="Arial" w:cs="Arial"/>
                <w:sz w:val="20"/>
                <w:szCs w:val="20"/>
              </w:rPr>
              <w:t xml:space="preserve"> Journal of bone and mineral research : the official journal of the American Society for Bone and Mineral Research 33(8): 1470-1479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BCD45F7"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1D01E116"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Mean age by sex not reported. Mean age of cohort 72.1 years</w:t>
            </w:r>
          </w:p>
          <w:p w14:paraId="6C24BFFD" w14:textId="77777777" w:rsidR="00C9043E" w:rsidRPr="006B173E" w:rsidRDefault="00C9043E" w:rsidP="00C9043E">
            <w:pPr>
              <w:rPr>
                <w:rFonts w:ascii="Arial" w:eastAsia="Times New Roman" w:hAnsi="Arial" w:cs="Arial"/>
                <w:sz w:val="20"/>
                <w:szCs w:val="20"/>
              </w:rPr>
            </w:pPr>
          </w:p>
        </w:tc>
      </w:tr>
      <w:tr w:rsidR="00C9043E" w:rsidRPr="006B173E" w14:paraId="3E530E9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2469008" w14:textId="77777777" w:rsidR="00C9043E" w:rsidRPr="006B173E" w:rsidRDefault="00C9043E" w:rsidP="00C9043E">
            <w:pPr>
              <w:rPr>
                <w:rFonts w:ascii="Arial" w:eastAsia="Times New Roman" w:hAnsi="Arial" w:cs="Arial"/>
                <w:sz w:val="20"/>
                <w:szCs w:val="20"/>
              </w:rPr>
            </w:pPr>
            <w:hyperlink r:id="rId216" w:history="1">
              <w:r w:rsidRPr="002003C8">
                <w:rPr>
                  <w:rStyle w:val="Hyperlink"/>
                  <w:rFonts w:ascii="Arial" w:eastAsia="Times New Roman" w:hAnsi="Arial" w:cs="Arial"/>
                  <w:sz w:val="20"/>
                  <w:szCs w:val="20"/>
                  <w:lang w:val="da-DK"/>
                </w:rPr>
                <w:t xml:space="preserve">Tanaka, Shiro, Yoshimura, Noriko, Kuroda, Tatsuhiko et al. </w:t>
              </w:r>
              <w:r w:rsidRPr="006B173E">
                <w:rPr>
                  <w:rStyle w:val="Hyperlink"/>
                  <w:rFonts w:ascii="Arial" w:eastAsia="Times New Roman" w:hAnsi="Arial" w:cs="Arial"/>
                  <w:sz w:val="20"/>
                  <w:szCs w:val="20"/>
                </w:rPr>
                <w:t>(2010) The Fracture and Immobilization Score (FRISC) for risk assessment of osteoporotic fracture and immobilization in postmenopausal women--A joint analysis of the Nagano, Miyama, and Taiji Cohorts.</w:t>
              </w:r>
            </w:hyperlink>
            <w:r w:rsidRPr="006B173E">
              <w:rPr>
                <w:rFonts w:ascii="Arial" w:eastAsia="Times New Roman" w:hAnsi="Arial" w:cs="Arial"/>
                <w:sz w:val="20"/>
                <w:szCs w:val="20"/>
              </w:rPr>
              <w:t xml:space="preserve"> Bone 47(6): 1064-70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104358"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62F468E6"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Mean age by sex not reported. Mean age of cohort 59.5 years</w:t>
            </w:r>
          </w:p>
          <w:p w14:paraId="556928E7" w14:textId="77777777" w:rsidR="00C9043E" w:rsidRPr="006B173E" w:rsidRDefault="00C9043E" w:rsidP="00C9043E">
            <w:pPr>
              <w:rPr>
                <w:rFonts w:ascii="Arial" w:eastAsia="Times New Roman" w:hAnsi="Arial" w:cs="Arial"/>
                <w:sz w:val="20"/>
                <w:szCs w:val="20"/>
              </w:rPr>
            </w:pPr>
          </w:p>
        </w:tc>
      </w:tr>
      <w:tr w:rsidR="00C9043E" w:rsidRPr="006B173E" w14:paraId="1AFEB2D3"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63AD8C" w14:textId="77777777" w:rsidR="00C9043E" w:rsidRPr="006B173E" w:rsidRDefault="00C9043E" w:rsidP="00C9043E">
            <w:pPr>
              <w:rPr>
                <w:rFonts w:ascii="Arial" w:eastAsia="Times New Roman" w:hAnsi="Arial" w:cs="Arial"/>
                <w:sz w:val="20"/>
                <w:szCs w:val="20"/>
              </w:rPr>
            </w:pPr>
            <w:hyperlink r:id="rId217" w:history="1">
              <w:r w:rsidRPr="006B173E">
                <w:rPr>
                  <w:rStyle w:val="Hyperlink"/>
                  <w:rFonts w:ascii="Arial" w:eastAsia="Times New Roman" w:hAnsi="Arial" w:cs="Arial"/>
                  <w:sz w:val="20"/>
                  <w:szCs w:val="20"/>
                </w:rPr>
                <w:t>Tei, Randi M H, Plana-Ripoll, Oleguer, Brink, Ole et al. (2019) An Optimised Fracture Liaison Service Model: Maintained Diagnostic Sensitivity Despite Reduced Number of Diagnostic Tests Performed.</w:t>
              </w:r>
            </w:hyperlink>
            <w:r w:rsidRPr="006B173E">
              <w:rPr>
                <w:rFonts w:ascii="Arial" w:eastAsia="Times New Roman" w:hAnsi="Arial" w:cs="Arial"/>
                <w:sz w:val="20"/>
                <w:szCs w:val="20"/>
              </w:rPr>
              <w:t xml:space="preserve"> Calcified tissue international 104(6): 641-649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2057C8B"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5787D289"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'Interventions' are clinical risk factors</w:t>
            </w:r>
          </w:p>
          <w:p w14:paraId="10A4BD4B" w14:textId="77777777" w:rsidR="00C9043E" w:rsidRPr="006B173E" w:rsidRDefault="00C9043E" w:rsidP="00C9043E">
            <w:pPr>
              <w:rPr>
                <w:rFonts w:ascii="Arial" w:eastAsia="Times New Roman" w:hAnsi="Arial" w:cs="Arial"/>
                <w:sz w:val="20"/>
                <w:szCs w:val="20"/>
              </w:rPr>
            </w:pPr>
          </w:p>
        </w:tc>
      </w:tr>
      <w:tr w:rsidR="00C9043E" w:rsidRPr="006B173E" w14:paraId="0683AF16"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1F148E" w14:textId="77777777" w:rsidR="00C9043E" w:rsidRPr="006B173E" w:rsidRDefault="00C9043E" w:rsidP="00C9043E">
            <w:pPr>
              <w:rPr>
                <w:rFonts w:ascii="Arial" w:eastAsia="Times New Roman" w:hAnsi="Arial" w:cs="Arial"/>
                <w:sz w:val="20"/>
                <w:szCs w:val="20"/>
              </w:rPr>
            </w:pPr>
            <w:hyperlink r:id="rId218" w:history="1">
              <w:r w:rsidRPr="006B173E">
                <w:rPr>
                  <w:rStyle w:val="Hyperlink"/>
                  <w:rFonts w:ascii="Arial" w:eastAsia="Times New Roman" w:hAnsi="Arial" w:cs="Arial"/>
                  <w:sz w:val="20"/>
                  <w:szCs w:val="20"/>
                </w:rPr>
                <w:t>Testi, D, Cappello, A, Chiari, L et al. (2001) Comparison of logistic and Bayesian classifiers for evaluating the risk of femoral neck fracture in osteoporotic patients.</w:t>
              </w:r>
            </w:hyperlink>
            <w:r w:rsidRPr="006B173E">
              <w:rPr>
                <w:rFonts w:ascii="Arial" w:eastAsia="Times New Roman" w:hAnsi="Arial" w:cs="Arial"/>
                <w:sz w:val="20"/>
                <w:szCs w:val="20"/>
              </w:rPr>
              <w:t xml:space="preserve"> Medical &amp; biological engineering &amp; computing 39(6): 633-7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B646581"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596B823"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Case control study</w:t>
            </w:r>
          </w:p>
          <w:p w14:paraId="32231259" w14:textId="77777777" w:rsidR="00C9043E" w:rsidRPr="006B173E" w:rsidRDefault="00C9043E" w:rsidP="00C9043E">
            <w:pPr>
              <w:rPr>
                <w:rFonts w:ascii="Arial" w:eastAsia="Times New Roman" w:hAnsi="Arial" w:cs="Arial"/>
                <w:sz w:val="20"/>
                <w:szCs w:val="20"/>
              </w:rPr>
            </w:pPr>
          </w:p>
        </w:tc>
      </w:tr>
      <w:tr w:rsidR="00C9043E" w:rsidRPr="006B173E" w14:paraId="7CD0F1A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4E08ECD" w14:textId="77777777" w:rsidR="00C9043E" w:rsidRPr="006B173E" w:rsidRDefault="00C9043E" w:rsidP="00C9043E">
            <w:pPr>
              <w:rPr>
                <w:rFonts w:ascii="Arial" w:eastAsia="Times New Roman" w:hAnsi="Arial" w:cs="Arial"/>
                <w:sz w:val="20"/>
                <w:szCs w:val="20"/>
              </w:rPr>
            </w:pPr>
            <w:hyperlink r:id="rId219" w:history="1">
              <w:r w:rsidRPr="006B173E">
                <w:rPr>
                  <w:rStyle w:val="Hyperlink"/>
                  <w:rFonts w:ascii="Arial" w:eastAsia="Times New Roman" w:hAnsi="Arial" w:cs="Arial"/>
                  <w:sz w:val="20"/>
                  <w:szCs w:val="20"/>
                </w:rPr>
                <w:t>Tremollieres, Florence A, Pouilles, Jean-Michel, Drewniak, Nicolas et al. (2010) Fracture risk prediction using BMD and clinical risk factors in early postmenopausal women: sensitivity of the WHO FRAX tool.</w:t>
              </w:r>
            </w:hyperlink>
            <w:r w:rsidRPr="006B173E">
              <w:rPr>
                <w:rFonts w:ascii="Arial" w:eastAsia="Times New Roman" w:hAnsi="Arial" w:cs="Arial"/>
                <w:sz w:val="20"/>
                <w:szCs w:val="20"/>
              </w:rPr>
              <w:t xml:space="preserve"> Journal of bone and mineral research : the official journal of the American Society for Bone and Mineral Research 25(5): 1002-9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D2FD9A"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7A57E072"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Mean age of women &lt;65 years</w:t>
            </w:r>
          </w:p>
          <w:p w14:paraId="184A7E03" w14:textId="77777777" w:rsidR="00C9043E" w:rsidRPr="006B173E" w:rsidRDefault="00C9043E" w:rsidP="00C9043E">
            <w:pPr>
              <w:rPr>
                <w:rFonts w:ascii="Arial" w:eastAsia="Times New Roman" w:hAnsi="Arial" w:cs="Arial"/>
                <w:sz w:val="20"/>
                <w:szCs w:val="20"/>
              </w:rPr>
            </w:pPr>
          </w:p>
        </w:tc>
      </w:tr>
      <w:tr w:rsidR="00C9043E" w:rsidRPr="006B173E" w14:paraId="2418432E"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6D3BF8D" w14:textId="77777777" w:rsidR="00C9043E" w:rsidRPr="006B173E" w:rsidRDefault="00C9043E" w:rsidP="00C9043E">
            <w:pPr>
              <w:rPr>
                <w:rFonts w:ascii="Arial" w:eastAsia="Times New Roman" w:hAnsi="Arial" w:cs="Arial"/>
                <w:sz w:val="20"/>
                <w:szCs w:val="20"/>
              </w:rPr>
            </w:pPr>
            <w:hyperlink r:id="rId220" w:history="1">
              <w:r w:rsidRPr="002003C8">
                <w:rPr>
                  <w:rStyle w:val="Hyperlink"/>
                  <w:rFonts w:ascii="Arial" w:eastAsia="Times New Roman" w:hAnsi="Arial" w:cs="Arial"/>
                  <w:sz w:val="20"/>
                  <w:szCs w:val="20"/>
                  <w:lang w:val="da-DK"/>
                </w:rPr>
                <w:t xml:space="preserve">Trimpou, Penelope, Bosaeus, Ingvar, Bengtsson, Bengt-Ake et al. </w:t>
              </w:r>
              <w:r w:rsidRPr="006B173E">
                <w:rPr>
                  <w:rStyle w:val="Hyperlink"/>
                  <w:rFonts w:ascii="Arial" w:eastAsia="Times New Roman" w:hAnsi="Arial" w:cs="Arial"/>
                  <w:sz w:val="20"/>
                  <w:szCs w:val="20"/>
                </w:rPr>
                <w:t>(2010) High correlation between quantitative ultrasound and DXA during 7 years of follow-up.</w:t>
              </w:r>
            </w:hyperlink>
            <w:r w:rsidRPr="006B173E">
              <w:rPr>
                <w:rFonts w:ascii="Arial" w:eastAsia="Times New Roman" w:hAnsi="Arial" w:cs="Arial"/>
                <w:sz w:val="20"/>
                <w:szCs w:val="20"/>
              </w:rPr>
              <w:t xml:space="preserve"> European journal of radiology 73(2): 360-4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4687870"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26E1300A" w14:textId="45BE5ED4"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Reference standard is t-score as assessed by DXA-BMD</w:t>
            </w:r>
          </w:p>
          <w:p w14:paraId="27FCB0D2" w14:textId="77777777" w:rsidR="00C9043E" w:rsidRPr="006B173E" w:rsidRDefault="00C9043E" w:rsidP="00C9043E">
            <w:pPr>
              <w:rPr>
                <w:rFonts w:ascii="Arial" w:eastAsia="Times New Roman" w:hAnsi="Arial" w:cs="Arial"/>
                <w:sz w:val="20"/>
                <w:szCs w:val="20"/>
              </w:rPr>
            </w:pPr>
          </w:p>
        </w:tc>
      </w:tr>
      <w:tr w:rsidR="00C9043E" w:rsidRPr="006B173E" w14:paraId="242959CF"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1D5FBD9" w14:textId="77777777" w:rsidR="00C9043E" w:rsidRPr="006B173E" w:rsidRDefault="00C9043E" w:rsidP="00C9043E">
            <w:pPr>
              <w:rPr>
                <w:rFonts w:ascii="Arial" w:eastAsia="Times New Roman" w:hAnsi="Arial" w:cs="Arial"/>
                <w:sz w:val="20"/>
                <w:szCs w:val="20"/>
              </w:rPr>
            </w:pPr>
            <w:hyperlink r:id="rId221" w:history="1">
              <w:r w:rsidRPr="006B173E">
                <w:rPr>
                  <w:rStyle w:val="Hyperlink"/>
                  <w:rFonts w:ascii="Arial" w:eastAsia="Times New Roman" w:hAnsi="Arial" w:cs="Arial"/>
                  <w:sz w:val="20"/>
                  <w:szCs w:val="20"/>
                </w:rPr>
                <w:t>Viswanathan, Meera, Reddy, Shivani, Berkman, Nancy et al. (2018) Screening to Prevent Osteoporotic Fractures: An Evidence Review for the U.S. Preventive Services Task Force.</w:t>
              </w:r>
            </w:hyperlink>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92BA042"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39AFB116" w14:textId="590DE68C" w:rsidR="00C9043E" w:rsidRPr="00F5414B"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C9043E" w:rsidRPr="006B173E" w14:paraId="6AA5C458"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167123E" w14:textId="77777777" w:rsidR="00C9043E" w:rsidRPr="006B173E" w:rsidRDefault="00C9043E" w:rsidP="00C9043E">
            <w:pPr>
              <w:rPr>
                <w:rFonts w:ascii="Arial" w:eastAsia="Times New Roman" w:hAnsi="Arial" w:cs="Arial"/>
                <w:sz w:val="20"/>
                <w:szCs w:val="20"/>
              </w:rPr>
            </w:pPr>
            <w:hyperlink r:id="rId222" w:history="1">
              <w:r w:rsidRPr="006B173E">
                <w:rPr>
                  <w:rStyle w:val="Hyperlink"/>
                  <w:rFonts w:ascii="Arial" w:eastAsia="Times New Roman" w:hAnsi="Arial" w:cs="Arial"/>
                  <w:sz w:val="20"/>
                  <w:szCs w:val="20"/>
                </w:rPr>
                <w:t>Viswanathan, Meera, Reddy, Shivani, Berkman, Nancy et al. (2018) Screening to Prevent Osteoporotic Fractures: Updated Evidence Report and Systematic Review for the US Preventive Services Task Force.</w:t>
              </w:r>
            </w:hyperlink>
            <w:r w:rsidRPr="006B173E">
              <w:rPr>
                <w:rFonts w:ascii="Arial" w:eastAsia="Times New Roman" w:hAnsi="Arial" w:cs="Arial"/>
                <w:sz w:val="20"/>
                <w:szCs w:val="20"/>
              </w:rPr>
              <w:t xml:space="preserve"> JAMA 319(24): 2532-2551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A33CFA1"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40B13E09" w14:textId="17FCBE80" w:rsidR="00C9043E" w:rsidRPr="00F5414B" w:rsidRDefault="00C9043E" w:rsidP="00C9043E">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C9043E" w:rsidRPr="006B173E" w14:paraId="13F281C9"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46A6571" w14:textId="77777777" w:rsidR="00C9043E" w:rsidRPr="006B173E" w:rsidRDefault="00C9043E" w:rsidP="00C9043E">
            <w:pPr>
              <w:rPr>
                <w:rFonts w:ascii="Arial" w:eastAsia="Times New Roman" w:hAnsi="Arial" w:cs="Arial"/>
                <w:sz w:val="20"/>
                <w:szCs w:val="20"/>
              </w:rPr>
            </w:pPr>
            <w:hyperlink r:id="rId223" w:history="1">
              <w:r w:rsidRPr="002003C8">
                <w:rPr>
                  <w:rStyle w:val="Hyperlink"/>
                  <w:rFonts w:ascii="Arial" w:eastAsia="Times New Roman" w:hAnsi="Arial" w:cs="Arial"/>
                  <w:sz w:val="20"/>
                  <w:szCs w:val="20"/>
                  <w:lang w:val="da-DK"/>
                </w:rPr>
                <w:t xml:space="preserve">Vogrig, E, Della Martina, M, Xodo, S et al. </w:t>
              </w:r>
              <w:r w:rsidRPr="006B173E">
                <w:rPr>
                  <w:rStyle w:val="Hyperlink"/>
                  <w:rFonts w:ascii="Arial" w:eastAsia="Times New Roman" w:hAnsi="Arial" w:cs="Arial"/>
                  <w:sz w:val="20"/>
                  <w:szCs w:val="20"/>
                </w:rPr>
                <w:t xml:space="preserve">(2014) Identification of patients with high osteoporosis risk: analysis of FRAX and phalangeal ultrasonography in a female </w:t>
              </w:r>
              <w:r w:rsidRPr="006B173E">
                <w:rPr>
                  <w:rStyle w:val="Hyperlink"/>
                  <w:rFonts w:ascii="Arial" w:eastAsia="Times New Roman" w:hAnsi="Arial" w:cs="Arial"/>
                  <w:sz w:val="20"/>
                  <w:szCs w:val="20"/>
                </w:rPr>
                <w:lastRenderedPageBreak/>
                <w:t>population in North-East Italy.</w:t>
              </w:r>
            </w:hyperlink>
            <w:r w:rsidRPr="006B173E">
              <w:rPr>
                <w:rFonts w:ascii="Arial" w:eastAsia="Times New Roman" w:hAnsi="Arial" w:cs="Arial"/>
                <w:sz w:val="20"/>
                <w:szCs w:val="20"/>
              </w:rPr>
              <w:t xml:space="preserve"> Minerva ginecologica 66(5): 447-53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0C29B75"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34D2B7A3"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Non-UK FRAX retrospective cohort study</w:t>
            </w:r>
          </w:p>
          <w:p w14:paraId="12DBC3C8" w14:textId="77777777" w:rsidR="00C9043E" w:rsidRPr="006B173E" w:rsidRDefault="00C9043E" w:rsidP="00C9043E">
            <w:pPr>
              <w:rPr>
                <w:rFonts w:ascii="Arial" w:eastAsia="Times New Roman" w:hAnsi="Arial" w:cs="Arial"/>
                <w:sz w:val="20"/>
                <w:szCs w:val="20"/>
              </w:rPr>
            </w:pPr>
          </w:p>
        </w:tc>
      </w:tr>
      <w:tr w:rsidR="00C9043E" w:rsidRPr="006B173E" w14:paraId="19179F2B"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969C35A" w14:textId="77777777" w:rsidR="00C9043E" w:rsidRPr="006B173E" w:rsidRDefault="00C9043E" w:rsidP="00C9043E">
            <w:pPr>
              <w:rPr>
                <w:rFonts w:ascii="Arial" w:eastAsia="Times New Roman" w:hAnsi="Arial" w:cs="Arial"/>
                <w:sz w:val="20"/>
                <w:szCs w:val="20"/>
              </w:rPr>
            </w:pPr>
            <w:hyperlink r:id="rId224" w:history="1">
              <w:r w:rsidRPr="002003C8">
                <w:rPr>
                  <w:rStyle w:val="Hyperlink"/>
                  <w:rFonts w:ascii="Arial" w:eastAsia="Times New Roman" w:hAnsi="Arial" w:cs="Arial"/>
                  <w:sz w:val="20"/>
                  <w:szCs w:val="20"/>
                  <w:lang w:val="da-DK"/>
                </w:rPr>
                <w:t xml:space="preserve">Wu, Q, Magnus, J H, Rice, J C et al. </w:t>
              </w:r>
              <w:r w:rsidRPr="006B173E">
                <w:rPr>
                  <w:rStyle w:val="Hyperlink"/>
                  <w:rFonts w:ascii="Arial" w:eastAsia="Times New Roman" w:hAnsi="Arial" w:cs="Arial"/>
                  <w:sz w:val="20"/>
                  <w:szCs w:val="20"/>
                </w:rPr>
                <w:t>(2010) Does using lower limit of normal values enhance the ability of a single bone mineral density measure to predict fractures?.</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21(11): 1881-8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9782A89"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2204B79E"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Diagnostic data presented in figure</w:t>
            </w:r>
          </w:p>
          <w:p w14:paraId="2A04E6D1" w14:textId="77777777" w:rsidR="00C9043E" w:rsidRPr="006B173E" w:rsidRDefault="00C9043E" w:rsidP="00C9043E">
            <w:pPr>
              <w:rPr>
                <w:rFonts w:ascii="Arial" w:eastAsia="Times New Roman" w:hAnsi="Arial" w:cs="Arial"/>
                <w:sz w:val="20"/>
                <w:szCs w:val="20"/>
              </w:rPr>
            </w:pPr>
          </w:p>
        </w:tc>
      </w:tr>
      <w:tr w:rsidR="00C9043E" w:rsidRPr="006B173E" w14:paraId="262817A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A41F3C9" w14:textId="77777777" w:rsidR="00C9043E" w:rsidRPr="006B173E" w:rsidRDefault="00C9043E" w:rsidP="00C9043E">
            <w:pPr>
              <w:rPr>
                <w:rFonts w:ascii="Arial" w:eastAsia="Times New Roman" w:hAnsi="Arial" w:cs="Arial"/>
                <w:sz w:val="20"/>
                <w:szCs w:val="20"/>
              </w:rPr>
            </w:pPr>
            <w:hyperlink r:id="rId225" w:history="1">
              <w:r w:rsidRPr="002003C8">
                <w:rPr>
                  <w:rStyle w:val="Hyperlink"/>
                  <w:rFonts w:ascii="Arial" w:eastAsia="Times New Roman" w:hAnsi="Arial" w:cs="Arial"/>
                  <w:sz w:val="20"/>
                  <w:szCs w:val="20"/>
                  <w:lang w:val="da-DK"/>
                </w:rPr>
                <w:t xml:space="preserve">Yamada, M, Ito, M, Hayashi, K et al. </w:t>
              </w:r>
              <w:r w:rsidRPr="006B173E">
                <w:rPr>
                  <w:rStyle w:val="Hyperlink"/>
                  <w:rFonts w:ascii="Arial" w:eastAsia="Times New Roman" w:hAnsi="Arial" w:cs="Arial"/>
                  <w:sz w:val="20"/>
                  <w:szCs w:val="20"/>
                </w:rPr>
                <w:t>(1994) Dual energy X-ray absorptiometry of the calcaneus: comparison with other techniques to assess bone density and value in predicting risk of spine fracture.</w:t>
              </w:r>
            </w:hyperlink>
            <w:r w:rsidRPr="006B173E">
              <w:rPr>
                <w:rFonts w:ascii="Arial" w:eastAsia="Times New Roman" w:hAnsi="Arial" w:cs="Arial"/>
                <w:sz w:val="20"/>
                <w:szCs w:val="20"/>
              </w:rPr>
              <w:t xml:space="preserve"> AJR. American journal of roentgenology 163(6): 1435-40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324495"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67DC473"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Case-control study</w:t>
            </w:r>
          </w:p>
          <w:p w14:paraId="71E62BB8" w14:textId="77777777" w:rsidR="00C9043E" w:rsidRPr="006B173E" w:rsidRDefault="00C9043E" w:rsidP="00C9043E">
            <w:pPr>
              <w:rPr>
                <w:rFonts w:ascii="Arial" w:eastAsia="Times New Roman" w:hAnsi="Arial" w:cs="Arial"/>
                <w:sz w:val="20"/>
                <w:szCs w:val="20"/>
              </w:rPr>
            </w:pPr>
          </w:p>
        </w:tc>
      </w:tr>
      <w:tr w:rsidR="00C9043E" w:rsidRPr="006B173E" w14:paraId="1C0CC633"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20F5A0" w14:textId="77777777" w:rsidR="00C9043E" w:rsidRPr="006B173E" w:rsidRDefault="00C9043E" w:rsidP="00C9043E">
            <w:pPr>
              <w:rPr>
                <w:rFonts w:ascii="Arial" w:eastAsia="Times New Roman" w:hAnsi="Arial" w:cs="Arial"/>
                <w:sz w:val="20"/>
                <w:szCs w:val="20"/>
              </w:rPr>
            </w:pPr>
            <w:hyperlink r:id="rId226" w:history="1">
              <w:r w:rsidRPr="00142A92">
                <w:rPr>
                  <w:rStyle w:val="Hyperlink"/>
                  <w:rFonts w:ascii="Arial" w:eastAsia="Times New Roman" w:hAnsi="Arial" w:cs="Arial"/>
                  <w:sz w:val="20"/>
                  <w:szCs w:val="20"/>
                  <w:lang w:val="de-DE"/>
                </w:rPr>
                <w:t xml:space="preserve">Yamamoto, M, Yamaguchi, T, Yamauchi, M et al. </w:t>
              </w:r>
              <w:r w:rsidRPr="006B173E">
                <w:rPr>
                  <w:rStyle w:val="Hyperlink"/>
                  <w:rFonts w:ascii="Arial" w:eastAsia="Times New Roman" w:hAnsi="Arial" w:cs="Arial"/>
                  <w:sz w:val="20"/>
                  <w:szCs w:val="20"/>
                </w:rPr>
                <w:t>(2007) Bone mineral density is not sensitive enough to assess the risk of vertebral fractures in type 2 diabetic women.</w:t>
              </w:r>
            </w:hyperlink>
            <w:r w:rsidRPr="006B173E">
              <w:rPr>
                <w:rFonts w:ascii="Arial" w:eastAsia="Times New Roman" w:hAnsi="Arial" w:cs="Arial"/>
                <w:sz w:val="20"/>
                <w:szCs w:val="20"/>
              </w:rPr>
              <w:t xml:space="preserve"> Calcified tissue international 80(6): 353-8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A7BFAA7"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314BB881"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Cross sectional study</w:t>
            </w:r>
          </w:p>
          <w:p w14:paraId="40F1EC8D" w14:textId="77777777" w:rsidR="00C9043E" w:rsidRPr="006B173E" w:rsidRDefault="00C9043E" w:rsidP="00C9043E">
            <w:pPr>
              <w:rPr>
                <w:rFonts w:ascii="Arial" w:eastAsia="Times New Roman" w:hAnsi="Arial" w:cs="Arial"/>
                <w:sz w:val="20"/>
                <w:szCs w:val="20"/>
              </w:rPr>
            </w:pPr>
          </w:p>
        </w:tc>
      </w:tr>
      <w:tr w:rsidR="00C9043E" w:rsidRPr="006B173E" w14:paraId="4947234C"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11C585D" w14:textId="77777777" w:rsidR="00C9043E" w:rsidRPr="006B173E" w:rsidRDefault="00C9043E" w:rsidP="00C9043E">
            <w:pPr>
              <w:rPr>
                <w:rFonts w:ascii="Arial" w:eastAsia="Times New Roman" w:hAnsi="Arial" w:cs="Arial"/>
                <w:sz w:val="20"/>
                <w:szCs w:val="20"/>
              </w:rPr>
            </w:pPr>
            <w:hyperlink r:id="rId227" w:history="1">
              <w:r w:rsidRPr="006B173E">
                <w:rPr>
                  <w:rStyle w:val="Hyperlink"/>
                  <w:rFonts w:ascii="Arial" w:eastAsia="Times New Roman" w:hAnsi="Arial" w:cs="Arial"/>
                  <w:sz w:val="20"/>
                  <w:szCs w:val="20"/>
                </w:rPr>
                <w:t>Yin, Michael T and Falutz, Julian (2016) How to predict the risk of fracture in HIV?.</w:t>
              </w:r>
            </w:hyperlink>
            <w:r w:rsidRPr="006B173E">
              <w:rPr>
                <w:rFonts w:ascii="Arial" w:eastAsia="Times New Roman" w:hAnsi="Arial" w:cs="Arial"/>
                <w:sz w:val="20"/>
                <w:szCs w:val="20"/>
              </w:rPr>
              <w:t xml:space="preserve"> Current opinion in HIV and AIDS 11(3): 261-7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776A65A"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0DD897E0" w14:textId="77777777" w:rsidR="00C9043E" w:rsidRPr="006B173E" w:rsidRDefault="00C9043E" w:rsidP="00C9043E">
            <w:pPr>
              <w:rPr>
                <w:rFonts w:ascii="Arial" w:eastAsia="Times New Roman" w:hAnsi="Arial" w:cs="Arial"/>
                <w:sz w:val="20"/>
                <w:szCs w:val="20"/>
              </w:rPr>
            </w:pPr>
          </w:p>
        </w:tc>
      </w:tr>
      <w:tr w:rsidR="00C9043E" w:rsidRPr="006B173E" w14:paraId="72248F8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921F9EB" w14:textId="77777777" w:rsidR="00C9043E" w:rsidRPr="006B173E" w:rsidRDefault="00C9043E" w:rsidP="00C9043E">
            <w:pPr>
              <w:rPr>
                <w:rFonts w:ascii="Arial" w:eastAsia="Times New Roman" w:hAnsi="Arial" w:cs="Arial"/>
                <w:sz w:val="20"/>
                <w:szCs w:val="20"/>
              </w:rPr>
            </w:pPr>
            <w:hyperlink r:id="rId228" w:history="1">
              <w:r w:rsidRPr="006B173E">
                <w:rPr>
                  <w:rStyle w:val="Hyperlink"/>
                  <w:rFonts w:ascii="Arial" w:eastAsia="Times New Roman" w:hAnsi="Arial" w:cs="Arial"/>
                  <w:sz w:val="20"/>
                  <w:szCs w:val="20"/>
                </w:rPr>
                <w:t>Zaia, Annamaria, Rossi, Roberto, Galeazzi, Roberta et al. (2021) Fractal lacunarity of trabecular bone in vertebral MRI to predict osteoporotic fracture risk in over-fifties women. The LOTO study.</w:t>
              </w:r>
            </w:hyperlink>
            <w:r w:rsidRPr="006B173E">
              <w:rPr>
                <w:rFonts w:ascii="Arial" w:eastAsia="Times New Roman" w:hAnsi="Arial" w:cs="Arial"/>
                <w:sz w:val="20"/>
                <w:szCs w:val="20"/>
              </w:rPr>
              <w:t xml:space="preserve"> BMC musculoskeletal disorders 22(1): 108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77D8802"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65D7942F"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vertebral fractures reported</w:t>
            </w:r>
          </w:p>
          <w:p w14:paraId="1A5CB8A7" w14:textId="77777777" w:rsidR="00C9043E" w:rsidRPr="006B173E" w:rsidRDefault="00C9043E" w:rsidP="00C9043E">
            <w:pPr>
              <w:rPr>
                <w:rFonts w:ascii="Arial" w:eastAsia="Times New Roman" w:hAnsi="Arial" w:cs="Arial"/>
                <w:sz w:val="20"/>
                <w:szCs w:val="20"/>
              </w:rPr>
            </w:pPr>
          </w:p>
        </w:tc>
      </w:tr>
      <w:tr w:rsidR="00C9043E" w:rsidRPr="006B173E" w14:paraId="1F4BDFAF"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48A68C25" w14:textId="7C382AAB" w:rsidR="00C9043E" w:rsidRPr="006B173E" w:rsidRDefault="00C9043E" w:rsidP="00C9043E">
            <w:pPr>
              <w:rPr>
                <w:rFonts w:ascii="Arial" w:eastAsia="Times New Roman" w:hAnsi="Arial" w:cs="Arial"/>
                <w:sz w:val="20"/>
                <w:szCs w:val="20"/>
              </w:rPr>
            </w:pPr>
            <w:hyperlink r:id="rId229" w:history="1">
              <w:r w:rsidRPr="008B521E">
                <w:rPr>
                  <w:rFonts w:ascii="Arial" w:eastAsia="Times New Roman" w:hAnsi="Arial" w:cs="Arial"/>
                  <w:color w:val="0000FF"/>
                  <w:sz w:val="20"/>
                  <w:szCs w:val="20"/>
                  <w:u w:val="single"/>
                  <w:lang w:eastAsia="en-GB"/>
                </w:rPr>
                <w:t>Zarzour, Fatima and Leslie, William D (2024) Fracture Risk Associated with Different Numbers and Combinations of Lumbar Vertebrae: The Manitoba BMD Registry.</w:t>
              </w:r>
            </w:hyperlink>
            <w:r w:rsidRPr="008B521E">
              <w:rPr>
                <w:rFonts w:ascii="Arial" w:eastAsia="Times New Roman" w:hAnsi="Arial" w:cs="Arial"/>
                <w:sz w:val="20"/>
                <w:szCs w:val="20"/>
                <w:lang w:eastAsia="en-GB"/>
              </w:rPr>
              <w:t xml:space="preserve"> Journal of clinical densitometry : the official journal of the International Society for Clinical Densitometry 27(3): 101502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85B3D4F" w14:textId="229B536D" w:rsidR="00C9043E" w:rsidRPr="00C9043E" w:rsidRDefault="00C9043E" w:rsidP="00C9043E">
            <w:pPr>
              <w:pStyle w:val="ListParagraph"/>
              <w:numPr>
                <w:ilvl w:val="0"/>
                <w:numId w:val="84"/>
              </w:numPr>
              <w:rPr>
                <w:rFonts w:ascii="Arial" w:eastAsia="Times New Roman" w:hAnsi="Arial" w:cs="Arial"/>
                <w:sz w:val="20"/>
                <w:szCs w:val="20"/>
              </w:rPr>
            </w:pPr>
            <w:r>
              <w:rPr>
                <w:rFonts w:ascii="Arial" w:eastAsia="Times New Roman" w:hAnsi="Arial" w:cs="Arial"/>
                <w:sz w:val="20"/>
                <w:szCs w:val="20"/>
              </w:rPr>
              <w:t>Included in Evidence review D</w:t>
            </w:r>
          </w:p>
        </w:tc>
      </w:tr>
      <w:tr w:rsidR="00C9043E" w:rsidRPr="006B173E" w14:paraId="2A4801A1"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FA2CBA3" w14:textId="77777777" w:rsidR="00C9043E" w:rsidRPr="006B173E" w:rsidRDefault="00C9043E" w:rsidP="00C9043E">
            <w:pPr>
              <w:rPr>
                <w:rFonts w:ascii="Arial" w:eastAsia="Times New Roman" w:hAnsi="Arial" w:cs="Arial"/>
                <w:sz w:val="20"/>
                <w:szCs w:val="20"/>
              </w:rPr>
            </w:pPr>
            <w:hyperlink r:id="rId230" w:history="1">
              <w:r w:rsidRPr="002003C8">
                <w:rPr>
                  <w:rStyle w:val="Hyperlink"/>
                  <w:rFonts w:ascii="Arial" w:eastAsia="Times New Roman" w:hAnsi="Arial" w:cs="Arial"/>
                  <w:sz w:val="20"/>
                  <w:szCs w:val="20"/>
                  <w:lang w:val="da-DK"/>
                </w:rPr>
                <w:t xml:space="preserve">Zhang, Bo, Zhou, Lu-Ping, Zhang, Xian-Liang et al. </w:t>
              </w:r>
              <w:r w:rsidRPr="006B173E">
                <w:rPr>
                  <w:rStyle w:val="Hyperlink"/>
                  <w:rFonts w:ascii="Arial" w:eastAsia="Times New Roman" w:hAnsi="Arial" w:cs="Arial"/>
                  <w:sz w:val="20"/>
                  <w:szCs w:val="20"/>
                </w:rPr>
                <w:t>(2023) Which Indicator Among Lumbar Vertebral Hounsfield Unit, Vertebral Bone Quality, or Dual-Energy X-Ray Absorptiometry-Measured Bone Mineral Density Is More Efficacious in Predicting Thoracolumbar Fragility Fractures?.</w:t>
              </w:r>
            </w:hyperlink>
            <w:r w:rsidRPr="006B173E">
              <w:rPr>
                <w:rFonts w:ascii="Arial" w:eastAsia="Times New Roman" w:hAnsi="Arial" w:cs="Arial"/>
                <w:sz w:val="20"/>
                <w:szCs w:val="20"/>
              </w:rPr>
              <w:t xml:space="preserve"> Neurospine 20(4): 1193-1204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36B22D4"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6023E72C"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vertebral fractures reported</w:t>
            </w:r>
          </w:p>
          <w:p w14:paraId="5C6859C0" w14:textId="77777777" w:rsidR="00C9043E" w:rsidRPr="006B173E" w:rsidRDefault="00C9043E" w:rsidP="00C9043E">
            <w:pPr>
              <w:rPr>
                <w:rFonts w:ascii="Arial" w:eastAsia="Times New Roman" w:hAnsi="Arial" w:cs="Arial"/>
                <w:sz w:val="20"/>
                <w:szCs w:val="20"/>
              </w:rPr>
            </w:pPr>
          </w:p>
        </w:tc>
      </w:tr>
      <w:tr w:rsidR="00C9043E" w:rsidRPr="006B173E" w14:paraId="24BBC285" w14:textId="77777777" w:rsidTr="0074231C">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7734007" w14:textId="77777777" w:rsidR="00C9043E" w:rsidRPr="006B173E" w:rsidRDefault="00C9043E" w:rsidP="00C9043E">
            <w:pPr>
              <w:rPr>
                <w:rFonts w:ascii="Arial" w:eastAsia="Times New Roman" w:hAnsi="Arial" w:cs="Arial"/>
                <w:sz w:val="20"/>
                <w:szCs w:val="20"/>
              </w:rPr>
            </w:pPr>
            <w:hyperlink r:id="rId231" w:history="1">
              <w:r w:rsidRPr="006B173E">
                <w:rPr>
                  <w:rStyle w:val="Hyperlink"/>
                  <w:rFonts w:ascii="Arial" w:eastAsia="Times New Roman" w:hAnsi="Arial" w:cs="Arial"/>
                  <w:sz w:val="20"/>
                  <w:szCs w:val="20"/>
                </w:rPr>
                <w:t>Zoccarato, Francesca, Ceolin, Chiara, Trevisan, Caterina et al. (2022) Comparison between real-world practice and application of the FRAX algorithm in the treatment of osteoporosis.</w:t>
              </w:r>
            </w:hyperlink>
            <w:r w:rsidRPr="006B173E">
              <w:rPr>
                <w:rFonts w:ascii="Arial" w:eastAsia="Times New Roman" w:hAnsi="Arial" w:cs="Arial"/>
                <w:sz w:val="20"/>
                <w:szCs w:val="20"/>
              </w:rPr>
              <w:t xml:space="preserve"> Aging clinical and experimental research 34(11): 2807-2814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B6C0B69"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4AFE7DD5" w14:textId="77777777" w:rsidR="00C9043E" w:rsidRPr="006B173E" w:rsidRDefault="00C9043E" w:rsidP="00C9043E">
            <w:pPr>
              <w:rPr>
                <w:rFonts w:ascii="Arial" w:eastAsia="Times New Roman" w:hAnsi="Arial" w:cs="Arial"/>
                <w:sz w:val="20"/>
                <w:szCs w:val="20"/>
              </w:rPr>
            </w:pPr>
            <w:r w:rsidRPr="006B173E">
              <w:rPr>
                <w:rFonts w:ascii="Arial" w:eastAsia="Times New Roman" w:hAnsi="Arial" w:cs="Arial"/>
                <w:i/>
                <w:iCs/>
                <w:sz w:val="20"/>
                <w:szCs w:val="20"/>
              </w:rPr>
              <w:t>Retrospective cohort study</w:t>
            </w:r>
          </w:p>
          <w:p w14:paraId="202E212F" w14:textId="77777777" w:rsidR="00C9043E" w:rsidRPr="006B173E" w:rsidRDefault="00C9043E" w:rsidP="00C9043E">
            <w:pPr>
              <w:rPr>
                <w:rFonts w:ascii="Arial" w:eastAsia="Times New Roman" w:hAnsi="Arial" w:cs="Arial"/>
                <w:sz w:val="20"/>
                <w:szCs w:val="20"/>
              </w:rPr>
            </w:pPr>
          </w:p>
        </w:tc>
      </w:tr>
    </w:tbl>
    <w:p w14:paraId="33572FE3" w14:textId="77777777" w:rsidR="005844F3" w:rsidRPr="005844F3" w:rsidRDefault="005844F3" w:rsidP="005844F3"/>
    <w:p w14:paraId="16E230C4" w14:textId="77777777" w:rsidR="006C3227" w:rsidRDefault="006C3227" w:rsidP="00193FD6">
      <w:pPr>
        <w:sectPr w:rsidR="006C3227" w:rsidSect="00332504">
          <w:footnotePr>
            <w:numFmt w:val="lowerLetter"/>
          </w:footnotePr>
          <w:pgSz w:w="11906" w:h="16838"/>
          <w:pgMar w:top="1418" w:right="851" w:bottom="1134" w:left="1985" w:header="709" w:footer="709" w:gutter="0"/>
          <w:lnNumType w:countBy="1" w:distance="1134"/>
          <w:cols w:space="708"/>
          <w:docGrid w:linePitch="360"/>
        </w:sectPr>
      </w:pPr>
      <w:bookmarkStart w:id="375" w:name="_Toc31187185"/>
      <w:bookmarkStart w:id="376" w:name="_Toc109652369"/>
      <w:bookmarkStart w:id="377" w:name="_Toc461099236"/>
      <w:bookmarkEnd w:id="374"/>
    </w:p>
    <w:p w14:paraId="68B7874B" w14:textId="65F68FAE" w:rsidR="006C3227" w:rsidRPr="0097165A" w:rsidRDefault="006C3227" w:rsidP="002E6258">
      <w:pPr>
        <w:pStyle w:val="AppHead"/>
      </w:pPr>
      <w:bookmarkStart w:id="378" w:name="_Toc218585582"/>
      <w:bookmarkStart w:id="379" w:name="_Toc218589131"/>
      <w:bookmarkStart w:id="380" w:name="_Toc218622797"/>
      <w:bookmarkStart w:id="381" w:name="_Toc109651064"/>
      <w:bookmarkEnd w:id="378"/>
      <w:bookmarkEnd w:id="379"/>
      <w:bookmarkEnd w:id="375"/>
      <w:bookmarkEnd w:id="376"/>
      <w:bookmarkEnd w:id="377"/>
      <w:r w:rsidRPr="0097165A">
        <w:lastRenderedPageBreak/>
        <w:t>Research Recommendation</w:t>
      </w:r>
      <w:bookmarkEnd w:id="380"/>
    </w:p>
    <w:p w14:paraId="63CE2F1F" w14:textId="77777777" w:rsidR="006C3227" w:rsidRPr="0097165A" w:rsidRDefault="006C3227" w:rsidP="00B13F9A">
      <w:pPr>
        <w:pStyle w:val="AppSubHead"/>
      </w:pPr>
      <w:r w:rsidRPr="0097165A">
        <w:t>What is the validity of CFracture risk prediction tool for predicting the risk of fragility fractures in adults, including those who have had a previous fragility fracture?</w:t>
      </w:r>
    </w:p>
    <w:p w14:paraId="77F2A129" w14:textId="77777777" w:rsidR="006C3227" w:rsidRPr="002E6258" w:rsidRDefault="006C3227" w:rsidP="002E6258">
      <w:pPr>
        <w:pStyle w:val="AppMinorSubHead"/>
      </w:pPr>
      <w:r w:rsidRPr="002E6258">
        <w:t>Why this is important</w:t>
      </w:r>
      <w:bookmarkEnd w:id="381"/>
    </w:p>
    <w:p w14:paraId="321D8720" w14:textId="27239CD2" w:rsidR="006C3227" w:rsidRPr="0097165A" w:rsidRDefault="00485BF6" w:rsidP="006C3227">
      <w:pPr>
        <w:spacing w:after="240"/>
      </w:pPr>
      <w:r>
        <w:t>Risk prediction tools play an important role in identify which people are at risk of fragility fractures and should have imaging</w:t>
      </w:r>
      <w:r w:rsidR="00487125">
        <w:t xml:space="preserve">. </w:t>
      </w:r>
      <w:r>
        <w:t>The</w:t>
      </w:r>
      <w:r w:rsidRPr="0097165A">
        <w:t xml:space="preserve"> performance of the</w:t>
      </w:r>
      <w:r>
        <w:t xml:space="preserve"> recommended</w:t>
      </w:r>
      <w:r w:rsidRPr="0097165A">
        <w:t xml:space="preserve"> UK-validated tools in terms of both calibration and discrimination was acceptable for the estimation of an individual’s 10-year risk of </w:t>
      </w:r>
      <w:r w:rsidR="00582920">
        <w:t>major osteoporotic fractures</w:t>
      </w:r>
      <w:r w:rsidRPr="0097165A">
        <w:t xml:space="preserve">. </w:t>
      </w:r>
      <w:r>
        <w:t>However, m</w:t>
      </w:r>
      <w:r w:rsidR="006C3227" w:rsidRPr="0097165A">
        <w:t xml:space="preserve">ore accurate prediction of fragility fracture in adults at risk or suspected risk of fracture </w:t>
      </w:r>
      <w:r>
        <w:t>could</w:t>
      </w:r>
      <w:r w:rsidR="006C3227" w:rsidRPr="0097165A">
        <w:t xml:space="preserve"> improve identification of people who might benefit from early intervention and reduce fracture incidence.</w:t>
      </w:r>
      <w:r w:rsidR="00582920">
        <w:t xml:space="preserve"> </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302"/>
        <w:gridCol w:w="6768"/>
      </w:tblGrid>
      <w:tr w:rsidR="006C3227" w:rsidRPr="0097165A" w14:paraId="42A62333" w14:textId="77777777" w:rsidTr="00B62A70">
        <w:tc>
          <w:tcPr>
            <w:tcW w:w="2302" w:type="dxa"/>
            <w:shd w:val="clear" w:color="auto" w:fill="E6E6E6"/>
          </w:tcPr>
          <w:p w14:paraId="31D59963" w14:textId="77777777" w:rsidR="006C3227" w:rsidRPr="0097165A" w:rsidRDefault="006C3227" w:rsidP="00B62A70">
            <w:pPr>
              <w:spacing w:before="40" w:after="20"/>
              <w:rPr>
                <w:sz w:val="20"/>
              </w:rPr>
            </w:pPr>
            <w:r w:rsidRPr="0097165A">
              <w:rPr>
                <w:sz w:val="20"/>
              </w:rPr>
              <w:t>Importance to ‘patients’ or the population</w:t>
            </w:r>
          </w:p>
          <w:p w14:paraId="6A6A3EBB" w14:textId="77777777" w:rsidR="006C3227" w:rsidRPr="0097165A" w:rsidRDefault="006C3227" w:rsidP="00B62A70">
            <w:pPr>
              <w:spacing w:before="40" w:after="20"/>
              <w:rPr>
                <w:i/>
                <w:iCs/>
                <w:sz w:val="20"/>
              </w:rPr>
            </w:pPr>
          </w:p>
        </w:tc>
        <w:tc>
          <w:tcPr>
            <w:tcW w:w="6768" w:type="dxa"/>
            <w:shd w:val="clear" w:color="auto" w:fill="E6E6E6"/>
          </w:tcPr>
          <w:p w14:paraId="4F7B2779" w14:textId="3EACEADD" w:rsidR="006C3227" w:rsidRPr="0097165A" w:rsidRDefault="006C3227" w:rsidP="00B62A70">
            <w:pPr>
              <w:spacing w:before="40" w:after="20"/>
              <w:rPr>
                <w:sz w:val="20"/>
              </w:rPr>
            </w:pPr>
            <w:r w:rsidRPr="0097165A">
              <w:rPr>
                <w:sz w:val="20"/>
              </w:rPr>
              <w:t xml:space="preserve">More accurate tools for prediction of fragility fracture in adults could improve the identification of people at risk of fractures. Subsequent treatment where appropriate would reduce fractures and associated morbidity. </w:t>
            </w:r>
          </w:p>
        </w:tc>
      </w:tr>
      <w:tr w:rsidR="006C3227" w:rsidRPr="0097165A" w14:paraId="1B6D8E40" w14:textId="77777777" w:rsidTr="00B62A70">
        <w:tc>
          <w:tcPr>
            <w:tcW w:w="2302" w:type="dxa"/>
            <w:shd w:val="clear" w:color="auto" w:fill="E6E6E6"/>
          </w:tcPr>
          <w:p w14:paraId="7AA137FC" w14:textId="77777777" w:rsidR="006C3227" w:rsidRPr="0097165A" w:rsidRDefault="006C3227" w:rsidP="00B62A70">
            <w:pPr>
              <w:spacing w:before="40" w:after="20"/>
              <w:rPr>
                <w:sz w:val="20"/>
              </w:rPr>
            </w:pPr>
            <w:r w:rsidRPr="0097165A">
              <w:rPr>
                <w:sz w:val="20"/>
              </w:rPr>
              <w:t>Relevance to NICE guidance</w:t>
            </w:r>
          </w:p>
          <w:p w14:paraId="15EDC44C" w14:textId="77777777" w:rsidR="006C3227" w:rsidRPr="0097165A" w:rsidRDefault="006C3227" w:rsidP="00B62A70">
            <w:pPr>
              <w:spacing w:before="40" w:after="20"/>
              <w:rPr>
                <w:i/>
                <w:iCs/>
                <w:sz w:val="20"/>
              </w:rPr>
            </w:pPr>
          </w:p>
        </w:tc>
        <w:tc>
          <w:tcPr>
            <w:tcW w:w="6768" w:type="dxa"/>
            <w:shd w:val="clear" w:color="auto" w:fill="E6E6E6"/>
          </w:tcPr>
          <w:p w14:paraId="5D9053ED" w14:textId="77777777" w:rsidR="006C3227" w:rsidRPr="0097165A" w:rsidRDefault="006C3227" w:rsidP="00B62A70">
            <w:pPr>
              <w:spacing w:before="40" w:after="20"/>
              <w:rPr>
                <w:sz w:val="20"/>
              </w:rPr>
            </w:pPr>
            <w:r w:rsidRPr="0097165A">
              <w:rPr>
                <w:sz w:val="20"/>
              </w:rPr>
              <w:t xml:space="preserve">High. The research is essential to inform future updates as more robust and accurate tools should in principle be used for risk prediction. </w:t>
            </w:r>
          </w:p>
          <w:p w14:paraId="04F08D68" w14:textId="77777777" w:rsidR="006C3227" w:rsidRPr="0097165A" w:rsidRDefault="006C3227" w:rsidP="00B62A70">
            <w:pPr>
              <w:spacing w:before="40" w:after="20"/>
              <w:rPr>
                <w:sz w:val="20"/>
              </w:rPr>
            </w:pPr>
            <w:r w:rsidRPr="0097165A">
              <w:rPr>
                <w:sz w:val="20"/>
              </w:rPr>
              <w:t>Studies comparing accuracy and calibration of new tool to those currently in use in same population at risk or suspected risk of fragility fracture needed to directly compare performance of tools.</w:t>
            </w:r>
          </w:p>
        </w:tc>
      </w:tr>
      <w:tr w:rsidR="006C3227" w:rsidRPr="0097165A" w14:paraId="51EACF9F" w14:textId="77777777" w:rsidTr="00B62A70">
        <w:tc>
          <w:tcPr>
            <w:tcW w:w="2302" w:type="dxa"/>
            <w:shd w:val="clear" w:color="auto" w:fill="E6E6E6"/>
          </w:tcPr>
          <w:p w14:paraId="54F6DAF5" w14:textId="77777777" w:rsidR="006C3227" w:rsidRPr="0097165A" w:rsidRDefault="006C3227" w:rsidP="00B62A70">
            <w:pPr>
              <w:spacing w:before="40" w:after="20"/>
              <w:rPr>
                <w:sz w:val="20"/>
              </w:rPr>
            </w:pPr>
            <w:r w:rsidRPr="0097165A">
              <w:rPr>
                <w:sz w:val="20"/>
              </w:rPr>
              <w:t>Relevance to the NHS</w:t>
            </w:r>
          </w:p>
          <w:p w14:paraId="1D3ABB34" w14:textId="77777777" w:rsidR="006C3227" w:rsidRPr="0097165A" w:rsidRDefault="006C3227" w:rsidP="00B62A70">
            <w:pPr>
              <w:spacing w:before="40" w:after="20"/>
              <w:rPr>
                <w:i/>
                <w:iCs/>
                <w:sz w:val="20"/>
              </w:rPr>
            </w:pPr>
          </w:p>
        </w:tc>
        <w:tc>
          <w:tcPr>
            <w:tcW w:w="6768" w:type="dxa"/>
            <w:shd w:val="clear" w:color="auto" w:fill="E6E6E6"/>
          </w:tcPr>
          <w:p w14:paraId="712C7754" w14:textId="77777777" w:rsidR="006C3227" w:rsidRPr="0097165A" w:rsidRDefault="006C3227" w:rsidP="00B62A70">
            <w:pPr>
              <w:spacing w:before="40" w:after="20"/>
              <w:rPr>
                <w:sz w:val="20"/>
              </w:rPr>
            </w:pPr>
            <w:r w:rsidRPr="0097165A">
              <w:rPr>
                <w:sz w:val="20"/>
              </w:rPr>
              <w:t>The NHS and commissioners of services would need to consider how to encourage uptake and use of new risk prediction tool.</w:t>
            </w:r>
          </w:p>
        </w:tc>
      </w:tr>
      <w:tr w:rsidR="006C3227" w:rsidRPr="0097165A" w14:paraId="5CE041CB" w14:textId="77777777" w:rsidTr="00B62A70">
        <w:tc>
          <w:tcPr>
            <w:tcW w:w="2302" w:type="dxa"/>
            <w:shd w:val="clear" w:color="auto" w:fill="E6E6E6"/>
          </w:tcPr>
          <w:p w14:paraId="382BD536" w14:textId="77777777" w:rsidR="006C3227" w:rsidRPr="0097165A" w:rsidRDefault="006C3227" w:rsidP="00B62A70">
            <w:pPr>
              <w:spacing w:before="40" w:after="20"/>
              <w:rPr>
                <w:sz w:val="20"/>
              </w:rPr>
            </w:pPr>
            <w:r w:rsidRPr="0097165A">
              <w:rPr>
                <w:sz w:val="20"/>
              </w:rPr>
              <w:t>National priorities</w:t>
            </w:r>
          </w:p>
          <w:p w14:paraId="049F5947" w14:textId="77777777" w:rsidR="006C3227" w:rsidRPr="0097165A" w:rsidRDefault="006C3227" w:rsidP="00B62A70">
            <w:pPr>
              <w:spacing w:before="40" w:after="20"/>
              <w:rPr>
                <w:i/>
                <w:iCs/>
                <w:sz w:val="20"/>
              </w:rPr>
            </w:pPr>
          </w:p>
        </w:tc>
        <w:tc>
          <w:tcPr>
            <w:tcW w:w="6768" w:type="dxa"/>
            <w:shd w:val="clear" w:color="auto" w:fill="E6E6E6"/>
          </w:tcPr>
          <w:p w14:paraId="7030B868" w14:textId="77777777" w:rsidR="006C3227" w:rsidRPr="0097165A" w:rsidRDefault="006C3227" w:rsidP="00B62A70">
            <w:pPr>
              <w:spacing w:before="40" w:after="20"/>
              <w:rPr>
                <w:sz w:val="20"/>
              </w:rPr>
            </w:pPr>
            <w:r w:rsidRPr="0097165A">
              <w:rPr>
                <w:sz w:val="20"/>
              </w:rPr>
              <w:t>Not a national priority.</w:t>
            </w:r>
          </w:p>
          <w:p w14:paraId="0444C257" w14:textId="413C0AE3" w:rsidR="006C3227" w:rsidRPr="0097165A" w:rsidRDefault="006C3227" w:rsidP="00B62A70">
            <w:pPr>
              <w:spacing w:before="40" w:after="20"/>
              <w:rPr>
                <w:sz w:val="20"/>
              </w:rPr>
            </w:pPr>
            <w:r w:rsidRPr="0097165A">
              <w:rPr>
                <w:sz w:val="20"/>
              </w:rPr>
              <w:t>High relevance to the NICE guideline for Osteoporosis.</w:t>
            </w:r>
          </w:p>
        </w:tc>
      </w:tr>
      <w:tr w:rsidR="006C3227" w:rsidRPr="0097165A" w14:paraId="37C7BF11" w14:textId="77777777" w:rsidTr="00B62A70">
        <w:tc>
          <w:tcPr>
            <w:tcW w:w="2302" w:type="dxa"/>
            <w:shd w:val="clear" w:color="auto" w:fill="E6E6E6"/>
          </w:tcPr>
          <w:p w14:paraId="2248FFCF" w14:textId="77777777" w:rsidR="006C3227" w:rsidRPr="0097165A" w:rsidRDefault="006C3227" w:rsidP="00B62A70">
            <w:pPr>
              <w:spacing w:before="40" w:after="20"/>
              <w:rPr>
                <w:sz w:val="20"/>
              </w:rPr>
            </w:pPr>
            <w:r w:rsidRPr="0097165A">
              <w:rPr>
                <w:sz w:val="20"/>
              </w:rPr>
              <w:t>Current evidence base</w:t>
            </w:r>
          </w:p>
          <w:p w14:paraId="658A73BA" w14:textId="77777777" w:rsidR="006C3227" w:rsidRPr="0097165A" w:rsidRDefault="006C3227" w:rsidP="00B62A70">
            <w:pPr>
              <w:spacing w:before="40" w:after="20"/>
              <w:rPr>
                <w:i/>
                <w:iCs/>
                <w:sz w:val="20"/>
              </w:rPr>
            </w:pPr>
          </w:p>
        </w:tc>
        <w:tc>
          <w:tcPr>
            <w:tcW w:w="6768" w:type="dxa"/>
            <w:shd w:val="clear" w:color="auto" w:fill="E6E6E6"/>
          </w:tcPr>
          <w:p w14:paraId="0B868402" w14:textId="77777777" w:rsidR="006C3227" w:rsidRPr="0097165A" w:rsidRDefault="006C3227" w:rsidP="00B62A70">
            <w:pPr>
              <w:spacing w:before="0"/>
              <w:rPr>
                <w:rFonts w:eastAsia="Times New Roman" w:cs="Times New Roman"/>
                <w:sz w:val="20"/>
                <w:szCs w:val="24"/>
              </w:rPr>
            </w:pPr>
            <w:r w:rsidRPr="0097165A">
              <w:rPr>
                <w:rFonts w:eastAsia="Times New Roman" w:cs="Times New Roman"/>
                <w:sz w:val="20"/>
                <w:szCs w:val="24"/>
              </w:rPr>
              <w:t>Although the current evidence is limited to one study, calculator for CFracture is not currently available to public. The data and model is available.</w:t>
            </w:r>
          </w:p>
          <w:p w14:paraId="4283079C" w14:textId="77777777" w:rsidR="006C3227" w:rsidRPr="0097165A" w:rsidRDefault="006C3227" w:rsidP="002003C8">
            <w:pPr>
              <w:spacing w:before="0"/>
              <w:rPr>
                <w:rFonts w:ascii="Arial" w:eastAsia="Times New Roman" w:hAnsi="Arial" w:cs="Times New Roman"/>
                <w:sz w:val="24"/>
                <w:szCs w:val="24"/>
              </w:rPr>
            </w:pPr>
          </w:p>
        </w:tc>
      </w:tr>
      <w:tr w:rsidR="006C3227" w:rsidRPr="0097165A" w14:paraId="0ABBEA11" w14:textId="77777777" w:rsidTr="00B62A70">
        <w:tc>
          <w:tcPr>
            <w:tcW w:w="2302" w:type="dxa"/>
            <w:shd w:val="clear" w:color="auto" w:fill="E6E6E6"/>
          </w:tcPr>
          <w:p w14:paraId="7E95C521" w14:textId="70231E29" w:rsidR="006C3227" w:rsidRPr="0097165A" w:rsidRDefault="006C3227" w:rsidP="00B62A70">
            <w:pPr>
              <w:spacing w:before="40" w:after="20"/>
              <w:rPr>
                <w:i/>
                <w:iCs/>
                <w:sz w:val="20"/>
              </w:rPr>
            </w:pPr>
            <w:r w:rsidRPr="0097165A">
              <w:rPr>
                <w:sz w:val="20"/>
              </w:rPr>
              <w:t>Equality considerations</w:t>
            </w:r>
          </w:p>
        </w:tc>
        <w:tc>
          <w:tcPr>
            <w:tcW w:w="6768" w:type="dxa"/>
            <w:shd w:val="clear" w:color="auto" w:fill="E6E6E6"/>
          </w:tcPr>
          <w:p w14:paraId="52B87DB8" w14:textId="77777777" w:rsidR="006C3227" w:rsidRPr="0097165A" w:rsidRDefault="006C3227" w:rsidP="00B62A70">
            <w:pPr>
              <w:spacing w:before="40" w:after="20"/>
              <w:rPr>
                <w:sz w:val="20"/>
              </w:rPr>
            </w:pPr>
            <w:r w:rsidRPr="0097165A">
              <w:rPr>
                <w:sz w:val="20"/>
              </w:rPr>
              <w:t>None.</w:t>
            </w:r>
          </w:p>
        </w:tc>
      </w:tr>
    </w:tbl>
    <w:p w14:paraId="660F4911" w14:textId="77777777" w:rsidR="006C3227" w:rsidRPr="0097165A" w:rsidRDefault="006C3227" w:rsidP="006C3227">
      <w:pPr>
        <w:keepNext/>
        <w:numPr>
          <w:ilvl w:val="2"/>
          <w:numId w:val="83"/>
        </w:numPr>
        <w:spacing w:before="300"/>
        <w:ind w:left="709" w:hanging="709"/>
        <w:outlineLvl w:val="0"/>
        <w:rPr>
          <w:b/>
          <w:sz w:val="24"/>
          <w:szCs w:val="24"/>
        </w:rPr>
      </w:pPr>
      <w:bookmarkStart w:id="382" w:name="_Toc109651066"/>
      <w:r w:rsidRPr="0097165A">
        <w:rPr>
          <w:b/>
          <w:sz w:val="24"/>
          <w:szCs w:val="24"/>
        </w:rPr>
        <w:t>Modified PICOTS table</w:t>
      </w:r>
      <w:bookmarkEnd w:id="382"/>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302"/>
        <w:gridCol w:w="6768"/>
      </w:tblGrid>
      <w:tr w:rsidR="006C3227" w:rsidRPr="0097165A" w14:paraId="76EBFFEF" w14:textId="77777777" w:rsidTr="00B62A70">
        <w:tc>
          <w:tcPr>
            <w:tcW w:w="2302" w:type="dxa"/>
            <w:shd w:val="clear" w:color="auto" w:fill="F2DBDB" w:themeFill="accent2" w:themeFillTint="33"/>
          </w:tcPr>
          <w:p w14:paraId="73730889" w14:textId="77777777" w:rsidR="006C3227" w:rsidRPr="0097165A" w:rsidRDefault="006C3227" w:rsidP="00B62A70">
            <w:pPr>
              <w:spacing w:before="40" w:after="20"/>
              <w:rPr>
                <w:rFonts w:ascii="Arial" w:hAnsi="Arial" w:cs="Arial"/>
                <w:b/>
                <w:bCs/>
                <w:sz w:val="20"/>
                <w:szCs w:val="20"/>
              </w:rPr>
            </w:pPr>
            <w:r w:rsidRPr="0097165A">
              <w:rPr>
                <w:rFonts w:ascii="Arial" w:hAnsi="Arial" w:cs="Arial"/>
                <w:b/>
                <w:bCs/>
                <w:sz w:val="20"/>
                <w:szCs w:val="20"/>
              </w:rPr>
              <w:t>Population</w:t>
            </w:r>
          </w:p>
        </w:tc>
        <w:tc>
          <w:tcPr>
            <w:tcW w:w="6768" w:type="dxa"/>
            <w:shd w:val="clear" w:color="auto" w:fill="E6E6E6"/>
          </w:tcPr>
          <w:p w14:paraId="1F1B572C" w14:textId="253B454F" w:rsidR="006C3227" w:rsidRPr="0097165A" w:rsidRDefault="006C3227" w:rsidP="00B62A70">
            <w:pPr>
              <w:spacing w:before="40" w:after="20"/>
              <w:rPr>
                <w:rFonts w:ascii="Arial" w:hAnsi="Arial" w:cs="Arial"/>
                <w:sz w:val="20"/>
                <w:szCs w:val="20"/>
                <w:highlight w:val="cyan"/>
              </w:rPr>
            </w:pPr>
            <w:r w:rsidRPr="0097165A">
              <w:rPr>
                <w:rFonts w:ascii="Arial" w:hAnsi="Arial" w:cs="Arial"/>
                <w:sz w:val="20"/>
                <w:szCs w:val="20"/>
              </w:rPr>
              <w:t>Adults at suspected risk of fragility fractures (people with or at risk of primary or secondary osteoporosis or have had a previous fragility fracture</w:t>
            </w:r>
            <w:r w:rsidR="00B05255">
              <w:rPr>
                <w:rFonts w:ascii="Arial" w:hAnsi="Arial" w:cs="Arial"/>
                <w:sz w:val="20"/>
                <w:szCs w:val="20"/>
              </w:rPr>
              <w:t>)</w:t>
            </w:r>
          </w:p>
        </w:tc>
      </w:tr>
      <w:tr w:rsidR="006C3227" w:rsidRPr="0097165A" w14:paraId="51773096" w14:textId="77777777" w:rsidTr="00B62A70">
        <w:tc>
          <w:tcPr>
            <w:tcW w:w="2302" w:type="dxa"/>
            <w:shd w:val="clear" w:color="auto" w:fill="F2DBDB" w:themeFill="accent2" w:themeFillTint="33"/>
          </w:tcPr>
          <w:p w14:paraId="56C66291" w14:textId="77777777" w:rsidR="006C3227" w:rsidRPr="0097165A" w:rsidRDefault="006C3227" w:rsidP="00B62A70">
            <w:pPr>
              <w:spacing w:before="40" w:after="20"/>
              <w:rPr>
                <w:rFonts w:ascii="Arial" w:hAnsi="Arial" w:cs="Arial"/>
                <w:b/>
                <w:bCs/>
                <w:sz w:val="20"/>
                <w:szCs w:val="20"/>
              </w:rPr>
            </w:pPr>
            <w:r w:rsidRPr="0097165A">
              <w:rPr>
                <w:rFonts w:ascii="Arial" w:hAnsi="Arial" w:cs="Arial"/>
                <w:b/>
                <w:bCs/>
                <w:sz w:val="20"/>
                <w:szCs w:val="20"/>
              </w:rPr>
              <w:t>Intervention</w:t>
            </w:r>
          </w:p>
        </w:tc>
        <w:tc>
          <w:tcPr>
            <w:tcW w:w="6768" w:type="dxa"/>
            <w:shd w:val="clear" w:color="auto" w:fill="E6E6E6"/>
          </w:tcPr>
          <w:p w14:paraId="13C04080" w14:textId="77777777" w:rsidR="006C3227" w:rsidRPr="0097165A" w:rsidRDefault="006C3227" w:rsidP="002003C8">
            <w:pPr>
              <w:pStyle w:val="TableBullet0"/>
            </w:pPr>
            <w:r w:rsidRPr="0097165A">
              <w:t>CFracture</w:t>
            </w:r>
          </w:p>
        </w:tc>
      </w:tr>
      <w:tr w:rsidR="006C3227" w:rsidRPr="0097165A" w14:paraId="4A06AED4" w14:textId="77777777" w:rsidTr="00B62A70">
        <w:tc>
          <w:tcPr>
            <w:tcW w:w="2302" w:type="dxa"/>
            <w:shd w:val="clear" w:color="auto" w:fill="F2DBDB" w:themeFill="accent2" w:themeFillTint="33"/>
          </w:tcPr>
          <w:p w14:paraId="648FCC46" w14:textId="77777777" w:rsidR="006C3227" w:rsidRPr="0097165A" w:rsidRDefault="006C3227" w:rsidP="00B62A70">
            <w:pPr>
              <w:spacing w:before="40" w:after="20"/>
              <w:rPr>
                <w:rFonts w:ascii="Arial" w:hAnsi="Arial" w:cs="Arial"/>
                <w:b/>
                <w:bCs/>
                <w:sz w:val="20"/>
                <w:szCs w:val="20"/>
              </w:rPr>
            </w:pPr>
            <w:r w:rsidRPr="0097165A">
              <w:rPr>
                <w:rFonts w:ascii="Arial" w:hAnsi="Arial" w:cs="Arial"/>
                <w:b/>
                <w:bCs/>
                <w:sz w:val="20"/>
                <w:szCs w:val="20"/>
              </w:rPr>
              <w:t>Comparator</w:t>
            </w:r>
          </w:p>
        </w:tc>
        <w:tc>
          <w:tcPr>
            <w:tcW w:w="6768" w:type="dxa"/>
            <w:shd w:val="clear" w:color="auto" w:fill="E6E6E6"/>
          </w:tcPr>
          <w:p w14:paraId="7B9C74D7" w14:textId="77777777" w:rsidR="006C3227" w:rsidRPr="0097165A" w:rsidRDefault="006C3227" w:rsidP="002003C8">
            <w:pPr>
              <w:pStyle w:val="TableBullet0"/>
            </w:pPr>
            <w:r w:rsidRPr="0097165A">
              <w:t xml:space="preserve">QFracture and/or FRAX-UK with or without BMD. </w:t>
            </w:r>
          </w:p>
          <w:p w14:paraId="3C3B4D06" w14:textId="77777777" w:rsidR="006C3227" w:rsidRPr="0097165A" w:rsidRDefault="006C3227" w:rsidP="00B62A70">
            <w:pPr>
              <w:spacing w:before="40" w:after="20"/>
              <w:rPr>
                <w:rFonts w:ascii="Arial" w:hAnsi="Arial" w:cs="Arial"/>
                <w:sz w:val="20"/>
                <w:szCs w:val="20"/>
              </w:rPr>
            </w:pPr>
            <w:r w:rsidRPr="0097165A">
              <w:rPr>
                <w:rFonts w:ascii="Arial" w:hAnsi="Arial" w:cs="Arial"/>
                <w:sz w:val="20"/>
                <w:szCs w:val="20"/>
              </w:rPr>
              <w:t>Reference standard ideally radiologically confirmed fracture.</w:t>
            </w:r>
          </w:p>
        </w:tc>
      </w:tr>
      <w:tr w:rsidR="006C3227" w:rsidRPr="0097165A" w14:paraId="59F2D48A" w14:textId="77777777" w:rsidTr="00B62A70">
        <w:tc>
          <w:tcPr>
            <w:tcW w:w="2302" w:type="dxa"/>
            <w:shd w:val="clear" w:color="auto" w:fill="F2DBDB" w:themeFill="accent2" w:themeFillTint="33"/>
          </w:tcPr>
          <w:p w14:paraId="7D6DD813" w14:textId="77777777" w:rsidR="006C3227" w:rsidRPr="0097165A" w:rsidRDefault="006C3227" w:rsidP="00B62A70">
            <w:pPr>
              <w:spacing w:before="40" w:after="20"/>
              <w:rPr>
                <w:rFonts w:ascii="Arial" w:hAnsi="Arial" w:cs="Arial"/>
                <w:b/>
                <w:bCs/>
                <w:sz w:val="20"/>
                <w:szCs w:val="20"/>
              </w:rPr>
            </w:pPr>
            <w:r w:rsidRPr="0097165A">
              <w:rPr>
                <w:rFonts w:ascii="Arial" w:hAnsi="Arial" w:cs="Arial"/>
                <w:b/>
                <w:bCs/>
                <w:sz w:val="20"/>
                <w:szCs w:val="20"/>
              </w:rPr>
              <w:t>Target condition</w:t>
            </w:r>
          </w:p>
        </w:tc>
        <w:tc>
          <w:tcPr>
            <w:tcW w:w="6768" w:type="dxa"/>
            <w:shd w:val="clear" w:color="auto" w:fill="E6E6E6"/>
          </w:tcPr>
          <w:p w14:paraId="7A0741AB" w14:textId="77777777" w:rsidR="006C3227" w:rsidRPr="0097165A" w:rsidRDefault="006C3227" w:rsidP="002003C8">
            <w:pPr>
              <w:pStyle w:val="TableBullet0"/>
            </w:pPr>
            <w:r w:rsidRPr="0097165A">
              <w:t>10-year risk of major osteoporotic fracture (hip, clinical spine, shoulder, and forearm/wrist)</w:t>
            </w:r>
          </w:p>
          <w:p w14:paraId="036F2533" w14:textId="77777777" w:rsidR="006C3227" w:rsidRPr="0097165A" w:rsidRDefault="006C3227" w:rsidP="002003C8">
            <w:pPr>
              <w:pStyle w:val="TableBullet0"/>
            </w:pPr>
            <w:r w:rsidRPr="0097165A">
              <w:t>10-year risk of hip fracture</w:t>
            </w:r>
          </w:p>
        </w:tc>
      </w:tr>
      <w:tr w:rsidR="006C3227" w:rsidRPr="0097165A" w14:paraId="66194968" w14:textId="77777777" w:rsidTr="00B62A70">
        <w:tc>
          <w:tcPr>
            <w:tcW w:w="2302" w:type="dxa"/>
            <w:shd w:val="clear" w:color="auto" w:fill="F2DBDB" w:themeFill="accent2" w:themeFillTint="33"/>
          </w:tcPr>
          <w:p w14:paraId="53D0A91E" w14:textId="77777777" w:rsidR="006C3227" w:rsidRPr="0097165A" w:rsidRDefault="006C3227" w:rsidP="00B62A70">
            <w:pPr>
              <w:spacing w:before="40" w:after="20"/>
              <w:rPr>
                <w:rFonts w:ascii="Arial" w:hAnsi="Arial" w:cs="Arial"/>
                <w:b/>
                <w:bCs/>
                <w:sz w:val="20"/>
                <w:szCs w:val="20"/>
              </w:rPr>
            </w:pPr>
            <w:r w:rsidRPr="0097165A">
              <w:rPr>
                <w:rFonts w:ascii="Arial" w:hAnsi="Arial" w:cs="Arial"/>
                <w:b/>
                <w:bCs/>
                <w:sz w:val="20"/>
                <w:szCs w:val="20"/>
              </w:rPr>
              <w:t>Statistical outcomes</w:t>
            </w:r>
          </w:p>
        </w:tc>
        <w:tc>
          <w:tcPr>
            <w:tcW w:w="6768" w:type="dxa"/>
            <w:shd w:val="clear" w:color="auto" w:fill="E6E6E6"/>
          </w:tcPr>
          <w:p w14:paraId="06F4CED3" w14:textId="3CA9A3C6" w:rsidR="006C3227" w:rsidRPr="0097165A" w:rsidRDefault="006C3227" w:rsidP="002003C8">
            <w:pPr>
              <w:pStyle w:val="TableBullet0"/>
            </w:pPr>
            <w:r w:rsidRPr="0097165A">
              <w:t>Overall fit (Cox-Snell R</w:t>
            </w:r>
            <w:r w:rsidRPr="002003C8">
              <w:rPr>
                <w:vertAlign w:val="superscript"/>
              </w:rPr>
              <w:t>2</w:t>
            </w:r>
            <w:r w:rsidRPr="0097165A">
              <w:t>, Brier score)</w:t>
            </w:r>
          </w:p>
          <w:p w14:paraId="78AF2FD8" w14:textId="77777777" w:rsidR="006C3227" w:rsidRPr="0097165A" w:rsidRDefault="006C3227" w:rsidP="002003C8">
            <w:pPr>
              <w:pStyle w:val="TableBullet0"/>
            </w:pPr>
            <w:r w:rsidRPr="0097165A">
              <w:t>Calibration (plots including smoothed flexible calibration curve with CIs to allow future development studies; calibration sloped, calibration-in-the-large, O:E ratio, calibration index)</w:t>
            </w:r>
          </w:p>
          <w:p w14:paraId="73CB5E56" w14:textId="408CC466" w:rsidR="006C3227" w:rsidRPr="0097165A" w:rsidRDefault="006C3227" w:rsidP="002003C8">
            <w:pPr>
              <w:pStyle w:val="TableBullet0"/>
            </w:pPr>
            <w:r w:rsidRPr="0097165A">
              <w:t>Discrimination (</w:t>
            </w:r>
            <w:r w:rsidR="000C2983">
              <w:t>AUC</w:t>
            </w:r>
            <w:r w:rsidRPr="0097165A">
              <w:t>/c-statistic, sensitivity, specificity, predictive values)</w:t>
            </w:r>
          </w:p>
          <w:p w14:paraId="5BEF0699" w14:textId="77777777" w:rsidR="006C3227" w:rsidRPr="0097165A" w:rsidRDefault="006C3227" w:rsidP="002003C8">
            <w:pPr>
              <w:pStyle w:val="TableBullet0"/>
            </w:pPr>
            <w:r w:rsidRPr="0097165A">
              <w:t>Reclassification</w:t>
            </w:r>
          </w:p>
          <w:p w14:paraId="7BDCF112" w14:textId="77777777" w:rsidR="006C3227" w:rsidRPr="0097165A" w:rsidRDefault="006C3227" w:rsidP="002003C8">
            <w:pPr>
              <w:pStyle w:val="TableBullet0"/>
            </w:pPr>
            <w:r w:rsidRPr="0097165A">
              <w:t>Clinical utility (net benefit, associated decision curve)</w:t>
            </w:r>
          </w:p>
        </w:tc>
      </w:tr>
      <w:tr w:rsidR="006C3227" w:rsidRPr="0097165A" w14:paraId="2986549F" w14:textId="77777777" w:rsidTr="00B62A70">
        <w:tc>
          <w:tcPr>
            <w:tcW w:w="2302" w:type="dxa"/>
            <w:shd w:val="clear" w:color="auto" w:fill="F2DBDB" w:themeFill="accent2" w:themeFillTint="33"/>
          </w:tcPr>
          <w:p w14:paraId="7321FD02" w14:textId="77777777" w:rsidR="006C3227" w:rsidRPr="0097165A" w:rsidRDefault="006C3227" w:rsidP="00B62A70">
            <w:pPr>
              <w:spacing w:before="40" w:after="20"/>
              <w:rPr>
                <w:rFonts w:ascii="Arial" w:hAnsi="Arial" w:cs="Arial"/>
                <w:b/>
                <w:bCs/>
                <w:sz w:val="20"/>
                <w:szCs w:val="20"/>
              </w:rPr>
            </w:pPr>
            <w:r w:rsidRPr="0097165A">
              <w:rPr>
                <w:rFonts w:ascii="Arial" w:hAnsi="Arial" w:cs="Arial"/>
                <w:b/>
                <w:bCs/>
                <w:sz w:val="20"/>
                <w:szCs w:val="20"/>
              </w:rPr>
              <w:lastRenderedPageBreak/>
              <w:t>Study design</w:t>
            </w:r>
          </w:p>
        </w:tc>
        <w:tc>
          <w:tcPr>
            <w:tcW w:w="6768" w:type="dxa"/>
            <w:shd w:val="clear" w:color="auto" w:fill="E6E6E6"/>
          </w:tcPr>
          <w:p w14:paraId="79F43AF2" w14:textId="77777777" w:rsidR="006C3227" w:rsidRPr="0097165A" w:rsidRDefault="006C3227" w:rsidP="00B62A70">
            <w:pPr>
              <w:spacing w:before="40" w:after="20"/>
              <w:rPr>
                <w:rFonts w:ascii="Arial" w:hAnsi="Arial" w:cs="Arial"/>
                <w:sz w:val="20"/>
                <w:szCs w:val="20"/>
              </w:rPr>
            </w:pPr>
            <w:r w:rsidRPr="0097165A">
              <w:rPr>
                <w:rFonts w:ascii="Arial" w:hAnsi="Arial" w:cs="Arial"/>
                <w:sz w:val="20"/>
                <w:szCs w:val="20"/>
              </w:rPr>
              <w:t>Prospective or retrospective external validation cohort study preferably comparing all 3 risk prediction tools. Large study required although can be retrospective</w:t>
            </w:r>
          </w:p>
        </w:tc>
      </w:tr>
      <w:tr w:rsidR="006C3227" w:rsidRPr="0097165A" w14:paraId="281E8006" w14:textId="77777777" w:rsidTr="00B62A70">
        <w:tc>
          <w:tcPr>
            <w:tcW w:w="2302" w:type="dxa"/>
            <w:shd w:val="clear" w:color="auto" w:fill="F2DBDB" w:themeFill="accent2" w:themeFillTint="33"/>
          </w:tcPr>
          <w:p w14:paraId="2169113C" w14:textId="77777777" w:rsidR="006C3227" w:rsidRPr="0097165A" w:rsidRDefault="006C3227" w:rsidP="00B62A70">
            <w:pPr>
              <w:spacing w:before="40" w:after="20"/>
              <w:rPr>
                <w:rFonts w:ascii="Arial" w:hAnsi="Arial" w:cs="Arial"/>
                <w:b/>
                <w:bCs/>
                <w:sz w:val="20"/>
                <w:szCs w:val="20"/>
              </w:rPr>
            </w:pPr>
            <w:r w:rsidRPr="0097165A">
              <w:rPr>
                <w:rFonts w:ascii="Arial" w:hAnsi="Arial" w:cs="Arial"/>
                <w:b/>
                <w:bCs/>
                <w:sz w:val="20"/>
                <w:szCs w:val="20"/>
              </w:rPr>
              <w:t xml:space="preserve">Timeframe </w:t>
            </w:r>
          </w:p>
        </w:tc>
        <w:tc>
          <w:tcPr>
            <w:tcW w:w="6768" w:type="dxa"/>
            <w:shd w:val="clear" w:color="auto" w:fill="E6E6E6"/>
          </w:tcPr>
          <w:p w14:paraId="56C6EA7C" w14:textId="77777777" w:rsidR="006C3227" w:rsidRPr="0097165A" w:rsidRDefault="006C3227" w:rsidP="00B62A70">
            <w:pPr>
              <w:spacing w:before="40" w:after="20"/>
              <w:rPr>
                <w:rFonts w:ascii="Arial" w:hAnsi="Arial" w:cs="Arial"/>
                <w:sz w:val="20"/>
                <w:szCs w:val="20"/>
              </w:rPr>
            </w:pPr>
            <w:r w:rsidRPr="0097165A">
              <w:rPr>
                <w:rFonts w:ascii="Arial" w:hAnsi="Arial" w:cs="Arial"/>
                <w:sz w:val="20"/>
                <w:szCs w:val="20"/>
              </w:rPr>
              <w:t xml:space="preserve">Completed prior to future updates of the osteoporosis guideline to inform future recommendations. </w:t>
            </w:r>
          </w:p>
        </w:tc>
      </w:tr>
    </w:tbl>
    <w:p w14:paraId="3C8D7BFA" w14:textId="5ED5219D" w:rsidR="00073AB1" w:rsidRPr="00CE131C" w:rsidRDefault="009E571F" w:rsidP="00680E77">
      <w:pPr>
        <w:pStyle w:val="TableNote"/>
        <w:rPr>
          <w:rFonts w:cstheme="minorHAnsi"/>
        </w:rPr>
      </w:pPr>
      <w:r w:rsidRPr="009E571F">
        <w:t xml:space="preserve">Abbreviations: </w:t>
      </w:r>
      <w:r w:rsidR="000C2983">
        <w:t>AUC</w:t>
      </w:r>
      <w:r w:rsidRPr="009E571F">
        <w:t>, area under the receiver operating curve; BMD, bone mineral density</w:t>
      </w:r>
      <w:r>
        <w:t>; O:E, observed:expected.</w:t>
      </w:r>
    </w:p>
    <w:sectPr w:rsidR="00073AB1" w:rsidRPr="00CE131C" w:rsidSect="00B13F9A">
      <w:footnotePr>
        <w:numFmt w:val="lowerLetter"/>
      </w:footnotePr>
      <w:pgSz w:w="11906" w:h="16838"/>
      <w:pgMar w:top="1418" w:right="851" w:bottom="1134" w:left="1985" w:header="709" w:footer="709" w:gutter="0"/>
      <w:lnNumType w:countBy="1" w:distance="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56DF2" w14:textId="77777777" w:rsidR="00A574FE" w:rsidRDefault="00A574FE" w:rsidP="00D23DC7">
      <w:pPr>
        <w:spacing w:before="0"/>
      </w:pPr>
      <w:r>
        <w:separator/>
      </w:r>
    </w:p>
  </w:endnote>
  <w:endnote w:type="continuationSeparator" w:id="0">
    <w:p w14:paraId="6A8267AE" w14:textId="77777777" w:rsidR="00A574FE" w:rsidRDefault="00A574FE" w:rsidP="00D23DC7">
      <w:pPr>
        <w:spacing w:before="0"/>
      </w:pPr>
      <w:r>
        <w:continuationSeparator/>
      </w:r>
    </w:p>
  </w:endnote>
  <w:endnote w:type="continuationNotice" w:id="1">
    <w:p w14:paraId="03D0C2B8" w14:textId="77777777" w:rsidR="00A574FE" w:rsidRDefault="00A574F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panose1 w:val="02000503000000020004"/>
    <w:charset w:val="00"/>
    <w:family w:val="auto"/>
    <w:pitch w:val="variable"/>
    <w:sig w:usb0="E00002FF"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FA8E" w14:textId="77777777" w:rsidR="005C7DC3" w:rsidRDefault="005C7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XSpec="center" w:tblpY="15877"/>
      <w:tblOverlap w:val="never"/>
      <w:tblW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7"/>
    </w:tblGrid>
    <w:tr w:rsidR="005C7DC3" w14:paraId="005CE39B" w14:textId="77777777" w:rsidTr="00FD5E59">
      <w:tc>
        <w:tcPr>
          <w:tcW w:w="567" w:type="dxa"/>
        </w:tcPr>
        <w:p w14:paraId="3572636C" w14:textId="77777777" w:rsidR="005C7DC3" w:rsidRDefault="005C7DC3" w:rsidP="00FD5E59">
          <w:pPr>
            <w:pStyle w:val="Footer"/>
            <w:jc w:val="center"/>
          </w:pPr>
          <w:r>
            <w:fldChar w:fldCharType="begin"/>
          </w:r>
          <w:r>
            <w:instrText xml:space="preserve"> PAGE   \* MERGEFORMAT </w:instrText>
          </w:r>
          <w:r>
            <w:fldChar w:fldCharType="separate"/>
          </w:r>
          <w:r>
            <w:rPr>
              <w:noProof/>
            </w:rPr>
            <w:t>5</w:t>
          </w:r>
          <w:r>
            <w:rPr>
              <w:noProof/>
            </w:rPr>
            <w:fldChar w:fldCharType="end"/>
          </w:r>
        </w:p>
      </w:tc>
    </w:tr>
  </w:tbl>
  <w:p w14:paraId="06945BB9" w14:textId="77777777" w:rsidR="005C7DC3" w:rsidRDefault="005C7DC3" w:rsidP="00FD5E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16104"/>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163"/>
      <w:gridCol w:w="3123"/>
    </w:tblGrid>
    <w:tr w:rsidR="00B13F9A" w14:paraId="60C6EA1C" w14:textId="77777777" w:rsidTr="0074231C">
      <w:tc>
        <w:tcPr>
          <w:tcW w:w="3907" w:type="pct"/>
        </w:tcPr>
        <w:p w14:paraId="012D470F" w14:textId="6F533DE1" w:rsidR="00B13F9A" w:rsidRDefault="00B13F9A" w:rsidP="00D8064E">
          <w:pPr>
            <w:pStyle w:val="Footer"/>
          </w:pPr>
          <w:r>
            <w:t>Risk Prediction Tools</w:t>
          </w:r>
          <w:r w:rsidR="00487125">
            <w:t xml:space="preserve">. </w:t>
          </w:r>
          <w:r w:rsidR="001D507D">
            <w:t>Draft for consultation</w:t>
          </w:r>
          <w:r w:rsidR="00487125">
            <w:t xml:space="preserve">. </w:t>
          </w:r>
          <w:r w:rsidR="001D507D">
            <w:t>January 2026</w:t>
          </w:r>
        </w:p>
      </w:tc>
      <w:tc>
        <w:tcPr>
          <w:tcW w:w="1093" w:type="pct"/>
        </w:tcPr>
        <w:p w14:paraId="10209095" w14:textId="77777777" w:rsidR="00B13F9A" w:rsidRDefault="00022124" w:rsidP="00B13F9A">
          <w:pPr>
            <w:pStyle w:val="Footer"/>
            <w:jc w:val="right"/>
          </w:pPr>
          <w:sdt>
            <w:sdtPr>
              <w:id w:val="-1769616900"/>
              <w:docPartObj>
                <w:docPartGallery w:val="Page Numbers (Top of Page)"/>
                <w:docPartUnique/>
              </w:docPartObj>
            </w:sdtPr>
            <w:sdtEndPr/>
            <w:sdtContent>
              <w:r w:rsidR="00B13F9A">
                <w:t xml:space="preserve">Page </w:t>
              </w:r>
              <w:r w:rsidR="00B13F9A">
                <w:rPr>
                  <w:b/>
                  <w:bCs/>
                  <w:sz w:val="24"/>
                  <w:szCs w:val="24"/>
                </w:rPr>
                <w:fldChar w:fldCharType="begin"/>
              </w:r>
              <w:r w:rsidR="00B13F9A">
                <w:rPr>
                  <w:b/>
                  <w:bCs/>
                </w:rPr>
                <w:instrText xml:space="preserve"> PAGE </w:instrText>
              </w:r>
              <w:r w:rsidR="00B13F9A">
                <w:rPr>
                  <w:b/>
                  <w:bCs/>
                  <w:sz w:val="24"/>
                  <w:szCs w:val="24"/>
                </w:rPr>
                <w:fldChar w:fldCharType="separate"/>
              </w:r>
              <w:r w:rsidR="00B13F9A">
                <w:rPr>
                  <w:b/>
                  <w:bCs/>
                  <w:sz w:val="24"/>
                  <w:szCs w:val="24"/>
                </w:rPr>
                <w:t>5</w:t>
              </w:r>
              <w:r w:rsidR="00B13F9A">
                <w:rPr>
                  <w:b/>
                  <w:bCs/>
                  <w:sz w:val="24"/>
                  <w:szCs w:val="24"/>
                </w:rPr>
                <w:fldChar w:fldCharType="end"/>
              </w:r>
              <w:r w:rsidR="00B13F9A">
                <w:t xml:space="preserve"> of </w:t>
              </w:r>
              <w:r w:rsidR="00B13F9A">
                <w:rPr>
                  <w:b/>
                  <w:bCs/>
                  <w:sz w:val="24"/>
                  <w:szCs w:val="24"/>
                </w:rPr>
                <w:fldChar w:fldCharType="begin"/>
              </w:r>
              <w:r w:rsidR="00B13F9A">
                <w:rPr>
                  <w:b/>
                  <w:bCs/>
                </w:rPr>
                <w:instrText xml:space="preserve"> NUMPAGES  </w:instrText>
              </w:r>
              <w:r w:rsidR="00B13F9A">
                <w:rPr>
                  <w:b/>
                  <w:bCs/>
                  <w:sz w:val="24"/>
                  <w:szCs w:val="24"/>
                </w:rPr>
                <w:fldChar w:fldCharType="separate"/>
              </w:r>
              <w:r w:rsidR="00B13F9A">
                <w:rPr>
                  <w:b/>
                  <w:bCs/>
                  <w:sz w:val="24"/>
                  <w:szCs w:val="24"/>
                </w:rPr>
                <w:t>222</w:t>
              </w:r>
              <w:r w:rsidR="00B13F9A">
                <w:rPr>
                  <w:b/>
                  <w:bCs/>
                  <w:sz w:val="24"/>
                  <w:szCs w:val="24"/>
                </w:rPr>
                <w:fldChar w:fldCharType="end"/>
              </w:r>
            </w:sdtContent>
          </w:sdt>
        </w:p>
        <w:p w14:paraId="3B23A03C" w14:textId="26F7881B" w:rsidR="00B13F9A" w:rsidRDefault="00B13F9A" w:rsidP="00D8064E">
          <w:pPr>
            <w:pStyle w:val="Footer"/>
          </w:pPr>
        </w:p>
      </w:tc>
    </w:tr>
    <w:tr w:rsidR="00D5577D" w14:paraId="4F686937" w14:textId="77777777" w:rsidTr="0074231C">
      <w:tc>
        <w:tcPr>
          <w:tcW w:w="3907" w:type="pct"/>
        </w:tcPr>
        <w:p w14:paraId="30F53BF4" w14:textId="77777777" w:rsidR="00D5577D" w:rsidRDefault="00D5577D" w:rsidP="00D8064E">
          <w:pPr>
            <w:pStyle w:val="Footer"/>
          </w:pPr>
        </w:p>
      </w:tc>
      <w:tc>
        <w:tcPr>
          <w:tcW w:w="1093" w:type="pct"/>
        </w:tcPr>
        <w:p w14:paraId="4B09BB6F" w14:textId="77777777" w:rsidR="00D5577D" w:rsidRDefault="00D5577D" w:rsidP="00B13F9A">
          <w:pPr>
            <w:pStyle w:val="Footer"/>
            <w:jc w:val="right"/>
          </w:pPr>
        </w:p>
      </w:tc>
    </w:tr>
  </w:tbl>
  <w:p w14:paraId="0EB51222" w14:textId="77777777" w:rsidR="005C7DC3" w:rsidRDefault="005C7DC3" w:rsidP="00A03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32960" w14:textId="77777777" w:rsidR="00A574FE" w:rsidRDefault="00A574FE" w:rsidP="00D23DC7">
      <w:pPr>
        <w:spacing w:before="0"/>
      </w:pPr>
      <w:r>
        <w:separator/>
      </w:r>
    </w:p>
  </w:footnote>
  <w:footnote w:type="continuationSeparator" w:id="0">
    <w:p w14:paraId="4AB500FD" w14:textId="77777777" w:rsidR="00A574FE" w:rsidRDefault="00A574FE" w:rsidP="00D23DC7">
      <w:pPr>
        <w:spacing w:before="0"/>
      </w:pPr>
      <w:r>
        <w:continuationSeparator/>
      </w:r>
    </w:p>
  </w:footnote>
  <w:footnote w:type="continuationNotice" w:id="1">
    <w:p w14:paraId="4EA3AEAE" w14:textId="77777777" w:rsidR="00A574FE" w:rsidRDefault="00A574F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5D46" w14:textId="6389C8ED" w:rsidR="005C7DC3" w:rsidRDefault="000E2DDE">
    <w:pPr>
      <w:pStyle w:val="Header"/>
    </w:pPr>
    <w:r>
      <w:rPr>
        <w:noProof/>
      </w:rPr>
      <mc:AlternateContent>
        <mc:Choice Requires="wps">
          <w:drawing>
            <wp:anchor distT="0" distB="0" distL="114300" distR="114300" simplePos="0" relativeHeight="251658243" behindDoc="0" locked="1" layoutInCell="1" allowOverlap="1" wp14:anchorId="4CEF76BB" wp14:editId="05F3BAEE">
              <wp:simplePos x="0" y="0"/>
              <wp:positionH relativeFrom="page">
                <wp:posOffset>-28575</wp:posOffset>
              </wp:positionH>
              <wp:positionV relativeFrom="page">
                <wp:align>bottom</wp:align>
              </wp:positionV>
              <wp:extent cx="7658100" cy="477520"/>
              <wp:effectExtent l="0" t="0" r="0" b="0"/>
              <wp:wrapNone/>
              <wp:docPr id="1483425786" name="Rectangle 1483425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77520"/>
                      </a:xfrm>
                      <a:prstGeom prst="rect">
                        <a:avLst/>
                      </a:prstGeom>
                      <a:solidFill>
                        <a:schemeClr val="bg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E2D427" id="Rectangle 1483425786" o:spid="_x0000_s1026" style="position:absolute;margin-left:-2.25pt;margin-top:0;width:603pt;height:37.6pt;z-index:251658243;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" fillcolor="#e6e6e6 [3214]" stroked="f">
              <w10:wrap anchorx="page" anchory="page"/>
              <w10:anchorlock/>
            </v:rect>
          </w:pict>
        </mc:Fallback>
      </mc:AlternateContent>
    </w:r>
    <w:r>
      <w:rPr>
        <w:noProof/>
      </w:rPr>
      <mc:AlternateContent>
        <mc:Choice Requires="wps">
          <w:drawing>
            <wp:anchor distT="0" distB="0" distL="114300" distR="114300" simplePos="0" relativeHeight="251658242" behindDoc="0" locked="1" layoutInCell="1" allowOverlap="1" wp14:anchorId="04224759" wp14:editId="69E0DC53">
              <wp:simplePos x="0" y="0"/>
              <wp:positionH relativeFrom="page">
                <wp:posOffset>-57785</wp:posOffset>
              </wp:positionH>
              <wp:positionV relativeFrom="page">
                <wp:posOffset>9354820</wp:posOffset>
              </wp:positionV>
              <wp:extent cx="7658100" cy="113030"/>
              <wp:effectExtent l="0" t="0" r="0" b="0"/>
              <wp:wrapNone/>
              <wp:docPr id="1866076091" name="Rectangle 18660760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13030"/>
                      </a:xfrm>
                      <a:prstGeom prst="rect">
                        <a:avLst/>
                      </a:prstGeom>
                      <a:solidFill>
                        <a:schemeClr val="tx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A2EEE4" id="Rectangle 1866076091" o:spid="_x0000_s1026" style="position:absolute;margin-left:-4.55pt;margin-top:736.6pt;width:603pt;height: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" fillcolor="#005288 [3215]" stroked="f">
              <w10:wrap anchorx="page" anchory="page"/>
              <w10:anchorlock/>
            </v:rect>
          </w:pict>
        </mc:Fallback>
      </mc:AlternateContent>
    </w:r>
    <w:r>
      <w:rPr>
        <w:noProof/>
      </w:rPr>
      <mc:AlternateContent>
        <mc:Choice Requires="wps">
          <w:drawing>
            <wp:anchor distT="0" distB="0" distL="114300" distR="114300" simplePos="0" relativeHeight="251658240" behindDoc="0" locked="1" layoutInCell="1" allowOverlap="1" wp14:anchorId="33E26D2D" wp14:editId="4AABB4FC">
              <wp:simplePos x="0" y="0"/>
              <wp:positionH relativeFrom="page">
                <wp:posOffset>-28575</wp:posOffset>
              </wp:positionH>
              <wp:positionV relativeFrom="page">
                <wp:posOffset>1896745</wp:posOffset>
              </wp:positionV>
              <wp:extent cx="7658100" cy="7513320"/>
              <wp:effectExtent l="0" t="0" r="0" b="0"/>
              <wp:wrapNone/>
              <wp:docPr id="446959142" name="Rectangle 446959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7513320"/>
                      </a:xfrm>
                      <a:prstGeom prst="rect">
                        <a:avLst/>
                      </a:prstGeom>
                      <a:solidFill>
                        <a:schemeClr val="bg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570505" id="Rectangle 446959142" o:spid="_x0000_s1026" style="position:absolute;margin-left:-2.25pt;margin-top:149.35pt;width:603pt;height:591.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" fillcolor="#e6e6e6 [3214]" stroked="f">
              <w10:wrap anchorx="page" anchory="page"/>
              <w10:anchorlock/>
            </v:rect>
          </w:pict>
        </mc:Fallback>
      </mc:AlternateContent>
    </w:r>
    <w:r>
      <w:rPr>
        <w:noProof/>
      </w:rPr>
      <mc:AlternateContent>
        <mc:Choice Requires="wps">
          <w:drawing>
            <wp:anchor distT="0" distB="0" distL="114300" distR="114300" simplePos="0" relativeHeight="251658241" behindDoc="0" locked="1" layoutInCell="1" allowOverlap="1" wp14:anchorId="1F91408B" wp14:editId="6E72DADB">
              <wp:simplePos x="0" y="0"/>
              <wp:positionH relativeFrom="page">
                <wp:posOffset>-57785</wp:posOffset>
              </wp:positionH>
              <wp:positionV relativeFrom="page">
                <wp:posOffset>1476375</wp:posOffset>
              </wp:positionV>
              <wp:extent cx="7658100" cy="466725"/>
              <wp:effectExtent l="0" t="0" r="0" b="0"/>
              <wp:wrapNone/>
              <wp:docPr id="1680843861" name="Rectangle 16808438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66725"/>
                      </a:xfrm>
                      <a:prstGeom prst="rect">
                        <a:avLst/>
                      </a:prstGeom>
                      <a:solidFill>
                        <a:schemeClr val="tx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A3B5B2" id="Rectangle 1680843861" o:spid="_x0000_s1026" style="position:absolute;margin-left:-4.55pt;margin-top:116.25pt;width:603pt;height:36.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" fillcolor="#005288 [3215]" stroked="f">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9AE6" w14:textId="42EABF67" w:rsidR="005D440A" w:rsidRDefault="005D44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286"/>
    </w:tblGrid>
    <w:tr w:rsidR="005C7DC3" w14:paraId="10A2D1A0" w14:textId="77777777" w:rsidTr="008D59B8">
      <w:tc>
        <w:tcPr>
          <w:tcW w:w="9286" w:type="dxa"/>
        </w:tcPr>
        <w:p w14:paraId="38C8F66F" w14:textId="2BFD70F9" w:rsidR="005C7DC3" w:rsidRDefault="00D65D00" w:rsidP="008D59B8">
          <w:pPr>
            <w:pStyle w:val="Header"/>
          </w:pPr>
          <w:r>
            <w:fldChar w:fldCharType="begin"/>
          </w:r>
          <w:r>
            <w:instrText xml:space="preserve"> STYLEREF  ~HeaderText </w:instrText>
          </w:r>
          <w:r>
            <w:fldChar w:fldCharType="separate"/>
          </w:r>
          <w:r w:rsidR="00022124">
            <w:rPr>
              <w:noProof/>
            </w:rPr>
            <w:t>DRAFT FOR CONSULTATION</w:t>
          </w:r>
          <w:r>
            <w:rPr>
              <w:noProof/>
            </w:rPr>
            <w:fldChar w:fldCharType="end"/>
          </w:r>
        </w:p>
      </w:tc>
    </w:tr>
    <w:tr w:rsidR="005C7DC3" w14:paraId="1CBDB251" w14:textId="77777777" w:rsidTr="008D59B8">
      <w:tc>
        <w:tcPr>
          <w:tcW w:w="9286" w:type="dxa"/>
          <w:tcBorders>
            <w:bottom w:val="single" w:sz="8" w:space="0" w:color="7F7F7F" w:themeColor="text1" w:themeTint="80"/>
          </w:tcBorders>
        </w:tcPr>
        <w:p w14:paraId="51509DAC" w14:textId="2057D408" w:rsidR="005C7DC3" w:rsidRDefault="005C7DC3" w:rsidP="008D59B8">
          <w:pPr>
            <w:pStyle w:val="HeaderSmall"/>
            <w:framePr w:hSpace="0" w:wrap="auto" w:vAnchor="margin" w:hAnchor="text" w:yAlign="inline"/>
            <w:suppressOverlap w:val="0"/>
          </w:pPr>
          <w:r>
            <w:fldChar w:fldCharType="begin"/>
          </w:r>
          <w:r>
            <w:instrText xml:space="preserve"> STYLEREF  ~SecHeadNonToc </w:instrText>
          </w:r>
          <w:r>
            <w:fldChar w:fldCharType="separate"/>
          </w:r>
          <w:r w:rsidR="00022124">
            <w:t>Contents</w:t>
          </w:r>
          <w:r>
            <w:fldChar w:fldCharType="end"/>
          </w:r>
        </w:p>
      </w:tc>
    </w:tr>
  </w:tbl>
  <w:p w14:paraId="346E974E" w14:textId="18896CDE" w:rsidR="005C7DC3" w:rsidRDefault="005C7D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762E" w14:textId="37EE100E" w:rsidR="005D440A" w:rsidRDefault="005D440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C25D" w14:textId="02F62119" w:rsidR="005D440A" w:rsidRDefault="005D440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5C7DC3" w14:paraId="61C513E2" w14:textId="77777777" w:rsidTr="00F074F4">
      <w:tc>
        <w:tcPr>
          <w:tcW w:w="5000" w:type="pct"/>
        </w:tcPr>
        <w:p w14:paraId="5AA4079E" w14:textId="0A80F6E8" w:rsidR="005C7DC3" w:rsidRDefault="00D65D00" w:rsidP="000A3C98">
          <w:pPr>
            <w:pStyle w:val="Header"/>
            <w:tabs>
              <w:tab w:val="clear" w:pos="9026"/>
            </w:tabs>
          </w:pPr>
          <w:r>
            <w:fldChar w:fldCharType="begin"/>
          </w:r>
          <w:r>
            <w:instrText xml:space="preserve"> STYLEREF  ~HeaderText </w:instrText>
          </w:r>
          <w:r>
            <w:fldChar w:fldCharType="separate"/>
          </w:r>
          <w:r w:rsidR="00022124">
            <w:rPr>
              <w:noProof/>
            </w:rPr>
            <w:t>DRAFT FOR CONSULTATION</w:t>
          </w:r>
          <w:r>
            <w:rPr>
              <w:noProof/>
            </w:rPr>
            <w:fldChar w:fldCharType="end"/>
          </w:r>
        </w:p>
      </w:tc>
    </w:tr>
    <w:tr w:rsidR="005C7DC3" w14:paraId="5E97015D" w14:textId="77777777" w:rsidTr="00F074F4">
      <w:tc>
        <w:tcPr>
          <w:tcW w:w="5000" w:type="pct"/>
          <w:tcBorders>
            <w:bottom w:val="single" w:sz="8" w:space="0" w:color="7F7F7F" w:themeColor="text1" w:themeTint="80"/>
          </w:tcBorders>
        </w:tcPr>
        <w:p w14:paraId="6098BCFC" w14:textId="77777777" w:rsidR="005C7DC3" w:rsidRDefault="005C7DC3" w:rsidP="00542860">
          <w:pPr>
            <w:pStyle w:val="HeaderSmall"/>
            <w:framePr w:hSpace="0" w:wrap="auto" w:vAnchor="margin" w:hAnchor="text" w:yAlign="inline"/>
            <w:suppressOverlap w:val="0"/>
          </w:pPr>
        </w:p>
      </w:tc>
    </w:tr>
  </w:tbl>
  <w:p w14:paraId="621C2340" w14:textId="071078B6" w:rsidR="005C7DC3" w:rsidRDefault="005C7DC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F4B1" w14:textId="42BDB5D9" w:rsidR="005D440A" w:rsidRDefault="005D440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0BAA" w14:textId="0B0342D9" w:rsidR="005D440A" w:rsidRDefault="005D440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86"/>
    </w:tblGrid>
    <w:tr w:rsidR="005C7DC3" w14:paraId="5690B02F" w14:textId="77777777" w:rsidTr="00F074F4">
      <w:tc>
        <w:tcPr>
          <w:tcW w:w="5000" w:type="pct"/>
        </w:tcPr>
        <w:p w14:paraId="0E6F154C" w14:textId="28B57090" w:rsidR="005C7DC3" w:rsidRDefault="00D65D00" w:rsidP="000A3C98">
          <w:pPr>
            <w:pStyle w:val="Header"/>
            <w:tabs>
              <w:tab w:val="clear" w:pos="9026"/>
            </w:tabs>
          </w:pPr>
          <w:r>
            <w:fldChar w:fldCharType="begin"/>
          </w:r>
          <w:r>
            <w:instrText xml:space="preserve"> STYLEREF  ~HeaderText </w:instrText>
          </w:r>
          <w:r>
            <w:fldChar w:fldCharType="separate"/>
          </w:r>
          <w:r w:rsidR="00022124">
            <w:rPr>
              <w:noProof/>
            </w:rPr>
            <w:t>DRAFT FOR CONSULTATION</w:t>
          </w:r>
          <w:r>
            <w:rPr>
              <w:noProof/>
            </w:rPr>
            <w:fldChar w:fldCharType="end"/>
          </w:r>
        </w:p>
      </w:tc>
    </w:tr>
    <w:tr w:rsidR="005C7DC3" w14:paraId="00A6E94B" w14:textId="77777777" w:rsidTr="00F074F4">
      <w:tc>
        <w:tcPr>
          <w:tcW w:w="5000" w:type="pct"/>
          <w:tcBorders>
            <w:bottom w:val="single" w:sz="8" w:space="0" w:color="7F7F7F" w:themeColor="text1" w:themeTint="80"/>
          </w:tcBorders>
        </w:tcPr>
        <w:p w14:paraId="07C3E14D" w14:textId="309E37BC" w:rsidR="005C7DC3" w:rsidRDefault="00B13F9A" w:rsidP="00542860">
          <w:pPr>
            <w:pStyle w:val="HeaderSmall"/>
            <w:framePr w:hSpace="0" w:wrap="auto" w:vAnchor="margin" w:hAnchor="text" w:yAlign="inline"/>
            <w:suppressOverlap w:val="0"/>
          </w:pPr>
          <w:r>
            <w:t>Osteoporosis:  risk assessment</w:t>
          </w:r>
        </w:p>
      </w:tc>
    </w:tr>
  </w:tbl>
  <w:p w14:paraId="1E509D11" w14:textId="172844D1" w:rsidR="005C7DC3" w:rsidRDefault="005C7DC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8ED5" w14:textId="376078B3" w:rsidR="005D440A" w:rsidRDefault="005D440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B2A7" w14:textId="6DE11A08" w:rsidR="005D440A" w:rsidRDefault="005D440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CE0D" w14:textId="72F2F655" w:rsidR="005D440A" w:rsidRDefault="005D440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3D80" w14:textId="67271201" w:rsidR="005D440A" w:rsidRDefault="005D440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F177" w14:textId="626566D6" w:rsidR="005D440A" w:rsidRDefault="005D44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3FF"/>
    <w:multiLevelType w:val="hybridMultilevel"/>
    <w:tmpl w:val="DEDAE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D76188"/>
    <w:multiLevelType w:val="multilevel"/>
    <w:tmpl w:val="DFC655CC"/>
    <w:lvl w:ilvl="0">
      <w:start w:val="1"/>
      <w:numFmt w:val="decimal"/>
      <w:pStyle w:val="RecomHead1"/>
      <w:isLgl/>
      <w:lvlText w:val="%1."/>
      <w:lvlJc w:val="left"/>
      <w:pPr>
        <w:ind w:left="425" w:hanging="425"/>
      </w:pPr>
      <w:rPr>
        <w:rFonts w:hint="default"/>
      </w:rPr>
    </w:lvl>
    <w:lvl w:ilvl="1">
      <w:start w:val="1"/>
      <w:numFmt w:val="decimal"/>
      <w:pStyle w:val="RecomHead2"/>
      <w:isLgl/>
      <w:lvlText w:val="%1.%2."/>
      <w:lvlJc w:val="left"/>
      <w:pPr>
        <w:ind w:left="992" w:hanging="567"/>
      </w:pPr>
      <w:rPr>
        <w:rFonts w:hint="default"/>
      </w:rPr>
    </w:lvl>
    <w:lvl w:ilvl="2">
      <w:start w:val="1"/>
      <w:numFmt w:val="decimal"/>
      <w:pStyle w:val="RecomHead3"/>
      <w:isLgl/>
      <w:lvlText w:val="%1.%2.%3."/>
      <w:lvlJc w:val="left"/>
      <w:pPr>
        <w:ind w:left="1701" w:hanging="709"/>
      </w:pPr>
      <w:rPr>
        <w:rFonts w:hint="default"/>
      </w:rPr>
    </w:lvl>
    <w:lvl w:ilvl="3">
      <w:start w:val="1"/>
      <w:numFmt w:val="bullet"/>
      <w:pStyle w:val="RecomBullet"/>
      <w:lvlText w:val=""/>
      <w:lvlJc w:val="left"/>
      <w:pPr>
        <w:ind w:left="1985" w:hanging="284"/>
      </w:pPr>
      <w:rPr>
        <w:rFonts w:ascii="Symbol" w:hAnsi="Symbol" w:hint="default"/>
      </w:rPr>
    </w:lvl>
    <w:lvl w:ilvl="4">
      <w:start w:val="1"/>
      <w:numFmt w:val="bullet"/>
      <w:pStyle w:val="RecomSubBullet"/>
      <w:lvlText w:val=""/>
      <w:lvlJc w:val="left"/>
      <w:pPr>
        <w:ind w:left="2268" w:hanging="283"/>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019967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57B7F"/>
    <w:multiLevelType w:val="hybridMultilevel"/>
    <w:tmpl w:val="DF126336"/>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59D0FAC"/>
    <w:multiLevelType w:val="multilevel"/>
    <w:tmpl w:val="72188DC4"/>
    <w:lvl w:ilvl="0">
      <w:start w:val="1"/>
      <w:numFmt w:val="bullet"/>
      <w:pStyle w:val="Bulletindent1"/>
      <w:lvlText w:val=""/>
      <w:lvlJc w:val="left"/>
      <w:pPr>
        <w:tabs>
          <w:tab w:val="num" w:pos="1418"/>
        </w:tabs>
        <w:ind w:left="1418" w:hanging="284"/>
      </w:pPr>
      <w:rPr>
        <w:rFonts w:ascii="Symbol" w:hAnsi="Symbol" w:hint="default"/>
        <w:color w:val="auto"/>
      </w:rPr>
    </w:lvl>
    <w:lvl w:ilvl="1">
      <w:start w:val="1"/>
      <w:numFmt w:val="bullet"/>
      <w:lvlText w:val=""/>
      <w:lvlJc w:val="left"/>
      <w:pPr>
        <w:tabs>
          <w:tab w:val="num" w:pos="1701"/>
        </w:tabs>
        <w:ind w:left="1701" w:hanging="283"/>
      </w:pPr>
      <w:rPr>
        <w:rFonts w:ascii="Symbol" w:hAnsi="Symbol" w:hint="default"/>
      </w:rPr>
    </w:lvl>
    <w:lvl w:ilvl="2">
      <w:start w:val="1"/>
      <w:numFmt w:val="bullet"/>
      <w:lvlText w:val=""/>
      <w:lvlJc w:val="left"/>
      <w:pPr>
        <w:tabs>
          <w:tab w:val="num" w:pos="1985"/>
        </w:tabs>
        <w:ind w:left="1985" w:hanging="284"/>
      </w:pPr>
      <w:rPr>
        <w:rFonts w:ascii="Symbol" w:hAnsi="Symbol" w:hint="default"/>
        <w:color w:val="auto"/>
      </w:rPr>
    </w:lvl>
    <w:lvl w:ilvl="3">
      <w:start w:val="1"/>
      <w:numFmt w:val="decimal"/>
      <w:lvlText w:val="%1.%2.%3.%4"/>
      <w:lvlJc w:val="left"/>
      <w:pPr>
        <w:tabs>
          <w:tab w:val="num" w:pos="1968"/>
        </w:tabs>
        <w:ind w:left="1968" w:hanging="964"/>
      </w:pPr>
      <w:rPr>
        <w:rFonts w:hint="default"/>
      </w:rPr>
    </w:lvl>
    <w:lvl w:ilvl="4">
      <w:start w:val="1"/>
      <w:numFmt w:val="decimal"/>
      <w:lvlText w:val="%1.%2.%3.%4.%5."/>
      <w:lvlJc w:val="left"/>
      <w:pPr>
        <w:tabs>
          <w:tab w:val="num" w:pos="5324"/>
        </w:tabs>
        <w:ind w:left="3236" w:hanging="792"/>
      </w:pPr>
      <w:rPr>
        <w:rFonts w:hint="default"/>
      </w:rPr>
    </w:lvl>
    <w:lvl w:ilvl="5">
      <w:start w:val="1"/>
      <w:numFmt w:val="decimal"/>
      <w:lvlText w:val="%1.%2.%3.%4.%5.%6."/>
      <w:lvlJc w:val="left"/>
      <w:pPr>
        <w:tabs>
          <w:tab w:val="num" w:pos="6404"/>
        </w:tabs>
        <w:ind w:left="3740" w:hanging="936"/>
      </w:pPr>
      <w:rPr>
        <w:rFonts w:hint="default"/>
      </w:rPr>
    </w:lvl>
    <w:lvl w:ilvl="6">
      <w:start w:val="1"/>
      <w:numFmt w:val="decimal"/>
      <w:lvlText w:val="%1.%2.%3.%4.%5.%6.%7."/>
      <w:lvlJc w:val="left"/>
      <w:pPr>
        <w:tabs>
          <w:tab w:val="num" w:pos="7484"/>
        </w:tabs>
        <w:ind w:left="4244" w:hanging="1080"/>
      </w:pPr>
      <w:rPr>
        <w:rFonts w:hint="default"/>
      </w:rPr>
    </w:lvl>
    <w:lvl w:ilvl="7">
      <w:start w:val="1"/>
      <w:numFmt w:val="decimal"/>
      <w:lvlText w:val="%1.%2.%3.%4.%5.%6.%7.%8."/>
      <w:lvlJc w:val="left"/>
      <w:pPr>
        <w:tabs>
          <w:tab w:val="num" w:pos="8204"/>
        </w:tabs>
        <w:ind w:left="4748" w:hanging="1224"/>
      </w:pPr>
      <w:rPr>
        <w:rFonts w:hint="default"/>
      </w:rPr>
    </w:lvl>
    <w:lvl w:ilvl="8">
      <w:start w:val="1"/>
      <w:numFmt w:val="decimal"/>
      <w:lvlText w:val="%1.%2.%3.%4.%5.%6.%7.%8.%9."/>
      <w:lvlJc w:val="left"/>
      <w:pPr>
        <w:tabs>
          <w:tab w:val="num" w:pos="9284"/>
        </w:tabs>
        <w:ind w:left="5324" w:hanging="1440"/>
      </w:pPr>
      <w:rPr>
        <w:rFonts w:hint="default"/>
      </w:rPr>
    </w:lvl>
  </w:abstractNum>
  <w:abstractNum w:abstractNumId="5" w15:restartNumberingAfterBreak="0">
    <w:nsid w:val="078B1DFF"/>
    <w:multiLevelType w:val="hybridMultilevel"/>
    <w:tmpl w:val="04DE02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B550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43D97"/>
    <w:multiLevelType w:val="hybridMultilevel"/>
    <w:tmpl w:val="5A026F8A"/>
    <w:lvl w:ilvl="0" w:tplc="81FC3C6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8BE1DF0"/>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9" w15:restartNumberingAfterBreak="0">
    <w:nsid w:val="0A034FC2"/>
    <w:multiLevelType w:val="hybridMultilevel"/>
    <w:tmpl w:val="12DA7A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6E56E9"/>
    <w:multiLevelType w:val="hybridMultilevel"/>
    <w:tmpl w:val="D504B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AEE799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2" w15:restartNumberingAfterBreak="0">
    <w:nsid w:val="0B377270"/>
    <w:multiLevelType w:val="multilevel"/>
    <w:tmpl w:val="2B6892E8"/>
    <w:lvl w:ilvl="0">
      <w:start w:val="1"/>
      <w:numFmt w:val="bullet"/>
      <w:lvlText w:val=""/>
      <w:lvlJc w:val="left"/>
      <w:pPr>
        <w:tabs>
          <w:tab w:val="num" w:pos="284"/>
        </w:tabs>
        <w:ind w:left="284" w:hanging="284"/>
      </w:pPr>
      <w:rPr>
        <w:rFonts w:ascii="Symbol" w:hAnsi="Symbol" w:hint="default"/>
        <w:color w:val="auto"/>
      </w:rPr>
    </w:lvl>
    <w:lvl w:ilvl="1">
      <w:start w:val="1"/>
      <w:numFmt w:val="bullet"/>
      <w:pStyle w:val="Bulletleft2"/>
      <w:lvlText w:val=""/>
      <w:lvlJc w:val="left"/>
      <w:pPr>
        <w:tabs>
          <w:tab w:val="num" w:pos="567"/>
        </w:tabs>
        <w:ind w:left="567" w:hanging="283"/>
      </w:pPr>
      <w:rPr>
        <w:rFonts w:ascii="Symbol" w:hAnsi="Symbol" w:hint="default"/>
      </w:rPr>
    </w:lvl>
    <w:lvl w:ilvl="2">
      <w:start w:val="1"/>
      <w:numFmt w:val="bullet"/>
      <w:lvlText w:val=""/>
      <w:lvlJc w:val="left"/>
      <w:pPr>
        <w:tabs>
          <w:tab w:val="num" w:pos="1364"/>
        </w:tabs>
        <w:ind w:left="1364" w:hanging="360"/>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3" w15:restartNumberingAfterBreak="0">
    <w:nsid w:val="0B6D7FDC"/>
    <w:multiLevelType w:val="hybridMultilevel"/>
    <w:tmpl w:val="C284E2FA"/>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B846C96"/>
    <w:multiLevelType w:val="multilevel"/>
    <w:tmpl w:val="E87EDD76"/>
    <w:lvl w:ilvl="0">
      <w:start w:val="1"/>
      <w:numFmt w:val="decimal"/>
      <w:pStyle w:val="ResearchRecomHead1"/>
      <w:isLgl/>
      <w:lvlText w:val="%1."/>
      <w:lvlJc w:val="left"/>
      <w:pPr>
        <w:ind w:left="425" w:hanging="425"/>
      </w:pPr>
      <w:rPr>
        <w:rFonts w:hint="default"/>
      </w:rPr>
    </w:lvl>
    <w:lvl w:ilvl="1">
      <w:start w:val="1"/>
      <w:numFmt w:val="decimal"/>
      <w:pStyle w:val="ResearchRecomHead2"/>
      <w:isLgl/>
      <w:lvlText w:val="%1.%2."/>
      <w:lvlJc w:val="left"/>
      <w:pPr>
        <w:ind w:left="992" w:hanging="567"/>
      </w:pPr>
      <w:rPr>
        <w:rFonts w:hint="default"/>
      </w:rPr>
    </w:lvl>
    <w:lvl w:ilvl="2">
      <w:start w:val="1"/>
      <w:numFmt w:val="decimal"/>
      <w:pStyle w:val="ResearchRecomHead3"/>
      <w:lvlText w:val="%1.%2.%3."/>
      <w:lvlJc w:val="left"/>
      <w:pPr>
        <w:ind w:left="1701" w:hanging="709"/>
      </w:pPr>
      <w:rPr>
        <w:rFonts w:hint="default"/>
      </w:rPr>
    </w:lvl>
    <w:lvl w:ilvl="3">
      <w:start w:val="1"/>
      <w:numFmt w:val="bullet"/>
      <w:pStyle w:val="ResearchRecomBullet"/>
      <w:lvlText w:val=""/>
      <w:lvlJc w:val="left"/>
      <w:pPr>
        <w:ind w:left="1985" w:hanging="284"/>
      </w:pPr>
      <w:rPr>
        <w:rFonts w:ascii="Symbol" w:hAnsi="Symbol" w:hint="default"/>
      </w:rPr>
    </w:lvl>
    <w:lvl w:ilvl="4">
      <w:start w:val="1"/>
      <w:numFmt w:val="bullet"/>
      <w:pStyle w:val="ResearchRecomSubBullet"/>
      <w:lvlText w:val=""/>
      <w:lvlJc w:val="left"/>
      <w:pPr>
        <w:ind w:left="2268" w:hanging="283"/>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0C025870"/>
    <w:multiLevelType w:val="multilevel"/>
    <w:tmpl w:val="68FE4846"/>
    <w:lvl w:ilvl="0">
      <w:start w:val="4"/>
      <w:numFmt w:val="bullet"/>
      <w:lvlText w:val="-"/>
      <w:lvlJc w:val="left"/>
      <w:pPr>
        <w:tabs>
          <w:tab w:val="num" w:pos="170"/>
        </w:tabs>
        <w:ind w:left="170" w:hanging="170"/>
      </w:pPr>
      <w:rPr>
        <w:rFonts w:ascii="Inter" w:eastAsiaTheme="minorHAnsi" w:hAnsi="Inter" w:cstheme="minorBidi" w:hint="default"/>
      </w:rPr>
    </w:lvl>
    <w:lvl w:ilvl="1">
      <w:start w:val="1"/>
      <w:numFmt w:val="bullet"/>
      <w:lvlText w:val="o"/>
      <w:lvlJc w:val="left"/>
      <w:pPr>
        <w:tabs>
          <w:tab w:val="num" w:pos="340"/>
        </w:tabs>
        <w:ind w:left="340" w:hanging="170"/>
      </w:pPr>
      <w:rPr>
        <w:rFonts w:ascii="Courier New" w:hAnsi="Courier New" w:cs="Courier New" w:hint="default"/>
        <w:sz w:val="18"/>
        <w:szCs w:val="18"/>
      </w:rPr>
    </w:lvl>
    <w:lvl w:ilvl="2">
      <w:start w:val="1"/>
      <w:numFmt w:val="bullet"/>
      <w:lvlText w:val="-"/>
      <w:lvlJc w:val="left"/>
      <w:pPr>
        <w:tabs>
          <w:tab w:val="num" w:pos="510"/>
        </w:tabs>
        <w:ind w:left="510" w:hanging="170"/>
      </w:pPr>
      <w:rPr>
        <w:rFonts w:ascii="Arial" w:hAnsi="Arial" w:hint="default"/>
      </w:rPr>
    </w:lvl>
    <w:lvl w:ilvl="3">
      <w:start w:val="1"/>
      <w:numFmt w:val="none"/>
      <w:suff w:val="nothing"/>
      <w:lvlText w:val=""/>
      <w:lvlJc w:val="left"/>
      <w:pPr>
        <w:ind w:left="510" w:firstLine="0"/>
      </w:pPr>
      <w:rPr>
        <w:rFonts w:hint="default"/>
      </w:rPr>
    </w:lvl>
    <w:lvl w:ilvl="4">
      <w:start w:val="1"/>
      <w:numFmt w:val="none"/>
      <w:suff w:val="nothing"/>
      <w:lvlText w:val=""/>
      <w:lvlJc w:val="left"/>
      <w:pPr>
        <w:ind w:left="510" w:firstLine="0"/>
      </w:pPr>
      <w:rPr>
        <w:rFonts w:hint="default"/>
      </w:rPr>
    </w:lvl>
    <w:lvl w:ilvl="5">
      <w:start w:val="1"/>
      <w:numFmt w:val="none"/>
      <w:suff w:val="nothing"/>
      <w:lvlText w:val=""/>
      <w:lvlJc w:val="left"/>
      <w:pPr>
        <w:ind w:left="51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16" w15:restartNumberingAfterBreak="0">
    <w:nsid w:val="0D844515"/>
    <w:multiLevelType w:val="hybridMultilevel"/>
    <w:tmpl w:val="D1F05D4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0C745EA"/>
    <w:multiLevelType w:val="hybridMultilevel"/>
    <w:tmpl w:val="AA784F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0CA36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4D1D0D"/>
    <w:multiLevelType w:val="multilevel"/>
    <w:tmpl w:val="1668DE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138800D3"/>
    <w:multiLevelType w:val="hybridMultilevel"/>
    <w:tmpl w:val="2484474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15017405"/>
    <w:multiLevelType w:val="multilevel"/>
    <w:tmpl w:val="B0A899F0"/>
    <w:lvl w:ilvl="0">
      <w:start w:val="1"/>
      <w:numFmt w:val="bullet"/>
      <w:pStyle w:val="Bulletleft1"/>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22" w15:restartNumberingAfterBreak="0">
    <w:nsid w:val="15175A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760ADA"/>
    <w:multiLevelType w:val="hybridMultilevel"/>
    <w:tmpl w:val="F554426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15911B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085BB8"/>
    <w:multiLevelType w:val="hybridMultilevel"/>
    <w:tmpl w:val="D3A29C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16F26BD9"/>
    <w:multiLevelType w:val="hybridMultilevel"/>
    <w:tmpl w:val="66AAF46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7C87F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876E0"/>
    <w:multiLevelType w:val="hybridMultilevel"/>
    <w:tmpl w:val="8BD83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88012F1"/>
    <w:multiLevelType w:val="multilevel"/>
    <w:tmpl w:val="5D7E20FA"/>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cs="Times New Roman" w:hint="default"/>
        <w:sz w:val="20"/>
      </w:rPr>
    </w:lvl>
    <w:lvl w:ilvl="2" w:tentative="1">
      <w:start w:val="1"/>
      <w:numFmt w:val="decimal"/>
      <w:lvlText w:val="%3."/>
      <w:lvlJc w:val="left"/>
      <w:pPr>
        <w:tabs>
          <w:tab w:val="num" w:pos="2160"/>
        </w:tabs>
        <w:ind w:left="2160" w:hanging="360"/>
      </w:pPr>
      <w:rPr>
        <w:rFonts w:cs="Times New Roman" w:hint="default"/>
        <w:sz w:val="20"/>
      </w:rPr>
    </w:lvl>
    <w:lvl w:ilvl="3" w:tentative="1">
      <w:start w:val="1"/>
      <w:numFmt w:val="decimal"/>
      <w:lvlText w:val="%4."/>
      <w:lvlJc w:val="left"/>
      <w:pPr>
        <w:tabs>
          <w:tab w:val="num" w:pos="2880"/>
        </w:tabs>
        <w:ind w:left="2880" w:hanging="360"/>
      </w:pPr>
      <w:rPr>
        <w:rFonts w:cs="Times New Roman" w:hint="default"/>
        <w:sz w:val="20"/>
      </w:rPr>
    </w:lvl>
    <w:lvl w:ilvl="4" w:tentative="1">
      <w:start w:val="1"/>
      <w:numFmt w:val="decimal"/>
      <w:lvlText w:val="%5."/>
      <w:lvlJc w:val="left"/>
      <w:pPr>
        <w:tabs>
          <w:tab w:val="num" w:pos="3600"/>
        </w:tabs>
        <w:ind w:left="3600" w:hanging="360"/>
      </w:pPr>
      <w:rPr>
        <w:rFonts w:cs="Times New Roman" w:hint="default"/>
        <w:sz w:val="20"/>
      </w:rPr>
    </w:lvl>
    <w:lvl w:ilvl="5" w:tentative="1">
      <w:start w:val="1"/>
      <w:numFmt w:val="decimal"/>
      <w:lvlText w:val="%6."/>
      <w:lvlJc w:val="left"/>
      <w:pPr>
        <w:tabs>
          <w:tab w:val="num" w:pos="4320"/>
        </w:tabs>
        <w:ind w:left="4320" w:hanging="360"/>
      </w:pPr>
      <w:rPr>
        <w:rFonts w:cs="Times New Roman" w:hint="default"/>
        <w:sz w:val="20"/>
      </w:rPr>
    </w:lvl>
    <w:lvl w:ilvl="6" w:tentative="1">
      <w:start w:val="1"/>
      <w:numFmt w:val="decimal"/>
      <w:lvlText w:val="%7."/>
      <w:lvlJc w:val="left"/>
      <w:pPr>
        <w:tabs>
          <w:tab w:val="num" w:pos="5040"/>
        </w:tabs>
        <w:ind w:left="5040" w:hanging="360"/>
      </w:pPr>
      <w:rPr>
        <w:rFonts w:cs="Times New Roman" w:hint="default"/>
        <w:sz w:val="20"/>
      </w:rPr>
    </w:lvl>
    <w:lvl w:ilvl="7" w:tentative="1">
      <w:start w:val="1"/>
      <w:numFmt w:val="decimal"/>
      <w:lvlText w:val="%8."/>
      <w:lvlJc w:val="left"/>
      <w:pPr>
        <w:tabs>
          <w:tab w:val="num" w:pos="5760"/>
        </w:tabs>
        <w:ind w:left="5760" w:hanging="360"/>
      </w:pPr>
      <w:rPr>
        <w:rFonts w:cs="Times New Roman" w:hint="default"/>
        <w:sz w:val="20"/>
      </w:rPr>
    </w:lvl>
    <w:lvl w:ilvl="8" w:tentative="1">
      <w:start w:val="1"/>
      <w:numFmt w:val="decimal"/>
      <w:lvlText w:val="%9."/>
      <w:lvlJc w:val="left"/>
      <w:pPr>
        <w:tabs>
          <w:tab w:val="num" w:pos="6480"/>
        </w:tabs>
        <w:ind w:left="6480" w:hanging="360"/>
      </w:pPr>
      <w:rPr>
        <w:rFonts w:cs="Times New Roman" w:hint="default"/>
        <w:sz w:val="20"/>
      </w:rPr>
    </w:lvl>
  </w:abstractNum>
  <w:abstractNum w:abstractNumId="30" w15:restartNumberingAfterBreak="0">
    <w:nsid w:val="195B79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515B1"/>
    <w:multiLevelType w:val="hybridMultilevel"/>
    <w:tmpl w:val="797E545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1BA42A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F6684B"/>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4" w15:restartNumberingAfterBreak="0">
    <w:nsid w:val="1C6B73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8954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783A31"/>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7" w15:restartNumberingAfterBreak="0">
    <w:nsid w:val="22E853F9"/>
    <w:multiLevelType w:val="hybridMultilevel"/>
    <w:tmpl w:val="B504DC6A"/>
    <w:lvl w:ilvl="0" w:tplc="8618D5D8">
      <w:start w:val="1"/>
      <w:numFmt w:val="bullet"/>
      <w:pStyle w:val="Subbullets"/>
      <w:lvlText w:val="­"/>
      <w:lvlJc w:val="left"/>
      <w:pPr>
        <w:ind w:left="1588" w:hanging="454"/>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334489C"/>
    <w:multiLevelType w:val="multilevel"/>
    <w:tmpl w:val="CB841BB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 w:ilvl="1">
      <w:start w:val="1"/>
      <w:numFmt w:val="decimal"/>
      <w:pStyle w:val="AppSubHead"/>
      <w:lvlText w:val="%1.%2"/>
      <w:lvlJc w:val="left"/>
      <w:pPr>
        <w:tabs>
          <w:tab w:val="num" w:pos="283"/>
        </w:tabs>
        <w:ind w:left="283" w:firstLine="0"/>
      </w:pPr>
      <w:rPr>
        <w:rFonts w:hint="default"/>
      </w:rPr>
    </w:lvl>
    <w:lvl w:ilvl="2">
      <w:start w:val="1"/>
      <w:numFmt w:val="decimal"/>
      <w:pStyle w:val="AppMinorSubHead"/>
      <w:lvlText w:val="%1.%2.%3"/>
      <w:lvlJc w:val="right"/>
      <w:pPr>
        <w:tabs>
          <w:tab w:val="num" w:pos="0"/>
        </w:tabs>
        <w:ind w:left="0" w:hanging="284"/>
      </w:pPr>
      <w:rPr>
        <w:rFonts w:asciiTheme="majorHAnsi" w:hAnsiTheme="majorHAnsi" w:cstheme="majorHAnsi" w:hint="default"/>
        <w:b/>
        <w:color w:val="000000"/>
        <w:sz w:val="24"/>
      </w:rPr>
    </w:lvl>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24CE2F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2413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433F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0069F1"/>
    <w:multiLevelType w:val="hybridMultilevel"/>
    <w:tmpl w:val="11042AF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B1153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2721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D35982"/>
    <w:multiLevelType w:val="hybridMultilevel"/>
    <w:tmpl w:val="640A50D8"/>
    <w:lvl w:ilvl="0" w:tplc="FFEC9A72">
      <w:start w:val="1"/>
      <w:numFmt w:val="bullet"/>
      <w:lvlText w:val="o"/>
      <w:lvlJc w:val="left"/>
      <w:pPr>
        <w:ind w:left="720" w:hanging="360"/>
      </w:pPr>
      <w:rPr>
        <w:rFonts w:ascii="Courier New" w:hAnsi="Courier New" w:hint="default"/>
      </w:rPr>
    </w:lvl>
    <w:lvl w:ilvl="1" w:tplc="71FADFB6">
      <w:start w:val="1"/>
      <w:numFmt w:val="bullet"/>
      <w:lvlText w:val="o"/>
      <w:lvlJc w:val="left"/>
      <w:pPr>
        <w:ind w:left="1440" w:hanging="360"/>
      </w:pPr>
      <w:rPr>
        <w:rFonts w:ascii="Courier New" w:hAnsi="Courier New" w:hint="default"/>
      </w:rPr>
    </w:lvl>
    <w:lvl w:ilvl="2" w:tplc="01F45630">
      <w:start w:val="1"/>
      <w:numFmt w:val="bullet"/>
      <w:lvlText w:val=""/>
      <w:lvlJc w:val="left"/>
      <w:pPr>
        <w:ind w:left="2160" w:hanging="360"/>
      </w:pPr>
      <w:rPr>
        <w:rFonts w:ascii="Wingdings" w:hAnsi="Wingdings" w:hint="default"/>
      </w:rPr>
    </w:lvl>
    <w:lvl w:ilvl="3" w:tplc="C5F60E78">
      <w:start w:val="1"/>
      <w:numFmt w:val="bullet"/>
      <w:lvlText w:val=""/>
      <w:lvlJc w:val="left"/>
      <w:pPr>
        <w:ind w:left="2880" w:hanging="360"/>
      </w:pPr>
      <w:rPr>
        <w:rFonts w:ascii="Symbol" w:hAnsi="Symbol" w:hint="default"/>
      </w:rPr>
    </w:lvl>
    <w:lvl w:ilvl="4" w:tplc="5C3AAC18">
      <w:start w:val="1"/>
      <w:numFmt w:val="bullet"/>
      <w:lvlText w:val="o"/>
      <w:lvlJc w:val="left"/>
      <w:pPr>
        <w:ind w:left="3600" w:hanging="360"/>
      </w:pPr>
      <w:rPr>
        <w:rFonts w:ascii="Courier New" w:hAnsi="Courier New" w:hint="default"/>
      </w:rPr>
    </w:lvl>
    <w:lvl w:ilvl="5" w:tplc="89DC4C7A">
      <w:start w:val="1"/>
      <w:numFmt w:val="bullet"/>
      <w:lvlText w:val=""/>
      <w:lvlJc w:val="left"/>
      <w:pPr>
        <w:ind w:left="4320" w:hanging="360"/>
      </w:pPr>
      <w:rPr>
        <w:rFonts w:ascii="Wingdings" w:hAnsi="Wingdings" w:hint="default"/>
      </w:rPr>
    </w:lvl>
    <w:lvl w:ilvl="6" w:tplc="3A9821F2">
      <w:start w:val="1"/>
      <w:numFmt w:val="bullet"/>
      <w:lvlText w:val=""/>
      <w:lvlJc w:val="left"/>
      <w:pPr>
        <w:ind w:left="5040" w:hanging="360"/>
      </w:pPr>
      <w:rPr>
        <w:rFonts w:ascii="Symbol" w:hAnsi="Symbol" w:hint="default"/>
      </w:rPr>
    </w:lvl>
    <w:lvl w:ilvl="7" w:tplc="8410F35E">
      <w:start w:val="1"/>
      <w:numFmt w:val="bullet"/>
      <w:lvlText w:val="o"/>
      <w:lvlJc w:val="left"/>
      <w:pPr>
        <w:ind w:left="5760" w:hanging="360"/>
      </w:pPr>
      <w:rPr>
        <w:rFonts w:ascii="Courier New" w:hAnsi="Courier New" w:hint="default"/>
      </w:rPr>
    </w:lvl>
    <w:lvl w:ilvl="8" w:tplc="F9EA4C8E">
      <w:start w:val="1"/>
      <w:numFmt w:val="bullet"/>
      <w:lvlText w:val=""/>
      <w:lvlJc w:val="left"/>
      <w:pPr>
        <w:ind w:left="6480" w:hanging="360"/>
      </w:pPr>
      <w:rPr>
        <w:rFonts w:ascii="Wingdings" w:hAnsi="Wingdings" w:hint="default"/>
      </w:rPr>
    </w:lvl>
  </w:abstractNum>
  <w:abstractNum w:abstractNumId="46" w15:restartNumberingAfterBreak="0">
    <w:nsid w:val="2E233664"/>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7" w15:restartNumberingAfterBreak="0">
    <w:nsid w:val="2FB1556A"/>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8" w15:restartNumberingAfterBreak="0">
    <w:nsid w:val="313D2D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0B37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1006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2F24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0A66CD"/>
    <w:multiLevelType w:val="hybridMultilevel"/>
    <w:tmpl w:val="0DD634D2"/>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2E502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583DB2"/>
    <w:multiLevelType w:val="hybridMultilevel"/>
    <w:tmpl w:val="A740DCC6"/>
    <w:lvl w:ilvl="0" w:tplc="4B82447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5934B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8A2B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B04D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0744BE"/>
    <w:multiLevelType w:val="multilevel"/>
    <w:tmpl w:val="56B60502"/>
    <w:lvl w:ilvl="0">
      <w:start w:val="1"/>
      <w:numFmt w:val="bullet"/>
      <w:pStyle w:val="Bullet1"/>
      <w:lvlText w:val=""/>
      <w:lvlJc w:val="left"/>
      <w:pPr>
        <w:tabs>
          <w:tab w:val="num" w:pos="0"/>
        </w:tabs>
        <w:ind w:left="284" w:hanging="284"/>
      </w:pPr>
      <w:rPr>
        <w:rFonts w:ascii="Symbol" w:hAnsi="Symbol" w:hint="default"/>
      </w:rPr>
    </w:lvl>
    <w:lvl w:ilvl="1">
      <w:start w:val="1"/>
      <w:numFmt w:val="bullet"/>
      <w:pStyle w:val="Bullet2"/>
      <w:lvlText w:val="o"/>
      <w:lvlJc w:val="left"/>
      <w:pPr>
        <w:tabs>
          <w:tab w:val="num" w:pos="567"/>
        </w:tabs>
        <w:ind w:left="567" w:hanging="283"/>
      </w:pPr>
      <w:rPr>
        <w:rFonts w:ascii="Courier New" w:eastAsia="Dotum" w:hAnsi="Courier New" w:cs="Courier New" w:hint="default"/>
      </w:rPr>
    </w:lvl>
    <w:lvl w:ilvl="2">
      <w:start w:val="1"/>
      <w:numFmt w:val="bullet"/>
      <w:pStyle w:val="Bullet3"/>
      <w:lvlText w:val="–"/>
      <w:lvlJc w:val="left"/>
      <w:pPr>
        <w:tabs>
          <w:tab w:val="num" w:pos="851"/>
        </w:tabs>
        <w:ind w:left="851" w:hanging="284"/>
      </w:pPr>
      <w:rPr>
        <w:rFonts w:ascii="(none)" w:hAnsi="(none)" w:hint="default"/>
      </w:rPr>
    </w:lvl>
    <w:lvl w:ilvl="3">
      <w:start w:val="1"/>
      <w:numFmt w:val="bullet"/>
      <w:lvlText w:val=""/>
      <w:lvlJc w:val="left"/>
      <w:pPr>
        <w:tabs>
          <w:tab w:val="num" w:pos="0"/>
        </w:tabs>
        <w:ind w:left="1588" w:hanging="397"/>
      </w:pPr>
      <w:rPr>
        <w:rFonts w:ascii="Symbol" w:hAnsi="Symbol" w:cs="Times New Roman" w:hint="default"/>
      </w:rPr>
    </w:lvl>
    <w:lvl w:ilvl="4">
      <w:start w:val="1"/>
      <w:numFmt w:val="bullet"/>
      <w:lvlText w:val="o"/>
      <w:lvlJc w:val="left"/>
      <w:pPr>
        <w:tabs>
          <w:tab w:val="num" w:pos="0"/>
        </w:tabs>
        <w:ind w:left="1985" w:hanging="397"/>
      </w:pPr>
      <w:rPr>
        <w:rFonts w:ascii="Courier New" w:hAnsi="Courier New" w:cs="Courier New" w:hint="default"/>
      </w:rPr>
    </w:lvl>
    <w:lvl w:ilvl="5">
      <w:start w:val="1"/>
      <w:numFmt w:val="bullet"/>
      <w:lvlText w:val=""/>
      <w:lvlJc w:val="left"/>
      <w:pPr>
        <w:tabs>
          <w:tab w:val="num" w:pos="0"/>
        </w:tabs>
        <w:ind w:left="2382" w:hanging="397"/>
      </w:pPr>
      <w:rPr>
        <w:rFonts w:ascii="Wingdings" w:hAnsi="Wingdings" w:hint="default"/>
      </w:rPr>
    </w:lvl>
    <w:lvl w:ilvl="6">
      <w:start w:val="1"/>
      <w:numFmt w:val="bullet"/>
      <w:lvlText w:val=""/>
      <w:lvlJc w:val="left"/>
      <w:pPr>
        <w:tabs>
          <w:tab w:val="num" w:pos="0"/>
        </w:tabs>
        <w:ind w:left="2779" w:hanging="397"/>
      </w:pPr>
      <w:rPr>
        <w:rFonts w:ascii="Symbol" w:hAnsi="Symbol" w:hint="default"/>
      </w:rPr>
    </w:lvl>
    <w:lvl w:ilvl="7">
      <w:start w:val="1"/>
      <w:numFmt w:val="bullet"/>
      <w:lvlText w:val="o"/>
      <w:lvlJc w:val="left"/>
      <w:pPr>
        <w:tabs>
          <w:tab w:val="num" w:pos="0"/>
        </w:tabs>
        <w:ind w:left="3176" w:hanging="397"/>
      </w:pPr>
      <w:rPr>
        <w:rFonts w:ascii="Courier New" w:hAnsi="Courier New" w:cs="Courier New" w:hint="default"/>
      </w:rPr>
    </w:lvl>
    <w:lvl w:ilvl="8">
      <w:start w:val="1"/>
      <w:numFmt w:val="bullet"/>
      <w:lvlText w:val=""/>
      <w:lvlJc w:val="left"/>
      <w:pPr>
        <w:tabs>
          <w:tab w:val="num" w:pos="0"/>
        </w:tabs>
        <w:ind w:left="3573" w:hanging="397"/>
      </w:pPr>
      <w:rPr>
        <w:rFonts w:ascii="Wingdings" w:hAnsi="Wingdings" w:hint="default"/>
      </w:rPr>
    </w:lvl>
  </w:abstractNum>
  <w:abstractNum w:abstractNumId="59" w15:restartNumberingAfterBreak="0">
    <w:nsid w:val="4BA54BF9"/>
    <w:multiLevelType w:val="hybridMultilevel"/>
    <w:tmpl w:val="981CD8CE"/>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15:restartNumberingAfterBreak="0">
    <w:nsid w:val="4D237427"/>
    <w:multiLevelType w:val="multilevel"/>
    <w:tmpl w:val="C0B8F566"/>
    <w:styleLink w:val="TableNoteList"/>
    <w:lvl w:ilvl="0">
      <w:start w:val="1"/>
      <w:numFmt w:val="lowerLetter"/>
      <w:lvlText w:val="%1)"/>
      <w:lvlJc w:val="left"/>
      <w:pPr>
        <w:tabs>
          <w:tab w:val="num" w:pos="397"/>
        </w:tabs>
        <w:ind w:left="397" w:hanging="39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4E747C8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2" w15:restartNumberingAfterBreak="0">
    <w:nsid w:val="4F8263AD"/>
    <w:multiLevelType w:val="multilevel"/>
    <w:tmpl w:val="1B9EEFEA"/>
    <w:lvl w:ilvl="0">
      <w:start w:val="1"/>
      <w:numFmt w:val="decimal"/>
      <w:pStyle w:val="Heading1"/>
      <w:lvlText w:val="%1."/>
      <w:lvlJc w:val="left"/>
      <w:pPr>
        <w:ind w:left="502" w:hanging="360"/>
      </w:pPr>
    </w:lvl>
    <w:lvl w:ilvl="1">
      <w:start w:val="1"/>
      <w:numFmt w:val="decimal"/>
      <w:pStyle w:val="Heading2"/>
      <w:lvlText w:val="%1.%2."/>
      <w:lvlJc w:val="left"/>
      <w:pPr>
        <w:ind w:left="1141" w:hanging="432"/>
      </w:pPr>
    </w:lvl>
    <w:lvl w:ilvl="2">
      <w:start w:val="1"/>
      <w:numFmt w:val="decimal"/>
      <w:pStyle w:val="Heading3"/>
      <w:lvlText w:val="%1.%2.%3."/>
      <w:lvlJc w:val="left"/>
      <w:pPr>
        <w:ind w:left="5466" w:hanging="504"/>
      </w:pPr>
    </w:lvl>
    <w:lvl w:ilvl="3">
      <w:start w:val="1"/>
      <w:numFmt w:val="decimal"/>
      <w:pStyle w:val="Heading4"/>
      <w:lvlText w:val="%1.%2.%3.%4."/>
      <w:lvlJc w:val="left"/>
      <w:pPr>
        <w:ind w:left="461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5EB562A"/>
    <w:multiLevelType w:val="hybridMultilevel"/>
    <w:tmpl w:val="912CC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72A2816"/>
    <w:multiLevelType w:val="multilevel"/>
    <w:tmpl w:val="8904E2C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b/>
        <w:bCs/>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5" w15:restartNumberingAfterBreak="0">
    <w:nsid w:val="59C93D14"/>
    <w:multiLevelType w:val="hybridMultilevel"/>
    <w:tmpl w:val="554CD630"/>
    <w:lvl w:ilvl="0" w:tplc="99140A64">
      <w:start w:val="1"/>
      <w:numFmt w:val="decimal"/>
      <w:pStyle w:val="ParagraphNumbered"/>
      <w:lvlText w:val="%1."/>
      <w:lvlJc w:val="left"/>
      <w:pPr>
        <w:ind w:left="851" w:hanging="851"/>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A0A0C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CC0E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9B0732"/>
    <w:multiLevelType w:val="hybridMultilevel"/>
    <w:tmpl w:val="5D0ADAA6"/>
    <w:lvl w:ilvl="0" w:tplc="FFFFFFFF">
      <w:start w:val="1"/>
      <w:numFmt w:val="lowerLetter"/>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69" w15:restartNumberingAfterBreak="0">
    <w:nsid w:val="5D497850"/>
    <w:multiLevelType w:val="hybridMultilevel"/>
    <w:tmpl w:val="1D0EF2F8"/>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0" w15:restartNumberingAfterBreak="0">
    <w:nsid w:val="5D8F0109"/>
    <w:multiLevelType w:val="hybridMultilevel"/>
    <w:tmpl w:val="F5765236"/>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1" w15:restartNumberingAfterBreak="0">
    <w:nsid w:val="5E4B3DF5"/>
    <w:multiLevelType w:val="hybridMultilevel"/>
    <w:tmpl w:val="EEC0051C"/>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606727E0"/>
    <w:multiLevelType w:val="hybridMultilevel"/>
    <w:tmpl w:val="D89EB3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648165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D90110"/>
    <w:multiLevelType w:val="hybridMultilevel"/>
    <w:tmpl w:val="E3141BBA"/>
    <w:lvl w:ilvl="0" w:tplc="0DA2811C">
      <w:start w:val="1"/>
      <w:numFmt w:val="bullet"/>
      <w:pStyle w:val="Tablebullet"/>
      <w:lvlText w:val=""/>
      <w:lvlJc w:val="left"/>
      <w:pPr>
        <w:ind w:left="-360" w:hanging="360"/>
      </w:pPr>
      <w:rPr>
        <w:rFonts w:ascii="Symbol" w:hAnsi="Symbol" w:cs="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cs="Wingdings" w:hint="default"/>
      </w:rPr>
    </w:lvl>
    <w:lvl w:ilvl="3" w:tplc="08090001" w:tentative="1">
      <w:start w:val="1"/>
      <w:numFmt w:val="bullet"/>
      <w:lvlText w:val=""/>
      <w:lvlJc w:val="left"/>
      <w:pPr>
        <w:ind w:left="1800" w:hanging="360"/>
      </w:pPr>
      <w:rPr>
        <w:rFonts w:ascii="Symbol" w:hAnsi="Symbol" w:cs="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cs="Wingdings" w:hint="default"/>
      </w:rPr>
    </w:lvl>
    <w:lvl w:ilvl="6" w:tplc="08090001" w:tentative="1">
      <w:start w:val="1"/>
      <w:numFmt w:val="bullet"/>
      <w:lvlText w:val=""/>
      <w:lvlJc w:val="left"/>
      <w:pPr>
        <w:ind w:left="3960" w:hanging="360"/>
      </w:pPr>
      <w:rPr>
        <w:rFonts w:ascii="Symbol" w:hAnsi="Symbol" w:cs="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cs="Wingdings" w:hint="default"/>
      </w:rPr>
    </w:lvl>
  </w:abstractNum>
  <w:abstractNum w:abstractNumId="75" w15:restartNumberingAfterBreak="0">
    <w:nsid w:val="66B16D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F37E1A"/>
    <w:multiLevelType w:val="hybridMultilevel"/>
    <w:tmpl w:val="F62A467E"/>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96F2189"/>
    <w:multiLevelType w:val="hybridMultilevel"/>
    <w:tmpl w:val="7DD6DEFA"/>
    <w:lvl w:ilvl="0" w:tplc="B20870AC">
      <w:start w:val="1"/>
      <w:numFmt w:val="bullet"/>
      <w:pStyle w:val="Bullets"/>
      <w:lvlText w:val=""/>
      <w:lvlJc w:val="left"/>
      <w:pPr>
        <w:ind w:left="1134" w:hanging="45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B433C6A"/>
    <w:multiLevelType w:val="hybridMultilevel"/>
    <w:tmpl w:val="CE72A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BFB44C9"/>
    <w:multiLevelType w:val="hybridMultilevel"/>
    <w:tmpl w:val="3642D53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6E5B619A"/>
    <w:multiLevelType w:val="hybridMultilevel"/>
    <w:tmpl w:val="8B665714"/>
    <w:lvl w:ilvl="0" w:tplc="19621C94">
      <w:start w:val="1"/>
      <w:numFmt w:val="decimal"/>
      <w:pStyle w:val="Numberedlist"/>
      <w:lvlText w:val="%1"/>
      <w:lvlJc w:val="left"/>
      <w:pPr>
        <w:ind w:left="1400" w:hanging="36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81" w15:restartNumberingAfterBreak="0">
    <w:nsid w:val="6E6B5DD8"/>
    <w:multiLevelType w:val="hybridMultilevel"/>
    <w:tmpl w:val="04F8FA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EC551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E3444F"/>
    <w:multiLevelType w:val="multilevel"/>
    <w:tmpl w:val="B914B254"/>
    <w:lvl w:ilvl="0">
      <w:start w:val="4"/>
      <w:numFmt w:val="bullet"/>
      <w:pStyle w:val="TableBullet0"/>
      <w:lvlText w:val="-"/>
      <w:lvlJc w:val="left"/>
      <w:pPr>
        <w:tabs>
          <w:tab w:val="num" w:pos="170"/>
        </w:tabs>
        <w:ind w:left="170" w:hanging="170"/>
      </w:pPr>
      <w:rPr>
        <w:rFonts w:ascii="Inter" w:eastAsiaTheme="minorHAnsi" w:hAnsi="Inter" w:cstheme="minorBidi" w:hint="default"/>
      </w:rPr>
    </w:lvl>
    <w:lvl w:ilvl="1">
      <w:start w:val="1"/>
      <w:numFmt w:val="bullet"/>
      <w:pStyle w:val="TableBullet2"/>
      <w:lvlText w:val="o"/>
      <w:lvlJc w:val="left"/>
      <w:pPr>
        <w:tabs>
          <w:tab w:val="num" w:pos="340"/>
        </w:tabs>
        <w:ind w:left="340" w:hanging="170"/>
      </w:pPr>
      <w:rPr>
        <w:rFonts w:ascii="Courier New" w:hAnsi="Courier New" w:cs="Courier New" w:hint="default"/>
        <w:sz w:val="18"/>
        <w:szCs w:val="18"/>
      </w:rPr>
    </w:lvl>
    <w:lvl w:ilvl="2">
      <w:start w:val="1"/>
      <w:numFmt w:val="bullet"/>
      <w:pStyle w:val="TableBullet3"/>
      <w:lvlText w:val="-"/>
      <w:lvlJc w:val="left"/>
      <w:pPr>
        <w:tabs>
          <w:tab w:val="num" w:pos="510"/>
        </w:tabs>
        <w:ind w:left="510" w:hanging="170"/>
      </w:pPr>
      <w:rPr>
        <w:rFonts w:ascii="Arial" w:hAnsi="Arial" w:hint="default"/>
      </w:rPr>
    </w:lvl>
    <w:lvl w:ilvl="3">
      <w:start w:val="1"/>
      <w:numFmt w:val="none"/>
      <w:suff w:val="nothing"/>
      <w:lvlText w:val=""/>
      <w:lvlJc w:val="left"/>
      <w:pPr>
        <w:ind w:left="510" w:firstLine="0"/>
      </w:pPr>
      <w:rPr>
        <w:rFonts w:hint="default"/>
      </w:rPr>
    </w:lvl>
    <w:lvl w:ilvl="4">
      <w:start w:val="1"/>
      <w:numFmt w:val="none"/>
      <w:suff w:val="nothing"/>
      <w:lvlText w:val=""/>
      <w:lvlJc w:val="left"/>
      <w:pPr>
        <w:ind w:left="510" w:firstLine="0"/>
      </w:pPr>
      <w:rPr>
        <w:rFonts w:hint="default"/>
      </w:rPr>
    </w:lvl>
    <w:lvl w:ilvl="5">
      <w:start w:val="1"/>
      <w:numFmt w:val="none"/>
      <w:suff w:val="nothing"/>
      <w:lvlText w:val=""/>
      <w:lvlJc w:val="left"/>
      <w:pPr>
        <w:ind w:left="51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84" w15:restartNumberingAfterBreak="0">
    <w:nsid w:val="6F1D7D5F"/>
    <w:multiLevelType w:val="multilevel"/>
    <w:tmpl w:val="61D81FFC"/>
    <w:lvl w:ilvl="0">
      <w:start w:val="1"/>
      <w:numFmt w:val="lowerLetter"/>
      <w:lvlRestart w:val="0"/>
      <w:pStyle w:val="TableNoteNum"/>
      <w:lvlText w:val="%1."/>
      <w:lvlJc w:val="left"/>
      <w:pPr>
        <w:ind w:left="340" w:hanging="340"/>
      </w:pPr>
      <w:rPr>
        <w:rFonts w:asciiTheme="minorHAnsi" w:eastAsia="Calibri" w:hAnsiTheme="minorHAnsi" w:cs="Arial"/>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5" w15:restartNumberingAfterBreak="0">
    <w:nsid w:val="70E963B2"/>
    <w:multiLevelType w:val="hybridMultilevel"/>
    <w:tmpl w:val="1D907E4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41520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860B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CC08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E05FB2"/>
    <w:multiLevelType w:val="multilevel"/>
    <w:tmpl w:val="76120552"/>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 w:ilvl="1">
      <w:start w:val="1"/>
      <w:numFmt w:val="none"/>
      <w:pStyle w:val="GDGBullet2"/>
      <w:lvlText w:val=""/>
      <w:lvlJc w:val="left"/>
      <w:pPr>
        <w:tabs>
          <w:tab w:val="num" w:pos="0"/>
        </w:tabs>
        <w:ind w:left="0" w:firstLine="0"/>
      </w:pPr>
      <w:rPr>
        <w:rFonts w:hint="default"/>
      </w:rPr>
    </w:lvl>
    <w:lvl w:ilvl="2">
      <w:start w:val="1"/>
      <w:numFmt w:val="none"/>
      <w:lvlRestart w:val="1"/>
      <w:lvlText w:val=""/>
      <w:lvlJc w:val="left"/>
      <w:pPr>
        <w:tabs>
          <w:tab w:val="num" w:pos="-31680"/>
        </w:tabs>
        <w:ind w:left="-32767" w:firstLine="0"/>
      </w:pPr>
      <w:rPr>
        <w:rFonts w:hint="default"/>
      </w:rPr>
    </w:lvl>
    <w:lvl w:ilvl="3">
      <w:start w:val="1"/>
      <w:numFmt w:val="none"/>
      <w:lvlRestart w:val="1"/>
      <w:lvlText w:val=""/>
      <w:lvlJc w:val="left"/>
      <w:pPr>
        <w:tabs>
          <w:tab w:val="num" w:pos="-31680"/>
        </w:tabs>
        <w:ind w:left="-32767" w:firstLine="0"/>
      </w:pPr>
      <w:rPr>
        <w:rFonts w:hint="default"/>
      </w:rPr>
    </w:lvl>
    <w:lvl w:ilvl="4">
      <w:start w:val="1"/>
      <w:numFmt w:val="none"/>
      <w:lvlRestart w:val="1"/>
      <w:lvlText w:val=""/>
      <w:lvlJc w:val="left"/>
      <w:pPr>
        <w:tabs>
          <w:tab w:val="num" w:pos="0"/>
        </w:tabs>
        <w:ind w:left="-32767" w:firstLine="0"/>
      </w:pPr>
      <w:rPr>
        <w:rFonts w:hint="default"/>
      </w:rPr>
    </w:lvl>
    <w:lvl w:ilvl="5">
      <w:start w:val="1"/>
      <w:numFmt w:val="none"/>
      <w:lvlRestart w:val="1"/>
      <w:lvlText w:val=""/>
      <w:lvlJc w:val="left"/>
      <w:pPr>
        <w:tabs>
          <w:tab w:val="num" w:pos="0"/>
        </w:tabs>
        <w:ind w:left="-32767" w:firstLine="0"/>
      </w:pPr>
      <w:rPr>
        <w:rFonts w:hint="default"/>
      </w:rPr>
    </w:lvl>
    <w:lvl w:ilvl="6">
      <w:start w:val="1"/>
      <w:numFmt w:val="none"/>
      <w:lvlRestart w:val="1"/>
      <w:lvlText w:val=""/>
      <w:lvlJc w:val="left"/>
      <w:pPr>
        <w:tabs>
          <w:tab w:val="num" w:pos="0"/>
        </w:tabs>
        <w:ind w:left="-32767" w:firstLine="0"/>
      </w:pPr>
      <w:rPr>
        <w:rFonts w:hint="default"/>
      </w:rPr>
    </w:lvl>
    <w:lvl w:ilvl="7">
      <w:start w:val="1"/>
      <w:numFmt w:val="none"/>
      <w:lvlRestart w:val="1"/>
      <w:lvlText w:val=""/>
      <w:lvlJc w:val="left"/>
      <w:pPr>
        <w:tabs>
          <w:tab w:val="num" w:pos="0"/>
        </w:tabs>
        <w:ind w:left="-32767" w:firstLine="0"/>
      </w:pPr>
      <w:rPr>
        <w:rFonts w:hint="default"/>
      </w:rPr>
    </w:lvl>
    <w:lvl w:ilvl="8">
      <w:start w:val="1"/>
      <w:numFmt w:val="none"/>
      <w:lvlRestart w:val="1"/>
      <w:lvlText w:val=""/>
      <w:lvlJc w:val="left"/>
      <w:pPr>
        <w:tabs>
          <w:tab w:val="num" w:pos="0"/>
        </w:tabs>
        <w:ind w:left="-32767" w:firstLine="0"/>
      </w:pPr>
      <w:rPr>
        <w:rFonts w:hint="default"/>
      </w:rPr>
    </w:lvl>
  </w:abstractNum>
  <w:abstractNum w:abstractNumId="90" w15:restartNumberingAfterBreak="0">
    <w:nsid w:val="793362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6A3518"/>
    <w:multiLevelType w:val="multilevel"/>
    <w:tmpl w:val="F2EABB14"/>
    <w:lvl w:ilvl="0">
      <w:start w:val="1"/>
      <w:numFmt w:val="decimal"/>
      <w:pStyle w:val="NumBullet1"/>
      <w:lvlText w:val="%1."/>
      <w:lvlJc w:val="left"/>
      <w:pPr>
        <w:tabs>
          <w:tab w:val="num" w:pos="0"/>
        </w:tabs>
        <w:ind w:left="284" w:hanging="284"/>
      </w:pPr>
      <w:rPr>
        <w:rFonts w:hint="default"/>
      </w:rPr>
    </w:lvl>
    <w:lvl w:ilvl="1">
      <w:start w:val="1"/>
      <w:numFmt w:val="lowerLetter"/>
      <w:pStyle w:val="NumBullet2"/>
      <w:lvlText w:val="%2."/>
      <w:lvlJc w:val="left"/>
      <w:pPr>
        <w:tabs>
          <w:tab w:val="num" w:pos="567"/>
        </w:tabs>
        <w:ind w:left="567" w:hanging="283"/>
      </w:pPr>
      <w:rPr>
        <w:rFonts w:hint="default"/>
      </w:rPr>
    </w:lvl>
    <w:lvl w:ilvl="2">
      <w:start w:val="1"/>
      <w:numFmt w:val="lowerRoman"/>
      <w:pStyle w:val="NumBullet3"/>
      <w:lvlText w:val="%3."/>
      <w:lvlJc w:val="left"/>
      <w:pPr>
        <w:tabs>
          <w:tab w:val="num" w:pos="907"/>
        </w:tabs>
        <w:ind w:left="907" w:hanging="34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2" w15:restartNumberingAfterBreak="0">
    <w:nsid w:val="79895CBC"/>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93" w15:restartNumberingAfterBreak="0">
    <w:nsid w:val="7BAB2988"/>
    <w:multiLevelType w:val="hybridMultilevel"/>
    <w:tmpl w:val="DAF0EA4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CD268F9"/>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95" w15:restartNumberingAfterBreak="0">
    <w:nsid w:val="7E5973C7"/>
    <w:multiLevelType w:val="hybridMultilevel"/>
    <w:tmpl w:val="C8805548"/>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6" w15:restartNumberingAfterBreak="0">
    <w:nsid w:val="7E677DAB"/>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97" w15:restartNumberingAfterBreak="0">
    <w:nsid w:val="7EEC0A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229536">
    <w:abstractNumId w:val="58"/>
  </w:num>
  <w:num w:numId="2" w16cid:durableId="1052534584">
    <w:abstractNumId w:val="91"/>
  </w:num>
  <w:num w:numId="3" w16cid:durableId="1856454719">
    <w:abstractNumId w:val="83"/>
  </w:num>
  <w:num w:numId="4" w16cid:durableId="1638946206">
    <w:abstractNumId w:val="60"/>
  </w:num>
  <w:num w:numId="5" w16cid:durableId="1779594292">
    <w:abstractNumId w:val="84"/>
  </w:num>
  <w:num w:numId="6" w16cid:durableId="1045645225">
    <w:abstractNumId w:val="38"/>
  </w:num>
  <w:num w:numId="7" w16cid:durableId="732314905">
    <w:abstractNumId w:val="89"/>
  </w:num>
  <w:num w:numId="8" w16cid:durableId="311056638">
    <w:abstractNumId w:val="89"/>
    <w:lvlOverride w:ilvl="0">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Override>
    <w:lvlOverride w:ilvl="1">
      <w:lvl w:ilvl="1">
        <w:start w:val="1"/>
        <w:numFmt w:val="bullet"/>
        <w:pStyle w:val="GDGBullet2"/>
        <w:lvlText w:val="-"/>
        <w:lvlJc w:val="left"/>
        <w:pPr>
          <w:tabs>
            <w:tab w:val="num" w:pos="454"/>
          </w:tabs>
          <w:ind w:left="454" w:hanging="170"/>
        </w:pPr>
        <w:rPr>
          <w:rFonts w:ascii="Arial" w:hAnsi="Arial" w:hint="default"/>
        </w:rPr>
      </w:lvl>
    </w:lvlOverride>
    <w:lvlOverride w:ilvl="2">
      <w:lvl w:ilvl="2">
        <w:start w:val="1"/>
        <w:numFmt w:val="none"/>
        <w:lvlRestart w:val="1"/>
        <w:lvlText w:val=""/>
        <w:lvlJc w:val="left"/>
        <w:pPr>
          <w:tabs>
            <w:tab w:val="num" w:pos="-31680"/>
          </w:tabs>
          <w:ind w:left="-32767" w:firstLine="0"/>
        </w:pPr>
        <w:rPr>
          <w:rFonts w:hint="default"/>
        </w:rPr>
      </w:lvl>
    </w:lvlOverride>
    <w:lvlOverride w:ilvl="3">
      <w:lvl w:ilvl="3">
        <w:start w:val="1"/>
        <w:numFmt w:val="none"/>
        <w:lvlRestart w:val="1"/>
        <w:lvlText w:val=""/>
        <w:lvlJc w:val="left"/>
        <w:pPr>
          <w:tabs>
            <w:tab w:val="num" w:pos="-31680"/>
          </w:tabs>
          <w:ind w:left="-32767" w:firstLine="0"/>
        </w:pPr>
        <w:rPr>
          <w:rFonts w:hint="default"/>
        </w:rPr>
      </w:lvl>
    </w:lvlOverride>
    <w:lvlOverride w:ilvl="4">
      <w:lvl w:ilvl="4">
        <w:start w:val="1"/>
        <w:numFmt w:val="none"/>
        <w:lvlRestart w:val="1"/>
        <w:lvlText w:val=""/>
        <w:lvlJc w:val="left"/>
        <w:pPr>
          <w:tabs>
            <w:tab w:val="num" w:pos="0"/>
          </w:tabs>
          <w:ind w:left="-32767" w:firstLine="0"/>
        </w:pPr>
        <w:rPr>
          <w:rFonts w:hint="default"/>
        </w:rPr>
      </w:lvl>
    </w:lvlOverride>
    <w:lvlOverride w:ilvl="5">
      <w:lvl w:ilvl="5">
        <w:start w:val="1"/>
        <w:numFmt w:val="none"/>
        <w:lvlRestart w:val="1"/>
        <w:lvlText w:val=""/>
        <w:lvlJc w:val="left"/>
        <w:pPr>
          <w:tabs>
            <w:tab w:val="num" w:pos="0"/>
          </w:tabs>
          <w:ind w:left="-32767" w:firstLine="0"/>
        </w:pPr>
        <w:rPr>
          <w:rFonts w:hint="default"/>
        </w:rPr>
      </w:lvl>
    </w:lvlOverride>
    <w:lvlOverride w:ilvl="6">
      <w:lvl w:ilvl="6">
        <w:start w:val="1"/>
        <w:numFmt w:val="none"/>
        <w:lvlRestart w:val="1"/>
        <w:lvlText w:val=""/>
        <w:lvlJc w:val="left"/>
        <w:pPr>
          <w:tabs>
            <w:tab w:val="num" w:pos="0"/>
          </w:tabs>
          <w:ind w:left="-32767" w:firstLine="0"/>
        </w:pPr>
        <w:rPr>
          <w:rFonts w:hint="default"/>
        </w:rPr>
      </w:lvl>
    </w:lvlOverride>
    <w:lvlOverride w:ilvl="7">
      <w:lvl w:ilvl="7">
        <w:start w:val="1"/>
        <w:numFmt w:val="none"/>
        <w:lvlRestart w:val="1"/>
        <w:lvlText w:val=""/>
        <w:lvlJc w:val="left"/>
        <w:pPr>
          <w:tabs>
            <w:tab w:val="num" w:pos="0"/>
          </w:tabs>
          <w:ind w:left="-32767" w:firstLine="0"/>
        </w:pPr>
        <w:rPr>
          <w:rFonts w:hint="default"/>
        </w:rPr>
      </w:lvl>
    </w:lvlOverride>
    <w:lvlOverride w:ilvl="8">
      <w:lvl w:ilvl="8">
        <w:start w:val="1"/>
        <w:numFmt w:val="none"/>
        <w:lvlRestart w:val="1"/>
        <w:lvlText w:val=""/>
        <w:lvlJc w:val="left"/>
        <w:pPr>
          <w:tabs>
            <w:tab w:val="num" w:pos="0"/>
          </w:tabs>
          <w:ind w:left="-32767" w:firstLine="0"/>
        </w:pPr>
        <w:rPr>
          <w:rFonts w:hint="default"/>
        </w:rPr>
      </w:lvl>
    </w:lvlOverride>
  </w:num>
  <w:num w:numId="9" w16cid:durableId="1236554225">
    <w:abstractNumId w:val="14"/>
  </w:num>
  <w:num w:numId="10" w16cid:durableId="1662463249">
    <w:abstractNumId w:val="1"/>
  </w:num>
  <w:num w:numId="11" w16cid:durableId="1744988927">
    <w:abstractNumId w:val="12"/>
  </w:num>
  <w:num w:numId="12" w16cid:durableId="840776552">
    <w:abstractNumId w:val="21"/>
  </w:num>
  <w:num w:numId="13" w16cid:durableId="1211309646">
    <w:abstractNumId w:val="62"/>
  </w:num>
  <w:num w:numId="14" w16cid:durableId="911428709">
    <w:abstractNumId w:val="9"/>
  </w:num>
  <w:num w:numId="15" w16cid:durableId="1511682585">
    <w:abstractNumId w:val="5"/>
  </w:num>
  <w:num w:numId="16" w16cid:durableId="1033963401">
    <w:abstractNumId w:val="7"/>
  </w:num>
  <w:num w:numId="17" w16cid:durableId="214708913">
    <w:abstractNumId w:val="81"/>
  </w:num>
  <w:num w:numId="18" w16cid:durableId="1714691840">
    <w:abstractNumId w:val="10"/>
  </w:num>
  <w:num w:numId="19" w16cid:durableId="1776561014">
    <w:abstractNumId w:val="54"/>
  </w:num>
  <w:num w:numId="20" w16cid:durableId="1045832618">
    <w:abstractNumId w:val="65"/>
  </w:num>
  <w:num w:numId="21" w16cid:durableId="2064139683">
    <w:abstractNumId w:val="77"/>
  </w:num>
  <w:num w:numId="22" w16cid:durableId="956526760">
    <w:abstractNumId w:val="37"/>
  </w:num>
  <w:num w:numId="23" w16cid:durableId="1405645842">
    <w:abstractNumId w:val="74"/>
  </w:num>
  <w:num w:numId="24" w16cid:durableId="373164257">
    <w:abstractNumId w:val="80"/>
  </w:num>
  <w:num w:numId="25" w16cid:durableId="1498184048">
    <w:abstractNumId w:val="4"/>
  </w:num>
  <w:num w:numId="26" w16cid:durableId="1861384782">
    <w:abstractNumId w:val="63"/>
  </w:num>
  <w:num w:numId="27" w16cid:durableId="614678818">
    <w:abstractNumId w:val="78"/>
  </w:num>
  <w:num w:numId="28" w16cid:durableId="382952661">
    <w:abstractNumId w:val="28"/>
  </w:num>
  <w:num w:numId="29" w16cid:durableId="1299729296">
    <w:abstractNumId w:val="25"/>
  </w:num>
  <w:num w:numId="30" w16cid:durableId="167522215">
    <w:abstractNumId w:val="72"/>
  </w:num>
  <w:num w:numId="31" w16cid:durableId="620650832">
    <w:abstractNumId w:val="23"/>
  </w:num>
  <w:num w:numId="32" w16cid:durableId="953442784">
    <w:abstractNumId w:val="20"/>
  </w:num>
  <w:num w:numId="33" w16cid:durableId="1258363948">
    <w:abstractNumId w:val="93"/>
  </w:num>
  <w:num w:numId="34" w16cid:durableId="79330055">
    <w:abstractNumId w:val="52"/>
  </w:num>
  <w:num w:numId="35" w16cid:durableId="1601915564">
    <w:abstractNumId w:val="13"/>
  </w:num>
  <w:num w:numId="36" w16cid:durableId="668601140">
    <w:abstractNumId w:val="71"/>
  </w:num>
  <w:num w:numId="37" w16cid:durableId="941838568">
    <w:abstractNumId w:val="17"/>
  </w:num>
  <w:num w:numId="38" w16cid:durableId="271061860">
    <w:abstractNumId w:val="41"/>
  </w:num>
  <w:num w:numId="39" w16cid:durableId="155153475">
    <w:abstractNumId w:val="39"/>
  </w:num>
  <w:num w:numId="40" w16cid:durableId="84231170">
    <w:abstractNumId w:val="33"/>
  </w:num>
  <w:num w:numId="41" w16cid:durableId="1243685845">
    <w:abstractNumId w:val="56"/>
  </w:num>
  <w:num w:numId="42" w16cid:durableId="1482498677">
    <w:abstractNumId w:val="53"/>
  </w:num>
  <w:num w:numId="43" w16cid:durableId="169754721">
    <w:abstractNumId w:val="18"/>
  </w:num>
  <w:num w:numId="44" w16cid:durableId="331495656">
    <w:abstractNumId w:val="35"/>
  </w:num>
  <w:num w:numId="45" w16cid:durableId="1607883222">
    <w:abstractNumId w:val="82"/>
  </w:num>
  <w:num w:numId="46" w16cid:durableId="674117539">
    <w:abstractNumId w:val="22"/>
  </w:num>
  <w:num w:numId="47" w16cid:durableId="684096050">
    <w:abstractNumId w:val="36"/>
  </w:num>
  <w:num w:numId="48" w16cid:durableId="479227102">
    <w:abstractNumId w:val="66"/>
  </w:num>
  <w:num w:numId="49" w16cid:durableId="1559628404">
    <w:abstractNumId w:val="75"/>
  </w:num>
  <w:num w:numId="50" w16cid:durableId="1053194769">
    <w:abstractNumId w:val="34"/>
  </w:num>
  <w:num w:numId="51" w16cid:durableId="875585864">
    <w:abstractNumId w:val="40"/>
  </w:num>
  <w:num w:numId="52" w16cid:durableId="1615937899">
    <w:abstractNumId w:val="92"/>
  </w:num>
  <w:num w:numId="53" w16cid:durableId="1629896441">
    <w:abstractNumId w:val="46"/>
  </w:num>
  <w:num w:numId="54" w16cid:durableId="1504592752">
    <w:abstractNumId w:val="61"/>
  </w:num>
  <w:num w:numId="55" w16cid:durableId="912860975">
    <w:abstractNumId w:val="2"/>
  </w:num>
  <w:num w:numId="56" w16cid:durableId="2060276382">
    <w:abstractNumId w:val="96"/>
  </w:num>
  <w:num w:numId="57" w16cid:durableId="1316640512">
    <w:abstractNumId w:val="43"/>
  </w:num>
  <w:num w:numId="58" w16cid:durableId="1653169142">
    <w:abstractNumId w:val="90"/>
  </w:num>
  <w:num w:numId="59" w16cid:durableId="1139375746">
    <w:abstractNumId w:val="88"/>
  </w:num>
  <w:num w:numId="60" w16cid:durableId="94449540">
    <w:abstractNumId w:val="44"/>
  </w:num>
  <w:num w:numId="61" w16cid:durableId="574321965">
    <w:abstractNumId w:val="50"/>
  </w:num>
  <w:num w:numId="62" w16cid:durableId="455489759">
    <w:abstractNumId w:val="30"/>
  </w:num>
  <w:num w:numId="63" w16cid:durableId="1953899539">
    <w:abstractNumId w:val="49"/>
  </w:num>
  <w:num w:numId="64" w16cid:durableId="419258212">
    <w:abstractNumId w:val="8"/>
  </w:num>
  <w:num w:numId="65" w16cid:durableId="924070656">
    <w:abstractNumId w:val="24"/>
  </w:num>
  <w:num w:numId="66" w16cid:durableId="1143816632">
    <w:abstractNumId w:val="51"/>
  </w:num>
  <w:num w:numId="67" w16cid:durableId="2037580285">
    <w:abstractNumId w:val="97"/>
  </w:num>
  <w:num w:numId="68" w16cid:durableId="2135125646">
    <w:abstractNumId w:val="67"/>
  </w:num>
  <w:num w:numId="69" w16cid:durableId="436757228">
    <w:abstractNumId w:val="48"/>
  </w:num>
  <w:num w:numId="70" w16cid:durableId="895895667">
    <w:abstractNumId w:val="32"/>
  </w:num>
  <w:num w:numId="71" w16cid:durableId="529412730">
    <w:abstractNumId w:val="86"/>
  </w:num>
  <w:num w:numId="72" w16cid:durableId="1042513741">
    <w:abstractNumId w:val="27"/>
  </w:num>
  <w:num w:numId="73" w16cid:durableId="2008551299">
    <w:abstractNumId w:val="11"/>
  </w:num>
  <w:num w:numId="74" w16cid:durableId="1184174731">
    <w:abstractNumId w:val="87"/>
  </w:num>
  <w:num w:numId="75" w16cid:durableId="497615516">
    <w:abstractNumId w:val="6"/>
  </w:num>
  <w:num w:numId="76" w16cid:durableId="1244871514">
    <w:abstractNumId w:val="73"/>
  </w:num>
  <w:num w:numId="77" w16cid:durableId="618878027">
    <w:abstractNumId w:val="57"/>
  </w:num>
  <w:num w:numId="78" w16cid:durableId="2020346224">
    <w:abstractNumId w:val="55"/>
  </w:num>
  <w:num w:numId="79" w16cid:durableId="1728798016">
    <w:abstractNumId w:val="94"/>
  </w:num>
  <w:num w:numId="80" w16cid:durableId="1244412565">
    <w:abstractNumId w:val="68"/>
  </w:num>
  <w:num w:numId="81" w16cid:durableId="1376198187">
    <w:abstractNumId w:val="29"/>
  </w:num>
  <w:num w:numId="82" w16cid:durableId="2122724125">
    <w:abstractNumId w:val="47"/>
  </w:num>
  <w:num w:numId="83" w16cid:durableId="283734945">
    <w:abstractNumId w:val="38"/>
    <w:lvlOverride w:ilvl="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Override>
    <w:lvlOverride w:ilvl="1">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Override>
    <w:lvlOverride w:ilvl="2">
      <w:lvl w:ilvl="2">
        <w:start w:val="1"/>
        <w:numFmt w:val="decimal"/>
        <w:pStyle w:val="AppMinorSubHead"/>
        <w:lvlText w:val="%1.%2.%3"/>
        <w:lvlJc w:val="left"/>
        <w:pPr>
          <w:tabs>
            <w:tab w:val="num" w:pos="0"/>
          </w:tabs>
          <w:ind w:left="0" w:firstLine="0"/>
        </w:pPr>
      </w:lvl>
    </w:lvlOverride>
    <w:lvlOverride w:ilvl="3">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84" w16cid:durableId="312298718">
    <w:abstractNumId w:val="15"/>
  </w:num>
  <w:num w:numId="85" w16cid:durableId="1814132068">
    <w:abstractNumId w:val="45"/>
  </w:num>
  <w:num w:numId="86" w16cid:durableId="427312312">
    <w:abstractNumId w:val="0"/>
  </w:num>
  <w:num w:numId="87" w16cid:durableId="616564824">
    <w:abstractNumId w:val="64"/>
  </w:num>
  <w:num w:numId="88" w16cid:durableId="471019863">
    <w:abstractNumId w:val="19"/>
  </w:num>
  <w:num w:numId="89" w16cid:durableId="1651204285">
    <w:abstractNumId w:val="16"/>
  </w:num>
  <w:num w:numId="90" w16cid:durableId="693969304">
    <w:abstractNumId w:val="79"/>
  </w:num>
  <w:num w:numId="91" w16cid:durableId="311102862">
    <w:abstractNumId w:val="42"/>
  </w:num>
  <w:num w:numId="92" w16cid:durableId="554319979">
    <w:abstractNumId w:val="26"/>
  </w:num>
  <w:num w:numId="93" w16cid:durableId="839396121">
    <w:abstractNumId w:val="31"/>
  </w:num>
  <w:num w:numId="94" w16cid:durableId="771511554">
    <w:abstractNumId w:val="76"/>
  </w:num>
  <w:num w:numId="95" w16cid:durableId="1358658484">
    <w:abstractNumId w:val="70"/>
  </w:num>
  <w:num w:numId="96" w16cid:durableId="1308821687">
    <w:abstractNumId w:val="69"/>
  </w:num>
  <w:num w:numId="97" w16cid:durableId="718748007">
    <w:abstractNumId w:val="95"/>
  </w:num>
  <w:num w:numId="98" w16cid:durableId="1432161832">
    <w:abstractNumId w:val="59"/>
  </w:num>
  <w:num w:numId="99" w16cid:durableId="1765803964">
    <w:abstractNumId w:val="3"/>
  </w:num>
  <w:num w:numId="100" w16cid:durableId="181358854">
    <w:abstractNumId w:val="8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trackedChanges" w:enforcement="0"/>
  <w:defaultTabStop w:val="720"/>
  <w:characterSpacingControl w:val="doNotCompress"/>
  <w:hdrShapeDefaults>
    <o:shapedefaults v:ext="edit" spidmax="2050">
      <o:colormru v:ext="edit" colors="#91b3c5,#ffd09b,#ffd0b9"/>
    </o:shapedefaults>
  </w:hdrShapeDefaults>
  <w:footnotePr>
    <w:numFmt w:val="lowerLette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0wtzw0atvfd56etawt5eprzs5t0xa9vr5w2&quot;&gt;Osteoarthritis main library - readwrite&lt;record-ids&gt;&lt;item&gt;560&lt;/item&gt;&lt;item&gt;564&lt;/item&gt;&lt;item&gt;629&lt;/item&gt;&lt;item&gt;642&lt;/item&gt;&lt;item&gt;644&lt;/item&gt;&lt;item&gt;649&lt;/item&gt;&lt;item&gt;650&lt;/item&gt;&lt;item&gt;651&lt;/item&gt;&lt;item&gt;664&lt;/item&gt;&lt;item&gt;665&lt;/item&gt;&lt;item&gt;666&lt;/item&gt;&lt;item&gt;667&lt;/item&gt;&lt;item&gt;668&lt;/item&gt;&lt;item&gt;669&lt;/item&gt;&lt;item&gt;670&lt;/item&gt;&lt;item&gt;671&lt;/item&gt;&lt;item&gt;672&lt;/item&gt;&lt;item&gt;673&lt;/item&gt;&lt;item&gt;674&lt;/item&gt;&lt;item&gt;675&lt;/item&gt;&lt;item&gt;676&lt;/item&gt;&lt;item&gt;677&lt;/item&gt;&lt;item&gt;678&lt;/item&gt;&lt;item&gt;679&lt;/item&gt;&lt;item&gt;680&lt;/item&gt;&lt;item&gt;681&lt;/item&gt;&lt;item&gt;682&lt;/item&gt;&lt;item&gt;683&lt;/item&gt;&lt;item&gt;684&lt;/item&gt;&lt;item&gt;685&lt;/item&gt;&lt;item&gt;686&lt;/item&gt;&lt;item&gt;687&lt;/item&gt;&lt;item&gt;688&lt;/item&gt;&lt;item&gt;689&lt;/item&gt;&lt;item&gt;690&lt;/item&gt;&lt;item&gt;691&lt;/item&gt;&lt;item&gt;692&lt;/item&gt;&lt;item&gt;693&lt;/item&gt;&lt;item&gt;694&lt;/item&gt;&lt;item&gt;695&lt;/item&gt;&lt;item&gt;696&lt;/item&gt;&lt;item&gt;697&lt;/item&gt;&lt;item&gt;698&lt;/item&gt;&lt;item&gt;699&lt;/item&gt;&lt;/record-ids&gt;&lt;/item&gt;&lt;/Libraries&gt;"/>
  </w:docVars>
  <w:rsids>
    <w:rsidRoot w:val="00C6210A"/>
    <w:rsid w:val="00000B32"/>
    <w:rsid w:val="000011D6"/>
    <w:rsid w:val="00001662"/>
    <w:rsid w:val="000017BE"/>
    <w:rsid w:val="000019CE"/>
    <w:rsid w:val="00001E89"/>
    <w:rsid w:val="00002D1E"/>
    <w:rsid w:val="0000399F"/>
    <w:rsid w:val="00003A72"/>
    <w:rsid w:val="000045C3"/>
    <w:rsid w:val="000048B8"/>
    <w:rsid w:val="000057DE"/>
    <w:rsid w:val="00006382"/>
    <w:rsid w:val="000067A3"/>
    <w:rsid w:val="000068B7"/>
    <w:rsid w:val="00006A66"/>
    <w:rsid w:val="00006DFF"/>
    <w:rsid w:val="00007006"/>
    <w:rsid w:val="000071A1"/>
    <w:rsid w:val="0000737C"/>
    <w:rsid w:val="00007B64"/>
    <w:rsid w:val="00007E4A"/>
    <w:rsid w:val="000104CF"/>
    <w:rsid w:val="00010813"/>
    <w:rsid w:val="000108C9"/>
    <w:rsid w:val="00010A51"/>
    <w:rsid w:val="00011B2B"/>
    <w:rsid w:val="00011D82"/>
    <w:rsid w:val="00011FE6"/>
    <w:rsid w:val="00012105"/>
    <w:rsid w:val="00012266"/>
    <w:rsid w:val="00012399"/>
    <w:rsid w:val="000129B3"/>
    <w:rsid w:val="000130C3"/>
    <w:rsid w:val="00013608"/>
    <w:rsid w:val="00014E85"/>
    <w:rsid w:val="0001507A"/>
    <w:rsid w:val="00015BE7"/>
    <w:rsid w:val="0001631E"/>
    <w:rsid w:val="0001689F"/>
    <w:rsid w:val="00016A5B"/>
    <w:rsid w:val="000172D8"/>
    <w:rsid w:val="00017F92"/>
    <w:rsid w:val="000205A3"/>
    <w:rsid w:val="0002120F"/>
    <w:rsid w:val="00021F2E"/>
    <w:rsid w:val="00022124"/>
    <w:rsid w:val="0002239D"/>
    <w:rsid w:val="0002331D"/>
    <w:rsid w:val="00023447"/>
    <w:rsid w:val="000239E7"/>
    <w:rsid w:val="00024063"/>
    <w:rsid w:val="00024B96"/>
    <w:rsid w:val="00024B9B"/>
    <w:rsid w:val="00025736"/>
    <w:rsid w:val="00025B02"/>
    <w:rsid w:val="00027486"/>
    <w:rsid w:val="00027570"/>
    <w:rsid w:val="0003072B"/>
    <w:rsid w:val="000318C3"/>
    <w:rsid w:val="00032137"/>
    <w:rsid w:val="0003275A"/>
    <w:rsid w:val="00032EA4"/>
    <w:rsid w:val="000330AB"/>
    <w:rsid w:val="00033336"/>
    <w:rsid w:val="0003343C"/>
    <w:rsid w:val="00033D12"/>
    <w:rsid w:val="00033D25"/>
    <w:rsid w:val="0003466E"/>
    <w:rsid w:val="00034CB1"/>
    <w:rsid w:val="00035007"/>
    <w:rsid w:val="000369AB"/>
    <w:rsid w:val="00036EC8"/>
    <w:rsid w:val="00037273"/>
    <w:rsid w:val="00040724"/>
    <w:rsid w:val="0004093C"/>
    <w:rsid w:val="00040DE0"/>
    <w:rsid w:val="000426E9"/>
    <w:rsid w:val="000426FB"/>
    <w:rsid w:val="0004298A"/>
    <w:rsid w:val="00042DC2"/>
    <w:rsid w:val="00042E01"/>
    <w:rsid w:val="00043D01"/>
    <w:rsid w:val="00044CA7"/>
    <w:rsid w:val="000453E4"/>
    <w:rsid w:val="0004568D"/>
    <w:rsid w:val="00045A73"/>
    <w:rsid w:val="000463A1"/>
    <w:rsid w:val="00046926"/>
    <w:rsid w:val="00047374"/>
    <w:rsid w:val="0004750E"/>
    <w:rsid w:val="0004778E"/>
    <w:rsid w:val="00047809"/>
    <w:rsid w:val="00050068"/>
    <w:rsid w:val="000505DA"/>
    <w:rsid w:val="00050CE1"/>
    <w:rsid w:val="00050FEE"/>
    <w:rsid w:val="00051B98"/>
    <w:rsid w:val="00051E58"/>
    <w:rsid w:val="00052C86"/>
    <w:rsid w:val="000539CF"/>
    <w:rsid w:val="00053CD9"/>
    <w:rsid w:val="00054A35"/>
    <w:rsid w:val="000550AE"/>
    <w:rsid w:val="0005553F"/>
    <w:rsid w:val="00056124"/>
    <w:rsid w:val="0005620E"/>
    <w:rsid w:val="00056E78"/>
    <w:rsid w:val="00056EC9"/>
    <w:rsid w:val="00057588"/>
    <w:rsid w:val="00057905"/>
    <w:rsid w:val="000604F7"/>
    <w:rsid w:val="0006081F"/>
    <w:rsid w:val="00061054"/>
    <w:rsid w:val="00061693"/>
    <w:rsid w:val="00061775"/>
    <w:rsid w:val="0006186D"/>
    <w:rsid w:val="00061B54"/>
    <w:rsid w:val="00062360"/>
    <w:rsid w:val="000630E2"/>
    <w:rsid w:val="00063200"/>
    <w:rsid w:val="00063436"/>
    <w:rsid w:val="00063F64"/>
    <w:rsid w:val="000658E7"/>
    <w:rsid w:val="00065B2B"/>
    <w:rsid w:val="00065EF1"/>
    <w:rsid w:val="000703A0"/>
    <w:rsid w:val="0007182A"/>
    <w:rsid w:val="00072449"/>
    <w:rsid w:val="0007246F"/>
    <w:rsid w:val="00072D71"/>
    <w:rsid w:val="00073190"/>
    <w:rsid w:val="000738B4"/>
    <w:rsid w:val="00073AB1"/>
    <w:rsid w:val="000747DE"/>
    <w:rsid w:val="000766DC"/>
    <w:rsid w:val="00076823"/>
    <w:rsid w:val="0007699A"/>
    <w:rsid w:val="00076A5B"/>
    <w:rsid w:val="000774EA"/>
    <w:rsid w:val="00077BE5"/>
    <w:rsid w:val="000801AC"/>
    <w:rsid w:val="0008058B"/>
    <w:rsid w:val="0008185B"/>
    <w:rsid w:val="00081938"/>
    <w:rsid w:val="00082871"/>
    <w:rsid w:val="00082AF5"/>
    <w:rsid w:val="00082B7E"/>
    <w:rsid w:val="00084AD4"/>
    <w:rsid w:val="00084C31"/>
    <w:rsid w:val="00084CBB"/>
    <w:rsid w:val="0008525C"/>
    <w:rsid w:val="00085A5F"/>
    <w:rsid w:val="00085EE6"/>
    <w:rsid w:val="00086448"/>
    <w:rsid w:val="00086A7B"/>
    <w:rsid w:val="00086C21"/>
    <w:rsid w:val="00086D96"/>
    <w:rsid w:val="00086E52"/>
    <w:rsid w:val="00087333"/>
    <w:rsid w:val="000879F9"/>
    <w:rsid w:val="00087D69"/>
    <w:rsid w:val="0009038A"/>
    <w:rsid w:val="000906D5"/>
    <w:rsid w:val="00090CA2"/>
    <w:rsid w:val="00090DC9"/>
    <w:rsid w:val="0009141D"/>
    <w:rsid w:val="000914BB"/>
    <w:rsid w:val="00091555"/>
    <w:rsid w:val="00091A7E"/>
    <w:rsid w:val="00091CAB"/>
    <w:rsid w:val="00092100"/>
    <w:rsid w:val="0009248A"/>
    <w:rsid w:val="000929ED"/>
    <w:rsid w:val="00092C4D"/>
    <w:rsid w:val="00093057"/>
    <w:rsid w:val="000931E0"/>
    <w:rsid w:val="000932DC"/>
    <w:rsid w:val="000938B9"/>
    <w:rsid w:val="00094A61"/>
    <w:rsid w:val="000952A8"/>
    <w:rsid w:val="00095572"/>
    <w:rsid w:val="0009557E"/>
    <w:rsid w:val="000957AC"/>
    <w:rsid w:val="00096126"/>
    <w:rsid w:val="00096248"/>
    <w:rsid w:val="00097686"/>
    <w:rsid w:val="0009769F"/>
    <w:rsid w:val="00097775"/>
    <w:rsid w:val="00097834"/>
    <w:rsid w:val="000A0337"/>
    <w:rsid w:val="000A0D56"/>
    <w:rsid w:val="000A0E1C"/>
    <w:rsid w:val="000A0EB1"/>
    <w:rsid w:val="000A14B9"/>
    <w:rsid w:val="000A18A3"/>
    <w:rsid w:val="000A2A16"/>
    <w:rsid w:val="000A2BD4"/>
    <w:rsid w:val="000A3C98"/>
    <w:rsid w:val="000A3E9B"/>
    <w:rsid w:val="000A4335"/>
    <w:rsid w:val="000A4D4B"/>
    <w:rsid w:val="000A5292"/>
    <w:rsid w:val="000A5375"/>
    <w:rsid w:val="000A579C"/>
    <w:rsid w:val="000A5AD5"/>
    <w:rsid w:val="000A5BD1"/>
    <w:rsid w:val="000A5E6C"/>
    <w:rsid w:val="000A6B97"/>
    <w:rsid w:val="000A6F61"/>
    <w:rsid w:val="000A73EE"/>
    <w:rsid w:val="000A78AE"/>
    <w:rsid w:val="000A7EF7"/>
    <w:rsid w:val="000A7F4D"/>
    <w:rsid w:val="000B04C1"/>
    <w:rsid w:val="000B04E7"/>
    <w:rsid w:val="000B0D24"/>
    <w:rsid w:val="000B0DA3"/>
    <w:rsid w:val="000B0E23"/>
    <w:rsid w:val="000B1718"/>
    <w:rsid w:val="000B1C9B"/>
    <w:rsid w:val="000B20AC"/>
    <w:rsid w:val="000B29F3"/>
    <w:rsid w:val="000B2B1F"/>
    <w:rsid w:val="000B308F"/>
    <w:rsid w:val="000B30A0"/>
    <w:rsid w:val="000B335A"/>
    <w:rsid w:val="000B4DCB"/>
    <w:rsid w:val="000B53B0"/>
    <w:rsid w:val="000B6191"/>
    <w:rsid w:val="000C01D9"/>
    <w:rsid w:val="000C03B5"/>
    <w:rsid w:val="000C06FC"/>
    <w:rsid w:val="000C06FF"/>
    <w:rsid w:val="000C0ACF"/>
    <w:rsid w:val="000C0ADA"/>
    <w:rsid w:val="000C119B"/>
    <w:rsid w:val="000C1ABA"/>
    <w:rsid w:val="000C2110"/>
    <w:rsid w:val="000C25A5"/>
    <w:rsid w:val="000C26C4"/>
    <w:rsid w:val="000C2983"/>
    <w:rsid w:val="000C2C4A"/>
    <w:rsid w:val="000C2C6E"/>
    <w:rsid w:val="000C2DC1"/>
    <w:rsid w:val="000C3D30"/>
    <w:rsid w:val="000C3D54"/>
    <w:rsid w:val="000C421D"/>
    <w:rsid w:val="000C52C0"/>
    <w:rsid w:val="000C5437"/>
    <w:rsid w:val="000C5910"/>
    <w:rsid w:val="000C6266"/>
    <w:rsid w:val="000C6A6A"/>
    <w:rsid w:val="000C6CBD"/>
    <w:rsid w:val="000C74CA"/>
    <w:rsid w:val="000C75C0"/>
    <w:rsid w:val="000C7771"/>
    <w:rsid w:val="000C77BA"/>
    <w:rsid w:val="000C7A3D"/>
    <w:rsid w:val="000C7B1C"/>
    <w:rsid w:val="000D0C7D"/>
    <w:rsid w:val="000D1087"/>
    <w:rsid w:val="000D12C6"/>
    <w:rsid w:val="000D1426"/>
    <w:rsid w:val="000D1D2F"/>
    <w:rsid w:val="000D27AC"/>
    <w:rsid w:val="000D2D3A"/>
    <w:rsid w:val="000D30BE"/>
    <w:rsid w:val="000D3987"/>
    <w:rsid w:val="000D3A6C"/>
    <w:rsid w:val="000D4A84"/>
    <w:rsid w:val="000D523F"/>
    <w:rsid w:val="000D5D3F"/>
    <w:rsid w:val="000D6C41"/>
    <w:rsid w:val="000D6FD5"/>
    <w:rsid w:val="000D79FB"/>
    <w:rsid w:val="000D7EC6"/>
    <w:rsid w:val="000E0159"/>
    <w:rsid w:val="000E0D86"/>
    <w:rsid w:val="000E14C3"/>
    <w:rsid w:val="000E181F"/>
    <w:rsid w:val="000E2DDE"/>
    <w:rsid w:val="000E3A64"/>
    <w:rsid w:val="000E3C90"/>
    <w:rsid w:val="000E4992"/>
    <w:rsid w:val="000E4B64"/>
    <w:rsid w:val="000E4F0D"/>
    <w:rsid w:val="000E54E2"/>
    <w:rsid w:val="000E57A8"/>
    <w:rsid w:val="000E5ED8"/>
    <w:rsid w:val="000E665F"/>
    <w:rsid w:val="000E670F"/>
    <w:rsid w:val="000E6729"/>
    <w:rsid w:val="000E6E9B"/>
    <w:rsid w:val="000E7824"/>
    <w:rsid w:val="000E7C4A"/>
    <w:rsid w:val="000F10B4"/>
    <w:rsid w:val="000F1F9A"/>
    <w:rsid w:val="000F23F7"/>
    <w:rsid w:val="000F247A"/>
    <w:rsid w:val="000F332E"/>
    <w:rsid w:val="000F3493"/>
    <w:rsid w:val="000F36A4"/>
    <w:rsid w:val="000F5800"/>
    <w:rsid w:val="000F5A42"/>
    <w:rsid w:val="000F618B"/>
    <w:rsid w:val="000F6443"/>
    <w:rsid w:val="000F6AF3"/>
    <w:rsid w:val="000F7139"/>
    <w:rsid w:val="0010057D"/>
    <w:rsid w:val="00101418"/>
    <w:rsid w:val="0010187C"/>
    <w:rsid w:val="00101F9F"/>
    <w:rsid w:val="0010262E"/>
    <w:rsid w:val="0010263E"/>
    <w:rsid w:val="00103C5E"/>
    <w:rsid w:val="0010423A"/>
    <w:rsid w:val="00104829"/>
    <w:rsid w:val="00104FAD"/>
    <w:rsid w:val="00105BFD"/>
    <w:rsid w:val="00105C9E"/>
    <w:rsid w:val="00105CD0"/>
    <w:rsid w:val="00106535"/>
    <w:rsid w:val="00106E2C"/>
    <w:rsid w:val="001075F3"/>
    <w:rsid w:val="00107943"/>
    <w:rsid w:val="00107B08"/>
    <w:rsid w:val="00107DDC"/>
    <w:rsid w:val="0011002D"/>
    <w:rsid w:val="0011078F"/>
    <w:rsid w:val="00110AD1"/>
    <w:rsid w:val="00110B85"/>
    <w:rsid w:val="00110D95"/>
    <w:rsid w:val="00111CFF"/>
    <w:rsid w:val="00111FA2"/>
    <w:rsid w:val="001126DB"/>
    <w:rsid w:val="00112A8C"/>
    <w:rsid w:val="00112F0A"/>
    <w:rsid w:val="001143ED"/>
    <w:rsid w:val="001148D1"/>
    <w:rsid w:val="00114AE5"/>
    <w:rsid w:val="001153F7"/>
    <w:rsid w:val="001157E5"/>
    <w:rsid w:val="001157F0"/>
    <w:rsid w:val="001165AE"/>
    <w:rsid w:val="00116E53"/>
    <w:rsid w:val="00116FFD"/>
    <w:rsid w:val="001172B3"/>
    <w:rsid w:val="00117597"/>
    <w:rsid w:val="0011775D"/>
    <w:rsid w:val="001207BF"/>
    <w:rsid w:val="00120D3A"/>
    <w:rsid w:val="00120E37"/>
    <w:rsid w:val="00121B98"/>
    <w:rsid w:val="001226A5"/>
    <w:rsid w:val="00122CDE"/>
    <w:rsid w:val="00123295"/>
    <w:rsid w:val="00123E66"/>
    <w:rsid w:val="00123E68"/>
    <w:rsid w:val="0012416B"/>
    <w:rsid w:val="00124947"/>
    <w:rsid w:val="00125036"/>
    <w:rsid w:val="001254A6"/>
    <w:rsid w:val="00125D6C"/>
    <w:rsid w:val="00126A71"/>
    <w:rsid w:val="00126ACB"/>
    <w:rsid w:val="00126C6B"/>
    <w:rsid w:val="00127250"/>
    <w:rsid w:val="00130269"/>
    <w:rsid w:val="001304A7"/>
    <w:rsid w:val="0013054A"/>
    <w:rsid w:val="00130571"/>
    <w:rsid w:val="00131794"/>
    <w:rsid w:val="001326B0"/>
    <w:rsid w:val="001327B3"/>
    <w:rsid w:val="00132B41"/>
    <w:rsid w:val="00132CE4"/>
    <w:rsid w:val="00133094"/>
    <w:rsid w:val="0013351A"/>
    <w:rsid w:val="001335FB"/>
    <w:rsid w:val="00133636"/>
    <w:rsid w:val="001337F9"/>
    <w:rsid w:val="00133CD8"/>
    <w:rsid w:val="001343BC"/>
    <w:rsid w:val="001351CF"/>
    <w:rsid w:val="00135DA2"/>
    <w:rsid w:val="00135DAD"/>
    <w:rsid w:val="00136021"/>
    <w:rsid w:val="001361D6"/>
    <w:rsid w:val="00137523"/>
    <w:rsid w:val="001377FC"/>
    <w:rsid w:val="00140057"/>
    <w:rsid w:val="00140773"/>
    <w:rsid w:val="00140D3A"/>
    <w:rsid w:val="001414F4"/>
    <w:rsid w:val="00141B9F"/>
    <w:rsid w:val="00142547"/>
    <w:rsid w:val="001427B1"/>
    <w:rsid w:val="00142A0A"/>
    <w:rsid w:val="00142A92"/>
    <w:rsid w:val="00142BC7"/>
    <w:rsid w:val="00142D77"/>
    <w:rsid w:val="001459B1"/>
    <w:rsid w:val="00145CE3"/>
    <w:rsid w:val="001464DE"/>
    <w:rsid w:val="00146648"/>
    <w:rsid w:val="001466B2"/>
    <w:rsid w:val="0014787C"/>
    <w:rsid w:val="00147E5A"/>
    <w:rsid w:val="00147F06"/>
    <w:rsid w:val="0015009C"/>
    <w:rsid w:val="001501CD"/>
    <w:rsid w:val="001516F5"/>
    <w:rsid w:val="0015182F"/>
    <w:rsid w:val="001519A1"/>
    <w:rsid w:val="00151D29"/>
    <w:rsid w:val="00151E68"/>
    <w:rsid w:val="00152E25"/>
    <w:rsid w:val="0015393D"/>
    <w:rsid w:val="0015511A"/>
    <w:rsid w:val="00155B14"/>
    <w:rsid w:val="00160719"/>
    <w:rsid w:val="00161AFA"/>
    <w:rsid w:val="00161C4E"/>
    <w:rsid w:val="00161C96"/>
    <w:rsid w:val="00162165"/>
    <w:rsid w:val="001623FC"/>
    <w:rsid w:val="00162E74"/>
    <w:rsid w:val="00162F77"/>
    <w:rsid w:val="001634AB"/>
    <w:rsid w:val="00163C93"/>
    <w:rsid w:val="0016416C"/>
    <w:rsid w:val="00164315"/>
    <w:rsid w:val="001647E0"/>
    <w:rsid w:val="00164B89"/>
    <w:rsid w:val="00165662"/>
    <w:rsid w:val="00165C72"/>
    <w:rsid w:val="00165FAC"/>
    <w:rsid w:val="001661B8"/>
    <w:rsid w:val="00166947"/>
    <w:rsid w:val="001674A8"/>
    <w:rsid w:val="00167583"/>
    <w:rsid w:val="001715D4"/>
    <w:rsid w:val="00171925"/>
    <w:rsid w:val="001727F3"/>
    <w:rsid w:val="0017284A"/>
    <w:rsid w:val="00172A56"/>
    <w:rsid w:val="00172D30"/>
    <w:rsid w:val="0017365A"/>
    <w:rsid w:val="001745DB"/>
    <w:rsid w:val="001758FC"/>
    <w:rsid w:val="00175B14"/>
    <w:rsid w:val="00175C20"/>
    <w:rsid w:val="00175CAE"/>
    <w:rsid w:val="00175F26"/>
    <w:rsid w:val="00176034"/>
    <w:rsid w:val="00176D5B"/>
    <w:rsid w:val="0017733E"/>
    <w:rsid w:val="00177772"/>
    <w:rsid w:val="00177DE0"/>
    <w:rsid w:val="001800E2"/>
    <w:rsid w:val="00180948"/>
    <w:rsid w:val="00180E6A"/>
    <w:rsid w:val="00182227"/>
    <w:rsid w:val="00182A59"/>
    <w:rsid w:val="001844DD"/>
    <w:rsid w:val="00184C25"/>
    <w:rsid w:val="001854FC"/>
    <w:rsid w:val="00185C69"/>
    <w:rsid w:val="00185DF2"/>
    <w:rsid w:val="001868F4"/>
    <w:rsid w:val="00186ABA"/>
    <w:rsid w:val="00186B35"/>
    <w:rsid w:val="001905DF"/>
    <w:rsid w:val="00191296"/>
    <w:rsid w:val="00191510"/>
    <w:rsid w:val="00193625"/>
    <w:rsid w:val="001936E6"/>
    <w:rsid w:val="00193FD6"/>
    <w:rsid w:val="0019416B"/>
    <w:rsid w:val="001945AC"/>
    <w:rsid w:val="001945B9"/>
    <w:rsid w:val="00194AE9"/>
    <w:rsid w:val="00195429"/>
    <w:rsid w:val="0019580F"/>
    <w:rsid w:val="00195945"/>
    <w:rsid w:val="001960CD"/>
    <w:rsid w:val="0019657C"/>
    <w:rsid w:val="001978C2"/>
    <w:rsid w:val="001A038E"/>
    <w:rsid w:val="001A0BD2"/>
    <w:rsid w:val="001A2000"/>
    <w:rsid w:val="001A3E09"/>
    <w:rsid w:val="001A4B28"/>
    <w:rsid w:val="001A4DBE"/>
    <w:rsid w:val="001A66C8"/>
    <w:rsid w:val="001A6929"/>
    <w:rsid w:val="001A7D8F"/>
    <w:rsid w:val="001A7F5B"/>
    <w:rsid w:val="001B0C0D"/>
    <w:rsid w:val="001B1F98"/>
    <w:rsid w:val="001B24BE"/>
    <w:rsid w:val="001B2E25"/>
    <w:rsid w:val="001B2EA9"/>
    <w:rsid w:val="001B38DD"/>
    <w:rsid w:val="001B3965"/>
    <w:rsid w:val="001B4312"/>
    <w:rsid w:val="001B4823"/>
    <w:rsid w:val="001B4CA6"/>
    <w:rsid w:val="001C1320"/>
    <w:rsid w:val="001C1361"/>
    <w:rsid w:val="001C242C"/>
    <w:rsid w:val="001C246A"/>
    <w:rsid w:val="001C2A39"/>
    <w:rsid w:val="001C2B59"/>
    <w:rsid w:val="001C2DE0"/>
    <w:rsid w:val="001C2E70"/>
    <w:rsid w:val="001C3009"/>
    <w:rsid w:val="001C3924"/>
    <w:rsid w:val="001C3BAA"/>
    <w:rsid w:val="001C432D"/>
    <w:rsid w:val="001C5168"/>
    <w:rsid w:val="001C5916"/>
    <w:rsid w:val="001C5E8F"/>
    <w:rsid w:val="001C72CE"/>
    <w:rsid w:val="001D08E8"/>
    <w:rsid w:val="001D0D9B"/>
    <w:rsid w:val="001D26C4"/>
    <w:rsid w:val="001D326A"/>
    <w:rsid w:val="001D3B9E"/>
    <w:rsid w:val="001D3BC0"/>
    <w:rsid w:val="001D4211"/>
    <w:rsid w:val="001D4CF5"/>
    <w:rsid w:val="001D507D"/>
    <w:rsid w:val="001D5742"/>
    <w:rsid w:val="001D5E48"/>
    <w:rsid w:val="001D60DA"/>
    <w:rsid w:val="001D6262"/>
    <w:rsid w:val="001D7207"/>
    <w:rsid w:val="001D723E"/>
    <w:rsid w:val="001D7CFA"/>
    <w:rsid w:val="001E08A5"/>
    <w:rsid w:val="001E0E72"/>
    <w:rsid w:val="001E11A1"/>
    <w:rsid w:val="001E1552"/>
    <w:rsid w:val="001E1CD1"/>
    <w:rsid w:val="001E3094"/>
    <w:rsid w:val="001E317D"/>
    <w:rsid w:val="001E4983"/>
    <w:rsid w:val="001E5185"/>
    <w:rsid w:val="001E5A8D"/>
    <w:rsid w:val="001E5FB8"/>
    <w:rsid w:val="001E68B1"/>
    <w:rsid w:val="001E6954"/>
    <w:rsid w:val="001E6BE2"/>
    <w:rsid w:val="001E6E10"/>
    <w:rsid w:val="001F2529"/>
    <w:rsid w:val="001F2AA1"/>
    <w:rsid w:val="001F3C91"/>
    <w:rsid w:val="001F4821"/>
    <w:rsid w:val="001F4AC0"/>
    <w:rsid w:val="001F5986"/>
    <w:rsid w:val="001F6F2D"/>
    <w:rsid w:val="002003C8"/>
    <w:rsid w:val="00200731"/>
    <w:rsid w:val="00200E69"/>
    <w:rsid w:val="00201255"/>
    <w:rsid w:val="00202026"/>
    <w:rsid w:val="002020EE"/>
    <w:rsid w:val="00202338"/>
    <w:rsid w:val="00202511"/>
    <w:rsid w:val="00202E58"/>
    <w:rsid w:val="00202F0D"/>
    <w:rsid w:val="002034B9"/>
    <w:rsid w:val="002038A2"/>
    <w:rsid w:val="00205CD2"/>
    <w:rsid w:val="00206053"/>
    <w:rsid w:val="00206668"/>
    <w:rsid w:val="00206E44"/>
    <w:rsid w:val="002070D3"/>
    <w:rsid w:val="00207963"/>
    <w:rsid w:val="00207F4B"/>
    <w:rsid w:val="0021075C"/>
    <w:rsid w:val="0021117F"/>
    <w:rsid w:val="002134BB"/>
    <w:rsid w:val="00213A0B"/>
    <w:rsid w:val="0021480E"/>
    <w:rsid w:val="00214908"/>
    <w:rsid w:val="00215742"/>
    <w:rsid w:val="00216339"/>
    <w:rsid w:val="00216518"/>
    <w:rsid w:val="00216582"/>
    <w:rsid w:val="00217121"/>
    <w:rsid w:val="002173F3"/>
    <w:rsid w:val="002203E0"/>
    <w:rsid w:val="002209CD"/>
    <w:rsid w:val="00220B04"/>
    <w:rsid w:val="00221123"/>
    <w:rsid w:val="00221D9A"/>
    <w:rsid w:val="00221DDF"/>
    <w:rsid w:val="002228CA"/>
    <w:rsid w:val="00223138"/>
    <w:rsid w:val="002231EB"/>
    <w:rsid w:val="00224061"/>
    <w:rsid w:val="00224CF3"/>
    <w:rsid w:val="00224F43"/>
    <w:rsid w:val="00225159"/>
    <w:rsid w:val="00225570"/>
    <w:rsid w:val="002257A8"/>
    <w:rsid w:val="0022594A"/>
    <w:rsid w:val="00225AF8"/>
    <w:rsid w:val="00225C5B"/>
    <w:rsid w:val="00225D49"/>
    <w:rsid w:val="0022630F"/>
    <w:rsid w:val="00226CEB"/>
    <w:rsid w:val="00227173"/>
    <w:rsid w:val="002272E6"/>
    <w:rsid w:val="002278D3"/>
    <w:rsid w:val="00227EB0"/>
    <w:rsid w:val="00230C3E"/>
    <w:rsid w:val="0023269C"/>
    <w:rsid w:val="002326A3"/>
    <w:rsid w:val="0023291F"/>
    <w:rsid w:val="002339C9"/>
    <w:rsid w:val="00233AE4"/>
    <w:rsid w:val="00233F4B"/>
    <w:rsid w:val="00234099"/>
    <w:rsid w:val="0023429E"/>
    <w:rsid w:val="002354E9"/>
    <w:rsid w:val="00235B63"/>
    <w:rsid w:val="002360A0"/>
    <w:rsid w:val="0023630E"/>
    <w:rsid w:val="00236B38"/>
    <w:rsid w:val="00237E47"/>
    <w:rsid w:val="0024252F"/>
    <w:rsid w:val="00244178"/>
    <w:rsid w:val="002448C5"/>
    <w:rsid w:val="00244AEC"/>
    <w:rsid w:val="0024604B"/>
    <w:rsid w:val="002467CD"/>
    <w:rsid w:val="00247054"/>
    <w:rsid w:val="00247646"/>
    <w:rsid w:val="00247956"/>
    <w:rsid w:val="00250357"/>
    <w:rsid w:val="002508DD"/>
    <w:rsid w:val="00250ACC"/>
    <w:rsid w:val="00250E05"/>
    <w:rsid w:val="0025168E"/>
    <w:rsid w:val="00251CF8"/>
    <w:rsid w:val="00252481"/>
    <w:rsid w:val="0025263D"/>
    <w:rsid w:val="0025276E"/>
    <w:rsid w:val="00252988"/>
    <w:rsid w:val="00253DC7"/>
    <w:rsid w:val="00254253"/>
    <w:rsid w:val="00254BFF"/>
    <w:rsid w:val="00254CBD"/>
    <w:rsid w:val="002552B0"/>
    <w:rsid w:val="00255543"/>
    <w:rsid w:val="00255A2B"/>
    <w:rsid w:val="002566F0"/>
    <w:rsid w:val="00256734"/>
    <w:rsid w:val="00256A3C"/>
    <w:rsid w:val="00256A41"/>
    <w:rsid w:val="0025787A"/>
    <w:rsid w:val="002601B6"/>
    <w:rsid w:val="002610F3"/>
    <w:rsid w:val="00262381"/>
    <w:rsid w:val="00262D66"/>
    <w:rsid w:val="00263B90"/>
    <w:rsid w:val="00263E8A"/>
    <w:rsid w:val="00264D66"/>
    <w:rsid w:val="00264E32"/>
    <w:rsid w:val="0026682D"/>
    <w:rsid w:val="00266BA4"/>
    <w:rsid w:val="00266BD6"/>
    <w:rsid w:val="00267386"/>
    <w:rsid w:val="00267D6B"/>
    <w:rsid w:val="00270ABB"/>
    <w:rsid w:val="002712C8"/>
    <w:rsid w:val="002726AC"/>
    <w:rsid w:val="00272BBD"/>
    <w:rsid w:val="00272F80"/>
    <w:rsid w:val="00273906"/>
    <w:rsid w:val="00273CBA"/>
    <w:rsid w:val="002741AA"/>
    <w:rsid w:val="00276037"/>
    <w:rsid w:val="00276A6E"/>
    <w:rsid w:val="00276CCA"/>
    <w:rsid w:val="00276D66"/>
    <w:rsid w:val="00280005"/>
    <w:rsid w:val="0028004F"/>
    <w:rsid w:val="002809E3"/>
    <w:rsid w:val="00280DB0"/>
    <w:rsid w:val="00280DF5"/>
    <w:rsid w:val="00280F09"/>
    <w:rsid w:val="002811E1"/>
    <w:rsid w:val="00281269"/>
    <w:rsid w:val="0028132B"/>
    <w:rsid w:val="00281BA6"/>
    <w:rsid w:val="00281E73"/>
    <w:rsid w:val="002833C6"/>
    <w:rsid w:val="002836D1"/>
    <w:rsid w:val="0028395A"/>
    <w:rsid w:val="00283C10"/>
    <w:rsid w:val="00283DF4"/>
    <w:rsid w:val="002842EE"/>
    <w:rsid w:val="002857E3"/>
    <w:rsid w:val="0028608E"/>
    <w:rsid w:val="00286091"/>
    <w:rsid w:val="0028672D"/>
    <w:rsid w:val="00286B1D"/>
    <w:rsid w:val="00290501"/>
    <w:rsid w:val="00291978"/>
    <w:rsid w:val="00291BDF"/>
    <w:rsid w:val="00291E28"/>
    <w:rsid w:val="00292311"/>
    <w:rsid w:val="00292357"/>
    <w:rsid w:val="00292395"/>
    <w:rsid w:val="00292642"/>
    <w:rsid w:val="00292703"/>
    <w:rsid w:val="002933AB"/>
    <w:rsid w:val="002938E1"/>
    <w:rsid w:val="00294223"/>
    <w:rsid w:val="0029488B"/>
    <w:rsid w:val="00294D67"/>
    <w:rsid w:val="00294F88"/>
    <w:rsid w:val="00295004"/>
    <w:rsid w:val="002951AF"/>
    <w:rsid w:val="00295F93"/>
    <w:rsid w:val="00296011"/>
    <w:rsid w:val="0029627B"/>
    <w:rsid w:val="002967A2"/>
    <w:rsid w:val="00296B7A"/>
    <w:rsid w:val="00296CD6"/>
    <w:rsid w:val="002A0373"/>
    <w:rsid w:val="002A071C"/>
    <w:rsid w:val="002A07F6"/>
    <w:rsid w:val="002A0827"/>
    <w:rsid w:val="002A1BE4"/>
    <w:rsid w:val="002A29CD"/>
    <w:rsid w:val="002A2AE3"/>
    <w:rsid w:val="002A39E0"/>
    <w:rsid w:val="002A4305"/>
    <w:rsid w:val="002A4CDC"/>
    <w:rsid w:val="002A555F"/>
    <w:rsid w:val="002A55C2"/>
    <w:rsid w:val="002A5861"/>
    <w:rsid w:val="002A5C7A"/>
    <w:rsid w:val="002A619B"/>
    <w:rsid w:val="002A63B2"/>
    <w:rsid w:val="002A6689"/>
    <w:rsid w:val="002A7195"/>
    <w:rsid w:val="002A7649"/>
    <w:rsid w:val="002B0215"/>
    <w:rsid w:val="002B0B6E"/>
    <w:rsid w:val="002B0E2B"/>
    <w:rsid w:val="002B1585"/>
    <w:rsid w:val="002B25C8"/>
    <w:rsid w:val="002B27A9"/>
    <w:rsid w:val="002B2840"/>
    <w:rsid w:val="002B2A02"/>
    <w:rsid w:val="002B2E5D"/>
    <w:rsid w:val="002B302E"/>
    <w:rsid w:val="002B33F0"/>
    <w:rsid w:val="002B46CE"/>
    <w:rsid w:val="002B48FC"/>
    <w:rsid w:val="002B490F"/>
    <w:rsid w:val="002B49D3"/>
    <w:rsid w:val="002B4ABB"/>
    <w:rsid w:val="002B5C39"/>
    <w:rsid w:val="002B5FF8"/>
    <w:rsid w:val="002B65CA"/>
    <w:rsid w:val="002B6B59"/>
    <w:rsid w:val="002B7478"/>
    <w:rsid w:val="002B78E2"/>
    <w:rsid w:val="002B7EB1"/>
    <w:rsid w:val="002B7FAC"/>
    <w:rsid w:val="002C2052"/>
    <w:rsid w:val="002C20DF"/>
    <w:rsid w:val="002C2C0D"/>
    <w:rsid w:val="002C2C11"/>
    <w:rsid w:val="002C2C9E"/>
    <w:rsid w:val="002C3265"/>
    <w:rsid w:val="002C4309"/>
    <w:rsid w:val="002C4405"/>
    <w:rsid w:val="002C4945"/>
    <w:rsid w:val="002C4A62"/>
    <w:rsid w:val="002C5060"/>
    <w:rsid w:val="002C508C"/>
    <w:rsid w:val="002C5F75"/>
    <w:rsid w:val="002C6B6D"/>
    <w:rsid w:val="002C7255"/>
    <w:rsid w:val="002C729A"/>
    <w:rsid w:val="002C7371"/>
    <w:rsid w:val="002C7C62"/>
    <w:rsid w:val="002C7E33"/>
    <w:rsid w:val="002D05B8"/>
    <w:rsid w:val="002D07D3"/>
    <w:rsid w:val="002D0F72"/>
    <w:rsid w:val="002D1BE1"/>
    <w:rsid w:val="002D1F99"/>
    <w:rsid w:val="002D2BFD"/>
    <w:rsid w:val="002D2E8E"/>
    <w:rsid w:val="002D2F7E"/>
    <w:rsid w:val="002D3060"/>
    <w:rsid w:val="002D34BC"/>
    <w:rsid w:val="002D45A2"/>
    <w:rsid w:val="002D52DE"/>
    <w:rsid w:val="002D5520"/>
    <w:rsid w:val="002D6137"/>
    <w:rsid w:val="002D6234"/>
    <w:rsid w:val="002D66A1"/>
    <w:rsid w:val="002D75AF"/>
    <w:rsid w:val="002E040D"/>
    <w:rsid w:val="002E110F"/>
    <w:rsid w:val="002E150E"/>
    <w:rsid w:val="002E16FA"/>
    <w:rsid w:val="002E17E5"/>
    <w:rsid w:val="002E1BCA"/>
    <w:rsid w:val="002E1D37"/>
    <w:rsid w:val="002E281B"/>
    <w:rsid w:val="002E2E67"/>
    <w:rsid w:val="002E3CA9"/>
    <w:rsid w:val="002E3EA9"/>
    <w:rsid w:val="002E47E5"/>
    <w:rsid w:val="002E51C3"/>
    <w:rsid w:val="002E6258"/>
    <w:rsid w:val="002E6319"/>
    <w:rsid w:val="002E720A"/>
    <w:rsid w:val="002E7AE9"/>
    <w:rsid w:val="002E7DA9"/>
    <w:rsid w:val="002F04B3"/>
    <w:rsid w:val="002F091F"/>
    <w:rsid w:val="002F1162"/>
    <w:rsid w:val="002F1173"/>
    <w:rsid w:val="002F1814"/>
    <w:rsid w:val="002F1EAA"/>
    <w:rsid w:val="002F21EB"/>
    <w:rsid w:val="002F46B8"/>
    <w:rsid w:val="002F4969"/>
    <w:rsid w:val="002F4D4F"/>
    <w:rsid w:val="002F5BAC"/>
    <w:rsid w:val="002F5EB2"/>
    <w:rsid w:val="002F6276"/>
    <w:rsid w:val="002F73E9"/>
    <w:rsid w:val="002F76CD"/>
    <w:rsid w:val="002F7923"/>
    <w:rsid w:val="002F7A2D"/>
    <w:rsid w:val="003002AD"/>
    <w:rsid w:val="003005A8"/>
    <w:rsid w:val="00300F28"/>
    <w:rsid w:val="00301E57"/>
    <w:rsid w:val="00302241"/>
    <w:rsid w:val="00303976"/>
    <w:rsid w:val="00304622"/>
    <w:rsid w:val="0030474F"/>
    <w:rsid w:val="003054D8"/>
    <w:rsid w:val="00305F83"/>
    <w:rsid w:val="003063E5"/>
    <w:rsid w:val="00306A18"/>
    <w:rsid w:val="00306EDF"/>
    <w:rsid w:val="00307523"/>
    <w:rsid w:val="003075AD"/>
    <w:rsid w:val="00307698"/>
    <w:rsid w:val="003103CA"/>
    <w:rsid w:val="003104FE"/>
    <w:rsid w:val="0031093F"/>
    <w:rsid w:val="003109D4"/>
    <w:rsid w:val="00310A18"/>
    <w:rsid w:val="00311352"/>
    <w:rsid w:val="0031167E"/>
    <w:rsid w:val="003118D9"/>
    <w:rsid w:val="00311CE6"/>
    <w:rsid w:val="00311DB7"/>
    <w:rsid w:val="003136CB"/>
    <w:rsid w:val="003139EC"/>
    <w:rsid w:val="00313A63"/>
    <w:rsid w:val="0031414D"/>
    <w:rsid w:val="0031428C"/>
    <w:rsid w:val="0031474F"/>
    <w:rsid w:val="00315443"/>
    <w:rsid w:val="00315EB1"/>
    <w:rsid w:val="00316760"/>
    <w:rsid w:val="003167BA"/>
    <w:rsid w:val="00316C2E"/>
    <w:rsid w:val="0031703C"/>
    <w:rsid w:val="003210DA"/>
    <w:rsid w:val="0032127F"/>
    <w:rsid w:val="00321381"/>
    <w:rsid w:val="00321506"/>
    <w:rsid w:val="00321D73"/>
    <w:rsid w:val="00322300"/>
    <w:rsid w:val="0032358A"/>
    <w:rsid w:val="00323BAB"/>
    <w:rsid w:val="00323CED"/>
    <w:rsid w:val="00324704"/>
    <w:rsid w:val="00324DA0"/>
    <w:rsid w:val="00325A52"/>
    <w:rsid w:val="00325ADE"/>
    <w:rsid w:val="00325B55"/>
    <w:rsid w:val="00325EB2"/>
    <w:rsid w:val="00326012"/>
    <w:rsid w:val="00326033"/>
    <w:rsid w:val="00326255"/>
    <w:rsid w:val="003264DA"/>
    <w:rsid w:val="00326748"/>
    <w:rsid w:val="00326761"/>
    <w:rsid w:val="00326BAE"/>
    <w:rsid w:val="00326BF9"/>
    <w:rsid w:val="0032763B"/>
    <w:rsid w:val="00327B78"/>
    <w:rsid w:val="00327BE4"/>
    <w:rsid w:val="00327FB6"/>
    <w:rsid w:val="00330200"/>
    <w:rsid w:val="0033076A"/>
    <w:rsid w:val="00330FC7"/>
    <w:rsid w:val="00331B9A"/>
    <w:rsid w:val="003322C0"/>
    <w:rsid w:val="00332504"/>
    <w:rsid w:val="003339DA"/>
    <w:rsid w:val="003345EC"/>
    <w:rsid w:val="0033573C"/>
    <w:rsid w:val="00335E4B"/>
    <w:rsid w:val="00336B5A"/>
    <w:rsid w:val="00337AE9"/>
    <w:rsid w:val="00337D38"/>
    <w:rsid w:val="00340A88"/>
    <w:rsid w:val="003411E5"/>
    <w:rsid w:val="00341417"/>
    <w:rsid w:val="00341522"/>
    <w:rsid w:val="00341C9E"/>
    <w:rsid w:val="00342164"/>
    <w:rsid w:val="003423ED"/>
    <w:rsid w:val="00342803"/>
    <w:rsid w:val="00342B18"/>
    <w:rsid w:val="00342B40"/>
    <w:rsid w:val="0034355D"/>
    <w:rsid w:val="003436A9"/>
    <w:rsid w:val="00344057"/>
    <w:rsid w:val="00344395"/>
    <w:rsid w:val="0034467E"/>
    <w:rsid w:val="00345062"/>
    <w:rsid w:val="003456A9"/>
    <w:rsid w:val="00345D71"/>
    <w:rsid w:val="00346367"/>
    <w:rsid w:val="003463EA"/>
    <w:rsid w:val="00346B86"/>
    <w:rsid w:val="00347165"/>
    <w:rsid w:val="003476B5"/>
    <w:rsid w:val="00347855"/>
    <w:rsid w:val="00347FB3"/>
    <w:rsid w:val="00350003"/>
    <w:rsid w:val="00350E08"/>
    <w:rsid w:val="00351065"/>
    <w:rsid w:val="003517D2"/>
    <w:rsid w:val="00351AF1"/>
    <w:rsid w:val="0035202E"/>
    <w:rsid w:val="0035205E"/>
    <w:rsid w:val="003525D9"/>
    <w:rsid w:val="003526A9"/>
    <w:rsid w:val="00352E66"/>
    <w:rsid w:val="00353C88"/>
    <w:rsid w:val="003540BC"/>
    <w:rsid w:val="00354594"/>
    <w:rsid w:val="00354E08"/>
    <w:rsid w:val="00354EC0"/>
    <w:rsid w:val="003556EF"/>
    <w:rsid w:val="003558CA"/>
    <w:rsid w:val="003560E9"/>
    <w:rsid w:val="0035636C"/>
    <w:rsid w:val="00356421"/>
    <w:rsid w:val="00357CE3"/>
    <w:rsid w:val="00357DA0"/>
    <w:rsid w:val="0036066B"/>
    <w:rsid w:val="003621EF"/>
    <w:rsid w:val="00362716"/>
    <w:rsid w:val="003627B3"/>
    <w:rsid w:val="00362964"/>
    <w:rsid w:val="00363482"/>
    <w:rsid w:val="0036452B"/>
    <w:rsid w:val="003646C8"/>
    <w:rsid w:val="00364CAF"/>
    <w:rsid w:val="00364D3E"/>
    <w:rsid w:val="003658EB"/>
    <w:rsid w:val="003671A8"/>
    <w:rsid w:val="00367271"/>
    <w:rsid w:val="003679DF"/>
    <w:rsid w:val="003679F8"/>
    <w:rsid w:val="003700A5"/>
    <w:rsid w:val="00370360"/>
    <w:rsid w:val="0037115A"/>
    <w:rsid w:val="0037137F"/>
    <w:rsid w:val="00371659"/>
    <w:rsid w:val="00372635"/>
    <w:rsid w:val="00372B0C"/>
    <w:rsid w:val="00372E20"/>
    <w:rsid w:val="0037355B"/>
    <w:rsid w:val="00373690"/>
    <w:rsid w:val="0037377C"/>
    <w:rsid w:val="00373892"/>
    <w:rsid w:val="003740CB"/>
    <w:rsid w:val="0037597E"/>
    <w:rsid w:val="00376592"/>
    <w:rsid w:val="00376FB4"/>
    <w:rsid w:val="003770BA"/>
    <w:rsid w:val="00380662"/>
    <w:rsid w:val="00380EB7"/>
    <w:rsid w:val="00381326"/>
    <w:rsid w:val="00381515"/>
    <w:rsid w:val="00381859"/>
    <w:rsid w:val="0038236A"/>
    <w:rsid w:val="00382530"/>
    <w:rsid w:val="00382A00"/>
    <w:rsid w:val="00382DDA"/>
    <w:rsid w:val="00383DAD"/>
    <w:rsid w:val="0038422B"/>
    <w:rsid w:val="00384499"/>
    <w:rsid w:val="003851D1"/>
    <w:rsid w:val="00385939"/>
    <w:rsid w:val="00385972"/>
    <w:rsid w:val="00385DEE"/>
    <w:rsid w:val="003864AA"/>
    <w:rsid w:val="003866D2"/>
    <w:rsid w:val="003873D5"/>
    <w:rsid w:val="003875F0"/>
    <w:rsid w:val="003877DC"/>
    <w:rsid w:val="00387CF9"/>
    <w:rsid w:val="003905C4"/>
    <w:rsid w:val="00390B0D"/>
    <w:rsid w:val="003921F7"/>
    <w:rsid w:val="0039233D"/>
    <w:rsid w:val="003928FE"/>
    <w:rsid w:val="00393535"/>
    <w:rsid w:val="00393BFB"/>
    <w:rsid w:val="00394194"/>
    <w:rsid w:val="0039465F"/>
    <w:rsid w:val="00395C3D"/>
    <w:rsid w:val="00396E22"/>
    <w:rsid w:val="003971A1"/>
    <w:rsid w:val="00397D3E"/>
    <w:rsid w:val="00397E8D"/>
    <w:rsid w:val="003A13A4"/>
    <w:rsid w:val="003A16CA"/>
    <w:rsid w:val="003A1C20"/>
    <w:rsid w:val="003A1C9B"/>
    <w:rsid w:val="003A1EB7"/>
    <w:rsid w:val="003A2124"/>
    <w:rsid w:val="003A2269"/>
    <w:rsid w:val="003A22BF"/>
    <w:rsid w:val="003A46E7"/>
    <w:rsid w:val="003A51E4"/>
    <w:rsid w:val="003A53C3"/>
    <w:rsid w:val="003A5419"/>
    <w:rsid w:val="003A575A"/>
    <w:rsid w:val="003A57C6"/>
    <w:rsid w:val="003A59B2"/>
    <w:rsid w:val="003A5E51"/>
    <w:rsid w:val="003A662A"/>
    <w:rsid w:val="003A733F"/>
    <w:rsid w:val="003A7FEF"/>
    <w:rsid w:val="003B15CF"/>
    <w:rsid w:val="003B1B0C"/>
    <w:rsid w:val="003B20CA"/>
    <w:rsid w:val="003B26DD"/>
    <w:rsid w:val="003B34D2"/>
    <w:rsid w:val="003B3C8F"/>
    <w:rsid w:val="003B3FF2"/>
    <w:rsid w:val="003B4923"/>
    <w:rsid w:val="003B54E6"/>
    <w:rsid w:val="003B56DA"/>
    <w:rsid w:val="003B6067"/>
    <w:rsid w:val="003B639F"/>
    <w:rsid w:val="003B64DC"/>
    <w:rsid w:val="003B7324"/>
    <w:rsid w:val="003B7417"/>
    <w:rsid w:val="003B748F"/>
    <w:rsid w:val="003B76C5"/>
    <w:rsid w:val="003B7F76"/>
    <w:rsid w:val="003C002F"/>
    <w:rsid w:val="003C00A5"/>
    <w:rsid w:val="003C0658"/>
    <w:rsid w:val="003C089F"/>
    <w:rsid w:val="003C0B64"/>
    <w:rsid w:val="003C0D63"/>
    <w:rsid w:val="003C0D86"/>
    <w:rsid w:val="003C0ED6"/>
    <w:rsid w:val="003C126D"/>
    <w:rsid w:val="003C1880"/>
    <w:rsid w:val="003C18B3"/>
    <w:rsid w:val="003C1C34"/>
    <w:rsid w:val="003C1C49"/>
    <w:rsid w:val="003C2420"/>
    <w:rsid w:val="003C277C"/>
    <w:rsid w:val="003C2CBE"/>
    <w:rsid w:val="003C2F4B"/>
    <w:rsid w:val="003C4358"/>
    <w:rsid w:val="003C5583"/>
    <w:rsid w:val="003C55A0"/>
    <w:rsid w:val="003C56A5"/>
    <w:rsid w:val="003C5A33"/>
    <w:rsid w:val="003C6A66"/>
    <w:rsid w:val="003C6FDE"/>
    <w:rsid w:val="003C78E8"/>
    <w:rsid w:val="003C7E0C"/>
    <w:rsid w:val="003D08E4"/>
    <w:rsid w:val="003D123A"/>
    <w:rsid w:val="003D12B2"/>
    <w:rsid w:val="003D13A8"/>
    <w:rsid w:val="003D1B6D"/>
    <w:rsid w:val="003D2876"/>
    <w:rsid w:val="003D31B9"/>
    <w:rsid w:val="003D3875"/>
    <w:rsid w:val="003D4492"/>
    <w:rsid w:val="003D4F06"/>
    <w:rsid w:val="003D7431"/>
    <w:rsid w:val="003E2E93"/>
    <w:rsid w:val="003E309C"/>
    <w:rsid w:val="003E3B66"/>
    <w:rsid w:val="003E425D"/>
    <w:rsid w:val="003E443D"/>
    <w:rsid w:val="003E5404"/>
    <w:rsid w:val="003E5ACD"/>
    <w:rsid w:val="003E6487"/>
    <w:rsid w:val="003E72B4"/>
    <w:rsid w:val="003E7C5A"/>
    <w:rsid w:val="003E7CEA"/>
    <w:rsid w:val="003E7F7A"/>
    <w:rsid w:val="003F0ABD"/>
    <w:rsid w:val="003F0C4F"/>
    <w:rsid w:val="003F0FAE"/>
    <w:rsid w:val="003F1086"/>
    <w:rsid w:val="003F11FC"/>
    <w:rsid w:val="003F269C"/>
    <w:rsid w:val="003F2BB7"/>
    <w:rsid w:val="003F309D"/>
    <w:rsid w:val="003F41B0"/>
    <w:rsid w:val="003F431A"/>
    <w:rsid w:val="003F5246"/>
    <w:rsid w:val="003F58A6"/>
    <w:rsid w:val="003F5F24"/>
    <w:rsid w:val="003F5F5E"/>
    <w:rsid w:val="003F6330"/>
    <w:rsid w:val="003F693F"/>
    <w:rsid w:val="003F6A96"/>
    <w:rsid w:val="003F6AD5"/>
    <w:rsid w:val="003F6C14"/>
    <w:rsid w:val="003F78C6"/>
    <w:rsid w:val="003F7CB7"/>
    <w:rsid w:val="00400190"/>
    <w:rsid w:val="0040087F"/>
    <w:rsid w:val="00400C87"/>
    <w:rsid w:val="00400E95"/>
    <w:rsid w:val="00401149"/>
    <w:rsid w:val="004014DA"/>
    <w:rsid w:val="004027C1"/>
    <w:rsid w:val="00403613"/>
    <w:rsid w:val="004037CB"/>
    <w:rsid w:val="00403958"/>
    <w:rsid w:val="00404538"/>
    <w:rsid w:val="00404D51"/>
    <w:rsid w:val="00404D5B"/>
    <w:rsid w:val="004064A6"/>
    <w:rsid w:val="0040699A"/>
    <w:rsid w:val="0040710A"/>
    <w:rsid w:val="00407345"/>
    <w:rsid w:val="00407523"/>
    <w:rsid w:val="00407525"/>
    <w:rsid w:val="00411F15"/>
    <w:rsid w:val="00412263"/>
    <w:rsid w:val="00412323"/>
    <w:rsid w:val="004126EE"/>
    <w:rsid w:val="00413342"/>
    <w:rsid w:val="00413DDD"/>
    <w:rsid w:val="00413DE2"/>
    <w:rsid w:val="00414A3E"/>
    <w:rsid w:val="00414B14"/>
    <w:rsid w:val="00414E5D"/>
    <w:rsid w:val="004160C4"/>
    <w:rsid w:val="0041658C"/>
    <w:rsid w:val="00416C5F"/>
    <w:rsid w:val="00416CB9"/>
    <w:rsid w:val="0041734C"/>
    <w:rsid w:val="004210BC"/>
    <w:rsid w:val="0042151B"/>
    <w:rsid w:val="00421ADD"/>
    <w:rsid w:val="00422029"/>
    <w:rsid w:val="00422E82"/>
    <w:rsid w:val="004230CB"/>
    <w:rsid w:val="004240C9"/>
    <w:rsid w:val="00424FB5"/>
    <w:rsid w:val="0042575F"/>
    <w:rsid w:val="00426450"/>
    <w:rsid w:val="00427000"/>
    <w:rsid w:val="0042723C"/>
    <w:rsid w:val="00427C6F"/>
    <w:rsid w:val="00427E89"/>
    <w:rsid w:val="004300F4"/>
    <w:rsid w:val="004317F7"/>
    <w:rsid w:val="00431CCB"/>
    <w:rsid w:val="00431F6A"/>
    <w:rsid w:val="00434ACF"/>
    <w:rsid w:val="00434E07"/>
    <w:rsid w:val="00435D11"/>
    <w:rsid w:val="004360D7"/>
    <w:rsid w:val="0043657F"/>
    <w:rsid w:val="00436B13"/>
    <w:rsid w:val="00436CEE"/>
    <w:rsid w:val="0043754B"/>
    <w:rsid w:val="004375E9"/>
    <w:rsid w:val="00437721"/>
    <w:rsid w:val="00437844"/>
    <w:rsid w:val="00441397"/>
    <w:rsid w:val="00441550"/>
    <w:rsid w:val="004419C4"/>
    <w:rsid w:val="00442508"/>
    <w:rsid w:val="0044340F"/>
    <w:rsid w:val="0044370B"/>
    <w:rsid w:val="00443BF6"/>
    <w:rsid w:val="00443E3E"/>
    <w:rsid w:val="00443EF4"/>
    <w:rsid w:val="0044403E"/>
    <w:rsid w:val="00445040"/>
    <w:rsid w:val="004451B6"/>
    <w:rsid w:val="004452C2"/>
    <w:rsid w:val="004454FF"/>
    <w:rsid w:val="00445813"/>
    <w:rsid w:val="00445889"/>
    <w:rsid w:val="00446E36"/>
    <w:rsid w:val="00451B05"/>
    <w:rsid w:val="004522EA"/>
    <w:rsid w:val="00452717"/>
    <w:rsid w:val="00452C8B"/>
    <w:rsid w:val="00452D1A"/>
    <w:rsid w:val="004532F1"/>
    <w:rsid w:val="00454A6D"/>
    <w:rsid w:val="00454C82"/>
    <w:rsid w:val="00454CD0"/>
    <w:rsid w:val="0045556A"/>
    <w:rsid w:val="004555CB"/>
    <w:rsid w:val="00457225"/>
    <w:rsid w:val="0046085F"/>
    <w:rsid w:val="004610A1"/>
    <w:rsid w:val="0046215D"/>
    <w:rsid w:val="004621AA"/>
    <w:rsid w:val="004625FA"/>
    <w:rsid w:val="00463B90"/>
    <w:rsid w:val="00464C08"/>
    <w:rsid w:val="00464E2B"/>
    <w:rsid w:val="00465ADE"/>
    <w:rsid w:val="00465B80"/>
    <w:rsid w:val="0046669C"/>
    <w:rsid w:val="004666E8"/>
    <w:rsid w:val="00466D0C"/>
    <w:rsid w:val="00470B69"/>
    <w:rsid w:val="00470D9D"/>
    <w:rsid w:val="00471C8A"/>
    <w:rsid w:val="00472191"/>
    <w:rsid w:val="0047296D"/>
    <w:rsid w:val="00472B1A"/>
    <w:rsid w:val="00472CA6"/>
    <w:rsid w:val="00473240"/>
    <w:rsid w:val="00473C8C"/>
    <w:rsid w:val="004745DF"/>
    <w:rsid w:val="00474B90"/>
    <w:rsid w:val="00474ED4"/>
    <w:rsid w:val="00475068"/>
    <w:rsid w:val="004751DD"/>
    <w:rsid w:val="00475375"/>
    <w:rsid w:val="0047548A"/>
    <w:rsid w:val="004760B0"/>
    <w:rsid w:val="004761AA"/>
    <w:rsid w:val="00476DAF"/>
    <w:rsid w:val="00476DC4"/>
    <w:rsid w:val="004776B2"/>
    <w:rsid w:val="00480596"/>
    <w:rsid w:val="004808B5"/>
    <w:rsid w:val="00480A3E"/>
    <w:rsid w:val="00481903"/>
    <w:rsid w:val="00481AD3"/>
    <w:rsid w:val="00481F3C"/>
    <w:rsid w:val="00483218"/>
    <w:rsid w:val="00483454"/>
    <w:rsid w:val="004834C2"/>
    <w:rsid w:val="004838A8"/>
    <w:rsid w:val="00485BF6"/>
    <w:rsid w:val="004864EC"/>
    <w:rsid w:val="004866F8"/>
    <w:rsid w:val="0048698E"/>
    <w:rsid w:val="00486E9A"/>
    <w:rsid w:val="004870B8"/>
    <w:rsid w:val="00487125"/>
    <w:rsid w:val="0048763E"/>
    <w:rsid w:val="00487DC9"/>
    <w:rsid w:val="00487DCB"/>
    <w:rsid w:val="004906A5"/>
    <w:rsid w:val="00490ED8"/>
    <w:rsid w:val="00491237"/>
    <w:rsid w:val="004914FF"/>
    <w:rsid w:val="00492488"/>
    <w:rsid w:val="004927BE"/>
    <w:rsid w:val="00492A71"/>
    <w:rsid w:val="00492B90"/>
    <w:rsid w:val="00492F06"/>
    <w:rsid w:val="00492FF2"/>
    <w:rsid w:val="004933C0"/>
    <w:rsid w:val="0049360A"/>
    <w:rsid w:val="00493EA2"/>
    <w:rsid w:val="004940E5"/>
    <w:rsid w:val="0049494A"/>
    <w:rsid w:val="00495620"/>
    <w:rsid w:val="00496160"/>
    <w:rsid w:val="00496372"/>
    <w:rsid w:val="004965CB"/>
    <w:rsid w:val="00496858"/>
    <w:rsid w:val="00496D9A"/>
    <w:rsid w:val="00497327"/>
    <w:rsid w:val="004974BF"/>
    <w:rsid w:val="004A01E0"/>
    <w:rsid w:val="004A034D"/>
    <w:rsid w:val="004A06C0"/>
    <w:rsid w:val="004A1628"/>
    <w:rsid w:val="004A16D2"/>
    <w:rsid w:val="004A21A9"/>
    <w:rsid w:val="004A298A"/>
    <w:rsid w:val="004A2D51"/>
    <w:rsid w:val="004A36FA"/>
    <w:rsid w:val="004A3B67"/>
    <w:rsid w:val="004A46A8"/>
    <w:rsid w:val="004A5C58"/>
    <w:rsid w:val="004A6725"/>
    <w:rsid w:val="004A67F2"/>
    <w:rsid w:val="004A7AEC"/>
    <w:rsid w:val="004A7BFC"/>
    <w:rsid w:val="004B001B"/>
    <w:rsid w:val="004B0593"/>
    <w:rsid w:val="004B180B"/>
    <w:rsid w:val="004B18CB"/>
    <w:rsid w:val="004B1ED1"/>
    <w:rsid w:val="004B2ADD"/>
    <w:rsid w:val="004B2B47"/>
    <w:rsid w:val="004B3150"/>
    <w:rsid w:val="004B3790"/>
    <w:rsid w:val="004B4439"/>
    <w:rsid w:val="004B46AF"/>
    <w:rsid w:val="004B6461"/>
    <w:rsid w:val="004B66AD"/>
    <w:rsid w:val="004B6A85"/>
    <w:rsid w:val="004B7F3B"/>
    <w:rsid w:val="004C1080"/>
    <w:rsid w:val="004C14AF"/>
    <w:rsid w:val="004C17E2"/>
    <w:rsid w:val="004C18F6"/>
    <w:rsid w:val="004C1EAA"/>
    <w:rsid w:val="004C20E5"/>
    <w:rsid w:val="004C24FE"/>
    <w:rsid w:val="004C2FB4"/>
    <w:rsid w:val="004C4464"/>
    <w:rsid w:val="004C5DD2"/>
    <w:rsid w:val="004C603E"/>
    <w:rsid w:val="004C684D"/>
    <w:rsid w:val="004C7A21"/>
    <w:rsid w:val="004C7C1F"/>
    <w:rsid w:val="004C7EE8"/>
    <w:rsid w:val="004D0937"/>
    <w:rsid w:val="004D1431"/>
    <w:rsid w:val="004D1D68"/>
    <w:rsid w:val="004D1D6F"/>
    <w:rsid w:val="004D2071"/>
    <w:rsid w:val="004D2297"/>
    <w:rsid w:val="004D22D9"/>
    <w:rsid w:val="004D29C4"/>
    <w:rsid w:val="004D374B"/>
    <w:rsid w:val="004D4011"/>
    <w:rsid w:val="004D44D4"/>
    <w:rsid w:val="004D554D"/>
    <w:rsid w:val="004D59DB"/>
    <w:rsid w:val="004D6D18"/>
    <w:rsid w:val="004D7914"/>
    <w:rsid w:val="004D7BD6"/>
    <w:rsid w:val="004E04BD"/>
    <w:rsid w:val="004E0F13"/>
    <w:rsid w:val="004E1E40"/>
    <w:rsid w:val="004E2AC2"/>
    <w:rsid w:val="004E2B3D"/>
    <w:rsid w:val="004E369D"/>
    <w:rsid w:val="004E3D21"/>
    <w:rsid w:val="004E455A"/>
    <w:rsid w:val="004E5106"/>
    <w:rsid w:val="004E5DB1"/>
    <w:rsid w:val="004E6184"/>
    <w:rsid w:val="004E6685"/>
    <w:rsid w:val="004E6ADB"/>
    <w:rsid w:val="004E774A"/>
    <w:rsid w:val="004E7EAF"/>
    <w:rsid w:val="004F05D9"/>
    <w:rsid w:val="004F0F6A"/>
    <w:rsid w:val="004F11F5"/>
    <w:rsid w:val="004F27E2"/>
    <w:rsid w:val="004F291A"/>
    <w:rsid w:val="004F2FFE"/>
    <w:rsid w:val="004F34AD"/>
    <w:rsid w:val="004F431D"/>
    <w:rsid w:val="004F44D9"/>
    <w:rsid w:val="004F50D0"/>
    <w:rsid w:val="004F561A"/>
    <w:rsid w:val="004F5FDC"/>
    <w:rsid w:val="004F7CE7"/>
    <w:rsid w:val="00500676"/>
    <w:rsid w:val="0050111F"/>
    <w:rsid w:val="0050166E"/>
    <w:rsid w:val="00501CA9"/>
    <w:rsid w:val="0050245F"/>
    <w:rsid w:val="005026CB"/>
    <w:rsid w:val="00503BD9"/>
    <w:rsid w:val="005046AE"/>
    <w:rsid w:val="005046DD"/>
    <w:rsid w:val="00504991"/>
    <w:rsid w:val="00505A8F"/>
    <w:rsid w:val="00505DA4"/>
    <w:rsid w:val="00505ED8"/>
    <w:rsid w:val="00505EEF"/>
    <w:rsid w:val="005060E5"/>
    <w:rsid w:val="00506966"/>
    <w:rsid w:val="00506C7F"/>
    <w:rsid w:val="005077E9"/>
    <w:rsid w:val="00507F57"/>
    <w:rsid w:val="0051001E"/>
    <w:rsid w:val="005110BB"/>
    <w:rsid w:val="00511458"/>
    <w:rsid w:val="00511607"/>
    <w:rsid w:val="0051165F"/>
    <w:rsid w:val="00511EE7"/>
    <w:rsid w:val="0051222F"/>
    <w:rsid w:val="005123DE"/>
    <w:rsid w:val="005130A9"/>
    <w:rsid w:val="005138C1"/>
    <w:rsid w:val="0051506C"/>
    <w:rsid w:val="00515285"/>
    <w:rsid w:val="0051559B"/>
    <w:rsid w:val="00515640"/>
    <w:rsid w:val="00517BF4"/>
    <w:rsid w:val="005203CA"/>
    <w:rsid w:val="00520BD8"/>
    <w:rsid w:val="00520BEE"/>
    <w:rsid w:val="00520EB1"/>
    <w:rsid w:val="005210B6"/>
    <w:rsid w:val="0052173F"/>
    <w:rsid w:val="00521B53"/>
    <w:rsid w:val="00521BF6"/>
    <w:rsid w:val="00521F1D"/>
    <w:rsid w:val="00522916"/>
    <w:rsid w:val="005232C0"/>
    <w:rsid w:val="00524061"/>
    <w:rsid w:val="005253F4"/>
    <w:rsid w:val="00525F59"/>
    <w:rsid w:val="005262EB"/>
    <w:rsid w:val="00526794"/>
    <w:rsid w:val="00527310"/>
    <w:rsid w:val="0052731C"/>
    <w:rsid w:val="0052793A"/>
    <w:rsid w:val="0053035B"/>
    <w:rsid w:val="00530684"/>
    <w:rsid w:val="00530934"/>
    <w:rsid w:val="005315F4"/>
    <w:rsid w:val="005317F6"/>
    <w:rsid w:val="00531838"/>
    <w:rsid w:val="00532062"/>
    <w:rsid w:val="00532C3D"/>
    <w:rsid w:val="00532C6F"/>
    <w:rsid w:val="00533A4B"/>
    <w:rsid w:val="00533EE9"/>
    <w:rsid w:val="005342CE"/>
    <w:rsid w:val="00534E33"/>
    <w:rsid w:val="005355A2"/>
    <w:rsid w:val="00536259"/>
    <w:rsid w:val="00536763"/>
    <w:rsid w:val="0053709D"/>
    <w:rsid w:val="005376A8"/>
    <w:rsid w:val="00540652"/>
    <w:rsid w:val="00540E34"/>
    <w:rsid w:val="0054149A"/>
    <w:rsid w:val="005415E6"/>
    <w:rsid w:val="005416AC"/>
    <w:rsid w:val="00542374"/>
    <w:rsid w:val="005425B9"/>
    <w:rsid w:val="00542860"/>
    <w:rsid w:val="00542CDA"/>
    <w:rsid w:val="00542E6E"/>
    <w:rsid w:val="00543D88"/>
    <w:rsid w:val="00543EEA"/>
    <w:rsid w:val="00543F6A"/>
    <w:rsid w:val="005452E3"/>
    <w:rsid w:val="00545D7F"/>
    <w:rsid w:val="005462CF"/>
    <w:rsid w:val="0054637F"/>
    <w:rsid w:val="00546389"/>
    <w:rsid w:val="00546D2C"/>
    <w:rsid w:val="00547373"/>
    <w:rsid w:val="00550BC8"/>
    <w:rsid w:val="005516B4"/>
    <w:rsid w:val="005516D3"/>
    <w:rsid w:val="00551B40"/>
    <w:rsid w:val="00551CFB"/>
    <w:rsid w:val="00552912"/>
    <w:rsid w:val="00552C19"/>
    <w:rsid w:val="00552CE9"/>
    <w:rsid w:val="00552F11"/>
    <w:rsid w:val="0055358D"/>
    <w:rsid w:val="00554A8B"/>
    <w:rsid w:val="0055502A"/>
    <w:rsid w:val="0055562B"/>
    <w:rsid w:val="005564E8"/>
    <w:rsid w:val="0055702F"/>
    <w:rsid w:val="0056010F"/>
    <w:rsid w:val="005601FE"/>
    <w:rsid w:val="005608B2"/>
    <w:rsid w:val="00560AF2"/>
    <w:rsid w:val="00561189"/>
    <w:rsid w:val="005611FC"/>
    <w:rsid w:val="00561288"/>
    <w:rsid w:val="005613E0"/>
    <w:rsid w:val="005614D0"/>
    <w:rsid w:val="00561A8F"/>
    <w:rsid w:val="00561C60"/>
    <w:rsid w:val="00561ED7"/>
    <w:rsid w:val="00561F7F"/>
    <w:rsid w:val="005625EB"/>
    <w:rsid w:val="00562F55"/>
    <w:rsid w:val="0056308E"/>
    <w:rsid w:val="0056345D"/>
    <w:rsid w:val="00563650"/>
    <w:rsid w:val="00563891"/>
    <w:rsid w:val="00563F28"/>
    <w:rsid w:val="00564415"/>
    <w:rsid w:val="00564D35"/>
    <w:rsid w:val="0056565A"/>
    <w:rsid w:val="00566950"/>
    <w:rsid w:val="0056715A"/>
    <w:rsid w:val="00567F07"/>
    <w:rsid w:val="00570245"/>
    <w:rsid w:val="00570BB1"/>
    <w:rsid w:val="00571223"/>
    <w:rsid w:val="00571681"/>
    <w:rsid w:val="005717F2"/>
    <w:rsid w:val="0057184D"/>
    <w:rsid w:val="005721C7"/>
    <w:rsid w:val="00572CCD"/>
    <w:rsid w:val="005731D7"/>
    <w:rsid w:val="005736EC"/>
    <w:rsid w:val="00573D97"/>
    <w:rsid w:val="00573E65"/>
    <w:rsid w:val="005743F1"/>
    <w:rsid w:val="00574AD2"/>
    <w:rsid w:val="005762B2"/>
    <w:rsid w:val="0057703E"/>
    <w:rsid w:val="0057727A"/>
    <w:rsid w:val="005773EE"/>
    <w:rsid w:val="00577898"/>
    <w:rsid w:val="00577EDF"/>
    <w:rsid w:val="00577FB4"/>
    <w:rsid w:val="00580970"/>
    <w:rsid w:val="005818DD"/>
    <w:rsid w:val="00582053"/>
    <w:rsid w:val="00582226"/>
    <w:rsid w:val="00582920"/>
    <w:rsid w:val="00583008"/>
    <w:rsid w:val="00583D09"/>
    <w:rsid w:val="00584140"/>
    <w:rsid w:val="005844F3"/>
    <w:rsid w:val="005848DF"/>
    <w:rsid w:val="00584C12"/>
    <w:rsid w:val="005850D6"/>
    <w:rsid w:val="005861B5"/>
    <w:rsid w:val="0058646D"/>
    <w:rsid w:val="00586899"/>
    <w:rsid w:val="00587720"/>
    <w:rsid w:val="00587A01"/>
    <w:rsid w:val="0059005F"/>
    <w:rsid w:val="0059011B"/>
    <w:rsid w:val="00590A13"/>
    <w:rsid w:val="00590EA3"/>
    <w:rsid w:val="00591507"/>
    <w:rsid w:val="0059259D"/>
    <w:rsid w:val="0059263E"/>
    <w:rsid w:val="00592697"/>
    <w:rsid w:val="005929BC"/>
    <w:rsid w:val="00592D04"/>
    <w:rsid w:val="005933A4"/>
    <w:rsid w:val="005941E6"/>
    <w:rsid w:val="0059512F"/>
    <w:rsid w:val="00595474"/>
    <w:rsid w:val="00595647"/>
    <w:rsid w:val="00595AAF"/>
    <w:rsid w:val="0059606B"/>
    <w:rsid w:val="005963EC"/>
    <w:rsid w:val="00596414"/>
    <w:rsid w:val="00596434"/>
    <w:rsid w:val="00596779"/>
    <w:rsid w:val="00596DF0"/>
    <w:rsid w:val="00597992"/>
    <w:rsid w:val="005A012C"/>
    <w:rsid w:val="005A0F8C"/>
    <w:rsid w:val="005A1547"/>
    <w:rsid w:val="005A1F27"/>
    <w:rsid w:val="005A1FBC"/>
    <w:rsid w:val="005A2E4B"/>
    <w:rsid w:val="005A40EE"/>
    <w:rsid w:val="005A4571"/>
    <w:rsid w:val="005A4DBD"/>
    <w:rsid w:val="005A55B2"/>
    <w:rsid w:val="005A5979"/>
    <w:rsid w:val="005A5C83"/>
    <w:rsid w:val="005A7426"/>
    <w:rsid w:val="005B0910"/>
    <w:rsid w:val="005B1A56"/>
    <w:rsid w:val="005B2001"/>
    <w:rsid w:val="005B2BF0"/>
    <w:rsid w:val="005B3586"/>
    <w:rsid w:val="005B3648"/>
    <w:rsid w:val="005B3E95"/>
    <w:rsid w:val="005B4F8C"/>
    <w:rsid w:val="005B5060"/>
    <w:rsid w:val="005B5E3D"/>
    <w:rsid w:val="005B6527"/>
    <w:rsid w:val="005B6767"/>
    <w:rsid w:val="005B769D"/>
    <w:rsid w:val="005B7AB7"/>
    <w:rsid w:val="005C0290"/>
    <w:rsid w:val="005C0779"/>
    <w:rsid w:val="005C080F"/>
    <w:rsid w:val="005C0A2C"/>
    <w:rsid w:val="005C0EB6"/>
    <w:rsid w:val="005C130B"/>
    <w:rsid w:val="005C1790"/>
    <w:rsid w:val="005C1B81"/>
    <w:rsid w:val="005C1EF7"/>
    <w:rsid w:val="005C2A03"/>
    <w:rsid w:val="005C443A"/>
    <w:rsid w:val="005C473D"/>
    <w:rsid w:val="005C4B38"/>
    <w:rsid w:val="005C4D74"/>
    <w:rsid w:val="005C5020"/>
    <w:rsid w:val="005C56FA"/>
    <w:rsid w:val="005C5DE6"/>
    <w:rsid w:val="005C5F94"/>
    <w:rsid w:val="005C69B9"/>
    <w:rsid w:val="005C6DD1"/>
    <w:rsid w:val="005C74DD"/>
    <w:rsid w:val="005C7541"/>
    <w:rsid w:val="005C7DC3"/>
    <w:rsid w:val="005D021C"/>
    <w:rsid w:val="005D03E1"/>
    <w:rsid w:val="005D0423"/>
    <w:rsid w:val="005D0587"/>
    <w:rsid w:val="005D0BCA"/>
    <w:rsid w:val="005D2E1C"/>
    <w:rsid w:val="005D3723"/>
    <w:rsid w:val="005D440A"/>
    <w:rsid w:val="005D4847"/>
    <w:rsid w:val="005D4A6D"/>
    <w:rsid w:val="005D5AC7"/>
    <w:rsid w:val="005D5ADB"/>
    <w:rsid w:val="005D5D6E"/>
    <w:rsid w:val="005D64F4"/>
    <w:rsid w:val="005D68FE"/>
    <w:rsid w:val="005D71C0"/>
    <w:rsid w:val="005D78AE"/>
    <w:rsid w:val="005D7A58"/>
    <w:rsid w:val="005D7C26"/>
    <w:rsid w:val="005E12DB"/>
    <w:rsid w:val="005E196F"/>
    <w:rsid w:val="005E1E79"/>
    <w:rsid w:val="005E25ED"/>
    <w:rsid w:val="005E2878"/>
    <w:rsid w:val="005E34E3"/>
    <w:rsid w:val="005E3777"/>
    <w:rsid w:val="005E3923"/>
    <w:rsid w:val="005E3F7E"/>
    <w:rsid w:val="005E3F8C"/>
    <w:rsid w:val="005E4C77"/>
    <w:rsid w:val="005E5692"/>
    <w:rsid w:val="005E5716"/>
    <w:rsid w:val="005E5FBB"/>
    <w:rsid w:val="005E6848"/>
    <w:rsid w:val="005E69AE"/>
    <w:rsid w:val="005E71FA"/>
    <w:rsid w:val="005E7EDE"/>
    <w:rsid w:val="005F2A89"/>
    <w:rsid w:val="005F311C"/>
    <w:rsid w:val="005F3768"/>
    <w:rsid w:val="005F39D4"/>
    <w:rsid w:val="005F5BDD"/>
    <w:rsid w:val="005F6B16"/>
    <w:rsid w:val="005F75A8"/>
    <w:rsid w:val="005F7FB7"/>
    <w:rsid w:val="006001C7"/>
    <w:rsid w:val="006025FC"/>
    <w:rsid w:val="0060314E"/>
    <w:rsid w:val="00603D52"/>
    <w:rsid w:val="00604729"/>
    <w:rsid w:val="0060488F"/>
    <w:rsid w:val="00604D77"/>
    <w:rsid w:val="00604E23"/>
    <w:rsid w:val="0060602B"/>
    <w:rsid w:val="00606B3D"/>
    <w:rsid w:val="00606CFF"/>
    <w:rsid w:val="00607033"/>
    <w:rsid w:val="00607830"/>
    <w:rsid w:val="00610157"/>
    <w:rsid w:val="006110DB"/>
    <w:rsid w:val="00611697"/>
    <w:rsid w:val="0061192D"/>
    <w:rsid w:val="00611A96"/>
    <w:rsid w:val="00611C71"/>
    <w:rsid w:val="00612218"/>
    <w:rsid w:val="00612974"/>
    <w:rsid w:val="00612BAE"/>
    <w:rsid w:val="00612F6C"/>
    <w:rsid w:val="006137E8"/>
    <w:rsid w:val="006140C9"/>
    <w:rsid w:val="0061472C"/>
    <w:rsid w:val="006147ED"/>
    <w:rsid w:val="00614D21"/>
    <w:rsid w:val="00615050"/>
    <w:rsid w:val="00615484"/>
    <w:rsid w:val="00615726"/>
    <w:rsid w:val="00615DD4"/>
    <w:rsid w:val="006161FE"/>
    <w:rsid w:val="0061669C"/>
    <w:rsid w:val="00617BAB"/>
    <w:rsid w:val="00617E6A"/>
    <w:rsid w:val="006203AF"/>
    <w:rsid w:val="006208B5"/>
    <w:rsid w:val="00621B97"/>
    <w:rsid w:val="00622288"/>
    <w:rsid w:val="00622726"/>
    <w:rsid w:val="00622949"/>
    <w:rsid w:val="00622FF7"/>
    <w:rsid w:val="00623199"/>
    <w:rsid w:val="006236EF"/>
    <w:rsid w:val="006247B3"/>
    <w:rsid w:val="00625029"/>
    <w:rsid w:val="00625D07"/>
    <w:rsid w:val="0062603E"/>
    <w:rsid w:val="00626C80"/>
    <w:rsid w:val="00626ED0"/>
    <w:rsid w:val="0062742B"/>
    <w:rsid w:val="006300F5"/>
    <w:rsid w:val="00630543"/>
    <w:rsid w:val="006308A3"/>
    <w:rsid w:val="00630D42"/>
    <w:rsid w:val="00631D5F"/>
    <w:rsid w:val="00632199"/>
    <w:rsid w:val="00633C29"/>
    <w:rsid w:val="00633DF1"/>
    <w:rsid w:val="006346C7"/>
    <w:rsid w:val="00634910"/>
    <w:rsid w:val="00634D10"/>
    <w:rsid w:val="00634F61"/>
    <w:rsid w:val="00634F77"/>
    <w:rsid w:val="00634F8C"/>
    <w:rsid w:val="00635195"/>
    <w:rsid w:val="006353A2"/>
    <w:rsid w:val="006366B8"/>
    <w:rsid w:val="00637A24"/>
    <w:rsid w:val="00637D2E"/>
    <w:rsid w:val="006401B6"/>
    <w:rsid w:val="00640A70"/>
    <w:rsid w:val="0064120F"/>
    <w:rsid w:val="00641224"/>
    <w:rsid w:val="00641F64"/>
    <w:rsid w:val="006421C8"/>
    <w:rsid w:val="00642B30"/>
    <w:rsid w:val="00642C51"/>
    <w:rsid w:val="00642E41"/>
    <w:rsid w:val="00643436"/>
    <w:rsid w:val="006442D4"/>
    <w:rsid w:val="00644786"/>
    <w:rsid w:val="006452FC"/>
    <w:rsid w:val="0064598B"/>
    <w:rsid w:val="006465EA"/>
    <w:rsid w:val="00646C96"/>
    <w:rsid w:val="00647A9C"/>
    <w:rsid w:val="00647AA6"/>
    <w:rsid w:val="00647C1F"/>
    <w:rsid w:val="00650743"/>
    <w:rsid w:val="006508B5"/>
    <w:rsid w:val="00650942"/>
    <w:rsid w:val="006520AC"/>
    <w:rsid w:val="00652590"/>
    <w:rsid w:val="00652ED1"/>
    <w:rsid w:val="0065398C"/>
    <w:rsid w:val="00653CFE"/>
    <w:rsid w:val="00654FB3"/>
    <w:rsid w:val="00655F91"/>
    <w:rsid w:val="00656E2C"/>
    <w:rsid w:val="00657679"/>
    <w:rsid w:val="00660AA4"/>
    <w:rsid w:val="006612D5"/>
    <w:rsid w:val="00661356"/>
    <w:rsid w:val="00661475"/>
    <w:rsid w:val="00661550"/>
    <w:rsid w:val="00661842"/>
    <w:rsid w:val="00661F23"/>
    <w:rsid w:val="00661FC7"/>
    <w:rsid w:val="00662A8C"/>
    <w:rsid w:val="00662B5C"/>
    <w:rsid w:val="00662B87"/>
    <w:rsid w:val="00662E82"/>
    <w:rsid w:val="0066354F"/>
    <w:rsid w:val="006641F7"/>
    <w:rsid w:val="00664454"/>
    <w:rsid w:val="00664FEE"/>
    <w:rsid w:val="006653B4"/>
    <w:rsid w:val="00666CCE"/>
    <w:rsid w:val="00666ECA"/>
    <w:rsid w:val="006673C1"/>
    <w:rsid w:val="00667535"/>
    <w:rsid w:val="00667DD8"/>
    <w:rsid w:val="0067005B"/>
    <w:rsid w:val="006701D7"/>
    <w:rsid w:val="0067050C"/>
    <w:rsid w:val="00670AED"/>
    <w:rsid w:val="00670D75"/>
    <w:rsid w:val="00671EDD"/>
    <w:rsid w:val="00672ECE"/>
    <w:rsid w:val="006739E3"/>
    <w:rsid w:val="00673E10"/>
    <w:rsid w:val="00674CFC"/>
    <w:rsid w:val="00674F07"/>
    <w:rsid w:val="00675A56"/>
    <w:rsid w:val="00675E6D"/>
    <w:rsid w:val="00675E8E"/>
    <w:rsid w:val="006761FE"/>
    <w:rsid w:val="0067641F"/>
    <w:rsid w:val="00677EEC"/>
    <w:rsid w:val="006801F6"/>
    <w:rsid w:val="00680298"/>
    <w:rsid w:val="006804A7"/>
    <w:rsid w:val="00680E77"/>
    <w:rsid w:val="0068102D"/>
    <w:rsid w:val="00681451"/>
    <w:rsid w:val="00681AF6"/>
    <w:rsid w:val="0068327E"/>
    <w:rsid w:val="00683413"/>
    <w:rsid w:val="006836D2"/>
    <w:rsid w:val="0068396F"/>
    <w:rsid w:val="00683D8C"/>
    <w:rsid w:val="0068493C"/>
    <w:rsid w:val="00684CEA"/>
    <w:rsid w:val="0068524B"/>
    <w:rsid w:val="00685615"/>
    <w:rsid w:val="00686811"/>
    <w:rsid w:val="00687F21"/>
    <w:rsid w:val="006901FC"/>
    <w:rsid w:val="00690CA5"/>
    <w:rsid w:val="006917BF"/>
    <w:rsid w:val="006922BF"/>
    <w:rsid w:val="00692D74"/>
    <w:rsid w:val="0069326E"/>
    <w:rsid w:val="006933C0"/>
    <w:rsid w:val="00693800"/>
    <w:rsid w:val="0069389E"/>
    <w:rsid w:val="00693CFA"/>
    <w:rsid w:val="00694100"/>
    <w:rsid w:val="00694377"/>
    <w:rsid w:val="00694692"/>
    <w:rsid w:val="006954D5"/>
    <w:rsid w:val="006958A7"/>
    <w:rsid w:val="00696B5B"/>
    <w:rsid w:val="00696E06"/>
    <w:rsid w:val="006970C2"/>
    <w:rsid w:val="006978E7"/>
    <w:rsid w:val="00697958"/>
    <w:rsid w:val="006A0A14"/>
    <w:rsid w:val="006A0AA7"/>
    <w:rsid w:val="006A1DB8"/>
    <w:rsid w:val="006A2A6E"/>
    <w:rsid w:val="006A2B5C"/>
    <w:rsid w:val="006A2E7A"/>
    <w:rsid w:val="006A3B9E"/>
    <w:rsid w:val="006A4FA0"/>
    <w:rsid w:val="006A58A3"/>
    <w:rsid w:val="006A6CE1"/>
    <w:rsid w:val="006A7CFC"/>
    <w:rsid w:val="006A7DD3"/>
    <w:rsid w:val="006B0534"/>
    <w:rsid w:val="006B082E"/>
    <w:rsid w:val="006B0A66"/>
    <w:rsid w:val="006B1CDC"/>
    <w:rsid w:val="006B23C9"/>
    <w:rsid w:val="006B27EA"/>
    <w:rsid w:val="006B336C"/>
    <w:rsid w:val="006B456E"/>
    <w:rsid w:val="006B552F"/>
    <w:rsid w:val="006B71BF"/>
    <w:rsid w:val="006C044D"/>
    <w:rsid w:val="006C0666"/>
    <w:rsid w:val="006C0A7B"/>
    <w:rsid w:val="006C0E68"/>
    <w:rsid w:val="006C19ED"/>
    <w:rsid w:val="006C2987"/>
    <w:rsid w:val="006C3227"/>
    <w:rsid w:val="006C38A0"/>
    <w:rsid w:val="006C459F"/>
    <w:rsid w:val="006C4D83"/>
    <w:rsid w:val="006C63BF"/>
    <w:rsid w:val="006C6920"/>
    <w:rsid w:val="006C6AF9"/>
    <w:rsid w:val="006C7020"/>
    <w:rsid w:val="006D090C"/>
    <w:rsid w:val="006D0AD1"/>
    <w:rsid w:val="006D12CE"/>
    <w:rsid w:val="006D1396"/>
    <w:rsid w:val="006D13DE"/>
    <w:rsid w:val="006D1492"/>
    <w:rsid w:val="006D14D8"/>
    <w:rsid w:val="006D261B"/>
    <w:rsid w:val="006D2D52"/>
    <w:rsid w:val="006D386A"/>
    <w:rsid w:val="006D3DF9"/>
    <w:rsid w:val="006D3FAF"/>
    <w:rsid w:val="006D3FDE"/>
    <w:rsid w:val="006D4097"/>
    <w:rsid w:val="006D43DD"/>
    <w:rsid w:val="006D47BE"/>
    <w:rsid w:val="006D49E2"/>
    <w:rsid w:val="006D4B36"/>
    <w:rsid w:val="006D5CE6"/>
    <w:rsid w:val="006D620E"/>
    <w:rsid w:val="006D73F6"/>
    <w:rsid w:val="006D742C"/>
    <w:rsid w:val="006D766B"/>
    <w:rsid w:val="006E00C2"/>
    <w:rsid w:val="006E01A4"/>
    <w:rsid w:val="006E053C"/>
    <w:rsid w:val="006E0D46"/>
    <w:rsid w:val="006E19A9"/>
    <w:rsid w:val="006E203B"/>
    <w:rsid w:val="006E2AD0"/>
    <w:rsid w:val="006E2CFF"/>
    <w:rsid w:val="006E2DCE"/>
    <w:rsid w:val="006E349F"/>
    <w:rsid w:val="006E38A2"/>
    <w:rsid w:val="006E526A"/>
    <w:rsid w:val="006E6292"/>
    <w:rsid w:val="006E6535"/>
    <w:rsid w:val="006E66A2"/>
    <w:rsid w:val="006E6E7A"/>
    <w:rsid w:val="006E7038"/>
    <w:rsid w:val="006E73AF"/>
    <w:rsid w:val="006E7772"/>
    <w:rsid w:val="006E7BFE"/>
    <w:rsid w:val="006F048A"/>
    <w:rsid w:val="006F1876"/>
    <w:rsid w:val="006F1B2D"/>
    <w:rsid w:val="006F1DE3"/>
    <w:rsid w:val="006F20DE"/>
    <w:rsid w:val="006F23A6"/>
    <w:rsid w:val="006F2656"/>
    <w:rsid w:val="006F27BC"/>
    <w:rsid w:val="006F2A0F"/>
    <w:rsid w:val="006F481A"/>
    <w:rsid w:val="006F4A84"/>
    <w:rsid w:val="006F5345"/>
    <w:rsid w:val="006F5ED4"/>
    <w:rsid w:val="006F601C"/>
    <w:rsid w:val="006F6E2F"/>
    <w:rsid w:val="006F789F"/>
    <w:rsid w:val="007006D3"/>
    <w:rsid w:val="00700A42"/>
    <w:rsid w:val="00700B23"/>
    <w:rsid w:val="007010B4"/>
    <w:rsid w:val="0070114E"/>
    <w:rsid w:val="00701951"/>
    <w:rsid w:val="007026AA"/>
    <w:rsid w:val="007031B6"/>
    <w:rsid w:val="00703201"/>
    <w:rsid w:val="0070373C"/>
    <w:rsid w:val="00703B7B"/>
    <w:rsid w:val="00704059"/>
    <w:rsid w:val="007046DB"/>
    <w:rsid w:val="00704AAA"/>
    <w:rsid w:val="00705142"/>
    <w:rsid w:val="007057A6"/>
    <w:rsid w:val="007057E7"/>
    <w:rsid w:val="00705A14"/>
    <w:rsid w:val="007063AB"/>
    <w:rsid w:val="0071018F"/>
    <w:rsid w:val="0071024B"/>
    <w:rsid w:val="00710482"/>
    <w:rsid w:val="00710776"/>
    <w:rsid w:val="00710BF9"/>
    <w:rsid w:val="00710EA0"/>
    <w:rsid w:val="00711B56"/>
    <w:rsid w:val="00711E4B"/>
    <w:rsid w:val="0071231D"/>
    <w:rsid w:val="007127AC"/>
    <w:rsid w:val="00713044"/>
    <w:rsid w:val="00714093"/>
    <w:rsid w:val="0071417D"/>
    <w:rsid w:val="0071488E"/>
    <w:rsid w:val="00714926"/>
    <w:rsid w:val="007151B1"/>
    <w:rsid w:val="007153E6"/>
    <w:rsid w:val="00716372"/>
    <w:rsid w:val="00716CC0"/>
    <w:rsid w:val="00716FAD"/>
    <w:rsid w:val="007176D4"/>
    <w:rsid w:val="0071775A"/>
    <w:rsid w:val="0072045B"/>
    <w:rsid w:val="00720B11"/>
    <w:rsid w:val="007214A5"/>
    <w:rsid w:val="0072283D"/>
    <w:rsid w:val="00722E86"/>
    <w:rsid w:val="00722F53"/>
    <w:rsid w:val="00723406"/>
    <w:rsid w:val="007242FE"/>
    <w:rsid w:val="007244BE"/>
    <w:rsid w:val="007246FF"/>
    <w:rsid w:val="00724BC2"/>
    <w:rsid w:val="00724F94"/>
    <w:rsid w:val="00724FA4"/>
    <w:rsid w:val="007267D0"/>
    <w:rsid w:val="00726FE1"/>
    <w:rsid w:val="007275B5"/>
    <w:rsid w:val="00727A88"/>
    <w:rsid w:val="00727B40"/>
    <w:rsid w:val="00727C48"/>
    <w:rsid w:val="0073078F"/>
    <w:rsid w:val="00730BEC"/>
    <w:rsid w:val="00730E7E"/>
    <w:rsid w:val="00731335"/>
    <w:rsid w:val="0073160D"/>
    <w:rsid w:val="007316EC"/>
    <w:rsid w:val="007320AF"/>
    <w:rsid w:val="0073316B"/>
    <w:rsid w:val="007333CF"/>
    <w:rsid w:val="00733D9A"/>
    <w:rsid w:val="00734157"/>
    <w:rsid w:val="00734FA3"/>
    <w:rsid w:val="00735CAE"/>
    <w:rsid w:val="00735F57"/>
    <w:rsid w:val="0073712D"/>
    <w:rsid w:val="00737BDF"/>
    <w:rsid w:val="007410FE"/>
    <w:rsid w:val="0074149E"/>
    <w:rsid w:val="0074196C"/>
    <w:rsid w:val="00741D11"/>
    <w:rsid w:val="00741DA8"/>
    <w:rsid w:val="0074231C"/>
    <w:rsid w:val="00742664"/>
    <w:rsid w:val="0074402E"/>
    <w:rsid w:val="00744408"/>
    <w:rsid w:val="007445A7"/>
    <w:rsid w:val="00744B83"/>
    <w:rsid w:val="00745152"/>
    <w:rsid w:val="00745289"/>
    <w:rsid w:val="00745694"/>
    <w:rsid w:val="007456D7"/>
    <w:rsid w:val="00745AD2"/>
    <w:rsid w:val="00745EBC"/>
    <w:rsid w:val="00745EFE"/>
    <w:rsid w:val="00746C21"/>
    <w:rsid w:val="00747493"/>
    <w:rsid w:val="007477E9"/>
    <w:rsid w:val="007502BD"/>
    <w:rsid w:val="007502FF"/>
    <w:rsid w:val="007507D5"/>
    <w:rsid w:val="00750938"/>
    <w:rsid w:val="00750A8D"/>
    <w:rsid w:val="0075137F"/>
    <w:rsid w:val="0075169D"/>
    <w:rsid w:val="00752033"/>
    <w:rsid w:val="00752D8C"/>
    <w:rsid w:val="00752DE5"/>
    <w:rsid w:val="007538E6"/>
    <w:rsid w:val="00754431"/>
    <w:rsid w:val="00754900"/>
    <w:rsid w:val="00754B81"/>
    <w:rsid w:val="007557C8"/>
    <w:rsid w:val="00755ADD"/>
    <w:rsid w:val="00755FE6"/>
    <w:rsid w:val="00757230"/>
    <w:rsid w:val="00757D65"/>
    <w:rsid w:val="00760BC3"/>
    <w:rsid w:val="00760CA8"/>
    <w:rsid w:val="00760F60"/>
    <w:rsid w:val="007615EA"/>
    <w:rsid w:val="0076160F"/>
    <w:rsid w:val="007618BC"/>
    <w:rsid w:val="00761E80"/>
    <w:rsid w:val="00761FEE"/>
    <w:rsid w:val="007624A1"/>
    <w:rsid w:val="00763345"/>
    <w:rsid w:val="0076347C"/>
    <w:rsid w:val="00763D16"/>
    <w:rsid w:val="00763F44"/>
    <w:rsid w:val="00763F46"/>
    <w:rsid w:val="007641A4"/>
    <w:rsid w:val="0076422C"/>
    <w:rsid w:val="00764DFB"/>
    <w:rsid w:val="0076580F"/>
    <w:rsid w:val="007658B4"/>
    <w:rsid w:val="00765E90"/>
    <w:rsid w:val="00766059"/>
    <w:rsid w:val="00766562"/>
    <w:rsid w:val="007669A2"/>
    <w:rsid w:val="00766A5D"/>
    <w:rsid w:val="0076794A"/>
    <w:rsid w:val="007703B0"/>
    <w:rsid w:val="00771065"/>
    <w:rsid w:val="0077141E"/>
    <w:rsid w:val="00771448"/>
    <w:rsid w:val="0077172B"/>
    <w:rsid w:val="0077288F"/>
    <w:rsid w:val="00772E9D"/>
    <w:rsid w:val="0077334E"/>
    <w:rsid w:val="007733DA"/>
    <w:rsid w:val="007739D7"/>
    <w:rsid w:val="00773A65"/>
    <w:rsid w:val="00774BAE"/>
    <w:rsid w:val="00774F47"/>
    <w:rsid w:val="00776106"/>
    <w:rsid w:val="00776DBD"/>
    <w:rsid w:val="007770D2"/>
    <w:rsid w:val="00777DAB"/>
    <w:rsid w:val="007806AC"/>
    <w:rsid w:val="00780B81"/>
    <w:rsid w:val="00781136"/>
    <w:rsid w:val="007817B2"/>
    <w:rsid w:val="00781B04"/>
    <w:rsid w:val="007825D5"/>
    <w:rsid w:val="007828ED"/>
    <w:rsid w:val="0078298D"/>
    <w:rsid w:val="00783BED"/>
    <w:rsid w:val="00783D80"/>
    <w:rsid w:val="00783FDE"/>
    <w:rsid w:val="00784164"/>
    <w:rsid w:val="00784948"/>
    <w:rsid w:val="007869F1"/>
    <w:rsid w:val="00787832"/>
    <w:rsid w:val="00787D15"/>
    <w:rsid w:val="00787FC3"/>
    <w:rsid w:val="00790186"/>
    <w:rsid w:val="007903EB"/>
    <w:rsid w:val="00790582"/>
    <w:rsid w:val="00790C51"/>
    <w:rsid w:val="00791768"/>
    <w:rsid w:val="00792207"/>
    <w:rsid w:val="00794098"/>
    <w:rsid w:val="00794284"/>
    <w:rsid w:val="00794BE1"/>
    <w:rsid w:val="007959E6"/>
    <w:rsid w:val="00796485"/>
    <w:rsid w:val="007964B3"/>
    <w:rsid w:val="00796654"/>
    <w:rsid w:val="0079689D"/>
    <w:rsid w:val="00796D99"/>
    <w:rsid w:val="0079742D"/>
    <w:rsid w:val="007A0556"/>
    <w:rsid w:val="007A0EE5"/>
    <w:rsid w:val="007A1770"/>
    <w:rsid w:val="007A1A3B"/>
    <w:rsid w:val="007A2D48"/>
    <w:rsid w:val="007A3D58"/>
    <w:rsid w:val="007A40E1"/>
    <w:rsid w:val="007A41F3"/>
    <w:rsid w:val="007A45A0"/>
    <w:rsid w:val="007A4B40"/>
    <w:rsid w:val="007A550D"/>
    <w:rsid w:val="007A68FA"/>
    <w:rsid w:val="007A6CA1"/>
    <w:rsid w:val="007A73BF"/>
    <w:rsid w:val="007A772C"/>
    <w:rsid w:val="007A7D30"/>
    <w:rsid w:val="007B1306"/>
    <w:rsid w:val="007B1335"/>
    <w:rsid w:val="007B24F7"/>
    <w:rsid w:val="007B2EE5"/>
    <w:rsid w:val="007B4640"/>
    <w:rsid w:val="007B46F6"/>
    <w:rsid w:val="007B49C7"/>
    <w:rsid w:val="007B49CA"/>
    <w:rsid w:val="007B4B84"/>
    <w:rsid w:val="007B50D1"/>
    <w:rsid w:val="007B52A8"/>
    <w:rsid w:val="007B5F26"/>
    <w:rsid w:val="007B6949"/>
    <w:rsid w:val="007B6DBC"/>
    <w:rsid w:val="007B7C75"/>
    <w:rsid w:val="007C0235"/>
    <w:rsid w:val="007C0592"/>
    <w:rsid w:val="007C0A88"/>
    <w:rsid w:val="007C23E2"/>
    <w:rsid w:val="007C309F"/>
    <w:rsid w:val="007C320F"/>
    <w:rsid w:val="007C3780"/>
    <w:rsid w:val="007C3985"/>
    <w:rsid w:val="007C3B88"/>
    <w:rsid w:val="007C4106"/>
    <w:rsid w:val="007C4122"/>
    <w:rsid w:val="007C4882"/>
    <w:rsid w:val="007C54EE"/>
    <w:rsid w:val="007C5F39"/>
    <w:rsid w:val="007C6150"/>
    <w:rsid w:val="007C63F6"/>
    <w:rsid w:val="007C6F5D"/>
    <w:rsid w:val="007C6FF0"/>
    <w:rsid w:val="007C75B7"/>
    <w:rsid w:val="007C778A"/>
    <w:rsid w:val="007C7EE0"/>
    <w:rsid w:val="007D0410"/>
    <w:rsid w:val="007D057F"/>
    <w:rsid w:val="007D12CF"/>
    <w:rsid w:val="007D1860"/>
    <w:rsid w:val="007D1CCB"/>
    <w:rsid w:val="007D26C8"/>
    <w:rsid w:val="007D2A89"/>
    <w:rsid w:val="007D348F"/>
    <w:rsid w:val="007D3BFF"/>
    <w:rsid w:val="007D4467"/>
    <w:rsid w:val="007D4596"/>
    <w:rsid w:val="007D49D8"/>
    <w:rsid w:val="007D4D96"/>
    <w:rsid w:val="007D50F3"/>
    <w:rsid w:val="007D571F"/>
    <w:rsid w:val="007D5CAA"/>
    <w:rsid w:val="007D5DCF"/>
    <w:rsid w:val="007D66C9"/>
    <w:rsid w:val="007D6C87"/>
    <w:rsid w:val="007D774E"/>
    <w:rsid w:val="007D77F4"/>
    <w:rsid w:val="007D790A"/>
    <w:rsid w:val="007D7DD6"/>
    <w:rsid w:val="007D7E44"/>
    <w:rsid w:val="007E01CE"/>
    <w:rsid w:val="007E033B"/>
    <w:rsid w:val="007E0450"/>
    <w:rsid w:val="007E05B7"/>
    <w:rsid w:val="007E0B8B"/>
    <w:rsid w:val="007E172C"/>
    <w:rsid w:val="007E1E1D"/>
    <w:rsid w:val="007E5498"/>
    <w:rsid w:val="007F0B99"/>
    <w:rsid w:val="007F0C9A"/>
    <w:rsid w:val="007F18B4"/>
    <w:rsid w:val="007F1A72"/>
    <w:rsid w:val="007F2468"/>
    <w:rsid w:val="007F2753"/>
    <w:rsid w:val="007F2AE8"/>
    <w:rsid w:val="007F32EB"/>
    <w:rsid w:val="007F3345"/>
    <w:rsid w:val="007F369F"/>
    <w:rsid w:val="007F43B3"/>
    <w:rsid w:val="007F4963"/>
    <w:rsid w:val="007F4ECD"/>
    <w:rsid w:val="007F5171"/>
    <w:rsid w:val="007F5904"/>
    <w:rsid w:val="007F5F64"/>
    <w:rsid w:val="007F64E9"/>
    <w:rsid w:val="007F6E68"/>
    <w:rsid w:val="007F7586"/>
    <w:rsid w:val="007F7953"/>
    <w:rsid w:val="007F799D"/>
    <w:rsid w:val="00800AB0"/>
    <w:rsid w:val="00800D41"/>
    <w:rsid w:val="00801B06"/>
    <w:rsid w:val="00802589"/>
    <w:rsid w:val="00802AA1"/>
    <w:rsid w:val="00802EC3"/>
    <w:rsid w:val="00803B80"/>
    <w:rsid w:val="008041E9"/>
    <w:rsid w:val="008044FC"/>
    <w:rsid w:val="00804B80"/>
    <w:rsid w:val="00804B8C"/>
    <w:rsid w:val="0080557D"/>
    <w:rsid w:val="008055B6"/>
    <w:rsid w:val="008062DE"/>
    <w:rsid w:val="008074C9"/>
    <w:rsid w:val="0080790B"/>
    <w:rsid w:val="00807DB9"/>
    <w:rsid w:val="00810143"/>
    <w:rsid w:val="00810553"/>
    <w:rsid w:val="0081072A"/>
    <w:rsid w:val="008114D2"/>
    <w:rsid w:val="008118E6"/>
    <w:rsid w:val="00811BC9"/>
    <w:rsid w:val="00811C4F"/>
    <w:rsid w:val="0081229A"/>
    <w:rsid w:val="00812906"/>
    <w:rsid w:val="00813488"/>
    <w:rsid w:val="008134D0"/>
    <w:rsid w:val="00813E88"/>
    <w:rsid w:val="008142C5"/>
    <w:rsid w:val="00815034"/>
    <w:rsid w:val="008155BE"/>
    <w:rsid w:val="00815905"/>
    <w:rsid w:val="008168EE"/>
    <w:rsid w:val="00817A14"/>
    <w:rsid w:val="00817D15"/>
    <w:rsid w:val="00820139"/>
    <w:rsid w:val="008212D2"/>
    <w:rsid w:val="00821509"/>
    <w:rsid w:val="008216BE"/>
    <w:rsid w:val="00821A78"/>
    <w:rsid w:val="00821BF7"/>
    <w:rsid w:val="0082211C"/>
    <w:rsid w:val="00822426"/>
    <w:rsid w:val="008226FE"/>
    <w:rsid w:val="00822AFA"/>
    <w:rsid w:val="008241F9"/>
    <w:rsid w:val="008244CB"/>
    <w:rsid w:val="0082452E"/>
    <w:rsid w:val="00824FE3"/>
    <w:rsid w:val="008259BF"/>
    <w:rsid w:val="00826D8B"/>
    <w:rsid w:val="0082721E"/>
    <w:rsid w:val="00827963"/>
    <w:rsid w:val="00827E35"/>
    <w:rsid w:val="0083108C"/>
    <w:rsid w:val="0083131A"/>
    <w:rsid w:val="00832E34"/>
    <w:rsid w:val="00833120"/>
    <w:rsid w:val="008340C7"/>
    <w:rsid w:val="00834EA7"/>
    <w:rsid w:val="0083619F"/>
    <w:rsid w:val="008362C4"/>
    <w:rsid w:val="008362D3"/>
    <w:rsid w:val="00840467"/>
    <w:rsid w:val="00840489"/>
    <w:rsid w:val="0084086E"/>
    <w:rsid w:val="008424EB"/>
    <w:rsid w:val="00842534"/>
    <w:rsid w:val="008425F2"/>
    <w:rsid w:val="0084291F"/>
    <w:rsid w:val="00843484"/>
    <w:rsid w:val="00843C41"/>
    <w:rsid w:val="00844397"/>
    <w:rsid w:val="00844ADB"/>
    <w:rsid w:val="00845015"/>
    <w:rsid w:val="00846B23"/>
    <w:rsid w:val="00846D8D"/>
    <w:rsid w:val="008501A6"/>
    <w:rsid w:val="00850222"/>
    <w:rsid w:val="008502F0"/>
    <w:rsid w:val="008509A1"/>
    <w:rsid w:val="00850C33"/>
    <w:rsid w:val="008512C2"/>
    <w:rsid w:val="008520DE"/>
    <w:rsid w:val="00853FF2"/>
    <w:rsid w:val="008541CF"/>
    <w:rsid w:val="00854D86"/>
    <w:rsid w:val="0085507B"/>
    <w:rsid w:val="00855249"/>
    <w:rsid w:val="0085554F"/>
    <w:rsid w:val="0085563F"/>
    <w:rsid w:val="0085598B"/>
    <w:rsid w:val="00855A87"/>
    <w:rsid w:val="00856A4E"/>
    <w:rsid w:val="00856C7E"/>
    <w:rsid w:val="00856E4E"/>
    <w:rsid w:val="00857044"/>
    <w:rsid w:val="00857ADE"/>
    <w:rsid w:val="00857B69"/>
    <w:rsid w:val="00857FA9"/>
    <w:rsid w:val="00860F6D"/>
    <w:rsid w:val="00861449"/>
    <w:rsid w:val="008619F3"/>
    <w:rsid w:val="00861E79"/>
    <w:rsid w:val="0086249A"/>
    <w:rsid w:val="00862CF9"/>
    <w:rsid w:val="008636D3"/>
    <w:rsid w:val="0086454F"/>
    <w:rsid w:val="00864E5F"/>
    <w:rsid w:val="00864F23"/>
    <w:rsid w:val="00865113"/>
    <w:rsid w:val="00865CFF"/>
    <w:rsid w:val="008663A1"/>
    <w:rsid w:val="00870E47"/>
    <w:rsid w:val="008711BA"/>
    <w:rsid w:val="008711D5"/>
    <w:rsid w:val="00871A6E"/>
    <w:rsid w:val="00871C7F"/>
    <w:rsid w:val="00871FD4"/>
    <w:rsid w:val="00872148"/>
    <w:rsid w:val="008728B4"/>
    <w:rsid w:val="00872B7F"/>
    <w:rsid w:val="0087320E"/>
    <w:rsid w:val="008734F3"/>
    <w:rsid w:val="008758E9"/>
    <w:rsid w:val="00875DF0"/>
    <w:rsid w:val="0087682E"/>
    <w:rsid w:val="00876E9D"/>
    <w:rsid w:val="0087798B"/>
    <w:rsid w:val="00880938"/>
    <w:rsid w:val="00880A42"/>
    <w:rsid w:val="00880DD2"/>
    <w:rsid w:val="00882D96"/>
    <w:rsid w:val="00883086"/>
    <w:rsid w:val="00883245"/>
    <w:rsid w:val="008839BE"/>
    <w:rsid w:val="00883E8F"/>
    <w:rsid w:val="00883F75"/>
    <w:rsid w:val="008840B3"/>
    <w:rsid w:val="00884326"/>
    <w:rsid w:val="00884758"/>
    <w:rsid w:val="00885F30"/>
    <w:rsid w:val="00886423"/>
    <w:rsid w:val="00886A5E"/>
    <w:rsid w:val="00886E18"/>
    <w:rsid w:val="008872CC"/>
    <w:rsid w:val="0088744E"/>
    <w:rsid w:val="00887683"/>
    <w:rsid w:val="00887C3A"/>
    <w:rsid w:val="00887E6F"/>
    <w:rsid w:val="00890C7A"/>
    <w:rsid w:val="00890F6B"/>
    <w:rsid w:val="0089145C"/>
    <w:rsid w:val="0089153C"/>
    <w:rsid w:val="0089160F"/>
    <w:rsid w:val="0089219F"/>
    <w:rsid w:val="00892E43"/>
    <w:rsid w:val="00892E92"/>
    <w:rsid w:val="0089343B"/>
    <w:rsid w:val="00893693"/>
    <w:rsid w:val="00894815"/>
    <w:rsid w:val="0089510D"/>
    <w:rsid w:val="00895AFB"/>
    <w:rsid w:val="008962C7"/>
    <w:rsid w:val="00896453"/>
    <w:rsid w:val="008964A8"/>
    <w:rsid w:val="00897357"/>
    <w:rsid w:val="008973CE"/>
    <w:rsid w:val="008974E4"/>
    <w:rsid w:val="008977A3"/>
    <w:rsid w:val="00897989"/>
    <w:rsid w:val="008979D5"/>
    <w:rsid w:val="00897EFE"/>
    <w:rsid w:val="008A0636"/>
    <w:rsid w:val="008A0998"/>
    <w:rsid w:val="008A1DDB"/>
    <w:rsid w:val="008A1EEB"/>
    <w:rsid w:val="008A23BC"/>
    <w:rsid w:val="008A245C"/>
    <w:rsid w:val="008A2985"/>
    <w:rsid w:val="008A2D69"/>
    <w:rsid w:val="008A352C"/>
    <w:rsid w:val="008A3B93"/>
    <w:rsid w:val="008A3D03"/>
    <w:rsid w:val="008A4ED4"/>
    <w:rsid w:val="008A5FFC"/>
    <w:rsid w:val="008A669F"/>
    <w:rsid w:val="008A6ADA"/>
    <w:rsid w:val="008A7360"/>
    <w:rsid w:val="008A7449"/>
    <w:rsid w:val="008A74FF"/>
    <w:rsid w:val="008A751E"/>
    <w:rsid w:val="008A771A"/>
    <w:rsid w:val="008A776A"/>
    <w:rsid w:val="008B02FF"/>
    <w:rsid w:val="008B031C"/>
    <w:rsid w:val="008B10CD"/>
    <w:rsid w:val="008B1D91"/>
    <w:rsid w:val="008B2027"/>
    <w:rsid w:val="008B2720"/>
    <w:rsid w:val="008B3791"/>
    <w:rsid w:val="008B5780"/>
    <w:rsid w:val="008B6256"/>
    <w:rsid w:val="008B78F3"/>
    <w:rsid w:val="008C03CB"/>
    <w:rsid w:val="008C03CE"/>
    <w:rsid w:val="008C051E"/>
    <w:rsid w:val="008C07C7"/>
    <w:rsid w:val="008C19D2"/>
    <w:rsid w:val="008C1AF5"/>
    <w:rsid w:val="008C2911"/>
    <w:rsid w:val="008C3357"/>
    <w:rsid w:val="008C338B"/>
    <w:rsid w:val="008C36B3"/>
    <w:rsid w:val="008C39EB"/>
    <w:rsid w:val="008C51C3"/>
    <w:rsid w:val="008C617E"/>
    <w:rsid w:val="008C68B1"/>
    <w:rsid w:val="008C6C74"/>
    <w:rsid w:val="008C6D0B"/>
    <w:rsid w:val="008C702B"/>
    <w:rsid w:val="008C703C"/>
    <w:rsid w:val="008D086B"/>
    <w:rsid w:val="008D0C51"/>
    <w:rsid w:val="008D0FD1"/>
    <w:rsid w:val="008D1B5E"/>
    <w:rsid w:val="008D230A"/>
    <w:rsid w:val="008D23E6"/>
    <w:rsid w:val="008D25BB"/>
    <w:rsid w:val="008D2AC1"/>
    <w:rsid w:val="008D2B15"/>
    <w:rsid w:val="008D3420"/>
    <w:rsid w:val="008D411E"/>
    <w:rsid w:val="008D41B6"/>
    <w:rsid w:val="008D43FD"/>
    <w:rsid w:val="008D4998"/>
    <w:rsid w:val="008D51CC"/>
    <w:rsid w:val="008D59B8"/>
    <w:rsid w:val="008D5A77"/>
    <w:rsid w:val="008D5B4C"/>
    <w:rsid w:val="008D5F27"/>
    <w:rsid w:val="008D647D"/>
    <w:rsid w:val="008D6645"/>
    <w:rsid w:val="008D6913"/>
    <w:rsid w:val="008D707A"/>
    <w:rsid w:val="008D75E6"/>
    <w:rsid w:val="008D7B2E"/>
    <w:rsid w:val="008D7D69"/>
    <w:rsid w:val="008E1391"/>
    <w:rsid w:val="008E156A"/>
    <w:rsid w:val="008E1C0F"/>
    <w:rsid w:val="008E2C2F"/>
    <w:rsid w:val="008E3000"/>
    <w:rsid w:val="008E30A4"/>
    <w:rsid w:val="008E3F43"/>
    <w:rsid w:val="008E46A8"/>
    <w:rsid w:val="008E4753"/>
    <w:rsid w:val="008E4E7D"/>
    <w:rsid w:val="008E546D"/>
    <w:rsid w:val="008E555C"/>
    <w:rsid w:val="008E5D64"/>
    <w:rsid w:val="008E74F1"/>
    <w:rsid w:val="008E7F69"/>
    <w:rsid w:val="008F0192"/>
    <w:rsid w:val="008F02C1"/>
    <w:rsid w:val="008F02ED"/>
    <w:rsid w:val="008F058D"/>
    <w:rsid w:val="008F0839"/>
    <w:rsid w:val="008F0B3D"/>
    <w:rsid w:val="008F0E44"/>
    <w:rsid w:val="008F109A"/>
    <w:rsid w:val="008F170E"/>
    <w:rsid w:val="008F2446"/>
    <w:rsid w:val="008F2DE7"/>
    <w:rsid w:val="008F2F0D"/>
    <w:rsid w:val="008F31BD"/>
    <w:rsid w:val="008F387A"/>
    <w:rsid w:val="008F3B41"/>
    <w:rsid w:val="008F411F"/>
    <w:rsid w:val="008F430A"/>
    <w:rsid w:val="008F45DA"/>
    <w:rsid w:val="008F4A7B"/>
    <w:rsid w:val="008F4E45"/>
    <w:rsid w:val="008F513D"/>
    <w:rsid w:val="008F55E5"/>
    <w:rsid w:val="008F5FEC"/>
    <w:rsid w:val="008F6601"/>
    <w:rsid w:val="008F6ECA"/>
    <w:rsid w:val="009006C1"/>
    <w:rsid w:val="0090121B"/>
    <w:rsid w:val="00901267"/>
    <w:rsid w:val="00903086"/>
    <w:rsid w:val="00903408"/>
    <w:rsid w:val="00903500"/>
    <w:rsid w:val="0090363E"/>
    <w:rsid w:val="009036AA"/>
    <w:rsid w:val="00904064"/>
    <w:rsid w:val="009043CC"/>
    <w:rsid w:val="009044BF"/>
    <w:rsid w:val="009048D6"/>
    <w:rsid w:val="0090517D"/>
    <w:rsid w:val="0090586F"/>
    <w:rsid w:val="00905E44"/>
    <w:rsid w:val="009067DF"/>
    <w:rsid w:val="00906B83"/>
    <w:rsid w:val="009105E2"/>
    <w:rsid w:val="009106CB"/>
    <w:rsid w:val="00910EEB"/>
    <w:rsid w:val="00911C6D"/>
    <w:rsid w:val="00911F6B"/>
    <w:rsid w:val="00912A0C"/>
    <w:rsid w:val="00912C4E"/>
    <w:rsid w:val="00912F21"/>
    <w:rsid w:val="00913015"/>
    <w:rsid w:val="009138C1"/>
    <w:rsid w:val="00913B6F"/>
    <w:rsid w:val="00913BC3"/>
    <w:rsid w:val="00913BF6"/>
    <w:rsid w:val="009142C0"/>
    <w:rsid w:val="00914A0E"/>
    <w:rsid w:val="00914BC8"/>
    <w:rsid w:val="00915047"/>
    <w:rsid w:val="00915359"/>
    <w:rsid w:val="00915A1B"/>
    <w:rsid w:val="00917A47"/>
    <w:rsid w:val="00917D3A"/>
    <w:rsid w:val="00917FFB"/>
    <w:rsid w:val="00920105"/>
    <w:rsid w:val="009203AF"/>
    <w:rsid w:val="00920CE8"/>
    <w:rsid w:val="00920F0D"/>
    <w:rsid w:val="00920F9C"/>
    <w:rsid w:val="0092167B"/>
    <w:rsid w:val="0092170D"/>
    <w:rsid w:val="00922594"/>
    <w:rsid w:val="00922F28"/>
    <w:rsid w:val="009237AF"/>
    <w:rsid w:val="00923C89"/>
    <w:rsid w:val="00924A15"/>
    <w:rsid w:val="00924A45"/>
    <w:rsid w:val="00924C5E"/>
    <w:rsid w:val="00924F11"/>
    <w:rsid w:val="00925A03"/>
    <w:rsid w:val="00925F33"/>
    <w:rsid w:val="009261BD"/>
    <w:rsid w:val="009269FF"/>
    <w:rsid w:val="00926FDD"/>
    <w:rsid w:val="00927029"/>
    <w:rsid w:val="00927D6B"/>
    <w:rsid w:val="00927FE0"/>
    <w:rsid w:val="00930368"/>
    <w:rsid w:val="009304DB"/>
    <w:rsid w:val="00931590"/>
    <w:rsid w:val="009319E1"/>
    <w:rsid w:val="00931D67"/>
    <w:rsid w:val="009327BE"/>
    <w:rsid w:val="00932C3D"/>
    <w:rsid w:val="00933031"/>
    <w:rsid w:val="00933DBB"/>
    <w:rsid w:val="00933F5C"/>
    <w:rsid w:val="009352A0"/>
    <w:rsid w:val="009359F4"/>
    <w:rsid w:val="009364FA"/>
    <w:rsid w:val="00936882"/>
    <w:rsid w:val="0093705E"/>
    <w:rsid w:val="009375FD"/>
    <w:rsid w:val="009376EB"/>
    <w:rsid w:val="00937A08"/>
    <w:rsid w:val="00937EE3"/>
    <w:rsid w:val="00940886"/>
    <w:rsid w:val="00940A20"/>
    <w:rsid w:val="00941BD3"/>
    <w:rsid w:val="00941C22"/>
    <w:rsid w:val="00941DE2"/>
    <w:rsid w:val="009423DB"/>
    <w:rsid w:val="00942BCF"/>
    <w:rsid w:val="00942F50"/>
    <w:rsid w:val="00943232"/>
    <w:rsid w:val="0094418C"/>
    <w:rsid w:val="009446B5"/>
    <w:rsid w:val="0094471D"/>
    <w:rsid w:val="00944740"/>
    <w:rsid w:val="00944D74"/>
    <w:rsid w:val="009451FA"/>
    <w:rsid w:val="00945A64"/>
    <w:rsid w:val="0094613C"/>
    <w:rsid w:val="0094646F"/>
    <w:rsid w:val="00946B68"/>
    <w:rsid w:val="009471EA"/>
    <w:rsid w:val="00947415"/>
    <w:rsid w:val="00947C2A"/>
    <w:rsid w:val="00950035"/>
    <w:rsid w:val="00950B30"/>
    <w:rsid w:val="0095153E"/>
    <w:rsid w:val="0095167D"/>
    <w:rsid w:val="00951811"/>
    <w:rsid w:val="00951849"/>
    <w:rsid w:val="009533EB"/>
    <w:rsid w:val="00953FB6"/>
    <w:rsid w:val="00954348"/>
    <w:rsid w:val="0095447F"/>
    <w:rsid w:val="009547D1"/>
    <w:rsid w:val="009548EB"/>
    <w:rsid w:val="00954F17"/>
    <w:rsid w:val="0095506C"/>
    <w:rsid w:val="00955553"/>
    <w:rsid w:val="009557F0"/>
    <w:rsid w:val="00956A6D"/>
    <w:rsid w:val="00957581"/>
    <w:rsid w:val="00957891"/>
    <w:rsid w:val="0096002D"/>
    <w:rsid w:val="009604E3"/>
    <w:rsid w:val="00960549"/>
    <w:rsid w:val="00960A97"/>
    <w:rsid w:val="00961064"/>
    <w:rsid w:val="0096205E"/>
    <w:rsid w:val="0096330E"/>
    <w:rsid w:val="0096368A"/>
    <w:rsid w:val="00963A99"/>
    <w:rsid w:val="009643D4"/>
    <w:rsid w:val="00964D02"/>
    <w:rsid w:val="00965651"/>
    <w:rsid w:val="00965CA4"/>
    <w:rsid w:val="00966958"/>
    <w:rsid w:val="00966BC3"/>
    <w:rsid w:val="009674C0"/>
    <w:rsid w:val="009675A8"/>
    <w:rsid w:val="0097016A"/>
    <w:rsid w:val="009702CE"/>
    <w:rsid w:val="00970C68"/>
    <w:rsid w:val="00970E68"/>
    <w:rsid w:val="00970FD0"/>
    <w:rsid w:val="00970FF2"/>
    <w:rsid w:val="00971138"/>
    <w:rsid w:val="009712EB"/>
    <w:rsid w:val="0097165A"/>
    <w:rsid w:val="00972074"/>
    <w:rsid w:val="00972701"/>
    <w:rsid w:val="00973DC8"/>
    <w:rsid w:val="00974168"/>
    <w:rsid w:val="009741FA"/>
    <w:rsid w:val="00974333"/>
    <w:rsid w:val="009746A5"/>
    <w:rsid w:val="00974833"/>
    <w:rsid w:val="009751D8"/>
    <w:rsid w:val="00975BFF"/>
    <w:rsid w:val="009761D4"/>
    <w:rsid w:val="00976FC8"/>
    <w:rsid w:val="0097719F"/>
    <w:rsid w:val="009773C2"/>
    <w:rsid w:val="00977629"/>
    <w:rsid w:val="00977A2A"/>
    <w:rsid w:val="00980234"/>
    <w:rsid w:val="00980980"/>
    <w:rsid w:val="0098120E"/>
    <w:rsid w:val="00981B19"/>
    <w:rsid w:val="00982667"/>
    <w:rsid w:val="009827A7"/>
    <w:rsid w:val="009833F5"/>
    <w:rsid w:val="009839B8"/>
    <w:rsid w:val="0098464B"/>
    <w:rsid w:val="0098514B"/>
    <w:rsid w:val="009857EC"/>
    <w:rsid w:val="00985AC2"/>
    <w:rsid w:val="00985D4E"/>
    <w:rsid w:val="0098653F"/>
    <w:rsid w:val="00986ED9"/>
    <w:rsid w:val="00987474"/>
    <w:rsid w:val="009903AE"/>
    <w:rsid w:val="0099074D"/>
    <w:rsid w:val="00990CE9"/>
    <w:rsid w:val="00991DA6"/>
    <w:rsid w:val="00991DC7"/>
    <w:rsid w:val="00992BE3"/>
    <w:rsid w:val="00992F57"/>
    <w:rsid w:val="009930C0"/>
    <w:rsid w:val="00993519"/>
    <w:rsid w:val="00993E00"/>
    <w:rsid w:val="0099553D"/>
    <w:rsid w:val="00996139"/>
    <w:rsid w:val="00996254"/>
    <w:rsid w:val="009963AE"/>
    <w:rsid w:val="0099641B"/>
    <w:rsid w:val="00996938"/>
    <w:rsid w:val="00996AFB"/>
    <w:rsid w:val="00996ECC"/>
    <w:rsid w:val="0099716E"/>
    <w:rsid w:val="00997571"/>
    <w:rsid w:val="00997D48"/>
    <w:rsid w:val="009A0534"/>
    <w:rsid w:val="009A12D7"/>
    <w:rsid w:val="009A15C7"/>
    <w:rsid w:val="009A183E"/>
    <w:rsid w:val="009A1AD7"/>
    <w:rsid w:val="009A1C44"/>
    <w:rsid w:val="009A1EAB"/>
    <w:rsid w:val="009A292C"/>
    <w:rsid w:val="009A30EF"/>
    <w:rsid w:val="009A36D9"/>
    <w:rsid w:val="009A3972"/>
    <w:rsid w:val="009A3BEC"/>
    <w:rsid w:val="009A3D49"/>
    <w:rsid w:val="009A4415"/>
    <w:rsid w:val="009A450D"/>
    <w:rsid w:val="009A46D0"/>
    <w:rsid w:val="009A4813"/>
    <w:rsid w:val="009A5A9B"/>
    <w:rsid w:val="009A5BA8"/>
    <w:rsid w:val="009A5FEF"/>
    <w:rsid w:val="009A669C"/>
    <w:rsid w:val="009A711C"/>
    <w:rsid w:val="009A7E47"/>
    <w:rsid w:val="009B1B5B"/>
    <w:rsid w:val="009B20DF"/>
    <w:rsid w:val="009B2641"/>
    <w:rsid w:val="009B28F1"/>
    <w:rsid w:val="009B29A3"/>
    <w:rsid w:val="009B35DE"/>
    <w:rsid w:val="009B3666"/>
    <w:rsid w:val="009B47EF"/>
    <w:rsid w:val="009B49D7"/>
    <w:rsid w:val="009B4EB7"/>
    <w:rsid w:val="009B5A20"/>
    <w:rsid w:val="009B5B7E"/>
    <w:rsid w:val="009B60E9"/>
    <w:rsid w:val="009B61C0"/>
    <w:rsid w:val="009B702A"/>
    <w:rsid w:val="009B72E8"/>
    <w:rsid w:val="009B78B2"/>
    <w:rsid w:val="009C0C73"/>
    <w:rsid w:val="009C1171"/>
    <w:rsid w:val="009C17AD"/>
    <w:rsid w:val="009C1811"/>
    <w:rsid w:val="009C188C"/>
    <w:rsid w:val="009C1C7C"/>
    <w:rsid w:val="009C201B"/>
    <w:rsid w:val="009C26DB"/>
    <w:rsid w:val="009C283B"/>
    <w:rsid w:val="009C28B2"/>
    <w:rsid w:val="009C3109"/>
    <w:rsid w:val="009C430A"/>
    <w:rsid w:val="009C5718"/>
    <w:rsid w:val="009C5F84"/>
    <w:rsid w:val="009C6453"/>
    <w:rsid w:val="009C764C"/>
    <w:rsid w:val="009C781A"/>
    <w:rsid w:val="009C7A25"/>
    <w:rsid w:val="009C7C1F"/>
    <w:rsid w:val="009C7DFA"/>
    <w:rsid w:val="009D0776"/>
    <w:rsid w:val="009D0D58"/>
    <w:rsid w:val="009D1BB6"/>
    <w:rsid w:val="009D216F"/>
    <w:rsid w:val="009D2407"/>
    <w:rsid w:val="009D3B76"/>
    <w:rsid w:val="009D54E9"/>
    <w:rsid w:val="009D5DC7"/>
    <w:rsid w:val="009D661E"/>
    <w:rsid w:val="009D676A"/>
    <w:rsid w:val="009D6FBD"/>
    <w:rsid w:val="009D7561"/>
    <w:rsid w:val="009E063C"/>
    <w:rsid w:val="009E0C7A"/>
    <w:rsid w:val="009E1E6C"/>
    <w:rsid w:val="009E2963"/>
    <w:rsid w:val="009E4A7D"/>
    <w:rsid w:val="009E518A"/>
    <w:rsid w:val="009E554A"/>
    <w:rsid w:val="009E571F"/>
    <w:rsid w:val="009E60ED"/>
    <w:rsid w:val="009E6287"/>
    <w:rsid w:val="009E63C3"/>
    <w:rsid w:val="009E6448"/>
    <w:rsid w:val="009E6B31"/>
    <w:rsid w:val="009E7328"/>
    <w:rsid w:val="009E7938"/>
    <w:rsid w:val="009F1174"/>
    <w:rsid w:val="009F123F"/>
    <w:rsid w:val="009F188E"/>
    <w:rsid w:val="009F18AB"/>
    <w:rsid w:val="009F18FD"/>
    <w:rsid w:val="009F2073"/>
    <w:rsid w:val="009F4A0D"/>
    <w:rsid w:val="009F531E"/>
    <w:rsid w:val="009F68F2"/>
    <w:rsid w:val="009F6B51"/>
    <w:rsid w:val="00A01D80"/>
    <w:rsid w:val="00A021DF"/>
    <w:rsid w:val="00A02650"/>
    <w:rsid w:val="00A02716"/>
    <w:rsid w:val="00A038AB"/>
    <w:rsid w:val="00A03F14"/>
    <w:rsid w:val="00A04221"/>
    <w:rsid w:val="00A04743"/>
    <w:rsid w:val="00A048B2"/>
    <w:rsid w:val="00A04C21"/>
    <w:rsid w:val="00A0540F"/>
    <w:rsid w:val="00A06F63"/>
    <w:rsid w:val="00A070AB"/>
    <w:rsid w:val="00A071D7"/>
    <w:rsid w:val="00A07887"/>
    <w:rsid w:val="00A07A16"/>
    <w:rsid w:val="00A10044"/>
    <w:rsid w:val="00A1009E"/>
    <w:rsid w:val="00A101E8"/>
    <w:rsid w:val="00A104B2"/>
    <w:rsid w:val="00A1133F"/>
    <w:rsid w:val="00A12CF3"/>
    <w:rsid w:val="00A136E1"/>
    <w:rsid w:val="00A14991"/>
    <w:rsid w:val="00A14EBA"/>
    <w:rsid w:val="00A15141"/>
    <w:rsid w:val="00A15D41"/>
    <w:rsid w:val="00A16A67"/>
    <w:rsid w:val="00A17059"/>
    <w:rsid w:val="00A170F4"/>
    <w:rsid w:val="00A171CA"/>
    <w:rsid w:val="00A20EF7"/>
    <w:rsid w:val="00A21624"/>
    <w:rsid w:val="00A21A67"/>
    <w:rsid w:val="00A22339"/>
    <w:rsid w:val="00A22A64"/>
    <w:rsid w:val="00A23727"/>
    <w:rsid w:val="00A23BDE"/>
    <w:rsid w:val="00A24051"/>
    <w:rsid w:val="00A24A7D"/>
    <w:rsid w:val="00A24DE8"/>
    <w:rsid w:val="00A2559C"/>
    <w:rsid w:val="00A25DFC"/>
    <w:rsid w:val="00A266D3"/>
    <w:rsid w:val="00A27AD2"/>
    <w:rsid w:val="00A30484"/>
    <w:rsid w:val="00A3092F"/>
    <w:rsid w:val="00A30B76"/>
    <w:rsid w:val="00A30F0F"/>
    <w:rsid w:val="00A31144"/>
    <w:rsid w:val="00A3267A"/>
    <w:rsid w:val="00A32A57"/>
    <w:rsid w:val="00A330A8"/>
    <w:rsid w:val="00A34576"/>
    <w:rsid w:val="00A345F7"/>
    <w:rsid w:val="00A34680"/>
    <w:rsid w:val="00A3472C"/>
    <w:rsid w:val="00A35744"/>
    <w:rsid w:val="00A35A18"/>
    <w:rsid w:val="00A35C96"/>
    <w:rsid w:val="00A35F2F"/>
    <w:rsid w:val="00A361C2"/>
    <w:rsid w:val="00A363D1"/>
    <w:rsid w:val="00A37710"/>
    <w:rsid w:val="00A37947"/>
    <w:rsid w:val="00A40A5E"/>
    <w:rsid w:val="00A40B95"/>
    <w:rsid w:val="00A40DC6"/>
    <w:rsid w:val="00A418B4"/>
    <w:rsid w:val="00A42192"/>
    <w:rsid w:val="00A434E6"/>
    <w:rsid w:val="00A4374C"/>
    <w:rsid w:val="00A43DC1"/>
    <w:rsid w:val="00A43EA4"/>
    <w:rsid w:val="00A44722"/>
    <w:rsid w:val="00A44B3B"/>
    <w:rsid w:val="00A4541C"/>
    <w:rsid w:val="00A45431"/>
    <w:rsid w:val="00A45475"/>
    <w:rsid w:val="00A47233"/>
    <w:rsid w:val="00A473B0"/>
    <w:rsid w:val="00A5094A"/>
    <w:rsid w:val="00A5103C"/>
    <w:rsid w:val="00A513B8"/>
    <w:rsid w:val="00A52797"/>
    <w:rsid w:val="00A527FC"/>
    <w:rsid w:val="00A52A63"/>
    <w:rsid w:val="00A544A3"/>
    <w:rsid w:val="00A5467D"/>
    <w:rsid w:val="00A54D24"/>
    <w:rsid w:val="00A553AA"/>
    <w:rsid w:val="00A55773"/>
    <w:rsid w:val="00A5591D"/>
    <w:rsid w:val="00A574FE"/>
    <w:rsid w:val="00A57E6E"/>
    <w:rsid w:val="00A6014B"/>
    <w:rsid w:val="00A60EE4"/>
    <w:rsid w:val="00A61421"/>
    <w:rsid w:val="00A616D0"/>
    <w:rsid w:val="00A61AB6"/>
    <w:rsid w:val="00A61F9C"/>
    <w:rsid w:val="00A6285D"/>
    <w:rsid w:val="00A6293C"/>
    <w:rsid w:val="00A62A36"/>
    <w:rsid w:val="00A62CB1"/>
    <w:rsid w:val="00A63393"/>
    <w:rsid w:val="00A63F8D"/>
    <w:rsid w:val="00A64068"/>
    <w:rsid w:val="00A642CE"/>
    <w:rsid w:val="00A64428"/>
    <w:rsid w:val="00A6460C"/>
    <w:rsid w:val="00A65055"/>
    <w:rsid w:val="00A656EF"/>
    <w:rsid w:val="00A668C3"/>
    <w:rsid w:val="00A66E9D"/>
    <w:rsid w:val="00A70994"/>
    <w:rsid w:val="00A71F72"/>
    <w:rsid w:val="00A736DE"/>
    <w:rsid w:val="00A74DCE"/>
    <w:rsid w:val="00A75163"/>
    <w:rsid w:val="00A75DED"/>
    <w:rsid w:val="00A75E77"/>
    <w:rsid w:val="00A7636B"/>
    <w:rsid w:val="00A765BB"/>
    <w:rsid w:val="00A7749A"/>
    <w:rsid w:val="00A77972"/>
    <w:rsid w:val="00A77C5A"/>
    <w:rsid w:val="00A803E3"/>
    <w:rsid w:val="00A804AC"/>
    <w:rsid w:val="00A80A08"/>
    <w:rsid w:val="00A80A52"/>
    <w:rsid w:val="00A8137F"/>
    <w:rsid w:val="00A81646"/>
    <w:rsid w:val="00A82242"/>
    <w:rsid w:val="00A82F1A"/>
    <w:rsid w:val="00A83267"/>
    <w:rsid w:val="00A836AF"/>
    <w:rsid w:val="00A849FE"/>
    <w:rsid w:val="00A854B5"/>
    <w:rsid w:val="00A85AD8"/>
    <w:rsid w:val="00A87037"/>
    <w:rsid w:val="00A87FF1"/>
    <w:rsid w:val="00A90502"/>
    <w:rsid w:val="00A908B9"/>
    <w:rsid w:val="00A90B87"/>
    <w:rsid w:val="00A915AE"/>
    <w:rsid w:val="00A91C7C"/>
    <w:rsid w:val="00A922B9"/>
    <w:rsid w:val="00A9408C"/>
    <w:rsid w:val="00A940B3"/>
    <w:rsid w:val="00A94B31"/>
    <w:rsid w:val="00A95240"/>
    <w:rsid w:val="00A95808"/>
    <w:rsid w:val="00A95835"/>
    <w:rsid w:val="00A9589B"/>
    <w:rsid w:val="00A95E8A"/>
    <w:rsid w:val="00A964B0"/>
    <w:rsid w:val="00A965C8"/>
    <w:rsid w:val="00A96909"/>
    <w:rsid w:val="00A9742D"/>
    <w:rsid w:val="00A97954"/>
    <w:rsid w:val="00A97C65"/>
    <w:rsid w:val="00AA0453"/>
    <w:rsid w:val="00AA0578"/>
    <w:rsid w:val="00AA09C9"/>
    <w:rsid w:val="00AA195A"/>
    <w:rsid w:val="00AA1996"/>
    <w:rsid w:val="00AA1A36"/>
    <w:rsid w:val="00AA2979"/>
    <w:rsid w:val="00AA3934"/>
    <w:rsid w:val="00AA39D1"/>
    <w:rsid w:val="00AA4A02"/>
    <w:rsid w:val="00AA4B57"/>
    <w:rsid w:val="00AA4DB8"/>
    <w:rsid w:val="00AA5926"/>
    <w:rsid w:val="00AA6252"/>
    <w:rsid w:val="00AA65B9"/>
    <w:rsid w:val="00AA67C9"/>
    <w:rsid w:val="00AB06DC"/>
    <w:rsid w:val="00AB0B2C"/>
    <w:rsid w:val="00AB0E06"/>
    <w:rsid w:val="00AB0FA6"/>
    <w:rsid w:val="00AB1254"/>
    <w:rsid w:val="00AB13C2"/>
    <w:rsid w:val="00AB160D"/>
    <w:rsid w:val="00AB3936"/>
    <w:rsid w:val="00AB4006"/>
    <w:rsid w:val="00AB4321"/>
    <w:rsid w:val="00AB461C"/>
    <w:rsid w:val="00AB4B79"/>
    <w:rsid w:val="00AB4C2C"/>
    <w:rsid w:val="00AB4EFE"/>
    <w:rsid w:val="00AB551A"/>
    <w:rsid w:val="00AB554D"/>
    <w:rsid w:val="00AB586A"/>
    <w:rsid w:val="00AB5898"/>
    <w:rsid w:val="00AB5E71"/>
    <w:rsid w:val="00AB6AB6"/>
    <w:rsid w:val="00AB6ECC"/>
    <w:rsid w:val="00AB6F37"/>
    <w:rsid w:val="00AB7347"/>
    <w:rsid w:val="00AC0552"/>
    <w:rsid w:val="00AC3587"/>
    <w:rsid w:val="00AC411A"/>
    <w:rsid w:val="00AC5694"/>
    <w:rsid w:val="00AC58A6"/>
    <w:rsid w:val="00AC58E9"/>
    <w:rsid w:val="00AC6412"/>
    <w:rsid w:val="00AC6454"/>
    <w:rsid w:val="00AC677C"/>
    <w:rsid w:val="00AC70BE"/>
    <w:rsid w:val="00AC70EC"/>
    <w:rsid w:val="00AC7210"/>
    <w:rsid w:val="00AC7409"/>
    <w:rsid w:val="00AC75F0"/>
    <w:rsid w:val="00AC7639"/>
    <w:rsid w:val="00AC779A"/>
    <w:rsid w:val="00AC78AB"/>
    <w:rsid w:val="00AC7C3A"/>
    <w:rsid w:val="00AD0066"/>
    <w:rsid w:val="00AD05AA"/>
    <w:rsid w:val="00AD12F1"/>
    <w:rsid w:val="00AD1720"/>
    <w:rsid w:val="00AD17B0"/>
    <w:rsid w:val="00AD31FC"/>
    <w:rsid w:val="00AD3CC8"/>
    <w:rsid w:val="00AD3D39"/>
    <w:rsid w:val="00AD403D"/>
    <w:rsid w:val="00AD465C"/>
    <w:rsid w:val="00AD492E"/>
    <w:rsid w:val="00AD4FE7"/>
    <w:rsid w:val="00AD58C4"/>
    <w:rsid w:val="00AD69D4"/>
    <w:rsid w:val="00AD784D"/>
    <w:rsid w:val="00AD797E"/>
    <w:rsid w:val="00AE0EE5"/>
    <w:rsid w:val="00AE12A9"/>
    <w:rsid w:val="00AE1C45"/>
    <w:rsid w:val="00AE2185"/>
    <w:rsid w:val="00AE25DA"/>
    <w:rsid w:val="00AE25F0"/>
    <w:rsid w:val="00AE2C64"/>
    <w:rsid w:val="00AE2EB8"/>
    <w:rsid w:val="00AE30CB"/>
    <w:rsid w:val="00AE3F11"/>
    <w:rsid w:val="00AE41F3"/>
    <w:rsid w:val="00AE46A3"/>
    <w:rsid w:val="00AE4992"/>
    <w:rsid w:val="00AE5412"/>
    <w:rsid w:val="00AE571B"/>
    <w:rsid w:val="00AE6191"/>
    <w:rsid w:val="00AE7563"/>
    <w:rsid w:val="00AF00A0"/>
    <w:rsid w:val="00AF0541"/>
    <w:rsid w:val="00AF06AF"/>
    <w:rsid w:val="00AF1431"/>
    <w:rsid w:val="00AF1C67"/>
    <w:rsid w:val="00AF204F"/>
    <w:rsid w:val="00AF243B"/>
    <w:rsid w:val="00AF382A"/>
    <w:rsid w:val="00AF44DD"/>
    <w:rsid w:val="00AF4643"/>
    <w:rsid w:val="00AF4D0E"/>
    <w:rsid w:val="00AF501E"/>
    <w:rsid w:val="00AF52A6"/>
    <w:rsid w:val="00AF583E"/>
    <w:rsid w:val="00AF5E62"/>
    <w:rsid w:val="00AF68BD"/>
    <w:rsid w:val="00AF77DF"/>
    <w:rsid w:val="00B003B3"/>
    <w:rsid w:val="00B009D2"/>
    <w:rsid w:val="00B0118B"/>
    <w:rsid w:val="00B01576"/>
    <w:rsid w:val="00B01C78"/>
    <w:rsid w:val="00B0268B"/>
    <w:rsid w:val="00B0280C"/>
    <w:rsid w:val="00B0300F"/>
    <w:rsid w:val="00B0305C"/>
    <w:rsid w:val="00B03923"/>
    <w:rsid w:val="00B04677"/>
    <w:rsid w:val="00B046C0"/>
    <w:rsid w:val="00B048CA"/>
    <w:rsid w:val="00B05073"/>
    <w:rsid w:val="00B051E0"/>
    <w:rsid w:val="00B0520C"/>
    <w:rsid w:val="00B05255"/>
    <w:rsid w:val="00B063BD"/>
    <w:rsid w:val="00B07477"/>
    <w:rsid w:val="00B100E5"/>
    <w:rsid w:val="00B1041C"/>
    <w:rsid w:val="00B10F84"/>
    <w:rsid w:val="00B114C3"/>
    <w:rsid w:val="00B12218"/>
    <w:rsid w:val="00B1293F"/>
    <w:rsid w:val="00B129AD"/>
    <w:rsid w:val="00B12CB8"/>
    <w:rsid w:val="00B13E1D"/>
    <w:rsid w:val="00B13F9A"/>
    <w:rsid w:val="00B143ED"/>
    <w:rsid w:val="00B157D7"/>
    <w:rsid w:val="00B15B38"/>
    <w:rsid w:val="00B1724D"/>
    <w:rsid w:val="00B20036"/>
    <w:rsid w:val="00B20708"/>
    <w:rsid w:val="00B20DD9"/>
    <w:rsid w:val="00B2113B"/>
    <w:rsid w:val="00B215B6"/>
    <w:rsid w:val="00B21750"/>
    <w:rsid w:val="00B219FD"/>
    <w:rsid w:val="00B21C0A"/>
    <w:rsid w:val="00B21F90"/>
    <w:rsid w:val="00B23B8C"/>
    <w:rsid w:val="00B24DAB"/>
    <w:rsid w:val="00B2544F"/>
    <w:rsid w:val="00B25766"/>
    <w:rsid w:val="00B26393"/>
    <w:rsid w:val="00B267C6"/>
    <w:rsid w:val="00B26E8F"/>
    <w:rsid w:val="00B316A7"/>
    <w:rsid w:val="00B32656"/>
    <w:rsid w:val="00B32FE4"/>
    <w:rsid w:val="00B33159"/>
    <w:rsid w:val="00B34E0E"/>
    <w:rsid w:val="00B35135"/>
    <w:rsid w:val="00B3612C"/>
    <w:rsid w:val="00B36145"/>
    <w:rsid w:val="00B36815"/>
    <w:rsid w:val="00B370DC"/>
    <w:rsid w:val="00B371F1"/>
    <w:rsid w:val="00B3753F"/>
    <w:rsid w:val="00B379B7"/>
    <w:rsid w:val="00B4043F"/>
    <w:rsid w:val="00B427D6"/>
    <w:rsid w:val="00B428FD"/>
    <w:rsid w:val="00B42A02"/>
    <w:rsid w:val="00B44213"/>
    <w:rsid w:val="00B444B1"/>
    <w:rsid w:val="00B4450E"/>
    <w:rsid w:val="00B44801"/>
    <w:rsid w:val="00B44883"/>
    <w:rsid w:val="00B44899"/>
    <w:rsid w:val="00B44EAE"/>
    <w:rsid w:val="00B45453"/>
    <w:rsid w:val="00B457AC"/>
    <w:rsid w:val="00B46FAA"/>
    <w:rsid w:val="00B47719"/>
    <w:rsid w:val="00B47DBA"/>
    <w:rsid w:val="00B50432"/>
    <w:rsid w:val="00B51611"/>
    <w:rsid w:val="00B53148"/>
    <w:rsid w:val="00B5318E"/>
    <w:rsid w:val="00B54286"/>
    <w:rsid w:val="00B544A1"/>
    <w:rsid w:val="00B54572"/>
    <w:rsid w:val="00B54C41"/>
    <w:rsid w:val="00B554F2"/>
    <w:rsid w:val="00B555AD"/>
    <w:rsid w:val="00B55EC9"/>
    <w:rsid w:val="00B55FC3"/>
    <w:rsid w:val="00B56BE1"/>
    <w:rsid w:val="00B57FF9"/>
    <w:rsid w:val="00B608D9"/>
    <w:rsid w:val="00B6139A"/>
    <w:rsid w:val="00B62461"/>
    <w:rsid w:val="00B62C8B"/>
    <w:rsid w:val="00B632B9"/>
    <w:rsid w:val="00B641DF"/>
    <w:rsid w:val="00B64BB2"/>
    <w:rsid w:val="00B65148"/>
    <w:rsid w:val="00B65254"/>
    <w:rsid w:val="00B65EE9"/>
    <w:rsid w:val="00B661A9"/>
    <w:rsid w:val="00B661CA"/>
    <w:rsid w:val="00B66A2A"/>
    <w:rsid w:val="00B66E85"/>
    <w:rsid w:val="00B6733E"/>
    <w:rsid w:val="00B700CD"/>
    <w:rsid w:val="00B7015B"/>
    <w:rsid w:val="00B70718"/>
    <w:rsid w:val="00B709B4"/>
    <w:rsid w:val="00B70E90"/>
    <w:rsid w:val="00B71A17"/>
    <w:rsid w:val="00B72255"/>
    <w:rsid w:val="00B72310"/>
    <w:rsid w:val="00B72B85"/>
    <w:rsid w:val="00B73E67"/>
    <w:rsid w:val="00B7408B"/>
    <w:rsid w:val="00B74402"/>
    <w:rsid w:val="00B74528"/>
    <w:rsid w:val="00B7497F"/>
    <w:rsid w:val="00B74C5D"/>
    <w:rsid w:val="00B779BC"/>
    <w:rsid w:val="00B77AD2"/>
    <w:rsid w:val="00B803E6"/>
    <w:rsid w:val="00B81024"/>
    <w:rsid w:val="00B8102C"/>
    <w:rsid w:val="00B813CC"/>
    <w:rsid w:val="00B81C89"/>
    <w:rsid w:val="00B82146"/>
    <w:rsid w:val="00B82CAD"/>
    <w:rsid w:val="00B82EC7"/>
    <w:rsid w:val="00B83C15"/>
    <w:rsid w:val="00B84EBE"/>
    <w:rsid w:val="00B853AE"/>
    <w:rsid w:val="00B85721"/>
    <w:rsid w:val="00B903AA"/>
    <w:rsid w:val="00B9089A"/>
    <w:rsid w:val="00B908F4"/>
    <w:rsid w:val="00B90BD7"/>
    <w:rsid w:val="00B92435"/>
    <w:rsid w:val="00B925F8"/>
    <w:rsid w:val="00B92D62"/>
    <w:rsid w:val="00B934E7"/>
    <w:rsid w:val="00B9398A"/>
    <w:rsid w:val="00B93A42"/>
    <w:rsid w:val="00B93FD2"/>
    <w:rsid w:val="00B9466F"/>
    <w:rsid w:val="00B957B9"/>
    <w:rsid w:val="00B95CF4"/>
    <w:rsid w:val="00B95F9B"/>
    <w:rsid w:val="00B962E0"/>
    <w:rsid w:val="00B96528"/>
    <w:rsid w:val="00B970C8"/>
    <w:rsid w:val="00B97936"/>
    <w:rsid w:val="00B97EE6"/>
    <w:rsid w:val="00BA01D0"/>
    <w:rsid w:val="00BA08E9"/>
    <w:rsid w:val="00BA0BAF"/>
    <w:rsid w:val="00BA2964"/>
    <w:rsid w:val="00BA29C7"/>
    <w:rsid w:val="00BA2A6B"/>
    <w:rsid w:val="00BA2C13"/>
    <w:rsid w:val="00BA3515"/>
    <w:rsid w:val="00BA3712"/>
    <w:rsid w:val="00BA3FD0"/>
    <w:rsid w:val="00BA4AE5"/>
    <w:rsid w:val="00BA5745"/>
    <w:rsid w:val="00BA6884"/>
    <w:rsid w:val="00BA6F36"/>
    <w:rsid w:val="00BA720F"/>
    <w:rsid w:val="00BA763E"/>
    <w:rsid w:val="00BA7A07"/>
    <w:rsid w:val="00BA7B7E"/>
    <w:rsid w:val="00BB0CF4"/>
    <w:rsid w:val="00BB1880"/>
    <w:rsid w:val="00BB2302"/>
    <w:rsid w:val="00BB27F8"/>
    <w:rsid w:val="00BB2B3A"/>
    <w:rsid w:val="00BB2DFE"/>
    <w:rsid w:val="00BB3557"/>
    <w:rsid w:val="00BB3A9C"/>
    <w:rsid w:val="00BB3C0C"/>
    <w:rsid w:val="00BB4852"/>
    <w:rsid w:val="00BB5009"/>
    <w:rsid w:val="00BB5773"/>
    <w:rsid w:val="00BB670D"/>
    <w:rsid w:val="00BB7081"/>
    <w:rsid w:val="00BB7BDA"/>
    <w:rsid w:val="00BB7D89"/>
    <w:rsid w:val="00BC00C9"/>
    <w:rsid w:val="00BC0451"/>
    <w:rsid w:val="00BC0A87"/>
    <w:rsid w:val="00BC17C8"/>
    <w:rsid w:val="00BC2424"/>
    <w:rsid w:val="00BC2C90"/>
    <w:rsid w:val="00BC2F92"/>
    <w:rsid w:val="00BC3D2D"/>
    <w:rsid w:val="00BC58E1"/>
    <w:rsid w:val="00BC5A0B"/>
    <w:rsid w:val="00BC5E6E"/>
    <w:rsid w:val="00BC636C"/>
    <w:rsid w:val="00BC6378"/>
    <w:rsid w:val="00BC6744"/>
    <w:rsid w:val="00BC6B63"/>
    <w:rsid w:val="00BC6C91"/>
    <w:rsid w:val="00BD032F"/>
    <w:rsid w:val="00BD08E1"/>
    <w:rsid w:val="00BD0BB7"/>
    <w:rsid w:val="00BD0FE4"/>
    <w:rsid w:val="00BD151A"/>
    <w:rsid w:val="00BD207D"/>
    <w:rsid w:val="00BD2B25"/>
    <w:rsid w:val="00BD3859"/>
    <w:rsid w:val="00BD38C0"/>
    <w:rsid w:val="00BD3909"/>
    <w:rsid w:val="00BD40BF"/>
    <w:rsid w:val="00BD41B7"/>
    <w:rsid w:val="00BD4884"/>
    <w:rsid w:val="00BD4AAA"/>
    <w:rsid w:val="00BD4BAB"/>
    <w:rsid w:val="00BD5383"/>
    <w:rsid w:val="00BD5DE6"/>
    <w:rsid w:val="00BD6053"/>
    <w:rsid w:val="00BD6363"/>
    <w:rsid w:val="00BD63E4"/>
    <w:rsid w:val="00BD6AF7"/>
    <w:rsid w:val="00BD75A6"/>
    <w:rsid w:val="00BD7B94"/>
    <w:rsid w:val="00BE11AD"/>
    <w:rsid w:val="00BE33E3"/>
    <w:rsid w:val="00BE343F"/>
    <w:rsid w:val="00BE3507"/>
    <w:rsid w:val="00BE39DA"/>
    <w:rsid w:val="00BE3D9D"/>
    <w:rsid w:val="00BE55D4"/>
    <w:rsid w:val="00BE58EB"/>
    <w:rsid w:val="00BE5B87"/>
    <w:rsid w:val="00BE5D76"/>
    <w:rsid w:val="00BE5E15"/>
    <w:rsid w:val="00BE639D"/>
    <w:rsid w:val="00BE671A"/>
    <w:rsid w:val="00BE6920"/>
    <w:rsid w:val="00BE6D10"/>
    <w:rsid w:val="00BE76DF"/>
    <w:rsid w:val="00BE7815"/>
    <w:rsid w:val="00BE7B01"/>
    <w:rsid w:val="00BE7C01"/>
    <w:rsid w:val="00BE7C11"/>
    <w:rsid w:val="00BF05CB"/>
    <w:rsid w:val="00BF0C06"/>
    <w:rsid w:val="00BF3119"/>
    <w:rsid w:val="00BF357F"/>
    <w:rsid w:val="00BF3899"/>
    <w:rsid w:val="00BF53C3"/>
    <w:rsid w:val="00BF5441"/>
    <w:rsid w:val="00BF5770"/>
    <w:rsid w:val="00BF5B10"/>
    <w:rsid w:val="00BF60D6"/>
    <w:rsid w:val="00BF6B67"/>
    <w:rsid w:val="00BF7D22"/>
    <w:rsid w:val="00BF7DE1"/>
    <w:rsid w:val="00C0006B"/>
    <w:rsid w:val="00C00213"/>
    <w:rsid w:val="00C00524"/>
    <w:rsid w:val="00C00D48"/>
    <w:rsid w:val="00C011E6"/>
    <w:rsid w:val="00C02500"/>
    <w:rsid w:val="00C033A1"/>
    <w:rsid w:val="00C035F2"/>
    <w:rsid w:val="00C0387C"/>
    <w:rsid w:val="00C03DA4"/>
    <w:rsid w:val="00C041C6"/>
    <w:rsid w:val="00C043D4"/>
    <w:rsid w:val="00C04406"/>
    <w:rsid w:val="00C0468C"/>
    <w:rsid w:val="00C04C14"/>
    <w:rsid w:val="00C04FF8"/>
    <w:rsid w:val="00C05242"/>
    <w:rsid w:val="00C05624"/>
    <w:rsid w:val="00C0581B"/>
    <w:rsid w:val="00C05D70"/>
    <w:rsid w:val="00C06235"/>
    <w:rsid w:val="00C068BF"/>
    <w:rsid w:val="00C069A2"/>
    <w:rsid w:val="00C06AC6"/>
    <w:rsid w:val="00C06BE8"/>
    <w:rsid w:val="00C06E45"/>
    <w:rsid w:val="00C06E65"/>
    <w:rsid w:val="00C1005A"/>
    <w:rsid w:val="00C100CF"/>
    <w:rsid w:val="00C109FC"/>
    <w:rsid w:val="00C113D6"/>
    <w:rsid w:val="00C12430"/>
    <w:rsid w:val="00C12CA8"/>
    <w:rsid w:val="00C133A9"/>
    <w:rsid w:val="00C1379D"/>
    <w:rsid w:val="00C1500D"/>
    <w:rsid w:val="00C1548E"/>
    <w:rsid w:val="00C15EDF"/>
    <w:rsid w:val="00C160BF"/>
    <w:rsid w:val="00C16AAD"/>
    <w:rsid w:val="00C17177"/>
    <w:rsid w:val="00C20807"/>
    <w:rsid w:val="00C21202"/>
    <w:rsid w:val="00C2216D"/>
    <w:rsid w:val="00C221FD"/>
    <w:rsid w:val="00C22A0C"/>
    <w:rsid w:val="00C23866"/>
    <w:rsid w:val="00C23F84"/>
    <w:rsid w:val="00C24631"/>
    <w:rsid w:val="00C247DB"/>
    <w:rsid w:val="00C24985"/>
    <w:rsid w:val="00C24A01"/>
    <w:rsid w:val="00C24DE2"/>
    <w:rsid w:val="00C25EFE"/>
    <w:rsid w:val="00C26F7F"/>
    <w:rsid w:val="00C26FCA"/>
    <w:rsid w:val="00C2742E"/>
    <w:rsid w:val="00C27497"/>
    <w:rsid w:val="00C27AB9"/>
    <w:rsid w:val="00C27FDA"/>
    <w:rsid w:val="00C3038B"/>
    <w:rsid w:val="00C30615"/>
    <w:rsid w:val="00C30C97"/>
    <w:rsid w:val="00C30EC1"/>
    <w:rsid w:val="00C30F87"/>
    <w:rsid w:val="00C31320"/>
    <w:rsid w:val="00C317B7"/>
    <w:rsid w:val="00C317DB"/>
    <w:rsid w:val="00C32B8A"/>
    <w:rsid w:val="00C32D3D"/>
    <w:rsid w:val="00C33B11"/>
    <w:rsid w:val="00C343B1"/>
    <w:rsid w:val="00C34735"/>
    <w:rsid w:val="00C35418"/>
    <w:rsid w:val="00C3697D"/>
    <w:rsid w:val="00C36D05"/>
    <w:rsid w:val="00C3768C"/>
    <w:rsid w:val="00C37DA6"/>
    <w:rsid w:val="00C403CC"/>
    <w:rsid w:val="00C412C1"/>
    <w:rsid w:val="00C4206E"/>
    <w:rsid w:val="00C428D0"/>
    <w:rsid w:val="00C42D13"/>
    <w:rsid w:val="00C434E1"/>
    <w:rsid w:val="00C436FE"/>
    <w:rsid w:val="00C464A6"/>
    <w:rsid w:val="00C466B5"/>
    <w:rsid w:val="00C4754E"/>
    <w:rsid w:val="00C5051B"/>
    <w:rsid w:val="00C50539"/>
    <w:rsid w:val="00C51338"/>
    <w:rsid w:val="00C5174D"/>
    <w:rsid w:val="00C52414"/>
    <w:rsid w:val="00C525F6"/>
    <w:rsid w:val="00C52A20"/>
    <w:rsid w:val="00C5384C"/>
    <w:rsid w:val="00C54242"/>
    <w:rsid w:val="00C5445B"/>
    <w:rsid w:val="00C55150"/>
    <w:rsid w:val="00C55183"/>
    <w:rsid w:val="00C55690"/>
    <w:rsid w:val="00C55BD8"/>
    <w:rsid w:val="00C55DFF"/>
    <w:rsid w:val="00C560A8"/>
    <w:rsid w:val="00C569BB"/>
    <w:rsid w:val="00C56F94"/>
    <w:rsid w:val="00C57249"/>
    <w:rsid w:val="00C578EE"/>
    <w:rsid w:val="00C579BD"/>
    <w:rsid w:val="00C60C90"/>
    <w:rsid w:val="00C612FD"/>
    <w:rsid w:val="00C6210A"/>
    <w:rsid w:val="00C621D5"/>
    <w:rsid w:val="00C62764"/>
    <w:rsid w:val="00C62D08"/>
    <w:rsid w:val="00C637A5"/>
    <w:rsid w:val="00C63809"/>
    <w:rsid w:val="00C645DB"/>
    <w:rsid w:val="00C65354"/>
    <w:rsid w:val="00C654E9"/>
    <w:rsid w:val="00C65C5E"/>
    <w:rsid w:val="00C66752"/>
    <w:rsid w:val="00C6683F"/>
    <w:rsid w:val="00C66D54"/>
    <w:rsid w:val="00C671EB"/>
    <w:rsid w:val="00C6725F"/>
    <w:rsid w:val="00C7115B"/>
    <w:rsid w:val="00C71B5F"/>
    <w:rsid w:val="00C72403"/>
    <w:rsid w:val="00C724FA"/>
    <w:rsid w:val="00C7270B"/>
    <w:rsid w:val="00C7282F"/>
    <w:rsid w:val="00C728BC"/>
    <w:rsid w:val="00C7309B"/>
    <w:rsid w:val="00C7434A"/>
    <w:rsid w:val="00C745C1"/>
    <w:rsid w:val="00C7534A"/>
    <w:rsid w:val="00C755A1"/>
    <w:rsid w:val="00C75F92"/>
    <w:rsid w:val="00C76191"/>
    <w:rsid w:val="00C76A81"/>
    <w:rsid w:val="00C770E7"/>
    <w:rsid w:val="00C777F0"/>
    <w:rsid w:val="00C77886"/>
    <w:rsid w:val="00C81ABB"/>
    <w:rsid w:val="00C82F3B"/>
    <w:rsid w:val="00C831A8"/>
    <w:rsid w:val="00C8395D"/>
    <w:rsid w:val="00C839C3"/>
    <w:rsid w:val="00C83A17"/>
    <w:rsid w:val="00C8440A"/>
    <w:rsid w:val="00C84EEE"/>
    <w:rsid w:val="00C85053"/>
    <w:rsid w:val="00C852A8"/>
    <w:rsid w:val="00C85632"/>
    <w:rsid w:val="00C858E4"/>
    <w:rsid w:val="00C85D04"/>
    <w:rsid w:val="00C85F74"/>
    <w:rsid w:val="00C862AD"/>
    <w:rsid w:val="00C86703"/>
    <w:rsid w:val="00C8697D"/>
    <w:rsid w:val="00C87FF1"/>
    <w:rsid w:val="00C90239"/>
    <w:rsid w:val="00C9043E"/>
    <w:rsid w:val="00C91E99"/>
    <w:rsid w:val="00C92A18"/>
    <w:rsid w:val="00C92F16"/>
    <w:rsid w:val="00C9325B"/>
    <w:rsid w:val="00C93E79"/>
    <w:rsid w:val="00C94A50"/>
    <w:rsid w:val="00C96CED"/>
    <w:rsid w:val="00C976B7"/>
    <w:rsid w:val="00C97A94"/>
    <w:rsid w:val="00C97F03"/>
    <w:rsid w:val="00C97FC4"/>
    <w:rsid w:val="00CA0238"/>
    <w:rsid w:val="00CA0875"/>
    <w:rsid w:val="00CA0AA8"/>
    <w:rsid w:val="00CA107A"/>
    <w:rsid w:val="00CA1900"/>
    <w:rsid w:val="00CA1C80"/>
    <w:rsid w:val="00CA24B6"/>
    <w:rsid w:val="00CA25EF"/>
    <w:rsid w:val="00CA2624"/>
    <w:rsid w:val="00CA375F"/>
    <w:rsid w:val="00CA3AB4"/>
    <w:rsid w:val="00CA3ACE"/>
    <w:rsid w:val="00CA5367"/>
    <w:rsid w:val="00CA558E"/>
    <w:rsid w:val="00CA5A2F"/>
    <w:rsid w:val="00CA5BFC"/>
    <w:rsid w:val="00CA5FDF"/>
    <w:rsid w:val="00CA60ED"/>
    <w:rsid w:val="00CA7D09"/>
    <w:rsid w:val="00CB07FD"/>
    <w:rsid w:val="00CB0AC1"/>
    <w:rsid w:val="00CB0F0F"/>
    <w:rsid w:val="00CB17BE"/>
    <w:rsid w:val="00CB28D4"/>
    <w:rsid w:val="00CB28D8"/>
    <w:rsid w:val="00CB2A94"/>
    <w:rsid w:val="00CB2A9F"/>
    <w:rsid w:val="00CB2E0D"/>
    <w:rsid w:val="00CB43C6"/>
    <w:rsid w:val="00CB4D36"/>
    <w:rsid w:val="00CB5068"/>
    <w:rsid w:val="00CB53CB"/>
    <w:rsid w:val="00CB5A1C"/>
    <w:rsid w:val="00CB5CB5"/>
    <w:rsid w:val="00CB62D0"/>
    <w:rsid w:val="00CB6B66"/>
    <w:rsid w:val="00CB6E34"/>
    <w:rsid w:val="00CB6E73"/>
    <w:rsid w:val="00CB6EFE"/>
    <w:rsid w:val="00CB6FCC"/>
    <w:rsid w:val="00CB7D69"/>
    <w:rsid w:val="00CC0073"/>
    <w:rsid w:val="00CC0A37"/>
    <w:rsid w:val="00CC0C5E"/>
    <w:rsid w:val="00CC23E5"/>
    <w:rsid w:val="00CC2C89"/>
    <w:rsid w:val="00CC3848"/>
    <w:rsid w:val="00CC3BFE"/>
    <w:rsid w:val="00CC3E50"/>
    <w:rsid w:val="00CC5343"/>
    <w:rsid w:val="00CC5ED5"/>
    <w:rsid w:val="00CC63A8"/>
    <w:rsid w:val="00CC64DE"/>
    <w:rsid w:val="00CC69E4"/>
    <w:rsid w:val="00CC7115"/>
    <w:rsid w:val="00CC754E"/>
    <w:rsid w:val="00CC790D"/>
    <w:rsid w:val="00CC7FE3"/>
    <w:rsid w:val="00CD067E"/>
    <w:rsid w:val="00CD10A1"/>
    <w:rsid w:val="00CD11B0"/>
    <w:rsid w:val="00CD1AE9"/>
    <w:rsid w:val="00CD205D"/>
    <w:rsid w:val="00CD22BD"/>
    <w:rsid w:val="00CD246C"/>
    <w:rsid w:val="00CD3567"/>
    <w:rsid w:val="00CD37FE"/>
    <w:rsid w:val="00CD3922"/>
    <w:rsid w:val="00CD3EAE"/>
    <w:rsid w:val="00CD48C2"/>
    <w:rsid w:val="00CD4936"/>
    <w:rsid w:val="00CD500A"/>
    <w:rsid w:val="00CD53C6"/>
    <w:rsid w:val="00CD5A86"/>
    <w:rsid w:val="00CD5DFB"/>
    <w:rsid w:val="00CD6421"/>
    <w:rsid w:val="00CD7181"/>
    <w:rsid w:val="00CD76A0"/>
    <w:rsid w:val="00CD7C1F"/>
    <w:rsid w:val="00CD7CAB"/>
    <w:rsid w:val="00CE08F1"/>
    <w:rsid w:val="00CE0E8B"/>
    <w:rsid w:val="00CE0EC2"/>
    <w:rsid w:val="00CE0FC5"/>
    <w:rsid w:val="00CE1235"/>
    <w:rsid w:val="00CE131C"/>
    <w:rsid w:val="00CE1FF0"/>
    <w:rsid w:val="00CE248A"/>
    <w:rsid w:val="00CE274A"/>
    <w:rsid w:val="00CE31B9"/>
    <w:rsid w:val="00CE3334"/>
    <w:rsid w:val="00CE41C4"/>
    <w:rsid w:val="00CE50D8"/>
    <w:rsid w:val="00CE54BF"/>
    <w:rsid w:val="00CE5664"/>
    <w:rsid w:val="00CE5731"/>
    <w:rsid w:val="00CE58FA"/>
    <w:rsid w:val="00CE60B5"/>
    <w:rsid w:val="00CE669E"/>
    <w:rsid w:val="00CE7357"/>
    <w:rsid w:val="00CF0D52"/>
    <w:rsid w:val="00CF14B1"/>
    <w:rsid w:val="00CF1955"/>
    <w:rsid w:val="00CF2D79"/>
    <w:rsid w:val="00CF3448"/>
    <w:rsid w:val="00CF42C4"/>
    <w:rsid w:val="00CF4961"/>
    <w:rsid w:val="00CF4A96"/>
    <w:rsid w:val="00CF5B6C"/>
    <w:rsid w:val="00CF5E76"/>
    <w:rsid w:val="00CF648A"/>
    <w:rsid w:val="00D009E9"/>
    <w:rsid w:val="00D009EE"/>
    <w:rsid w:val="00D010D4"/>
    <w:rsid w:val="00D010EF"/>
    <w:rsid w:val="00D016B5"/>
    <w:rsid w:val="00D0182F"/>
    <w:rsid w:val="00D018F8"/>
    <w:rsid w:val="00D0190C"/>
    <w:rsid w:val="00D01AE0"/>
    <w:rsid w:val="00D01C9B"/>
    <w:rsid w:val="00D01DEB"/>
    <w:rsid w:val="00D0420F"/>
    <w:rsid w:val="00D0429C"/>
    <w:rsid w:val="00D04B5F"/>
    <w:rsid w:val="00D04DA5"/>
    <w:rsid w:val="00D0530D"/>
    <w:rsid w:val="00D059AE"/>
    <w:rsid w:val="00D05D7C"/>
    <w:rsid w:val="00D05E49"/>
    <w:rsid w:val="00D05EEF"/>
    <w:rsid w:val="00D0685E"/>
    <w:rsid w:val="00D06AA1"/>
    <w:rsid w:val="00D079C7"/>
    <w:rsid w:val="00D11377"/>
    <w:rsid w:val="00D1164B"/>
    <w:rsid w:val="00D116C3"/>
    <w:rsid w:val="00D117BE"/>
    <w:rsid w:val="00D12167"/>
    <w:rsid w:val="00D122D5"/>
    <w:rsid w:val="00D12763"/>
    <w:rsid w:val="00D130D9"/>
    <w:rsid w:val="00D13802"/>
    <w:rsid w:val="00D14882"/>
    <w:rsid w:val="00D156C2"/>
    <w:rsid w:val="00D1570E"/>
    <w:rsid w:val="00D1625F"/>
    <w:rsid w:val="00D16FEB"/>
    <w:rsid w:val="00D17192"/>
    <w:rsid w:val="00D171F3"/>
    <w:rsid w:val="00D179C5"/>
    <w:rsid w:val="00D200BB"/>
    <w:rsid w:val="00D2031C"/>
    <w:rsid w:val="00D20571"/>
    <w:rsid w:val="00D2164A"/>
    <w:rsid w:val="00D218DF"/>
    <w:rsid w:val="00D22BAA"/>
    <w:rsid w:val="00D22E21"/>
    <w:rsid w:val="00D230B6"/>
    <w:rsid w:val="00D23D65"/>
    <w:rsid w:val="00D23DC7"/>
    <w:rsid w:val="00D24630"/>
    <w:rsid w:val="00D25291"/>
    <w:rsid w:val="00D2550D"/>
    <w:rsid w:val="00D256A8"/>
    <w:rsid w:val="00D306F7"/>
    <w:rsid w:val="00D31031"/>
    <w:rsid w:val="00D314D1"/>
    <w:rsid w:val="00D31809"/>
    <w:rsid w:val="00D32336"/>
    <w:rsid w:val="00D32B6C"/>
    <w:rsid w:val="00D335AA"/>
    <w:rsid w:val="00D337E4"/>
    <w:rsid w:val="00D3383B"/>
    <w:rsid w:val="00D33AC5"/>
    <w:rsid w:val="00D33E5E"/>
    <w:rsid w:val="00D33F4D"/>
    <w:rsid w:val="00D34340"/>
    <w:rsid w:val="00D34485"/>
    <w:rsid w:val="00D34638"/>
    <w:rsid w:val="00D350B9"/>
    <w:rsid w:val="00D35480"/>
    <w:rsid w:val="00D360C2"/>
    <w:rsid w:val="00D36171"/>
    <w:rsid w:val="00D3667B"/>
    <w:rsid w:val="00D36C76"/>
    <w:rsid w:val="00D36F33"/>
    <w:rsid w:val="00D37042"/>
    <w:rsid w:val="00D40BBF"/>
    <w:rsid w:val="00D40D2A"/>
    <w:rsid w:val="00D416E5"/>
    <w:rsid w:val="00D421DB"/>
    <w:rsid w:val="00D4243C"/>
    <w:rsid w:val="00D42806"/>
    <w:rsid w:val="00D44058"/>
    <w:rsid w:val="00D45C1C"/>
    <w:rsid w:val="00D466E5"/>
    <w:rsid w:val="00D46D35"/>
    <w:rsid w:val="00D46D55"/>
    <w:rsid w:val="00D470A7"/>
    <w:rsid w:val="00D47385"/>
    <w:rsid w:val="00D47416"/>
    <w:rsid w:val="00D47552"/>
    <w:rsid w:val="00D47E50"/>
    <w:rsid w:val="00D47FCD"/>
    <w:rsid w:val="00D50004"/>
    <w:rsid w:val="00D50464"/>
    <w:rsid w:val="00D511D4"/>
    <w:rsid w:val="00D52607"/>
    <w:rsid w:val="00D52F99"/>
    <w:rsid w:val="00D53F4C"/>
    <w:rsid w:val="00D54795"/>
    <w:rsid w:val="00D54BE5"/>
    <w:rsid w:val="00D55023"/>
    <w:rsid w:val="00D55045"/>
    <w:rsid w:val="00D5577D"/>
    <w:rsid w:val="00D56C48"/>
    <w:rsid w:val="00D5705D"/>
    <w:rsid w:val="00D57907"/>
    <w:rsid w:val="00D60C3B"/>
    <w:rsid w:val="00D61AD4"/>
    <w:rsid w:val="00D629B6"/>
    <w:rsid w:val="00D62C86"/>
    <w:rsid w:val="00D62D74"/>
    <w:rsid w:val="00D636F8"/>
    <w:rsid w:val="00D63797"/>
    <w:rsid w:val="00D63CFA"/>
    <w:rsid w:val="00D646D7"/>
    <w:rsid w:val="00D64779"/>
    <w:rsid w:val="00D64E8D"/>
    <w:rsid w:val="00D65C01"/>
    <w:rsid w:val="00D65D00"/>
    <w:rsid w:val="00D670D1"/>
    <w:rsid w:val="00D6790B"/>
    <w:rsid w:val="00D705F4"/>
    <w:rsid w:val="00D70A52"/>
    <w:rsid w:val="00D70CA9"/>
    <w:rsid w:val="00D71A00"/>
    <w:rsid w:val="00D71F1B"/>
    <w:rsid w:val="00D724BD"/>
    <w:rsid w:val="00D729BC"/>
    <w:rsid w:val="00D72FB7"/>
    <w:rsid w:val="00D731A9"/>
    <w:rsid w:val="00D74AD8"/>
    <w:rsid w:val="00D7699A"/>
    <w:rsid w:val="00D76D01"/>
    <w:rsid w:val="00D77720"/>
    <w:rsid w:val="00D8064E"/>
    <w:rsid w:val="00D8067D"/>
    <w:rsid w:val="00D80D44"/>
    <w:rsid w:val="00D80D58"/>
    <w:rsid w:val="00D8125C"/>
    <w:rsid w:val="00D81625"/>
    <w:rsid w:val="00D81BC9"/>
    <w:rsid w:val="00D81E9B"/>
    <w:rsid w:val="00D823D7"/>
    <w:rsid w:val="00D82401"/>
    <w:rsid w:val="00D82AA5"/>
    <w:rsid w:val="00D82D65"/>
    <w:rsid w:val="00D834F0"/>
    <w:rsid w:val="00D83995"/>
    <w:rsid w:val="00D85724"/>
    <w:rsid w:val="00D85832"/>
    <w:rsid w:val="00D86754"/>
    <w:rsid w:val="00D8710B"/>
    <w:rsid w:val="00D8711E"/>
    <w:rsid w:val="00D87B66"/>
    <w:rsid w:val="00D87EBC"/>
    <w:rsid w:val="00D90A6C"/>
    <w:rsid w:val="00D90E55"/>
    <w:rsid w:val="00D9150B"/>
    <w:rsid w:val="00D91683"/>
    <w:rsid w:val="00D9282D"/>
    <w:rsid w:val="00D92896"/>
    <w:rsid w:val="00D92B3F"/>
    <w:rsid w:val="00D92F81"/>
    <w:rsid w:val="00D93AD6"/>
    <w:rsid w:val="00D93E3D"/>
    <w:rsid w:val="00D942D5"/>
    <w:rsid w:val="00D94502"/>
    <w:rsid w:val="00D94C5F"/>
    <w:rsid w:val="00D95E77"/>
    <w:rsid w:val="00D96807"/>
    <w:rsid w:val="00DA064B"/>
    <w:rsid w:val="00DA155F"/>
    <w:rsid w:val="00DA1D0E"/>
    <w:rsid w:val="00DA3DAF"/>
    <w:rsid w:val="00DA474A"/>
    <w:rsid w:val="00DA49C3"/>
    <w:rsid w:val="00DA5E38"/>
    <w:rsid w:val="00DA6BAA"/>
    <w:rsid w:val="00DA6DB1"/>
    <w:rsid w:val="00DA7227"/>
    <w:rsid w:val="00DA724A"/>
    <w:rsid w:val="00DA7A1C"/>
    <w:rsid w:val="00DB0362"/>
    <w:rsid w:val="00DB07E1"/>
    <w:rsid w:val="00DB0CFB"/>
    <w:rsid w:val="00DB1412"/>
    <w:rsid w:val="00DB1D75"/>
    <w:rsid w:val="00DB2585"/>
    <w:rsid w:val="00DB2BB2"/>
    <w:rsid w:val="00DB2E46"/>
    <w:rsid w:val="00DB3212"/>
    <w:rsid w:val="00DB3436"/>
    <w:rsid w:val="00DB35B0"/>
    <w:rsid w:val="00DB38B8"/>
    <w:rsid w:val="00DB3E98"/>
    <w:rsid w:val="00DB4275"/>
    <w:rsid w:val="00DB4765"/>
    <w:rsid w:val="00DB477A"/>
    <w:rsid w:val="00DB5258"/>
    <w:rsid w:val="00DB53E0"/>
    <w:rsid w:val="00DB5A7B"/>
    <w:rsid w:val="00DB5A7C"/>
    <w:rsid w:val="00DB5D5F"/>
    <w:rsid w:val="00DB6428"/>
    <w:rsid w:val="00DB6C0B"/>
    <w:rsid w:val="00DB70E5"/>
    <w:rsid w:val="00DB73BC"/>
    <w:rsid w:val="00DB73FE"/>
    <w:rsid w:val="00DB75CE"/>
    <w:rsid w:val="00DB7744"/>
    <w:rsid w:val="00DC025A"/>
    <w:rsid w:val="00DC0BAE"/>
    <w:rsid w:val="00DC10E0"/>
    <w:rsid w:val="00DC1CF1"/>
    <w:rsid w:val="00DC207D"/>
    <w:rsid w:val="00DC2116"/>
    <w:rsid w:val="00DC24D2"/>
    <w:rsid w:val="00DC2BB2"/>
    <w:rsid w:val="00DC2CB5"/>
    <w:rsid w:val="00DC2D34"/>
    <w:rsid w:val="00DC2D3E"/>
    <w:rsid w:val="00DC402A"/>
    <w:rsid w:val="00DC4960"/>
    <w:rsid w:val="00DC4B54"/>
    <w:rsid w:val="00DC55D9"/>
    <w:rsid w:val="00DC5959"/>
    <w:rsid w:val="00DC60CF"/>
    <w:rsid w:val="00DC63B8"/>
    <w:rsid w:val="00DC6501"/>
    <w:rsid w:val="00DC6DD9"/>
    <w:rsid w:val="00DC6E31"/>
    <w:rsid w:val="00DC6F58"/>
    <w:rsid w:val="00DC78B0"/>
    <w:rsid w:val="00DC7917"/>
    <w:rsid w:val="00DC7D3C"/>
    <w:rsid w:val="00DD05F4"/>
    <w:rsid w:val="00DD0D32"/>
    <w:rsid w:val="00DD10C5"/>
    <w:rsid w:val="00DD11FB"/>
    <w:rsid w:val="00DD14D7"/>
    <w:rsid w:val="00DD2163"/>
    <w:rsid w:val="00DD2194"/>
    <w:rsid w:val="00DD2860"/>
    <w:rsid w:val="00DD35B4"/>
    <w:rsid w:val="00DD37EB"/>
    <w:rsid w:val="00DD4400"/>
    <w:rsid w:val="00DD447D"/>
    <w:rsid w:val="00DD46DF"/>
    <w:rsid w:val="00DD5D73"/>
    <w:rsid w:val="00DD5D96"/>
    <w:rsid w:val="00DD6BE0"/>
    <w:rsid w:val="00DD7ADF"/>
    <w:rsid w:val="00DD7B7B"/>
    <w:rsid w:val="00DE03A9"/>
    <w:rsid w:val="00DE10A3"/>
    <w:rsid w:val="00DE1F6E"/>
    <w:rsid w:val="00DE262A"/>
    <w:rsid w:val="00DE2681"/>
    <w:rsid w:val="00DE308D"/>
    <w:rsid w:val="00DE3208"/>
    <w:rsid w:val="00DE3AAF"/>
    <w:rsid w:val="00DE45BD"/>
    <w:rsid w:val="00DE5186"/>
    <w:rsid w:val="00DE5229"/>
    <w:rsid w:val="00DE57CE"/>
    <w:rsid w:val="00DE5B00"/>
    <w:rsid w:val="00DE6772"/>
    <w:rsid w:val="00DE76BA"/>
    <w:rsid w:val="00DE7CFC"/>
    <w:rsid w:val="00DF070E"/>
    <w:rsid w:val="00DF12F3"/>
    <w:rsid w:val="00DF182E"/>
    <w:rsid w:val="00DF52F4"/>
    <w:rsid w:val="00DF5FEF"/>
    <w:rsid w:val="00DF623B"/>
    <w:rsid w:val="00DF6B75"/>
    <w:rsid w:val="00DF7924"/>
    <w:rsid w:val="00DF79F3"/>
    <w:rsid w:val="00E005F5"/>
    <w:rsid w:val="00E00692"/>
    <w:rsid w:val="00E0134B"/>
    <w:rsid w:val="00E0197C"/>
    <w:rsid w:val="00E01ABB"/>
    <w:rsid w:val="00E01BD5"/>
    <w:rsid w:val="00E02763"/>
    <w:rsid w:val="00E034D5"/>
    <w:rsid w:val="00E035AD"/>
    <w:rsid w:val="00E03911"/>
    <w:rsid w:val="00E03990"/>
    <w:rsid w:val="00E040DB"/>
    <w:rsid w:val="00E043CB"/>
    <w:rsid w:val="00E0447C"/>
    <w:rsid w:val="00E0570A"/>
    <w:rsid w:val="00E06169"/>
    <w:rsid w:val="00E0743D"/>
    <w:rsid w:val="00E07E37"/>
    <w:rsid w:val="00E07E49"/>
    <w:rsid w:val="00E10A4B"/>
    <w:rsid w:val="00E116A7"/>
    <w:rsid w:val="00E11F7D"/>
    <w:rsid w:val="00E12A33"/>
    <w:rsid w:val="00E12C53"/>
    <w:rsid w:val="00E12EDD"/>
    <w:rsid w:val="00E13DF4"/>
    <w:rsid w:val="00E13E9A"/>
    <w:rsid w:val="00E145D8"/>
    <w:rsid w:val="00E14675"/>
    <w:rsid w:val="00E14864"/>
    <w:rsid w:val="00E14AFB"/>
    <w:rsid w:val="00E14C44"/>
    <w:rsid w:val="00E1525C"/>
    <w:rsid w:val="00E1561C"/>
    <w:rsid w:val="00E16292"/>
    <w:rsid w:val="00E16BB1"/>
    <w:rsid w:val="00E17463"/>
    <w:rsid w:val="00E174CB"/>
    <w:rsid w:val="00E17A78"/>
    <w:rsid w:val="00E17DE9"/>
    <w:rsid w:val="00E2092B"/>
    <w:rsid w:val="00E21008"/>
    <w:rsid w:val="00E211BC"/>
    <w:rsid w:val="00E21801"/>
    <w:rsid w:val="00E21948"/>
    <w:rsid w:val="00E21A6D"/>
    <w:rsid w:val="00E21A96"/>
    <w:rsid w:val="00E230A1"/>
    <w:rsid w:val="00E23237"/>
    <w:rsid w:val="00E242DC"/>
    <w:rsid w:val="00E24705"/>
    <w:rsid w:val="00E2551A"/>
    <w:rsid w:val="00E26059"/>
    <w:rsid w:val="00E269FF"/>
    <w:rsid w:val="00E26FE0"/>
    <w:rsid w:val="00E27399"/>
    <w:rsid w:val="00E30282"/>
    <w:rsid w:val="00E30773"/>
    <w:rsid w:val="00E30E43"/>
    <w:rsid w:val="00E3135A"/>
    <w:rsid w:val="00E33A05"/>
    <w:rsid w:val="00E33C11"/>
    <w:rsid w:val="00E345C1"/>
    <w:rsid w:val="00E34974"/>
    <w:rsid w:val="00E34A3D"/>
    <w:rsid w:val="00E34AB3"/>
    <w:rsid w:val="00E34F53"/>
    <w:rsid w:val="00E35059"/>
    <w:rsid w:val="00E35864"/>
    <w:rsid w:val="00E35979"/>
    <w:rsid w:val="00E3618E"/>
    <w:rsid w:val="00E36C4F"/>
    <w:rsid w:val="00E36FA4"/>
    <w:rsid w:val="00E37E68"/>
    <w:rsid w:val="00E400F7"/>
    <w:rsid w:val="00E40130"/>
    <w:rsid w:val="00E4068B"/>
    <w:rsid w:val="00E40DC7"/>
    <w:rsid w:val="00E41BE2"/>
    <w:rsid w:val="00E42864"/>
    <w:rsid w:val="00E43095"/>
    <w:rsid w:val="00E43500"/>
    <w:rsid w:val="00E43A71"/>
    <w:rsid w:val="00E43D02"/>
    <w:rsid w:val="00E43FFC"/>
    <w:rsid w:val="00E4422A"/>
    <w:rsid w:val="00E459A4"/>
    <w:rsid w:val="00E45B9B"/>
    <w:rsid w:val="00E460BC"/>
    <w:rsid w:val="00E463EE"/>
    <w:rsid w:val="00E465A3"/>
    <w:rsid w:val="00E4759C"/>
    <w:rsid w:val="00E475D5"/>
    <w:rsid w:val="00E47693"/>
    <w:rsid w:val="00E47AE8"/>
    <w:rsid w:val="00E47F51"/>
    <w:rsid w:val="00E5047C"/>
    <w:rsid w:val="00E50AD3"/>
    <w:rsid w:val="00E5116F"/>
    <w:rsid w:val="00E51D72"/>
    <w:rsid w:val="00E524FD"/>
    <w:rsid w:val="00E52C5A"/>
    <w:rsid w:val="00E5316F"/>
    <w:rsid w:val="00E53C7C"/>
    <w:rsid w:val="00E53CF0"/>
    <w:rsid w:val="00E54482"/>
    <w:rsid w:val="00E549F2"/>
    <w:rsid w:val="00E55738"/>
    <w:rsid w:val="00E56283"/>
    <w:rsid w:val="00E566AD"/>
    <w:rsid w:val="00E57679"/>
    <w:rsid w:val="00E5797F"/>
    <w:rsid w:val="00E57DB4"/>
    <w:rsid w:val="00E601A2"/>
    <w:rsid w:val="00E60467"/>
    <w:rsid w:val="00E612DD"/>
    <w:rsid w:val="00E61455"/>
    <w:rsid w:val="00E6192C"/>
    <w:rsid w:val="00E621E1"/>
    <w:rsid w:val="00E62ACF"/>
    <w:rsid w:val="00E63006"/>
    <w:rsid w:val="00E63327"/>
    <w:rsid w:val="00E63331"/>
    <w:rsid w:val="00E6388D"/>
    <w:rsid w:val="00E63D67"/>
    <w:rsid w:val="00E64107"/>
    <w:rsid w:val="00E64390"/>
    <w:rsid w:val="00E64426"/>
    <w:rsid w:val="00E647F2"/>
    <w:rsid w:val="00E64FB2"/>
    <w:rsid w:val="00E65282"/>
    <w:rsid w:val="00E655AF"/>
    <w:rsid w:val="00E657D7"/>
    <w:rsid w:val="00E65C44"/>
    <w:rsid w:val="00E65F3E"/>
    <w:rsid w:val="00E66AA0"/>
    <w:rsid w:val="00E66F1C"/>
    <w:rsid w:val="00E67CC6"/>
    <w:rsid w:val="00E710D4"/>
    <w:rsid w:val="00E71276"/>
    <w:rsid w:val="00E71449"/>
    <w:rsid w:val="00E71D18"/>
    <w:rsid w:val="00E72786"/>
    <w:rsid w:val="00E74636"/>
    <w:rsid w:val="00E75AA2"/>
    <w:rsid w:val="00E75B6C"/>
    <w:rsid w:val="00E75E01"/>
    <w:rsid w:val="00E7609F"/>
    <w:rsid w:val="00E764A0"/>
    <w:rsid w:val="00E76EA3"/>
    <w:rsid w:val="00E7728E"/>
    <w:rsid w:val="00E77D52"/>
    <w:rsid w:val="00E80203"/>
    <w:rsid w:val="00E812D9"/>
    <w:rsid w:val="00E81398"/>
    <w:rsid w:val="00E819DA"/>
    <w:rsid w:val="00E83212"/>
    <w:rsid w:val="00E8377B"/>
    <w:rsid w:val="00E8512C"/>
    <w:rsid w:val="00E85A9E"/>
    <w:rsid w:val="00E867A2"/>
    <w:rsid w:val="00E867EA"/>
    <w:rsid w:val="00E874A0"/>
    <w:rsid w:val="00E907EC"/>
    <w:rsid w:val="00E90AB4"/>
    <w:rsid w:val="00E90DBA"/>
    <w:rsid w:val="00E9200E"/>
    <w:rsid w:val="00E92804"/>
    <w:rsid w:val="00E92DFE"/>
    <w:rsid w:val="00E94171"/>
    <w:rsid w:val="00E94857"/>
    <w:rsid w:val="00E96364"/>
    <w:rsid w:val="00E967D1"/>
    <w:rsid w:val="00E96AFA"/>
    <w:rsid w:val="00E96B31"/>
    <w:rsid w:val="00E9724C"/>
    <w:rsid w:val="00E9754E"/>
    <w:rsid w:val="00E97706"/>
    <w:rsid w:val="00E97834"/>
    <w:rsid w:val="00E97BBC"/>
    <w:rsid w:val="00E97CB4"/>
    <w:rsid w:val="00E97ED9"/>
    <w:rsid w:val="00EA0007"/>
    <w:rsid w:val="00EA0D8F"/>
    <w:rsid w:val="00EA30F0"/>
    <w:rsid w:val="00EA3194"/>
    <w:rsid w:val="00EA37F5"/>
    <w:rsid w:val="00EA3806"/>
    <w:rsid w:val="00EA39D5"/>
    <w:rsid w:val="00EA3E04"/>
    <w:rsid w:val="00EA4736"/>
    <w:rsid w:val="00EA5B1C"/>
    <w:rsid w:val="00EA6675"/>
    <w:rsid w:val="00EA7FE1"/>
    <w:rsid w:val="00EB0002"/>
    <w:rsid w:val="00EB0C8A"/>
    <w:rsid w:val="00EB0D02"/>
    <w:rsid w:val="00EB1764"/>
    <w:rsid w:val="00EB22EA"/>
    <w:rsid w:val="00EB2A51"/>
    <w:rsid w:val="00EB34DA"/>
    <w:rsid w:val="00EB392F"/>
    <w:rsid w:val="00EB3B6D"/>
    <w:rsid w:val="00EB3D03"/>
    <w:rsid w:val="00EB4AD1"/>
    <w:rsid w:val="00EB53DA"/>
    <w:rsid w:val="00EB6498"/>
    <w:rsid w:val="00EB78C6"/>
    <w:rsid w:val="00EB7B3F"/>
    <w:rsid w:val="00EB7CAF"/>
    <w:rsid w:val="00EC025A"/>
    <w:rsid w:val="00EC0689"/>
    <w:rsid w:val="00EC1281"/>
    <w:rsid w:val="00EC21FC"/>
    <w:rsid w:val="00EC2604"/>
    <w:rsid w:val="00EC35E8"/>
    <w:rsid w:val="00EC522D"/>
    <w:rsid w:val="00EC5397"/>
    <w:rsid w:val="00EC67A2"/>
    <w:rsid w:val="00EC6F3D"/>
    <w:rsid w:val="00EC713C"/>
    <w:rsid w:val="00ED0A65"/>
    <w:rsid w:val="00ED1100"/>
    <w:rsid w:val="00ED1279"/>
    <w:rsid w:val="00ED15A1"/>
    <w:rsid w:val="00ED16A5"/>
    <w:rsid w:val="00ED1885"/>
    <w:rsid w:val="00ED2BB8"/>
    <w:rsid w:val="00ED2D9C"/>
    <w:rsid w:val="00ED31DD"/>
    <w:rsid w:val="00ED3668"/>
    <w:rsid w:val="00ED3EF8"/>
    <w:rsid w:val="00ED40F1"/>
    <w:rsid w:val="00ED436D"/>
    <w:rsid w:val="00ED4D2A"/>
    <w:rsid w:val="00ED530B"/>
    <w:rsid w:val="00ED5823"/>
    <w:rsid w:val="00ED59CF"/>
    <w:rsid w:val="00ED5E83"/>
    <w:rsid w:val="00ED67CD"/>
    <w:rsid w:val="00ED76B7"/>
    <w:rsid w:val="00EE08DC"/>
    <w:rsid w:val="00EE09DB"/>
    <w:rsid w:val="00EE0BA5"/>
    <w:rsid w:val="00EE0C8D"/>
    <w:rsid w:val="00EE1B79"/>
    <w:rsid w:val="00EE1C05"/>
    <w:rsid w:val="00EE1CB9"/>
    <w:rsid w:val="00EE1EE5"/>
    <w:rsid w:val="00EE1F07"/>
    <w:rsid w:val="00EE23C3"/>
    <w:rsid w:val="00EE29C2"/>
    <w:rsid w:val="00EE2C8B"/>
    <w:rsid w:val="00EE2CC8"/>
    <w:rsid w:val="00EE346D"/>
    <w:rsid w:val="00EE352E"/>
    <w:rsid w:val="00EE3FBF"/>
    <w:rsid w:val="00EE4037"/>
    <w:rsid w:val="00EE7143"/>
    <w:rsid w:val="00EF0845"/>
    <w:rsid w:val="00EF0B17"/>
    <w:rsid w:val="00EF1ACF"/>
    <w:rsid w:val="00EF1CCF"/>
    <w:rsid w:val="00EF3801"/>
    <w:rsid w:val="00EF3901"/>
    <w:rsid w:val="00EF3A38"/>
    <w:rsid w:val="00EF4095"/>
    <w:rsid w:val="00EF434F"/>
    <w:rsid w:val="00EF55C5"/>
    <w:rsid w:val="00EF5E56"/>
    <w:rsid w:val="00EF6276"/>
    <w:rsid w:val="00EF67BA"/>
    <w:rsid w:val="00EF6B1D"/>
    <w:rsid w:val="00EF6BE3"/>
    <w:rsid w:val="00EF7412"/>
    <w:rsid w:val="00EF7567"/>
    <w:rsid w:val="00EF7A97"/>
    <w:rsid w:val="00F004B9"/>
    <w:rsid w:val="00F0050A"/>
    <w:rsid w:val="00F01136"/>
    <w:rsid w:val="00F01E22"/>
    <w:rsid w:val="00F02117"/>
    <w:rsid w:val="00F021A8"/>
    <w:rsid w:val="00F02CCA"/>
    <w:rsid w:val="00F03186"/>
    <w:rsid w:val="00F04C0C"/>
    <w:rsid w:val="00F05B1C"/>
    <w:rsid w:val="00F06974"/>
    <w:rsid w:val="00F06C9F"/>
    <w:rsid w:val="00F074F4"/>
    <w:rsid w:val="00F075EE"/>
    <w:rsid w:val="00F077E8"/>
    <w:rsid w:val="00F079F3"/>
    <w:rsid w:val="00F1037B"/>
    <w:rsid w:val="00F1081A"/>
    <w:rsid w:val="00F10A86"/>
    <w:rsid w:val="00F10AC5"/>
    <w:rsid w:val="00F10C7B"/>
    <w:rsid w:val="00F11A4D"/>
    <w:rsid w:val="00F132A6"/>
    <w:rsid w:val="00F13346"/>
    <w:rsid w:val="00F14432"/>
    <w:rsid w:val="00F14EBA"/>
    <w:rsid w:val="00F1501D"/>
    <w:rsid w:val="00F15149"/>
    <w:rsid w:val="00F1627C"/>
    <w:rsid w:val="00F16301"/>
    <w:rsid w:val="00F165E9"/>
    <w:rsid w:val="00F1690C"/>
    <w:rsid w:val="00F16BAB"/>
    <w:rsid w:val="00F16EB2"/>
    <w:rsid w:val="00F17559"/>
    <w:rsid w:val="00F17686"/>
    <w:rsid w:val="00F179CA"/>
    <w:rsid w:val="00F2012C"/>
    <w:rsid w:val="00F20802"/>
    <w:rsid w:val="00F209A6"/>
    <w:rsid w:val="00F20DC0"/>
    <w:rsid w:val="00F212AB"/>
    <w:rsid w:val="00F21484"/>
    <w:rsid w:val="00F21EA7"/>
    <w:rsid w:val="00F2267B"/>
    <w:rsid w:val="00F22970"/>
    <w:rsid w:val="00F22FE1"/>
    <w:rsid w:val="00F2497C"/>
    <w:rsid w:val="00F24BBC"/>
    <w:rsid w:val="00F25E1F"/>
    <w:rsid w:val="00F264CE"/>
    <w:rsid w:val="00F26EAC"/>
    <w:rsid w:val="00F276E5"/>
    <w:rsid w:val="00F27756"/>
    <w:rsid w:val="00F27BA2"/>
    <w:rsid w:val="00F27BF6"/>
    <w:rsid w:val="00F27DC4"/>
    <w:rsid w:val="00F3054D"/>
    <w:rsid w:val="00F30684"/>
    <w:rsid w:val="00F308C5"/>
    <w:rsid w:val="00F31325"/>
    <w:rsid w:val="00F318B3"/>
    <w:rsid w:val="00F318FA"/>
    <w:rsid w:val="00F3419C"/>
    <w:rsid w:val="00F34700"/>
    <w:rsid w:val="00F34898"/>
    <w:rsid w:val="00F36581"/>
    <w:rsid w:val="00F36E18"/>
    <w:rsid w:val="00F372D4"/>
    <w:rsid w:val="00F37773"/>
    <w:rsid w:val="00F37810"/>
    <w:rsid w:val="00F40724"/>
    <w:rsid w:val="00F40781"/>
    <w:rsid w:val="00F41A05"/>
    <w:rsid w:val="00F41FF2"/>
    <w:rsid w:val="00F421E7"/>
    <w:rsid w:val="00F423CC"/>
    <w:rsid w:val="00F423FB"/>
    <w:rsid w:val="00F43735"/>
    <w:rsid w:val="00F43808"/>
    <w:rsid w:val="00F43AF5"/>
    <w:rsid w:val="00F43C85"/>
    <w:rsid w:val="00F43CA5"/>
    <w:rsid w:val="00F43E75"/>
    <w:rsid w:val="00F44248"/>
    <w:rsid w:val="00F44B9E"/>
    <w:rsid w:val="00F458AE"/>
    <w:rsid w:val="00F46564"/>
    <w:rsid w:val="00F468C3"/>
    <w:rsid w:val="00F46B4D"/>
    <w:rsid w:val="00F46DFA"/>
    <w:rsid w:val="00F47BB5"/>
    <w:rsid w:val="00F504FF"/>
    <w:rsid w:val="00F5121A"/>
    <w:rsid w:val="00F51BA7"/>
    <w:rsid w:val="00F51F24"/>
    <w:rsid w:val="00F52399"/>
    <w:rsid w:val="00F52951"/>
    <w:rsid w:val="00F5297A"/>
    <w:rsid w:val="00F536D6"/>
    <w:rsid w:val="00F538DF"/>
    <w:rsid w:val="00F5414B"/>
    <w:rsid w:val="00F547CD"/>
    <w:rsid w:val="00F5490C"/>
    <w:rsid w:val="00F55074"/>
    <w:rsid w:val="00F564A7"/>
    <w:rsid w:val="00F568A1"/>
    <w:rsid w:val="00F57D79"/>
    <w:rsid w:val="00F61BCD"/>
    <w:rsid w:val="00F62226"/>
    <w:rsid w:val="00F62666"/>
    <w:rsid w:val="00F62A20"/>
    <w:rsid w:val="00F62F86"/>
    <w:rsid w:val="00F63017"/>
    <w:rsid w:val="00F639DD"/>
    <w:rsid w:val="00F64096"/>
    <w:rsid w:val="00F6428E"/>
    <w:rsid w:val="00F64775"/>
    <w:rsid w:val="00F648AF"/>
    <w:rsid w:val="00F64C1E"/>
    <w:rsid w:val="00F64D9E"/>
    <w:rsid w:val="00F64FC4"/>
    <w:rsid w:val="00F64FC5"/>
    <w:rsid w:val="00F65E1A"/>
    <w:rsid w:val="00F65F0B"/>
    <w:rsid w:val="00F6668C"/>
    <w:rsid w:val="00F66F67"/>
    <w:rsid w:val="00F700BA"/>
    <w:rsid w:val="00F71E94"/>
    <w:rsid w:val="00F72884"/>
    <w:rsid w:val="00F7346E"/>
    <w:rsid w:val="00F73BBC"/>
    <w:rsid w:val="00F742E1"/>
    <w:rsid w:val="00F747EC"/>
    <w:rsid w:val="00F7488A"/>
    <w:rsid w:val="00F74A4E"/>
    <w:rsid w:val="00F74C82"/>
    <w:rsid w:val="00F75162"/>
    <w:rsid w:val="00F760C7"/>
    <w:rsid w:val="00F76133"/>
    <w:rsid w:val="00F76190"/>
    <w:rsid w:val="00F766D2"/>
    <w:rsid w:val="00F768DA"/>
    <w:rsid w:val="00F77E0B"/>
    <w:rsid w:val="00F8005C"/>
    <w:rsid w:val="00F8022E"/>
    <w:rsid w:val="00F8045B"/>
    <w:rsid w:val="00F80971"/>
    <w:rsid w:val="00F809A5"/>
    <w:rsid w:val="00F81109"/>
    <w:rsid w:val="00F81314"/>
    <w:rsid w:val="00F82B7F"/>
    <w:rsid w:val="00F83481"/>
    <w:rsid w:val="00F83764"/>
    <w:rsid w:val="00F8392F"/>
    <w:rsid w:val="00F8395D"/>
    <w:rsid w:val="00F83E48"/>
    <w:rsid w:val="00F8494A"/>
    <w:rsid w:val="00F84A4D"/>
    <w:rsid w:val="00F854AC"/>
    <w:rsid w:val="00F85B90"/>
    <w:rsid w:val="00F85F19"/>
    <w:rsid w:val="00F867A3"/>
    <w:rsid w:val="00F868F8"/>
    <w:rsid w:val="00F901E5"/>
    <w:rsid w:val="00F90FA1"/>
    <w:rsid w:val="00F90FB5"/>
    <w:rsid w:val="00F9166F"/>
    <w:rsid w:val="00F92333"/>
    <w:rsid w:val="00F93F17"/>
    <w:rsid w:val="00F95A0B"/>
    <w:rsid w:val="00F95E7C"/>
    <w:rsid w:val="00F96720"/>
    <w:rsid w:val="00F967FE"/>
    <w:rsid w:val="00F96B53"/>
    <w:rsid w:val="00F97997"/>
    <w:rsid w:val="00F97EB4"/>
    <w:rsid w:val="00FA0394"/>
    <w:rsid w:val="00FA0626"/>
    <w:rsid w:val="00FA06CE"/>
    <w:rsid w:val="00FA0D02"/>
    <w:rsid w:val="00FA12AD"/>
    <w:rsid w:val="00FA29F2"/>
    <w:rsid w:val="00FA2A5A"/>
    <w:rsid w:val="00FA2E6D"/>
    <w:rsid w:val="00FA3CF4"/>
    <w:rsid w:val="00FA3E4C"/>
    <w:rsid w:val="00FA4607"/>
    <w:rsid w:val="00FA4A62"/>
    <w:rsid w:val="00FA6145"/>
    <w:rsid w:val="00FA6F04"/>
    <w:rsid w:val="00FA70F9"/>
    <w:rsid w:val="00FA7183"/>
    <w:rsid w:val="00FA723D"/>
    <w:rsid w:val="00FA785F"/>
    <w:rsid w:val="00FA7F6E"/>
    <w:rsid w:val="00FB1CF4"/>
    <w:rsid w:val="00FB223B"/>
    <w:rsid w:val="00FB237E"/>
    <w:rsid w:val="00FB39CE"/>
    <w:rsid w:val="00FB3DC1"/>
    <w:rsid w:val="00FB50AC"/>
    <w:rsid w:val="00FB587D"/>
    <w:rsid w:val="00FB5A5C"/>
    <w:rsid w:val="00FB7611"/>
    <w:rsid w:val="00FB7B41"/>
    <w:rsid w:val="00FB7BF7"/>
    <w:rsid w:val="00FC0C7C"/>
    <w:rsid w:val="00FC271C"/>
    <w:rsid w:val="00FC37C0"/>
    <w:rsid w:val="00FC384F"/>
    <w:rsid w:val="00FC4159"/>
    <w:rsid w:val="00FC4969"/>
    <w:rsid w:val="00FC4B28"/>
    <w:rsid w:val="00FC5966"/>
    <w:rsid w:val="00FC5A3E"/>
    <w:rsid w:val="00FC5DDC"/>
    <w:rsid w:val="00FC7A91"/>
    <w:rsid w:val="00FC7F41"/>
    <w:rsid w:val="00FD00E0"/>
    <w:rsid w:val="00FD0482"/>
    <w:rsid w:val="00FD0534"/>
    <w:rsid w:val="00FD069C"/>
    <w:rsid w:val="00FD17FE"/>
    <w:rsid w:val="00FD1D8F"/>
    <w:rsid w:val="00FD1E4F"/>
    <w:rsid w:val="00FD208B"/>
    <w:rsid w:val="00FD3304"/>
    <w:rsid w:val="00FD3640"/>
    <w:rsid w:val="00FD3C9A"/>
    <w:rsid w:val="00FD4597"/>
    <w:rsid w:val="00FD4D73"/>
    <w:rsid w:val="00FD5246"/>
    <w:rsid w:val="00FD52F9"/>
    <w:rsid w:val="00FD581E"/>
    <w:rsid w:val="00FD5A9D"/>
    <w:rsid w:val="00FD5AA7"/>
    <w:rsid w:val="00FD5AF6"/>
    <w:rsid w:val="00FD5D3A"/>
    <w:rsid w:val="00FD5E59"/>
    <w:rsid w:val="00FD6130"/>
    <w:rsid w:val="00FD68AA"/>
    <w:rsid w:val="00FD69ED"/>
    <w:rsid w:val="00FD75BA"/>
    <w:rsid w:val="00FD7ADF"/>
    <w:rsid w:val="00FD7C5B"/>
    <w:rsid w:val="00FD7E16"/>
    <w:rsid w:val="00FE1004"/>
    <w:rsid w:val="00FE1637"/>
    <w:rsid w:val="00FE190D"/>
    <w:rsid w:val="00FE284B"/>
    <w:rsid w:val="00FE35A5"/>
    <w:rsid w:val="00FE35E5"/>
    <w:rsid w:val="00FE46B5"/>
    <w:rsid w:val="00FE4B1C"/>
    <w:rsid w:val="00FE5989"/>
    <w:rsid w:val="00FE65D9"/>
    <w:rsid w:val="00FE6E9A"/>
    <w:rsid w:val="00FE6FF6"/>
    <w:rsid w:val="00FE730A"/>
    <w:rsid w:val="00FE789A"/>
    <w:rsid w:val="00FF048E"/>
    <w:rsid w:val="00FF0B7A"/>
    <w:rsid w:val="00FF0CDF"/>
    <w:rsid w:val="00FF15BA"/>
    <w:rsid w:val="00FF1ECB"/>
    <w:rsid w:val="00FF24D0"/>
    <w:rsid w:val="00FF2737"/>
    <w:rsid w:val="00FF2872"/>
    <w:rsid w:val="00FF3862"/>
    <w:rsid w:val="00FF38FB"/>
    <w:rsid w:val="00FF39D6"/>
    <w:rsid w:val="00FF3D6C"/>
    <w:rsid w:val="00FF4E9A"/>
    <w:rsid w:val="00FF55AF"/>
    <w:rsid w:val="00FF6793"/>
    <w:rsid w:val="00FF709D"/>
    <w:rsid w:val="00FF715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1b3c5,#ffd09b,#ffd0b9"/>
    </o:shapedefaults>
    <o:shapelayout v:ext="edit">
      <o:idmap v:ext="edit" data="2"/>
    </o:shapelayout>
  </w:shapeDefaults>
  <w:decimalSymbol w:val="."/>
  <w:listSeparator w:val=","/>
  <w14:docId w14:val="0BBF8A7B"/>
  <w15:docId w15:val="{3B80462B-E593-4474-B40B-11AF6B21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00"/>
        <w:ind w:left="1304" w:hanging="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F5414B"/>
    <w:pPr>
      <w:spacing w:before="180" w:after="0"/>
      <w:ind w:left="0" w:firstLine="0"/>
    </w:pPr>
  </w:style>
  <w:style w:type="paragraph" w:styleId="Heading1">
    <w:name w:val="heading 1"/>
    <w:aliases w:val="~SectionHeading"/>
    <w:basedOn w:val="SecHeadNonToc"/>
    <w:next w:val="Normal"/>
    <w:link w:val="Heading1Char"/>
    <w:autoRedefine/>
    <w:uiPriority w:val="9"/>
    <w:qFormat/>
    <w:rsid w:val="0044403E"/>
    <w:pPr>
      <w:numPr>
        <w:numId w:val="13"/>
      </w:numPr>
      <w:spacing w:after="0"/>
      <w:ind w:hanging="502"/>
    </w:pPr>
    <w:rPr>
      <w:rFonts w:asciiTheme="majorHAnsi" w:hAnsiTheme="majorHAnsi" w:cs="Calibri"/>
      <w:color w:val="000000"/>
    </w:rPr>
  </w:style>
  <w:style w:type="paragraph" w:styleId="Heading2">
    <w:name w:val="heading 2"/>
    <w:aliases w:val="~SubHeading,~Subheading"/>
    <w:basedOn w:val="Heading1"/>
    <w:next w:val="Normal"/>
    <w:link w:val="Heading2Char"/>
    <w:uiPriority w:val="9"/>
    <w:unhideWhenUsed/>
    <w:qFormat/>
    <w:rsid w:val="0044403E"/>
    <w:pPr>
      <w:pageBreakBefore w:val="0"/>
      <w:numPr>
        <w:ilvl w:val="1"/>
      </w:numPr>
      <w:spacing w:before="300"/>
      <w:ind w:left="567" w:hanging="567"/>
      <w:outlineLvl w:val="1"/>
    </w:pPr>
    <w:rPr>
      <w:sz w:val="32"/>
    </w:rPr>
  </w:style>
  <w:style w:type="paragraph" w:styleId="Heading3">
    <w:name w:val="heading 3"/>
    <w:aliases w:val="~MinorSubHeading,~MinorSubheading"/>
    <w:basedOn w:val="Heading2"/>
    <w:next w:val="Normal"/>
    <w:link w:val="Heading3Char"/>
    <w:uiPriority w:val="9"/>
    <w:unhideWhenUsed/>
    <w:qFormat/>
    <w:rsid w:val="0074231C"/>
    <w:pPr>
      <w:numPr>
        <w:ilvl w:val="2"/>
      </w:numPr>
      <w:ind w:left="851" w:hanging="851"/>
      <w:outlineLvl w:val="2"/>
    </w:pPr>
    <w:rPr>
      <w:sz w:val="24"/>
    </w:rPr>
  </w:style>
  <w:style w:type="paragraph" w:styleId="Heading4">
    <w:name w:val="heading 4"/>
    <w:aliases w:val="~Level4Heading"/>
    <w:basedOn w:val="Heading3"/>
    <w:next w:val="Normal"/>
    <w:link w:val="Heading4Char"/>
    <w:uiPriority w:val="9"/>
    <w:unhideWhenUsed/>
    <w:qFormat/>
    <w:rsid w:val="006E203B"/>
    <w:pPr>
      <w:numPr>
        <w:ilvl w:val="3"/>
      </w:numPr>
      <w:ind w:left="993" w:hanging="993"/>
      <w:outlineLvl w:val="3"/>
    </w:pPr>
    <w:rPr>
      <w:sz w:val="22"/>
    </w:rPr>
  </w:style>
  <w:style w:type="paragraph" w:styleId="Heading5">
    <w:name w:val="heading 5"/>
    <w:aliases w:val="~Level5Heading"/>
    <w:basedOn w:val="Heading4"/>
    <w:next w:val="Normal"/>
    <w:link w:val="Heading5Char"/>
    <w:uiPriority w:val="9"/>
    <w:unhideWhenUsed/>
    <w:qFormat/>
    <w:rsid w:val="00686811"/>
    <w:pPr>
      <w:keepLines/>
      <w:numPr>
        <w:ilvl w:val="4"/>
      </w:numPr>
      <w:spacing w:before="200"/>
      <w:ind w:left="851" w:hanging="851"/>
      <w:outlineLvl w:val="4"/>
    </w:pPr>
    <w:rPr>
      <w:rFonts w:eastAsiaTheme="majorEastAsia" w:cstheme="majorBidi"/>
      <w:i/>
    </w:rPr>
  </w:style>
  <w:style w:type="paragraph" w:styleId="Heading6">
    <w:name w:val="heading 6"/>
    <w:basedOn w:val="Normal"/>
    <w:next w:val="Normal"/>
    <w:link w:val="Heading6Char"/>
    <w:uiPriority w:val="9"/>
    <w:unhideWhenUsed/>
    <w:rsid w:val="007E033B"/>
    <w:pPr>
      <w:keepNext/>
      <w:keepLines/>
      <w:spacing w:before="200"/>
      <w:outlineLvl w:val="5"/>
    </w:pPr>
    <w:rPr>
      <w:rFonts w:asciiTheme="majorHAnsi" w:eastAsiaTheme="majorEastAsia" w:hAnsiTheme="majorHAnsi" w:cstheme="majorBidi"/>
      <w:i/>
      <w:iCs/>
      <w:color w:val="002843" w:themeColor="accent1" w:themeShade="7F"/>
    </w:rPr>
  </w:style>
  <w:style w:type="paragraph" w:styleId="Heading7">
    <w:name w:val="heading 7"/>
    <w:basedOn w:val="Normal"/>
    <w:next w:val="Normal"/>
    <w:link w:val="Heading7Char"/>
    <w:uiPriority w:val="9"/>
    <w:unhideWhenUsed/>
    <w:rsid w:val="007E03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7E03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rsid w:val="007E03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HeadNonToc">
    <w:name w:val="~SecHeadNonToc"/>
    <w:basedOn w:val="NoSpacing"/>
    <w:next w:val="Normal"/>
    <w:qFormat/>
    <w:rsid w:val="00F92333"/>
    <w:pPr>
      <w:keepNext/>
      <w:pageBreakBefore/>
      <w:spacing w:after="120"/>
      <w:outlineLvl w:val="0"/>
    </w:pPr>
    <w:rPr>
      <w:b/>
      <w:sz w:val="44"/>
    </w:rPr>
  </w:style>
  <w:style w:type="paragraph" w:styleId="NoSpacing">
    <w:name w:val="No Spacing"/>
    <w:aliases w:val="~BaseStyle"/>
    <w:basedOn w:val="Normal"/>
    <w:link w:val="NoSpacingChar"/>
    <w:qFormat/>
    <w:rsid w:val="002836D1"/>
    <w:pPr>
      <w:spacing w:before="0"/>
    </w:pPr>
  </w:style>
  <w:style w:type="character" w:customStyle="1" w:styleId="NoSpacingChar">
    <w:name w:val="No Spacing Char"/>
    <w:aliases w:val="~BaseStyle Char"/>
    <w:basedOn w:val="DefaultParagraphFont"/>
    <w:link w:val="NoSpacing"/>
    <w:rsid w:val="002836D1"/>
    <w:rPr>
      <w:rFonts w:ascii="Arial" w:hAnsi="Arial"/>
      <w:sz w:val="20"/>
    </w:rPr>
  </w:style>
  <w:style w:type="character" w:customStyle="1" w:styleId="Heading1Char">
    <w:name w:val="Heading 1 Char"/>
    <w:aliases w:val="~SectionHeading Char"/>
    <w:basedOn w:val="DefaultParagraphFont"/>
    <w:link w:val="Heading1"/>
    <w:uiPriority w:val="9"/>
    <w:rsid w:val="0044403E"/>
    <w:rPr>
      <w:rFonts w:asciiTheme="majorHAnsi" w:hAnsiTheme="majorHAnsi" w:cs="Calibri"/>
      <w:b/>
      <w:color w:val="000000"/>
      <w:sz w:val="44"/>
    </w:rPr>
  </w:style>
  <w:style w:type="character" w:customStyle="1" w:styleId="Heading2Char">
    <w:name w:val="Heading 2 Char"/>
    <w:aliases w:val="~SubHeading Char,~Subheading Char"/>
    <w:basedOn w:val="DefaultParagraphFont"/>
    <w:link w:val="Heading2"/>
    <w:uiPriority w:val="9"/>
    <w:rsid w:val="0044403E"/>
    <w:rPr>
      <w:rFonts w:asciiTheme="majorHAnsi" w:hAnsiTheme="majorHAnsi" w:cs="Calibri"/>
      <w:b/>
      <w:color w:val="000000"/>
      <w:sz w:val="32"/>
    </w:rPr>
  </w:style>
  <w:style w:type="character" w:customStyle="1" w:styleId="Heading3Char">
    <w:name w:val="Heading 3 Char"/>
    <w:aliases w:val="~MinorSubHeading Char,~MinorSubheading Char"/>
    <w:basedOn w:val="DefaultParagraphFont"/>
    <w:link w:val="Heading3"/>
    <w:uiPriority w:val="9"/>
    <w:rsid w:val="0074231C"/>
    <w:rPr>
      <w:rFonts w:asciiTheme="majorHAnsi" w:hAnsiTheme="majorHAnsi" w:cs="Calibri"/>
      <w:b/>
      <w:color w:val="000000"/>
      <w:sz w:val="24"/>
    </w:rPr>
  </w:style>
  <w:style w:type="character" w:customStyle="1" w:styleId="Heading4Char">
    <w:name w:val="Heading 4 Char"/>
    <w:aliases w:val="~Level4Heading Char"/>
    <w:basedOn w:val="DefaultParagraphFont"/>
    <w:link w:val="Heading4"/>
    <w:uiPriority w:val="9"/>
    <w:rsid w:val="006E203B"/>
    <w:rPr>
      <w:rFonts w:asciiTheme="majorHAnsi" w:hAnsiTheme="majorHAnsi" w:cs="Calibri"/>
      <w:b/>
      <w:color w:val="000000"/>
    </w:rPr>
  </w:style>
  <w:style w:type="character" w:customStyle="1" w:styleId="Heading5Char">
    <w:name w:val="Heading 5 Char"/>
    <w:aliases w:val="~Level5Heading Char"/>
    <w:basedOn w:val="DefaultParagraphFont"/>
    <w:link w:val="Heading5"/>
    <w:uiPriority w:val="9"/>
    <w:rsid w:val="00686811"/>
    <w:rPr>
      <w:rFonts w:asciiTheme="majorHAnsi" w:eastAsiaTheme="majorEastAsia" w:hAnsiTheme="majorHAnsi" w:cstheme="majorBidi"/>
      <w:b/>
      <w:i/>
      <w:color w:val="000000"/>
    </w:rPr>
  </w:style>
  <w:style w:type="character" w:customStyle="1" w:styleId="Heading6Char">
    <w:name w:val="Heading 6 Char"/>
    <w:basedOn w:val="DefaultParagraphFont"/>
    <w:link w:val="Heading6"/>
    <w:uiPriority w:val="9"/>
    <w:rsid w:val="007E033B"/>
    <w:rPr>
      <w:rFonts w:asciiTheme="majorHAnsi" w:eastAsiaTheme="majorEastAsia" w:hAnsiTheme="majorHAnsi" w:cstheme="majorBidi"/>
      <w:i/>
      <w:iCs/>
      <w:color w:val="002843" w:themeColor="accent1" w:themeShade="7F"/>
      <w:sz w:val="20"/>
    </w:rPr>
  </w:style>
  <w:style w:type="character" w:customStyle="1" w:styleId="Heading7Char">
    <w:name w:val="Heading 7 Char"/>
    <w:basedOn w:val="DefaultParagraphFont"/>
    <w:link w:val="Heading7"/>
    <w:uiPriority w:val="9"/>
    <w:rsid w:val="007E03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7E03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033B"/>
    <w:rPr>
      <w:rFonts w:asciiTheme="majorHAnsi" w:eastAsiaTheme="majorEastAsia" w:hAnsiTheme="majorHAnsi" w:cstheme="majorBidi"/>
      <w:i/>
      <w:iCs/>
      <w:color w:val="404040" w:themeColor="text1" w:themeTint="BF"/>
      <w:sz w:val="20"/>
      <w:szCs w:val="20"/>
    </w:rPr>
  </w:style>
  <w:style w:type="paragraph" w:styleId="FootnoteText">
    <w:name w:val="footnote text"/>
    <w:aliases w:val="~FootnoteText"/>
    <w:basedOn w:val="NoSpacing"/>
    <w:link w:val="FootnoteTextChar"/>
    <w:rsid w:val="009B28F1"/>
    <w:pPr>
      <w:ind w:left="284" w:hanging="284"/>
    </w:pPr>
    <w:rPr>
      <w:sz w:val="18"/>
      <w:szCs w:val="20"/>
    </w:rPr>
  </w:style>
  <w:style w:type="character" w:customStyle="1" w:styleId="FootnoteTextChar">
    <w:name w:val="Footnote Text Char"/>
    <w:aliases w:val="~FootnoteText Char"/>
    <w:basedOn w:val="DefaultParagraphFont"/>
    <w:link w:val="FootnoteText"/>
    <w:rsid w:val="009B28F1"/>
    <w:rPr>
      <w:rFonts w:ascii="Arial" w:hAnsi="Arial"/>
      <w:sz w:val="18"/>
      <w:szCs w:val="20"/>
    </w:rPr>
  </w:style>
  <w:style w:type="character" w:styleId="FootnoteReference">
    <w:name w:val="footnote reference"/>
    <w:basedOn w:val="DefaultParagraphFont"/>
    <w:rsid w:val="00564415"/>
    <w:rPr>
      <w:rFonts w:asciiTheme="minorHAnsi" w:hAnsiTheme="minorHAnsi"/>
      <w:vertAlign w:val="superscript"/>
    </w:rPr>
  </w:style>
  <w:style w:type="table" w:styleId="TableGrid">
    <w:name w:val="Table Grid"/>
    <w:basedOn w:val="TableNormal"/>
    <w:uiPriority w:val="59"/>
    <w:rsid w:val="00783D8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8396F"/>
    <w:pPr>
      <w:ind w:left="720"/>
      <w:contextualSpacing/>
    </w:pPr>
  </w:style>
  <w:style w:type="paragraph" w:customStyle="1" w:styleId="Bullet1">
    <w:name w:val="~Bullet1"/>
    <w:basedOn w:val="Normal"/>
    <w:qFormat/>
    <w:rsid w:val="002836D1"/>
    <w:pPr>
      <w:numPr>
        <w:numId w:val="1"/>
      </w:numPr>
      <w:tabs>
        <w:tab w:val="left" w:pos="284"/>
      </w:tabs>
      <w:spacing w:before="60" w:after="60"/>
    </w:pPr>
    <w:rPr>
      <w:rFonts w:eastAsia="Calibri" w:cs="Arial"/>
      <w:szCs w:val="20"/>
    </w:rPr>
  </w:style>
  <w:style w:type="paragraph" w:customStyle="1" w:styleId="Bullet2">
    <w:name w:val="~Bullet2"/>
    <w:basedOn w:val="Bullet1"/>
    <w:qFormat/>
    <w:rsid w:val="002836D1"/>
    <w:pPr>
      <w:numPr>
        <w:ilvl w:val="1"/>
      </w:numPr>
      <w:tabs>
        <w:tab w:val="clear" w:pos="284"/>
      </w:tabs>
    </w:pPr>
  </w:style>
  <w:style w:type="paragraph" w:customStyle="1" w:styleId="Bullet3">
    <w:name w:val="~Bullet3"/>
    <w:basedOn w:val="Bullet2"/>
    <w:qFormat/>
    <w:rsid w:val="002836D1"/>
    <w:pPr>
      <w:numPr>
        <w:ilvl w:val="2"/>
      </w:numPr>
    </w:pPr>
  </w:style>
  <w:style w:type="paragraph" w:customStyle="1" w:styleId="NumBullet1">
    <w:name w:val="~NumBullet1"/>
    <w:basedOn w:val="Bullet1"/>
    <w:qFormat/>
    <w:rsid w:val="001661B8"/>
    <w:pPr>
      <w:numPr>
        <w:numId w:val="2"/>
      </w:numPr>
      <w:tabs>
        <w:tab w:val="clear" w:pos="0"/>
      </w:tabs>
    </w:pPr>
  </w:style>
  <w:style w:type="paragraph" w:customStyle="1" w:styleId="NumBullet2">
    <w:name w:val="~NumBullet2"/>
    <w:basedOn w:val="NumBullet1"/>
    <w:qFormat/>
    <w:rsid w:val="001661B8"/>
    <w:pPr>
      <w:numPr>
        <w:ilvl w:val="1"/>
      </w:numPr>
      <w:tabs>
        <w:tab w:val="clear" w:pos="284"/>
      </w:tabs>
    </w:pPr>
  </w:style>
  <w:style w:type="paragraph" w:customStyle="1" w:styleId="NumBullet3">
    <w:name w:val="~NumBullet3"/>
    <w:basedOn w:val="NumBullet2"/>
    <w:qFormat/>
    <w:rsid w:val="009C1C7C"/>
    <w:pPr>
      <w:numPr>
        <w:ilvl w:val="2"/>
      </w:numPr>
    </w:pPr>
  </w:style>
  <w:style w:type="paragraph" w:customStyle="1" w:styleId="BodyHeading">
    <w:name w:val="~BodyHeading"/>
    <w:basedOn w:val="Normal"/>
    <w:next w:val="Normal"/>
    <w:qFormat/>
    <w:rsid w:val="00C20807"/>
    <w:pPr>
      <w:keepNext/>
      <w:spacing w:before="300"/>
    </w:pPr>
    <w:rPr>
      <w:b/>
    </w:rPr>
  </w:style>
  <w:style w:type="paragraph" w:styleId="Caption">
    <w:name w:val="caption"/>
    <w:aliases w:val="~Caption,NCC-AC Caption"/>
    <w:basedOn w:val="BodyHeading"/>
    <w:next w:val="Normal"/>
    <w:link w:val="CaptionChar"/>
    <w:qFormat/>
    <w:rsid w:val="00E71449"/>
    <w:pPr>
      <w:tabs>
        <w:tab w:val="left" w:pos="993"/>
      </w:tabs>
      <w:ind w:left="993" w:hanging="993"/>
    </w:pPr>
    <w:rPr>
      <w:rFonts w:eastAsia="Calibri" w:cs="Arial"/>
      <w:szCs w:val="20"/>
    </w:rPr>
  </w:style>
  <w:style w:type="character" w:customStyle="1" w:styleId="CaptionChar">
    <w:name w:val="Caption Char"/>
    <w:aliases w:val="~Caption Char,NCC-AC Caption Char"/>
    <w:basedOn w:val="DefaultParagraphFont"/>
    <w:link w:val="Caption"/>
    <w:rsid w:val="00E71449"/>
    <w:rPr>
      <w:rFonts w:eastAsia="Calibri" w:cs="Arial"/>
      <w:b/>
      <w:szCs w:val="20"/>
    </w:rPr>
  </w:style>
  <w:style w:type="paragraph" w:customStyle="1" w:styleId="Source">
    <w:name w:val="~Source"/>
    <w:basedOn w:val="Normal"/>
    <w:next w:val="Normal"/>
    <w:qFormat/>
    <w:rsid w:val="00F16BAB"/>
    <w:pPr>
      <w:spacing w:before="60" w:after="120"/>
      <w:ind w:left="709" w:hanging="709"/>
    </w:pPr>
    <w:rPr>
      <w:rFonts w:eastAsia="Calibri" w:cs="Arial"/>
      <w:i/>
      <w:sz w:val="18"/>
      <w:szCs w:val="20"/>
    </w:rPr>
  </w:style>
  <w:style w:type="paragraph" w:customStyle="1" w:styleId="TableTextLeft">
    <w:name w:val="~TableTextLeft"/>
    <w:basedOn w:val="Normal"/>
    <w:link w:val="TableTextLeftChar"/>
    <w:qFormat/>
    <w:rsid w:val="00F92333"/>
    <w:pPr>
      <w:spacing w:before="40" w:after="20"/>
    </w:pPr>
    <w:rPr>
      <w:sz w:val="20"/>
    </w:rPr>
  </w:style>
  <w:style w:type="paragraph" w:customStyle="1" w:styleId="TableTextRight">
    <w:name w:val="~TableTextRight"/>
    <w:basedOn w:val="TableTextLeft"/>
    <w:qFormat/>
    <w:rsid w:val="007C6150"/>
    <w:pPr>
      <w:jc w:val="right"/>
    </w:pPr>
  </w:style>
  <w:style w:type="paragraph" w:customStyle="1" w:styleId="TableHeadingLeft">
    <w:name w:val="~TableHeadingLeft"/>
    <w:basedOn w:val="TableTextLeft"/>
    <w:link w:val="TableHeadingLeftChar"/>
    <w:qFormat/>
    <w:rsid w:val="00BE7C01"/>
    <w:rPr>
      <w:b/>
      <w:color w:val="000000" w:themeColor="text1"/>
      <w:szCs w:val="26"/>
    </w:rPr>
  </w:style>
  <w:style w:type="paragraph" w:customStyle="1" w:styleId="TableHeadingRight">
    <w:name w:val="~TableHeadingRight"/>
    <w:basedOn w:val="TableHeadingLeft"/>
    <w:qFormat/>
    <w:rsid w:val="006D2D52"/>
    <w:pPr>
      <w:jc w:val="right"/>
    </w:pPr>
  </w:style>
  <w:style w:type="paragraph" w:customStyle="1" w:styleId="TableBullet0">
    <w:name w:val="~TableBullet"/>
    <w:basedOn w:val="TableTextLeft"/>
    <w:link w:val="TableBulletChar"/>
    <w:qFormat/>
    <w:rsid w:val="00E51D72"/>
    <w:pPr>
      <w:numPr>
        <w:numId w:val="3"/>
      </w:numPr>
      <w:tabs>
        <w:tab w:val="left" w:pos="340"/>
      </w:tabs>
    </w:pPr>
    <w:rPr>
      <w:rFonts w:eastAsia="Calibri" w:cs="Arial"/>
      <w:szCs w:val="20"/>
    </w:rPr>
  </w:style>
  <w:style w:type="paragraph" w:customStyle="1" w:styleId="DocType">
    <w:name w:val="~DocType"/>
    <w:basedOn w:val="NoSpacing"/>
    <w:qFormat/>
    <w:rsid w:val="001207BF"/>
    <w:rPr>
      <w:i/>
      <w:color w:val="005288" w:themeColor="text2"/>
      <w:sz w:val="44"/>
    </w:rPr>
  </w:style>
  <w:style w:type="paragraph" w:customStyle="1" w:styleId="DocSubTitle">
    <w:name w:val="~DocSubTitle"/>
    <w:basedOn w:val="DocType"/>
    <w:qFormat/>
    <w:rsid w:val="001207BF"/>
    <w:rPr>
      <w:b/>
      <w:i w:val="0"/>
    </w:rPr>
  </w:style>
  <w:style w:type="paragraph" w:customStyle="1" w:styleId="DocDate">
    <w:name w:val="~DocDate"/>
    <w:basedOn w:val="DocType"/>
    <w:qFormat/>
    <w:rsid w:val="00781136"/>
  </w:style>
  <w:style w:type="paragraph" w:styleId="TOCHeading">
    <w:name w:val="TOC Heading"/>
    <w:basedOn w:val="Heading1"/>
    <w:next w:val="Normal"/>
    <w:uiPriority w:val="39"/>
    <w:qFormat/>
    <w:rsid w:val="00E3135A"/>
    <w:pPr>
      <w:keepLines/>
      <w:spacing w:before="480" w:line="276" w:lineRule="auto"/>
      <w:outlineLvl w:val="9"/>
    </w:pPr>
    <w:rPr>
      <w:rFonts w:eastAsiaTheme="majorEastAsia" w:cstheme="majorBidi"/>
      <w:bCs/>
      <w:color w:val="003D65" w:themeColor="accent1" w:themeShade="BF"/>
      <w:sz w:val="28"/>
      <w:szCs w:val="28"/>
      <w:lang w:val="en-US"/>
    </w:rPr>
  </w:style>
  <w:style w:type="paragraph" w:styleId="TOC2">
    <w:name w:val="toc 2"/>
    <w:basedOn w:val="TOC1"/>
    <w:next w:val="Normal"/>
    <w:uiPriority w:val="39"/>
    <w:rsid w:val="00270ABB"/>
    <w:pPr>
      <w:tabs>
        <w:tab w:val="clear" w:pos="425"/>
        <w:tab w:val="left" w:pos="993"/>
      </w:tabs>
      <w:ind w:left="993" w:hanging="568"/>
    </w:pPr>
    <w:rPr>
      <w:b w:val="0"/>
    </w:rPr>
  </w:style>
  <w:style w:type="paragraph" w:styleId="TOC1">
    <w:name w:val="toc 1"/>
    <w:basedOn w:val="NoSpacing"/>
    <w:next w:val="Normal"/>
    <w:uiPriority w:val="39"/>
    <w:rsid w:val="009C781A"/>
    <w:pPr>
      <w:tabs>
        <w:tab w:val="left" w:pos="425"/>
        <w:tab w:val="right" w:leader="dot" w:pos="9043"/>
      </w:tabs>
      <w:spacing w:after="100"/>
      <w:ind w:left="425" w:right="423" w:hanging="425"/>
    </w:pPr>
    <w:rPr>
      <w:rFonts w:eastAsiaTheme="minorEastAsia"/>
      <w:b/>
      <w:noProof/>
      <w:lang w:eastAsia="en-GB"/>
    </w:rPr>
  </w:style>
  <w:style w:type="paragraph" w:styleId="TOC3">
    <w:name w:val="toc 3"/>
    <w:basedOn w:val="TOC2"/>
    <w:next w:val="Normal"/>
    <w:uiPriority w:val="39"/>
    <w:rsid w:val="007618BC"/>
    <w:pPr>
      <w:tabs>
        <w:tab w:val="clear" w:pos="993"/>
        <w:tab w:val="left" w:pos="1843"/>
      </w:tabs>
      <w:ind w:left="1701" w:right="425" w:hanging="709"/>
    </w:pPr>
  </w:style>
  <w:style w:type="paragraph" w:styleId="BalloonText">
    <w:name w:val="Balloon Text"/>
    <w:basedOn w:val="Normal"/>
    <w:link w:val="BalloonTextChar"/>
    <w:uiPriority w:val="99"/>
    <w:semiHidden/>
    <w:unhideWhenUsed/>
    <w:rsid w:val="00E3135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35A"/>
    <w:rPr>
      <w:rFonts w:ascii="Tahoma" w:hAnsi="Tahoma" w:cs="Tahoma"/>
      <w:sz w:val="16"/>
      <w:szCs w:val="16"/>
    </w:rPr>
  </w:style>
  <w:style w:type="character" w:styleId="Hyperlink">
    <w:name w:val="Hyperlink"/>
    <w:basedOn w:val="DefaultParagraphFont"/>
    <w:uiPriority w:val="99"/>
    <w:unhideWhenUsed/>
    <w:rsid w:val="004B3150"/>
    <w:rPr>
      <w:color w:val="0000FF"/>
      <w:u w:val="single"/>
    </w:rPr>
  </w:style>
  <w:style w:type="paragraph" w:customStyle="1" w:styleId="AppendixDivider">
    <w:name w:val="~AppendixDivider"/>
    <w:basedOn w:val="SecHeadNonToc"/>
    <w:next w:val="Normal"/>
    <w:qFormat/>
    <w:rsid w:val="006A58A3"/>
  </w:style>
  <w:style w:type="paragraph" w:styleId="TOC4">
    <w:name w:val="toc 4"/>
    <w:basedOn w:val="TOC3"/>
    <w:next w:val="Normal"/>
    <w:uiPriority w:val="39"/>
    <w:rsid w:val="00634910"/>
    <w:pPr>
      <w:tabs>
        <w:tab w:val="left" w:pos="2098"/>
      </w:tabs>
      <w:ind w:left="2098" w:hanging="794"/>
    </w:pPr>
  </w:style>
  <w:style w:type="paragraph" w:styleId="TOC5">
    <w:name w:val="toc 5"/>
    <w:basedOn w:val="TOC1"/>
    <w:next w:val="Normal"/>
    <w:uiPriority w:val="39"/>
    <w:rsid w:val="00D117BE"/>
    <w:pPr>
      <w:tabs>
        <w:tab w:val="clear" w:pos="425"/>
      </w:tabs>
      <w:spacing w:before="240"/>
      <w:ind w:left="0" w:right="709" w:firstLine="0"/>
    </w:pPr>
  </w:style>
  <w:style w:type="paragraph" w:styleId="TOC6">
    <w:name w:val="toc 6"/>
    <w:basedOn w:val="TOC2"/>
    <w:next w:val="Normal"/>
    <w:uiPriority w:val="39"/>
    <w:rsid w:val="002D75AF"/>
    <w:pPr>
      <w:tabs>
        <w:tab w:val="clear" w:pos="993"/>
        <w:tab w:val="left" w:pos="1843"/>
      </w:tabs>
      <w:ind w:left="1843" w:hanging="1418"/>
    </w:pPr>
  </w:style>
  <w:style w:type="paragraph" w:styleId="Header">
    <w:name w:val="header"/>
    <w:aliases w:val="~Header"/>
    <w:basedOn w:val="NoSpacing"/>
    <w:link w:val="HeaderChar"/>
    <w:uiPriority w:val="99"/>
    <w:rsid w:val="00E71276"/>
    <w:pPr>
      <w:tabs>
        <w:tab w:val="center" w:pos="4513"/>
        <w:tab w:val="right" w:pos="9026"/>
      </w:tabs>
    </w:pPr>
    <w:rPr>
      <w:color w:val="7F7F7F" w:themeColor="text1" w:themeTint="80"/>
    </w:rPr>
  </w:style>
  <w:style w:type="character" w:customStyle="1" w:styleId="HeaderChar">
    <w:name w:val="Header Char"/>
    <w:aliases w:val="~Header Char"/>
    <w:basedOn w:val="DefaultParagraphFont"/>
    <w:link w:val="Header"/>
    <w:uiPriority w:val="99"/>
    <w:rsid w:val="00E71276"/>
    <w:rPr>
      <w:color w:val="7F7F7F" w:themeColor="text1" w:themeTint="80"/>
    </w:rPr>
  </w:style>
  <w:style w:type="paragraph" w:styleId="Footer">
    <w:name w:val="footer"/>
    <w:aliases w:val="~Footer"/>
    <w:basedOn w:val="NoSpacing"/>
    <w:link w:val="FooterChar"/>
    <w:uiPriority w:val="99"/>
    <w:rsid w:val="00E71276"/>
    <w:pPr>
      <w:tabs>
        <w:tab w:val="center" w:pos="4513"/>
        <w:tab w:val="right" w:pos="9026"/>
      </w:tabs>
    </w:pPr>
    <w:rPr>
      <w:color w:val="7F7F7F" w:themeColor="text1" w:themeTint="80"/>
    </w:rPr>
  </w:style>
  <w:style w:type="character" w:customStyle="1" w:styleId="FooterChar">
    <w:name w:val="Footer Char"/>
    <w:aliases w:val="~Footer Char"/>
    <w:basedOn w:val="DefaultParagraphFont"/>
    <w:link w:val="Footer"/>
    <w:uiPriority w:val="99"/>
    <w:rsid w:val="00E71276"/>
    <w:rPr>
      <w:color w:val="7F7F7F" w:themeColor="text1" w:themeTint="80"/>
    </w:rPr>
  </w:style>
  <w:style w:type="character" w:styleId="FollowedHyperlink">
    <w:name w:val="FollowedHyperlink"/>
    <w:basedOn w:val="DefaultParagraphFont"/>
    <w:uiPriority w:val="99"/>
    <w:semiHidden/>
    <w:unhideWhenUsed/>
    <w:rsid w:val="001D4CF5"/>
    <w:rPr>
      <w:color w:val="auto"/>
      <w:u w:val="none"/>
    </w:rPr>
  </w:style>
  <w:style w:type="paragraph" w:customStyle="1" w:styleId="SourceWide">
    <w:name w:val="~SourceWide"/>
    <w:basedOn w:val="Source"/>
    <w:next w:val="Normal"/>
    <w:qFormat/>
    <w:rsid w:val="009C1C7C"/>
    <w:pPr>
      <w:ind w:left="0"/>
    </w:pPr>
  </w:style>
  <w:style w:type="paragraph" w:customStyle="1" w:styleId="BodyTextNum">
    <w:name w:val="~BodyTextNum"/>
    <w:basedOn w:val="Normal"/>
    <w:qFormat/>
    <w:rsid w:val="000F247A"/>
    <w:pPr>
      <w:tabs>
        <w:tab w:val="left" w:pos="284"/>
      </w:tabs>
      <w:ind w:left="284" w:hanging="284"/>
    </w:pPr>
  </w:style>
  <w:style w:type="paragraph" w:customStyle="1" w:styleId="HeaderText">
    <w:name w:val="~HeaderText"/>
    <w:basedOn w:val="Header"/>
    <w:qFormat/>
    <w:rsid w:val="00FD69ED"/>
    <w:pPr>
      <w:framePr w:hSpace="181" w:wrap="around" w:vAnchor="page" w:hAnchor="margin" w:y="568"/>
    </w:pPr>
  </w:style>
  <w:style w:type="paragraph" w:customStyle="1" w:styleId="SubHeadUnnumbered">
    <w:name w:val="~SubHeadUnnumbered"/>
    <w:basedOn w:val="SectionHeadUnnumbered"/>
    <w:next w:val="Normal"/>
    <w:qFormat/>
    <w:rsid w:val="00C20807"/>
    <w:pPr>
      <w:pageBreakBefore w:val="0"/>
      <w:spacing w:before="300"/>
      <w:outlineLvl w:val="9"/>
    </w:pPr>
    <w:rPr>
      <w:sz w:val="32"/>
    </w:rPr>
  </w:style>
  <w:style w:type="paragraph" w:customStyle="1" w:styleId="SectionHeadUnnumbered">
    <w:name w:val="~SectionHeadUnnumbered"/>
    <w:basedOn w:val="Normal"/>
    <w:next w:val="Normal"/>
    <w:qFormat/>
    <w:rsid w:val="00F92333"/>
    <w:pPr>
      <w:keepNext/>
      <w:pageBreakBefore/>
      <w:spacing w:after="120"/>
      <w:outlineLvl w:val="0"/>
    </w:pPr>
    <w:rPr>
      <w:b/>
      <w:sz w:val="44"/>
    </w:rPr>
  </w:style>
  <w:style w:type="paragraph" w:customStyle="1" w:styleId="DocTitle">
    <w:name w:val="~DocTitle"/>
    <w:basedOn w:val="DocType"/>
    <w:qFormat/>
    <w:rsid w:val="001207BF"/>
    <w:rPr>
      <w:b/>
      <w:i w:val="0"/>
      <w:sz w:val="76"/>
    </w:rPr>
  </w:style>
  <w:style w:type="paragraph" w:customStyle="1" w:styleId="Draft">
    <w:name w:val="~Draft"/>
    <w:basedOn w:val="DocType"/>
    <w:qFormat/>
    <w:rsid w:val="001207BF"/>
    <w:pPr>
      <w:jc w:val="right"/>
    </w:pPr>
    <w:rPr>
      <w:color w:val="C0504D" w:themeColor="accent2"/>
      <w:sz w:val="28"/>
    </w:rPr>
  </w:style>
  <w:style w:type="table" w:customStyle="1" w:styleId="TableStd">
    <w:name w:val="~TableStd"/>
    <w:basedOn w:val="TableNormal"/>
    <w:rsid w:val="000D27AC"/>
    <w:pPr>
      <w:spacing w:after="0"/>
      <w:ind w:left="0" w:firstLine="0"/>
    </w:pPr>
    <w:rPr>
      <w:rFonts w:asciiTheme="majorHAnsi" w:eastAsia="Times New Roman" w:hAnsiTheme="majorHAnsi" w:cs="Times New Roman"/>
      <w:sz w:val="20"/>
      <w:szCs w:val="20"/>
      <w:lang w:eastAsia="en-GB"/>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background2"/>
    </w:tcPr>
    <w:tblStylePr w:type="firstRow">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B2B2B2" w:themeFill="accent3"/>
      </w:tcPr>
    </w:tblStylePr>
  </w:style>
  <w:style w:type="paragraph" w:customStyle="1" w:styleId="GraphicLeft">
    <w:name w:val="~GraphicLeft"/>
    <w:basedOn w:val="NoSpacing"/>
    <w:rsid w:val="001661B8"/>
  </w:style>
  <w:style w:type="paragraph" w:styleId="TOC7">
    <w:name w:val="toc 7"/>
    <w:basedOn w:val="TOC3"/>
    <w:next w:val="Normal"/>
    <w:uiPriority w:val="39"/>
    <w:rsid w:val="00582226"/>
    <w:pPr>
      <w:tabs>
        <w:tab w:val="clear" w:pos="1843"/>
        <w:tab w:val="left" w:pos="1418"/>
      </w:tabs>
      <w:ind w:left="1446" w:hanging="454"/>
    </w:pPr>
  </w:style>
  <w:style w:type="paragraph" w:styleId="TOC8">
    <w:name w:val="toc 8"/>
    <w:basedOn w:val="TOC7"/>
    <w:next w:val="Normal"/>
    <w:uiPriority w:val="39"/>
    <w:rsid w:val="00582226"/>
    <w:pPr>
      <w:tabs>
        <w:tab w:val="clear" w:pos="1418"/>
        <w:tab w:val="left" w:pos="2268"/>
      </w:tabs>
      <w:spacing w:before="60"/>
      <w:ind w:left="2325" w:hanging="624"/>
    </w:pPr>
  </w:style>
  <w:style w:type="paragraph" w:styleId="TOC9">
    <w:name w:val="toc 9"/>
    <w:basedOn w:val="Normal"/>
    <w:next w:val="Normal"/>
    <w:uiPriority w:val="39"/>
    <w:rsid w:val="0056010F"/>
    <w:pPr>
      <w:tabs>
        <w:tab w:val="left" w:pos="2410"/>
      </w:tabs>
      <w:spacing w:after="100"/>
      <w:ind w:left="2410" w:hanging="709"/>
    </w:pPr>
  </w:style>
  <w:style w:type="paragraph" w:customStyle="1" w:styleId="TableTotalLeft">
    <w:name w:val="~TableTotalLeft"/>
    <w:basedOn w:val="TableTextLeft"/>
    <w:qFormat/>
    <w:rsid w:val="00996AFB"/>
    <w:rPr>
      <w:b/>
    </w:rPr>
  </w:style>
  <w:style w:type="paragraph" w:customStyle="1" w:styleId="TableTotalRight">
    <w:name w:val="~TableTotalRight"/>
    <w:basedOn w:val="TableTotalLeft"/>
    <w:qFormat/>
    <w:rsid w:val="00996AFB"/>
    <w:pPr>
      <w:framePr w:wrap="around" w:vAnchor="page" w:hAnchor="margin" w:y="1135"/>
      <w:suppressOverlap/>
      <w:jc w:val="right"/>
    </w:pPr>
  </w:style>
  <w:style w:type="paragraph" w:customStyle="1" w:styleId="TableTotalCentre">
    <w:name w:val="~TableTotalCentre"/>
    <w:basedOn w:val="TableTotalLeft"/>
    <w:qFormat/>
    <w:rsid w:val="00996AFB"/>
    <w:pPr>
      <w:framePr w:wrap="around" w:vAnchor="page" w:hAnchor="margin" w:y="1135"/>
      <w:suppressOverlap/>
      <w:jc w:val="center"/>
    </w:pPr>
  </w:style>
  <w:style w:type="paragraph" w:customStyle="1" w:styleId="DocClient">
    <w:name w:val="~DocClient"/>
    <w:basedOn w:val="DocType"/>
    <w:qFormat/>
    <w:rsid w:val="00583D09"/>
    <w:pPr>
      <w:jc w:val="right"/>
    </w:pPr>
    <w:rPr>
      <w:sz w:val="36"/>
    </w:rPr>
  </w:style>
  <w:style w:type="paragraph" w:customStyle="1" w:styleId="GraphicCentre">
    <w:name w:val="~GraphicCentre"/>
    <w:basedOn w:val="GraphicLeft"/>
    <w:qFormat/>
    <w:rsid w:val="00781136"/>
    <w:pPr>
      <w:jc w:val="center"/>
    </w:pPr>
  </w:style>
  <w:style w:type="paragraph" w:customStyle="1" w:styleId="GraphicRight">
    <w:name w:val="~GraphicRight"/>
    <w:basedOn w:val="GraphicLeft"/>
    <w:qFormat/>
    <w:rsid w:val="00781136"/>
    <w:pPr>
      <w:jc w:val="right"/>
    </w:pPr>
  </w:style>
  <w:style w:type="paragraph" w:customStyle="1" w:styleId="Spacer">
    <w:name w:val="~Spacer"/>
    <w:basedOn w:val="NoSpacing"/>
    <w:rsid w:val="00D01C9B"/>
    <w:pPr>
      <w:jc w:val="both"/>
    </w:pPr>
    <w:rPr>
      <w:sz w:val="2"/>
    </w:rPr>
  </w:style>
  <w:style w:type="paragraph" w:customStyle="1" w:styleId="TableHeadingCentre">
    <w:name w:val="~TableHeadingCentre"/>
    <w:basedOn w:val="TableHeadingLeft"/>
    <w:qFormat/>
    <w:rsid w:val="00C33B11"/>
    <w:pPr>
      <w:jc w:val="center"/>
    </w:pPr>
  </w:style>
  <w:style w:type="paragraph" w:customStyle="1" w:styleId="TableTextCentre">
    <w:name w:val="~TableTextCentre"/>
    <w:basedOn w:val="TableTextLeft"/>
    <w:qFormat/>
    <w:rsid w:val="00C33B11"/>
    <w:pPr>
      <w:jc w:val="center"/>
    </w:pPr>
  </w:style>
  <w:style w:type="paragraph" w:customStyle="1" w:styleId="DocDetail">
    <w:name w:val="~DocDetail"/>
    <w:basedOn w:val="DocType"/>
    <w:qFormat/>
    <w:rsid w:val="00583D09"/>
    <w:rPr>
      <w:sz w:val="36"/>
    </w:rPr>
  </w:style>
  <w:style w:type="paragraph" w:customStyle="1" w:styleId="DocInfo">
    <w:name w:val="~DocInfo"/>
    <w:basedOn w:val="DocType"/>
    <w:qFormat/>
    <w:rsid w:val="001207BF"/>
    <w:rPr>
      <w:i w:val="0"/>
      <w:color w:val="FFFFFF" w:themeColor="background1"/>
      <w:sz w:val="36"/>
    </w:rPr>
  </w:style>
  <w:style w:type="paragraph" w:customStyle="1" w:styleId="RecomHead1">
    <w:name w:val="~RecomHead1"/>
    <w:basedOn w:val="Normal"/>
    <w:qFormat/>
    <w:rsid w:val="00582226"/>
    <w:pPr>
      <w:numPr>
        <w:numId w:val="10"/>
      </w:numPr>
      <w:spacing w:before="300"/>
      <w:ind w:left="454" w:hanging="454"/>
    </w:pPr>
    <w:rPr>
      <w:b/>
    </w:rPr>
  </w:style>
  <w:style w:type="paragraph" w:customStyle="1" w:styleId="ResearchRecomHead1">
    <w:name w:val="~ResearchRecomHead1"/>
    <w:basedOn w:val="Normal"/>
    <w:qFormat/>
    <w:rsid w:val="007063AB"/>
    <w:pPr>
      <w:numPr>
        <w:numId w:val="9"/>
      </w:numPr>
      <w:spacing w:before="300"/>
    </w:pPr>
    <w:rPr>
      <w:b/>
    </w:rPr>
  </w:style>
  <w:style w:type="paragraph" w:customStyle="1" w:styleId="UpdateBox">
    <w:name w:val="~UpdateBox"/>
    <w:basedOn w:val="Normal"/>
    <w:qFormat/>
    <w:rsid w:val="00677EEC"/>
    <w:pPr>
      <w:framePr w:wrap="notBeside" w:vAnchor="text" w:hAnchor="text" w:y="1"/>
      <w:spacing w:before="0" w:after="120"/>
      <w:jc w:val="center"/>
    </w:pPr>
    <w:rPr>
      <w:b/>
      <w:color w:val="F79646" w:themeColor="accent6"/>
      <w:sz w:val="24"/>
      <w:szCs w:val="24"/>
    </w:rPr>
  </w:style>
  <w:style w:type="character" w:styleId="HTMLCode">
    <w:name w:val="HTML Code"/>
    <w:basedOn w:val="DefaultParagraphFont"/>
    <w:uiPriority w:val="99"/>
    <w:semiHidden/>
    <w:unhideWhenUsed/>
    <w:rsid w:val="00672ECE"/>
    <w:rPr>
      <w:rFonts w:ascii="Courier New" w:eastAsia="Times New Roman" w:hAnsi="Courier New" w:cs="Courier New"/>
      <w:sz w:val="20"/>
      <w:szCs w:val="20"/>
    </w:rPr>
  </w:style>
  <w:style w:type="paragraph" w:customStyle="1" w:styleId="Copyright">
    <w:name w:val="~Copyright"/>
    <w:basedOn w:val="Footer"/>
    <w:rsid w:val="00407525"/>
    <w:rPr>
      <w:color w:val="000000" w:themeColor="text1"/>
    </w:rPr>
  </w:style>
  <w:style w:type="paragraph" w:styleId="Revision">
    <w:name w:val="Revision"/>
    <w:hidden/>
    <w:uiPriority w:val="99"/>
    <w:semiHidden/>
    <w:rsid w:val="001B2E25"/>
    <w:pPr>
      <w:spacing w:after="0"/>
      <w:ind w:left="0" w:firstLine="0"/>
    </w:pPr>
    <w:rPr>
      <w:sz w:val="20"/>
    </w:rPr>
  </w:style>
  <w:style w:type="character" w:styleId="CommentReference">
    <w:name w:val="annotation reference"/>
    <w:basedOn w:val="DefaultParagraphFont"/>
    <w:unhideWhenUsed/>
    <w:rsid w:val="001B2E25"/>
    <w:rPr>
      <w:sz w:val="16"/>
      <w:szCs w:val="16"/>
    </w:rPr>
  </w:style>
  <w:style w:type="paragraph" w:styleId="CommentText">
    <w:name w:val="annotation text"/>
    <w:basedOn w:val="Normal"/>
    <w:link w:val="CommentTextChar"/>
    <w:uiPriority w:val="99"/>
    <w:unhideWhenUsed/>
    <w:rsid w:val="001B2E25"/>
    <w:rPr>
      <w:szCs w:val="20"/>
    </w:rPr>
  </w:style>
  <w:style w:type="character" w:customStyle="1" w:styleId="CommentTextChar">
    <w:name w:val="Comment Text Char"/>
    <w:basedOn w:val="DefaultParagraphFont"/>
    <w:link w:val="CommentText"/>
    <w:uiPriority w:val="99"/>
    <w:rsid w:val="001B2E25"/>
    <w:rPr>
      <w:sz w:val="20"/>
      <w:szCs w:val="20"/>
    </w:rPr>
  </w:style>
  <w:style w:type="paragraph" w:styleId="CommentSubject">
    <w:name w:val="annotation subject"/>
    <w:basedOn w:val="CommentText"/>
    <w:next w:val="CommentText"/>
    <w:link w:val="CommentSubjectChar"/>
    <w:uiPriority w:val="99"/>
    <w:semiHidden/>
    <w:unhideWhenUsed/>
    <w:rsid w:val="001B2E25"/>
    <w:rPr>
      <w:b/>
      <w:bCs/>
    </w:rPr>
  </w:style>
  <w:style w:type="character" w:customStyle="1" w:styleId="CommentSubjectChar">
    <w:name w:val="Comment Subject Char"/>
    <w:basedOn w:val="CommentTextChar"/>
    <w:link w:val="CommentSubject"/>
    <w:uiPriority w:val="99"/>
    <w:semiHidden/>
    <w:rsid w:val="001B2E25"/>
    <w:rPr>
      <w:b/>
      <w:bCs/>
      <w:sz w:val="20"/>
      <w:szCs w:val="20"/>
    </w:rPr>
  </w:style>
  <w:style w:type="paragraph" w:customStyle="1" w:styleId="TableNote">
    <w:name w:val="~TableNote"/>
    <w:basedOn w:val="Source"/>
    <w:next w:val="Normal"/>
    <w:qFormat/>
    <w:rsid w:val="00C57249"/>
    <w:pPr>
      <w:spacing w:before="0" w:after="0"/>
      <w:ind w:left="0" w:firstLine="0"/>
    </w:pPr>
  </w:style>
  <w:style w:type="paragraph" w:customStyle="1" w:styleId="TableNoteNum">
    <w:name w:val="~TableNoteNum"/>
    <w:basedOn w:val="TableNote"/>
    <w:link w:val="TableNoteNumChar"/>
    <w:qFormat/>
    <w:rsid w:val="00C77886"/>
    <w:pPr>
      <w:numPr>
        <w:numId w:val="5"/>
      </w:numPr>
    </w:pPr>
  </w:style>
  <w:style w:type="numbering" w:customStyle="1" w:styleId="TableNoteList">
    <w:name w:val="~TableNoteList"/>
    <w:uiPriority w:val="99"/>
    <w:rsid w:val="00C57249"/>
    <w:pPr>
      <w:numPr>
        <w:numId w:val="4"/>
      </w:numPr>
    </w:pPr>
  </w:style>
  <w:style w:type="paragraph" w:customStyle="1" w:styleId="RecomBullet">
    <w:name w:val="~RecomBullet"/>
    <w:basedOn w:val="Normal"/>
    <w:qFormat/>
    <w:rsid w:val="009106CB"/>
    <w:pPr>
      <w:numPr>
        <w:ilvl w:val="3"/>
        <w:numId w:val="10"/>
      </w:numPr>
      <w:spacing w:before="60" w:after="60"/>
    </w:pPr>
  </w:style>
  <w:style w:type="paragraph" w:customStyle="1" w:styleId="ResearchRecomBullet">
    <w:name w:val="~ResearchRecomBullet"/>
    <w:basedOn w:val="Normal"/>
    <w:qFormat/>
    <w:rsid w:val="007063AB"/>
    <w:pPr>
      <w:numPr>
        <w:ilvl w:val="3"/>
        <w:numId w:val="9"/>
      </w:numPr>
      <w:spacing w:before="60" w:after="60"/>
    </w:pPr>
  </w:style>
  <w:style w:type="paragraph" w:customStyle="1" w:styleId="AppHead">
    <w:name w:val="~AppHead"/>
    <w:basedOn w:val="AppendixDivider"/>
    <w:next w:val="Normal"/>
    <w:qFormat/>
    <w:rsid w:val="006E203B"/>
    <w:pPr>
      <w:pageBreakBefore w:val="0"/>
      <w:numPr>
        <w:numId w:val="6"/>
      </w:numPr>
      <w:spacing w:before="300" w:after="0"/>
    </w:pPr>
    <w:rPr>
      <w:sz w:val="32"/>
    </w:rPr>
  </w:style>
  <w:style w:type="paragraph" w:customStyle="1" w:styleId="AppSubHead">
    <w:name w:val="~AppSubHead"/>
    <w:basedOn w:val="AppHead"/>
    <w:next w:val="Normal"/>
    <w:qFormat/>
    <w:rsid w:val="006E203B"/>
    <w:pPr>
      <w:numPr>
        <w:ilvl w:val="1"/>
      </w:numPr>
      <w:tabs>
        <w:tab w:val="clear" w:pos="283"/>
        <w:tab w:val="num" w:pos="0"/>
      </w:tabs>
      <w:ind w:left="0"/>
    </w:pPr>
  </w:style>
  <w:style w:type="paragraph" w:customStyle="1" w:styleId="AppMinorSubHead">
    <w:name w:val="~AppMinorSubHead"/>
    <w:basedOn w:val="AppSubHead"/>
    <w:next w:val="Normal"/>
    <w:qFormat/>
    <w:rsid w:val="00643436"/>
    <w:pPr>
      <w:numPr>
        <w:ilvl w:val="2"/>
      </w:numPr>
    </w:pPr>
    <w:rPr>
      <w:sz w:val="24"/>
      <w:szCs w:val="24"/>
    </w:rPr>
  </w:style>
  <w:style w:type="paragraph" w:customStyle="1" w:styleId="AppLevel4Head">
    <w:name w:val="~AppLevel4Head"/>
    <w:basedOn w:val="AppMinorSubHead"/>
    <w:next w:val="Normal"/>
    <w:qFormat/>
    <w:rsid w:val="00380EB7"/>
    <w:pPr>
      <w:numPr>
        <w:ilvl w:val="3"/>
      </w:numPr>
    </w:pPr>
    <w:rPr>
      <w:sz w:val="22"/>
      <w:szCs w:val="22"/>
    </w:rPr>
  </w:style>
  <w:style w:type="paragraph" w:customStyle="1" w:styleId="HeaderSmall">
    <w:name w:val="~HeaderSmall"/>
    <w:basedOn w:val="Header"/>
    <w:qFormat/>
    <w:rsid w:val="00542860"/>
    <w:pPr>
      <w:framePr w:hSpace="181" w:wrap="around" w:vAnchor="page" w:hAnchor="margin" w:y="568"/>
      <w:suppressOverlap/>
    </w:pPr>
    <w:rPr>
      <w:noProof/>
      <w:sz w:val="20"/>
    </w:rPr>
  </w:style>
  <w:style w:type="paragraph" w:customStyle="1" w:styleId="DocOrganisation">
    <w:name w:val="~DocOrganisation"/>
    <w:basedOn w:val="DocType"/>
    <w:qFormat/>
    <w:rsid w:val="00875DF0"/>
    <w:pPr>
      <w:framePr w:wrap="around" w:vAnchor="page" w:hAnchor="margin" w:yAlign="top"/>
      <w:suppressOverlap/>
    </w:pPr>
    <w:rPr>
      <w:b/>
      <w:i w:val="0"/>
      <w:sz w:val="56"/>
    </w:rPr>
  </w:style>
  <w:style w:type="character" w:styleId="PlaceholderText">
    <w:name w:val="Placeholder Text"/>
    <w:basedOn w:val="DefaultParagraphFont"/>
    <w:uiPriority w:val="99"/>
    <w:semiHidden/>
    <w:rsid w:val="001C5E8F"/>
    <w:rPr>
      <w:color w:val="808080"/>
    </w:rPr>
  </w:style>
  <w:style w:type="character" w:styleId="LineNumber">
    <w:name w:val="line number"/>
    <w:basedOn w:val="DefaultParagraphFont"/>
    <w:uiPriority w:val="99"/>
    <w:semiHidden/>
    <w:unhideWhenUsed/>
    <w:rsid w:val="00D60C3B"/>
  </w:style>
  <w:style w:type="paragraph" w:customStyle="1" w:styleId="TableNoteGRADE">
    <w:name w:val="~TableNoteGRADE"/>
    <w:basedOn w:val="TableNote"/>
    <w:next w:val="Normal"/>
    <w:qFormat/>
    <w:rsid w:val="00AC0552"/>
    <w:pPr>
      <w:ind w:left="709" w:hanging="709"/>
    </w:pPr>
  </w:style>
  <w:style w:type="paragraph" w:customStyle="1" w:styleId="TableBullet2">
    <w:name w:val="~TableBullet2"/>
    <w:basedOn w:val="TableBullet0"/>
    <w:qFormat/>
    <w:rsid w:val="00796654"/>
    <w:pPr>
      <w:numPr>
        <w:ilvl w:val="1"/>
      </w:numPr>
      <w:tabs>
        <w:tab w:val="clear" w:pos="340"/>
      </w:tabs>
    </w:pPr>
  </w:style>
  <w:style w:type="paragraph" w:customStyle="1" w:styleId="TableBullet3">
    <w:name w:val="~TableBullet3"/>
    <w:basedOn w:val="TableBullet2"/>
    <w:qFormat/>
    <w:rsid w:val="00796654"/>
    <w:pPr>
      <w:numPr>
        <w:ilvl w:val="2"/>
      </w:numPr>
    </w:pPr>
  </w:style>
  <w:style w:type="paragraph" w:customStyle="1" w:styleId="GDGNotes">
    <w:name w:val="~GDGNotes"/>
    <w:basedOn w:val="Normal"/>
    <w:qFormat/>
    <w:rsid w:val="001960CD"/>
    <w:rPr>
      <w:i/>
      <w:color w:val="808080" w:themeColor="background1" w:themeShade="80"/>
    </w:rPr>
  </w:style>
  <w:style w:type="paragraph" w:customStyle="1" w:styleId="GDGBullet">
    <w:name w:val="~GDGBullet"/>
    <w:basedOn w:val="GDGNotes"/>
    <w:qFormat/>
    <w:rsid w:val="001960CD"/>
    <w:pPr>
      <w:numPr>
        <w:numId w:val="7"/>
      </w:numPr>
      <w:spacing w:before="60" w:after="60"/>
    </w:pPr>
  </w:style>
  <w:style w:type="paragraph" w:customStyle="1" w:styleId="GDGBullet2">
    <w:name w:val="~GDGBullet2"/>
    <w:basedOn w:val="GDGBullet"/>
    <w:qFormat/>
    <w:rsid w:val="001960CD"/>
    <w:pPr>
      <w:numPr>
        <w:ilvl w:val="1"/>
        <w:numId w:val="8"/>
      </w:numPr>
    </w:pPr>
  </w:style>
  <w:style w:type="paragraph" w:customStyle="1" w:styleId="RecomHead2">
    <w:name w:val="~RecomHead2"/>
    <w:basedOn w:val="RecomHead1"/>
    <w:qFormat/>
    <w:rsid w:val="00582226"/>
    <w:pPr>
      <w:numPr>
        <w:ilvl w:val="1"/>
      </w:numPr>
      <w:spacing w:before="120"/>
      <w:ind w:left="1078" w:hanging="624"/>
    </w:pPr>
  </w:style>
  <w:style w:type="paragraph" w:customStyle="1" w:styleId="RecomHead3">
    <w:name w:val="~RecomHead3"/>
    <w:basedOn w:val="RecomHead2"/>
    <w:qFormat/>
    <w:rsid w:val="00582226"/>
    <w:pPr>
      <w:numPr>
        <w:ilvl w:val="2"/>
      </w:numPr>
      <w:ind w:left="1872" w:hanging="851"/>
    </w:pPr>
    <w:rPr>
      <w:b w:val="0"/>
    </w:rPr>
  </w:style>
  <w:style w:type="paragraph" w:customStyle="1" w:styleId="RecomSubBullet">
    <w:name w:val="~RecomSubBullet"/>
    <w:basedOn w:val="RecomBullet"/>
    <w:qFormat/>
    <w:rsid w:val="007063AB"/>
    <w:pPr>
      <w:numPr>
        <w:ilvl w:val="4"/>
      </w:numPr>
    </w:pPr>
  </w:style>
  <w:style w:type="paragraph" w:customStyle="1" w:styleId="ResearchRecomHead2">
    <w:name w:val="~ResearchRecomHead2"/>
    <w:basedOn w:val="ResearchRecomHead1"/>
    <w:next w:val="ResearchRecomHead3"/>
    <w:qFormat/>
    <w:rsid w:val="00052C86"/>
    <w:pPr>
      <w:numPr>
        <w:ilvl w:val="1"/>
      </w:numPr>
      <w:spacing w:before="120"/>
    </w:pPr>
  </w:style>
  <w:style w:type="paragraph" w:customStyle="1" w:styleId="ResearchRecomHead3">
    <w:name w:val="~ResearchRecomHead3"/>
    <w:basedOn w:val="ResearchRecomHead2"/>
    <w:next w:val="RecomHead3"/>
    <w:qFormat/>
    <w:rsid w:val="007063AB"/>
    <w:pPr>
      <w:numPr>
        <w:ilvl w:val="2"/>
      </w:numPr>
    </w:pPr>
    <w:rPr>
      <w:b w:val="0"/>
    </w:rPr>
  </w:style>
  <w:style w:type="paragraph" w:customStyle="1" w:styleId="ResearchRecomSubBullet">
    <w:name w:val="~ResearchRecomSubBullet"/>
    <w:basedOn w:val="ResearchRecomBullet"/>
    <w:qFormat/>
    <w:rsid w:val="007063AB"/>
    <w:pPr>
      <w:numPr>
        <w:ilvl w:val="4"/>
      </w:numPr>
    </w:pPr>
  </w:style>
  <w:style w:type="table" w:customStyle="1" w:styleId="TableGrid1">
    <w:name w:val="Table Grid1"/>
    <w:basedOn w:val="TableNormal"/>
    <w:next w:val="TableGrid"/>
    <w:uiPriority w:val="59"/>
    <w:rsid w:val="00DA722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7609F"/>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ft1">
    <w:name w:val="Bullet left 1"/>
    <w:basedOn w:val="Normal"/>
    <w:qFormat/>
    <w:rsid w:val="007D057F"/>
    <w:pPr>
      <w:numPr>
        <w:numId w:val="12"/>
      </w:numPr>
      <w:spacing w:before="0" w:line="360" w:lineRule="auto"/>
    </w:pPr>
    <w:rPr>
      <w:rFonts w:ascii="Arial" w:eastAsia="Times New Roman" w:hAnsi="Arial" w:cs="Times New Roman"/>
      <w:sz w:val="24"/>
      <w:szCs w:val="24"/>
    </w:rPr>
  </w:style>
  <w:style w:type="paragraph" w:customStyle="1" w:styleId="Bulletleft2">
    <w:name w:val="Bullet left 2"/>
    <w:basedOn w:val="Normal"/>
    <w:rsid w:val="007D057F"/>
    <w:pPr>
      <w:numPr>
        <w:ilvl w:val="1"/>
        <w:numId w:val="11"/>
      </w:numPr>
      <w:spacing w:before="0" w:line="360" w:lineRule="auto"/>
      <w:ind w:left="568" w:hanging="284"/>
    </w:pPr>
    <w:rPr>
      <w:rFonts w:ascii="Arial" w:eastAsia="Times New Roman" w:hAnsi="Arial" w:cs="Times New Roman"/>
      <w:sz w:val="24"/>
      <w:szCs w:val="24"/>
    </w:rPr>
  </w:style>
  <w:style w:type="character" w:customStyle="1" w:styleId="UnresolvedMention1">
    <w:name w:val="Unresolved Mention1"/>
    <w:basedOn w:val="DefaultParagraphFont"/>
    <w:uiPriority w:val="99"/>
    <w:semiHidden/>
    <w:unhideWhenUsed/>
    <w:rsid w:val="00542CDA"/>
    <w:rPr>
      <w:color w:val="605E5C"/>
      <w:shd w:val="clear" w:color="auto" w:fill="E1DFDD"/>
    </w:rPr>
  </w:style>
  <w:style w:type="character" w:customStyle="1" w:styleId="TableTextLeftChar">
    <w:name w:val="~TableTextLeft Char"/>
    <w:basedOn w:val="DefaultParagraphFont"/>
    <w:link w:val="TableTextLeft"/>
    <w:rsid w:val="005736EC"/>
    <w:rPr>
      <w:sz w:val="20"/>
    </w:rPr>
  </w:style>
  <w:style w:type="table" w:customStyle="1" w:styleId="TableGrid4">
    <w:name w:val="Table Grid4"/>
    <w:basedOn w:val="TableNormal"/>
    <w:next w:val="TableGrid"/>
    <w:uiPriority w:val="59"/>
    <w:rsid w:val="009D5DC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8F02C1"/>
    <w:rPr>
      <w:color w:val="605E5C"/>
      <w:shd w:val="clear" w:color="auto" w:fill="E1DFDD"/>
    </w:rPr>
  </w:style>
  <w:style w:type="character" w:customStyle="1" w:styleId="TableHeadingLeftChar">
    <w:name w:val="~TableHeadingLeft Char"/>
    <w:basedOn w:val="DefaultParagraphFont"/>
    <w:link w:val="TableHeadingLeft"/>
    <w:locked/>
    <w:rsid w:val="002C5F75"/>
    <w:rPr>
      <w:b/>
      <w:color w:val="000000" w:themeColor="text1"/>
      <w:sz w:val="20"/>
      <w:szCs w:val="26"/>
    </w:rPr>
  </w:style>
  <w:style w:type="paragraph" w:customStyle="1" w:styleId="Default">
    <w:name w:val="Default"/>
    <w:rsid w:val="002C5F75"/>
    <w:pPr>
      <w:autoSpaceDE w:val="0"/>
      <w:autoSpaceDN w:val="0"/>
      <w:adjustRightInd w:val="0"/>
      <w:spacing w:after="0"/>
      <w:ind w:left="0" w:firstLine="0"/>
    </w:pPr>
    <w:rPr>
      <w:rFonts w:ascii="Calibri" w:hAnsi="Calibri" w:cs="Calibri"/>
      <w:color w:val="000000"/>
      <w:sz w:val="24"/>
      <w:szCs w:val="24"/>
    </w:rPr>
  </w:style>
  <w:style w:type="character" w:styleId="Strong">
    <w:name w:val="Strong"/>
    <w:basedOn w:val="DefaultParagraphFont"/>
    <w:uiPriority w:val="22"/>
    <w:qFormat/>
    <w:rsid w:val="00326BF9"/>
    <w:rPr>
      <w:b/>
      <w:bCs/>
    </w:rPr>
  </w:style>
  <w:style w:type="paragraph" w:customStyle="1" w:styleId="msonormal0">
    <w:name w:val="msonormal"/>
    <w:basedOn w:val="Normal"/>
    <w:rsid w:val="00840467"/>
    <w:pPr>
      <w:spacing w:before="100" w:beforeAutospacing="1" w:after="100" w:afterAutospacing="1"/>
    </w:pPr>
    <w:rPr>
      <w:rFonts w:ascii="Arial" w:eastAsiaTheme="minorEastAsia" w:hAnsi="Arial" w:cs="Arial"/>
      <w:lang w:eastAsia="en-GB"/>
    </w:rPr>
  </w:style>
  <w:style w:type="paragraph" w:styleId="NormalWeb">
    <w:name w:val="Normal (Web)"/>
    <w:basedOn w:val="Normal"/>
    <w:uiPriority w:val="99"/>
    <w:unhideWhenUsed/>
    <w:rsid w:val="00840467"/>
    <w:pPr>
      <w:spacing w:before="100" w:beforeAutospacing="1" w:after="100" w:afterAutospacing="1"/>
    </w:pPr>
    <w:rPr>
      <w:rFonts w:ascii="Arial" w:eastAsiaTheme="minorEastAsia" w:hAnsi="Arial" w:cs="Arial"/>
      <w:lang w:eastAsia="en-GB"/>
    </w:rPr>
  </w:style>
  <w:style w:type="paragraph" w:customStyle="1" w:styleId="wordexporttitle">
    <w:name w:val="wordexport__title"/>
    <w:basedOn w:val="Normal"/>
    <w:rsid w:val="00840467"/>
    <w:pPr>
      <w:spacing w:before="150" w:after="150"/>
    </w:pPr>
    <w:rPr>
      <w:rFonts w:ascii="Times New Roman" w:eastAsiaTheme="minorEastAsia" w:hAnsi="Times New Roman" w:cs="Times New Roman"/>
      <w:sz w:val="24"/>
      <w:szCs w:val="24"/>
      <w:lang w:eastAsia="en-GB"/>
    </w:rPr>
  </w:style>
  <w:style w:type="paragraph" w:customStyle="1" w:styleId="wordexportsubtitle">
    <w:name w:val="wordexport__subtitle"/>
    <w:basedOn w:val="Normal"/>
    <w:rsid w:val="00840467"/>
    <w:pPr>
      <w:spacing w:before="100" w:beforeAutospacing="1"/>
    </w:pPr>
    <w:rPr>
      <w:rFonts w:ascii="Times New Roman" w:eastAsiaTheme="minorEastAsia" w:hAnsi="Times New Roman" w:cs="Times New Roman"/>
      <w:b/>
      <w:bCs/>
      <w:sz w:val="24"/>
      <w:szCs w:val="24"/>
      <w:lang w:eastAsia="en-GB"/>
    </w:rPr>
  </w:style>
  <w:style w:type="paragraph" w:customStyle="1" w:styleId="wordexportdescription">
    <w:name w:val="wordexport__description"/>
    <w:basedOn w:val="Normal"/>
    <w:rsid w:val="00840467"/>
    <w:pPr>
      <w:spacing w:before="0"/>
    </w:pPr>
    <w:rPr>
      <w:rFonts w:ascii="Times New Roman" w:eastAsiaTheme="minorEastAsia" w:hAnsi="Times New Roman" w:cs="Times New Roman"/>
      <w:sz w:val="24"/>
      <w:szCs w:val="24"/>
      <w:lang w:eastAsia="en-GB"/>
    </w:rPr>
  </w:style>
  <w:style w:type="paragraph" w:customStyle="1" w:styleId="wordexportnote">
    <w:name w:val="wordexport__note"/>
    <w:basedOn w:val="Normal"/>
    <w:rsid w:val="00840467"/>
    <w:pPr>
      <w:spacing w:before="0"/>
    </w:pPr>
    <w:rPr>
      <w:rFonts w:ascii="Times New Roman" w:eastAsiaTheme="minorEastAsia" w:hAnsi="Times New Roman" w:cs="Times New Roman"/>
      <w:sz w:val="24"/>
      <w:szCs w:val="24"/>
      <w:lang w:eastAsia="en-GB"/>
    </w:rPr>
  </w:style>
  <w:style w:type="paragraph" w:customStyle="1" w:styleId="wordexportfootnote">
    <w:name w:val="wordexport__footnote"/>
    <w:basedOn w:val="Normal"/>
    <w:rsid w:val="00840467"/>
    <w:pPr>
      <w:spacing w:before="0"/>
    </w:pPr>
    <w:rPr>
      <w:rFonts w:ascii="Times New Roman" w:eastAsiaTheme="minorEastAsia" w:hAnsi="Times New Roman" w:cs="Times New Roman"/>
      <w:sz w:val="24"/>
      <w:szCs w:val="24"/>
      <w:lang w:eastAsia="en-GB"/>
    </w:rPr>
  </w:style>
  <w:style w:type="paragraph" w:customStyle="1" w:styleId="wordexportsection-title">
    <w:name w:val="wordexport__section-title"/>
    <w:basedOn w:val="Normal"/>
    <w:rsid w:val="00840467"/>
    <w:pPr>
      <w:pBdr>
        <w:top w:val="single" w:sz="6" w:space="8" w:color="CCCCCC"/>
        <w:bottom w:val="single" w:sz="6" w:space="8" w:color="CCCCCC"/>
      </w:pBdr>
      <w:spacing w:before="0"/>
    </w:pPr>
    <w:rPr>
      <w:rFonts w:ascii="Times New Roman" w:eastAsiaTheme="minorEastAsia" w:hAnsi="Times New Roman" w:cs="Times New Roman"/>
      <w:sz w:val="20"/>
      <w:szCs w:val="20"/>
      <w:lang w:eastAsia="en-GB"/>
    </w:rPr>
  </w:style>
  <w:style w:type="paragraph" w:customStyle="1" w:styleId="wordexportquestion-title">
    <w:name w:val="wordexport__question-title"/>
    <w:basedOn w:val="Normal"/>
    <w:rsid w:val="00840467"/>
    <w:pPr>
      <w:spacing w:before="75"/>
    </w:pPr>
    <w:rPr>
      <w:rFonts w:ascii="Times New Roman" w:eastAsiaTheme="minorEastAsia" w:hAnsi="Times New Roman" w:cs="Times New Roman"/>
      <w:i/>
      <w:iCs/>
      <w:color w:val="00008B"/>
      <w:sz w:val="20"/>
      <w:szCs w:val="20"/>
      <w:lang w:eastAsia="en-GB"/>
    </w:rPr>
  </w:style>
  <w:style w:type="paragraph" w:customStyle="1" w:styleId="wordexportanswer-title">
    <w:name w:val="wordexport__answer-title"/>
    <w:basedOn w:val="Normal"/>
    <w:rsid w:val="00840467"/>
    <w:pPr>
      <w:spacing w:before="100" w:beforeAutospacing="1" w:after="100" w:afterAutospacing="1"/>
    </w:pPr>
    <w:rPr>
      <w:rFonts w:ascii="Times New Roman" w:eastAsiaTheme="minorEastAsia" w:hAnsi="Times New Roman" w:cs="Times New Roman"/>
      <w:sz w:val="20"/>
      <w:szCs w:val="20"/>
      <w:lang w:eastAsia="en-GB"/>
    </w:rPr>
  </w:style>
  <w:style w:type="paragraph" w:customStyle="1" w:styleId="wordexportquestion-notes">
    <w:name w:val="wordexport__question-notes"/>
    <w:basedOn w:val="Normal"/>
    <w:rsid w:val="00840467"/>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wordexportquestion-error">
    <w:name w:val="wordexport__question-error"/>
    <w:basedOn w:val="Normal"/>
    <w:rsid w:val="00840467"/>
    <w:pPr>
      <w:spacing w:before="150" w:after="150"/>
    </w:pPr>
    <w:rPr>
      <w:rFonts w:ascii="Times New Roman" w:eastAsiaTheme="minorEastAsia" w:hAnsi="Times New Roman" w:cs="Times New Roman"/>
      <w:i/>
      <w:iCs/>
      <w:color w:val="A03B3F"/>
      <w:sz w:val="24"/>
      <w:szCs w:val="24"/>
      <w:lang w:eastAsia="en-GB"/>
    </w:rPr>
  </w:style>
  <w:style w:type="paragraph" w:customStyle="1" w:styleId="wordexportanswer">
    <w:name w:val="wordexport__answer"/>
    <w:basedOn w:val="Normal"/>
    <w:rsid w:val="00840467"/>
    <w:pPr>
      <w:spacing w:before="150" w:after="150"/>
    </w:pPr>
    <w:rPr>
      <w:rFonts w:ascii="Times New Roman" w:eastAsiaTheme="minorEastAsia" w:hAnsi="Times New Roman" w:cs="Times New Roman"/>
      <w:sz w:val="24"/>
      <w:szCs w:val="24"/>
      <w:lang w:eastAsia="en-GB"/>
    </w:rPr>
  </w:style>
  <w:style w:type="paragraph" w:customStyle="1" w:styleId="wordexporttable--grey">
    <w:name w:val="wordexport__table--grey"/>
    <w:basedOn w:val="Normal"/>
    <w:rsid w:val="00840467"/>
    <w:pPr>
      <w:shd w:val="clear" w:color="auto" w:fill="EEEEEE"/>
      <w:spacing w:before="100" w:beforeAutospacing="1" w:after="100" w:afterAutospacing="1"/>
    </w:pPr>
    <w:rPr>
      <w:rFonts w:ascii="Arial" w:eastAsiaTheme="minorEastAsia" w:hAnsi="Arial" w:cs="Arial"/>
      <w:sz w:val="20"/>
      <w:szCs w:val="20"/>
      <w:lang w:eastAsia="en-GB"/>
    </w:rPr>
  </w:style>
  <w:style w:type="paragraph" w:customStyle="1" w:styleId="wordexporttable--green">
    <w:name w:val="wordexport__table--green"/>
    <w:basedOn w:val="Normal"/>
    <w:rsid w:val="00840467"/>
    <w:pPr>
      <w:shd w:val="clear" w:color="auto" w:fill="00985B"/>
      <w:spacing w:before="100" w:beforeAutospacing="1" w:after="100" w:afterAutospacing="1"/>
    </w:pPr>
    <w:rPr>
      <w:rFonts w:ascii="Arial" w:eastAsiaTheme="minorEastAsia" w:hAnsi="Arial" w:cs="Arial"/>
      <w:color w:val="FFFFFF"/>
      <w:sz w:val="24"/>
      <w:szCs w:val="24"/>
      <w:lang w:eastAsia="en-GB"/>
    </w:rPr>
  </w:style>
  <w:style w:type="paragraph" w:customStyle="1" w:styleId="wordexporttable--white">
    <w:name w:val="wordexport__table--white"/>
    <w:basedOn w:val="Normal"/>
    <w:rsid w:val="00840467"/>
    <w:pPr>
      <w:spacing w:before="100" w:beforeAutospacing="1" w:after="100" w:afterAutospacing="1"/>
    </w:pPr>
    <w:rPr>
      <w:rFonts w:ascii="Arial" w:eastAsiaTheme="minorEastAsia" w:hAnsi="Arial" w:cs="Arial"/>
      <w:sz w:val="20"/>
      <w:szCs w:val="20"/>
      <w:lang w:eastAsia="en-GB"/>
    </w:rPr>
  </w:style>
  <w:style w:type="paragraph" w:customStyle="1" w:styleId="wordexportflag">
    <w:name w:val="wordexport__flag"/>
    <w:basedOn w:val="Normal"/>
    <w:rsid w:val="00840467"/>
    <w:pPr>
      <w:spacing w:before="0"/>
    </w:pPr>
    <w:rPr>
      <w:rFonts w:ascii="Arial" w:eastAsiaTheme="minorEastAsia" w:hAnsi="Arial" w:cs="Arial"/>
      <w:b/>
      <w:bCs/>
      <w:color w:val="A03B3F"/>
      <w:sz w:val="24"/>
      <w:szCs w:val="24"/>
      <w:lang w:eastAsia="en-GB"/>
    </w:rPr>
  </w:style>
  <w:style w:type="paragraph" w:customStyle="1" w:styleId="wordexporth1">
    <w:name w:val="wordexport__h1"/>
    <w:basedOn w:val="Normal"/>
    <w:rsid w:val="00840467"/>
    <w:pPr>
      <w:spacing w:before="0"/>
    </w:pPr>
    <w:rPr>
      <w:rFonts w:ascii="Arial" w:eastAsiaTheme="minorEastAsia" w:hAnsi="Arial" w:cs="Arial"/>
      <w:b/>
      <w:bCs/>
      <w:sz w:val="28"/>
      <w:szCs w:val="28"/>
      <w:lang w:eastAsia="en-GB"/>
    </w:rPr>
  </w:style>
  <w:style w:type="paragraph" w:customStyle="1" w:styleId="wordexporth2">
    <w:name w:val="wordexport__h2"/>
    <w:basedOn w:val="Normal"/>
    <w:rsid w:val="00840467"/>
    <w:pPr>
      <w:spacing w:before="0"/>
    </w:pPr>
    <w:rPr>
      <w:rFonts w:ascii="Arial" w:eastAsiaTheme="minorEastAsia" w:hAnsi="Arial" w:cs="Arial"/>
      <w:b/>
      <w:bCs/>
      <w:sz w:val="26"/>
      <w:szCs w:val="26"/>
      <w:lang w:eastAsia="en-GB"/>
    </w:rPr>
  </w:style>
  <w:style w:type="paragraph" w:customStyle="1" w:styleId="wordexporth3">
    <w:name w:val="wordexport__h3"/>
    <w:basedOn w:val="Normal"/>
    <w:rsid w:val="00840467"/>
    <w:pPr>
      <w:spacing w:before="0"/>
    </w:pPr>
    <w:rPr>
      <w:rFonts w:ascii="Arial" w:eastAsiaTheme="minorEastAsia" w:hAnsi="Arial" w:cs="Arial"/>
      <w:b/>
      <w:bCs/>
      <w:sz w:val="24"/>
      <w:szCs w:val="24"/>
      <w:lang w:eastAsia="en-GB"/>
    </w:rPr>
  </w:style>
  <w:style w:type="paragraph" w:customStyle="1" w:styleId="wordexportul">
    <w:name w:val="wordexport__ul"/>
    <w:basedOn w:val="Normal"/>
    <w:rsid w:val="00840467"/>
    <w:pPr>
      <w:spacing w:before="0"/>
    </w:pPr>
    <w:rPr>
      <w:rFonts w:ascii="Times New Roman" w:eastAsiaTheme="minorEastAsia" w:hAnsi="Times New Roman" w:cs="Times New Roman"/>
      <w:sz w:val="24"/>
      <w:szCs w:val="24"/>
      <w:lang w:eastAsia="en-GB"/>
    </w:rPr>
  </w:style>
  <w:style w:type="paragraph" w:customStyle="1" w:styleId="font-weight-normal">
    <w:name w:val="font-weight-normal"/>
    <w:basedOn w:val="Normal"/>
    <w:rsid w:val="00840467"/>
    <w:pPr>
      <w:spacing w:before="100" w:beforeAutospacing="1" w:after="100" w:afterAutospacing="1"/>
    </w:pPr>
    <w:rPr>
      <w:rFonts w:ascii="Times New Roman" w:eastAsiaTheme="minorEastAsia" w:hAnsi="Times New Roman" w:cs="Times New Roman"/>
      <w:sz w:val="24"/>
      <w:szCs w:val="24"/>
      <w:lang w:eastAsia="en-GB"/>
    </w:rPr>
  </w:style>
  <w:style w:type="paragraph" w:customStyle="1" w:styleId="font-italic">
    <w:name w:val="font-italic"/>
    <w:basedOn w:val="Normal"/>
    <w:rsid w:val="00840467"/>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five-px-spacer">
    <w:name w:val="five-px-spacer"/>
    <w:basedOn w:val="Normal"/>
    <w:rsid w:val="00840467"/>
    <w:pPr>
      <w:spacing w:before="100" w:beforeAutospacing="1" w:after="100" w:afterAutospacing="1"/>
    </w:pPr>
    <w:rPr>
      <w:rFonts w:ascii="Times New Roman" w:eastAsiaTheme="minorEastAsia" w:hAnsi="Times New Roman" w:cs="Times New Roman"/>
      <w:sz w:val="8"/>
      <w:szCs w:val="8"/>
      <w:lang w:eastAsia="en-GB"/>
    </w:rPr>
  </w:style>
  <w:style w:type="paragraph" w:customStyle="1" w:styleId="no-margin">
    <w:name w:val="no-margin"/>
    <w:basedOn w:val="Normal"/>
    <w:rsid w:val="00840467"/>
    <w:pPr>
      <w:spacing w:before="0"/>
    </w:pPr>
    <w:rPr>
      <w:rFonts w:ascii="Times New Roman" w:eastAsiaTheme="minorEastAsia" w:hAnsi="Times New Roman" w:cs="Times New Roman"/>
      <w:sz w:val="24"/>
      <w:szCs w:val="24"/>
      <w:lang w:eastAsia="en-GB"/>
    </w:rPr>
  </w:style>
  <w:style w:type="paragraph" w:customStyle="1" w:styleId="ParagraphNumbered">
    <w:name w:val="Paragraph Numbered"/>
    <w:basedOn w:val="Normal"/>
    <w:uiPriority w:val="4"/>
    <w:qFormat/>
    <w:rsid w:val="00C5051B"/>
    <w:pPr>
      <w:numPr>
        <w:numId w:val="20"/>
      </w:numPr>
      <w:tabs>
        <w:tab w:val="num" w:pos="0"/>
        <w:tab w:val="left" w:pos="426"/>
      </w:tabs>
      <w:spacing w:after="240" w:line="360" w:lineRule="auto"/>
      <w:ind w:left="425" w:hanging="425"/>
    </w:pPr>
    <w:rPr>
      <w:rFonts w:ascii="Arial" w:hAnsi="Arial"/>
    </w:rPr>
  </w:style>
  <w:style w:type="paragraph" w:customStyle="1" w:styleId="Title1">
    <w:name w:val="Title1"/>
    <w:basedOn w:val="Normal"/>
    <w:next w:val="Heading1"/>
    <w:qFormat/>
    <w:rsid w:val="00C5051B"/>
    <w:pPr>
      <w:spacing w:before="240" w:after="240"/>
      <w:jc w:val="center"/>
      <w:outlineLvl w:val="0"/>
    </w:pPr>
    <w:rPr>
      <w:rFonts w:ascii="Arial" w:hAnsi="Arial"/>
      <w:b/>
      <w:bCs/>
      <w:kern w:val="28"/>
      <w:sz w:val="40"/>
      <w:szCs w:val="32"/>
    </w:rPr>
  </w:style>
  <w:style w:type="character" w:customStyle="1" w:styleId="TitleChar">
    <w:name w:val="Title Char"/>
    <w:basedOn w:val="DefaultParagraphFont"/>
    <w:link w:val="Title"/>
    <w:rsid w:val="00C5051B"/>
    <w:rPr>
      <w:rFonts w:ascii="Arial" w:eastAsia="Inter" w:hAnsi="Arial" w:cs="Times New Roman"/>
      <w:b/>
      <w:bCs/>
      <w:kern w:val="28"/>
      <w:sz w:val="40"/>
      <w:szCs w:val="32"/>
      <w:lang w:eastAsia="en-US"/>
    </w:rPr>
  </w:style>
  <w:style w:type="paragraph" w:customStyle="1" w:styleId="Bullets">
    <w:name w:val="Bullets"/>
    <w:basedOn w:val="Normal"/>
    <w:uiPriority w:val="5"/>
    <w:qFormat/>
    <w:rsid w:val="00C5051B"/>
    <w:pPr>
      <w:numPr>
        <w:numId w:val="21"/>
      </w:numPr>
      <w:tabs>
        <w:tab w:val="left" w:pos="993"/>
      </w:tabs>
      <w:spacing w:line="360" w:lineRule="auto"/>
      <w:ind w:left="993" w:hanging="426"/>
    </w:pPr>
    <w:rPr>
      <w:rFonts w:ascii="Arial" w:hAnsi="Arial"/>
    </w:rPr>
  </w:style>
  <w:style w:type="paragraph" w:customStyle="1" w:styleId="Subbullets">
    <w:name w:val="Sub bullets"/>
    <w:basedOn w:val="Normal"/>
    <w:uiPriority w:val="6"/>
    <w:qFormat/>
    <w:rsid w:val="00C5051B"/>
    <w:pPr>
      <w:numPr>
        <w:numId w:val="22"/>
      </w:numPr>
      <w:tabs>
        <w:tab w:val="left" w:pos="1276"/>
      </w:tabs>
      <w:spacing w:line="360" w:lineRule="auto"/>
      <w:ind w:left="1276" w:hanging="312"/>
    </w:pPr>
    <w:rPr>
      <w:rFonts w:ascii="Arial" w:hAnsi="Arial"/>
    </w:rPr>
  </w:style>
  <w:style w:type="paragraph" w:customStyle="1" w:styleId="Paragraph">
    <w:name w:val="Paragraph"/>
    <w:basedOn w:val="Normal"/>
    <w:uiPriority w:val="99"/>
    <w:qFormat/>
    <w:rsid w:val="00C5051B"/>
    <w:pPr>
      <w:spacing w:after="240" w:line="360" w:lineRule="auto"/>
    </w:pPr>
    <w:rPr>
      <w:rFonts w:ascii="Arial" w:hAnsi="Arial"/>
    </w:rPr>
  </w:style>
  <w:style w:type="paragraph" w:customStyle="1" w:styleId="TOAHeading1">
    <w:name w:val="TOA Heading1"/>
    <w:basedOn w:val="Normal"/>
    <w:next w:val="Normal"/>
    <w:semiHidden/>
    <w:rsid w:val="00C5051B"/>
    <w:pPr>
      <w:spacing w:before="120"/>
    </w:pPr>
    <w:rPr>
      <w:rFonts w:ascii="Arial" w:hAnsi="Arial"/>
      <w:b/>
      <w:bCs/>
    </w:rPr>
  </w:style>
  <w:style w:type="table" w:customStyle="1" w:styleId="PanelDefault">
    <w:name w:val="Panel (Default)"/>
    <w:basedOn w:val="TableNormal"/>
    <w:uiPriority w:val="99"/>
    <w:rsid w:val="00C5051B"/>
    <w:pPr>
      <w:spacing w:after="36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tblBorders>
    </w:tblPr>
    <w:tcPr>
      <w:shd w:val="clear" w:color="auto" w:fill="BFBFBF"/>
    </w:tcPr>
  </w:style>
  <w:style w:type="table" w:customStyle="1" w:styleId="PanelImpact">
    <w:name w:val="Panel (Impact)"/>
    <w:basedOn w:val="TableNormal"/>
    <w:uiPriority w:val="99"/>
    <w:rsid w:val="00C5051B"/>
    <w:pPr>
      <w:spacing w:after="0"/>
      <w:ind w:left="0" w:firstLine="0"/>
    </w:pPr>
    <w:rPr>
      <w:rFonts w:ascii="Times New Roman" w:eastAsia="Times New Roman" w:hAnsi="Times New Roman" w:cs="Times New Roman"/>
      <w:color w:val="FFFFFF"/>
      <w:sz w:val="20"/>
      <w:szCs w:val="20"/>
      <w:lang w:eastAsia="en-GB"/>
    </w:rPr>
    <w:tblPr>
      <w:tblBorders>
        <w:top w:val="single" w:sz="8" w:space="0" w:color="314C60"/>
        <w:left w:val="single" w:sz="8" w:space="0" w:color="314C60"/>
        <w:bottom w:val="single" w:sz="8" w:space="0" w:color="314C60"/>
        <w:right w:val="single" w:sz="8" w:space="0" w:color="314C60"/>
      </w:tblBorders>
    </w:tblPr>
    <w:tcPr>
      <w:shd w:val="clear" w:color="auto" w:fill="00436C"/>
    </w:tcPr>
  </w:style>
  <w:style w:type="table" w:customStyle="1" w:styleId="PanelPrimary">
    <w:name w:val="Panel (Primary)"/>
    <w:basedOn w:val="TableNormal"/>
    <w:uiPriority w:val="99"/>
    <w:rsid w:val="00C5051B"/>
    <w:pPr>
      <w:spacing w:after="240"/>
      <w:ind w:left="0" w:firstLine="0"/>
    </w:pPr>
    <w:rPr>
      <w:rFonts w:ascii="Times New Roman" w:eastAsia="Times New Roman" w:hAnsi="Times New Roman" w:cs="Times New Roman"/>
      <w:sz w:val="20"/>
      <w:szCs w:val="20"/>
      <w:lang w:eastAsia="en-GB"/>
    </w:rPr>
    <w:tblPr>
      <w:tblBorders>
        <w:top w:val="single" w:sz="24" w:space="0" w:color="91C0CB"/>
        <w:left w:val="single" w:sz="24" w:space="0" w:color="91C0CB"/>
        <w:bottom w:val="single" w:sz="24" w:space="0" w:color="91C0CB"/>
        <w:right w:val="single" w:sz="24" w:space="0" w:color="91C0CB"/>
      </w:tblBorders>
    </w:tblPr>
  </w:style>
  <w:style w:type="paragraph" w:customStyle="1" w:styleId="Tabletext">
    <w:name w:val="Table text"/>
    <w:basedOn w:val="Normal"/>
    <w:rsid w:val="00C5051B"/>
    <w:pPr>
      <w:spacing w:before="60" w:after="80"/>
    </w:pPr>
    <w:rPr>
      <w:rFonts w:ascii="Arial" w:hAnsi="Arial"/>
    </w:rPr>
  </w:style>
  <w:style w:type="paragraph" w:customStyle="1" w:styleId="Tablebullet">
    <w:name w:val="Table bullet"/>
    <w:basedOn w:val="Tabletext"/>
    <w:qFormat/>
    <w:rsid w:val="00C5051B"/>
    <w:pPr>
      <w:numPr>
        <w:numId w:val="23"/>
      </w:numPr>
      <w:ind w:left="720"/>
    </w:pPr>
  </w:style>
  <w:style w:type="table" w:customStyle="1" w:styleId="TableGrid3">
    <w:name w:val="Table Grid3"/>
    <w:basedOn w:val="TableNormal"/>
    <w:next w:val="TableGrid"/>
    <w:rsid w:val="00C5051B"/>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C5051B"/>
    <w:rPr>
      <w:b/>
    </w:rPr>
  </w:style>
  <w:style w:type="table" w:customStyle="1" w:styleId="TableGridLight1">
    <w:name w:val="Table Grid Light1"/>
    <w:basedOn w:val="TableNormal"/>
    <w:next w:val="TableGridLight"/>
    <w:uiPriority w:val="40"/>
    <w:rsid w:val="00C5051B"/>
    <w:pPr>
      <w:spacing w:after="0"/>
      <w:ind w:left="0" w:firstLine="0"/>
    </w:pPr>
    <w:rPr>
      <w:rFonts w:ascii="Times New Roman" w:eastAsia="Times New Roman" w:hAnsi="Times New Roman" w:cs="Times New Roman"/>
      <w:sz w:val="20"/>
      <w:szCs w:val="20"/>
      <w:lang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Numberedlist">
    <w:name w:val="Numbered list"/>
    <w:basedOn w:val="Bullets"/>
    <w:qFormat/>
    <w:rsid w:val="00C5051B"/>
    <w:pPr>
      <w:numPr>
        <w:numId w:val="24"/>
      </w:numPr>
      <w:ind w:left="993" w:hanging="426"/>
    </w:pPr>
  </w:style>
  <w:style w:type="paragraph" w:customStyle="1" w:styleId="Panelwhitetext">
    <w:name w:val="Panel white text"/>
    <w:basedOn w:val="Paragraph"/>
    <w:qFormat/>
    <w:rsid w:val="00C5051B"/>
    <w:rPr>
      <w:b/>
      <w:color w:val="FFFFFF"/>
    </w:rPr>
  </w:style>
  <w:style w:type="paragraph" w:customStyle="1" w:styleId="Title2">
    <w:name w:val="Title 2"/>
    <w:basedOn w:val="Title"/>
    <w:qFormat/>
    <w:rsid w:val="00C5051B"/>
    <w:pPr>
      <w:spacing w:before="240" w:after="240"/>
      <w:contextualSpacing w:val="0"/>
      <w:jc w:val="center"/>
      <w:outlineLvl w:val="0"/>
    </w:pPr>
    <w:rPr>
      <w:color w:val="228096"/>
      <w:sz w:val="32"/>
    </w:rPr>
  </w:style>
  <w:style w:type="paragraph" w:customStyle="1" w:styleId="Paragraphindent">
    <w:name w:val="Paragraph indent"/>
    <w:basedOn w:val="Paragraph"/>
    <w:next w:val="Paragraph"/>
    <w:qFormat/>
    <w:rsid w:val="00C5051B"/>
    <w:pPr>
      <w:tabs>
        <w:tab w:val="left" w:pos="567"/>
      </w:tabs>
      <w:ind w:left="567"/>
    </w:pPr>
  </w:style>
  <w:style w:type="paragraph" w:customStyle="1" w:styleId="Pullquote">
    <w:name w:val="Pull quote"/>
    <w:basedOn w:val="Paragraph"/>
    <w:qFormat/>
    <w:rsid w:val="00C5051B"/>
    <w:pPr>
      <w:jc w:val="center"/>
    </w:pPr>
    <w:rPr>
      <w:b/>
      <w:color w:val="228096"/>
      <w:sz w:val="26"/>
      <w:szCs w:val="26"/>
    </w:rPr>
  </w:style>
  <w:style w:type="character" w:customStyle="1" w:styleId="StyleCommentReference">
    <w:name w:val="Style Comment Reference +"/>
    <w:basedOn w:val="CommentReference"/>
    <w:rsid w:val="00C5051B"/>
    <w:rPr>
      <w:rFonts w:ascii="Arial" w:hAnsi="Arial"/>
      <w:b/>
      <w:sz w:val="44"/>
      <w:szCs w:val="16"/>
    </w:rPr>
  </w:style>
  <w:style w:type="paragraph" w:customStyle="1" w:styleId="Bulletindent1">
    <w:name w:val="Bullet indent 1"/>
    <w:basedOn w:val="Normal"/>
    <w:rsid w:val="00C5051B"/>
    <w:pPr>
      <w:numPr>
        <w:numId w:val="25"/>
      </w:numPr>
      <w:spacing w:before="0" w:line="360" w:lineRule="auto"/>
    </w:pPr>
    <w:rPr>
      <w:rFonts w:ascii="Arial" w:eastAsia="Times New Roman" w:hAnsi="Arial" w:cs="Times New Roman"/>
      <w:sz w:val="24"/>
      <w:szCs w:val="24"/>
    </w:rPr>
  </w:style>
  <w:style w:type="paragraph" w:styleId="Title">
    <w:name w:val="Title"/>
    <w:basedOn w:val="Normal"/>
    <w:next w:val="Normal"/>
    <w:link w:val="TitleChar"/>
    <w:qFormat/>
    <w:rsid w:val="00C5051B"/>
    <w:pPr>
      <w:spacing w:before="0"/>
      <w:contextualSpacing/>
    </w:pPr>
    <w:rPr>
      <w:rFonts w:ascii="Arial" w:eastAsia="Inter" w:hAnsi="Arial" w:cs="Times New Roman"/>
      <w:b/>
      <w:bCs/>
      <w:kern w:val="28"/>
      <w:sz w:val="40"/>
      <w:szCs w:val="32"/>
    </w:rPr>
  </w:style>
  <w:style w:type="character" w:customStyle="1" w:styleId="TitleChar1">
    <w:name w:val="Title Char1"/>
    <w:basedOn w:val="DefaultParagraphFont"/>
    <w:uiPriority w:val="10"/>
    <w:rsid w:val="00C5051B"/>
    <w:rPr>
      <w:rFonts w:asciiTheme="majorHAnsi" w:eastAsiaTheme="majorEastAsia" w:hAnsiTheme="majorHAnsi" w:cstheme="majorBidi"/>
      <w:spacing w:val="-10"/>
      <w:kern w:val="28"/>
      <w:sz w:val="56"/>
      <w:szCs w:val="56"/>
    </w:rPr>
  </w:style>
  <w:style w:type="table" w:styleId="TableGridLight">
    <w:name w:val="Grid Table Light"/>
    <w:basedOn w:val="TableNormal"/>
    <w:uiPriority w:val="40"/>
    <w:rsid w:val="00C5051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1">
    <w:name w:val="No List1"/>
    <w:next w:val="NoList"/>
    <w:uiPriority w:val="99"/>
    <w:semiHidden/>
    <w:unhideWhenUsed/>
    <w:rsid w:val="00505A8F"/>
  </w:style>
  <w:style w:type="character" w:customStyle="1" w:styleId="wordexportquestion-notes1">
    <w:name w:val="wordexport__question-notes1"/>
    <w:basedOn w:val="DefaultParagraphFont"/>
    <w:rsid w:val="00505A8F"/>
    <w:rPr>
      <w:b w:val="0"/>
      <w:bCs w:val="0"/>
      <w:i/>
      <w:iCs/>
    </w:rPr>
  </w:style>
  <w:style w:type="numbering" w:customStyle="1" w:styleId="NoList2">
    <w:name w:val="No List2"/>
    <w:next w:val="NoList"/>
    <w:uiPriority w:val="99"/>
    <w:semiHidden/>
    <w:unhideWhenUsed/>
    <w:rsid w:val="00505A8F"/>
  </w:style>
  <w:style w:type="numbering" w:customStyle="1" w:styleId="NoList3">
    <w:name w:val="No List3"/>
    <w:next w:val="NoList"/>
    <w:uiPriority w:val="99"/>
    <w:semiHidden/>
    <w:unhideWhenUsed/>
    <w:rsid w:val="00167583"/>
  </w:style>
  <w:style w:type="paragraph" w:customStyle="1" w:styleId="EndNoteBibliographyTitle">
    <w:name w:val="EndNote Bibliography Title"/>
    <w:basedOn w:val="Normal"/>
    <w:link w:val="EndNoteBibliographyTitleChar"/>
    <w:rsid w:val="00F15149"/>
    <w:pPr>
      <w:jc w:val="center"/>
    </w:pPr>
    <w:rPr>
      <w:rFonts w:ascii="Arial" w:hAnsi="Arial" w:cs="Arial"/>
      <w:noProof/>
      <w:lang w:val="en-US"/>
    </w:rPr>
  </w:style>
  <w:style w:type="character" w:customStyle="1" w:styleId="EndNoteBibliographyTitleChar">
    <w:name w:val="EndNote Bibliography Title Char"/>
    <w:basedOn w:val="DefaultParagraphFont"/>
    <w:link w:val="EndNoteBibliographyTitle"/>
    <w:rsid w:val="00F15149"/>
    <w:rPr>
      <w:rFonts w:ascii="Arial" w:hAnsi="Arial" w:cs="Arial"/>
      <w:noProof/>
      <w:lang w:val="en-US"/>
    </w:rPr>
  </w:style>
  <w:style w:type="paragraph" w:customStyle="1" w:styleId="EndNoteBibliography">
    <w:name w:val="EndNote Bibliography"/>
    <w:basedOn w:val="Normal"/>
    <w:link w:val="EndNoteBibliographyChar"/>
    <w:rsid w:val="00F15149"/>
    <w:rPr>
      <w:rFonts w:ascii="Arial" w:hAnsi="Arial" w:cs="Arial"/>
      <w:noProof/>
      <w:lang w:val="en-US"/>
    </w:rPr>
  </w:style>
  <w:style w:type="character" w:customStyle="1" w:styleId="EndNoteBibliographyChar">
    <w:name w:val="EndNote Bibliography Char"/>
    <w:basedOn w:val="DefaultParagraphFont"/>
    <w:link w:val="EndNoteBibliography"/>
    <w:rsid w:val="00F15149"/>
    <w:rPr>
      <w:rFonts w:ascii="Arial" w:hAnsi="Arial" w:cs="Arial"/>
      <w:noProof/>
      <w:lang w:val="en-US"/>
    </w:rPr>
  </w:style>
  <w:style w:type="character" w:customStyle="1" w:styleId="label">
    <w:name w:val="label"/>
    <w:basedOn w:val="DefaultParagraphFont"/>
    <w:rsid w:val="00E47F51"/>
  </w:style>
  <w:style w:type="character" w:customStyle="1" w:styleId="quality-sign">
    <w:name w:val="quality-sign"/>
    <w:basedOn w:val="DefaultParagraphFont"/>
    <w:rsid w:val="00E47F51"/>
  </w:style>
  <w:style w:type="character" w:customStyle="1" w:styleId="quality-text">
    <w:name w:val="quality-text"/>
    <w:basedOn w:val="DefaultParagraphFont"/>
    <w:rsid w:val="00E47F51"/>
  </w:style>
  <w:style w:type="character" w:customStyle="1" w:styleId="cell-value">
    <w:name w:val="cell-value"/>
    <w:basedOn w:val="DefaultParagraphFont"/>
    <w:rsid w:val="00E47F51"/>
  </w:style>
  <w:style w:type="character" w:customStyle="1" w:styleId="cell">
    <w:name w:val="cell"/>
    <w:basedOn w:val="DefaultParagraphFont"/>
    <w:rsid w:val="00E47F51"/>
  </w:style>
  <w:style w:type="character" w:customStyle="1" w:styleId="block">
    <w:name w:val="block"/>
    <w:basedOn w:val="DefaultParagraphFont"/>
    <w:rsid w:val="00E47F51"/>
  </w:style>
  <w:style w:type="character" w:customStyle="1" w:styleId="TableBulletChar">
    <w:name w:val="~TableBullet Char"/>
    <w:basedOn w:val="TableTextLeftChar"/>
    <w:link w:val="TableBullet0"/>
    <w:rsid w:val="00E47F51"/>
    <w:rPr>
      <w:rFonts w:eastAsia="Calibri" w:cs="Arial"/>
      <w:sz w:val="20"/>
      <w:szCs w:val="20"/>
    </w:rPr>
  </w:style>
  <w:style w:type="paragraph" w:customStyle="1" w:styleId="LETRTextLeft">
    <w:name w:val="LETRTextLeft"/>
    <w:basedOn w:val="Normal"/>
    <w:qFormat/>
    <w:rsid w:val="00E47F51"/>
    <w:pPr>
      <w:spacing w:before="80" w:after="80"/>
    </w:pPr>
    <w:rPr>
      <w:sz w:val="20"/>
    </w:rPr>
  </w:style>
  <w:style w:type="character" w:customStyle="1" w:styleId="cf01">
    <w:name w:val="cf01"/>
    <w:basedOn w:val="DefaultParagraphFont"/>
    <w:rsid w:val="00E47F51"/>
    <w:rPr>
      <w:rFonts w:ascii="Segoe UI" w:hAnsi="Segoe UI" w:cs="Segoe UI" w:hint="default"/>
      <w:sz w:val="18"/>
      <w:szCs w:val="18"/>
    </w:rPr>
  </w:style>
  <w:style w:type="paragraph" w:customStyle="1" w:styleId="pf0">
    <w:name w:val="pf0"/>
    <w:basedOn w:val="Normal"/>
    <w:rsid w:val="00E47F51"/>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pf1">
    <w:name w:val="pf1"/>
    <w:basedOn w:val="Normal"/>
    <w:rsid w:val="00E47F51"/>
    <w:pPr>
      <w:spacing w:before="100" w:beforeAutospacing="1" w:after="100" w:afterAutospacing="1"/>
      <w:ind w:left="1520"/>
    </w:pPr>
    <w:rPr>
      <w:rFonts w:ascii="Times New Roman" w:eastAsia="Times New Roman" w:hAnsi="Times New Roman" w:cs="Times New Roman"/>
      <w:sz w:val="24"/>
      <w:szCs w:val="24"/>
      <w:lang w:eastAsia="en-GB"/>
    </w:rPr>
  </w:style>
  <w:style w:type="paragraph" w:customStyle="1" w:styleId="pf2">
    <w:name w:val="pf2"/>
    <w:basedOn w:val="Normal"/>
    <w:rsid w:val="00E47F51"/>
    <w:pPr>
      <w:spacing w:before="100" w:beforeAutospacing="1" w:after="100" w:afterAutospacing="1"/>
      <w:ind w:left="1080"/>
    </w:pPr>
    <w:rPr>
      <w:rFonts w:ascii="Times New Roman" w:eastAsia="Times New Roman" w:hAnsi="Times New Roman" w:cs="Times New Roman"/>
      <w:sz w:val="24"/>
      <w:szCs w:val="24"/>
      <w:lang w:eastAsia="en-GB"/>
    </w:rPr>
  </w:style>
  <w:style w:type="character" w:customStyle="1" w:styleId="mark561gamjyj">
    <w:name w:val="mark561gamjyj"/>
    <w:basedOn w:val="DefaultParagraphFont"/>
    <w:rsid w:val="00E867A2"/>
  </w:style>
  <w:style w:type="character" w:customStyle="1" w:styleId="comma">
    <w:name w:val="comma"/>
    <w:basedOn w:val="DefaultParagraphFont"/>
    <w:rsid w:val="001D26C4"/>
  </w:style>
  <w:style w:type="numbering" w:customStyle="1" w:styleId="NoList4">
    <w:name w:val="No List4"/>
    <w:next w:val="NoList"/>
    <w:uiPriority w:val="99"/>
    <w:semiHidden/>
    <w:unhideWhenUsed/>
    <w:rsid w:val="00FA70F9"/>
  </w:style>
  <w:style w:type="numbering" w:customStyle="1" w:styleId="NoList5">
    <w:name w:val="No List5"/>
    <w:next w:val="NoList"/>
    <w:uiPriority w:val="99"/>
    <w:semiHidden/>
    <w:unhideWhenUsed/>
    <w:rsid w:val="005844F3"/>
  </w:style>
  <w:style w:type="character" w:customStyle="1" w:styleId="cf11">
    <w:name w:val="cf11"/>
    <w:basedOn w:val="DefaultParagraphFont"/>
    <w:rsid w:val="00C4206E"/>
    <w:rPr>
      <w:rFonts w:ascii="Segoe UI" w:hAnsi="Segoe UI" w:cs="Segoe UI" w:hint="default"/>
      <w:sz w:val="18"/>
      <w:szCs w:val="18"/>
    </w:rPr>
  </w:style>
  <w:style w:type="paragraph" w:styleId="z-TopofForm">
    <w:name w:val="HTML Top of Form"/>
    <w:basedOn w:val="Normal"/>
    <w:next w:val="Normal"/>
    <w:link w:val="z-TopofFormChar"/>
    <w:hidden/>
    <w:uiPriority w:val="99"/>
    <w:semiHidden/>
    <w:unhideWhenUsed/>
    <w:rsid w:val="001172B3"/>
    <w:pPr>
      <w:pBdr>
        <w:bottom w:val="single" w:sz="6" w:space="1" w:color="auto"/>
      </w:pBdr>
      <w:spacing w:before="0"/>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1172B3"/>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1172B3"/>
    <w:pPr>
      <w:pBdr>
        <w:top w:val="single" w:sz="6" w:space="1" w:color="auto"/>
      </w:pBdr>
      <w:spacing w:before="0"/>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1172B3"/>
    <w:rPr>
      <w:rFonts w:ascii="Arial" w:eastAsia="Times New Roman" w:hAnsi="Arial" w:cs="Arial"/>
      <w:vanish/>
      <w:sz w:val="16"/>
      <w:szCs w:val="16"/>
      <w:lang w:eastAsia="en-GB"/>
    </w:rPr>
  </w:style>
  <w:style w:type="character" w:customStyle="1" w:styleId="TableNoteNumChar">
    <w:name w:val="~TableNoteNum Char"/>
    <w:basedOn w:val="DefaultParagraphFont"/>
    <w:link w:val="TableNoteNum"/>
    <w:rsid w:val="00A03F14"/>
    <w:rPr>
      <w:rFonts w:eastAsia="Calibri" w:cs="Arial"/>
      <w:i/>
      <w:sz w:val="18"/>
      <w:szCs w:val="20"/>
    </w:rPr>
  </w:style>
  <w:style w:type="character" w:styleId="Mention">
    <w:name w:val="Mention"/>
    <w:basedOn w:val="DefaultParagraphFont"/>
    <w:uiPriority w:val="99"/>
    <w:unhideWhenUsed/>
    <w:rsid w:val="0073316B"/>
    <w:rPr>
      <w:color w:val="2B579A"/>
      <w:shd w:val="clear" w:color="auto" w:fill="E1DFDD"/>
    </w:rPr>
  </w:style>
  <w:style w:type="paragraph" w:customStyle="1" w:styleId="Paragraphnonumbers">
    <w:name w:val="Paragraph no numbers"/>
    <w:basedOn w:val="Normal"/>
    <w:uiPriority w:val="99"/>
    <w:qFormat/>
    <w:rsid w:val="005929BC"/>
    <w:pPr>
      <w:spacing w:before="0" w:after="240" w:line="276" w:lineRule="auto"/>
    </w:pPr>
    <w:rPr>
      <w:rFonts w:ascii="Arial" w:eastAsia="Times New Roman" w:hAnsi="Arial"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129">
      <w:bodyDiv w:val="1"/>
      <w:marLeft w:val="0"/>
      <w:marRight w:val="0"/>
      <w:marTop w:val="0"/>
      <w:marBottom w:val="0"/>
      <w:divBdr>
        <w:top w:val="none" w:sz="0" w:space="0" w:color="auto"/>
        <w:left w:val="none" w:sz="0" w:space="0" w:color="auto"/>
        <w:bottom w:val="none" w:sz="0" w:space="0" w:color="auto"/>
        <w:right w:val="none" w:sz="0" w:space="0" w:color="auto"/>
      </w:divBdr>
    </w:div>
    <w:div w:id="6366700">
      <w:bodyDiv w:val="1"/>
      <w:marLeft w:val="0"/>
      <w:marRight w:val="0"/>
      <w:marTop w:val="0"/>
      <w:marBottom w:val="0"/>
      <w:divBdr>
        <w:top w:val="none" w:sz="0" w:space="0" w:color="auto"/>
        <w:left w:val="none" w:sz="0" w:space="0" w:color="auto"/>
        <w:bottom w:val="none" w:sz="0" w:space="0" w:color="auto"/>
        <w:right w:val="none" w:sz="0" w:space="0" w:color="auto"/>
      </w:divBdr>
    </w:div>
    <w:div w:id="128792723">
      <w:bodyDiv w:val="1"/>
      <w:marLeft w:val="0"/>
      <w:marRight w:val="0"/>
      <w:marTop w:val="0"/>
      <w:marBottom w:val="0"/>
      <w:divBdr>
        <w:top w:val="none" w:sz="0" w:space="0" w:color="auto"/>
        <w:left w:val="none" w:sz="0" w:space="0" w:color="auto"/>
        <w:bottom w:val="none" w:sz="0" w:space="0" w:color="auto"/>
        <w:right w:val="none" w:sz="0" w:space="0" w:color="auto"/>
      </w:divBdr>
    </w:div>
    <w:div w:id="131942263">
      <w:bodyDiv w:val="1"/>
      <w:marLeft w:val="0"/>
      <w:marRight w:val="0"/>
      <w:marTop w:val="0"/>
      <w:marBottom w:val="0"/>
      <w:divBdr>
        <w:top w:val="none" w:sz="0" w:space="0" w:color="auto"/>
        <w:left w:val="none" w:sz="0" w:space="0" w:color="auto"/>
        <w:bottom w:val="none" w:sz="0" w:space="0" w:color="auto"/>
        <w:right w:val="none" w:sz="0" w:space="0" w:color="auto"/>
      </w:divBdr>
    </w:div>
    <w:div w:id="307252104">
      <w:bodyDiv w:val="1"/>
      <w:marLeft w:val="0"/>
      <w:marRight w:val="0"/>
      <w:marTop w:val="0"/>
      <w:marBottom w:val="0"/>
      <w:divBdr>
        <w:top w:val="none" w:sz="0" w:space="0" w:color="auto"/>
        <w:left w:val="none" w:sz="0" w:space="0" w:color="auto"/>
        <w:bottom w:val="none" w:sz="0" w:space="0" w:color="auto"/>
        <w:right w:val="none" w:sz="0" w:space="0" w:color="auto"/>
      </w:divBdr>
    </w:div>
    <w:div w:id="387647826">
      <w:bodyDiv w:val="1"/>
      <w:marLeft w:val="0"/>
      <w:marRight w:val="0"/>
      <w:marTop w:val="0"/>
      <w:marBottom w:val="0"/>
      <w:divBdr>
        <w:top w:val="none" w:sz="0" w:space="0" w:color="auto"/>
        <w:left w:val="none" w:sz="0" w:space="0" w:color="auto"/>
        <w:bottom w:val="none" w:sz="0" w:space="0" w:color="auto"/>
        <w:right w:val="none" w:sz="0" w:space="0" w:color="auto"/>
      </w:divBdr>
    </w:div>
    <w:div w:id="443891182">
      <w:bodyDiv w:val="1"/>
      <w:marLeft w:val="0"/>
      <w:marRight w:val="0"/>
      <w:marTop w:val="0"/>
      <w:marBottom w:val="0"/>
      <w:divBdr>
        <w:top w:val="none" w:sz="0" w:space="0" w:color="auto"/>
        <w:left w:val="none" w:sz="0" w:space="0" w:color="auto"/>
        <w:bottom w:val="none" w:sz="0" w:space="0" w:color="auto"/>
        <w:right w:val="none" w:sz="0" w:space="0" w:color="auto"/>
      </w:divBdr>
    </w:div>
    <w:div w:id="466508115">
      <w:bodyDiv w:val="1"/>
      <w:marLeft w:val="0"/>
      <w:marRight w:val="0"/>
      <w:marTop w:val="0"/>
      <w:marBottom w:val="0"/>
      <w:divBdr>
        <w:top w:val="none" w:sz="0" w:space="0" w:color="auto"/>
        <w:left w:val="none" w:sz="0" w:space="0" w:color="auto"/>
        <w:bottom w:val="none" w:sz="0" w:space="0" w:color="auto"/>
        <w:right w:val="none" w:sz="0" w:space="0" w:color="auto"/>
      </w:divBdr>
    </w:div>
    <w:div w:id="471794019">
      <w:bodyDiv w:val="1"/>
      <w:marLeft w:val="0"/>
      <w:marRight w:val="0"/>
      <w:marTop w:val="0"/>
      <w:marBottom w:val="0"/>
      <w:divBdr>
        <w:top w:val="none" w:sz="0" w:space="0" w:color="auto"/>
        <w:left w:val="none" w:sz="0" w:space="0" w:color="auto"/>
        <w:bottom w:val="none" w:sz="0" w:space="0" w:color="auto"/>
        <w:right w:val="none" w:sz="0" w:space="0" w:color="auto"/>
      </w:divBdr>
    </w:div>
    <w:div w:id="561716230">
      <w:bodyDiv w:val="1"/>
      <w:marLeft w:val="0"/>
      <w:marRight w:val="0"/>
      <w:marTop w:val="0"/>
      <w:marBottom w:val="0"/>
      <w:divBdr>
        <w:top w:val="none" w:sz="0" w:space="0" w:color="auto"/>
        <w:left w:val="none" w:sz="0" w:space="0" w:color="auto"/>
        <w:bottom w:val="none" w:sz="0" w:space="0" w:color="auto"/>
        <w:right w:val="none" w:sz="0" w:space="0" w:color="auto"/>
      </w:divBdr>
    </w:div>
    <w:div w:id="578293575">
      <w:bodyDiv w:val="1"/>
      <w:marLeft w:val="0"/>
      <w:marRight w:val="0"/>
      <w:marTop w:val="0"/>
      <w:marBottom w:val="0"/>
      <w:divBdr>
        <w:top w:val="none" w:sz="0" w:space="0" w:color="auto"/>
        <w:left w:val="none" w:sz="0" w:space="0" w:color="auto"/>
        <w:bottom w:val="none" w:sz="0" w:space="0" w:color="auto"/>
        <w:right w:val="none" w:sz="0" w:space="0" w:color="auto"/>
      </w:divBdr>
    </w:div>
    <w:div w:id="583028929">
      <w:bodyDiv w:val="1"/>
      <w:marLeft w:val="0"/>
      <w:marRight w:val="0"/>
      <w:marTop w:val="0"/>
      <w:marBottom w:val="0"/>
      <w:divBdr>
        <w:top w:val="none" w:sz="0" w:space="0" w:color="auto"/>
        <w:left w:val="none" w:sz="0" w:space="0" w:color="auto"/>
        <w:bottom w:val="none" w:sz="0" w:space="0" w:color="auto"/>
        <w:right w:val="none" w:sz="0" w:space="0" w:color="auto"/>
      </w:divBdr>
    </w:div>
    <w:div w:id="790710201">
      <w:bodyDiv w:val="1"/>
      <w:marLeft w:val="0"/>
      <w:marRight w:val="0"/>
      <w:marTop w:val="0"/>
      <w:marBottom w:val="0"/>
      <w:divBdr>
        <w:top w:val="none" w:sz="0" w:space="0" w:color="auto"/>
        <w:left w:val="none" w:sz="0" w:space="0" w:color="auto"/>
        <w:bottom w:val="none" w:sz="0" w:space="0" w:color="auto"/>
        <w:right w:val="none" w:sz="0" w:space="0" w:color="auto"/>
      </w:divBdr>
    </w:div>
    <w:div w:id="1036270437">
      <w:bodyDiv w:val="1"/>
      <w:marLeft w:val="0"/>
      <w:marRight w:val="0"/>
      <w:marTop w:val="0"/>
      <w:marBottom w:val="0"/>
      <w:divBdr>
        <w:top w:val="none" w:sz="0" w:space="0" w:color="auto"/>
        <w:left w:val="none" w:sz="0" w:space="0" w:color="auto"/>
        <w:bottom w:val="none" w:sz="0" w:space="0" w:color="auto"/>
        <w:right w:val="none" w:sz="0" w:space="0" w:color="auto"/>
      </w:divBdr>
    </w:div>
    <w:div w:id="1067536627">
      <w:bodyDiv w:val="1"/>
      <w:marLeft w:val="0"/>
      <w:marRight w:val="0"/>
      <w:marTop w:val="0"/>
      <w:marBottom w:val="0"/>
      <w:divBdr>
        <w:top w:val="none" w:sz="0" w:space="0" w:color="auto"/>
        <w:left w:val="none" w:sz="0" w:space="0" w:color="auto"/>
        <w:bottom w:val="none" w:sz="0" w:space="0" w:color="auto"/>
        <w:right w:val="none" w:sz="0" w:space="0" w:color="auto"/>
      </w:divBdr>
    </w:div>
    <w:div w:id="1137911842">
      <w:bodyDiv w:val="1"/>
      <w:marLeft w:val="0"/>
      <w:marRight w:val="0"/>
      <w:marTop w:val="0"/>
      <w:marBottom w:val="0"/>
      <w:divBdr>
        <w:top w:val="none" w:sz="0" w:space="0" w:color="auto"/>
        <w:left w:val="none" w:sz="0" w:space="0" w:color="auto"/>
        <w:bottom w:val="none" w:sz="0" w:space="0" w:color="auto"/>
        <w:right w:val="none" w:sz="0" w:space="0" w:color="auto"/>
      </w:divBdr>
    </w:div>
    <w:div w:id="1169298208">
      <w:bodyDiv w:val="1"/>
      <w:marLeft w:val="0"/>
      <w:marRight w:val="0"/>
      <w:marTop w:val="0"/>
      <w:marBottom w:val="0"/>
      <w:divBdr>
        <w:top w:val="none" w:sz="0" w:space="0" w:color="auto"/>
        <w:left w:val="none" w:sz="0" w:space="0" w:color="auto"/>
        <w:bottom w:val="none" w:sz="0" w:space="0" w:color="auto"/>
        <w:right w:val="none" w:sz="0" w:space="0" w:color="auto"/>
      </w:divBdr>
    </w:div>
    <w:div w:id="1237284169">
      <w:bodyDiv w:val="1"/>
      <w:marLeft w:val="0"/>
      <w:marRight w:val="0"/>
      <w:marTop w:val="0"/>
      <w:marBottom w:val="0"/>
      <w:divBdr>
        <w:top w:val="none" w:sz="0" w:space="0" w:color="auto"/>
        <w:left w:val="none" w:sz="0" w:space="0" w:color="auto"/>
        <w:bottom w:val="none" w:sz="0" w:space="0" w:color="auto"/>
        <w:right w:val="none" w:sz="0" w:space="0" w:color="auto"/>
      </w:divBdr>
    </w:div>
    <w:div w:id="1257398115">
      <w:bodyDiv w:val="1"/>
      <w:marLeft w:val="0"/>
      <w:marRight w:val="0"/>
      <w:marTop w:val="0"/>
      <w:marBottom w:val="0"/>
      <w:divBdr>
        <w:top w:val="none" w:sz="0" w:space="0" w:color="auto"/>
        <w:left w:val="none" w:sz="0" w:space="0" w:color="auto"/>
        <w:bottom w:val="none" w:sz="0" w:space="0" w:color="auto"/>
        <w:right w:val="none" w:sz="0" w:space="0" w:color="auto"/>
      </w:divBdr>
    </w:div>
    <w:div w:id="1413087791">
      <w:bodyDiv w:val="1"/>
      <w:marLeft w:val="0"/>
      <w:marRight w:val="0"/>
      <w:marTop w:val="0"/>
      <w:marBottom w:val="0"/>
      <w:divBdr>
        <w:top w:val="none" w:sz="0" w:space="0" w:color="auto"/>
        <w:left w:val="none" w:sz="0" w:space="0" w:color="auto"/>
        <w:bottom w:val="none" w:sz="0" w:space="0" w:color="auto"/>
        <w:right w:val="none" w:sz="0" w:space="0" w:color="auto"/>
      </w:divBdr>
    </w:div>
    <w:div w:id="1455753499">
      <w:bodyDiv w:val="1"/>
      <w:marLeft w:val="0"/>
      <w:marRight w:val="0"/>
      <w:marTop w:val="0"/>
      <w:marBottom w:val="0"/>
      <w:divBdr>
        <w:top w:val="none" w:sz="0" w:space="0" w:color="auto"/>
        <w:left w:val="none" w:sz="0" w:space="0" w:color="auto"/>
        <w:bottom w:val="none" w:sz="0" w:space="0" w:color="auto"/>
        <w:right w:val="none" w:sz="0" w:space="0" w:color="auto"/>
      </w:divBdr>
    </w:div>
    <w:div w:id="1535144990">
      <w:bodyDiv w:val="1"/>
      <w:marLeft w:val="0"/>
      <w:marRight w:val="0"/>
      <w:marTop w:val="0"/>
      <w:marBottom w:val="0"/>
      <w:divBdr>
        <w:top w:val="none" w:sz="0" w:space="0" w:color="auto"/>
        <w:left w:val="none" w:sz="0" w:space="0" w:color="auto"/>
        <w:bottom w:val="none" w:sz="0" w:space="0" w:color="auto"/>
        <w:right w:val="none" w:sz="0" w:space="0" w:color="auto"/>
      </w:divBdr>
    </w:div>
    <w:div w:id="1675717887">
      <w:bodyDiv w:val="1"/>
      <w:marLeft w:val="0"/>
      <w:marRight w:val="0"/>
      <w:marTop w:val="0"/>
      <w:marBottom w:val="0"/>
      <w:divBdr>
        <w:top w:val="none" w:sz="0" w:space="0" w:color="auto"/>
        <w:left w:val="none" w:sz="0" w:space="0" w:color="auto"/>
        <w:bottom w:val="none" w:sz="0" w:space="0" w:color="auto"/>
        <w:right w:val="none" w:sz="0" w:space="0" w:color="auto"/>
      </w:divBdr>
    </w:div>
    <w:div w:id="1681813626">
      <w:bodyDiv w:val="1"/>
      <w:marLeft w:val="0"/>
      <w:marRight w:val="0"/>
      <w:marTop w:val="0"/>
      <w:marBottom w:val="0"/>
      <w:divBdr>
        <w:top w:val="none" w:sz="0" w:space="0" w:color="auto"/>
        <w:left w:val="none" w:sz="0" w:space="0" w:color="auto"/>
        <w:bottom w:val="none" w:sz="0" w:space="0" w:color="auto"/>
        <w:right w:val="none" w:sz="0" w:space="0" w:color="auto"/>
      </w:divBdr>
      <w:divsChild>
        <w:div w:id="187374244">
          <w:marLeft w:val="2246"/>
          <w:marRight w:val="0"/>
          <w:marTop w:val="100"/>
          <w:marBottom w:val="0"/>
          <w:divBdr>
            <w:top w:val="none" w:sz="0" w:space="0" w:color="auto"/>
            <w:left w:val="none" w:sz="0" w:space="0" w:color="auto"/>
            <w:bottom w:val="none" w:sz="0" w:space="0" w:color="auto"/>
            <w:right w:val="none" w:sz="0" w:space="0" w:color="auto"/>
          </w:divBdr>
        </w:div>
        <w:div w:id="258371552">
          <w:marLeft w:val="2246"/>
          <w:marRight w:val="0"/>
          <w:marTop w:val="100"/>
          <w:marBottom w:val="0"/>
          <w:divBdr>
            <w:top w:val="none" w:sz="0" w:space="0" w:color="auto"/>
            <w:left w:val="none" w:sz="0" w:space="0" w:color="auto"/>
            <w:bottom w:val="none" w:sz="0" w:space="0" w:color="auto"/>
            <w:right w:val="none" w:sz="0" w:space="0" w:color="auto"/>
          </w:divBdr>
        </w:div>
        <w:div w:id="418404779">
          <w:marLeft w:val="2246"/>
          <w:marRight w:val="0"/>
          <w:marTop w:val="100"/>
          <w:marBottom w:val="0"/>
          <w:divBdr>
            <w:top w:val="none" w:sz="0" w:space="0" w:color="auto"/>
            <w:left w:val="none" w:sz="0" w:space="0" w:color="auto"/>
            <w:bottom w:val="none" w:sz="0" w:space="0" w:color="auto"/>
            <w:right w:val="none" w:sz="0" w:space="0" w:color="auto"/>
          </w:divBdr>
        </w:div>
        <w:div w:id="1240094858">
          <w:marLeft w:val="2246"/>
          <w:marRight w:val="0"/>
          <w:marTop w:val="100"/>
          <w:marBottom w:val="0"/>
          <w:divBdr>
            <w:top w:val="none" w:sz="0" w:space="0" w:color="auto"/>
            <w:left w:val="none" w:sz="0" w:space="0" w:color="auto"/>
            <w:bottom w:val="none" w:sz="0" w:space="0" w:color="auto"/>
            <w:right w:val="none" w:sz="0" w:space="0" w:color="auto"/>
          </w:divBdr>
        </w:div>
        <w:div w:id="1907182029">
          <w:marLeft w:val="2246"/>
          <w:marRight w:val="0"/>
          <w:marTop w:val="100"/>
          <w:marBottom w:val="0"/>
          <w:divBdr>
            <w:top w:val="none" w:sz="0" w:space="0" w:color="auto"/>
            <w:left w:val="none" w:sz="0" w:space="0" w:color="auto"/>
            <w:bottom w:val="none" w:sz="0" w:space="0" w:color="auto"/>
            <w:right w:val="none" w:sz="0" w:space="0" w:color="auto"/>
          </w:divBdr>
        </w:div>
      </w:divsChild>
    </w:div>
    <w:div w:id="1699161338">
      <w:bodyDiv w:val="1"/>
      <w:marLeft w:val="0"/>
      <w:marRight w:val="0"/>
      <w:marTop w:val="0"/>
      <w:marBottom w:val="0"/>
      <w:divBdr>
        <w:top w:val="none" w:sz="0" w:space="0" w:color="auto"/>
        <w:left w:val="none" w:sz="0" w:space="0" w:color="auto"/>
        <w:bottom w:val="none" w:sz="0" w:space="0" w:color="auto"/>
        <w:right w:val="none" w:sz="0" w:space="0" w:color="auto"/>
      </w:divBdr>
    </w:div>
    <w:div w:id="1859810501">
      <w:bodyDiv w:val="1"/>
      <w:marLeft w:val="0"/>
      <w:marRight w:val="0"/>
      <w:marTop w:val="0"/>
      <w:marBottom w:val="0"/>
      <w:divBdr>
        <w:top w:val="none" w:sz="0" w:space="0" w:color="auto"/>
        <w:left w:val="none" w:sz="0" w:space="0" w:color="auto"/>
        <w:bottom w:val="none" w:sz="0" w:space="0" w:color="auto"/>
        <w:right w:val="none" w:sz="0" w:space="0" w:color="auto"/>
      </w:divBdr>
    </w:div>
    <w:div w:id="1909415847">
      <w:bodyDiv w:val="1"/>
      <w:marLeft w:val="0"/>
      <w:marRight w:val="0"/>
      <w:marTop w:val="0"/>
      <w:marBottom w:val="0"/>
      <w:divBdr>
        <w:top w:val="none" w:sz="0" w:space="0" w:color="auto"/>
        <w:left w:val="none" w:sz="0" w:space="0" w:color="auto"/>
        <w:bottom w:val="none" w:sz="0" w:space="0" w:color="auto"/>
        <w:right w:val="none" w:sz="0" w:space="0" w:color="auto"/>
      </w:divBdr>
    </w:div>
    <w:div w:id="1978410151">
      <w:bodyDiv w:val="1"/>
      <w:marLeft w:val="0"/>
      <w:marRight w:val="0"/>
      <w:marTop w:val="0"/>
      <w:marBottom w:val="0"/>
      <w:divBdr>
        <w:top w:val="none" w:sz="0" w:space="0" w:color="auto"/>
        <w:left w:val="none" w:sz="0" w:space="0" w:color="auto"/>
        <w:bottom w:val="none" w:sz="0" w:space="0" w:color="auto"/>
        <w:right w:val="none" w:sz="0" w:space="0" w:color="auto"/>
      </w:divBdr>
    </w:div>
    <w:div w:id="2096516443">
      <w:bodyDiv w:val="1"/>
      <w:marLeft w:val="0"/>
      <w:marRight w:val="0"/>
      <w:marTop w:val="0"/>
      <w:marBottom w:val="0"/>
      <w:divBdr>
        <w:top w:val="none" w:sz="0" w:space="0" w:color="auto"/>
        <w:left w:val="none" w:sz="0" w:space="0" w:color="auto"/>
        <w:bottom w:val="none" w:sz="0" w:space="0" w:color="auto"/>
        <w:right w:val="none" w:sz="0" w:space="0" w:color="auto"/>
      </w:divBdr>
    </w:div>
    <w:div w:id="2126581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01/jamanetworkopen.2024.18612" TargetMode="External"/><Relationship Id="rId21" Type="http://schemas.openxmlformats.org/officeDocument/2006/relationships/header" Target="header5.xml"/><Relationship Id="rId42" Type="http://schemas.openxmlformats.org/officeDocument/2006/relationships/hyperlink" Target="https://doi.org/10.1136/bmjmed-2022-000316" TargetMode="External"/><Relationship Id="rId63" Type="http://schemas.openxmlformats.org/officeDocument/2006/relationships/hyperlink" Target="https://doi.org/10.1186/s12891-016-1096-6" TargetMode="External"/><Relationship Id="rId84" Type="http://schemas.openxmlformats.org/officeDocument/2006/relationships/hyperlink" Target="http://ovidsp.ovid.com/ovidweb.cgi?T=JS&amp;PAGE=reference&amp;D=pmnm3&amp;NEWS=N&amp;AN=24554930" TargetMode="External"/><Relationship Id="rId138" Type="http://schemas.openxmlformats.org/officeDocument/2006/relationships/hyperlink" Target="https://doi.org/10.1148/radiol.10101406" TargetMode="External"/><Relationship Id="rId159" Type="http://schemas.openxmlformats.org/officeDocument/2006/relationships/hyperlink" Target="https://doi.org/10.3109/14397595.2015.1101212" TargetMode="External"/><Relationship Id="rId170" Type="http://schemas.openxmlformats.org/officeDocument/2006/relationships/hyperlink" Target="https://doi.org/10.1002/jbmr.3971" TargetMode="External"/><Relationship Id="rId191" Type="http://schemas.openxmlformats.org/officeDocument/2006/relationships/hyperlink" Target="https://doi.org/10.1007/s00198-013-2504-5" TargetMode="External"/><Relationship Id="rId205" Type="http://schemas.openxmlformats.org/officeDocument/2006/relationships/hyperlink" Target="https://doi.org/10.1002/jbmr.2713" TargetMode="External"/><Relationship Id="rId226" Type="http://schemas.openxmlformats.org/officeDocument/2006/relationships/hyperlink" Target="http://ovidsp.ovid.com/ovidweb.cgi?T=JS&amp;PAGE=reference&amp;D=med6&amp;NEWS=N&amp;AN=17549536" TargetMode="External"/><Relationship Id="rId107" Type="http://schemas.openxmlformats.org/officeDocument/2006/relationships/hyperlink" Target="http://ovidsp.ovid.com/ovidweb.cgi?T=JS&amp;PAGE=reference&amp;D=med6&amp;NEWS=N&amp;AN=17478068" TargetMode="External"/><Relationship Id="rId11" Type="http://schemas.openxmlformats.org/officeDocument/2006/relationships/image" Target="media/image1.jpeg"/><Relationship Id="rId32" Type="http://schemas.openxmlformats.org/officeDocument/2006/relationships/hyperlink" Target="https://www.trade-tariff.service.gov.uk/exchange_rates/view/2025-9?type=monthly" TargetMode="External"/><Relationship Id="rId53" Type="http://schemas.openxmlformats.org/officeDocument/2006/relationships/image" Target="media/image3.png"/><Relationship Id="rId74" Type="http://schemas.openxmlformats.org/officeDocument/2006/relationships/hyperlink" Target="https://doi.org/10.1007/s00402-023-05070-y" TargetMode="External"/><Relationship Id="rId128" Type="http://schemas.openxmlformats.org/officeDocument/2006/relationships/hyperlink" Target="https://doi.org/10.1007/s11657-017-0389-1" TargetMode="External"/><Relationship Id="rId149" Type="http://schemas.openxmlformats.org/officeDocument/2006/relationships/hyperlink" Target="https://doi.org/10.1007/s00198-013-2524-1" TargetMode="External"/><Relationship Id="rId5" Type="http://schemas.openxmlformats.org/officeDocument/2006/relationships/numbering" Target="numbering.xml"/><Relationship Id="rId95" Type="http://schemas.openxmlformats.org/officeDocument/2006/relationships/hyperlink" Target="https://doi.org/10.1007/s00223-024-01268-3" TargetMode="External"/><Relationship Id="rId160" Type="http://schemas.openxmlformats.org/officeDocument/2006/relationships/hyperlink" Target="https://doi.org/10.1016/j.jocd.2019.05.006" TargetMode="External"/><Relationship Id="rId181" Type="http://schemas.openxmlformats.org/officeDocument/2006/relationships/hyperlink" Target="https://doi.org/10.1016/j.jbo.2016.10.004" TargetMode="External"/><Relationship Id="rId216" Type="http://schemas.openxmlformats.org/officeDocument/2006/relationships/hyperlink" Target="https://doi.org/10.1016/j.bone.2010.08.019" TargetMode="External"/><Relationship Id="rId22" Type="http://schemas.openxmlformats.org/officeDocument/2006/relationships/header" Target="header6.xml"/><Relationship Id="rId43" Type="http://schemas.openxmlformats.org/officeDocument/2006/relationships/header" Target="header11.xml"/><Relationship Id="rId64" Type="http://schemas.openxmlformats.org/officeDocument/2006/relationships/hyperlink" Target="http://ovidsp.ovid.com/ovidweb.cgi?T=JS&amp;PAGE=reference&amp;D=med6&amp;NEWS=N&amp;AN=16868669" TargetMode="External"/><Relationship Id="rId118" Type="http://schemas.openxmlformats.org/officeDocument/2006/relationships/hyperlink" Target="https://doi.org/10.1148/radiol.2015141984" TargetMode="External"/><Relationship Id="rId139" Type="http://schemas.openxmlformats.org/officeDocument/2006/relationships/hyperlink" Target="http://ovidsp.ovid.com/ovidweb.cgi?T=JS&amp;PAGE=reference&amp;D=med6&amp;NEWS=N&amp;AN=17242316" TargetMode="External"/><Relationship Id="rId85" Type="http://schemas.openxmlformats.org/officeDocument/2006/relationships/hyperlink" Target="http://ovidsp.ovid.com/ovidweb.cgi?T=JS&amp;PAGE=reference&amp;D=med5&amp;NEWS=N&amp;AN=15181057" TargetMode="External"/><Relationship Id="rId150" Type="http://schemas.openxmlformats.org/officeDocument/2006/relationships/hyperlink" Target="https://doi.org/10.1016/j.urology.2013.12.071" TargetMode="External"/><Relationship Id="rId171" Type="http://schemas.openxmlformats.org/officeDocument/2006/relationships/hyperlink" Target="https://doi.org/10.1186/s12877-023-03963-6" TargetMode="External"/><Relationship Id="rId192" Type="http://schemas.openxmlformats.org/officeDocument/2006/relationships/hyperlink" Target="https://doi.org/10.1007/s00198-008-0588-0" TargetMode="External"/><Relationship Id="rId206" Type="http://schemas.openxmlformats.org/officeDocument/2006/relationships/hyperlink" Target="https://doi.org/10.1016/j.jocd.2016.08.010" TargetMode="External"/><Relationship Id="rId227" Type="http://schemas.openxmlformats.org/officeDocument/2006/relationships/hyperlink" Target="https://doi.org/10.1097/coh.0000000000000273" TargetMode="External"/><Relationship Id="rId12" Type="http://schemas.openxmlformats.org/officeDocument/2006/relationships/header" Target="header1.xml"/><Relationship Id="rId33" Type="http://schemas.openxmlformats.org/officeDocument/2006/relationships/hyperlink" Target="https://doi.org/10.1136/bmjopen-2018-024951" TargetMode="External"/><Relationship Id="rId108" Type="http://schemas.openxmlformats.org/officeDocument/2006/relationships/hyperlink" Target="http://ovidsp.ovid.com/ovidweb.cgi?T=JS&amp;PAGE=reference&amp;D=med5&amp;NEWS=N&amp;AN=14520511" TargetMode="External"/><Relationship Id="rId129" Type="http://schemas.openxmlformats.org/officeDocument/2006/relationships/hyperlink" Target="http://ovidsp.ovid.com/ovidweb.cgi?T=JS&amp;PAGE=reference&amp;D=med4&amp;NEWS=N&amp;AN=9144335" TargetMode="External"/><Relationship Id="rId54" Type="http://schemas.openxmlformats.org/officeDocument/2006/relationships/image" Target="media/image4.png"/><Relationship Id="rId75" Type="http://schemas.openxmlformats.org/officeDocument/2006/relationships/hyperlink" Target="https://doi.org/10.1002/jbmr.215" TargetMode="External"/><Relationship Id="rId96" Type="http://schemas.openxmlformats.org/officeDocument/2006/relationships/hyperlink" Target="http://ovidsp.ovid.com/ovidweb.cgi?T=JS&amp;PAGE=reference&amp;D=med11&amp;NEWS=N&amp;AN=24762586" TargetMode="External"/><Relationship Id="rId140" Type="http://schemas.openxmlformats.org/officeDocument/2006/relationships/hyperlink" Target="https://doi.org/10.1136/ard.2007.083618" TargetMode="External"/><Relationship Id="rId161" Type="http://schemas.openxmlformats.org/officeDocument/2006/relationships/hyperlink" Target="http://ovidsp.ovid.com/ovidweb.cgi?T=JS&amp;PAGE=reference&amp;D=med6&amp;NEWS=N&amp;AN=16939404" TargetMode="External"/><Relationship Id="rId182" Type="http://schemas.openxmlformats.org/officeDocument/2006/relationships/hyperlink" Target="https://doi.org/10.1136/annrheumdis-2015-207907" TargetMode="External"/><Relationship Id="rId217" Type="http://schemas.openxmlformats.org/officeDocument/2006/relationships/hyperlink" Target="https://doi.org/10.1007/s00223-019-00535-y" TargetMode="External"/><Relationship Id="rId6" Type="http://schemas.openxmlformats.org/officeDocument/2006/relationships/styles" Target="styles.xml"/><Relationship Id="rId23" Type="http://schemas.openxmlformats.org/officeDocument/2006/relationships/footer" Target="footer2.xml"/><Relationship Id="rId119" Type="http://schemas.openxmlformats.org/officeDocument/2006/relationships/hyperlink" Target="https://doi.org/10.1210/jc.2013-3468" TargetMode="External"/><Relationship Id="rId44" Type="http://schemas.openxmlformats.org/officeDocument/2006/relationships/header" Target="header12.xml"/><Relationship Id="rId65" Type="http://schemas.openxmlformats.org/officeDocument/2006/relationships/hyperlink" Target="https://doi.org/10.1093/jamia/ocaa283" TargetMode="External"/><Relationship Id="rId86" Type="http://schemas.openxmlformats.org/officeDocument/2006/relationships/hyperlink" Target="http://ovidsp.ovid.com/ovidweb.cgi?T=JS&amp;PAGE=reference&amp;D=med4&amp;NEWS=N&amp;AN=9245880" TargetMode="External"/><Relationship Id="rId130" Type="http://schemas.openxmlformats.org/officeDocument/2006/relationships/hyperlink" Target="https://doi.org/10.1002/jbmr.4878" TargetMode="External"/><Relationship Id="rId151" Type="http://schemas.openxmlformats.org/officeDocument/2006/relationships/hyperlink" Target="https://doi.org/10.1007/s00198-020-05444-7" TargetMode="External"/><Relationship Id="rId172" Type="http://schemas.openxmlformats.org/officeDocument/2006/relationships/hyperlink" Target="https://doi.org/10.1016/j.spinee.2022.10.014" TargetMode="External"/><Relationship Id="rId193" Type="http://schemas.openxmlformats.org/officeDocument/2006/relationships/hyperlink" Target="https://doi.org/10.1097/bor.0b013e328361ff8c" TargetMode="External"/><Relationship Id="rId207" Type="http://schemas.openxmlformats.org/officeDocument/2006/relationships/hyperlink" Target="https://doi.org/0012" TargetMode="External"/><Relationship Id="rId228" Type="http://schemas.openxmlformats.org/officeDocument/2006/relationships/hyperlink" Target="https://doi.org/10.1186/s12891-021-03966-7" TargetMode="External"/><Relationship Id="rId13" Type="http://schemas.openxmlformats.org/officeDocument/2006/relationships/hyperlink" Target="http://wales.gov.uk/" TargetMode="External"/><Relationship Id="rId109" Type="http://schemas.openxmlformats.org/officeDocument/2006/relationships/hyperlink" Target="http://ovidsp.ovid.com/ovidweb.cgi?T=JS&amp;PAGE=reference&amp;D=med4&amp;NEWS=N&amp;AN=10367048" TargetMode="External"/><Relationship Id="rId34" Type="http://schemas.openxmlformats.org/officeDocument/2006/relationships/hyperlink" Target="https://doi.org/10.1136/bmj.d3651" TargetMode="External"/><Relationship Id="rId55" Type="http://schemas.openxmlformats.org/officeDocument/2006/relationships/image" Target="media/image5.png"/><Relationship Id="rId76" Type="http://schemas.openxmlformats.org/officeDocument/2006/relationships/hyperlink" Target="https://doi.org/10.1007/s40520-016-0634-2" TargetMode="External"/><Relationship Id="rId97" Type="http://schemas.openxmlformats.org/officeDocument/2006/relationships/hyperlink" Target="https://doi.org/10.1002/jbmr.4449" TargetMode="External"/><Relationship Id="rId120" Type="http://schemas.openxmlformats.org/officeDocument/2006/relationships/hyperlink" Target="https://doi.org/10.1016/j.jocd.2013.03.014" TargetMode="External"/><Relationship Id="rId141" Type="http://schemas.openxmlformats.org/officeDocument/2006/relationships/hyperlink" Target="https://doi.org/10.1007/s00198-024-07041-4" TargetMode="External"/><Relationship Id="rId7" Type="http://schemas.openxmlformats.org/officeDocument/2006/relationships/settings" Target="settings.xml"/><Relationship Id="rId162" Type="http://schemas.openxmlformats.org/officeDocument/2006/relationships/hyperlink" Target="https://doi.org/10.1007/s00774-017-0864-1" TargetMode="External"/><Relationship Id="rId183" Type="http://schemas.openxmlformats.org/officeDocument/2006/relationships/hyperlink" Target="https://doi.org/10.1136/rmdopen-2017-000509" TargetMode="External"/><Relationship Id="rId218" Type="http://schemas.openxmlformats.org/officeDocument/2006/relationships/hyperlink" Target="http://ovidsp.ovid.com/ovidweb.cgi?T=JS&amp;PAGE=reference&amp;D=med4&amp;NEWS=N&amp;AN=11804168" TargetMode="External"/><Relationship Id="rId24" Type="http://schemas.openxmlformats.org/officeDocument/2006/relationships/header" Target="header7.xml"/><Relationship Id="rId45" Type="http://schemas.openxmlformats.org/officeDocument/2006/relationships/hyperlink" Target="http://www.gradeworkinggroup.org/" TargetMode="External"/><Relationship Id="rId66" Type="http://schemas.openxmlformats.org/officeDocument/2006/relationships/hyperlink" Target="http://ovidsp.ovid.com/ovidweb.cgi?T=JS&amp;PAGE=reference&amp;D=med6&amp;NEWS=N&amp;AN=15703863" TargetMode="External"/><Relationship Id="rId87" Type="http://schemas.openxmlformats.org/officeDocument/2006/relationships/hyperlink" Target="https://doi.org/10.1016/j.bone.2020.115614" TargetMode="External"/><Relationship Id="rId110" Type="http://schemas.openxmlformats.org/officeDocument/2006/relationships/hyperlink" Target="https://doi.org/10.1016/j.bone.2019.115120" TargetMode="External"/><Relationship Id="rId131" Type="http://schemas.openxmlformats.org/officeDocument/2006/relationships/hyperlink" Target="https://doi.org/10.3389/fendo.2022.1013755" TargetMode="External"/><Relationship Id="rId152" Type="http://schemas.openxmlformats.org/officeDocument/2006/relationships/hyperlink" Target="http://www.epistemonikos.org/documents/bd31503c25652262738fdc4315252c546dc7b03b" TargetMode="External"/><Relationship Id="rId173" Type="http://schemas.openxmlformats.org/officeDocument/2006/relationships/hyperlink" Target="http://ovidsp.ovid.com/ovidweb.cgi?T=JS&amp;PAGE=reference&amp;D=med4&amp;NEWS=N&amp;AN=11870442" TargetMode="External"/><Relationship Id="rId194" Type="http://schemas.openxmlformats.org/officeDocument/2006/relationships/hyperlink" Target="http://ovidsp.ovid.com/ovidweb.cgi?T=JS&amp;PAGE=reference&amp;D=med5&amp;NEWS=N&amp;AN=14517710" TargetMode="External"/><Relationship Id="rId208" Type="http://schemas.openxmlformats.org/officeDocument/2006/relationships/hyperlink" Target="https://doi.org/10.5152/tud.2019.11736" TargetMode="External"/><Relationship Id="rId229" Type="http://schemas.openxmlformats.org/officeDocument/2006/relationships/hyperlink" Target="https://doi.org/10.1016/j.jocd.2024.101502" TargetMode="External"/><Relationship Id="rId14" Type="http://schemas.openxmlformats.org/officeDocument/2006/relationships/hyperlink" Target="http://www.scotland.gov.uk/" TargetMode="External"/><Relationship Id="rId35" Type="http://schemas.openxmlformats.org/officeDocument/2006/relationships/hyperlink" Target="https://doi.org/10.1080/00365521.2024.2390016" TargetMode="External"/><Relationship Id="rId56" Type="http://schemas.openxmlformats.org/officeDocument/2006/relationships/hyperlink" Target="https://doi.org/10.1016/j.bone.2020.115297" TargetMode="External"/><Relationship Id="rId77" Type="http://schemas.openxmlformats.org/officeDocument/2006/relationships/hyperlink" Target="http://ovidsp.ovid.com/ovidweb.cgi?T=JS&amp;PAGE=reference&amp;D=med6&amp;NEWS=N&amp;AN=16301189" TargetMode="External"/><Relationship Id="rId100" Type="http://schemas.openxmlformats.org/officeDocument/2006/relationships/hyperlink" Target="http://archinte.jamanetwork.com/issues.aspx" TargetMode="External"/><Relationship Id="rId8" Type="http://schemas.openxmlformats.org/officeDocument/2006/relationships/webSettings" Target="webSettings.xml"/><Relationship Id="rId98" Type="http://schemas.openxmlformats.org/officeDocument/2006/relationships/hyperlink" Target="https://doi.org/10.1097/bot.0b013e3181b8b036" TargetMode="External"/><Relationship Id="rId121" Type="http://schemas.openxmlformats.org/officeDocument/2006/relationships/hyperlink" Target="http://ovidsp.ovid.com/ovidweb.cgi?T=JS&amp;PAGE=reference&amp;D=med4&amp;NEWS=N&amp;AN=12154392" TargetMode="External"/><Relationship Id="rId142" Type="http://schemas.openxmlformats.org/officeDocument/2006/relationships/hyperlink" Target="https://doi.org/10.1007/s00223-024-01273-6" TargetMode="External"/><Relationship Id="rId163" Type="http://schemas.openxmlformats.org/officeDocument/2006/relationships/hyperlink" Target="https://doi.org/10.1007/s00198-011-1634-x" TargetMode="External"/><Relationship Id="rId184" Type="http://schemas.openxmlformats.org/officeDocument/2006/relationships/hyperlink" Target="https://doi.org/10.1016/j.jbo.2022.100421" TargetMode="External"/><Relationship Id="rId219" Type="http://schemas.openxmlformats.org/officeDocument/2006/relationships/hyperlink" Target="https://doi.org/10.1002/jbmr.12" TargetMode="External"/><Relationship Id="rId230" Type="http://schemas.openxmlformats.org/officeDocument/2006/relationships/hyperlink" Target="https://doi.org/10.14245/ns.2346998.499" TargetMode="External"/><Relationship Id="rId25" Type="http://schemas.openxmlformats.org/officeDocument/2006/relationships/hyperlink" Target="https://www.nice.org.uk/process/pmg20" TargetMode="External"/><Relationship Id="rId46" Type="http://schemas.openxmlformats.org/officeDocument/2006/relationships/image" Target="media/image2.wmf"/><Relationship Id="rId67" Type="http://schemas.openxmlformats.org/officeDocument/2006/relationships/hyperlink" Target="http://www.elsevier.com" TargetMode="External"/><Relationship Id="rId20" Type="http://schemas.openxmlformats.org/officeDocument/2006/relationships/header" Target="header4.xml"/><Relationship Id="rId41" Type="http://schemas.openxmlformats.org/officeDocument/2006/relationships/hyperlink" Target="https://doi.org/10.1016/s2666-7568(22)00290-2" TargetMode="External"/><Relationship Id="rId62" Type="http://schemas.openxmlformats.org/officeDocument/2006/relationships/hyperlink" Target="https://doi.org/10.1186/1471-2474-13-204" TargetMode="External"/><Relationship Id="rId83" Type="http://schemas.openxmlformats.org/officeDocument/2006/relationships/hyperlink" Target="http://scielo.isciii.es/scielo.php?script=sci_arttext&amp;pid=S1889-836X2020000400003&amp;lng=es&amp;nrm=iso&amp;tlng=es" TargetMode="External"/><Relationship Id="rId88" Type="http://schemas.openxmlformats.org/officeDocument/2006/relationships/hyperlink" Target="https://doi.org/10.1007/s00223-011-9556-3" TargetMode="External"/><Relationship Id="rId111" Type="http://schemas.openxmlformats.org/officeDocument/2006/relationships/hyperlink" Target="https://doi.org/10.1002/jbmr.3977" TargetMode="External"/><Relationship Id="rId132" Type="http://schemas.openxmlformats.org/officeDocument/2006/relationships/hyperlink" Target="https://doi.org/10.1177/1479972318769763" TargetMode="External"/><Relationship Id="rId153" Type="http://schemas.openxmlformats.org/officeDocument/2006/relationships/hyperlink" Target="https://doi.org/10.1080/00016357.2021.1886322" TargetMode="External"/><Relationship Id="rId174" Type="http://schemas.openxmlformats.org/officeDocument/2006/relationships/hyperlink" Target="http://ovidsp.ovid.com/ovidweb.cgi?T=JS&amp;PAGE=reference&amp;D=med7&amp;NEWS=N&amp;AN=18458282" TargetMode="External"/><Relationship Id="rId179" Type="http://schemas.openxmlformats.org/officeDocument/2006/relationships/hyperlink" Target="https://doi.org/10.1097/bot.0000000000002441" TargetMode="External"/><Relationship Id="rId195" Type="http://schemas.openxmlformats.org/officeDocument/2006/relationships/hyperlink" Target="https://doi.org/10.1007/s40520-023-02358-2" TargetMode="External"/><Relationship Id="rId209" Type="http://schemas.openxmlformats.org/officeDocument/2006/relationships/hyperlink" Target="https://doi.org/10.4103/0976-7800.76217" TargetMode="External"/><Relationship Id="rId190" Type="http://schemas.openxmlformats.org/officeDocument/2006/relationships/hyperlink" Target="https://doi.org/10.1016/j.bone.2009.05.001" TargetMode="External"/><Relationship Id="rId204" Type="http://schemas.openxmlformats.org/officeDocument/2006/relationships/hyperlink" Target="https://doi.org/10.1007/s00198-017-4166-1" TargetMode="External"/><Relationship Id="rId220" Type="http://schemas.openxmlformats.org/officeDocument/2006/relationships/hyperlink" Target="https://doi.org/10.1016/j.ejrad.2008.11.024" TargetMode="External"/><Relationship Id="rId225" Type="http://schemas.openxmlformats.org/officeDocument/2006/relationships/hyperlink" Target="http://ovidsp.ovid.com/ovidweb.cgi?T=JS&amp;PAGE=reference&amp;D=med3&amp;NEWS=N&amp;AN=7992742" TargetMode="External"/><Relationship Id="rId15" Type="http://schemas.openxmlformats.org/officeDocument/2006/relationships/hyperlink" Target="http://www.northernireland.gov.uk/" TargetMode="External"/><Relationship Id="rId36" Type="http://schemas.openxmlformats.org/officeDocument/2006/relationships/hyperlink" Target="https://doi.org/10.1136/bmj.e3427" TargetMode="External"/><Relationship Id="rId57" Type="http://schemas.openxmlformats.org/officeDocument/2006/relationships/hyperlink" Target="https://doi.org/10.1007/s40618-023-02082-8" TargetMode="External"/><Relationship Id="rId106" Type="http://schemas.openxmlformats.org/officeDocument/2006/relationships/hyperlink" Target="https://doi.org/10.1136/bmj.i6755" TargetMode="External"/><Relationship Id="rId127" Type="http://schemas.openxmlformats.org/officeDocument/2006/relationships/hyperlink" Target="https://doi.org/10.1111/j.1365-2036.2010.04554.x" TargetMode="External"/><Relationship Id="rId10" Type="http://schemas.openxmlformats.org/officeDocument/2006/relationships/endnotes" Target="endnotes.xml"/><Relationship Id="rId31" Type="http://schemas.openxmlformats.org/officeDocument/2006/relationships/header" Target="header10.xml"/><Relationship Id="rId52" Type="http://schemas.openxmlformats.org/officeDocument/2006/relationships/header" Target="header14.xml"/><Relationship Id="rId73" Type="http://schemas.openxmlformats.org/officeDocument/2006/relationships/hyperlink" Target="https://doi.org/10.1359/jbmr.080316" TargetMode="External"/><Relationship Id="rId78" Type="http://schemas.openxmlformats.org/officeDocument/2006/relationships/hyperlink" Target="https://doi.org/10.4061/2010/875647" TargetMode="External"/><Relationship Id="rId94" Type="http://schemas.openxmlformats.org/officeDocument/2006/relationships/hyperlink" Target="https://doi.org/10.1097/md.0000000000003415" TargetMode="External"/><Relationship Id="rId99" Type="http://schemas.openxmlformats.org/officeDocument/2006/relationships/hyperlink" Target="https://doi.org/10.1007/s11914-012-0108-1" TargetMode="External"/><Relationship Id="rId101" Type="http://schemas.openxmlformats.org/officeDocument/2006/relationships/hyperlink" Target="http://archinte.jamanetwork.com/issues.aspx" TargetMode="External"/><Relationship Id="rId122" Type="http://schemas.openxmlformats.org/officeDocument/2006/relationships/hyperlink" Target="https://doi.org/10.1007/s00198-020-05559-x" TargetMode="External"/><Relationship Id="rId143" Type="http://schemas.openxmlformats.org/officeDocument/2006/relationships/hyperlink" Target="https://doi.org/10.3389/fmed.2024.1387807" TargetMode="External"/><Relationship Id="rId148" Type="http://schemas.openxmlformats.org/officeDocument/2006/relationships/hyperlink" Target="http://ovidsp.ovid.com/ovidweb.cgi?T=JS&amp;PAGE=reference&amp;D=med9&amp;NEWS=N&amp;AN=22297732" TargetMode="External"/><Relationship Id="rId164" Type="http://schemas.openxmlformats.org/officeDocument/2006/relationships/hyperlink" Target="http://www.schattauer.de/de/magazine/uebersicht/zeitschriften-a-z/osteologie/issue/special/manuscript/17798/download.html" TargetMode="External"/><Relationship Id="rId169" Type="http://schemas.openxmlformats.org/officeDocument/2006/relationships/hyperlink" Target="http://ovidsp.ovid.com/ovidweb.cgi?T=JS&amp;PAGE=reference&amp;D=med6&amp;NEWS=N&amp;AN=17032716" TargetMode="External"/><Relationship Id="rId185" Type="http://schemas.openxmlformats.org/officeDocument/2006/relationships/hyperlink" Target="https://doi.org/10.1080/13697137.2021.1945027"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ovidsp.ovid.com/ovidweb.cgi?T=JS&amp;PAGE=reference&amp;D=med6&amp;NEWS=N&amp;AN=17708713" TargetMode="External"/><Relationship Id="rId210" Type="http://schemas.openxmlformats.org/officeDocument/2006/relationships/hyperlink" Target="https://doi.org/10.1002/jbmr.172" TargetMode="External"/><Relationship Id="rId215" Type="http://schemas.openxmlformats.org/officeDocument/2006/relationships/hyperlink" Target="https://doi.org/10.1002/jbmr.3451" TargetMode="External"/><Relationship Id="rId26" Type="http://schemas.openxmlformats.org/officeDocument/2006/relationships/hyperlink" Target="https://www.nice.org.uk/about/who-we-are/policies-and-procedures" TargetMode="External"/><Relationship Id="rId231" Type="http://schemas.openxmlformats.org/officeDocument/2006/relationships/hyperlink" Target="https://doi.org/10.1007/s40520-022-02212-x" TargetMode="External"/><Relationship Id="rId47" Type="http://schemas.openxmlformats.org/officeDocument/2006/relationships/hyperlink" Target="https://www.nice.org.uk/article/pmg20/chapter/1%20Introduction%20and%20overview" TargetMode="External"/><Relationship Id="rId68" Type="http://schemas.openxmlformats.org/officeDocument/2006/relationships/hyperlink" Target="http://ovidsp.ovid.com/ovidweb.cgi?T=JS&amp;PAGE=reference&amp;D=med6&amp;NEWS=N&amp;AN=17273893" TargetMode="External"/><Relationship Id="rId89" Type="http://schemas.openxmlformats.org/officeDocument/2006/relationships/hyperlink" Target="https://doi.org/10.1007/s00198-012-2001-2" TargetMode="External"/><Relationship Id="rId112" Type="http://schemas.openxmlformats.org/officeDocument/2006/relationships/hyperlink" Target="https://doi.org/10.1136/bmjopen-2017-018898" TargetMode="External"/><Relationship Id="rId133" Type="http://schemas.openxmlformats.org/officeDocument/2006/relationships/hyperlink" Target="https://doi.org/10.3310/kltr7714" TargetMode="External"/><Relationship Id="rId154" Type="http://schemas.openxmlformats.org/officeDocument/2006/relationships/hyperlink" Target="https://doi.org/10.1007/s00223-014-9911-2" TargetMode="External"/><Relationship Id="rId175" Type="http://schemas.openxmlformats.org/officeDocument/2006/relationships/hyperlink" Target="https://doi.org/10.1186/s13018-017-0539-6" TargetMode="External"/><Relationship Id="rId196" Type="http://schemas.openxmlformats.org/officeDocument/2006/relationships/hyperlink" Target="https://doi.org/10.1007/s00198-008-0808-7" TargetMode="External"/><Relationship Id="rId200" Type="http://schemas.openxmlformats.org/officeDocument/2006/relationships/hyperlink" Target="https://doi.org/10.1007/s00198-020-05458-1" TargetMode="External"/><Relationship Id="rId16" Type="http://schemas.openxmlformats.org/officeDocument/2006/relationships/hyperlink" Target="https://www.nice.org.uk/terms-and-conditions" TargetMode="External"/><Relationship Id="rId221" Type="http://schemas.openxmlformats.org/officeDocument/2006/relationships/hyperlink" Target="http://ovidsp.ovid.com/ovidweb.cgi?T=JS&amp;PAGE=reference&amp;D=medp&amp;NEWS=N&amp;AN=30325616" TargetMode="External"/><Relationship Id="rId37" Type="http://schemas.openxmlformats.org/officeDocument/2006/relationships/hyperlink" Target="https://doi.org/10.1136/bmj.b4229" TargetMode="External"/><Relationship Id="rId58" Type="http://schemas.openxmlformats.org/officeDocument/2006/relationships/hyperlink" Target="https://doi.org/10.1097/med.0000000000000734" TargetMode="External"/><Relationship Id="rId79" Type="http://schemas.openxmlformats.org/officeDocument/2006/relationships/hyperlink" Target="https://doi.org/10.1007/s00198-012-2188-2" TargetMode="External"/><Relationship Id="rId102" Type="http://schemas.openxmlformats.org/officeDocument/2006/relationships/hyperlink" Target="https://doi.org/10.1002/jbmr.3717" TargetMode="External"/><Relationship Id="rId123" Type="http://schemas.openxmlformats.org/officeDocument/2006/relationships/hyperlink" Target="https://doi.org/10.1186/s13643-023-02181-w" TargetMode="External"/><Relationship Id="rId144" Type="http://schemas.openxmlformats.org/officeDocument/2006/relationships/hyperlink" Target="http://ovidsp.ovid.com/ovidweb.cgi?T=JS&amp;PAGE=reference&amp;D=med5&amp;NEWS=N&amp;AN=14727012" TargetMode="External"/><Relationship Id="rId90" Type="http://schemas.openxmlformats.org/officeDocument/2006/relationships/hyperlink" Target="https://doi.org/10.1002/jbmr.3924" TargetMode="External"/><Relationship Id="rId165" Type="http://schemas.openxmlformats.org/officeDocument/2006/relationships/hyperlink" Target="https://doi.org/10.3389/fendo.2020.586352" TargetMode="External"/><Relationship Id="rId186" Type="http://schemas.openxmlformats.org/officeDocument/2006/relationships/hyperlink" Target="https://doi.org/10.1007/s00198-015-3072-7" TargetMode="External"/><Relationship Id="rId211" Type="http://schemas.openxmlformats.org/officeDocument/2006/relationships/hyperlink" Target="https://doi.org/10.1007/s00198-023-06817-4" TargetMode="External"/><Relationship Id="rId232" Type="http://schemas.openxmlformats.org/officeDocument/2006/relationships/fontTable" Target="fontTable.xml"/><Relationship Id="rId27" Type="http://schemas.openxmlformats.org/officeDocument/2006/relationships/hyperlink" Target="http://www.fraxplus.org" TargetMode="External"/><Relationship Id="rId48" Type="http://schemas.openxmlformats.org/officeDocument/2006/relationships/hyperlink" Target="https://www.nice.org.uk/guidance/cg146" TargetMode="External"/><Relationship Id="rId69" Type="http://schemas.openxmlformats.org/officeDocument/2006/relationships/hyperlink" Target="https://doi.org/10.1007/s00198-019-04919-6" TargetMode="External"/><Relationship Id="rId113" Type="http://schemas.openxmlformats.org/officeDocument/2006/relationships/hyperlink" Target="https://doi.org/10.1016/j.bone.2009.10.033" TargetMode="External"/><Relationship Id="rId134" Type="http://schemas.openxmlformats.org/officeDocument/2006/relationships/hyperlink" Target="http://ovidsp.ovid.com/ovidweb.cgi?T=JS&amp;PAGE=reference&amp;D=med4&amp;NEWS=N&amp;AN=11090230" TargetMode="External"/><Relationship Id="rId80" Type="http://schemas.openxmlformats.org/officeDocument/2006/relationships/hyperlink" Target="https://doi.org/10.1371/journal.pone.0083436" TargetMode="External"/><Relationship Id="rId155" Type="http://schemas.openxmlformats.org/officeDocument/2006/relationships/hyperlink" Target="https://doi.org/10.1016/j.oooo.2017.11.009" TargetMode="External"/><Relationship Id="rId176" Type="http://schemas.openxmlformats.org/officeDocument/2006/relationships/hyperlink" Target="https://doi.org/10.1007/s00330-020-07655-2" TargetMode="External"/><Relationship Id="rId197" Type="http://schemas.openxmlformats.org/officeDocument/2006/relationships/hyperlink" Target="https://doi.org/10.1002/jbmr.4789" TargetMode="External"/><Relationship Id="rId201" Type="http://schemas.openxmlformats.org/officeDocument/2006/relationships/hyperlink" Target="http://ovidsp.ovid.com/ovidweb.cgi?T=JS&amp;PAGE=reference&amp;D=med6&amp;NEWS=N&amp;AN=18042916" TargetMode="External"/><Relationship Id="rId222" Type="http://schemas.openxmlformats.org/officeDocument/2006/relationships/hyperlink" Target="https://doi.org/10.1001/jama.2018.6537" TargetMode="External"/><Relationship Id="rId17" Type="http://schemas.openxmlformats.org/officeDocument/2006/relationships/header" Target="header2.xml"/><Relationship Id="rId38" Type="http://schemas.openxmlformats.org/officeDocument/2006/relationships/hyperlink" Target="https://doi.org/10.1136/bmjopen-2014-005809" TargetMode="External"/><Relationship Id="rId59" Type="http://schemas.openxmlformats.org/officeDocument/2006/relationships/hyperlink" Target="http://ovidsp.ovid.com/ovidweb.cgi?T=JS&amp;PAGE=reference&amp;D=med15&amp;NEWS=N&amp;AN=30550009" TargetMode="External"/><Relationship Id="rId103" Type="http://schemas.openxmlformats.org/officeDocument/2006/relationships/hyperlink" Target="http://ovidsp.ovid.com/ovidweb.cgi?T=JS&amp;PAGE=reference&amp;D=med3&amp;NEWS=N&amp;AN=7817827" TargetMode="External"/><Relationship Id="rId124" Type="http://schemas.openxmlformats.org/officeDocument/2006/relationships/hyperlink" Target="http://ovidsp.ovid.com/ovidweb.cgi?T=JS&amp;PAGE=reference&amp;D=med4&amp;NEWS=N&amp;AN=10982168" TargetMode="External"/><Relationship Id="rId70" Type="http://schemas.openxmlformats.org/officeDocument/2006/relationships/hyperlink" Target="https://doi.org/10.1016/j.bone.2024.117307" TargetMode="External"/><Relationship Id="rId91" Type="http://schemas.openxmlformats.org/officeDocument/2006/relationships/hyperlink" Target="https://doi.org/10.1007/s00198-008-0638-7" TargetMode="External"/><Relationship Id="rId145" Type="http://schemas.openxmlformats.org/officeDocument/2006/relationships/hyperlink" Target="https://doi.org/10.1007/s00198-021-06013-2" TargetMode="External"/><Relationship Id="rId166" Type="http://schemas.openxmlformats.org/officeDocument/2006/relationships/hyperlink" Target="https://doi.org/10.1016/j.bone.2006.11.008" TargetMode="External"/><Relationship Id="rId187" Type="http://schemas.openxmlformats.org/officeDocument/2006/relationships/hyperlink" Target="https://doi.org/10.1007/s00198-021-05863-0" TargetMode="External"/><Relationship Id="rId1" Type="http://schemas.openxmlformats.org/officeDocument/2006/relationships/customXml" Target="../customXml/item1.xml"/><Relationship Id="rId212" Type="http://schemas.openxmlformats.org/officeDocument/2006/relationships/hyperlink" Target="http://ovidsp.ovid.com/ovidweb.cgi?T=JS&amp;PAGE=reference&amp;D=med6&amp;NEWS=N&amp;AN=16644296" TargetMode="External"/><Relationship Id="rId233" Type="http://schemas.openxmlformats.org/officeDocument/2006/relationships/glossaryDocument" Target="glossary/document.xml"/><Relationship Id="rId28" Type="http://schemas.openxmlformats.org/officeDocument/2006/relationships/header" Target="header8.xml"/><Relationship Id="rId49" Type="http://schemas.openxmlformats.org/officeDocument/2006/relationships/hyperlink" Target="http://www.nice.org.uk" TargetMode="External"/><Relationship Id="rId114" Type="http://schemas.openxmlformats.org/officeDocument/2006/relationships/hyperlink" Target="https://doi.org/10.1359/jbmr.090511" TargetMode="External"/><Relationship Id="rId60" Type="http://schemas.openxmlformats.org/officeDocument/2006/relationships/hyperlink" Target="https://doi.org/10.1136/bmjmed-2022-000316corr1" TargetMode="External"/><Relationship Id="rId81" Type="http://schemas.openxmlformats.org/officeDocument/2006/relationships/hyperlink" Target="https://doi.org/10.1016/j.bone.2018.06.022" TargetMode="External"/><Relationship Id="rId135" Type="http://schemas.openxmlformats.org/officeDocument/2006/relationships/hyperlink" Target="http://ovidsp.ovid.com/ovidweb.cgi?T=JS&amp;PAGE=reference&amp;D=med4&amp;NEWS=N&amp;AN=12232682" TargetMode="External"/><Relationship Id="rId156" Type="http://schemas.openxmlformats.org/officeDocument/2006/relationships/hyperlink" Target="https://doi.org/10.1007/s00198-021-05942-2" TargetMode="External"/><Relationship Id="rId177" Type="http://schemas.openxmlformats.org/officeDocument/2006/relationships/hyperlink" Target="https://doi.org/10.1016/j.bonr.2015.02.003" TargetMode="External"/><Relationship Id="rId198" Type="http://schemas.openxmlformats.org/officeDocument/2006/relationships/hyperlink" Target="http://ovidsp.ovid.com/ovidweb.cgi?T=JS&amp;PAGE=reference&amp;D=med4&amp;NEWS=N&amp;AN=9545615" TargetMode="External"/><Relationship Id="rId202" Type="http://schemas.openxmlformats.org/officeDocument/2006/relationships/hyperlink" Target="https://doi.org/10.1002/jbmr.1956" TargetMode="External"/><Relationship Id="rId223" Type="http://schemas.openxmlformats.org/officeDocument/2006/relationships/hyperlink" Target="http://ovidsp.ovid.com/ovidweb.cgi?T=JS&amp;PAGE=reference&amp;D=med11&amp;NEWS=N&amp;AN=25245994" TargetMode="External"/><Relationship Id="rId18" Type="http://schemas.openxmlformats.org/officeDocument/2006/relationships/header" Target="header3.xml"/><Relationship Id="rId39" Type="http://schemas.openxmlformats.org/officeDocument/2006/relationships/hyperlink" Target="https://doi.org/10.1007/s41999-020-00383-2" TargetMode="External"/><Relationship Id="rId50" Type="http://schemas.openxmlformats.org/officeDocument/2006/relationships/hyperlink" Target="https://www.nice.org.uk/process/pmg20/chapter/introduction" TargetMode="External"/><Relationship Id="rId104" Type="http://schemas.openxmlformats.org/officeDocument/2006/relationships/hyperlink" Target="https://doi.org/10.1007/s00223-011-9504-2" TargetMode="External"/><Relationship Id="rId125" Type="http://schemas.openxmlformats.org/officeDocument/2006/relationships/hyperlink" Target="http://ovidsp.ovid.com/ovidweb.cgi?T=JS&amp;PAGE=reference&amp;D=med6&amp;NEWS=N&amp;AN=17875597" TargetMode="External"/><Relationship Id="rId146" Type="http://schemas.openxmlformats.org/officeDocument/2006/relationships/hyperlink" Target="https://doi.org/10.1210/jc.2012-1997" TargetMode="External"/><Relationship Id="rId167" Type="http://schemas.openxmlformats.org/officeDocument/2006/relationships/hyperlink" Target="https://doi.org/10.1016/j.bone.2014.06.034" TargetMode="External"/><Relationship Id="rId188" Type="http://schemas.openxmlformats.org/officeDocument/2006/relationships/hyperlink" Target="https://doi.org/10.1002/jbmr.3901" TargetMode="External"/><Relationship Id="rId71" Type="http://schemas.openxmlformats.org/officeDocument/2006/relationships/hyperlink" Target="https://doi.org/10.1210/clinem/dgad724" TargetMode="External"/><Relationship Id="rId92" Type="http://schemas.openxmlformats.org/officeDocument/2006/relationships/hyperlink" Target="https://doi.org/10.1007/s00586-023-07917-9" TargetMode="External"/><Relationship Id="rId213" Type="http://schemas.openxmlformats.org/officeDocument/2006/relationships/hyperlink" Target="http://ovidsp.ovid.com/ovidweb.cgi?T=JS&amp;PAGE=reference&amp;D=med6&amp;NEWS=N&amp;AN=16491289" TargetMode="External"/><Relationship Id="rId234"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eader" Target="header9.xml"/><Relationship Id="rId40" Type="http://schemas.openxmlformats.org/officeDocument/2006/relationships/hyperlink" Target="https://doi.org/10.1136/annrheumdis-2015-208958" TargetMode="External"/><Relationship Id="rId115" Type="http://schemas.openxmlformats.org/officeDocument/2006/relationships/hyperlink" Target="https://doi.org/10.1016/j.jocd.2008.03.002" TargetMode="External"/><Relationship Id="rId136" Type="http://schemas.openxmlformats.org/officeDocument/2006/relationships/hyperlink" Target="http://ovidsp.ovid.com/ovidweb.cgi?T=JS&amp;PAGE=reference&amp;D=med5&amp;NEWS=N&amp;AN=15268884" TargetMode="External"/><Relationship Id="rId157" Type="http://schemas.openxmlformats.org/officeDocument/2006/relationships/hyperlink" Target="https://doi.org/10.1007/s00198-007-0543-5" TargetMode="External"/><Relationship Id="rId178" Type="http://schemas.openxmlformats.org/officeDocument/2006/relationships/hyperlink" Target="https://doi.org/10.1186/s12891-024-07670-0" TargetMode="External"/><Relationship Id="rId61" Type="http://schemas.openxmlformats.org/officeDocument/2006/relationships/hyperlink" Target="https://doi.org/10.1136/flgastro-2012-100186" TargetMode="External"/><Relationship Id="rId82" Type="http://schemas.openxmlformats.org/officeDocument/2006/relationships/hyperlink" Target="https://doi.org/10.1002/jbmr.1498" TargetMode="External"/><Relationship Id="rId199" Type="http://schemas.openxmlformats.org/officeDocument/2006/relationships/hyperlink" Target="http://ovidsp.ovid.com/ovidweb.cgi?T=JS&amp;PAGE=reference&amp;D=med5&amp;NEWS=N&amp;AN=14760516" TargetMode="External"/><Relationship Id="rId203" Type="http://schemas.openxmlformats.org/officeDocument/2006/relationships/hyperlink" Target="https://doi.org/10.1007/s00223-016-0191-x" TargetMode="External"/><Relationship Id="rId19" Type="http://schemas.openxmlformats.org/officeDocument/2006/relationships/footer" Target="footer1.xml"/><Relationship Id="rId224" Type="http://schemas.openxmlformats.org/officeDocument/2006/relationships/hyperlink" Target="https://doi.org/10.1007/s00198-009-1160-2" TargetMode="External"/><Relationship Id="rId30" Type="http://schemas.openxmlformats.org/officeDocument/2006/relationships/footer" Target="footer3.xml"/><Relationship Id="rId105" Type="http://schemas.openxmlformats.org/officeDocument/2006/relationships/hyperlink" Target="https://doi.org/10.1148/radiol.212779" TargetMode="External"/><Relationship Id="rId126" Type="http://schemas.openxmlformats.org/officeDocument/2006/relationships/hyperlink" Target="https://doi.org/10.1007/s00223-024-01189-1" TargetMode="External"/><Relationship Id="rId147" Type="http://schemas.openxmlformats.org/officeDocument/2006/relationships/hyperlink" Target="http://jrheum.org/content/37/1/149.full.pdf+html" TargetMode="External"/><Relationship Id="rId168" Type="http://schemas.openxmlformats.org/officeDocument/2006/relationships/hyperlink" Target="https://doi.org/10.1007/s00198-003-1375-6" TargetMode="External"/><Relationship Id="rId51" Type="http://schemas.openxmlformats.org/officeDocument/2006/relationships/header" Target="header13.xml"/><Relationship Id="rId72" Type="http://schemas.openxmlformats.org/officeDocument/2006/relationships/hyperlink" Target="https://doi.org/10.1002/jbmr.3299" TargetMode="External"/><Relationship Id="rId93" Type="http://schemas.openxmlformats.org/officeDocument/2006/relationships/hyperlink" Target="https://doi.org/10.1359/jbmr.081103" TargetMode="External"/><Relationship Id="rId189" Type="http://schemas.openxmlformats.org/officeDocument/2006/relationships/hyperlink" Target="https://doi.org/10.1359/jbmr.090212" TargetMode="External"/><Relationship Id="rId3" Type="http://schemas.openxmlformats.org/officeDocument/2006/relationships/customXml" Target="../customXml/item3.xml"/><Relationship Id="rId214" Type="http://schemas.openxmlformats.org/officeDocument/2006/relationships/hyperlink" Target="https://doi.org/10.14336/ad.2021.1206" TargetMode="External"/><Relationship Id="rId116" Type="http://schemas.openxmlformats.org/officeDocument/2006/relationships/hyperlink" Target="https://doi.org/10.1001/archinternmed.2009.404" TargetMode="External"/><Relationship Id="rId137" Type="http://schemas.openxmlformats.org/officeDocument/2006/relationships/hyperlink" Target="https://doi.org/10.1007/s00198-014-2744-z" TargetMode="External"/><Relationship Id="rId158" Type="http://schemas.openxmlformats.org/officeDocument/2006/relationships/hyperlink" Target="https://doi.org/10.1007/s11657-016-0278-z"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rthernireland.gov.uk/" TargetMode="External"/><Relationship Id="rId5" Type="http://schemas.openxmlformats.org/officeDocument/2006/relationships/hyperlink" Target="http://www.scotland.gov.uk/" TargetMode="External"/><Relationship Id="rId4" Type="http://schemas.openxmlformats.org/officeDocument/2006/relationships/hyperlink" Target="http://wales.gov.uk/"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71648A8D3F440290481D12EAB67327"/>
        <w:category>
          <w:name w:val="General"/>
          <w:gallery w:val="placeholder"/>
        </w:category>
        <w:types>
          <w:type w:val="bbPlcHdr"/>
        </w:types>
        <w:behaviors>
          <w:behavior w:val="content"/>
        </w:behaviors>
        <w:guid w:val="{97185711-B129-4DE3-AE4B-37520681DBE8}"/>
      </w:docPartPr>
      <w:docPartBody>
        <w:p w:rsidR="0084092C" w:rsidRDefault="0084092C">
          <w:pPr>
            <w:pStyle w:val="4171648A8D3F440290481D12EAB67327"/>
          </w:pPr>
          <w:r w:rsidRPr="001C5E8F">
            <w:t>Reporting Organisation</w:t>
          </w:r>
        </w:p>
      </w:docPartBody>
    </w:docPart>
    <w:docPart>
      <w:docPartPr>
        <w:name w:val="30862A29131F4C1F93BDCF8BCA8A06BE"/>
        <w:category>
          <w:name w:val="General"/>
          <w:gallery w:val="placeholder"/>
        </w:category>
        <w:types>
          <w:type w:val="bbPlcHdr"/>
        </w:types>
        <w:behaviors>
          <w:behavior w:val="content"/>
        </w:behaviors>
        <w:guid w:val="{0ED737B2-8AE8-44B6-BAD4-B62311219E97}"/>
      </w:docPartPr>
      <w:docPartBody>
        <w:p w:rsidR="0084092C" w:rsidRDefault="0084092C">
          <w:pPr>
            <w:pStyle w:val="30862A29131F4C1F93BDCF8BCA8A06BE"/>
          </w:pPr>
          <w:r w:rsidRPr="009E063C">
            <w:rPr>
              <w:lang w:val="fr-CA"/>
            </w:rPr>
            <w:t>Document information (i.e. version number etc)</w:t>
          </w:r>
        </w:p>
      </w:docPartBody>
    </w:docPart>
    <w:docPart>
      <w:docPartPr>
        <w:name w:val="8EA4701ED5C3426D87BA35D1571CDF34"/>
        <w:category>
          <w:name w:val="General"/>
          <w:gallery w:val="placeholder"/>
        </w:category>
        <w:types>
          <w:type w:val="bbPlcHdr"/>
        </w:types>
        <w:behaviors>
          <w:behavior w:val="content"/>
        </w:behaviors>
        <w:guid w:val="{36C35C07-B2F2-4523-AD15-FC1896E7E94A}"/>
      </w:docPartPr>
      <w:docPartBody>
        <w:p w:rsidR="0084092C" w:rsidRDefault="0084092C">
          <w:pPr>
            <w:pStyle w:val="8EA4701ED5C3426D87BA35D1571CDF34"/>
          </w:pPr>
          <w:r>
            <w:t>Document Title</w:t>
          </w:r>
        </w:p>
      </w:docPartBody>
    </w:docPart>
    <w:docPart>
      <w:docPartPr>
        <w:name w:val="3615D15947CC4B7885EFD498F19D97EC"/>
        <w:category>
          <w:name w:val="General"/>
          <w:gallery w:val="placeholder"/>
        </w:category>
        <w:types>
          <w:type w:val="bbPlcHdr"/>
        </w:types>
        <w:behaviors>
          <w:behavior w:val="content"/>
        </w:behaviors>
        <w:guid w:val="{66917626-C69B-4155-B3B4-77B544BCC483}"/>
      </w:docPartPr>
      <w:docPartBody>
        <w:p w:rsidR="0084092C" w:rsidRDefault="0084092C">
          <w:pPr>
            <w:pStyle w:val="3615D15947CC4B7885EFD498F19D97EC"/>
          </w:pPr>
          <w:r>
            <w:t>Document Sub Title</w:t>
          </w:r>
        </w:p>
      </w:docPartBody>
    </w:docPart>
    <w:docPart>
      <w:docPartPr>
        <w:name w:val="29E55AF5368C4A06B5BE00D85C757A78"/>
        <w:category>
          <w:name w:val="General"/>
          <w:gallery w:val="placeholder"/>
        </w:category>
        <w:types>
          <w:type w:val="bbPlcHdr"/>
        </w:types>
        <w:behaviors>
          <w:behavior w:val="content"/>
        </w:behaviors>
        <w:guid w:val="{B6476315-18CA-4DF5-ACAD-79B85FD7370A}"/>
      </w:docPartPr>
      <w:docPartBody>
        <w:p w:rsidR="0084092C" w:rsidRDefault="0084092C">
          <w:pPr>
            <w:pStyle w:val="29E55AF5368C4A06B5BE00D85C757A78"/>
          </w:pPr>
          <w:r>
            <w:t>Clinical Guideline &lt;…&gt;</w:t>
          </w:r>
        </w:p>
      </w:docPartBody>
    </w:docPart>
    <w:docPart>
      <w:docPartPr>
        <w:name w:val="83151583957C43BFB709437CEF39AE20"/>
        <w:category>
          <w:name w:val="General"/>
          <w:gallery w:val="placeholder"/>
        </w:category>
        <w:types>
          <w:type w:val="bbPlcHdr"/>
        </w:types>
        <w:behaviors>
          <w:behavior w:val="content"/>
        </w:behaviors>
        <w:guid w:val="{8F15518C-9B6C-4398-A90F-E7CC72AC836C}"/>
      </w:docPartPr>
      <w:docPartBody>
        <w:p w:rsidR="0084092C" w:rsidRDefault="0084092C">
          <w:pPr>
            <w:pStyle w:val="83151583957C43BFB709437CEF39AE20"/>
          </w:pPr>
          <w:r>
            <w:t>Methods, evidence and recommendations</w:t>
          </w:r>
        </w:p>
      </w:docPartBody>
    </w:docPart>
    <w:docPart>
      <w:docPartPr>
        <w:name w:val="856CE39B06F54235859B3468BD72D433"/>
        <w:category>
          <w:name w:val="General"/>
          <w:gallery w:val="placeholder"/>
        </w:category>
        <w:types>
          <w:type w:val="bbPlcHdr"/>
        </w:types>
        <w:behaviors>
          <w:behavior w:val="content"/>
        </w:behaviors>
        <w:guid w:val="{E7A59946-C733-460D-9394-430E3E5076A5}"/>
      </w:docPartPr>
      <w:docPartBody>
        <w:p w:rsidR="0084092C" w:rsidRDefault="0084092C">
          <w:pPr>
            <w:pStyle w:val="856CE39B06F54235859B3468BD72D433"/>
          </w:pPr>
          <w:r>
            <w:t xml:space="preserve"> </w:t>
          </w:r>
        </w:p>
      </w:docPartBody>
    </w:docPart>
    <w:docPart>
      <w:docPartPr>
        <w:name w:val="041CFEA1D81545589893BE629318EAEB"/>
        <w:category>
          <w:name w:val="General"/>
          <w:gallery w:val="placeholder"/>
        </w:category>
        <w:types>
          <w:type w:val="bbPlcHdr"/>
        </w:types>
        <w:behaviors>
          <w:behavior w:val="content"/>
        </w:behaviors>
        <w:guid w:val="{7A042BC5-E542-434C-BFBB-F11C7F63633C}"/>
      </w:docPartPr>
      <w:docPartBody>
        <w:p w:rsidR="0084092C" w:rsidRDefault="0084092C">
          <w:pPr>
            <w:pStyle w:val="041CFEA1D81545589893BE629318EAEB"/>
          </w:pPr>
          <w:r>
            <w:t>Draft for Consultation</w:t>
          </w:r>
        </w:p>
      </w:docPartBody>
    </w:docPart>
    <w:docPart>
      <w:docPartPr>
        <w:name w:val="DE00498009074697AA3F447AA4C8B998"/>
        <w:category>
          <w:name w:val="General"/>
          <w:gallery w:val="placeholder"/>
        </w:category>
        <w:types>
          <w:type w:val="bbPlcHdr"/>
        </w:types>
        <w:behaviors>
          <w:behavior w:val="content"/>
        </w:behaviors>
        <w:guid w:val="{70D0ED18-7222-44B0-B948-771C7AB4C63C}"/>
      </w:docPartPr>
      <w:docPartBody>
        <w:p w:rsidR="0084092C" w:rsidRDefault="00957DA9">
          <w:pPr>
            <w:pStyle w:val="DE00498009074697AA3F447AA4C8B998"/>
          </w:pPr>
          <w:r>
            <w:t xml:space="preserve"> </w:t>
          </w:r>
        </w:p>
      </w:docPartBody>
    </w:docPart>
    <w:docPart>
      <w:docPartPr>
        <w:name w:val="5FF18161BEE5496CB5586499C467693D"/>
        <w:category>
          <w:name w:val="General"/>
          <w:gallery w:val="placeholder"/>
        </w:category>
        <w:types>
          <w:type w:val="bbPlcHdr"/>
        </w:types>
        <w:behaviors>
          <w:behavior w:val="content"/>
        </w:behaviors>
        <w:guid w:val="{AE5D17C6-CF50-4C9F-9C3A-12C9BABA8D8F}"/>
      </w:docPartPr>
      <w:docPartBody>
        <w:p w:rsidR="0084092C" w:rsidRDefault="0084092C">
          <w:pPr>
            <w:pStyle w:val="5FF18161BEE5496CB5586499C467693D"/>
          </w:pPr>
          <w:r>
            <w:t xml:space="preserve">Commissioned by the </w:t>
          </w:r>
          <w:r w:rsidRPr="00BE33E3">
            <w:t>National Institute for Health and Care Excellence</w:t>
          </w:r>
        </w:p>
      </w:docPartBody>
    </w:docPart>
    <w:docPart>
      <w:docPartPr>
        <w:name w:val="EA7CDF9354394516974E9E95F1329F38"/>
        <w:category>
          <w:name w:val="General"/>
          <w:gallery w:val="placeholder"/>
        </w:category>
        <w:types>
          <w:type w:val="bbPlcHdr"/>
        </w:types>
        <w:behaviors>
          <w:behavior w:val="content"/>
        </w:behaviors>
        <w:guid w:val="{92E8DC77-6657-43FE-9D57-812C0BE9B641}"/>
      </w:docPartPr>
      <w:docPartBody>
        <w:p w:rsidR="0084092C" w:rsidRDefault="0084092C">
          <w:pPr>
            <w:pStyle w:val="EA7CDF9354394516974E9E95F1329F38"/>
          </w:pPr>
          <w:r w:rsidRPr="00B10562">
            <w:rPr>
              <w:rStyle w:val="PlaceholderText"/>
            </w:rPr>
            <w:t>Click here to enter text.</w:t>
          </w:r>
        </w:p>
      </w:docPartBody>
    </w:docPart>
    <w:docPart>
      <w:docPartPr>
        <w:name w:val="DAD28FED3A264326A338A03D22EAAF69"/>
        <w:category>
          <w:name w:val="General"/>
          <w:gallery w:val="placeholder"/>
        </w:category>
        <w:types>
          <w:type w:val="bbPlcHdr"/>
        </w:types>
        <w:behaviors>
          <w:behavior w:val="content"/>
        </w:behaviors>
        <w:guid w:val="{1136A225-494D-4A28-AD49-1A18A094AE9B}"/>
      </w:docPartPr>
      <w:docPartBody>
        <w:p w:rsidR="0084092C" w:rsidRPr="00EE4B0F" w:rsidRDefault="0084092C" w:rsidP="00126726">
          <w:pPr>
            <w:pStyle w:val="BodyHeading"/>
            <w:framePr w:hSpace="181" w:wrap="around" w:hAnchor="margin" w:yAlign="bottom"/>
            <w:suppressOverlap/>
          </w:pPr>
          <w:r w:rsidRPr="00EE4B0F">
            <w:t>Disclaimer</w:t>
          </w:r>
        </w:p>
        <w:p w:rsidR="0084092C" w:rsidRPr="00EE4B0F" w:rsidRDefault="0084092C" w:rsidP="00126726">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rsidR="0084092C" w:rsidRPr="00EE4B0F" w:rsidRDefault="0084092C" w:rsidP="00126726">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rsidR="0084092C" w:rsidRDefault="0084092C" w:rsidP="00126726">
          <w:pPr>
            <w:framePr w:hSpace="181" w:wrap="around" w:hAnchor="margin" w:yAlign="bottom"/>
            <w:suppressOverlap/>
          </w:pPr>
          <w:r w:rsidRPr="00EE4B0F">
            <w:t xml:space="preserve">NICE guidelines cover health and care in England. Decisions on how they apply in other UK countries are made by ministers in the </w:t>
          </w:r>
          <w:hyperlink r:id="rId4" w:history="1">
            <w:r w:rsidRPr="00EE4B0F">
              <w:rPr>
                <w:color w:val="0000FF"/>
                <w:u w:val="single"/>
              </w:rPr>
              <w:t>Welsh Government</w:t>
            </w:r>
          </w:hyperlink>
          <w:r w:rsidRPr="00EE4B0F">
            <w:t xml:space="preserve">, </w:t>
          </w:r>
          <w:hyperlink r:id="rId5" w:history="1">
            <w:r w:rsidRPr="00EE4B0F">
              <w:rPr>
                <w:color w:val="0000FF"/>
                <w:u w:val="single"/>
              </w:rPr>
              <w:t>Scottish Government</w:t>
            </w:r>
          </w:hyperlink>
          <w:r w:rsidRPr="00EE4B0F">
            <w:t xml:space="preserve">, and </w:t>
          </w:r>
          <w:hyperlink r:id="rId6" w:history="1">
            <w:r w:rsidRPr="00EE4B0F">
              <w:rPr>
                <w:color w:val="0000FF"/>
                <w:u w:val="single"/>
              </w:rPr>
              <w:t>Northern Ireland Executive</w:t>
            </w:r>
          </w:hyperlink>
          <w:r w:rsidRPr="00EE4B0F">
            <w:t>. All NICE guidance is subject to regular review and may be updated or withdrawn.</w:t>
          </w:r>
        </w:p>
        <w:p w:rsidR="0084092C" w:rsidRDefault="0084092C"/>
      </w:docPartBody>
    </w:docPart>
    <w:docPart>
      <w:docPartPr>
        <w:name w:val="17701D4973B342F58454B158514BF1F1"/>
        <w:category>
          <w:name w:val="General"/>
          <w:gallery w:val="placeholder"/>
        </w:category>
        <w:types>
          <w:type w:val="bbPlcHdr"/>
        </w:types>
        <w:behaviors>
          <w:behavior w:val="content"/>
        </w:behaviors>
        <w:guid w:val="{C95A2D6A-5848-48D7-86B3-F374DD047AC4}"/>
      </w:docPartPr>
      <w:docPartBody>
        <w:p w:rsidR="0084092C" w:rsidRDefault="00957DA9">
          <w:pPr>
            <w:pStyle w:val="17701D4973B342F58454B158514BF1F1"/>
          </w:pPr>
          <w:r>
            <w:t>Copyright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panose1 w:val="02000503000000020004"/>
    <w:charset w:val="00"/>
    <w:family w:val="auto"/>
    <w:pitch w:val="variable"/>
    <w:sig w:usb0="E00002FF"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92C"/>
    <w:rsid w:val="00003DFF"/>
    <w:rsid w:val="0000640D"/>
    <w:rsid w:val="00011FE6"/>
    <w:rsid w:val="00012399"/>
    <w:rsid w:val="00012EB1"/>
    <w:rsid w:val="00013608"/>
    <w:rsid w:val="00024B96"/>
    <w:rsid w:val="000418A7"/>
    <w:rsid w:val="000426E9"/>
    <w:rsid w:val="00042E01"/>
    <w:rsid w:val="0004378C"/>
    <w:rsid w:val="00050068"/>
    <w:rsid w:val="0005358B"/>
    <w:rsid w:val="0005553F"/>
    <w:rsid w:val="00057588"/>
    <w:rsid w:val="000738B4"/>
    <w:rsid w:val="000747DE"/>
    <w:rsid w:val="0007651F"/>
    <w:rsid w:val="00086E52"/>
    <w:rsid w:val="00092C4D"/>
    <w:rsid w:val="0009769F"/>
    <w:rsid w:val="000B0DA3"/>
    <w:rsid w:val="000B32E7"/>
    <w:rsid w:val="000C119B"/>
    <w:rsid w:val="000E1AB4"/>
    <w:rsid w:val="000E7C1D"/>
    <w:rsid w:val="000F6AF3"/>
    <w:rsid w:val="0010057D"/>
    <w:rsid w:val="001064C1"/>
    <w:rsid w:val="00107387"/>
    <w:rsid w:val="00113727"/>
    <w:rsid w:val="00116E53"/>
    <w:rsid w:val="00124237"/>
    <w:rsid w:val="00124FB0"/>
    <w:rsid w:val="00125C20"/>
    <w:rsid w:val="00126726"/>
    <w:rsid w:val="00133094"/>
    <w:rsid w:val="00141B9F"/>
    <w:rsid w:val="001422A2"/>
    <w:rsid w:val="001427B1"/>
    <w:rsid w:val="00155158"/>
    <w:rsid w:val="00163C27"/>
    <w:rsid w:val="00194AE9"/>
    <w:rsid w:val="00195945"/>
    <w:rsid w:val="001A34F5"/>
    <w:rsid w:val="001A5A85"/>
    <w:rsid w:val="001B04D1"/>
    <w:rsid w:val="001C242C"/>
    <w:rsid w:val="001C3009"/>
    <w:rsid w:val="001C5916"/>
    <w:rsid w:val="001D2267"/>
    <w:rsid w:val="001D3BC0"/>
    <w:rsid w:val="001D64AE"/>
    <w:rsid w:val="001E05B4"/>
    <w:rsid w:val="001F2AA1"/>
    <w:rsid w:val="001F4821"/>
    <w:rsid w:val="001F758D"/>
    <w:rsid w:val="00200E69"/>
    <w:rsid w:val="00207963"/>
    <w:rsid w:val="0021075C"/>
    <w:rsid w:val="00217121"/>
    <w:rsid w:val="00227EB0"/>
    <w:rsid w:val="00233983"/>
    <w:rsid w:val="002360A0"/>
    <w:rsid w:val="00246C7B"/>
    <w:rsid w:val="00253DD4"/>
    <w:rsid w:val="00256A41"/>
    <w:rsid w:val="0025763F"/>
    <w:rsid w:val="00267386"/>
    <w:rsid w:val="002712C8"/>
    <w:rsid w:val="00275856"/>
    <w:rsid w:val="002842EE"/>
    <w:rsid w:val="00291D98"/>
    <w:rsid w:val="00292357"/>
    <w:rsid w:val="002A07F6"/>
    <w:rsid w:val="002A3698"/>
    <w:rsid w:val="002A4305"/>
    <w:rsid w:val="002A509A"/>
    <w:rsid w:val="002B51C1"/>
    <w:rsid w:val="002C2C9E"/>
    <w:rsid w:val="002C4267"/>
    <w:rsid w:val="002D1E86"/>
    <w:rsid w:val="002D6137"/>
    <w:rsid w:val="002E41D7"/>
    <w:rsid w:val="002F1173"/>
    <w:rsid w:val="00307698"/>
    <w:rsid w:val="00315EB1"/>
    <w:rsid w:val="00321381"/>
    <w:rsid w:val="00325ADE"/>
    <w:rsid w:val="00335E4B"/>
    <w:rsid w:val="00337AE9"/>
    <w:rsid w:val="00342164"/>
    <w:rsid w:val="00347FB3"/>
    <w:rsid w:val="00350E08"/>
    <w:rsid w:val="003525D9"/>
    <w:rsid w:val="003538E4"/>
    <w:rsid w:val="003556EF"/>
    <w:rsid w:val="00362716"/>
    <w:rsid w:val="003700F4"/>
    <w:rsid w:val="00372635"/>
    <w:rsid w:val="0037355B"/>
    <w:rsid w:val="0037377C"/>
    <w:rsid w:val="00373892"/>
    <w:rsid w:val="003875F0"/>
    <w:rsid w:val="00395112"/>
    <w:rsid w:val="003B7EB4"/>
    <w:rsid w:val="003C00A5"/>
    <w:rsid w:val="003C2F4B"/>
    <w:rsid w:val="003D40FE"/>
    <w:rsid w:val="003E425D"/>
    <w:rsid w:val="003E652D"/>
    <w:rsid w:val="003F29F0"/>
    <w:rsid w:val="003F314D"/>
    <w:rsid w:val="003F3463"/>
    <w:rsid w:val="004037CB"/>
    <w:rsid w:val="0041099C"/>
    <w:rsid w:val="00422E82"/>
    <w:rsid w:val="00431CCB"/>
    <w:rsid w:val="0043657F"/>
    <w:rsid w:val="00443E3E"/>
    <w:rsid w:val="0044502C"/>
    <w:rsid w:val="00445813"/>
    <w:rsid w:val="00452717"/>
    <w:rsid w:val="00475576"/>
    <w:rsid w:val="00481455"/>
    <w:rsid w:val="00487DCB"/>
    <w:rsid w:val="004A5EB3"/>
    <w:rsid w:val="004C18F6"/>
    <w:rsid w:val="004C63BF"/>
    <w:rsid w:val="004C7EE8"/>
    <w:rsid w:val="004F05D9"/>
    <w:rsid w:val="004F44D9"/>
    <w:rsid w:val="004F4D1D"/>
    <w:rsid w:val="0050111F"/>
    <w:rsid w:val="00506C7F"/>
    <w:rsid w:val="00511865"/>
    <w:rsid w:val="0051205E"/>
    <w:rsid w:val="005232C0"/>
    <w:rsid w:val="00527215"/>
    <w:rsid w:val="00533A4B"/>
    <w:rsid w:val="00537A83"/>
    <w:rsid w:val="00542D41"/>
    <w:rsid w:val="0055502A"/>
    <w:rsid w:val="005625EB"/>
    <w:rsid w:val="0056357D"/>
    <w:rsid w:val="00565022"/>
    <w:rsid w:val="005746E7"/>
    <w:rsid w:val="00574AD2"/>
    <w:rsid w:val="00586899"/>
    <w:rsid w:val="00592358"/>
    <w:rsid w:val="00594B95"/>
    <w:rsid w:val="005A4571"/>
    <w:rsid w:val="005A55B2"/>
    <w:rsid w:val="005A7FE0"/>
    <w:rsid w:val="005B5E3D"/>
    <w:rsid w:val="005B7AB7"/>
    <w:rsid w:val="005C4D74"/>
    <w:rsid w:val="006031B9"/>
    <w:rsid w:val="0060488F"/>
    <w:rsid w:val="00607830"/>
    <w:rsid w:val="0061304B"/>
    <w:rsid w:val="00625029"/>
    <w:rsid w:val="00634F77"/>
    <w:rsid w:val="00636824"/>
    <w:rsid w:val="006368C3"/>
    <w:rsid w:val="00641F87"/>
    <w:rsid w:val="00656318"/>
    <w:rsid w:val="006564F1"/>
    <w:rsid w:val="00662A8C"/>
    <w:rsid w:val="00670AED"/>
    <w:rsid w:val="00673E10"/>
    <w:rsid w:val="00675E6D"/>
    <w:rsid w:val="00682E8D"/>
    <w:rsid w:val="00683256"/>
    <w:rsid w:val="00691BE7"/>
    <w:rsid w:val="006978E7"/>
    <w:rsid w:val="006A7CFC"/>
    <w:rsid w:val="006C739E"/>
    <w:rsid w:val="006D35CE"/>
    <w:rsid w:val="006D4097"/>
    <w:rsid w:val="006E3288"/>
    <w:rsid w:val="006E39AE"/>
    <w:rsid w:val="007010B4"/>
    <w:rsid w:val="007057E7"/>
    <w:rsid w:val="0071231D"/>
    <w:rsid w:val="00712EFA"/>
    <w:rsid w:val="0072283D"/>
    <w:rsid w:val="0073160D"/>
    <w:rsid w:val="007319EB"/>
    <w:rsid w:val="007361D7"/>
    <w:rsid w:val="0074228C"/>
    <w:rsid w:val="00745EFE"/>
    <w:rsid w:val="00747E32"/>
    <w:rsid w:val="007536B8"/>
    <w:rsid w:val="007538E6"/>
    <w:rsid w:val="00755A9E"/>
    <w:rsid w:val="007615EA"/>
    <w:rsid w:val="00772B08"/>
    <w:rsid w:val="0077334E"/>
    <w:rsid w:val="0077573D"/>
    <w:rsid w:val="0078184E"/>
    <w:rsid w:val="007849DB"/>
    <w:rsid w:val="00792CF2"/>
    <w:rsid w:val="007A2D5D"/>
    <w:rsid w:val="007B2EE5"/>
    <w:rsid w:val="007B5F26"/>
    <w:rsid w:val="007B7CB6"/>
    <w:rsid w:val="007D3A2C"/>
    <w:rsid w:val="007D5F03"/>
    <w:rsid w:val="007F4ECD"/>
    <w:rsid w:val="007F6D32"/>
    <w:rsid w:val="00802185"/>
    <w:rsid w:val="00802589"/>
    <w:rsid w:val="0080557D"/>
    <w:rsid w:val="00811BC9"/>
    <w:rsid w:val="00811C4F"/>
    <w:rsid w:val="00822AC9"/>
    <w:rsid w:val="00835098"/>
    <w:rsid w:val="0084051C"/>
    <w:rsid w:val="0084092C"/>
    <w:rsid w:val="00844397"/>
    <w:rsid w:val="008448D5"/>
    <w:rsid w:val="00862CF9"/>
    <w:rsid w:val="008667DC"/>
    <w:rsid w:val="008748F3"/>
    <w:rsid w:val="00883245"/>
    <w:rsid w:val="00884686"/>
    <w:rsid w:val="008964A8"/>
    <w:rsid w:val="0089738D"/>
    <w:rsid w:val="008B3B55"/>
    <w:rsid w:val="008C4AB1"/>
    <w:rsid w:val="008C4FFC"/>
    <w:rsid w:val="008D25BB"/>
    <w:rsid w:val="008E3661"/>
    <w:rsid w:val="008F0839"/>
    <w:rsid w:val="008F2C40"/>
    <w:rsid w:val="008F6ECA"/>
    <w:rsid w:val="00900C13"/>
    <w:rsid w:val="009025A7"/>
    <w:rsid w:val="00913BC3"/>
    <w:rsid w:val="0091465E"/>
    <w:rsid w:val="00923C89"/>
    <w:rsid w:val="00923EEE"/>
    <w:rsid w:val="00926240"/>
    <w:rsid w:val="009269FF"/>
    <w:rsid w:val="009317B0"/>
    <w:rsid w:val="00933DBB"/>
    <w:rsid w:val="00934735"/>
    <w:rsid w:val="0093748B"/>
    <w:rsid w:val="009446B5"/>
    <w:rsid w:val="0094646F"/>
    <w:rsid w:val="009557F0"/>
    <w:rsid w:val="00957DA9"/>
    <w:rsid w:val="0096205E"/>
    <w:rsid w:val="0098653F"/>
    <w:rsid w:val="00997571"/>
    <w:rsid w:val="009B01B1"/>
    <w:rsid w:val="009B0615"/>
    <w:rsid w:val="009B20DF"/>
    <w:rsid w:val="009C6FD5"/>
    <w:rsid w:val="009E2AA1"/>
    <w:rsid w:val="00A01A26"/>
    <w:rsid w:val="00A02650"/>
    <w:rsid w:val="00A04C21"/>
    <w:rsid w:val="00A1133F"/>
    <w:rsid w:val="00A128BF"/>
    <w:rsid w:val="00A131E7"/>
    <w:rsid w:val="00A17059"/>
    <w:rsid w:val="00A23BDE"/>
    <w:rsid w:val="00A24051"/>
    <w:rsid w:val="00A2416A"/>
    <w:rsid w:val="00A330A8"/>
    <w:rsid w:val="00A34F05"/>
    <w:rsid w:val="00A34FB8"/>
    <w:rsid w:val="00A416F9"/>
    <w:rsid w:val="00A43504"/>
    <w:rsid w:val="00A4759B"/>
    <w:rsid w:val="00A513B8"/>
    <w:rsid w:val="00A52797"/>
    <w:rsid w:val="00A53E6A"/>
    <w:rsid w:val="00A62769"/>
    <w:rsid w:val="00A63393"/>
    <w:rsid w:val="00A750DB"/>
    <w:rsid w:val="00A7636B"/>
    <w:rsid w:val="00A83267"/>
    <w:rsid w:val="00A8553A"/>
    <w:rsid w:val="00A85AD8"/>
    <w:rsid w:val="00A922B9"/>
    <w:rsid w:val="00A934F8"/>
    <w:rsid w:val="00A97B6E"/>
    <w:rsid w:val="00AB5924"/>
    <w:rsid w:val="00AE7EC5"/>
    <w:rsid w:val="00AF5E62"/>
    <w:rsid w:val="00B01576"/>
    <w:rsid w:val="00B03631"/>
    <w:rsid w:val="00B04677"/>
    <w:rsid w:val="00B11121"/>
    <w:rsid w:val="00B114C3"/>
    <w:rsid w:val="00B12B1A"/>
    <w:rsid w:val="00B16AD7"/>
    <w:rsid w:val="00B33159"/>
    <w:rsid w:val="00B36302"/>
    <w:rsid w:val="00B554F2"/>
    <w:rsid w:val="00B67D86"/>
    <w:rsid w:val="00B7178C"/>
    <w:rsid w:val="00B71A17"/>
    <w:rsid w:val="00B81024"/>
    <w:rsid w:val="00B81B9A"/>
    <w:rsid w:val="00B83C15"/>
    <w:rsid w:val="00B90449"/>
    <w:rsid w:val="00B957B9"/>
    <w:rsid w:val="00B962E0"/>
    <w:rsid w:val="00BA0D6B"/>
    <w:rsid w:val="00BB0CF4"/>
    <w:rsid w:val="00BB3C63"/>
    <w:rsid w:val="00BB5773"/>
    <w:rsid w:val="00BB7081"/>
    <w:rsid w:val="00BC3D2D"/>
    <w:rsid w:val="00BC5A0B"/>
    <w:rsid w:val="00BC5E6E"/>
    <w:rsid w:val="00BD151A"/>
    <w:rsid w:val="00BE639D"/>
    <w:rsid w:val="00BF768B"/>
    <w:rsid w:val="00C0468C"/>
    <w:rsid w:val="00C12E73"/>
    <w:rsid w:val="00C16AAD"/>
    <w:rsid w:val="00C264EE"/>
    <w:rsid w:val="00C32B8A"/>
    <w:rsid w:val="00C4173B"/>
    <w:rsid w:val="00C43508"/>
    <w:rsid w:val="00C50539"/>
    <w:rsid w:val="00C62B41"/>
    <w:rsid w:val="00C673BC"/>
    <w:rsid w:val="00C85632"/>
    <w:rsid w:val="00CA5B1F"/>
    <w:rsid w:val="00CB07FD"/>
    <w:rsid w:val="00CB775E"/>
    <w:rsid w:val="00CC3388"/>
    <w:rsid w:val="00CD3AF2"/>
    <w:rsid w:val="00CD6421"/>
    <w:rsid w:val="00CE1FF0"/>
    <w:rsid w:val="00CE264F"/>
    <w:rsid w:val="00CE33DD"/>
    <w:rsid w:val="00CE5A35"/>
    <w:rsid w:val="00CF14B1"/>
    <w:rsid w:val="00D059AE"/>
    <w:rsid w:val="00D1239C"/>
    <w:rsid w:val="00D1625F"/>
    <w:rsid w:val="00D24E67"/>
    <w:rsid w:val="00D273C7"/>
    <w:rsid w:val="00D416E5"/>
    <w:rsid w:val="00D45C1C"/>
    <w:rsid w:val="00D47521"/>
    <w:rsid w:val="00D57907"/>
    <w:rsid w:val="00D6199A"/>
    <w:rsid w:val="00D61CAE"/>
    <w:rsid w:val="00D646D7"/>
    <w:rsid w:val="00D64E8D"/>
    <w:rsid w:val="00D72350"/>
    <w:rsid w:val="00D724BD"/>
    <w:rsid w:val="00D85724"/>
    <w:rsid w:val="00D87814"/>
    <w:rsid w:val="00D942D5"/>
    <w:rsid w:val="00D9471C"/>
    <w:rsid w:val="00D94E08"/>
    <w:rsid w:val="00DA5E38"/>
    <w:rsid w:val="00DA6360"/>
    <w:rsid w:val="00DB2BB2"/>
    <w:rsid w:val="00DB6428"/>
    <w:rsid w:val="00DB7EF3"/>
    <w:rsid w:val="00DC025A"/>
    <w:rsid w:val="00DC51B9"/>
    <w:rsid w:val="00DC6F58"/>
    <w:rsid w:val="00DC7A4B"/>
    <w:rsid w:val="00DD39CC"/>
    <w:rsid w:val="00DD4400"/>
    <w:rsid w:val="00DF27CA"/>
    <w:rsid w:val="00DF2E3A"/>
    <w:rsid w:val="00E034D5"/>
    <w:rsid w:val="00E03EF3"/>
    <w:rsid w:val="00E14864"/>
    <w:rsid w:val="00E30E43"/>
    <w:rsid w:val="00E5316F"/>
    <w:rsid w:val="00E55738"/>
    <w:rsid w:val="00E723D5"/>
    <w:rsid w:val="00E74636"/>
    <w:rsid w:val="00E75B6C"/>
    <w:rsid w:val="00E81398"/>
    <w:rsid w:val="00E94857"/>
    <w:rsid w:val="00EA4658"/>
    <w:rsid w:val="00EA4736"/>
    <w:rsid w:val="00EC26B7"/>
    <w:rsid w:val="00EC66A2"/>
    <w:rsid w:val="00EC781A"/>
    <w:rsid w:val="00EF023B"/>
    <w:rsid w:val="00EF0845"/>
    <w:rsid w:val="00EF2216"/>
    <w:rsid w:val="00EF4E52"/>
    <w:rsid w:val="00EF5E56"/>
    <w:rsid w:val="00EF7567"/>
    <w:rsid w:val="00F132A6"/>
    <w:rsid w:val="00F212AB"/>
    <w:rsid w:val="00F265F5"/>
    <w:rsid w:val="00F273AE"/>
    <w:rsid w:val="00F3054D"/>
    <w:rsid w:val="00F6428E"/>
    <w:rsid w:val="00F7346E"/>
    <w:rsid w:val="00F747EC"/>
    <w:rsid w:val="00F77E0B"/>
    <w:rsid w:val="00F81C5C"/>
    <w:rsid w:val="00F84A4D"/>
    <w:rsid w:val="00F85E1B"/>
    <w:rsid w:val="00F85E93"/>
    <w:rsid w:val="00F867A3"/>
    <w:rsid w:val="00F87969"/>
    <w:rsid w:val="00F9166F"/>
    <w:rsid w:val="00F97642"/>
    <w:rsid w:val="00FA2A5A"/>
    <w:rsid w:val="00FC4B28"/>
    <w:rsid w:val="00FC5008"/>
    <w:rsid w:val="00FD208B"/>
    <w:rsid w:val="00FD44C8"/>
    <w:rsid w:val="00FD4BCD"/>
    <w:rsid w:val="00FD4D73"/>
    <w:rsid w:val="00FE1637"/>
    <w:rsid w:val="00FE7E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71648A8D3F440290481D12EAB67327">
    <w:name w:val="4171648A8D3F440290481D12EAB67327"/>
  </w:style>
  <w:style w:type="paragraph" w:customStyle="1" w:styleId="30862A29131F4C1F93BDCF8BCA8A06BE">
    <w:name w:val="30862A29131F4C1F93BDCF8BCA8A06BE"/>
  </w:style>
  <w:style w:type="paragraph" w:customStyle="1" w:styleId="8EA4701ED5C3426D87BA35D1571CDF34">
    <w:name w:val="8EA4701ED5C3426D87BA35D1571CDF34"/>
  </w:style>
  <w:style w:type="paragraph" w:customStyle="1" w:styleId="3615D15947CC4B7885EFD498F19D97EC">
    <w:name w:val="3615D15947CC4B7885EFD498F19D97EC"/>
  </w:style>
  <w:style w:type="paragraph" w:customStyle="1" w:styleId="29E55AF5368C4A06B5BE00D85C757A78">
    <w:name w:val="29E55AF5368C4A06B5BE00D85C757A78"/>
  </w:style>
  <w:style w:type="paragraph" w:customStyle="1" w:styleId="83151583957C43BFB709437CEF39AE20">
    <w:name w:val="83151583957C43BFB709437CEF39AE20"/>
  </w:style>
  <w:style w:type="paragraph" w:customStyle="1" w:styleId="856CE39B06F54235859B3468BD72D433">
    <w:name w:val="856CE39B06F54235859B3468BD72D433"/>
  </w:style>
  <w:style w:type="paragraph" w:customStyle="1" w:styleId="041CFEA1D81545589893BE629318EAEB">
    <w:name w:val="041CFEA1D81545589893BE629318EAEB"/>
  </w:style>
  <w:style w:type="paragraph" w:customStyle="1" w:styleId="DE00498009074697AA3F447AA4C8B998">
    <w:name w:val="DE00498009074697AA3F447AA4C8B998"/>
  </w:style>
  <w:style w:type="paragraph" w:customStyle="1" w:styleId="5FF18161BEE5496CB5586499C467693D">
    <w:name w:val="5FF18161BEE5496CB5586499C467693D"/>
  </w:style>
  <w:style w:type="character" w:styleId="PlaceholderText">
    <w:name w:val="Placeholder Text"/>
    <w:basedOn w:val="DefaultParagraphFont"/>
    <w:uiPriority w:val="99"/>
    <w:semiHidden/>
    <w:rsid w:val="00957DA9"/>
    <w:rPr>
      <w:color w:val="808080"/>
    </w:rPr>
  </w:style>
  <w:style w:type="paragraph" w:customStyle="1" w:styleId="EA7CDF9354394516974E9E95F1329F38">
    <w:name w:val="EA7CDF9354394516974E9E95F1329F38"/>
  </w:style>
  <w:style w:type="paragraph" w:customStyle="1" w:styleId="BodyHeading">
    <w:name w:val="~BodyHeading"/>
    <w:basedOn w:val="Normal"/>
    <w:next w:val="Normal"/>
    <w:qFormat/>
    <w:pPr>
      <w:keepNext/>
      <w:spacing w:before="300" w:after="0" w:line="240" w:lineRule="auto"/>
    </w:pPr>
    <w:rPr>
      <w:rFonts w:eastAsiaTheme="minorHAnsi"/>
      <w:b/>
      <w:kern w:val="0"/>
      <w:lang w:eastAsia="en-US"/>
    </w:rPr>
  </w:style>
  <w:style w:type="paragraph" w:customStyle="1" w:styleId="17701D4973B342F58454B158514BF1F1">
    <w:name w:val="17701D4973B342F58454B158514BF1F1"/>
  </w:style>
  <w:style w:type="paragraph" w:customStyle="1" w:styleId="94ADC07449784F7A980EE62DF974DA9C">
    <w:name w:val="94ADC07449784F7A980EE62DF974DA9C"/>
  </w:style>
  <w:style w:type="paragraph" w:customStyle="1" w:styleId="A66B3F58592E4DAFA0AF83D18058307F">
    <w:name w:val="A66B3F58592E4DAFA0AF83D18058307F"/>
  </w:style>
  <w:style w:type="paragraph" w:customStyle="1" w:styleId="ACEB3371371C493E93E4DC7ACF28BA99">
    <w:name w:val="ACEB3371371C493E93E4DC7ACF28BA99"/>
  </w:style>
  <w:style w:type="paragraph" w:customStyle="1" w:styleId="CBDB5DD137CD4EDAB3F051E5A4F3C985">
    <w:name w:val="CBDB5DD137CD4EDAB3F051E5A4F3C985"/>
    <w:rsid w:val="007D3A2C"/>
  </w:style>
  <w:style w:type="paragraph" w:customStyle="1" w:styleId="94ADC07449784F7A980EE62DF974DA9C1">
    <w:name w:val="94ADC07449784F7A980EE62DF974DA9C1"/>
    <w:rsid w:val="00A128BF"/>
    <w:pPr>
      <w:spacing w:before="180" w:after="0" w:line="240" w:lineRule="auto"/>
    </w:pPr>
    <w:rPr>
      <w:rFonts w:eastAsiaTheme="minorHAnsi"/>
      <w:kern w:val="0"/>
      <w:lang w:eastAsia="en-US"/>
      <w14:ligatures w14:val="none"/>
    </w:rPr>
  </w:style>
  <w:style w:type="paragraph" w:customStyle="1" w:styleId="C771BA84FD264ED9A58D942242F7177C">
    <w:name w:val="C771BA84FD264ED9A58D942242F7177C"/>
    <w:rsid w:val="00D87814"/>
    <w:pPr>
      <w:spacing w:line="278" w:lineRule="auto"/>
    </w:pPr>
    <w:rPr>
      <w:sz w:val="24"/>
      <w:szCs w:val="24"/>
    </w:rPr>
  </w:style>
  <w:style w:type="paragraph" w:customStyle="1" w:styleId="2123A155D6574A0785478AE174EBFDD1">
    <w:name w:val="2123A155D6574A0785478AE174EBFDD1"/>
    <w:rsid w:val="00D87814"/>
    <w:pPr>
      <w:spacing w:line="278" w:lineRule="auto"/>
    </w:pPr>
    <w:rPr>
      <w:sz w:val="24"/>
      <w:szCs w:val="24"/>
    </w:rPr>
  </w:style>
  <w:style w:type="paragraph" w:customStyle="1" w:styleId="CB58B81CB0074DBAA31EAC6A2707485F">
    <w:name w:val="CB58B81CB0074DBAA31EAC6A2707485F"/>
    <w:rsid w:val="00D87814"/>
    <w:pPr>
      <w:spacing w:line="278" w:lineRule="auto"/>
    </w:pPr>
    <w:rPr>
      <w:sz w:val="24"/>
      <w:szCs w:val="24"/>
    </w:rPr>
  </w:style>
  <w:style w:type="paragraph" w:customStyle="1" w:styleId="94ADC07449784F7A980EE62DF974DA9C2">
    <w:name w:val="94ADC07449784F7A980EE62DF974DA9C2"/>
    <w:rsid w:val="00C12E73"/>
    <w:pPr>
      <w:spacing w:before="180" w:after="0" w:line="240" w:lineRule="auto"/>
    </w:pPr>
    <w:rPr>
      <w:rFonts w:eastAsiaTheme="minorHAnsi"/>
      <w:kern w:val="0"/>
      <w:lang w:eastAsia="en-US"/>
      <w14:ligatures w14:val="none"/>
    </w:rPr>
  </w:style>
  <w:style w:type="paragraph" w:customStyle="1" w:styleId="8A7A77B0EBD04830B267091A4E04FB41">
    <w:name w:val="8A7A77B0EBD04830B267091A4E04FB41"/>
    <w:rsid w:val="00AB5924"/>
    <w:pPr>
      <w:spacing w:line="278" w:lineRule="auto"/>
    </w:pPr>
    <w:rPr>
      <w:sz w:val="24"/>
      <w:szCs w:val="24"/>
    </w:rPr>
  </w:style>
  <w:style w:type="paragraph" w:customStyle="1" w:styleId="B565F862F3D8451384AF43BFF6993425">
    <w:name w:val="B565F862F3D8451384AF43BFF6993425"/>
    <w:rsid w:val="00AB5924"/>
    <w:pPr>
      <w:spacing w:line="278" w:lineRule="auto"/>
    </w:pPr>
    <w:rPr>
      <w:sz w:val="24"/>
      <w:szCs w:val="24"/>
    </w:rPr>
  </w:style>
  <w:style w:type="paragraph" w:customStyle="1" w:styleId="E241EEDA42E24F309800AD9E6B9D0370">
    <w:name w:val="E241EEDA42E24F309800AD9E6B9D0370"/>
    <w:rsid w:val="00AB5924"/>
    <w:pPr>
      <w:spacing w:line="278" w:lineRule="auto"/>
    </w:pPr>
    <w:rPr>
      <w:sz w:val="24"/>
      <w:szCs w:val="24"/>
    </w:rPr>
  </w:style>
  <w:style w:type="paragraph" w:customStyle="1" w:styleId="B5AAE21200594A19A8FD77AA4E323621">
    <w:name w:val="B5AAE21200594A19A8FD77AA4E323621"/>
    <w:rsid w:val="00537A83"/>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ICE">
      <a:dk1>
        <a:sysClr val="windowText" lastClr="000000"/>
      </a:dk1>
      <a:lt1>
        <a:sysClr val="window" lastClr="FFFFFF"/>
      </a:lt1>
      <a:dk2>
        <a:srgbClr val="005288"/>
      </a:dk2>
      <a:lt2>
        <a:srgbClr val="E6E6E6"/>
      </a:lt2>
      <a:accent1>
        <a:srgbClr val="005288"/>
      </a:accent1>
      <a:accent2>
        <a:srgbClr val="C0504D"/>
      </a:accent2>
      <a:accent3>
        <a:srgbClr val="B2B2B2"/>
      </a:accent3>
      <a:accent4>
        <a:srgbClr val="8064A2"/>
      </a:accent4>
      <a:accent5>
        <a:srgbClr val="4BACC6"/>
      </a:accent5>
      <a:accent6>
        <a:srgbClr val="F79646"/>
      </a:accent6>
      <a:hlink>
        <a:srgbClr val="0000FF"/>
      </a:hlink>
      <a:folHlink>
        <a:srgbClr val="800080"/>
      </a:folHlink>
    </a:clrScheme>
    <a:fontScheme name="NI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B3D1F4B47F1846B44AAC62C55DCE23" ma:contentTypeVersion="14" ma:contentTypeDescription="Create a new document." ma:contentTypeScope="" ma:versionID="67e0ef7f0288d43ab7382d65bb374d15">
  <xsd:schema xmlns:xsd="http://www.w3.org/2001/XMLSchema" xmlns:xs="http://www.w3.org/2001/XMLSchema" xmlns:p="http://schemas.microsoft.com/office/2006/metadata/properties" xmlns:ns2="89d87699-1e68-4d17-bacb-80dd2e74113c" xmlns:ns3="8512b959-8f4c-492d-b395-9ff42c2f13fe" targetNamespace="http://schemas.microsoft.com/office/2006/metadata/properties" ma:root="true" ma:fieldsID="07e0a7ca1e7522ea89f1fb615094c065" ns2:_="" ns3:_="">
    <xsd:import namespace="89d87699-1e68-4d17-bacb-80dd2e74113c"/>
    <xsd:import namespace="8512b959-8f4c-492d-b395-9ff42c2f13f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87699-1e68-4d17-bacb-80dd2e741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b959-8f4c-492d-b395-9ff42c2f13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2C2EE-26AF-4376-8F80-84AB63FAA664}">
  <ds:schemaRefs>
    <ds:schemaRef ds:uri="http://schemas.microsoft.com/sharepoint/v3/contenttype/forms"/>
  </ds:schemaRefs>
</ds:datastoreItem>
</file>

<file path=customXml/itemProps2.xml><?xml version="1.0" encoding="utf-8"?>
<ds:datastoreItem xmlns:ds="http://schemas.openxmlformats.org/officeDocument/2006/customXml" ds:itemID="{A4B14729-9576-445B-AEA6-C7D012891DB9}">
  <ds:schemaRefs>
    <ds:schemaRef ds:uri="http://schemas.microsoft.com/office/2006/metadata/properties"/>
    <ds:schemaRef ds:uri="http://www.w3.org/XML/1998/namespace"/>
    <ds:schemaRef ds:uri="http://purl.org/dc/dcmitype/"/>
    <ds:schemaRef ds:uri="89d87699-1e68-4d17-bacb-80dd2e74113c"/>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8512b959-8f4c-492d-b395-9ff42c2f13fe"/>
    <ds:schemaRef ds:uri="http://purl.org/dc/elements/1.1/"/>
  </ds:schemaRefs>
</ds:datastoreItem>
</file>

<file path=customXml/itemProps3.xml><?xml version="1.0" encoding="utf-8"?>
<ds:datastoreItem xmlns:ds="http://schemas.openxmlformats.org/officeDocument/2006/customXml" ds:itemID="{A4A64965-B179-4898-8829-B13F6F262210}"/>
</file>

<file path=customXml/itemProps4.xml><?xml version="1.0" encoding="utf-8"?>
<ds:datastoreItem xmlns:ds="http://schemas.openxmlformats.org/officeDocument/2006/customXml" ds:itemID="{61BB79BE-8CFF-4253-B39F-B7338987E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219</Pages>
  <Words>42606</Words>
  <Characters>236040</Characters>
  <Application>Microsoft Office Word</Application>
  <DocSecurity>0</DocSecurity>
  <Lines>9441</Lines>
  <Paragraphs>6796</Paragraphs>
  <ScaleCrop>false</ScaleCrop>
  <HeadingPairs>
    <vt:vector size="2" baseType="variant">
      <vt:variant>
        <vt:lpstr>Title</vt:lpstr>
      </vt:variant>
      <vt:variant>
        <vt:i4>1</vt:i4>
      </vt:variant>
    </vt:vector>
  </HeadingPairs>
  <TitlesOfParts>
    <vt:vector size="1" baseType="lpstr">
      <vt:lpstr>NICE Guideline Template</vt:lpstr>
    </vt:vector>
  </TitlesOfParts>
  <Company>CTS Creative Template Solutions Ltd</Company>
  <LinksUpToDate>false</LinksUpToDate>
  <CharactersWithSpaces>271850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review C: Validity of fragility fracture risk prediction tools</dc:title>
  <dc:subject/>
  <dc:creator>NICE</dc:creator>
  <cp:keywords/>
  <dc:description/>
  <cp:lastModifiedBy>Rebecca Boucher</cp:lastModifiedBy>
  <cp:revision>5</cp:revision>
  <cp:lastPrinted>2026-01-08T10:46:00Z</cp:lastPrinted>
  <dcterms:created xsi:type="dcterms:W3CDTF">2026-01-08T10:41:00Z</dcterms:created>
  <dcterms:modified xsi:type="dcterms:W3CDTF">2026-01-08T10:46:00Z</dcterms:modified>
  <cp:version>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2.6 - Arial</vt:lpwstr>
  </property>
  <property fmtid="{D5CDD505-2E9C-101B-9397-08002B2CF9AE}" pid="3" name="Date">
    <vt:lpwstr>11 November 2014</vt:lpwstr>
  </property>
  <property fmtid="{D5CDD505-2E9C-101B-9397-08002B2CF9AE}" pid="4" name="ContentTypeId">
    <vt:lpwstr>0x010100CCB3D1F4B47F1846B44AAC62C55DCE23</vt:lpwstr>
  </property>
  <property fmtid="{D5CDD505-2E9C-101B-9397-08002B2CF9AE}" pid="5" name="MSIP_Label_7d1b8f3c-4f48-4f65-b14b-254946c2d7e8_Enabled">
    <vt:lpwstr>true</vt:lpwstr>
  </property>
  <property fmtid="{D5CDD505-2E9C-101B-9397-08002B2CF9AE}" pid="6" name="MSIP_Label_7d1b8f3c-4f48-4f65-b14b-254946c2d7e8_SetDate">
    <vt:lpwstr>2025-04-09T23:23:39Z</vt:lpwstr>
  </property>
  <property fmtid="{D5CDD505-2E9C-101B-9397-08002B2CF9AE}" pid="7" name="MSIP_Label_7d1b8f3c-4f48-4f65-b14b-254946c2d7e8_Method">
    <vt:lpwstr>Privileged</vt:lpwstr>
  </property>
  <property fmtid="{D5CDD505-2E9C-101B-9397-08002B2CF9AE}" pid="8" name="MSIP_Label_7d1b8f3c-4f48-4f65-b14b-254946c2d7e8_Name">
    <vt:lpwstr>OFFICIAL-SENSITIVE</vt:lpwstr>
  </property>
  <property fmtid="{D5CDD505-2E9C-101B-9397-08002B2CF9AE}" pid="9" name="MSIP_Label_7d1b8f3c-4f48-4f65-b14b-254946c2d7e8_SiteId">
    <vt:lpwstr>6030f479-b342-472d-a5dd-740ff7538de9</vt:lpwstr>
  </property>
  <property fmtid="{D5CDD505-2E9C-101B-9397-08002B2CF9AE}" pid="10" name="MSIP_Label_7d1b8f3c-4f48-4f65-b14b-254946c2d7e8_ActionId">
    <vt:lpwstr>6d39bf4e-e5c2-49b5-8d3b-e2eb1067b87f</vt:lpwstr>
  </property>
  <property fmtid="{D5CDD505-2E9C-101B-9397-08002B2CF9AE}" pid="11" name="MSIP_Label_7d1b8f3c-4f48-4f65-b14b-254946c2d7e8_ContentBits">
    <vt:lpwstr>0</vt:lpwstr>
  </property>
  <property fmtid="{D5CDD505-2E9C-101B-9397-08002B2CF9AE}" pid="12" name="MSIP_Label_7d1b8f3c-4f48-4f65-b14b-254946c2d7e8_Tag">
    <vt:lpwstr>10, 0, 1, 1</vt:lpwstr>
  </property>
</Properties>
</file>