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page" w:horzAnchor="margin" w:tblpY="568"/>
        <w:tblW w:w="5050" w:type="pct"/>
        <w:tblCellMar>
          <w:left w:w="0" w:type="dxa"/>
          <w:right w:w="0" w:type="dxa"/>
        </w:tblCellMar>
        <w:tblLook w:val="04A0" w:firstRow="1" w:lastRow="0" w:firstColumn="1" w:lastColumn="0" w:noHBand="0" w:noVBand="1"/>
      </w:tblPr>
      <w:tblGrid>
        <w:gridCol w:w="10307"/>
      </w:tblGrid>
      <w:tr w:rsidR="006D47BE" w:rsidRPr="001C5E8F" w14:paraId="1FFE6BBB" w14:textId="77777777" w:rsidTr="000E5ED8">
        <w:trPr>
          <w:trHeight w:hRule="exact" w:val="1491"/>
        </w:trPr>
        <w:tc>
          <w:tcPr>
            <w:tcW w:w="5000" w:type="pct"/>
            <w:vAlign w:val="center"/>
          </w:tcPr>
          <w:bookmarkStart w:id="0" w:name="_Hlk201145428"/>
          <w:bookmarkStart w:id="1" w:name="BM_DocOrg" w:colFirst="0" w:colLast="0"/>
          <w:bookmarkEnd w:id="0"/>
          <w:p w14:paraId="458F2800" w14:textId="4F1A920E" w:rsidR="006D47BE" w:rsidRPr="001C5E8F" w:rsidRDefault="00762744" w:rsidP="00AE069B">
            <w:pPr>
              <w:pStyle w:val="DocOrganisation"/>
              <w:framePr w:wrap="auto" w:vAnchor="margin" w:hAnchor="text" w:yAlign="inline"/>
              <w:ind w:left="720"/>
              <w:suppressOverlap w:val="0"/>
            </w:pPr>
            <w:sdt>
              <w:sdtPr>
                <w:id w:val="-2009048515"/>
                <w:lock w:val="sdtLocked"/>
                <w:placeholder>
                  <w:docPart w:val="4171648A8D3F440290481D12EAB67327"/>
                </w:placeholder>
                <w:text/>
              </w:sdtPr>
              <w:sdtEndPr/>
              <w:sdtContent>
                <w:r w:rsidR="003E443D">
                  <w:t>National Institute for Health and Care Excellence</w:t>
                </w:r>
              </w:sdtContent>
            </w:sdt>
          </w:p>
        </w:tc>
      </w:tr>
    </w:tbl>
    <w:tbl>
      <w:tblPr>
        <w:tblpPr w:vertAnchor="page" w:horzAnchor="margin" w:tblpY="2507"/>
        <w:tblW w:w="5000" w:type="pct"/>
        <w:tblCellMar>
          <w:left w:w="0" w:type="dxa"/>
          <w:right w:w="0" w:type="dxa"/>
        </w:tblCellMar>
        <w:tblLook w:val="04A0" w:firstRow="1" w:lastRow="0" w:firstColumn="1" w:lastColumn="0" w:noHBand="0" w:noVBand="1"/>
      </w:tblPr>
      <w:tblGrid>
        <w:gridCol w:w="10205"/>
      </w:tblGrid>
      <w:tr w:rsidR="00E53C7C" w:rsidRPr="00BE33E3" w14:paraId="5182B340" w14:textId="77777777" w:rsidTr="008D59B8">
        <w:trPr>
          <w:trHeight w:val="369"/>
        </w:trPr>
        <w:bookmarkEnd w:id="1" w:displacedByCustomXml="next"/>
        <w:bookmarkStart w:id="2" w:name="BM_DocInfo" w:colFirst="0" w:colLast="0" w:displacedByCustomXml="next"/>
        <w:sdt>
          <w:sdtPr>
            <w:id w:val="419141730"/>
            <w:lock w:val="sdtLocked"/>
            <w:placeholder>
              <w:docPart w:val="30862A29131F4C1F93BDCF8BCA8A06BE"/>
            </w:placeholder>
            <w:text/>
          </w:sdtPr>
          <w:sdtEndPr/>
          <w:sdtContent>
            <w:tc>
              <w:tcPr>
                <w:tcW w:w="5000" w:type="pct"/>
              </w:tcPr>
              <w:p w14:paraId="7E77B5B4" w14:textId="2065ECF9" w:rsidR="00E53C7C" w:rsidRPr="009E063C" w:rsidRDefault="008915F5" w:rsidP="00106535">
                <w:pPr>
                  <w:pStyle w:val="DocInfo"/>
                  <w:rPr>
                    <w:lang w:val="fr-CA"/>
                  </w:rPr>
                </w:pPr>
                <w:r>
                  <w:t>Draft</w:t>
                </w:r>
                <w:r w:rsidR="001228E0">
                  <w:t xml:space="preserve"> for consultation</w:t>
                </w:r>
              </w:p>
            </w:tc>
          </w:sdtContent>
        </w:sdt>
      </w:tr>
    </w:tbl>
    <w:tbl>
      <w:tblPr>
        <w:tblpPr w:vertAnchor="page" w:horzAnchor="page" w:tblpX="852" w:tblpY="15197"/>
        <w:tblW w:w="1361" w:type="dxa"/>
        <w:tblCellMar>
          <w:left w:w="0" w:type="dxa"/>
          <w:right w:w="0" w:type="dxa"/>
        </w:tblCellMar>
        <w:tblLook w:val="04A0" w:firstRow="1" w:lastRow="0" w:firstColumn="1" w:lastColumn="0" w:noHBand="0" w:noVBand="1"/>
      </w:tblPr>
      <w:tblGrid>
        <w:gridCol w:w="1361"/>
      </w:tblGrid>
      <w:tr w:rsidR="00912A0C" w:rsidRPr="00BE33E3" w14:paraId="51B19CCD" w14:textId="77777777" w:rsidTr="008D59B8">
        <w:trPr>
          <w:trHeight w:hRule="exact" w:val="654"/>
        </w:trPr>
        <w:tc>
          <w:tcPr>
            <w:tcW w:w="1361" w:type="dxa"/>
            <w:vAlign w:val="center"/>
          </w:tcPr>
          <w:p w14:paraId="1E2377A4" w14:textId="77777777" w:rsidR="00912A0C" w:rsidRPr="009E063C" w:rsidRDefault="00912A0C" w:rsidP="008D59B8">
            <w:pPr>
              <w:pStyle w:val="GraphicLeft"/>
              <w:rPr>
                <w:lang w:val="fr-CA"/>
              </w:rPr>
            </w:pPr>
            <w:bookmarkStart w:id="3" w:name="BM_ClientLogo1" w:colFirst="0" w:colLast="0"/>
            <w:bookmarkEnd w:id="2"/>
          </w:p>
        </w:tc>
      </w:tr>
    </w:tbl>
    <w:tbl>
      <w:tblPr>
        <w:tblpPr w:vertAnchor="page" w:horzAnchor="page" w:tblpX="2694" w:tblpY="15197"/>
        <w:tblW w:w="1361" w:type="dxa"/>
        <w:tblCellMar>
          <w:left w:w="0" w:type="dxa"/>
          <w:right w:w="0" w:type="dxa"/>
        </w:tblCellMar>
        <w:tblLook w:val="04A0" w:firstRow="1" w:lastRow="0" w:firstColumn="1" w:lastColumn="0" w:noHBand="0" w:noVBand="1"/>
      </w:tblPr>
      <w:tblGrid>
        <w:gridCol w:w="1361"/>
      </w:tblGrid>
      <w:tr w:rsidR="00776106" w:rsidRPr="00BE33E3" w14:paraId="1DDBAAD6" w14:textId="77777777" w:rsidTr="008D59B8">
        <w:trPr>
          <w:trHeight w:hRule="exact" w:val="654"/>
        </w:trPr>
        <w:tc>
          <w:tcPr>
            <w:tcW w:w="1361" w:type="dxa"/>
            <w:vAlign w:val="center"/>
          </w:tcPr>
          <w:p w14:paraId="25D95697" w14:textId="77777777" w:rsidR="00776106" w:rsidRPr="009E063C" w:rsidRDefault="00776106" w:rsidP="008D59B8">
            <w:pPr>
              <w:pStyle w:val="GraphicLeft"/>
              <w:rPr>
                <w:lang w:val="fr-CA"/>
              </w:rPr>
            </w:pPr>
            <w:bookmarkStart w:id="4" w:name="BM_ClientLogo2" w:colFirst="0" w:colLast="0"/>
            <w:bookmarkEnd w:id="3"/>
          </w:p>
        </w:tc>
      </w:tr>
    </w:tbl>
    <w:tbl>
      <w:tblPr>
        <w:tblpPr w:topFromText="851" w:vertAnchor="page" w:horzAnchor="page" w:tblpX="4537"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149F74DD" w14:textId="77777777" w:rsidTr="008D59B8">
        <w:trPr>
          <w:trHeight w:hRule="exact" w:val="654"/>
        </w:trPr>
        <w:tc>
          <w:tcPr>
            <w:tcW w:w="1361" w:type="dxa"/>
            <w:vAlign w:val="center"/>
          </w:tcPr>
          <w:p w14:paraId="0F358E44" w14:textId="77777777" w:rsidR="00776106" w:rsidRPr="009E063C" w:rsidRDefault="00776106" w:rsidP="008D59B8">
            <w:pPr>
              <w:pStyle w:val="GraphicLeft"/>
              <w:rPr>
                <w:lang w:val="fr-CA"/>
              </w:rPr>
            </w:pPr>
            <w:bookmarkStart w:id="5" w:name="BM_ClientLogo3" w:colFirst="0" w:colLast="0"/>
            <w:bookmarkEnd w:id="4"/>
          </w:p>
        </w:tc>
      </w:tr>
    </w:tbl>
    <w:tbl>
      <w:tblPr>
        <w:tblpPr w:topFromText="851" w:vertAnchor="page" w:horzAnchor="page" w:tblpX="6380"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3D0A12C1" w14:textId="77777777" w:rsidTr="008D59B8">
        <w:trPr>
          <w:trHeight w:hRule="exact" w:val="654"/>
        </w:trPr>
        <w:tc>
          <w:tcPr>
            <w:tcW w:w="1361" w:type="dxa"/>
            <w:vAlign w:val="center"/>
          </w:tcPr>
          <w:p w14:paraId="4452F191" w14:textId="77777777" w:rsidR="00776106" w:rsidRPr="009E063C" w:rsidRDefault="00776106" w:rsidP="008D59B8">
            <w:pPr>
              <w:pStyle w:val="GraphicLeft"/>
              <w:rPr>
                <w:lang w:val="fr-CA"/>
              </w:rPr>
            </w:pPr>
            <w:bookmarkStart w:id="6" w:name="BM_ClientLogo4" w:colFirst="0" w:colLast="0"/>
            <w:bookmarkEnd w:id="5"/>
          </w:p>
        </w:tc>
      </w:tr>
    </w:tbl>
    <w:tbl>
      <w:tblPr>
        <w:tblpPr w:vertAnchor="page" w:horzAnchor="page" w:tblpX="9980"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76D3D50D" w14:textId="77777777" w:rsidTr="00861449">
        <w:trPr>
          <w:trHeight w:hRule="exact" w:val="654"/>
        </w:trPr>
        <w:tc>
          <w:tcPr>
            <w:tcW w:w="1361" w:type="dxa"/>
            <w:vAlign w:val="center"/>
          </w:tcPr>
          <w:p w14:paraId="467E501A" w14:textId="77777777" w:rsidR="00776106" w:rsidRPr="009E063C" w:rsidRDefault="00106535" w:rsidP="00776106">
            <w:pPr>
              <w:pStyle w:val="GraphicLeft"/>
              <w:rPr>
                <w:lang w:val="fr-CA"/>
              </w:rPr>
            </w:pPr>
            <w:bookmarkStart w:id="7" w:name="BM_ClientLogo6" w:colFirst="0" w:colLast="0"/>
            <w:bookmarkEnd w:id="6"/>
            <w:r w:rsidRPr="007D424A">
              <w:rPr>
                <w:noProof/>
                <w:lang w:eastAsia="en-GB"/>
              </w:rPr>
              <w:drawing>
                <wp:inline distT="0" distB="0" distL="0" distR="0" wp14:anchorId="3C56C652" wp14:editId="6803178C">
                  <wp:extent cx="838200" cy="308623"/>
                  <wp:effectExtent l="0" t="0" r="0" b="0"/>
                  <wp:docPr id="26" name="Picture 26" descr="N:\NCGC subgroups\Template Update Subgroup\Original template subgroup files\Logos\NICE accreditation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NCGC subgroups\Template Update Subgroup\Original template subgroup files\Logos\NICE accreditation 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38200" cy="308623"/>
                          </a:xfrm>
                          <a:prstGeom prst="rect">
                            <a:avLst/>
                          </a:prstGeom>
                          <a:noFill/>
                          <a:ln>
                            <a:noFill/>
                          </a:ln>
                        </pic:spPr>
                      </pic:pic>
                    </a:graphicData>
                  </a:graphic>
                </wp:inline>
              </w:drawing>
            </w:r>
          </w:p>
        </w:tc>
      </w:tr>
    </w:tbl>
    <w:tbl>
      <w:tblPr>
        <w:tblpPr w:topFromText="851" w:vertAnchor="page" w:horzAnchor="page" w:tblpX="8223"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41D00BD9" w14:textId="77777777" w:rsidTr="008D59B8">
        <w:trPr>
          <w:trHeight w:hRule="exact" w:val="654"/>
        </w:trPr>
        <w:tc>
          <w:tcPr>
            <w:tcW w:w="1361" w:type="dxa"/>
            <w:vAlign w:val="center"/>
          </w:tcPr>
          <w:p w14:paraId="37A14B3C" w14:textId="77777777" w:rsidR="00776106" w:rsidRPr="009E063C" w:rsidRDefault="00776106" w:rsidP="008D59B8">
            <w:pPr>
              <w:pStyle w:val="GraphicLeft"/>
              <w:rPr>
                <w:lang w:val="fr-CA"/>
              </w:rPr>
            </w:pPr>
            <w:bookmarkStart w:id="8" w:name="BM_ClientLogo5" w:colFirst="0" w:colLast="0"/>
            <w:bookmarkEnd w:id="7"/>
          </w:p>
        </w:tc>
      </w:tr>
    </w:tbl>
    <w:tbl>
      <w:tblPr>
        <w:tblpPr w:vertAnchor="page" w:horzAnchor="margin" w:tblpY="4650"/>
        <w:tblOverlap w:val="never"/>
        <w:tblW w:w="5000" w:type="pct"/>
        <w:tblCellMar>
          <w:left w:w="0" w:type="dxa"/>
          <w:right w:w="0" w:type="dxa"/>
        </w:tblCellMar>
        <w:tblLook w:val="04A0" w:firstRow="1" w:lastRow="0" w:firstColumn="1" w:lastColumn="0" w:noHBand="0" w:noVBand="1"/>
      </w:tblPr>
      <w:tblGrid>
        <w:gridCol w:w="10205"/>
      </w:tblGrid>
      <w:tr w:rsidR="004027C1" w14:paraId="2DEE199A" w14:textId="77777777" w:rsidTr="00583D09">
        <w:trPr>
          <w:trHeight w:val="851"/>
        </w:trPr>
        <w:bookmarkEnd w:id="8" w:displacedByCustomXml="next"/>
        <w:bookmarkStart w:id="9" w:name="BM_DocTitle" w:colFirst="0" w:colLast="0" w:displacedByCustomXml="next"/>
        <w:sdt>
          <w:sdtPr>
            <w:id w:val="1967011778"/>
            <w:lock w:val="sdtLocked"/>
            <w:placeholder>
              <w:docPart w:val="8EA4701ED5C3426D87BA35D1571CDF34"/>
            </w:placeholder>
            <w:text w:multiLine="1"/>
          </w:sdtPr>
          <w:sdtEndPr/>
          <w:sdtContent>
            <w:tc>
              <w:tcPr>
                <w:tcW w:w="5000" w:type="pct"/>
              </w:tcPr>
              <w:p w14:paraId="65634F82" w14:textId="39E09586" w:rsidR="00885F30" w:rsidRPr="00324DA0" w:rsidRDefault="007255D2" w:rsidP="00106535">
                <w:pPr>
                  <w:pStyle w:val="DocTitle"/>
                </w:pPr>
                <w:r>
                  <w:t>Osteoporosis: risk assessment</w:t>
                </w:r>
              </w:p>
            </w:tc>
          </w:sdtContent>
        </w:sdt>
      </w:tr>
    </w:tbl>
    <w:tbl>
      <w:tblPr>
        <w:tblpPr w:topFromText="284" w:vertAnchor="page" w:horzAnchor="margin" w:tblpY="5841"/>
        <w:tblOverlap w:val="never"/>
        <w:tblW w:w="5000" w:type="pct"/>
        <w:tblCellMar>
          <w:left w:w="0" w:type="dxa"/>
          <w:right w:w="0" w:type="dxa"/>
        </w:tblCellMar>
        <w:tblLook w:val="04A0" w:firstRow="1" w:lastRow="0" w:firstColumn="1" w:lastColumn="0" w:noHBand="0" w:noVBand="1"/>
      </w:tblPr>
      <w:tblGrid>
        <w:gridCol w:w="10205"/>
      </w:tblGrid>
      <w:tr w:rsidR="004027C1" w14:paraId="47B939A3" w14:textId="77777777" w:rsidTr="00583D09">
        <w:trPr>
          <w:trHeight w:val="369"/>
        </w:trPr>
        <w:tc>
          <w:tcPr>
            <w:tcW w:w="5000" w:type="pct"/>
          </w:tcPr>
          <w:bookmarkStart w:id="10" w:name="BM_DocSubTitle" w:colFirst="0" w:colLast="0"/>
          <w:bookmarkEnd w:id="9"/>
          <w:p w14:paraId="2258E796" w14:textId="3CD4CCAE" w:rsidR="00885F30" w:rsidRPr="00324DA0" w:rsidRDefault="00762744" w:rsidP="00106535">
            <w:pPr>
              <w:pStyle w:val="DocSubTitle"/>
            </w:pPr>
            <w:sdt>
              <w:sdtPr>
                <w:id w:val="1815221643"/>
                <w:lock w:val="sdtLocked"/>
                <w:placeholder>
                  <w:docPart w:val="3615D15947CC4B7885EFD498F19D97EC"/>
                </w:placeholder>
                <w:text w:multiLine="1"/>
              </w:sdtPr>
              <w:sdtEndPr/>
              <w:sdtContent>
                <w:r w:rsidR="007255D2">
                  <w:t xml:space="preserve">[D] </w:t>
                </w:r>
                <w:r w:rsidR="00673FE2">
                  <w:t>Accuracy of b</w:t>
                </w:r>
                <w:r w:rsidR="007255D2">
                  <w:t>one assessment methods</w:t>
                </w:r>
              </w:sdtContent>
            </w:sdt>
          </w:p>
        </w:tc>
      </w:tr>
    </w:tbl>
    <w:tbl>
      <w:tblPr>
        <w:tblpPr w:topFromText="284" w:vertAnchor="page" w:horzAnchor="margin" w:tblpY="8733"/>
        <w:tblOverlap w:val="never"/>
        <w:tblW w:w="5000" w:type="pct"/>
        <w:tblCellMar>
          <w:left w:w="0" w:type="dxa"/>
          <w:right w:w="0" w:type="dxa"/>
        </w:tblCellMar>
        <w:tblLook w:val="04A0" w:firstRow="1" w:lastRow="0" w:firstColumn="1" w:lastColumn="0" w:noHBand="0" w:noVBand="1"/>
      </w:tblPr>
      <w:tblGrid>
        <w:gridCol w:w="10205"/>
      </w:tblGrid>
      <w:tr w:rsidR="004A36FA" w14:paraId="168C97ED" w14:textId="77777777" w:rsidTr="009D0776">
        <w:trPr>
          <w:trHeight w:val="369"/>
        </w:trPr>
        <w:bookmarkEnd w:id="10" w:displacedByCustomXml="next"/>
        <w:bookmarkStart w:id="11" w:name="BM_DocType" w:colFirst="0" w:colLast="0" w:displacedByCustomXml="next"/>
        <w:sdt>
          <w:sdtPr>
            <w:id w:val="-889264539"/>
            <w:lock w:val="sdtLocked"/>
            <w:placeholder>
              <w:docPart w:val="29E55AF5368C4A06B5BE00D85C757A78"/>
            </w:placeholder>
            <w:text w:multiLine="1"/>
          </w:sdtPr>
          <w:sdtEndPr/>
          <w:sdtContent>
            <w:tc>
              <w:tcPr>
                <w:tcW w:w="5000" w:type="pct"/>
              </w:tcPr>
              <w:p w14:paraId="27E4FB62" w14:textId="323436EC" w:rsidR="00885F30" w:rsidRPr="00885F30" w:rsidRDefault="006D790F" w:rsidP="00106535">
                <w:pPr>
                  <w:pStyle w:val="DocType"/>
                </w:pPr>
                <w:r>
                  <w:t>NICE guideline &lt;number&gt;</w:t>
                </w:r>
              </w:p>
            </w:tc>
          </w:sdtContent>
        </w:sdt>
      </w:tr>
    </w:tbl>
    <w:tbl>
      <w:tblPr>
        <w:tblpPr w:topFromText="142" w:vertAnchor="page" w:horzAnchor="margin" w:tblpY="9470"/>
        <w:tblOverlap w:val="never"/>
        <w:tblW w:w="5000" w:type="pct"/>
        <w:tblCellMar>
          <w:left w:w="0" w:type="dxa"/>
          <w:right w:w="0" w:type="dxa"/>
        </w:tblCellMar>
        <w:tblLook w:val="04A0" w:firstRow="1" w:lastRow="0" w:firstColumn="1" w:lastColumn="0" w:noHBand="0" w:noVBand="1"/>
      </w:tblPr>
      <w:tblGrid>
        <w:gridCol w:w="10205"/>
      </w:tblGrid>
      <w:tr w:rsidR="004A36FA" w14:paraId="4C6C460C" w14:textId="77777777" w:rsidTr="009D0776">
        <w:trPr>
          <w:trHeight w:val="369"/>
        </w:trPr>
        <w:bookmarkEnd w:id="11" w:displacedByCustomXml="next"/>
        <w:bookmarkStart w:id="12" w:name="BM_DocDetail" w:colFirst="0" w:colLast="0" w:displacedByCustomXml="next"/>
        <w:sdt>
          <w:sdtPr>
            <w:id w:val="-978608544"/>
            <w:lock w:val="sdtLocked"/>
            <w:placeholder>
              <w:docPart w:val="83151583957C43BFB709437CEF39AE20"/>
            </w:placeholder>
            <w:text w:multiLine="1"/>
          </w:sdtPr>
          <w:sdtEndPr/>
          <w:sdtContent>
            <w:tc>
              <w:tcPr>
                <w:tcW w:w="5000" w:type="pct"/>
              </w:tcPr>
              <w:p w14:paraId="2AAD10DA" w14:textId="2455EA81" w:rsidR="00885F30" w:rsidRPr="00324DA0" w:rsidRDefault="00807EDC" w:rsidP="00106535">
                <w:pPr>
                  <w:pStyle w:val="DocDetail"/>
                </w:pPr>
                <w:r>
                  <w:t>Evidence reviews underpinning recommendations 1.4.1-1.4.4 and recommendations for research in the NICE guideline</w:t>
                </w:r>
              </w:p>
            </w:tc>
          </w:sdtContent>
        </w:sdt>
      </w:tr>
    </w:tbl>
    <w:tbl>
      <w:tblPr>
        <w:tblpPr w:topFromText="142" w:vertAnchor="page" w:horzAnchor="margin" w:tblpY="10094"/>
        <w:tblOverlap w:val="never"/>
        <w:tblW w:w="10206" w:type="dxa"/>
        <w:tblCellMar>
          <w:left w:w="0" w:type="dxa"/>
          <w:right w:w="0" w:type="dxa"/>
        </w:tblCellMar>
        <w:tblLook w:val="04A0" w:firstRow="1" w:lastRow="0" w:firstColumn="1" w:lastColumn="0" w:noHBand="0" w:noVBand="1"/>
      </w:tblPr>
      <w:tblGrid>
        <w:gridCol w:w="10206"/>
      </w:tblGrid>
      <w:tr w:rsidR="004A36FA" w:rsidRPr="002B7EB1" w14:paraId="495F3BCF" w14:textId="77777777" w:rsidTr="00681451">
        <w:trPr>
          <w:trHeight w:hRule="exact" w:val="510"/>
        </w:trPr>
        <w:bookmarkEnd w:id="12" w:displacedByCustomXml="next"/>
        <w:bookmarkStart w:id="13" w:name="BM_DocDate" w:colFirst="0" w:colLast="0" w:displacedByCustomXml="next"/>
        <w:sdt>
          <w:sdtPr>
            <w:id w:val="-1849469057"/>
            <w:lock w:val="sdtLocked"/>
            <w:placeholder>
              <w:docPart w:val="856CE39B06F54235859B3468BD72D433"/>
            </w:placeholder>
            <w:text w:multiLine="1"/>
          </w:sdtPr>
          <w:sdtEndPr/>
          <w:sdtContent>
            <w:tc>
              <w:tcPr>
                <w:tcW w:w="10206" w:type="dxa"/>
              </w:tcPr>
              <w:p w14:paraId="70C825CE" w14:textId="20FB3E73" w:rsidR="004A36FA" w:rsidRPr="00324DA0" w:rsidRDefault="00E81EC2" w:rsidP="00106535">
                <w:pPr>
                  <w:pStyle w:val="DocDate"/>
                </w:pPr>
                <w:r>
                  <w:t>J</w:t>
                </w:r>
                <w:r w:rsidR="001228E0">
                  <w:t>anuary 2026</w:t>
                </w:r>
              </w:p>
            </w:tc>
          </w:sdtContent>
        </w:sdt>
      </w:tr>
    </w:tbl>
    <w:tbl>
      <w:tblPr>
        <w:tblpPr w:horzAnchor="margin" w:tblpXSpec="right" w:tblpYSpec="bottom"/>
        <w:tblOverlap w:val="never"/>
        <w:tblW w:w="0" w:type="auto"/>
        <w:tblCellMar>
          <w:left w:w="0" w:type="dxa"/>
          <w:right w:w="0" w:type="dxa"/>
        </w:tblCellMar>
        <w:tblLook w:val="04A0" w:firstRow="1" w:lastRow="0" w:firstColumn="1" w:lastColumn="0" w:noHBand="0" w:noVBand="1"/>
      </w:tblPr>
      <w:tblGrid>
        <w:gridCol w:w="7088"/>
      </w:tblGrid>
      <w:tr w:rsidR="004A36FA" w:rsidRPr="002B7EB1" w14:paraId="6AF6F81D" w14:textId="77777777" w:rsidTr="00473C8C">
        <w:bookmarkEnd w:id="13" w:displacedByCustomXml="next"/>
        <w:bookmarkStart w:id="14" w:name="BM_DocDraft" w:colFirst="0" w:colLast="0" w:displacedByCustomXml="next"/>
        <w:sdt>
          <w:sdtPr>
            <w:id w:val="1496997596"/>
            <w:lock w:val="sdtLocked"/>
            <w:placeholder>
              <w:docPart w:val="041CFEA1D81545589893BE629318EAEB"/>
            </w:placeholder>
            <w:text w:multiLine="1"/>
          </w:sdtPr>
          <w:sdtEndPr/>
          <w:sdtContent>
            <w:tc>
              <w:tcPr>
                <w:tcW w:w="7088" w:type="dxa"/>
                <w:vAlign w:val="bottom"/>
              </w:tcPr>
              <w:p w14:paraId="6586444C" w14:textId="1BB82DEA" w:rsidR="008C03CE" w:rsidRPr="002B7EB1" w:rsidRDefault="006D790F" w:rsidP="00944D74">
                <w:pPr>
                  <w:pStyle w:val="Draft"/>
                </w:pPr>
                <w:r>
                  <w:t>Draft for Consultation</w:t>
                </w:r>
              </w:p>
            </w:tc>
          </w:sdtContent>
        </w:sdt>
      </w:tr>
      <w:tr w:rsidR="007275B5" w:rsidRPr="002B7EB1" w14:paraId="5C41D782" w14:textId="77777777" w:rsidTr="00473C8C">
        <w:trPr>
          <w:trHeight w:val="170"/>
        </w:trPr>
        <w:bookmarkEnd w:id="14" w:displacedByCustomXml="next"/>
        <w:sdt>
          <w:sdtPr>
            <w:id w:val="1441256046"/>
            <w:lock w:val="sdtContentLocked"/>
            <w:placeholder>
              <w:docPart w:val="DE00498009074697AA3F447AA4C8B998"/>
            </w:placeholder>
            <w:showingPlcHdr/>
            <w:text/>
          </w:sdtPr>
          <w:sdtEndPr/>
          <w:sdtContent>
            <w:tc>
              <w:tcPr>
                <w:tcW w:w="7088" w:type="dxa"/>
                <w:vAlign w:val="bottom"/>
              </w:tcPr>
              <w:p w14:paraId="1F996EF1" w14:textId="77777777" w:rsidR="007275B5" w:rsidRPr="00324DA0" w:rsidRDefault="00324DA0" w:rsidP="00324DA0">
                <w:pPr>
                  <w:pStyle w:val="Spacer"/>
                </w:pPr>
                <w:r>
                  <w:t xml:space="preserve"> </w:t>
                </w:r>
              </w:p>
            </w:tc>
          </w:sdtContent>
        </w:sdt>
      </w:tr>
      <w:tr w:rsidR="007275B5" w:rsidRPr="002B7EB1" w14:paraId="3B25FC51" w14:textId="77777777" w:rsidTr="00473C8C">
        <w:bookmarkStart w:id="15" w:name="BM_DocClient" w:colFirst="0" w:colLast="0" w:displacedByCustomXml="next"/>
        <w:sdt>
          <w:sdtPr>
            <w:rPr>
              <w:sz w:val="32"/>
              <w:szCs w:val="20"/>
            </w:rPr>
            <w:id w:val="1018664010"/>
            <w:lock w:val="sdtLocked"/>
            <w:placeholder>
              <w:docPart w:val="5FF18161BEE5496CB5586499C467693D"/>
            </w:placeholder>
            <w:text w:multiLine="1"/>
          </w:sdtPr>
          <w:sdtEndPr/>
          <w:sdtContent>
            <w:tc>
              <w:tcPr>
                <w:tcW w:w="7088" w:type="dxa"/>
                <w:vAlign w:val="bottom"/>
              </w:tcPr>
              <w:p w14:paraId="64F58CC3" w14:textId="64C4746E" w:rsidR="007275B5" w:rsidRPr="00473C8C" w:rsidRDefault="006D790F" w:rsidP="00106535">
                <w:pPr>
                  <w:pStyle w:val="DocClient"/>
                  <w:rPr>
                    <w:sz w:val="32"/>
                    <w:szCs w:val="20"/>
                  </w:rPr>
                </w:pPr>
                <w:r>
                  <w:rPr>
                    <w:sz w:val="32"/>
                    <w:szCs w:val="20"/>
                  </w:rPr>
                  <w:t>These evidence reviews were developed by NICE</w:t>
                </w:r>
              </w:p>
            </w:tc>
          </w:sdtContent>
        </w:sdt>
      </w:tr>
    </w:tbl>
    <w:bookmarkEnd w:id="15" w:displacedByCustomXml="next"/>
    <w:bookmarkStart w:id="16" w:name="BM_SecBreakTitle" w:displacedByCustomXml="next"/>
    <w:sdt>
      <w:sdtPr>
        <w:alias w:val="Locked Section Break"/>
        <w:tag w:val="Locked Section Break"/>
        <w:id w:val="300737431"/>
        <w:lock w:val="sdtContentLocked"/>
        <w:placeholder>
          <w:docPart w:val="EA7CDF9354394516974E9E95F1329F38"/>
        </w:placeholder>
      </w:sdtPr>
      <w:sdtEndPr/>
      <w:sdtContent>
        <w:p w14:paraId="3B4D8359" w14:textId="77777777" w:rsidR="00885F30" w:rsidRPr="00776106" w:rsidRDefault="00776106" w:rsidP="008D59B8">
          <w:pPr>
            <w:pStyle w:val="Spacer"/>
            <w:sectPr w:rsidR="00885F30" w:rsidRPr="00776106" w:rsidSect="00573EB1">
              <w:headerReference w:type="default" r:id="rId12"/>
              <w:footnotePr>
                <w:numFmt w:val="lowerLetter"/>
              </w:footnotePr>
              <w:pgSz w:w="11906" w:h="16838"/>
              <w:pgMar w:top="2127" w:right="567" w:bottom="426" w:left="1134" w:header="709" w:footer="709" w:gutter="0"/>
              <w:lnNumType w:countBy="1" w:distance="1134"/>
              <w:cols w:space="708"/>
              <w:docGrid w:linePitch="360"/>
            </w:sectPr>
          </w:pPr>
          <w:r w:rsidRPr="00776106">
            <w:t xml:space="preserve"> </w:t>
          </w:r>
        </w:p>
      </w:sdtContent>
    </w:sdt>
    <w:tbl>
      <w:tblPr>
        <w:tblStyle w:val="TableGrid"/>
        <w:tblpPr w:leftFromText="181" w:rightFromText="181" w:vertAnchor="page" w:horzAnchor="margin" w:tblpY="5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9286"/>
      </w:tblGrid>
      <w:tr w:rsidR="003F6330" w14:paraId="5A0DD9E7" w14:textId="77777777" w:rsidTr="008D59B8">
        <w:trPr>
          <w:trHeight w:hRule="exact" w:val="284"/>
        </w:trPr>
        <w:tc>
          <w:tcPr>
            <w:tcW w:w="9286" w:type="dxa"/>
            <w:shd w:val="clear" w:color="auto" w:fill="FFFFFF" w:themeFill="background1"/>
            <w:vAlign w:val="center"/>
          </w:tcPr>
          <w:p w14:paraId="27B4B198" w14:textId="77777777" w:rsidR="003F6330" w:rsidRDefault="003E443D" w:rsidP="00106535">
            <w:pPr>
              <w:pStyle w:val="HeaderText"/>
              <w:framePr w:hSpace="0" w:wrap="auto" w:vAnchor="margin" w:hAnchor="text" w:yAlign="inline"/>
            </w:pPr>
            <w:bookmarkStart w:id="17" w:name="BM_DocHeader" w:colFirst="0" w:colLast="0"/>
            <w:bookmarkEnd w:id="16"/>
            <w:r>
              <w:lastRenderedPageBreak/>
              <w:t>DRAFT FOR CONSULTATION</w:t>
            </w:r>
          </w:p>
        </w:tc>
      </w:tr>
      <w:bookmarkEnd w:id="17"/>
      <w:tr w:rsidR="003F6330" w14:paraId="5BB94510" w14:textId="77777777" w:rsidTr="008D59B8">
        <w:trPr>
          <w:trHeight w:hRule="exact" w:val="284"/>
        </w:trPr>
        <w:tc>
          <w:tcPr>
            <w:tcW w:w="9286" w:type="dxa"/>
            <w:tcBorders>
              <w:bottom w:val="single" w:sz="8" w:space="0" w:color="7F7F7F" w:themeColor="text1" w:themeTint="80"/>
            </w:tcBorders>
            <w:shd w:val="clear" w:color="auto" w:fill="FFFFFF" w:themeFill="background1"/>
            <w:vAlign w:val="center"/>
          </w:tcPr>
          <w:p w14:paraId="606D49E8" w14:textId="77777777" w:rsidR="003F6330" w:rsidRDefault="003F6330" w:rsidP="008D59B8">
            <w:pPr>
              <w:pStyle w:val="Header"/>
              <w:ind w:left="-1843"/>
            </w:pPr>
          </w:p>
        </w:tc>
      </w:tr>
    </w:tbl>
    <w:tbl>
      <w:tblPr>
        <w:tblStyle w:val="TableGrid"/>
        <w:tblpPr w:leftFromText="181" w:rightFromText="181" w:horzAnchor="margin" w:tblpYSpec="bottom"/>
        <w:tblOverlap w:val="nev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72"/>
      </w:tblGrid>
      <w:tr w:rsidR="00885F30" w14:paraId="0DDC059B" w14:textId="77777777" w:rsidTr="007669A2">
        <w:tc>
          <w:tcPr>
            <w:tcW w:w="907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72"/>
            </w:tblGrid>
            <w:tr w:rsidR="00861449" w14:paraId="4122C20A" w14:textId="77777777" w:rsidTr="007669A2">
              <w:sdt>
                <w:sdtPr>
                  <w:rPr>
                    <w:b w:val="0"/>
                  </w:rPr>
                  <w:id w:val="-1006740450"/>
                  <w:lock w:val="sdtContentLocked"/>
                  <w:placeholder>
                    <w:docPart w:val="DAD28FED3A264326A338A03D22EAAF69"/>
                  </w:placeholder>
                </w:sdtPr>
                <w:sdtEndPr/>
                <w:sdtContent>
                  <w:tc>
                    <w:tcPr>
                      <w:tcW w:w="9072" w:type="dxa"/>
                    </w:tcPr>
                    <w:p w14:paraId="6D9B5359" w14:textId="77777777" w:rsidR="00106535" w:rsidRPr="00EE4B0F" w:rsidRDefault="00106535" w:rsidP="00106535">
                      <w:pPr>
                        <w:pStyle w:val="BodyHeading"/>
                        <w:framePr w:hSpace="181" w:wrap="around" w:hAnchor="margin" w:yAlign="bottom"/>
                        <w:suppressOverlap/>
                      </w:pPr>
                      <w:r w:rsidRPr="00EE4B0F">
                        <w:t>Disclaimer</w:t>
                      </w:r>
                    </w:p>
                    <w:p w14:paraId="7AD963AE" w14:textId="77777777" w:rsidR="00106535" w:rsidRPr="00EE4B0F" w:rsidRDefault="00106535" w:rsidP="00106535">
                      <w:pPr>
                        <w:framePr w:hSpace="181" w:wrap="around" w:hAnchor="margin" w:yAlign="bottom"/>
                        <w:suppressOverlap/>
                      </w:pPr>
                      <w:r w:rsidRPr="00EE4B0F">
                        <w:t>The recommendations in this guideline represent the view of NICE, arrived at after careful consideration of the evidence available. When exercising their judgement, professionals are expected to take this guideline fully into account, alongside the individual needs, preferences and values of their patients or service users. The recommendations in this guideline are not mandatory and the guideline does not override the responsibility of healthcare professionals to make decisions appropriate to the circumstances of the individual patient, in consultation with the patient and/or their carer or guardian.</w:t>
                      </w:r>
                    </w:p>
                    <w:p w14:paraId="00D20F36" w14:textId="77777777" w:rsidR="00106535" w:rsidRPr="00EE4B0F" w:rsidRDefault="00106535" w:rsidP="00106535">
                      <w:pPr>
                        <w:framePr w:hSpace="181" w:wrap="around" w:hAnchor="margin" w:yAlign="bottom"/>
                        <w:suppressOverlap/>
                      </w:pPr>
                      <w:r w:rsidRPr="00EE4B0F">
                        <w:t xml:space="preserve">Local commissioners and/or providers have a responsibility to enable the guideline to be applied when individual health professionals and </w:t>
                      </w:r>
                      <w:r>
                        <w:t>their</w:t>
                      </w:r>
                      <w:r w:rsidRPr="00EE4B0F">
                        <w:t xml:space="preserve"> patients or service users wish to use it. They should do so in the context of local and national priorities for funding and developing services, and in light of their duties to have due regard to the need to eliminate unlawful discrimination, to advance equality of opportunity and to reduce health inequalities. Nothing in this guideline should be interpreted in a way that would be inconsistent with compliance with those duties.</w:t>
                      </w:r>
                    </w:p>
                    <w:p w14:paraId="159E4DFB" w14:textId="09E020A6" w:rsidR="00106535" w:rsidRDefault="00106535" w:rsidP="00106535">
                      <w:pPr>
                        <w:framePr w:hSpace="181" w:wrap="around" w:hAnchor="margin" w:yAlign="bottom"/>
                        <w:suppressOverlap/>
                      </w:pPr>
                      <w:r w:rsidRPr="00EE4B0F">
                        <w:t xml:space="preserve">NICE guidelines cover health and care in England. Decisions on how they apply in other UK countries are made by ministers in the </w:t>
                      </w:r>
                      <w:hyperlink r:id="rId13" w:history="1">
                        <w:r w:rsidRPr="00EE4B0F">
                          <w:rPr>
                            <w:color w:val="0000FF"/>
                            <w:u w:val="single"/>
                          </w:rPr>
                          <w:t>Welsh Government</w:t>
                        </w:r>
                      </w:hyperlink>
                      <w:r w:rsidRPr="00EE4B0F">
                        <w:t xml:space="preserve">, </w:t>
                      </w:r>
                      <w:hyperlink r:id="rId14" w:history="1">
                        <w:r w:rsidRPr="00EE4B0F">
                          <w:rPr>
                            <w:color w:val="0000FF"/>
                            <w:u w:val="single"/>
                          </w:rPr>
                          <w:t>Scottish Government</w:t>
                        </w:r>
                      </w:hyperlink>
                      <w:r w:rsidRPr="00EE4B0F">
                        <w:t xml:space="preserve">, and </w:t>
                      </w:r>
                      <w:hyperlink r:id="rId15" w:history="1">
                        <w:r w:rsidRPr="00EE4B0F">
                          <w:rPr>
                            <w:color w:val="0000FF"/>
                            <w:u w:val="single"/>
                          </w:rPr>
                          <w:t>Northern Ireland Executive</w:t>
                        </w:r>
                      </w:hyperlink>
                      <w:r w:rsidRPr="00EE4B0F">
                        <w:t>. All NICE guidance is subject to regular review and may be updated or withdrawn.</w:t>
                      </w:r>
                    </w:p>
                    <w:p w14:paraId="752254F9" w14:textId="77777777" w:rsidR="00861449" w:rsidRDefault="00861449" w:rsidP="00861449">
                      <w:pPr>
                        <w:pStyle w:val="NoSpacing"/>
                        <w:framePr w:hSpace="181" w:wrap="around" w:hAnchor="margin" w:yAlign="bottom"/>
                        <w:suppressOverlap/>
                      </w:pPr>
                    </w:p>
                  </w:tc>
                </w:sdtContent>
              </w:sdt>
            </w:tr>
            <w:tr w:rsidR="00861449" w14:paraId="1CEFD08B" w14:textId="77777777" w:rsidTr="007669A2">
              <w:sdt>
                <w:sdtPr>
                  <w:id w:val="842357635"/>
                  <w:lock w:val="sdtContentLocked"/>
                  <w:placeholder>
                    <w:docPart w:val="17701D4973B342F58454B158514BF1F1"/>
                  </w:placeholder>
                  <w:showingPlcHdr/>
                </w:sdtPr>
                <w:sdtEndPr/>
                <w:sdtContent>
                  <w:tc>
                    <w:tcPr>
                      <w:tcW w:w="9072" w:type="dxa"/>
                    </w:tcPr>
                    <w:p w14:paraId="6D7AD950" w14:textId="77777777" w:rsidR="00861449" w:rsidRDefault="00861449" w:rsidP="00106535">
                      <w:pPr>
                        <w:pStyle w:val="BodyHeading"/>
                        <w:framePr w:hSpace="181" w:wrap="around" w:hAnchor="margin" w:yAlign="bottom"/>
                        <w:suppressOverlap/>
                      </w:pPr>
                      <w:r>
                        <w:t>Copyright</w:t>
                      </w:r>
                    </w:p>
                  </w:tc>
                </w:sdtContent>
              </w:sdt>
            </w:tr>
            <w:tr w:rsidR="00861449" w14:paraId="68C554C7" w14:textId="77777777" w:rsidTr="007669A2">
              <w:tc>
                <w:tcPr>
                  <w:tcW w:w="9072" w:type="dxa"/>
                </w:tcPr>
                <w:p w14:paraId="37202F5A" w14:textId="4BFC7738" w:rsidR="00861449" w:rsidRDefault="003E443D" w:rsidP="00380662">
                  <w:pPr>
                    <w:framePr w:hSpace="181" w:wrap="around" w:hAnchor="margin" w:yAlign="bottom"/>
                    <w:suppressOverlap/>
                  </w:pPr>
                  <w:bookmarkStart w:id="18" w:name="BM_DocCopyright" w:colFirst="0" w:colLast="0"/>
                  <w:r>
                    <w:t xml:space="preserve">© NICE </w:t>
                  </w:r>
                  <w:r w:rsidR="00582272">
                    <w:t>2026</w:t>
                  </w:r>
                  <w:r>
                    <w:t xml:space="preserve"> All rights reserved. </w:t>
                  </w:r>
                  <w:r w:rsidR="008E4E7D">
                    <w:t xml:space="preserve">Subject to </w:t>
                  </w:r>
                  <w:hyperlink r:id="rId16" w:anchor="notice-of-rights" w:history="1">
                    <w:r w:rsidR="008E4E7D">
                      <w:rPr>
                        <w:rStyle w:val="Hyperlink"/>
                      </w:rPr>
                      <w:t>Notice of rights</w:t>
                    </w:r>
                  </w:hyperlink>
                  <w:r>
                    <w:t>.</w:t>
                  </w:r>
                </w:p>
              </w:tc>
            </w:tr>
            <w:bookmarkEnd w:id="18"/>
            <w:tr w:rsidR="00861449" w14:paraId="6FC4FAB9" w14:textId="77777777" w:rsidTr="007669A2">
              <w:tc>
                <w:tcPr>
                  <w:tcW w:w="9072" w:type="dxa"/>
                </w:tcPr>
                <w:p w14:paraId="75524243" w14:textId="77777777" w:rsidR="00861449" w:rsidRDefault="00106535" w:rsidP="00106535">
                  <w:pPr>
                    <w:pStyle w:val="BodyHeading"/>
                    <w:framePr w:hSpace="181" w:wrap="around" w:hAnchor="margin" w:yAlign="bottom"/>
                    <w:suppressOverlap/>
                  </w:pPr>
                  <w:r>
                    <w:rPr>
                      <w:b w:val="0"/>
                      <w:color w:val="000000" w:themeColor="text1"/>
                    </w:rPr>
                    <w:t>ISBN:</w:t>
                  </w:r>
                </w:p>
              </w:tc>
            </w:tr>
            <w:tr w:rsidR="007F5171" w14:paraId="388C8D69" w14:textId="77777777" w:rsidTr="007669A2">
              <w:tc>
                <w:tcPr>
                  <w:tcW w:w="9072" w:type="dxa"/>
                </w:tcPr>
                <w:p w14:paraId="72D38B1B" w14:textId="77777777" w:rsidR="007F5171" w:rsidRDefault="007F5171" w:rsidP="00106535">
                  <w:pPr>
                    <w:pStyle w:val="NoSpacing"/>
                    <w:framePr w:hSpace="181" w:wrap="around" w:hAnchor="margin" w:yAlign="bottom"/>
                    <w:suppressOverlap/>
                  </w:pPr>
                </w:p>
              </w:tc>
            </w:tr>
          </w:tbl>
          <w:p w14:paraId="0319BFB4" w14:textId="77777777" w:rsidR="00407525" w:rsidRPr="00407525" w:rsidRDefault="00407525" w:rsidP="009A450D">
            <w:pPr>
              <w:pStyle w:val="BodyHeading"/>
            </w:pPr>
          </w:p>
        </w:tc>
      </w:tr>
    </w:tbl>
    <w:sdt>
      <w:sdtPr>
        <w:alias w:val="Locked Section Break"/>
        <w:tag w:val="Locked Section Break"/>
        <w:id w:val="-1485008280"/>
        <w:lock w:val="sdtContentLocked"/>
        <w:placeholder>
          <w:docPart w:val="EA7CDF9354394516974E9E95F1329F38"/>
        </w:placeholder>
        <w:text/>
      </w:sdtPr>
      <w:sdtEndPr/>
      <w:sdtContent>
        <w:p w14:paraId="4CCFBB0A" w14:textId="77777777" w:rsidR="00CB43C6" w:rsidRDefault="00F66F67" w:rsidP="00CB43C6">
          <w:pPr>
            <w:pStyle w:val="NoSpacing"/>
            <w:sectPr w:rsidR="00CB43C6" w:rsidSect="00573EB1">
              <w:headerReference w:type="even" r:id="rId17"/>
              <w:headerReference w:type="default" r:id="rId18"/>
              <w:footerReference w:type="default" r:id="rId19"/>
              <w:headerReference w:type="first" r:id="rId20"/>
              <w:footnotePr>
                <w:numFmt w:val="lowerLetter"/>
              </w:footnotePr>
              <w:type w:val="oddPage"/>
              <w:pgSz w:w="11906" w:h="16838"/>
              <w:pgMar w:top="1418" w:right="851" w:bottom="1134" w:left="1985" w:header="708" w:footer="708" w:gutter="0"/>
              <w:lnNumType w:countBy="1" w:distance="1134"/>
              <w:cols w:space="708"/>
              <w:docGrid w:linePitch="360"/>
            </w:sectPr>
          </w:pPr>
          <w:r>
            <w:t xml:space="preserve"> </w:t>
          </w:r>
        </w:p>
      </w:sdtContent>
    </w:sdt>
    <w:tbl>
      <w:tblPr>
        <w:tblW w:w="5000" w:type="pct"/>
        <w:tblCellMar>
          <w:left w:w="0" w:type="dxa"/>
          <w:right w:w="0" w:type="dxa"/>
        </w:tblCellMar>
        <w:tblLook w:val="04A0" w:firstRow="1" w:lastRow="0" w:firstColumn="1" w:lastColumn="0" w:noHBand="0" w:noVBand="1"/>
      </w:tblPr>
      <w:tblGrid>
        <w:gridCol w:w="9070"/>
      </w:tblGrid>
      <w:tr w:rsidR="00D256A8" w14:paraId="43748774" w14:textId="77777777" w:rsidTr="00CB43C6">
        <w:tc>
          <w:tcPr>
            <w:tcW w:w="5000" w:type="pct"/>
          </w:tcPr>
          <w:bookmarkStart w:id="19" w:name="_Toc109652335" w:displacedByCustomXml="next"/>
          <w:sdt>
            <w:sdtPr>
              <w:rPr>
                <w:b w:val="0"/>
                <w:bCs/>
              </w:rPr>
              <w:id w:val="-1273705731"/>
              <w:docPartObj>
                <w:docPartGallery w:val="Table of Contents"/>
                <w:docPartUnique/>
              </w:docPartObj>
            </w:sdtPr>
            <w:sdtEndPr>
              <w:rPr>
                <w:bCs w:val="0"/>
                <w:noProof/>
              </w:rPr>
            </w:sdtEndPr>
            <w:sdtContent>
              <w:p w14:paraId="58475429" w14:textId="77777777" w:rsidR="0089343B" w:rsidRPr="0089343B" w:rsidRDefault="0089343B" w:rsidP="00A65055">
                <w:pPr>
                  <w:pStyle w:val="SecHeadNonToc"/>
                </w:pPr>
                <w:r>
                  <w:t>Contents</w:t>
                </w:r>
              </w:p>
              <w:bookmarkEnd w:id="19" w:displacedByCustomXml="next"/>
            </w:sdtContent>
          </w:sdt>
        </w:tc>
      </w:tr>
      <w:bookmarkStart w:id="20" w:name="BM_Toc" w:colFirst="0" w:colLast="0"/>
      <w:tr w:rsidR="002A63B2" w14:paraId="539A91DD" w14:textId="77777777" w:rsidTr="00CB43C6">
        <w:tc>
          <w:tcPr>
            <w:tcW w:w="5000" w:type="pct"/>
          </w:tcPr>
          <w:p w14:paraId="51F5B7DB" w14:textId="2923EBA4" w:rsidR="004B0C15" w:rsidRDefault="00604E23">
            <w:pPr>
              <w:pStyle w:val="TOC1"/>
              <w:rPr>
                <w:b w:val="0"/>
                <w:kern w:val="2"/>
                <w:sz w:val="24"/>
                <w:szCs w:val="24"/>
                <w14:ligatures w14:val="standardContextual"/>
              </w:rPr>
            </w:pPr>
            <w:r>
              <w:fldChar w:fldCharType="begin"/>
            </w:r>
            <w:r>
              <w:instrText xml:space="preserve"> TOC \h \t "~SectionHeading,1,~SectionHeadUnnumbered,1,~SubHeading,2,~MinorSubHeading,3,~ExecSumHead,5,~AppendixDivider,5,~AppHead,6"  </w:instrText>
            </w:r>
            <w:r>
              <w:fldChar w:fldCharType="separate"/>
            </w:r>
            <w:hyperlink w:anchor="_Toc218622604" w:history="1">
              <w:r w:rsidR="004B0C15" w:rsidRPr="00466EDA">
                <w:rPr>
                  <w:rStyle w:val="Hyperlink"/>
                </w:rPr>
                <w:t>1.</w:t>
              </w:r>
              <w:r w:rsidR="004B0C15">
                <w:rPr>
                  <w:b w:val="0"/>
                  <w:kern w:val="2"/>
                  <w:sz w:val="24"/>
                  <w:szCs w:val="24"/>
                  <w14:ligatures w14:val="standardContextual"/>
                </w:rPr>
                <w:tab/>
              </w:r>
              <w:r w:rsidR="004B0C15" w:rsidRPr="00466EDA">
                <w:rPr>
                  <w:rStyle w:val="Hyperlink"/>
                </w:rPr>
                <w:t>Accuracy of bone assessment methods</w:t>
              </w:r>
              <w:r w:rsidR="004B0C15">
                <w:tab/>
              </w:r>
              <w:r w:rsidR="004B0C15">
                <w:fldChar w:fldCharType="begin"/>
              </w:r>
              <w:r w:rsidR="004B0C15">
                <w:instrText xml:space="preserve"> PAGEREF _Toc218622604 \h </w:instrText>
              </w:r>
              <w:r w:rsidR="004B0C15">
                <w:fldChar w:fldCharType="separate"/>
              </w:r>
              <w:r w:rsidR="00762744">
                <w:t>5</w:t>
              </w:r>
              <w:r w:rsidR="004B0C15">
                <w:fldChar w:fldCharType="end"/>
              </w:r>
            </w:hyperlink>
          </w:p>
          <w:p w14:paraId="5A9B202D" w14:textId="706D75F1" w:rsidR="004B0C15" w:rsidRDefault="004B0C15">
            <w:pPr>
              <w:pStyle w:val="TOC2"/>
              <w:rPr>
                <w:kern w:val="2"/>
                <w:sz w:val="24"/>
                <w:szCs w:val="24"/>
                <w14:ligatures w14:val="standardContextual"/>
              </w:rPr>
            </w:pPr>
            <w:hyperlink w:anchor="_Toc218622605" w:history="1">
              <w:r w:rsidRPr="00466EDA">
                <w:rPr>
                  <w:rStyle w:val="Hyperlink"/>
                </w:rPr>
                <w:t>1.1.</w:t>
              </w:r>
              <w:r>
                <w:rPr>
                  <w:kern w:val="2"/>
                  <w:sz w:val="24"/>
                  <w:szCs w:val="24"/>
                  <w14:ligatures w14:val="standardContextual"/>
                </w:rPr>
                <w:tab/>
              </w:r>
              <w:r w:rsidRPr="00466EDA">
                <w:rPr>
                  <w:rStyle w:val="Hyperlink"/>
                </w:rPr>
                <w:t>Review questions:  What is the accuracy of bone assessment methods for predicting fragility fractures in adults, including those who have had a previous fragility fracture?</w:t>
              </w:r>
              <w:r>
                <w:tab/>
              </w:r>
              <w:r>
                <w:fldChar w:fldCharType="begin"/>
              </w:r>
              <w:r>
                <w:instrText xml:space="preserve"> PAGEREF _Toc218622605 \h </w:instrText>
              </w:r>
              <w:r>
                <w:fldChar w:fldCharType="separate"/>
              </w:r>
              <w:r w:rsidR="00762744">
                <w:t>5</w:t>
              </w:r>
              <w:r>
                <w:fldChar w:fldCharType="end"/>
              </w:r>
            </w:hyperlink>
          </w:p>
          <w:p w14:paraId="0C2E5377" w14:textId="24903BA8" w:rsidR="004B0C15" w:rsidRDefault="004B0C15">
            <w:pPr>
              <w:pStyle w:val="TOC3"/>
              <w:rPr>
                <w:kern w:val="2"/>
                <w:sz w:val="24"/>
                <w:szCs w:val="24"/>
                <w14:ligatures w14:val="standardContextual"/>
              </w:rPr>
            </w:pPr>
            <w:hyperlink w:anchor="_Toc218622606" w:history="1">
              <w:r w:rsidRPr="00466EDA">
                <w:rPr>
                  <w:rStyle w:val="Hyperlink"/>
                </w:rPr>
                <w:t>1.1.1.</w:t>
              </w:r>
              <w:r>
                <w:rPr>
                  <w:kern w:val="2"/>
                  <w:sz w:val="24"/>
                  <w:szCs w:val="24"/>
                  <w14:ligatures w14:val="standardContextual"/>
                </w:rPr>
                <w:tab/>
              </w:r>
              <w:r w:rsidRPr="00466EDA">
                <w:rPr>
                  <w:rStyle w:val="Hyperlink"/>
                </w:rPr>
                <w:t>Introduction</w:t>
              </w:r>
              <w:r>
                <w:tab/>
              </w:r>
              <w:r>
                <w:fldChar w:fldCharType="begin"/>
              </w:r>
              <w:r>
                <w:instrText xml:space="preserve"> PAGEREF _Toc218622606 \h </w:instrText>
              </w:r>
              <w:r>
                <w:fldChar w:fldCharType="separate"/>
              </w:r>
              <w:r w:rsidR="00762744">
                <w:t>5</w:t>
              </w:r>
              <w:r>
                <w:fldChar w:fldCharType="end"/>
              </w:r>
            </w:hyperlink>
          </w:p>
          <w:p w14:paraId="6844AC08" w14:textId="5250E1F3" w:rsidR="004B0C15" w:rsidRDefault="004B0C15">
            <w:pPr>
              <w:pStyle w:val="TOC3"/>
              <w:rPr>
                <w:kern w:val="2"/>
                <w:sz w:val="24"/>
                <w:szCs w:val="24"/>
                <w14:ligatures w14:val="standardContextual"/>
              </w:rPr>
            </w:pPr>
            <w:hyperlink w:anchor="_Toc218622607" w:history="1">
              <w:r w:rsidRPr="00466EDA">
                <w:rPr>
                  <w:rStyle w:val="Hyperlink"/>
                </w:rPr>
                <w:t>1.1.2.</w:t>
              </w:r>
              <w:r>
                <w:rPr>
                  <w:kern w:val="2"/>
                  <w:sz w:val="24"/>
                  <w:szCs w:val="24"/>
                  <w14:ligatures w14:val="standardContextual"/>
                </w:rPr>
                <w:tab/>
              </w:r>
              <w:r w:rsidRPr="00466EDA">
                <w:rPr>
                  <w:rStyle w:val="Hyperlink"/>
                </w:rPr>
                <w:t>Summary of the protocol</w:t>
              </w:r>
              <w:r>
                <w:tab/>
              </w:r>
              <w:r>
                <w:fldChar w:fldCharType="begin"/>
              </w:r>
              <w:r>
                <w:instrText xml:space="preserve"> PAGEREF _Toc218622607 \h </w:instrText>
              </w:r>
              <w:r>
                <w:fldChar w:fldCharType="separate"/>
              </w:r>
              <w:r w:rsidR="00762744">
                <w:t>5</w:t>
              </w:r>
              <w:r>
                <w:fldChar w:fldCharType="end"/>
              </w:r>
            </w:hyperlink>
          </w:p>
          <w:p w14:paraId="2D88AAC4" w14:textId="05BD6A45" w:rsidR="004B0C15" w:rsidRDefault="004B0C15">
            <w:pPr>
              <w:pStyle w:val="TOC3"/>
              <w:rPr>
                <w:kern w:val="2"/>
                <w:sz w:val="24"/>
                <w:szCs w:val="24"/>
                <w14:ligatures w14:val="standardContextual"/>
              </w:rPr>
            </w:pPr>
            <w:hyperlink w:anchor="_Toc218622608" w:history="1">
              <w:r w:rsidRPr="00466EDA">
                <w:rPr>
                  <w:rStyle w:val="Hyperlink"/>
                </w:rPr>
                <w:t>1.1.3.</w:t>
              </w:r>
              <w:r>
                <w:rPr>
                  <w:kern w:val="2"/>
                  <w:sz w:val="24"/>
                  <w:szCs w:val="24"/>
                  <w14:ligatures w14:val="standardContextual"/>
                </w:rPr>
                <w:tab/>
              </w:r>
              <w:r w:rsidRPr="00466EDA">
                <w:rPr>
                  <w:rStyle w:val="Hyperlink"/>
                </w:rPr>
                <w:t>Methods and process</w:t>
              </w:r>
              <w:r>
                <w:tab/>
              </w:r>
              <w:r>
                <w:fldChar w:fldCharType="begin"/>
              </w:r>
              <w:r>
                <w:instrText xml:space="preserve"> PAGEREF _Toc218622608 \h </w:instrText>
              </w:r>
              <w:r>
                <w:fldChar w:fldCharType="separate"/>
              </w:r>
              <w:r w:rsidR="00762744">
                <w:t>6</w:t>
              </w:r>
              <w:r>
                <w:fldChar w:fldCharType="end"/>
              </w:r>
            </w:hyperlink>
          </w:p>
          <w:p w14:paraId="6F0BDE58" w14:textId="4B05388A" w:rsidR="004B0C15" w:rsidRDefault="004B0C15">
            <w:pPr>
              <w:pStyle w:val="TOC3"/>
              <w:rPr>
                <w:kern w:val="2"/>
                <w:sz w:val="24"/>
                <w:szCs w:val="24"/>
                <w14:ligatures w14:val="standardContextual"/>
              </w:rPr>
            </w:pPr>
            <w:hyperlink w:anchor="_Toc218622609" w:history="1">
              <w:r w:rsidRPr="00466EDA">
                <w:rPr>
                  <w:rStyle w:val="Hyperlink"/>
                </w:rPr>
                <w:t>1.1.4.</w:t>
              </w:r>
              <w:r>
                <w:rPr>
                  <w:kern w:val="2"/>
                  <w:sz w:val="24"/>
                  <w:szCs w:val="24"/>
                  <w14:ligatures w14:val="standardContextual"/>
                </w:rPr>
                <w:tab/>
              </w:r>
              <w:r w:rsidRPr="00466EDA">
                <w:rPr>
                  <w:rStyle w:val="Hyperlink"/>
                </w:rPr>
                <w:t>Bone assessment methods to predict fragility fracture</w:t>
              </w:r>
              <w:r>
                <w:tab/>
              </w:r>
              <w:r>
                <w:fldChar w:fldCharType="begin"/>
              </w:r>
              <w:r>
                <w:instrText xml:space="preserve"> PAGEREF _Toc218622609 \h </w:instrText>
              </w:r>
              <w:r>
                <w:fldChar w:fldCharType="separate"/>
              </w:r>
              <w:r w:rsidR="00762744">
                <w:t>6</w:t>
              </w:r>
              <w:r>
                <w:fldChar w:fldCharType="end"/>
              </w:r>
            </w:hyperlink>
          </w:p>
          <w:p w14:paraId="355DB833" w14:textId="7D255F3C" w:rsidR="004B0C15" w:rsidRDefault="004B0C15">
            <w:pPr>
              <w:pStyle w:val="TOC3"/>
              <w:rPr>
                <w:kern w:val="2"/>
                <w:sz w:val="24"/>
                <w:szCs w:val="24"/>
                <w14:ligatures w14:val="standardContextual"/>
              </w:rPr>
            </w:pPr>
            <w:hyperlink w:anchor="_Toc218622610" w:history="1">
              <w:r w:rsidRPr="00466EDA">
                <w:rPr>
                  <w:rStyle w:val="Hyperlink"/>
                </w:rPr>
                <w:t>1.1.5.</w:t>
              </w:r>
              <w:r>
                <w:rPr>
                  <w:kern w:val="2"/>
                  <w:sz w:val="24"/>
                  <w:szCs w:val="24"/>
                  <w14:ligatures w14:val="standardContextual"/>
                </w:rPr>
                <w:tab/>
              </w:r>
              <w:r w:rsidRPr="00466EDA">
                <w:rPr>
                  <w:rStyle w:val="Hyperlink"/>
                </w:rPr>
                <w:t>Bone assessment evidence</w:t>
              </w:r>
              <w:r>
                <w:tab/>
              </w:r>
              <w:r>
                <w:fldChar w:fldCharType="begin"/>
              </w:r>
              <w:r>
                <w:instrText xml:space="preserve"> PAGEREF _Toc218622610 \h </w:instrText>
              </w:r>
              <w:r>
                <w:fldChar w:fldCharType="separate"/>
              </w:r>
              <w:r w:rsidR="00762744">
                <w:t>7</w:t>
              </w:r>
              <w:r>
                <w:fldChar w:fldCharType="end"/>
              </w:r>
            </w:hyperlink>
          </w:p>
          <w:p w14:paraId="67705B76" w14:textId="6D6CEF05" w:rsidR="004B0C15" w:rsidRDefault="004B0C15">
            <w:pPr>
              <w:pStyle w:val="TOC3"/>
              <w:rPr>
                <w:kern w:val="2"/>
                <w:sz w:val="24"/>
                <w:szCs w:val="24"/>
                <w14:ligatures w14:val="standardContextual"/>
              </w:rPr>
            </w:pPr>
            <w:hyperlink w:anchor="_Toc218622611" w:history="1">
              <w:r w:rsidRPr="00466EDA">
                <w:rPr>
                  <w:rStyle w:val="Hyperlink"/>
                </w:rPr>
                <w:t>1.1.6.</w:t>
              </w:r>
              <w:r>
                <w:rPr>
                  <w:kern w:val="2"/>
                  <w:sz w:val="24"/>
                  <w:szCs w:val="24"/>
                  <w14:ligatures w14:val="standardContextual"/>
                </w:rPr>
                <w:tab/>
              </w:r>
              <w:r w:rsidRPr="00466EDA">
                <w:rPr>
                  <w:rStyle w:val="Hyperlink"/>
                </w:rPr>
                <w:t>Economic evidence</w:t>
              </w:r>
              <w:r>
                <w:tab/>
              </w:r>
              <w:r>
                <w:fldChar w:fldCharType="begin"/>
              </w:r>
              <w:r>
                <w:instrText xml:space="preserve"> PAGEREF _Toc218622611 \h </w:instrText>
              </w:r>
              <w:r>
                <w:fldChar w:fldCharType="separate"/>
              </w:r>
              <w:r w:rsidR="00762744">
                <w:t>29</w:t>
              </w:r>
              <w:r>
                <w:fldChar w:fldCharType="end"/>
              </w:r>
            </w:hyperlink>
          </w:p>
          <w:p w14:paraId="5C719D06" w14:textId="2219920B" w:rsidR="004B0C15" w:rsidRDefault="004B0C15">
            <w:pPr>
              <w:pStyle w:val="TOC3"/>
              <w:rPr>
                <w:kern w:val="2"/>
                <w:sz w:val="24"/>
                <w:szCs w:val="24"/>
                <w14:ligatures w14:val="standardContextual"/>
              </w:rPr>
            </w:pPr>
            <w:hyperlink w:anchor="_Toc218622612" w:history="1">
              <w:r w:rsidRPr="00466EDA">
                <w:rPr>
                  <w:rStyle w:val="Hyperlink"/>
                </w:rPr>
                <w:t>1.1.7.</w:t>
              </w:r>
              <w:r>
                <w:rPr>
                  <w:kern w:val="2"/>
                  <w:sz w:val="24"/>
                  <w:szCs w:val="24"/>
                  <w14:ligatures w14:val="standardContextual"/>
                </w:rPr>
                <w:tab/>
              </w:r>
              <w:r w:rsidRPr="00466EDA">
                <w:rPr>
                  <w:rStyle w:val="Hyperlink"/>
                </w:rPr>
                <w:t>Economic model</w:t>
              </w:r>
              <w:r>
                <w:tab/>
              </w:r>
              <w:r>
                <w:fldChar w:fldCharType="begin"/>
              </w:r>
              <w:r>
                <w:instrText xml:space="preserve"> PAGEREF _Toc218622612 \h </w:instrText>
              </w:r>
              <w:r>
                <w:fldChar w:fldCharType="separate"/>
              </w:r>
              <w:r w:rsidR="00762744">
                <w:t>29</w:t>
              </w:r>
              <w:r>
                <w:fldChar w:fldCharType="end"/>
              </w:r>
            </w:hyperlink>
          </w:p>
          <w:p w14:paraId="0DA1E33F" w14:textId="2A6DD0D2" w:rsidR="004B0C15" w:rsidRDefault="004B0C15">
            <w:pPr>
              <w:pStyle w:val="TOC3"/>
              <w:rPr>
                <w:kern w:val="2"/>
                <w:sz w:val="24"/>
                <w:szCs w:val="24"/>
                <w14:ligatures w14:val="standardContextual"/>
              </w:rPr>
            </w:pPr>
            <w:hyperlink w:anchor="_Toc218622613" w:history="1">
              <w:r w:rsidRPr="00466EDA">
                <w:rPr>
                  <w:rStyle w:val="Hyperlink"/>
                </w:rPr>
                <w:t>1.1.8.</w:t>
              </w:r>
              <w:r>
                <w:rPr>
                  <w:kern w:val="2"/>
                  <w:sz w:val="24"/>
                  <w:szCs w:val="24"/>
                  <w14:ligatures w14:val="standardContextual"/>
                </w:rPr>
                <w:tab/>
              </w:r>
              <w:r w:rsidRPr="00466EDA">
                <w:rPr>
                  <w:rStyle w:val="Hyperlink"/>
                </w:rPr>
                <w:t>Unit costs</w:t>
              </w:r>
              <w:r>
                <w:tab/>
              </w:r>
              <w:r>
                <w:fldChar w:fldCharType="begin"/>
              </w:r>
              <w:r>
                <w:instrText xml:space="preserve"> PAGEREF _Toc218622613 \h </w:instrText>
              </w:r>
              <w:r>
                <w:fldChar w:fldCharType="separate"/>
              </w:r>
              <w:r w:rsidR="00762744">
                <w:t>29</w:t>
              </w:r>
              <w:r>
                <w:fldChar w:fldCharType="end"/>
              </w:r>
            </w:hyperlink>
          </w:p>
          <w:p w14:paraId="1697A93A" w14:textId="20F4BF9A" w:rsidR="004B0C15" w:rsidRDefault="004B0C15">
            <w:pPr>
              <w:pStyle w:val="TOC2"/>
              <w:rPr>
                <w:kern w:val="2"/>
                <w:sz w:val="24"/>
                <w:szCs w:val="24"/>
                <w14:ligatures w14:val="standardContextual"/>
              </w:rPr>
            </w:pPr>
            <w:hyperlink w:anchor="_Toc218622615" w:history="1">
              <w:r w:rsidRPr="00466EDA">
                <w:rPr>
                  <w:rStyle w:val="Hyperlink"/>
                </w:rPr>
                <w:t>1.2.</w:t>
              </w:r>
              <w:r>
                <w:rPr>
                  <w:kern w:val="2"/>
                  <w:sz w:val="24"/>
                  <w:szCs w:val="24"/>
                  <w14:ligatures w14:val="standardContextual"/>
                </w:rPr>
                <w:tab/>
              </w:r>
              <w:r w:rsidRPr="00466EDA">
                <w:rPr>
                  <w:rStyle w:val="Hyperlink"/>
                </w:rPr>
                <w:t>The committee’s discussion and interpretation of the evidence</w:t>
              </w:r>
              <w:r>
                <w:tab/>
              </w:r>
              <w:r>
                <w:fldChar w:fldCharType="begin"/>
              </w:r>
              <w:r>
                <w:instrText xml:space="preserve"> PAGEREF _Toc218622615 \h </w:instrText>
              </w:r>
              <w:r>
                <w:fldChar w:fldCharType="separate"/>
              </w:r>
              <w:r w:rsidR="00762744">
                <w:t>30</w:t>
              </w:r>
              <w:r>
                <w:fldChar w:fldCharType="end"/>
              </w:r>
            </w:hyperlink>
          </w:p>
          <w:p w14:paraId="5343D888" w14:textId="5C45BB34" w:rsidR="004B0C15" w:rsidRDefault="004B0C15">
            <w:pPr>
              <w:pStyle w:val="TOC3"/>
              <w:rPr>
                <w:kern w:val="2"/>
                <w:sz w:val="24"/>
                <w:szCs w:val="24"/>
                <w14:ligatures w14:val="standardContextual"/>
              </w:rPr>
            </w:pPr>
            <w:hyperlink w:anchor="_Toc218622616" w:history="1">
              <w:r w:rsidRPr="00466EDA">
                <w:rPr>
                  <w:rStyle w:val="Hyperlink"/>
                </w:rPr>
                <w:t>1.2.1.</w:t>
              </w:r>
              <w:r>
                <w:rPr>
                  <w:kern w:val="2"/>
                  <w:sz w:val="24"/>
                  <w:szCs w:val="24"/>
                  <w14:ligatures w14:val="standardContextual"/>
                </w:rPr>
                <w:tab/>
              </w:r>
              <w:r w:rsidRPr="00466EDA">
                <w:rPr>
                  <w:rStyle w:val="Hyperlink"/>
                </w:rPr>
                <w:t>The outcomes that matter most</w:t>
              </w:r>
              <w:r>
                <w:tab/>
              </w:r>
              <w:r>
                <w:fldChar w:fldCharType="begin"/>
              </w:r>
              <w:r>
                <w:instrText xml:space="preserve"> PAGEREF _Toc218622616 \h </w:instrText>
              </w:r>
              <w:r>
                <w:fldChar w:fldCharType="separate"/>
              </w:r>
              <w:r w:rsidR="00762744">
                <w:t>30</w:t>
              </w:r>
              <w:r>
                <w:fldChar w:fldCharType="end"/>
              </w:r>
            </w:hyperlink>
          </w:p>
          <w:p w14:paraId="6CD6B7AA" w14:textId="74DD9DF5" w:rsidR="004B0C15" w:rsidRDefault="004B0C15">
            <w:pPr>
              <w:pStyle w:val="TOC3"/>
              <w:rPr>
                <w:kern w:val="2"/>
                <w:sz w:val="24"/>
                <w:szCs w:val="24"/>
                <w14:ligatures w14:val="standardContextual"/>
              </w:rPr>
            </w:pPr>
            <w:hyperlink w:anchor="_Toc218622617" w:history="1">
              <w:r w:rsidRPr="00466EDA">
                <w:rPr>
                  <w:rStyle w:val="Hyperlink"/>
                </w:rPr>
                <w:t>1.2.2.</w:t>
              </w:r>
              <w:r>
                <w:rPr>
                  <w:kern w:val="2"/>
                  <w:sz w:val="24"/>
                  <w:szCs w:val="24"/>
                  <w14:ligatures w14:val="standardContextual"/>
                </w:rPr>
                <w:tab/>
              </w:r>
              <w:r w:rsidRPr="00466EDA">
                <w:rPr>
                  <w:rStyle w:val="Hyperlink"/>
                </w:rPr>
                <w:t>The quality of the evidence</w:t>
              </w:r>
              <w:r>
                <w:tab/>
              </w:r>
              <w:r>
                <w:fldChar w:fldCharType="begin"/>
              </w:r>
              <w:r>
                <w:instrText xml:space="preserve"> PAGEREF _Toc218622617 \h </w:instrText>
              </w:r>
              <w:r>
                <w:fldChar w:fldCharType="separate"/>
              </w:r>
              <w:r w:rsidR="00762744">
                <w:t>30</w:t>
              </w:r>
              <w:r>
                <w:fldChar w:fldCharType="end"/>
              </w:r>
            </w:hyperlink>
          </w:p>
          <w:p w14:paraId="0450E1EF" w14:textId="5C12A736" w:rsidR="004B0C15" w:rsidRDefault="004B0C15">
            <w:pPr>
              <w:pStyle w:val="TOC3"/>
              <w:rPr>
                <w:kern w:val="2"/>
                <w:sz w:val="24"/>
                <w:szCs w:val="24"/>
                <w14:ligatures w14:val="standardContextual"/>
              </w:rPr>
            </w:pPr>
            <w:hyperlink w:anchor="_Toc218622618" w:history="1">
              <w:r w:rsidRPr="00466EDA">
                <w:rPr>
                  <w:rStyle w:val="Hyperlink"/>
                </w:rPr>
                <w:t>1.2.3.</w:t>
              </w:r>
              <w:r>
                <w:rPr>
                  <w:kern w:val="2"/>
                  <w:sz w:val="24"/>
                  <w:szCs w:val="24"/>
                  <w14:ligatures w14:val="standardContextual"/>
                </w:rPr>
                <w:tab/>
              </w:r>
              <w:r w:rsidRPr="00466EDA">
                <w:rPr>
                  <w:rStyle w:val="Hyperlink"/>
                </w:rPr>
                <w:t>Benefits and harms</w:t>
              </w:r>
              <w:r>
                <w:tab/>
              </w:r>
              <w:r>
                <w:fldChar w:fldCharType="begin"/>
              </w:r>
              <w:r>
                <w:instrText xml:space="preserve"> PAGEREF _Toc218622618 \h </w:instrText>
              </w:r>
              <w:r>
                <w:fldChar w:fldCharType="separate"/>
              </w:r>
              <w:r w:rsidR="00762744">
                <w:t>31</w:t>
              </w:r>
              <w:r>
                <w:fldChar w:fldCharType="end"/>
              </w:r>
            </w:hyperlink>
          </w:p>
          <w:p w14:paraId="2DF833F7" w14:textId="37DFF59F" w:rsidR="004B0C15" w:rsidRDefault="004B0C15">
            <w:pPr>
              <w:pStyle w:val="TOC3"/>
              <w:rPr>
                <w:kern w:val="2"/>
                <w:sz w:val="24"/>
                <w:szCs w:val="24"/>
                <w14:ligatures w14:val="standardContextual"/>
              </w:rPr>
            </w:pPr>
            <w:hyperlink w:anchor="_Toc218622619" w:history="1">
              <w:r w:rsidRPr="00466EDA">
                <w:rPr>
                  <w:rStyle w:val="Hyperlink"/>
                </w:rPr>
                <w:t>1.2.4.</w:t>
              </w:r>
              <w:r>
                <w:rPr>
                  <w:kern w:val="2"/>
                  <w:sz w:val="24"/>
                  <w:szCs w:val="24"/>
                  <w14:ligatures w14:val="standardContextual"/>
                </w:rPr>
                <w:tab/>
              </w:r>
              <w:r w:rsidRPr="00466EDA">
                <w:rPr>
                  <w:rStyle w:val="Hyperlink"/>
                </w:rPr>
                <w:t>Conclusions and committee experience</w:t>
              </w:r>
              <w:r>
                <w:tab/>
              </w:r>
              <w:r>
                <w:fldChar w:fldCharType="begin"/>
              </w:r>
              <w:r>
                <w:instrText xml:space="preserve"> PAGEREF _Toc218622619 \h </w:instrText>
              </w:r>
              <w:r>
                <w:fldChar w:fldCharType="separate"/>
              </w:r>
              <w:r w:rsidR="00762744">
                <w:t>34</w:t>
              </w:r>
              <w:r>
                <w:fldChar w:fldCharType="end"/>
              </w:r>
            </w:hyperlink>
          </w:p>
          <w:p w14:paraId="25EE4FAB" w14:textId="6C3BCBD6" w:rsidR="004B0C15" w:rsidRDefault="004B0C15">
            <w:pPr>
              <w:pStyle w:val="TOC3"/>
              <w:rPr>
                <w:kern w:val="2"/>
                <w:sz w:val="24"/>
                <w:szCs w:val="24"/>
                <w14:ligatures w14:val="standardContextual"/>
              </w:rPr>
            </w:pPr>
            <w:hyperlink w:anchor="_Toc218622620" w:history="1">
              <w:r w:rsidRPr="00466EDA">
                <w:rPr>
                  <w:rStyle w:val="Hyperlink"/>
                </w:rPr>
                <w:t>1.2.5.</w:t>
              </w:r>
              <w:r>
                <w:rPr>
                  <w:kern w:val="2"/>
                  <w:sz w:val="24"/>
                  <w:szCs w:val="24"/>
                  <w14:ligatures w14:val="standardContextual"/>
                </w:rPr>
                <w:tab/>
              </w:r>
              <w:r w:rsidRPr="00466EDA">
                <w:rPr>
                  <w:rStyle w:val="Hyperlink"/>
                </w:rPr>
                <w:t>Cost effectiveness and resource use</w:t>
              </w:r>
              <w:r>
                <w:tab/>
              </w:r>
              <w:r>
                <w:fldChar w:fldCharType="begin"/>
              </w:r>
              <w:r>
                <w:instrText xml:space="preserve"> PAGEREF _Toc218622620 \h </w:instrText>
              </w:r>
              <w:r>
                <w:fldChar w:fldCharType="separate"/>
              </w:r>
              <w:r w:rsidR="00762744">
                <w:t>34</w:t>
              </w:r>
              <w:r>
                <w:fldChar w:fldCharType="end"/>
              </w:r>
            </w:hyperlink>
          </w:p>
          <w:p w14:paraId="42730ACB" w14:textId="3F3B2D6C" w:rsidR="004B0C15" w:rsidRDefault="004B0C15">
            <w:pPr>
              <w:pStyle w:val="TOC3"/>
              <w:rPr>
                <w:kern w:val="2"/>
                <w:sz w:val="24"/>
                <w:szCs w:val="24"/>
                <w14:ligatures w14:val="standardContextual"/>
              </w:rPr>
            </w:pPr>
            <w:hyperlink w:anchor="_Toc218622621" w:history="1">
              <w:r w:rsidRPr="00466EDA">
                <w:rPr>
                  <w:rStyle w:val="Hyperlink"/>
                </w:rPr>
                <w:t>1.2.6.</w:t>
              </w:r>
              <w:r>
                <w:rPr>
                  <w:kern w:val="2"/>
                  <w:sz w:val="24"/>
                  <w:szCs w:val="24"/>
                  <w14:ligatures w14:val="standardContextual"/>
                </w:rPr>
                <w:tab/>
              </w:r>
              <w:r w:rsidRPr="00466EDA">
                <w:rPr>
                  <w:rStyle w:val="Hyperlink"/>
                </w:rPr>
                <w:t>Other factors the committee took into account</w:t>
              </w:r>
              <w:r>
                <w:tab/>
              </w:r>
              <w:r>
                <w:fldChar w:fldCharType="begin"/>
              </w:r>
              <w:r>
                <w:instrText xml:space="preserve"> PAGEREF _Toc218622621 \h </w:instrText>
              </w:r>
              <w:r>
                <w:fldChar w:fldCharType="separate"/>
              </w:r>
              <w:r w:rsidR="00762744">
                <w:t>35</w:t>
              </w:r>
              <w:r>
                <w:fldChar w:fldCharType="end"/>
              </w:r>
            </w:hyperlink>
          </w:p>
          <w:p w14:paraId="5271E603" w14:textId="2A6AFE0E" w:rsidR="004B0C15" w:rsidRDefault="004B0C15">
            <w:pPr>
              <w:pStyle w:val="TOC3"/>
              <w:rPr>
                <w:kern w:val="2"/>
                <w:sz w:val="24"/>
                <w:szCs w:val="24"/>
                <w14:ligatures w14:val="standardContextual"/>
              </w:rPr>
            </w:pPr>
            <w:hyperlink w:anchor="_Toc218622622" w:history="1">
              <w:r w:rsidRPr="00466EDA">
                <w:rPr>
                  <w:rStyle w:val="Hyperlink"/>
                </w:rPr>
                <w:t>1.2.7.</w:t>
              </w:r>
              <w:r>
                <w:rPr>
                  <w:kern w:val="2"/>
                  <w:sz w:val="24"/>
                  <w:szCs w:val="24"/>
                  <w14:ligatures w14:val="standardContextual"/>
                </w:rPr>
                <w:tab/>
              </w:r>
              <w:r w:rsidRPr="00466EDA">
                <w:rPr>
                  <w:rStyle w:val="Hyperlink"/>
                </w:rPr>
                <w:t>Recommendations supported by this evidence review</w:t>
              </w:r>
              <w:r>
                <w:tab/>
              </w:r>
              <w:r>
                <w:fldChar w:fldCharType="begin"/>
              </w:r>
              <w:r>
                <w:instrText xml:space="preserve"> PAGEREF _Toc218622622 \h </w:instrText>
              </w:r>
              <w:r>
                <w:fldChar w:fldCharType="separate"/>
              </w:r>
              <w:r w:rsidR="00762744">
                <w:t>35</w:t>
              </w:r>
              <w:r>
                <w:fldChar w:fldCharType="end"/>
              </w:r>
            </w:hyperlink>
          </w:p>
          <w:p w14:paraId="7691D9E0" w14:textId="702F4606" w:rsidR="004B0C15" w:rsidRDefault="004B0C15">
            <w:pPr>
              <w:pStyle w:val="TOC2"/>
              <w:rPr>
                <w:kern w:val="2"/>
                <w:sz w:val="24"/>
                <w:szCs w:val="24"/>
                <w14:ligatures w14:val="standardContextual"/>
              </w:rPr>
            </w:pPr>
            <w:hyperlink w:anchor="_Toc218622623" w:history="1">
              <w:r w:rsidRPr="00466EDA">
                <w:rPr>
                  <w:rStyle w:val="Hyperlink"/>
                </w:rPr>
                <w:t>1.3.</w:t>
              </w:r>
              <w:r>
                <w:rPr>
                  <w:kern w:val="2"/>
                  <w:sz w:val="24"/>
                  <w:szCs w:val="24"/>
                  <w14:ligatures w14:val="standardContextual"/>
                </w:rPr>
                <w:tab/>
              </w:r>
              <w:r w:rsidRPr="00466EDA">
                <w:rPr>
                  <w:rStyle w:val="Hyperlink"/>
                </w:rPr>
                <w:t>References</w:t>
              </w:r>
              <w:r>
                <w:tab/>
              </w:r>
              <w:r>
                <w:fldChar w:fldCharType="begin"/>
              </w:r>
              <w:r>
                <w:instrText xml:space="preserve"> PAGEREF _Toc218622623 \h </w:instrText>
              </w:r>
              <w:r>
                <w:fldChar w:fldCharType="separate"/>
              </w:r>
              <w:r w:rsidR="00762744">
                <w:t>36</w:t>
              </w:r>
              <w:r>
                <w:fldChar w:fldCharType="end"/>
              </w:r>
            </w:hyperlink>
          </w:p>
          <w:p w14:paraId="54606FF1" w14:textId="3377382D" w:rsidR="004B0C15" w:rsidRDefault="004B0C15">
            <w:pPr>
              <w:pStyle w:val="TOC3"/>
              <w:rPr>
                <w:kern w:val="2"/>
                <w:sz w:val="24"/>
                <w:szCs w:val="24"/>
                <w14:ligatures w14:val="standardContextual"/>
              </w:rPr>
            </w:pPr>
            <w:hyperlink w:anchor="_Toc218622624" w:history="1">
              <w:r w:rsidRPr="00466EDA">
                <w:rPr>
                  <w:rStyle w:val="Hyperlink"/>
                </w:rPr>
                <w:t>1.3.1.</w:t>
              </w:r>
              <w:r>
                <w:rPr>
                  <w:kern w:val="2"/>
                  <w:sz w:val="24"/>
                  <w:szCs w:val="24"/>
                  <w14:ligatures w14:val="standardContextual"/>
                </w:rPr>
                <w:tab/>
              </w:r>
              <w:r w:rsidRPr="00466EDA">
                <w:rPr>
                  <w:rStyle w:val="Hyperlink"/>
                </w:rPr>
                <w:t>Clinical</w:t>
              </w:r>
              <w:r>
                <w:tab/>
              </w:r>
              <w:r>
                <w:fldChar w:fldCharType="begin"/>
              </w:r>
              <w:r>
                <w:instrText xml:space="preserve"> PAGEREF _Toc218622624 \h </w:instrText>
              </w:r>
              <w:r>
                <w:fldChar w:fldCharType="separate"/>
              </w:r>
              <w:r w:rsidR="00762744">
                <w:t>36</w:t>
              </w:r>
              <w:r>
                <w:fldChar w:fldCharType="end"/>
              </w:r>
            </w:hyperlink>
          </w:p>
          <w:p w14:paraId="12B35D46" w14:textId="0E4AD7E6" w:rsidR="004B0C15" w:rsidRDefault="004B0C15">
            <w:pPr>
              <w:pStyle w:val="TOC3"/>
              <w:rPr>
                <w:kern w:val="2"/>
                <w:sz w:val="24"/>
                <w:szCs w:val="24"/>
                <w14:ligatures w14:val="standardContextual"/>
              </w:rPr>
            </w:pPr>
            <w:hyperlink w:anchor="_Toc218622625" w:history="1">
              <w:r w:rsidRPr="00466EDA">
                <w:rPr>
                  <w:rStyle w:val="Hyperlink"/>
                </w:rPr>
                <w:t>1.3.2.</w:t>
              </w:r>
              <w:r>
                <w:rPr>
                  <w:kern w:val="2"/>
                  <w:sz w:val="24"/>
                  <w:szCs w:val="24"/>
                  <w14:ligatures w14:val="standardContextual"/>
                </w:rPr>
                <w:tab/>
              </w:r>
              <w:r w:rsidRPr="00466EDA">
                <w:rPr>
                  <w:rStyle w:val="Hyperlink"/>
                </w:rPr>
                <w:t>Other</w:t>
              </w:r>
              <w:r>
                <w:tab/>
              </w:r>
              <w:r>
                <w:fldChar w:fldCharType="begin"/>
              </w:r>
              <w:r>
                <w:instrText xml:space="preserve"> PAGEREF _Toc218622625 \h </w:instrText>
              </w:r>
              <w:r>
                <w:fldChar w:fldCharType="separate"/>
              </w:r>
              <w:r w:rsidR="00762744">
                <w:t>37</w:t>
              </w:r>
              <w:r>
                <w:fldChar w:fldCharType="end"/>
              </w:r>
            </w:hyperlink>
          </w:p>
          <w:p w14:paraId="060E0F6A" w14:textId="5DDCB4E8" w:rsidR="004B0C15" w:rsidRDefault="004B0C15">
            <w:pPr>
              <w:pStyle w:val="TOC5"/>
              <w:rPr>
                <w:b w:val="0"/>
                <w:kern w:val="2"/>
                <w:sz w:val="24"/>
                <w:szCs w:val="24"/>
                <w14:ligatures w14:val="standardContextual"/>
              </w:rPr>
            </w:pPr>
            <w:hyperlink w:anchor="_Toc218622626" w:history="1">
              <w:r w:rsidRPr="00466EDA">
                <w:rPr>
                  <w:rStyle w:val="Hyperlink"/>
                </w:rPr>
                <w:t>Appendices</w:t>
              </w:r>
              <w:r>
                <w:tab/>
              </w:r>
              <w:r>
                <w:fldChar w:fldCharType="begin"/>
              </w:r>
              <w:r>
                <w:instrText xml:space="preserve"> PAGEREF _Toc218622626 \h </w:instrText>
              </w:r>
              <w:r>
                <w:fldChar w:fldCharType="separate"/>
              </w:r>
              <w:r w:rsidR="00762744">
                <w:t>38</w:t>
              </w:r>
              <w:r>
                <w:fldChar w:fldCharType="end"/>
              </w:r>
            </w:hyperlink>
          </w:p>
          <w:p w14:paraId="647205D6" w14:textId="7B8C361A" w:rsidR="004B0C15" w:rsidRDefault="004B0C15">
            <w:pPr>
              <w:pStyle w:val="TOC6"/>
              <w:rPr>
                <w:kern w:val="2"/>
                <w:sz w:val="24"/>
                <w:szCs w:val="24"/>
                <w14:ligatures w14:val="standardContextual"/>
              </w:rPr>
            </w:pPr>
            <w:hyperlink w:anchor="_Toc218622627" w:history="1">
              <w:r w:rsidRPr="00466EDA">
                <w:rPr>
                  <w:rStyle w:val="Hyperlink"/>
                  <w:rFonts w:asciiTheme="majorHAnsi" w:hAnsiTheme="majorHAnsi" w:cstheme="majorHAnsi"/>
                </w:rPr>
                <w:t>Appendix A</w:t>
              </w:r>
              <w:r>
                <w:rPr>
                  <w:kern w:val="2"/>
                  <w:sz w:val="24"/>
                  <w:szCs w:val="24"/>
                  <w14:ligatures w14:val="standardContextual"/>
                </w:rPr>
                <w:tab/>
              </w:r>
              <w:r w:rsidRPr="00466EDA">
                <w:rPr>
                  <w:rStyle w:val="Hyperlink"/>
                </w:rPr>
                <w:t>Review protocols</w:t>
              </w:r>
              <w:r>
                <w:tab/>
              </w:r>
              <w:r>
                <w:fldChar w:fldCharType="begin"/>
              </w:r>
              <w:r>
                <w:instrText xml:space="preserve"> PAGEREF _Toc218622627 \h </w:instrText>
              </w:r>
              <w:r>
                <w:fldChar w:fldCharType="separate"/>
              </w:r>
              <w:r w:rsidR="00762744">
                <w:t>38</w:t>
              </w:r>
              <w:r>
                <w:fldChar w:fldCharType="end"/>
              </w:r>
            </w:hyperlink>
          </w:p>
          <w:p w14:paraId="0556C2A8" w14:textId="42E4B5E9" w:rsidR="004B0C15" w:rsidRDefault="004B0C15">
            <w:pPr>
              <w:pStyle w:val="TOC6"/>
              <w:rPr>
                <w:kern w:val="2"/>
                <w:sz w:val="24"/>
                <w:szCs w:val="24"/>
                <w14:ligatures w14:val="standardContextual"/>
              </w:rPr>
            </w:pPr>
            <w:hyperlink w:anchor="_Toc218622628" w:history="1">
              <w:r w:rsidRPr="00466EDA">
                <w:rPr>
                  <w:rStyle w:val="Hyperlink"/>
                  <w:rFonts w:asciiTheme="majorHAnsi" w:hAnsiTheme="majorHAnsi" w:cstheme="majorHAnsi"/>
                </w:rPr>
                <w:t>Appendix B</w:t>
              </w:r>
              <w:r>
                <w:rPr>
                  <w:kern w:val="2"/>
                  <w:sz w:val="24"/>
                  <w:szCs w:val="24"/>
                  <w14:ligatures w14:val="standardContextual"/>
                </w:rPr>
                <w:tab/>
              </w:r>
              <w:r w:rsidRPr="00466EDA">
                <w:rPr>
                  <w:rStyle w:val="Hyperlink"/>
                </w:rPr>
                <w:t>Literature search strategies</w:t>
              </w:r>
              <w:r>
                <w:tab/>
              </w:r>
              <w:r>
                <w:fldChar w:fldCharType="begin"/>
              </w:r>
              <w:r>
                <w:instrText xml:space="preserve"> PAGEREF _Toc218622628 \h </w:instrText>
              </w:r>
              <w:r>
                <w:fldChar w:fldCharType="separate"/>
              </w:r>
              <w:r w:rsidR="00762744">
                <w:t>47</w:t>
              </w:r>
              <w:r>
                <w:fldChar w:fldCharType="end"/>
              </w:r>
            </w:hyperlink>
          </w:p>
          <w:p w14:paraId="6C764753" w14:textId="7E5445BD" w:rsidR="004B0C15" w:rsidRDefault="004B0C15">
            <w:pPr>
              <w:pStyle w:val="TOC6"/>
              <w:rPr>
                <w:kern w:val="2"/>
                <w:sz w:val="24"/>
                <w:szCs w:val="24"/>
                <w14:ligatures w14:val="standardContextual"/>
              </w:rPr>
            </w:pPr>
            <w:hyperlink w:anchor="_Toc218622629" w:history="1">
              <w:r w:rsidRPr="00466EDA">
                <w:rPr>
                  <w:rStyle w:val="Hyperlink"/>
                  <w:rFonts w:asciiTheme="majorHAnsi" w:hAnsiTheme="majorHAnsi" w:cstheme="majorHAnsi"/>
                </w:rPr>
                <w:t>Appendix C</w:t>
              </w:r>
              <w:r>
                <w:rPr>
                  <w:kern w:val="2"/>
                  <w:sz w:val="24"/>
                  <w:szCs w:val="24"/>
                  <w14:ligatures w14:val="standardContextual"/>
                </w:rPr>
                <w:tab/>
              </w:r>
              <w:r w:rsidRPr="00466EDA">
                <w:rPr>
                  <w:rStyle w:val="Hyperlink"/>
                </w:rPr>
                <w:t>Bone assessment methods evidence study selection</w:t>
              </w:r>
              <w:r>
                <w:tab/>
              </w:r>
              <w:r>
                <w:fldChar w:fldCharType="begin"/>
              </w:r>
              <w:r>
                <w:instrText xml:space="preserve"> PAGEREF _Toc218622629 \h </w:instrText>
              </w:r>
              <w:r>
                <w:fldChar w:fldCharType="separate"/>
              </w:r>
              <w:r w:rsidR="00762744">
                <w:t>59</w:t>
              </w:r>
              <w:r>
                <w:fldChar w:fldCharType="end"/>
              </w:r>
            </w:hyperlink>
          </w:p>
          <w:p w14:paraId="109B2002" w14:textId="7DCB4334" w:rsidR="004B0C15" w:rsidRDefault="004B0C15">
            <w:pPr>
              <w:pStyle w:val="TOC6"/>
              <w:rPr>
                <w:kern w:val="2"/>
                <w:sz w:val="24"/>
                <w:szCs w:val="24"/>
                <w14:ligatures w14:val="standardContextual"/>
              </w:rPr>
            </w:pPr>
            <w:hyperlink w:anchor="_Toc218622630" w:history="1">
              <w:r w:rsidRPr="00466EDA">
                <w:rPr>
                  <w:rStyle w:val="Hyperlink"/>
                  <w:rFonts w:asciiTheme="majorHAnsi" w:hAnsiTheme="majorHAnsi" w:cstheme="majorHAnsi"/>
                </w:rPr>
                <w:t>Appendix D</w:t>
              </w:r>
              <w:r>
                <w:rPr>
                  <w:kern w:val="2"/>
                  <w:sz w:val="24"/>
                  <w:szCs w:val="24"/>
                  <w14:ligatures w14:val="standardContextual"/>
                </w:rPr>
                <w:tab/>
              </w:r>
              <w:r w:rsidRPr="00466EDA">
                <w:rPr>
                  <w:rStyle w:val="Hyperlink"/>
                </w:rPr>
                <w:t>Bone assessment methods evidence</w:t>
              </w:r>
              <w:r>
                <w:tab/>
              </w:r>
              <w:r>
                <w:fldChar w:fldCharType="begin"/>
              </w:r>
              <w:r>
                <w:instrText xml:space="preserve"> PAGEREF _Toc218622630 \h </w:instrText>
              </w:r>
              <w:r>
                <w:fldChar w:fldCharType="separate"/>
              </w:r>
              <w:r w:rsidR="00762744">
                <w:t>60</w:t>
              </w:r>
              <w:r>
                <w:fldChar w:fldCharType="end"/>
              </w:r>
            </w:hyperlink>
          </w:p>
          <w:p w14:paraId="2A27B316" w14:textId="591403E0" w:rsidR="004B0C15" w:rsidRDefault="004B0C15">
            <w:pPr>
              <w:pStyle w:val="TOC6"/>
              <w:rPr>
                <w:kern w:val="2"/>
                <w:sz w:val="24"/>
                <w:szCs w:val="24"/>
                <w14:ligatures w14:val="standardContextual"/>
              </w:rPr>
            </w:pPr>
            <w:hyperlink w:anchor="_Toc218622631" w:history="1">
              <w:r w:rsidRPr="00466EDA">
                <w:rPr>
                  <w:rStyle w:val="Hyperlink"/>
                  <w:rFonts w:asciiTheme="majorHAnsi" w:hAnsiTheme="majorHAnsi" w:cstheme="majorHAnsi"/>
                </w:rPr>
                <w:t>Appendix E</w:t>
              </w:r>
              <w:r>
                <w:rPr>
                  <w:kern w:val="2"/>
                  <w:sz w:val="24"/>
                  <w:szCs w:val="24"/>
                  <w14:ligatures w14:val="standardContextual"/>
                </w:rPr>
                <w:tab/>
              </w:r>
              <w:r w:rsidRPr="00466EDA">
                <w:rPr>
                  <w:rStyle w:val="Hyperlink"/>
                </w:rPr>
                <w:t>Forest plots for accuracy of bone assessment methods for predicting fragility fracture</w:t>
              </w:r>
              <w:r>
                <w:tab/>
              </w:r>
              <w:r>
                <w:fldChar w:fldCharType="begin"/>
              </w:r>
              <w:r>
                <w:instrText xml:space="preserve"> PAGEREF _Toc218622631 \h </w:instrText>
              </w:r>
              <w:r>
                <w:fldChar w:fldCharType="separate"/>
              </w:r>
              <w:r w:rsidR="00762744">
                <w:t>193</w:t>
              </w:r>
              <w:r>
                <w:fldChar w:fldCharType="end"/>
              </w:r>
            </w:hyperlink>
          </w:p>
          <w:p w14:paraId="500E1BF9" w14:textId="52488F15" w:rsidR="004B0C15" w:rsidRDefault="004B0C15">
            <w:pPr>
              <w:pStyle w:val="TOC6"/>
              <w:rPr>
                <w:kern w:val="2"/>
                <w:sz w:val="24"/>
                <w:szCs w:val="24"/>
                <w14:ligatures w14:val="standardContextual"/>
              </w:rPr>
            </w:pPr>
            <w:hyperlink w:anchor="_Toc218622632" w:history="1">
              <w:r w:rsidRPr="00466EDA">
                <w:rPr>
                  <w:rStyle w:val="Hyperlink"/>
                  <w:rFonts w:asciiTheme="majorHAnsi" w:hAnsiTheme="majorHAnsi" w:cstheme="majorHAnsi"/>
                </w:rPr>
                <w:t>Appendix F</w:t>
              </w:r>
              <w:r>
                <w:rPr>
                  <w:kern w:val="2"/>
                  <w:sz w:val="24"/>
                  <w:szCs w:val="24"/>
                  <w14:ligatures w14:val="standardContextual"/>
                </w:rPr>
                <w:tab/>
              </w:r>
              <w:r w:rsidRPr="00466EDA">
                <w:rPr>
                  <w:rStyle w:val="Hyperlink"/>
                </w:rPr>
                <w:t>QUADAS-2 tables for accuracy of bone assessment methods for predicting fragility fracture</w:t>
              </w:r>
              <w:r>
                <w:tab/>
              </w:r>
              <w:r>
                <w:fldChar w:fldCharType="begin"/>
              </w:r>
              <w:r>
                <w:instrText xml:space="preserve"> PAGEREF _Toc218622632 \h </w:instrText>
              </w:r>
              <w:r>
                <w:fldChar w:fldCharType="separate"/>
              </w:r>
              <w:r w:rsidR="00762744">
                <w:t>200</w:t>
              </w:r>
              <w:r>
                <w:fldChar w:fldCharType="end"/>
              </w:r>
            </w:hyperlink>
          </w:p>
          <w:p w14:paraId="4853F626" w14:textId="30339629" w:rsidR="004B0C15" w:rsidRDefault="004B0C15">
            <w:pPr>
              <w:pStyle w:val="TOC6"/>
              <w:rPr>
                <w:kern w:val="2"/>
                <w:sz w:val="24"/>
                <w:szCs w:val="24"/>
                <w14:ligatures w14:val="standardContextual"/>
              </w:rPr>
            </w:pPr>
            <w:hyperlink w:anchor="_Toc218622633" w:history="1">
              <w:r w:rsidRPr="00466EDA">
                <w:rPr>
                  <w:rStyle w:val="Hyperlink"/>
                  <w:rFonts w:asciiTheme="majorHAnsi" w:hAnsiTheme="majorHAnsi" w:cstheme="majorHAnsi"/>
                </w:rPr>
                <w:t>Appendix G</w:t>
              </w:r>
              <w:r>
                <w:rPr>
                  <w:kern w:val="2"/>
                  <w:sz w:val="24"/>
                  <w:szCs w:val="24"/>
                  <w14:ligatures w14:val="standardContextual"/>
                </w:rPr>
                <w:tab/>
              </w:r>
              <w:r w:rsidRPr="00466EDA">
                <w:rPr>
                  <w:rStyle w:val="Hyperlink"/>
                </w:rPr>
                <w:t>Excluded studies</w:t>
              </w:r>
              <w:r>
                <w:tab/>
              </w:r>
              <w:r>
                <w:fldChar w:fldCharType="begin"/>
              </w:r>
              <w:r>
                <w:instrText xml:space="preserve"> PAGEREF _Toc218622633 \h </w:instrText>
              </w:r>
              <w:r>
                <w:fldChar w:fldCharType="separate"/>
              </w:r>
              <w:r w:rsidR="00762744">
                <w:t>204</w:t>
              </w:r>
              <w:r>
                <w:fldChar w:fldCharType="end"/>
              </w:r>
            </w:hyperlink>
          </w:p>
          <w:p w14:paraId="5816EFB6" w14:textId="1810EBDB" w:rsidR="004B0C15" w:rsidRDefault="004B0C15">
            <w:pPr>
              <w:pStyle w:val="TOC6"/>
              <w:rPr>
                <w:kern w:val="2"/>
                <w:sz w:val="24"/>
                <w:szCs w:val="24"/>
                <w14:ligatures w14:val="standardContextual"/>
              </w:rPr>
            </w:pPr>
            <w:hyperlink w:anchor="_Toc218622634" w:history="1">
              <w:r w:rsidRPr="00466EDA">
                <w:rPr>
                  <w:rStyle w:val="Hyperlink"/>
                  <w:rFonts w:asciiTheme="majorHAnsi" w:hAnsiTheme="majorHAnsi" w:cstheme="majorHAnsi"/>
                </w:rPr>
                <w:t>Appendix H</w:t>
              </w:r>
              <w:r>
                <w:rPr>
                  <w:kern w:val="2"/>
                  <w:sz w:val="24"/>
                  <w:szCs w:val="24"/>
                  <w14:ligatures w14:val="standardContextual"/>
                </w:rPr>
                <w:tab/>
              </w:r>
              <w:r w:rsidRPr="00466EDA">
                <w:rPr>
                  <w:rStyle w:val="Hyperlink"/>
                </w:rPr>
                <w:t>Research Recommendations</w:t>
              </w:r>
              <w:r>
                <w:tab/>
              </w:r>
              <w:r>
                <w:fldChar w:fldCharType="begin"/>
              </w:r>
              <w:r>
                <w:instrText xml:space="preserve"> PAGEREF _Toc218622634 \h </w:instrText>
              </w:r>
              <w:r>
                <w:fldChar w:fldCharType="separate"/>
              </w:r>
              <w:r w:rsidR="00762744">
                <w:t>227</w:t>
              </w:r>
              <w:r>
                <w:fldChar w:fldCharType="end"/>
              </w:r>
            </w:hyperlink>
          </w:p>
          <w:p w14:paraId="67661E05" w14:textId="02F70624" w:rsidR="002A63B2" w:rsidRDefault="00604E23" w:rsidP="00CB43C6">
            <w:pPr>
              <w:pStyle w:val="Spacer"/>
            </w:pPr>
            <w:r>
              <w:fldChar w:fldCharType="end"/>
            </w:r>
          </w:p>
        </w:tc>
      </w:tr>
    </w:tbl>
    <w:bookmarkEnd w:id="20" w:displacedByCustomXml="next"/>
    <w:bookmarkStart w:id="21" w:name="BM_SecBreakToC" w:displacedByCustomXml="next"/>
    <w:sdt>
      <w:sdtPr>
        <w:alias w:val="Locked Section Break"/>
        <w:tag w:val="Locked Section Break"/>
        <w:id w:val="780531649"/>
        <w:lock w:val="sdtContentLocked"/>
        <w:placeholder>
          <w:docPart w:val="EA7CDF9354394516974E9E95F1329F38"/>
        </w:placeholder>
      </w:sdtPr>
      <w:sdtEndPr/>
      <w:sdtContent>
        <w:p w14:paraId="6BDAA246" w14:textId="77777777" w:rsidR="006761FE" w:rsidRDefault="006761FE" w:rsidP="00783D80">
          <w:pPr>
            <w:sectPr w:rsidR="006761FE" w:rsidSect="00573EB1">
              <w:headerReference w:type="even" r:id="rId21"/>
              <w:footerReference w:type="default" r:id="rId22"/>
              <w:headerReference w:type="first" r:id="rId23"/>
              <w:footnotePr>
                <w:numFmt w:val="lowerLetter"/>
              </w:footnotePr>
              <w:pgSz w:w="11906" w:h="16838"/>
              <w:pgMar w:top="1418" w:right="851" w:bottom="1134" w:left="1985" w:header="708" w:footer="708" w:gutter="0"/>
              <w:lnNumType w:countBy="1" w:distance="1134"/>
              <w:cols w:space="708"/>
              <w:docGrid w:linePitch="360"/>
            </w:sectPr>
          </w:pPr>
          <w:r>
            <w:t xml:space="preserve"> </w:t>
          </w:r>
        </w:p>
      </w:sdtContent>
    </w:sdt>
    <w:p w14:paraId="5EE2A280" w14:textId="29842E67" w:rsidR="007D057F" w:rsidRDefault="00673FE2" w:rsidP="00573EB1">
      <w:pPr>
        <w:pStyle w:val="Heading1"/>
      </w:pPr>
      <w:bookmarkStart w:id="22" w:name="_Toc218622604"/>
      <w:bookmarkStart w:id="23" w:name="_Toc265662258"/>
      <w:bookmarkStart w:id="24" w:name="_Toc265673305"/>
      <w:bookmarkStart w:id="25" w:name="_Toc265673712"/>
      <w:bookmarkStart w:id="26" w:name="_Toc265673729"/>
      <w:bookmarkStart w:id="27" w:name="_Toc265673767"/>
      <w:bookmarkStart w:id="28" w:name="_Toc266431600"/>
      <w:bookmarkStart w:id="29" w:name="_Toc266433250"/>
      <w:bookmarkStart w:id="30" w:name="_Toc266438724"/>
      <w:bookmarkStart w:id="31" w:name="_Toc391392267"/>
      <w:bookmarkStart w:id="32" w:name="_Toc391392295"/>
      <w:bookmarkStart w:id="33" w:name="_Toc391392303"/>
      <w:bookmarkStart w:id="34" w:name="_Toc391392342"/>
      <w:bookmarkEnd w:id="21"/>
      <w:r>
        <w:lastRenderedPageBreak/>
        <w:t>Accuracy of b</w:t>
      </w:r>
      <w:r w:rsidR="00AA2979">
        <w:t>one assessment methods</w:t>
      </w:r>
      <w:bookmarkEnd w:id="22"/>
      <w:r w:rsidR="005D03E1">
        <w:t xml:space="preserve"> </w:t>
      </w:r>
    </w:p>
    <w:p w14:paraId="5A308539" w14:textId="122FCED6" w:rsidR="008C6D0B" w:rsidRPr="007255D2" w:rsidRDefault="007D057F" w:rsidP="00573EB1">
      <w:pPr>
        <w:pStyle w:val="Heading2"/>
      </w:pPr>
      <w:bookmarkStart w:id="35" w:name="_Toc461099222"/>
      <w:bookmarkStart w:id="36" w:name="_Toc109652337"/>
      <w:bookmarkStart w:id="37" w:name="_Toc218622605"/>
      <w:r w:rsidRPr="007255D2">
        <w:t>Review question</w:t>
      </w:r>
      <w:bookmarkEnd w:id="35"/>
      <w:bookmarkEnd w:id="36"/>
      <w:r w:rsidR="00325EB2" w:rsidRPr="007255D2">
        <w:t>s</w:t>
      </w:r>
      <w:r w:rsidR="007255D2" w:rsidRPr="007255D2">
        <w:t>:</w:t>
      </w:r>
      <w:r w:rsidR="007255D2">
        <w:t xml:space="preserve">  </w:t>
      </w:r>
      <w:r w:rsidR="008C6D0B" w:rsidRPr="007255D2">
        <w:t>What is the accuracy of bone assessment methods for predicting fragility fractures in adults, including those who have had a previous fragility fracture?</w:t>
      </w:r>
      <w:bookmarkEnd w:id="37"/>
    </w:p>
    <w:p w14:paraId="7CD711B1" w14:textId="77777777" w:rsidR="007D057F" w:rsidRPr="007D057F" w:rsidRDefault="007D057F" w:rsidP="00573EB1">
      <w:pPr>
        <w:pStyle w:val="Heading3"/>
      </w:pPr>
      <w:bookmarkStart w:id="38" w:name="_Toc109652338"/>
      <w:bookmarkStart w:id="39" w:name="_Toc218622606"/>
      <w:r w:rsidRPr="004E6ADB">
        <w:t>Introduction</w:t>
      </w:r>
      <w:bookmarkEnd w:id="38"/>
      <w:bookmarkEnd w:id="39"/>
    </w:p>
    <w:p w14:paraId="7B6D57FB" w14:textId="290D67B2" w:rsidR="00C72CAF" w:rsidRPr="00060E2C" w:rsidRDefault="00862841" w:rsidP="004C3182">
      <w:r>
        <w:t xml:space="preserve">Various bone assessment methods have been proposed to </w:t>
      </w:r>
      <w:r w:rsidR="004C3182">
        <w:t>predict</w:t>
      </w:r>
      <w:r>
        <w:t xml:space="preserve"> fragility fracture</w:t>
      </w:r>
      <w:r w:rsidR="004C3182">
        <w:t xml:space="preserve"> risk,</w:t>
      </w:r>
      <w:r>
        <w:t xml:space="preserve"> </w:t>
      </w:r>
      <w:r w:rsidR="00573EB1">
        <w:t>including</w:t>
      </w:r>
      <w:r>
        <w:t xml:space="preserve"> dual x-ray absorptiometry (</w:t>
      </w:r>
      <w:r w:rsidR="00262E70">
        <w:t>DXA</w:t>
      </w:r>
      <w:r>
        <w:t>), various forms of quantitative computed tomography (QCT), quantitative ultrasound</w:t>
      </w:r>
      <w:r w:rsidR="004C3182">
        <w:t xml:space="preserve">, and more recently </w:t>
      </w:r>
      <w:r w:rsidR="0094101A">
        <w:t>r</w:t>
      </w:r>
      <w:r w:rsidR="007D73C1" w:rsidRPr="000C7933">
        <w:t xml:space="preserve">adiofrequency </w:t>
      </w:r>
      <w:r w:rsidR="0094101A">
        <w:t>e</w:t>
      </w:r>
      <w:r w:rsidR="007D73C1" w:rsidRPr="000C7933">
        <w:t xml:space="preserve">chographic </w:t>
      </w:r>
      <w:r w:rsidR="0094101A">
        <w:t>m</w:t>
      </w:r>
      <w:r w:rsidR="007D73C1" w:rsidRPr="000C7933">
        <w:t xml:space="preserve">ulti </w:t>
      </w:r>
      <w:r w:rsidR="0094101A">
        <w:t>s</w:t>
      </w:r>
      <w:r w:rsidR="007D73C1" w:rsidRPr="000C7933">
        <w:t>pectrometry</w:t>
      </w:r>
      <w:r w:rsidR="007D73C1">
        <w:t xml:space="preserve"> (REMS)</w:t>
      </w:r>
      <w:r w:rsidR="004C3182">
        <w:t>. This review examines the accuracy of bone assessment methods to predict fragility fracture</w:t>
      </w:r>
      <w:r>
        <w:t xml:space="preserve"> </w:t>
      </w:r>
      <w:r w:rsidR="004C3182">
        <w:t>in adults.</w:t>
      </w:r>
    </w:p>
    <w:p w14:paraId="7A65CB97" w14:textId="77777777" w:rsidR="007D057F" w:rsidRPr="004E6ADB" w:rsidRDefault="00655F91" w:rsidP="00573EB1">
      <w:pPr>
        <w:pStyle w:val="Heading3"/>
      </w:pPr>
      <w:bookmarkStart w:id="40" w:name="_Toc213946591"/>
      <w:bookmarkStart w:id="41" w:name="_Toc213946625"/>
      <w:bookmarkStart w:id="42" w:name="_Toc213946658"/>
      <w:bookmarkStart w:id="43" w:name="_Toc109652339"/>
      <w:bookmarkStart w:id="44" w:name="_Toc218622607"/>
      <w:bookmarkEnd w:id="40"/>
      <w:bookmarkEnd w:id="41"/>
      <w:bookmarkEnd w:id="42"/>
      <w:r w:rsidRPr="004E6ADB">
        <w:t>Summary of the protocol</w:t>
      </w:r>
      <w:bookmarkEnd w:id="43"/>
      <w:bookmarkEnd w:id="44"/>
    </w:p>
    <w:p w14:paraId="0A48E244" w14:textId="28F06F4A" w:rsidR="005736EC" w:rsidRDefault="005736EC" w:rsidP="005736EC">
      <w:r w:rsidRPr="00060E2C">
        <w:t>For full details see the review protocol</w:t>
      </w:r>
      <w:r w:rsidR="00FE284B">
        <w:t>s</w:t>
      </w:r>
      <w:r w:rsidRPr="00060E2C">
        <w:t xml:space="preserve"> in </w:t>
      </w:r>
      <w:r>
        <w:fldChar w:fldCharType="begin"/>
      </w:r>
      <w:r>
        <w:instrText xml:space="preserve"> REF _Ref30593630 \n \h </w:instrText>
      </w:r>
      <w:r>
        <w:fldChar w:fldCharType="separate"/>
      </w:r>
      <w:r w:rsidR="00762744">
        <w:t>Appendix A</w:t>
      </w:r>
      <w:r>
        <w:fldChar w:fldCharType="end"/>
      </w:r>
      <w:r w:rsidR="002C7371">
        <w:t>.</w:t>
      </w:r>
    </w:p>
    <w:p w14:paraId="291D13C3" w14:textId="4DC99159" w:rsidR="005736EC" w:rsidRPr="001B1F98" w:rsidRDefault="005736EC" w:rsidP="005736EC">
      <w:pPr>
        <w:pStyle w:val="Caption"/>
      </w:pPr>
      <w:r>
        <w:t xml:space="preserve">Table </w:t>
      </w:r>
      <w:r w:rsidR="000E0D86">
        <w:fldChar w:fldCharType="begin"/>
      </w:r>
      <w:r w:rsidR="000E0D86">
        <w:instrText xml:space="preserve"> SEQ Table \* ARABIC </w:instrText>
      </w:r>
      <w:r w:rsidR="000E0D86">
        <w:fldChar w:fldCharType="separate"/>
      </w:r>
      <w:r w:rsidR="00762744">
        <w:rPr>
          <w:noProof/>
        </w:rPr>
        <w:t>1</w:t>
      </w:r>
      <w:r w:rsidR="000E0D86">
        <w:rPr>
          <w:noProof/>
        </w:rPr>
        <w:fldChar w:fldCharType="end"/>
      </w:r>
      <w:r>
        <w:t>:</w:t>
      </w:r>
      <w:r>
        <w:tab/>
        <w:t>PI</w:t>
      </w:r>
      <w:r w:rsidR="00DB1082">
        <w:t>(</w:t>
      </w:r>
      <w:r>
        <w:t>C</w:t>
      </w:r>
      <w:r w:rsidR="00DB1082">
        <w:t>)</w:t>
      </w:r>
      <w:r>
        <w:t>O</w:t>
      </w:r>
      <w:r w:rsidR="00FE284B">
        <w:t>TS</w:t>
      </w:r>
      <w:r>
        <w:t xml:space="preserve"> characteristics of review question</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1701"/>
        <w:gridCol w:w="7369"/>
      </w:tblGrid>
      <w:tr w:rsidR="00521BF6" w:rsidRPr="00FD56F0" w14:paraId="7CF69E85" w14:textId="77777777" w:rsidTr="0036510B">
        <w:tc>
          <w:tcPr>
            <w:tcW w:w="1701" w:type="dxa"/>
            <w:shd w:val="clear" w:color="auto" w:fill="F79646" w:themeFill="accent6"/>
          </w:tcPr>
          <w:p w14:paraId="5B8BD723" w14:textId="77777777" w:rsidR="00521BF6" w:rsidRPr="00720B80" w:rsidRDefault="00521BF6" w:rsidP="00680298">
            <w:pPr>
              <w:pStyle w:val="TableHeadingLeft"/>
              <w:rPr>
                <w:color w:val="000000"/>
              </w:rPr>
            </w:pPr>
            <w:r w:rsidRPr="00720B80">
              <w:rPr>
                <w:color w:val="000000"/>
              </w:rPr>
              <w:t>Population</w:t>
            </w:r>
          </w:p>
        </w:tc>
        <w:tc>
          <w:tcPr>
            <w:tcW w:w="7369" w:type="dxa"/>
            <w:shd w:val="clear" w:color="auto" w:fill="E6E6E6"/>
          </w:tcPr>
          <w:p w14:paraId="3D9100B3" w14:textId="77777777" w:rsidR="00521BF6" w:rsidRDefault="00521BF6" w:rsidP="00680298">
            <w:pPr>
              <w:pStyle w:val="TableTextLeft"/>
            </w:pPr>
            <w:r w:rsidRPr="002C7371">
              <w:t>Adults (18 years and older) who are at suspected risk of fragility fractures (people with or at risk of osteoporosis or have had a previous fragility fracture).</w:t>
            </w:r>
          </w:p>
          <w:p w14:paraId="1EC93581" w14:textId="70738EA2" w:rsidR="00152350" w:rsidRPr="00FD56F0" w:rsidRDefault="00152350" w:rsidP="00680298">
            <w:pPr>
              <w:pStyle w:val="TableTextLeft"/>
            </w:pPr>
          </w:p>
        </w:tc>
      </w:tr>
      <w:tr w:rsidR="00521BF6" w:rsidRPr="00FD56F0" w14:paraId="22902A34" w14:textId="77777777" w:rsidTr="0036510B">
        <w:tc>
          <w:tcPr>
            <w:tcW w:w="1701" w:type="dxa"/>
            <w:shd w:val="clear" w:color="auto" w:fill="F79646" w:themeFill="accent6"/>
          </w:tcPr>
          <w:p w14:paraId="1C2C52A6" w14:textId="3F989E46" w:rsidR="00521BF6" w:rsidRPr="00720B80" w:rsidRDefault="00FE284B" w:rsidP="00224F43">
            <w:pPr>
              <w:pStyle w:val="TableHeadingLeft"/>
              <w:rPr>
                <w:color w:val="000000"/>
              </w:rPr>
            </w:pPr>
            <w:r>
              <w:t>Intervention</w:t>
            </w:r>
          </w:p>
        </w:tc>
        <w:tc>
          <w:tcPr>
            <w:tcW w:w="7369" w:type="dxa"/>
            <w:shd w:val="clear" w:color="auto" w:fill="E6E6E6"/>
          </w:tcPr>
          <w:p w14:paraId="1051E243" w14:textId="5D3A6264" w:rsidR="00FE284B" w:rsidRPr="008F076D" w:rsidRDefault="00E87FED" w:rsidP="002C7371">
            <w:pPr>
              <w:pStyle w:val="TableTextLeft"/>
              <w:rPr>
                <w:b/>
                <w:bCs/>
                <w:color w:val="000000"/>
                <w:szCs w:val="20"/>
              </w:rPr>
            </w:pPr>
            <w:r>
              <w:rPr>
                <w:color w:val="000000"/>
                <w:szCs w:val="20"/>
              </w:rPr>
              <w:t>Predictive</w:t>
            </w:r>
            <w:r w:rsidRPr="00FE284B">
              <w:rPr>
                <w:color w:val="000000"/>
                <w:szCs w:val="20"/>
              </w:rPr>
              <w:t xml:space="preserve"> </w:t>
            </w:r>
            <w:r>
              <w:rPr>
                <w:color w:val="000000"/>
                <w:szCs w:val="20"/>
              </w:rPr>
              <w:t>accuracy</w:t>
            </w:r>
            <w:r w:rsidRPr="00FE284B">
              <w:rPr>
                <w:color w:val="000000"/>
                <w:szCs w:val="20"/>
              </w:rPr>
              <w:t xml:space="preserve"> </w:t>
            </w:r>
            <w:r w:rsidR="00FE284B" w:rsidRPr="00FE284B">
              <w:rPr>
                <w:color w:val="000000"/>
                <w:szCs w:val="20"/>
              </w:rPr>
              <w:t>of major osteoporotic fracture or hip fracture</w:t>
            </w:r>
            <w:r w:rsidR="00FE284B">
              <w:rPr>
                <w:color w:val="000000"/>
                <w:szCs w:val="20"/>
              </w:rPr>
              <w:t xml:space="preserve"> using:</w:t>
            </w:r>
          </w:p>
          <w:p w14:paraId="638B702E" w14:textId="126E602F" w:rsidR="00521BF6" w:rsidRDefault="00521BF6" w:rsidP="00127B59">
            <w:pPr>
              <w:pStyle w:val="TableTextLeft"/>
              <w:numPr>
                <w:ilvl w:val="0"/>
                <w:numId w:val="14"/>
              </w:numPr>
              <w:rPr>
                <w:szCs w:val="20"/>
              </w:rPr>
            </w:pPr>
            <w:r>
              <w:rPr>
                <w:szCs w:val="20"/>
              </w:rPr>
              <w:t>Dual X-ray absorptiometry (DXA)</w:t>
            </w:r>
            <w:r w:rsidR="00972074">
              <w:rPr>
                <w:szCs w:val="20"/>
              </w:rPr>
              <w:t xml:space="preserve"> or dual x-ray and laser (DXL) or hip, </w:t>
            </w:r>
            <w:r w:rsidR="00027726">
              <w:rPr>
                <w:szCs w:val="20"/>
              </w:rPr>
              <w:t>spine,</w:t>
            </w:r>
            <w:r w:rsidR="00972074">
              <w:rPr>
                <w:szCs w:val="20"/>
              </w:rPr>
              <w:t xml:space="preserve"> or forearm</w:t>
            </w:r>
          </w:p>
          <w:p w14:paraId="11059F5C" w14:textId="23DD8201" w:rsidR="00972074" w:rsidRDefault="00972074" w:rsidP="00127B59">
            <w:pPr>
              <w:pStyle w:val="TableTextLeft"/>
              <w:numPr>
                <w:ilvl w:val="1"/>
                <w:numId w:val="14"/>
              </w:numPr>
              <w:rPr>
                <w:szCs w:val="20"/>
              </w:rPr>
            </w:pPr>
            <w:r>
              <w:rPr>
                <w:szCs w:val="20"/>
              </w:rPr>
              <w:t xml:space="preserve">Areal </w:t>
            </w:r>
            <w:r w:rsidR="0098516E">
              <w:rPr>
                <w:szCs w:val="20"/>
              </w:rPr>
              <w:t xml:space="preserve">bone mineral density </w:t>
            </w:r>
            <w:r>
              <w:rPr>
                <w:szCs w:val="20"/>
              </w:rPr>
              <w:t>(aBMD) only</w:t>
            </w:r>
          </w:p>
          <w:p w14:paraId="2D8D53B6" w14:textId="3771588C" w:rsidR="00972074" w:rsidRDefault="00972074" w:rsidP="00127B59">
            <w:pPr>
              <w:pStyle w:val="TableTextLeft"/>
              <w:numPr>
                <w:ilvl w:val="1"/>
                <w:numId w:val="14"/>
              </w:numPr>
              <w:rPr>
                <w:szCs w:val="20"/>
              </w:rPr>
            </w:pPr>
            <w:r>
              <w:rPr>
                <w:szCs w:val="20"/>
              </w:rPr>
              <w:t xml:space="preserve">aBMD with </w:t>
            </w:r>
            <w:r w:rsidR="00E87FED">
              <w:rPr>
                <w:szCs w:val="20"/>
              </w:rPr>
              <w:t>trabecular bone score (</w:t>
            </w:r>
            <w:r>
              <w:rPr>
                <w:szCs w:val="20"/>
              </w:rPr>
              <w:t>TBS</w:t>
            </w:r>
            <w:r w:rsidR="00E87FED">
              <w:rPr>
                <w:szCs w:val="20"/>
              </w:rPr>
              <w:t>)</w:t>
            </w:r>
            <w:r>
              <w:rPr>
                <w:szCs w:val="20"/>
              </w:rPr>
              <w:t xml:space="preserve"> assessment</w:t>
            </w:r>
          </w:p>
          <w:p w14:paraId="37F8002A" w14:textId="5EC54F8F" w:rsidR="00972074" w:rsidRPr="00972074" w:rsidRDefault="00972074" w:rsidP="00127B59">
            <w:pPr>
              <w:pStyle w:val="TableTextLeft"/>
              <w:numPr>
                <w:ilvl w:val="0"/>
                <w:numId w:val="14"/>
              </w:numPr>
              <w:rPr>
                <w:szCs w:val="20"/>
              </w:rPr>
            </w:pPr>
            <w:r w:rsidRPr="002C7371">
              <w:rPr>
                <w:color w:val="000000"/>
                <w:szCs w:val="20"/>
              </w:rPr>
              <w:t>Quantitative computed tomography scans (QCT)</w:t>
            </w:r>
            <w:r>
              <w:rPr>
                <w:color w:val="000000"/>
                <w:szCs w:val="20"/>
              </w:rPr>
              <w:t xml:space="preserve"> </w:t>
            </w:r>
            <w:r w:rsidR="00BD11D2">
              <w:rPr>
                <w:color w:val="000000"/>
                <w:szCs w:val="20"/>
              </w:rPr>
              <w:t>including</w:t>
            </w:r>
            <w:r>
              <w:rPr>
                <w:color w:val="000000"/>
                <w:szCs w:val="20"/>
              </w:rPr>
              <w:t xml:space="preserve"> a</w:t>
            </w:r>
            <w:r w:rsidRPr="002C7371">
              <w:rPr>
                <w:color w:val="000000"/>
                <w:szCs w:val="20"/>
              </w:rPr>
              <w:t>synchronous</w:t>
            </w:r>
            <w:r>
              <w:rPr>
                <w:color w:val="000000"/>
                <w:szCs w:val="20"/>
              </w:rPr>
              <w:t xml:space="preserve"> calibration QCT (phantom-less scanning); high-resolution QCT (HR-QCT); peripheral QCT (pQCT); and photon counting CT</w:t>
            </w:r>
          </w:p>
          <w:p w14:paraId="5DE5D8C6" w14:textId="7769611A" w:rsidR="00972074" w:rsidRPr="002C7371" w:rsidRDefault="00972074" w:rsidP="00127B59">
            <w:pPr>
              <w:pStyle w:val="TableTextLeft"/>
              <w:numPr>
                <w:ilvl w:val="1"/>
                <w:numId w:val="14"/>
              </w:numPr>
              <w:rPr>
                <w:szCs w:val="20"/>
              </w:rPr>
            </w:pPr>
            <w:r>
              <w:rPr>
                <w:color w:val="000000"/>
                <w:szCs w:val="20"/>
              </w:rPr>
              <w:t>Volumetric BMD (vBMD)</w:t>
            </w:r>
          </w:p>
          <w:p w14:paraId="41F92F96" w14:textId="2BE09775" w:rsidR="00521BF6" w:rsidRDefault="00972074" w:rsidP="00127B59">
            <w:pPr>
              <w:pStyle w:val="TableTextLeft"/>
              <w:numPr>
                <w:ilvl w:val="0"/>
                <w:numId w:val="14"/>
              </w:numPr>
              <w:rPr>
                <w:szCs w:val="20"/>
              </w:rPr>
            </w:pPr>
            <w:r>
              <w:rPr>
                <w:szCs w:val="20"/>
              </w:rPr>
              <w:t xml:space="preserve">Quantitative ultrasound (QUS), </w:t>
            </w:r>
            <w:r w:rsidR="00AA7D75">
              <w:rPr>
                <w:szCs w:val="20"/>
              </w:rPr>
              <w:t>for example,</w:t>
            </w:r>
            <w:r>
              <w:rPr>
                <w:szCs w:val="20"/>
              </w:rPr>
              <w:t xml:space="preserve"> </w:t>
            </w:r>
            <w:r w:rsidR="00521BF6">
              <w:rPr>
                <w:szCs w:val="20"/>
              </w:rPr>
              <w:t>Bindex</w:t>
            </w:r>
          </w:p>
          <w:p w14:paraId="2EC69180" w14:textId="5FCDCE6C" w:rsidR="00972074" w:rsidRDefault="00972074" w:rsidP="00127B59">
            <w:pPr>
              <w:pStyle w:val="TableTextLeft"/>
              <w:numPr>
                <w:ilvl w:val="1"/>
                <w:numId w:val="14"/>
              </w:numPr>
              <w:rPr>
                <w:szCs w:val="20"/>
              </w:rPr>
            </w:pPr>
            <w:r>
              <w:rPr>
                <w:szCs w:val="20"/>
              </w:rPr>
              <w:t>Broadband ultrasound attenuation (BUA)</w:t>
            </w:r>
          </w:p>
          <w:p w14:paraId="450E3E32" w14:textId="14FE19D5" w:rsidR="00972074" w:rsidRDefault="00972074" w:rsidP="00127B59">
            <w:pPr>
              <w:pStyle w:val="TableTextLeft"/>
              <w:numPr>
                <w:ilvl w:val="1"/>
                <w:numId w:val="14"/>
              </w:numPr>
              <w:rPr>
                <w:szCs w:val="20"/>
              </w:rPr>
            </w:pPr>
            <w:r>
              <w:rPr>
                <w:szCs w:val="20"/>
              </w:rPr>
              <w:t>Speed of sound (SOS)</w:t>
            </w:r>
          </w:p>
          <w:p w14:paraId="3FA0FE53" w14:textId="3DF12487" w:rsidR="00972074" w:rsidRDefault="00972074" w:rsidP="00127B59">
            <w:pPr>
              <w:pStyle w:val="TableTextLeft"/>
              <w:numPr>
                <w:ilvl w:val="1"/>
                <w:numId w:val="14"/>
              </w:numPr>
              <w:rPr>
                <w:szCs w:val="20"/>
              </w:rPr>
            </w:pPr>
            <w:r>
              <w:rPr>
                <w:szCs w:val="20"/>
              </w:rPr>
              <w:t>Quantitative ultrasound index (QUI) or Stiffness Index (SI) (both combine BUA and SOS measurements)</w:t>
            </w:r>
          </w:p>
          <w:p w14:paraId="2441114B" w14:textId="77777777" w:rsidR="00521BF6" w:rsidRPr="00847AD4" w:rsidRDefault="00972074" w:rsidP="00127B59">
            <w:pPr>
              <w:pStyle w:val="TableTextLeft"/>
              <w:numPr>
                <w:ilvl w:val="0"/>
                <w:numId w:val="14"/>
              </w:numPr>
              <w:rPr>
                <w:szCs w:val="20"/>
                <w:lang w:val="de-DE"/>
              </w:rPr>
            </w:pPr>
            <w:r w:rsidRPr="00847AD4">
              <w:rPr>
                <w:color w:val="000000"/>
                <w:szCs w:val="20"/>
                <w:lang w:val="de-DE"/>
              </w:rPr>
              <w:t>Digital radiography (IBEX BH software)</w:t>
            </w:r>
          </w:p>
          <w:p w14:paraId="26778ACA" w14:textId="77777777" w:rsidR="00972074" w:rsidRPr="00972074" w:rsidRDefault="00972074" w:rsidP="00127B59">
            <w:pPr>
              <w:pStyle w:val="TableTextLeft"/>
              <w:numPr>
                <w:ilvl w:val="1"/>
                <w:numId w:val="14"/>
              </w:numPr>
              <w:rPr>
                <w:szCs w:val="20"/>
              </w:rPr>
            </w:pPr>
            <w:r>
              <w:rPr>
                <w:color w:val="000000"/>
                <w:szCs w:val="20"/>
              </w:rPr>
              <w:t>aBMD</w:t>
            </w:r>
          </w:p>
          <w:p w14:paraId="126982C7" w14:textId="03D11484" w:rsidR="00972074" w:rsidRPr="002C7371" w:rsidRDefault="00972074" w:rsidP="00972074">
            <w:pPr>
              <w:pStyle w:val="TableTextLeft"/>
              <w:rPr>
                <w:szCs w:val="20"/>
              </w:rPr>
            </w:pPr>
            <w:r>
              <w:rPr>
                <w:szCs w:val="20"/>
              </w:rPr>
              <w:t>Bone assessment methods</w:t>
            </w:r>
            <w:r w:rsidR="00FE284B">
              <w:rPr>
                <w:szCs w:val="20"/>
              </w:rPr>
              <w:t xml:space="preserve"> do not require validation in UK population. </w:t>
            </w:r>
          </w:p>
        </w:tc>
      </w:tr>
      <w:tr w:rsidR="00521BF6" w:rsidRPr="00FD56F0" w14:paraId="56EB3330" w14:textId="77777777" w:rsidTr="00521BF6">
        <w:tc>
          <w:tcPr>
            <w:tcW w:w="1701" w:type="dxa"/>
            <w:shd w:val="clear" w:color="auto" w:fill="FB841E"/>
          </w:tcPr>
          <w:p w14:paraId="0FAFDA25" w14:textId="6B9212AA" w:rsidR="00521BF6" w:rsidRPr="00720B80" w:rsidRDefault="00FE284B" w:rsidP="00224F43">
            <w:pPr>
              <w:pStyle w:val="TableHeadingLeft"/>
              <w:rPr>
                <w:color w:val="000000"/>
              </w:rPr>
            </w:pPr>
            <w:r>
              <w:t>O</w:t>
            </w:r>
            <w:r w:rsidR="00521BF6">
              <w:t>utcomes</w:t>
            </w:r>
          </w:p>
        </w:tc>
        <w:tc>
          <w:tcPr>
            <w:tcW w:w="7369" w:type="dxa"/>
            <w:shd w:val="clear" w:color="auto" w:fill="E6E6E6"/>
          </w:tcPr>
          <w:p w14:paraId="7D68A13E" w14:textId="118594B4" w:rsidR="008B521E" w:rsidRDefault="00FE284B" w:rsidP="00127B59">
            <w:pPr>
              <w:pStyle w:val="TableTextLeft"/>
              <w:numPr>
                <w:ilvl w:val="0"/>
                <w:numId w:val="27"/>
              </w:numPr>
            </w:pPr>
            <w:r>
              <w:t>Discrimination: c</w:t>
            </w:r>
            <w:r w:rsidR="00003BE3">
              <w:t>-</w:t>
            </w:r>
            <w:r>
              <w:t>statistic/</w:t>
            </w:r>
            <w:r w:rsidR="00A12D81">
              <w:t>AUC</w:t>
            </w:r>
            <w:r>
              <w:t>, for overall discrimination</w:t>
            </w:r>
          </w:p>
          <w:p w14:paraId="68507B54" w14:textId="6FAD8E48" w:rsidR="00FE284B" w:rsidRPr="00FD56F0" w:rsidRDefault="008B521E" w:rsidP="00127B59">
            <w:pPr>
              <w:pStyle w:val="TableTextLeft"/>
              <w:numPr>
                <w:ilvl w:val="0"/>
                <w:numId w:val="27"/>
              </w:numPr>
            </w:pPr>
            <w:r>
              <w:t>S</w:t>
            </w:r>
            <w:r w:rsidR="00FE284B">
              <w:t>ensitivity/specificity, predictive values at specific threshold</w:t>
            </w:r>
          </w:p>
        </w:tc>
      </w:tr>
      <w:tr w:rsidR="00FE284B" w:rsidRPr="00FD56F0" w14:paraId="001F94B5" w14:textId="77777777" w:rsidTr="00521BF6">
        <w:tc>
          <w:tcPr>
            <w:tcW w:w="1701" w:type="dxa"/>
            <w:shd w:val="clear" w:color="auto" w:fill="FB841E"/>
          </w:tcPr>
          <w:p w14:paraId="1981610E" w14:textId="77777777" w:rsidR="00FE284B" w:rsidRDefault="00FE284B" w:rsidP="00224F43">
            <w:pPr>
              <w:pStyle w:val="TableHeadingLeft"/>
            </w:pPr>
            <w:r>
              <w:t>Target condition</w:t>
            </w:r>
          </w:p>
          <w:p w14:paraId="0FB1404F" w14:textId="77777777" w:rsidR="00AB27D1" w:rsidRPr="00AB27D1" w:rsidRDefault="00AB27D1" w:rsidP="00AB27D1"/>
          <w:p w14:paraId="4B7D9717" w14:textId="5CE09AD0" w:rsidR="00AB27D1" w:rsidRPr="00AB27D1" w:rsidRDefault="00AB27D1" w:rsidP="00AB27D1">
            <w:pPr>
              <w:jc w:val="center"/>
            </w:pPr>
          </w:p>
        </w:tc>
        <w:tc>
          <w:tcPr>
            <w:tcW w:w="7369" w:type="dxa"/>
            <w:shd w:val="clear" w:color="auto" w:fill="E6E6E6"/>
          </w:tcPr>
          <w:p w14:paraId="5CD606D1" w14:textId="77777777" w:rsidR="00FE284B" w:rsidRDefault="00FE284B" w:rsidP="00FE284B">
            <w:pPr>
              <w:pStyle w:val="TableTextLeft"/>
            </w:pPr>
            <w:r>
              <w:t>Fragility fracture</w:t>
            </w:r>
          </w:p>
          <w:p w14:paraId="745B7FF3" w14:textId="1565F248" w:rsidR="00FE284B" w:rsidRDefault="00FE284B" w:rsidP="00127B59">
            <w:pPr>
              <w:pStyle w:val="TableTextLeft"/>
              <w:numPr>
                <w:ilvl w:val="0"/>
                <w:numId w:val="26"/>
              </w:numPr>
            </w:pPr>
            <w:r>
              <w:t>Major osteoporotic fracture</w:t>
            </w:r>
            <w:r w:rsidR="00374DCE">
              <w:t xml:space="preserve"> (hip, clinical vertebral, humerus, forearm)</w:t>
            </w:r>
          </w:p>
          <w:p w14:paraId="53540533" w14:textId="77777777" w:rsidR="00FE284B" w:rsidRDefault="00FE284B" w:rsidP="00127B59">
            <w:pPr>
              <w:pStyle w:val="TableTextLeft"/>
              <w:numPr>
                <w:ilvl w:val="0"/>
                <w:numId w:val="26"/>
              </w:numPr>
            </w:pPr>
            <w:r>
              <w:t>Hip fracture</w:t>
            </w:r>
          </w:p>
          <w:p w14:paraId="2C1A1836" w14:textId="659D196F" w:rsidR="00366721" w:rsidRDefault="00366721" w:rsidP="00ED782D">
            <w:pPr>
              <w:pStyle w:val="TableTextLeft"/>
            </w:pPr>
            <w:r>
              <w:t xml:space="preserve">Assessed using </w:t>
            </w:r>
            <w:r>
              <w:rPr>
                <w:szCs w:val="20"/>
              </w:rPr>
              <w:t>the reference standard: combination of clinical review, self-report, and confirmation of fracture by radiography.</w:t>
            </w:r>
          </w:p>
        </w:tc>
      </w:tr>
      <w:tr w:rsidR="00FE284B" w:rsidRPr="00FD56F0" w14:paraId="203CF83C" w14:textId="77777777" w:rsidTr="00521BF6">
        <w:tc>
          <w:tcPr>
            <w:tcW w:w="1701" w:type="dxa"/>
            <w:shd w:val="clear" w:color="auto" w:fill="FB841E"/>
          </w:tcPr>
          <w:p w14:paraId="20572663" w14:textId="6A684DA3" w:rsidR="00FE284B" w:rsidRDefault="00FE284B" w:rsidP="00224F43">
            <w:pPr>
              <w:pStyle w:val="TableHeadingLeft"/>
            </w:pPr>
            <w:r>
              <w:t>Setting</w:t>
            </w:r>
          </w:p>
        </w:tc>
        <w:tc>
          <w:tcPr>
            <w:tcW w:w="7369" w:type="dxa"/>
            <w:shd w:val="clear" w:color="auto" w:fill="E6E6E6"/>
          </w:tcPr>
          <w:p w14:paraId="4A685977" w14:textId="3B62DEDC" w:rsidR="00FE284B" w:rsidRDefault="00FE284B" w:rsidP="00127B59">
            <w:pPr>
              <w:pStyle w:val="TableTextLeft"/>
              <w:numPr>
                <w:ilvl w:val="0"/>
                <w:numId w:val="15"/>
              </w:numPr>
            </w:pPr>
            <w:r>
              <w:t>Any setting</w:t>
            </w:r>
          </w:p>
        </w:tc>
      </w:tr>
      <w:tr w:rsidR="00521BF6" w:rsidRPr="00FD56F0" w14:paraId="644871A6" w14:textId="77777777" w:rsidTr="00521BF6">
        <w:tc>
          <w:tcPr>
            <w:tcW w:w="1701" w:type="dxa"/>
            <w:shd w:val="clear" w:color="auto" w:fill="FB841E"/>
          </w:tcPr>
          <w:p w14:paraId="196E1D9F" w14:textId="77777777" w:rsidR="00521BF6" w:rsidRPr="00720B80" w:rsidRDefault="00521BF6" w:rsidP="00224F43">
            <w:pPr>
              <w:pStyle w:val="TableHeadingLeft"/>
              <w:rPr>
                <w:color w:val="000000"/>
              </w:rPr>
            </w:pPr>
            <w:r w:rsidRPr="00720B80">
              <w:rPr>
                <w:color w:val="000000"/>
              </w:rPr>
              <w:t>Study design</w:t>
            </w:r>
          </w:p>
        </w:tc>
        <w:tc>
          <w:tcPr>
            <w:tcW w:w="7369" w:type="dxa"/>
            <w:shd w:val="clear" w:color="auto" w:fill="E6E6E6"/>
          </w:tcPr>
          <w:p w14:paraId="30731E07" w14:textId="5CDB19FD" w:rsidR="00FE284B" w:rsidRPr="00552912" w:rsidRDefault="008F076D" w:rsidP="00127B59">
            <w:pPr>
              <w:pStyle w:val="TableTextLeft"/>
              <w:numPr>
                <w:ilvl w:val="0"/>
                <w:numId w:val="15"/>
              </w:numPr>
              <w:rPr>
                <w:color w:val="000000"/>
                <w:szCs w:val="20"/>
              </w:rPr>
            </w:pPr>
            <w:r>
              <w:rPr>
                <w:color w:val="000000"/>
                <w:szCs w:val="20"/>
              </w:rPr>
              <w:t>P</w:t>
            </w:r>
            <w:r w:rsidR="00FE284B" w:rsidRPr="00552912">
              <w:rPr>
                <w:color w:val="000000"/>
                <w:szCs w:val="20"/>
              </w:rPr>
              <w:t>rospective cohort studies</w:t>
            </w:r>
          </w:p>
        </w:tc>
      </w:tr>
    </w:tbl>
    <w:p w14:paraId="634B71EF" w14:textId="77777777" w:rsidR="009F68F2" w:rsidRPr="004E6ADB" w:rsidRDefault="009F68F2" w:rsidP="00573EB1">
      <w:pPr>
        <w:pStyle w:val="Heading3"/>
      </w:pPr>
      <w:bookmarkStart w:id="45" w:name="_Toc466902681"/>
      <w:bookmarkStart w:id="46" w:name="_Toc109652340"/>
      <w:bookmarkStart w:id="47" w:name="_Toc218622608"/>
      <w:r w:rsidRPr="004E6ADB">
        <w:lastRenderedPageBreak/>
        <w:t>Methods and process</w:t>
      </w:r>
      <w:bookmarkEnd w:id="45"/>
      <w:bookmarkEnd w:id="46"/>
      <w:bookmarkEnd w:id="47"/>
    </w:p>
    <w:p w14:paraId="30F7558C" w14:textId="692C10F9" w:rsidR="009F68F2" w:rsidRDefault="009F68F2" w:rsidP="009F68F2">
      <w:r>
        <w:t xml:space="preserve">This evidence review was developed using the methods and process described in </w:t>
      </w:r>
      <w:hyperlink r:id="rId24" w:history="1">
        <w:r w:rsidRPr="00855514">
          <w:rPr>
            <w:rStyle w:val="Hyperlink"/>
          </w:rPr>
          <w:t>Developing NICE guidelines: the manual</w:t>
        </w:r>
      </w:hyperlink>
      <w:r>
        <w:t xml:space="preserve">. Methods specific to this review question are described in the review protocol in </w:t>
      </w:r>
      <w:r w:rsidR="0009406C">
        <w:fldChar w:fldCharType="begin"/>
      </w:r>
      <w:r w:rsidR="0009406C">
        <w:instrText xml:space="preserve"> REF _Ref212037874 \r \h </w:instrText>
      </w:r>
      <w:r w:rsidR="0009406C">
        <w:fldChar w:fldCharType="separate"/>
      </w:r>
      <w:r w:rsidR="00762744">
        <w:t>Appendix A</w:t>
      </w:r>
      <w:r w:rsidR="0009406C">
        <w:fldChar w:fldCharType="end"/>
      </w:r>
      <w:r w:rsidR="00FF48E1">
        <w:t xml:space="preserve"> and below</w:t>
      </w:r>
      <w:r w:rsidR="00DE2681">
        <w:t xml:space="preserve">. </w:t>
      </w:r>
    </w:p>
    <w:p w14:paraId="1B999E06" w14:textId="235890D5" w:rsidR="009F68F2" w:rsidRDefault="009F68F2" w:rsidP="009F68F2">
      <w:r>
        <w:t xml:space="preserve">Declarations of interest were recorded according to </w:t>
      </w:r>
      <w:hyperlink r:id="rId25" w:history="1">
        <w:r w:rsidRPr="00BA0BAF">
          <w:rPr>
            <w:rStyle w:val="Hyperlink"/>
          </w:rPr>
          <w:t>NICE’s conflicts of interest policy</w:t>
        </w:r>
      </w:hyperlink>
      <w:r>
        <w:t xml:space="preserve">. </w:t>
      </w:r>
    </w:p>
    <w:p w14:paraId="34C8C0AB" w14:textId="4CA668A0" w:rsidR="008D6628" w:rsidRDefault="008D6628" w:rsidP="008D6628">
      <w:pPr>
        <w:pStyle w:val="GDGNotes"/>
        <w:rPr>
          <w:i w:val="0"/>
          <w:iCs/>
          <w:color w:val="auto"/>
        </w:rPr>
      </w:pPr>
      <w:r>
        <w:rPr>
          <w:i w:val="0"/>
          <w:iCs/>
          <w:color w:val="auto"/>
        </w:rPr>
        <w:t xml:space="preserve">The target population for this review is adults who are at suspected risk of fragility fracture (people with or at risk of primary or secondary osteoporosis or have had a previous fragility fracture). As such, studies were included if the </w:t>
      </w:r>
      <w:r w:rsidR="00E87FED">
        <w:rPr>
          <w:i w:val="0"/>
          <w:iCs/>
          <w:color w:val="auto"/>
        </w:rPr>
        <w:t xml:space="preserve">participants </w:t>
      </w:r>
      <w:r>
        <w:rPr>
          <w:i w:val="0"/>
          <w:iCs/>
          <w:color w:val="auto"/>
        </w:rPr>
        <w:t>were referred for DXA or presented to hospital with fragility fractures. Studies in which the cohort was a general unselected population were included if they were high risk as defined by the previous NICE Osteoporosis guideline CG146</w:t>
      </w:r>
      <w:r w:rsidR="0098516E">
        <w:rPr>
          <w:i w:val="0"/>
          <w:iCs/>
          <w:color w:val="auto"/>
        </w:rPr>
        <w:t xml:space="preserve"> (published 2012)</w:t>
      </w:r>
      <w:r>
        <w:rPr>
          <w:i w:val="0"/>
          <w:iCs/>
          <w:color w:val="auto"/>
        </w:rPr>
        <w:t xml:space="preserve">, that is, if the mean age of the participants was </w:t>
      </w:r>
      <w:r>
        <w:rPr>
          <w:rFonts w:cstheme="minorHAnsi"/>
          <w:i w:val="0"/>
          <w:iCs/>
          <w:color w:val="auto"/>
        </w:rPr>
        <w:t>≥</w:t>
      </w:r>
      <w:r>
        <w:rPr>
          <w:i w:val="0"/>
          <w:iCs/>
          <w:color w:val="auto"/>
        </w:rPr>
        <w:t xml:space="preserve">65 years for women or </w:t>
      </w:r>
      <w:r>
        <w:rPr>
          <w:rFonts w:cstheme="minorHAnsi"/>
          <w:i w:val="0"/>
          <w:iCs/>
          <w:color w:val="auto"/>
        </w:rPr>
        <w:t>≥</w:t>
      </w:r>
      <w:r>
        <w:rPr>
          <w:i w:val="0"/>
          <w:iCs/>
          <w:color w:val="auto"/>
        </w:rPr>
        <w:t xml:space="preserve">75 years for men. If a study did not report age by sex, then it was excluded. </w:t>
      </w:r>
    </w:p>
    <w:p w14:paraId="1EC0AB52" w14:textId="2708948C" w:rsidR="008D6628" w:rsidRDefault="008D6628" w:rsidP="008D6628">
      <w:pPr>
        <w:spacing w:before="120"/>
      </w:pPr>
      <w:r>
        <w:t xml:space="preserve">Since age is a significant predictor of fragility fracture, age-adjusted BMD scores were preferred to both unadjusted scores and scores adjusted for other risk factors when extracting data. </w:t>
      </w:r>
      <w:bookmarkStart w:id="48" w:name="_Hlk207974166"/>
      <w:r>
        <w:t xml:space="preserve">Meta-analysis of </w:t>
      </w:r>
      <w:r w:rsidR="00A12D81">
        <w:t>AUC</w:t>
      </w:r>
      <w:r>
        <w:t xml:space="preserve"> data was conducted where appropriate using the package </w:t>
      </w:r>
      <w:r w:rsidRPr="00287EA6">
        <w:rPr>
          <w:i/>
          <w:iCs/>
        </w:rPr>
        <w:t>meta</w:t>
      </w:r>
      <w:r>
        <w:rPr>
          <w:i/>
          <w:iCs/>
        </w:rPr>
        <w:t xml:space="preserve">misc </w:t>
      </w:r>
      <w:r>
        <w:t>version 0.1.8 in R and the valmeta function, which performs a random-effects meta-analysis on studies</w:t>
      </w:r>
      <w:r w:rsidR="00D762A9">
        <w:t xml:space="preserve"> in line with the methods des</w:t>
      </w:r>
      <w:r w:rsidR="00FB0A11">
        <w:t>c</w:t>
      </w:r>
      <w:r w:rsidR="00D762A9">
        <w:t>ribed in Debray 2018</w:t>
      </w:r>
      <w:r>
        <w:t xml:space="preserve">. Meta-analysis was conducted using both a frequentist (restricted maximum likelihood ratio) and a Bayesian (rjags) model. </w:t>
      </w:r>
      <w:bookmarkEnd w:id="48"/>
    </w:p>
    <w:p w14:paraId="711EDA88" w14:textId="76B79631" w:rsidR="008D6628" w:rsidRPr="0036510B" w:rsidRDefault="008D6628" w:rsidP="008D6628">
      <w:pPr>
        <w:rPr>
          <w:vertAlign w:val="superscript"/>
        </w:rPr>
      </w:pPr>
      <w:r>
        <w:t xml:space="preserve">Heterogeneity </w:t>
      </w:r>
      <w:r w:rsidR="00180351">
        <w:t>was assessed using I</w:t>
      </w:r>
      <w:r w:rsidR="00180351" w:rsidRPr="0036510B">
        <w:rPr>
          <w:vertAlign w:val="superscript"/>
        </w:rPr>
        <w:t>2</w:t>
      </w:r>
      <w:r w:rsidR="00180351">
        <w:t xml:space="preserve"> </w:t>
      </w:r>
      <w:r w:rsidR="005324DC" w:rsidRPr="00720DEF">
        <w:t>(</w:t>
      </w:r>
      <w:r w:rsidR="005324DC">
        <w:t xml:space="preserve">the </w:t>
      </w:r>
      <w:r w:rsidR="005324DC" w:rsidRPr="00720DEF">
        <w:t>proportion of total variance</w:t>
      </w:r>
      <w:r w:rsidR="005324DC">
        <w:t xml:space="preserve"> on the logit scale</w:t>
      </w:r>
      <w:r w:rsidR="005324DC" w:rsidRPr="00720DEF">
        <w:t>)</w:t>
      </w:r>
      <w:r w:rsidR="005324DC">
        <w:t xml:space="preserve"> </w:t>
      </w:r>
      <w:r w:rsidR="00180351">
        <w:t xml:space="preserve">and visual inspection of forest plots. </w:t>
      </w:r>
      <w:r w:rsidR="005324DC">
        <w:t xml:space="preserve">Additional tests for heterogeneity were also considered alongside these, including </w:t>
      </w:r>
      <w:r>
        <w:rPr>
          <w:rFonts w:cstheme="minorHAnsi"/>
        </w:rPr>
        <w:t>τ</w:t>
      </w:r>
      <w:r>
        <w:rPr>
          <w:vertAlign w:val="superscript"/>
        </w:rPr>
        <w:t>2</w:t>
      </w:r>
      <w:r>
        <w:t xml:space="preserve"> (tau-squared: the amount or magnitude of between-study variance on logit scale) and </w:t>
      </w:r>
      <w:r w:rsidRPr="0076490D">
        <w:t>the 95% prediction intervals</w:t>
      </w:r>
      <w:r>
        <w:t xml:space="preserve"> (the range which the results of future studies are likely to be within). I</w:t>
      </w:r>
      <w:r w:rsidRPr="004563D1">
        <w:rPr>
          <w:vertAlign w:val="superscript"/>
        </w:rPr>
        <w:t>2</w:t>
      </w:r>
      <w:r>
        <w:t xml:space="preserve"> is a relative measure of the proportion of total variance that is due to between-study heterogeneity compared to within-study variance. By contrast, </w:t>
      </w:r>
      <w:r>
        <w:rPr>
          <w:rFonts w:cstheme="minorHAnsi"/>
        </w:rPr>
        <w:t>τ</w:t>
      </w:r>
      <w:r>
        <w:rPr>
          <w:vertAlign w:val="superscript"/>
        </w:rPr>
        <w:t>2</w:t>
      </w:r>
      <w:r>
        <w:t xml:space="preserve"> is an absolute measure on the logit scale of between-study variance. When studies are precise (that is, the standard errors of the </w:t>
      </w:r>
      <w:r w:rsidR="00A12D81">
        <w:t>AUC</w:t>
      </w:r>
      <w:r>
        <w:t xml:space="preserve"> are small and the within-study variance is therefore small), a small </w:t>
      </w:r>
      <w:r>
        <w:rPr>
          <w:rFonts w:cstheme="minorHAnsi"/>
        </w:rPr>
        <w:t>τ</w:t>
      </w:r>
      <w:r>
        <w:rPr>
          <w:vertAlign w:val="superscript"/>
        </w:rPr>
        <w:t>2</w:t>
      </w:r>
      <w:r w:rsidRPr="004563D1">
        <w:t xml:space="preserve"> can</w:t>
      </w:r>
      <w:r>
        <w:t xml:space="preserve"> lead to a high I</w:t>
      </w:r>
      <w:r w:rsidRPr="004563D1">
        <w:rPr>
          <w:vertAlign w:val="superscript"/>
        </w:rPr>
        <w:t xml:space="preserve">2 </w:t>
      </w:r>
      <w:r>
        <w:t>because the within-study variance is smaller than the between-study variance.</w:t>
      </w:r>
      <w:bookmarkStart w:id="49" w:name="_Hlk207972713"/>
      <w:bookmarkStart w:id="50" w:name="_Hlk201059500"/>
      <w:r w:rsidR="005324DC" w:rsidRPr="005324DC">
        <w:t xml:space="preserve"> </w:t>
      </w:r>
      <w:r w:rsidR="005324DC">
        <w:t xml:space="preserve">Meta regression was used to explore heterogeneity due to follow up time and treatment history. Prespecified subgroup analysis by treatment status (on treatment versus not on treatment) to explain heterogeneity </w:t>
      </w:r>
      <w:r w:rsidR="0094101A">
        <w:t>was</w:t>
      </w:r>
      <w:r w:rsidR="005324DC">
        <w:t xml:space="preserve"> not possible as only a single study </w:t>
      </w:r>
      <w:r w:rsidR="00C554B5">
        <w:t>include</w:t>
      </w:r>
      <w:r w:rsidR="0094101A">
        <w:t>d</w:t>
      </w:r>
      <w:r w:rsidR="005324DC">
        <w:t xml:space="preserve"> participants not on treatment whilst the remaining studies </w:t>
      </w:r>
      <w:r w:rsidR="0094101A">
        <w:t>included participants who were</w:t>
      </w:r>
      <w:r w:rsidR="005324DC">
        <w:t xml:space="preserve"> on treatment, mixed populations or </w:t>
      </w:r>
      <w:r w:rsidR="0094101A">
        <w:t>did not report the treatment status</w:t>
      </w:r>
      <w:r w:rsidR="005324DC">
        <w:t>.</w:t>
      </w:r>
    </w:p>
    <w:p w14:paraId="68E56BC4" w14:textId="4AB532A6" w:rsidR="004E6ADB" w:rsidRDefault="008F076D" w:rsidP="00573EB1">
      <w:pPr>
        <w:pStyle w:val="Heading3"/>
      </w:pPr>
      <w:bookmarkStart w:id="51" w:name="_Toc202443482"/>
      <w:bookmarkStart w:id="52" w:name="_Toc202443529"/>
      <w:bookmarkStart w:id="53" w:name="_Toc202443483"/>
      <w:bookmarkStart w:id="54" w:name="_Toc202443530"/>
      <w:bookmarkStart w:id="55" w:name="_Toc218622609"/>
      <w:bookmarkEnd w:id="49"/>
      <w:bookmarkEnd w:id="50"/>
      <w:bookmarkEnd w:id="51"/>
      <w:bookmarkEnd w:id="52"/>
      <w:bookmarkEnd w:id="53"/>
      <w:bookmarkEnd w:id="54"/>
      <w:r>
        <w:t>Bon</w:t>
      </w:r>
      <w:r w:rsidR="004E6ADB">
        <w:t>e assessment methods</w:t>
      </w:r>
      <w:r w:rsidR="00AA2979">
        <w:t xml:space="preserve"> to predict fragility fracture</w:t>
      </w:r>
      <w:bookmarkEnd w:id="55"/>
    </w:p>
    <w:p w14:paraId="022CE45C" w14:textId="1062523B" w:rsidR="004E6ADB" w:rsidRDefault="004E6ADB" w:rsidP="00573EB1">
      <w:pPr>
        <w:pStyle w:val="Heading4"/>
      </w:pPr>
      <w:r>
        <w:t>Dual X-ray absorptiometry</w:t>
      </w:r>
    </w:p>
    <w:p w14:paraId="2CCD18CB" w14:textId="7C09D4A7" w:rsidR="00AF1982" w:rsidRDefault="00AF1982" w:rsidP="004E6ADB">
      <w:r>
        <w:t>T</w:t>
      </w:r>
      <w:r w:rsidR="004E6ADB" w:rsidRPr="005F29E6">
        <w:t xml:space="preserve">he most </w:t>
      </w:r>
      <w:r w:rsidR="00E85320" w:rsidRPr="005F29E6">
        <w:t>widely</w:t>
      </w:r>
      <w:r w:rsidR="00E85320">
        <w:t xml:space="preserve"> used</w:t>
      </w:r>
      <w:r>
        <w:t xml:space="preserve"> method to assess bone health is</w:t>
      </w:r>
      <w:r w:rsidR="004E6ADB" w:rsidRPr="005F29E6">
        <w:t xml:space="preserve"> </w:t>
      </w:r>
      <w:r w:rsidR="00262E70">
        <w:t>DXA</w:t>
      </w:r>
      <w:r w:rsidR="00A71292">
        <w:t xml:space="preserve">, which is a </w:t>
      </w:r>
      <w:r w:rsidR="00027726">
        <w:t>low dose</w:t>
      </w:r>
      <w:r w:rsidR="00A71292">
        <w:t xml:space="preserve"> ioni</w:t>
      </w:r>
      <w:r w:rsidR="009B4058">
        <w:t>s</w:t>
      </w:r>
      <w:r w:rsidR="00A71292">
        <w:t>ing radiation technology</w:t>
      </w:r>
      <w:r w:rsidR="004E6ADB" w:rsidRPr="005F29E6">
        <w:t xml:space="preserve">. </w:t>
      </w:r>
      <w:r w:rsidR="00A71292">
        <w:t xml:space="preserve">Areal BMD is typically measured </w:t>
      </w:r>
      <w:r w:rsidR="004E6ADB" w:rsidRPr="005F29E6">
        <w:t>at different sites of the skeleton, including those most vulnerable to fracture</w:t>
      </w:r>
      <w:r>
        <w:t>, such as the l</w:t>
      </w:r>
      <w:r w:rsidR="004E6ADB" w:rsidRPr="005F29E6">
        <w:t xml:space="preserve">umbar spine and the proximal femur. </w:t>
      </w:r>
    </w:p>
    <w:p w14:paraId="2A63CAC7" w14:textId="143FB6A6" w:rsidR="004E6ADB" w:rsidRDefault="004E6ADB" w:rsidP="00573EB1">
      <w:pPr>
        <w:pStyle w:val="Heading4"/>
      </w:pPr>
      <w:r>
        <w:t>Quantitative computed tomography</w:t>
      </w:r>
    </w:p>
    <w:p w14:paraId="69B58688" w14:textId="141302AE" w:rsidR="001E70C5" w:rsidRDefault="00F53189" w:rsidP="00F53189">
      <w:r>
        <w:t xml:space="preserve">Standard quantitative computed tomography (QCT) can be performed on any CT scanner using an external bone mineral calibration phantom, which is placed underneath the patient usually in a supine position, and appropriate analysis software. </w:t>
      </w:r>
      <w:r w:rsidR="004347BB">
        <w:t xml:space="preserve">Cross </w:t>
      </w:r>
      <w:r>
        <w:t xml:space="preserve">calibration allowing comparison of BMD measurements from different phantoms is needed. Volumetric or 3D QCT (vQCT) is generally preferred to the original single-slice (2D) QCT because it has </w:t>
      </w:r>
      <w:r>
        <w:lastRenderedPageBreak/>
        <w:t>increased precision and is easier to perform. However, radiation dose with vQCT can be substantially higher than single-slice QCT.</w:t>
      </w:r>
    </w:p>
    <w:p w14:paraId="3F7C8D9E" w14:textId="1025B14E" w:rsidR="004E6ADB" w:rsidRDefault="005C0A2C" w:rsidP="00573EB1">
      <w:pPr>
        <w:pStyle w:val="Heading4"/>
      </w:pPr>
      <w:r>
        <w:t>Quantitative</w:t>
      </w:r>
      <w:r w:rsidR="004E6ADB">
        <w:t xml:space="preserve"> ultrasound</w:t>
      </w:r>
    </w:p>
    <w:p w14:paraId="16FDE5A8" w14:textId="7DA47411" w:rsidR="00BA029C" w:rsidRDefault="000C7933" w:rsidP="000C7933">
      <w:r>
        <w:t>Quantitative ultrasound</w:t>
      </w:r>
      <w:r w:rsidR="001F102F">
        <w:t xml:space="preserve"> </w:t>
      </w:r>
      <w:r w:rsidR="009B4058">
        <w:t xml:space="preserve">(QUS) </w:t>
      </w:r>
      <w:r w:rsidR="001F102F">
        <w:t xml:space="preserve">is a non-ionising </w:t>
      </w:r>
      <w:r w:rsidR="00BA029C">
        <w:t xml:space="preserve">portable </w:t>
      </w:r>
      <w:r w:rsidR="001F102F">
        <w:t>ultrasound technology</w:t>
      </w:r>
      <w:r w:rsidR="00BA029C">
        <w:t>.</w:t>
      </w:r>
      <w:r w:rsidR="001F102F">
        <w:t xml:space="preserve"> </w:t>
      </w:r>
      <w:r w:rsidR="00BA029C">
        <w:t>It has been used to</w:t>
      </w:r>
      <w:r w:rsidR="00507224">
        <w:t xml:space="preserve"> measure</w:t>
      </w:r>
      <w:r w:rsidR="00BA029C">
        <w:t xml:space="preserve"> bone mineral health via the speed at which the ultrasound signal travels through bone (speed of sound, SOS) and how much its amplitude is attenuated (broadband ultrasound attenuation, BUA). Several composite measures combining SOS and BUA have also been proposed (</w:t>
      </w:r>
      <w:r w:rsidR="00600531">
        <w:t>for example, the</w:t>
      </w:r>
      <w:r w:rsidR="00BA029C">
        <w:t xml:space="preserve"> Stiffness Index).</w:t>
      </w:r>
    </w:p>
    <w:p w14:paraId="37CA7824" w14:textId="5268A0CF" w:rsidR="000C7933" w:rsidRDefault="00BA029C" w:rsidP="000C7933">
      <w:r>
        <w:t>Most QUS devices are designed for use at one skeletal site, but multisite devices are becoming available. The technical characteristics of QUS devices such as frequency of emitted ultrasounds, transmission bone pathways, and QUS variables can differ and results between machines are difficult to compare.</w:t>
      </w:r>
    </w:p>
    <w:p w14:paraId="589DAB3B" w14:textId="5678A063" w:rsidR="000C7933" w:rsidRDefault="000C7933" w:rsidP="000C7933">
      <w:r w:rsidRPr="000C7933">
        <w:t>Radiofrequency Echographic Multi Spectrometry</w:t>
      </w:r>
      <w:r w:rsidR="001F102F">
        <w:t xml:space="preserve"> (REMS) is a </w:t>
      </w:r>
      <w:r w:rsidR="00BA029C">
        <w:t xml:space="preserve">recent </w:t>
      </w:r>
      <w:r w:rsidR="001F102F">
        <w:t>portable non-</w:t>
      </w:r>
      <w:r w:rsidR="0098516E">
        <w:t>ionising</w:t>
      </w:r>
      <w:r w:rsidR="001F102F">
        <w:t xml:space="preserve">, rapid ultrasound technology that can measure BMD and bone quality at the femoral neck or lumbar spine. Automated identification of bone parts </w:t>
      </w:r>
      <w:r w:rsidR="00A361B5">
        <w:t>using image processing of raw, unfiltered native ultrasound signals acquired during a</w:t>
      </w:r>
      <w:r w:rsidR="008824A5">
        <w:t>n</w:t>
      </w:r>
      <w:r w:rsidR="00A361B5">
        <w:t xml:space="preserve"> echographic scan </w:t>
      </w:r>
      <w:r w:rsidR="001F102F">
        <w:t>provides quantitative measurements (</w:t>
      </w:r>
      <w:r w:rsidR="00600531">
        <w:t>for example:</w:t>
      </w:r>
      <w:r w:rsidR="001F102F">
        <w:t xml:space="preserve"> BMD, T- and Z-scores) and qualitative assessment (</w:t>
      </w:r>
      <w:r w:rsidR="00600531">
        <w:t>for example:</w:t>
      </w:r>
      <w:r w:rsidR="001F102F">
        <w:t xml:space="preserve"> Fragility Score) of bone health.</w:t>
      </w:r>
    </w:p>
    <w:p w14:paraId="4BAF5E0B" w14:textId="1BC1105E" w:rsidR="00AA2979" w:rsidRDefault="004E6ADB" w:rsidP="00573EB1">
      <w:pPr>
        <w:pStyle w:val="Heading4"/>
      </w:pPr>
      <w:r>
        <w:t>Digital radiography</w:t>
      </w:r>
    </w:p>
    <w:p w14:paraId="50C8214E" w14:textId="2E518B83" w:rsidR="002C71D6" w:rsidRPr="002C71D6" w:rsidRDefault="002C71D6" w:rsidP="002C71D6">
      <w:r>
        <w:t>Digital radiography uses digital technology and dedicated software analysis to capture and store radiographs, allowing estimation of a</w:t>
      </w:r>
      <w:r w:rsidR="00603097">
        <w:t xml:space="preserve">real </w:t>
      </w:r>
      <w:r>
        <w:t>BMD</w:t>
      </w:r>
      <w:r w:rsidR="00603097">
        <w:t xml:space="preserve"> (aBMD)</w:t>
      </w:r>
      <w:r>
        <w:t xml:space="preserve"> via comparison of simulation and real X-ray images.</w:t>
      </w:r>
    </w:p>
    <w:p w14:paraId="6C70E5F9" w14:textId="77777777" w:rsidR="00F53189" w:rsidRPr="004E6ADB" w:rsidRDefault="00F53189" w:rsidP="00573EB1">
      <w:pPr>
        <w:pStyle w:val="Heading3"/>
      </w:pPr>
      <w:bookmarkStart w:id="56" w:name="_Ref203045428"/>
      <w:bookmarkStart w:id="57" w:name="_Ref203045455"/>
      <w:bookmarkStart w:id="58" w:name="_Ref203045629"/>
      <w:bookmarkStart w:id="59" w:name="_Ref203045651"/>
      <w:bookmarkStart w:id="60" w:name="_Toc218622610"/>
      <w:r>
        <w:t>Bone assessment</w:t>
      </w:r>
      <w:r w:rsidRPr="004E6ADB">
        <w:t xml:space="preserve"> evidence</w:t>
      </w:r>
      <w:bookmarkEnd w:id="56"/>
      <w:bookmarkEnd w:id="57"/>
      <w:bookmarkEnd w:id="58"/>
      <w:bookmarkEnd w:id="59"/>
      <w:bookmarkEnd w:id="60"/>
    </w:p>
    <w:p w14:paraId="43B3BAA9" w14:textId="115C7272" w:rsidR="00F53189" w:rsidRDefault="00F53189" w:rsidP="00F53189">
      <w:r w:rsidRPr="000630E2">
        <w:t xml:space="preserve">Evidence was identified regarding </w:t>
      </w:r>
      <w:r w:rsidR="0098516E">
        <w:t xml:space="preserve">the </w:t>
      </w:r>
      <w:r w:rsidR="00E87FED">
        <w:t xml:space="preserve">predictive </w:t>
      </w:r>
      <w:r w:rsidR="0098516E">
        <w:t xml:space="preserve">accuracy of </w:t>
      </w:r>
      <w:r>
        <w:t>bone assessment methods for predicting fragility fractures in adults including those who have had a previous fragility fracture</w:t>
      </w:r>
      <w:r w:rsidRPr="000630E2">
        <w:t xml:space="preserve">. The </w:t>
      </w:r>
      <w:r>
        <w:t>bone assessment methods</w:t>
      </w:r>
      <w:r w:rsidRPr="000630E2">
        <w:t xml:space="preserve"> and the specific outcomes are summarised in</w:t>
      </w:r>
      <w:r>
        <w:t xml:space="preserve"> </w:t>
      </w:r>
      <w:r>
        <w:fldChar w:fldCharType="begin"/>
      </w:r>
      <w:r>
        <w:instrText xml:space="preserve"> REF _Ref200374788 \h </w:instrText>
      </w:r>
      <w:r>
        <w:fldChar w:fldCharType="separate"/>
      </w:r>
      <w:r w:rsidR="00762744">
        <w:t xml:space="preserve">Table </w:t>
      </w:r>
      <w:r w:rsidR="00762744">
        <w:rPr>
          <w:noProof/>
        </w:rPr>
        <w:t>2</w:t>
      </w:r>
      <w:r>
        <w:fldChar w:fldCharType="end"/>
      </w:r>
      <w:r w:rsidRPr="000630E2">
        <w:t xml:space="preserve">. Full details can be found in </w:t>
      </w:r>
      <w:r w:rsidR="004E6BC1">
        <w:fldChar w:fldCharType="begin"/>
      </w:r>
      <w:r w:rsidR="004E6BC1">
        <w:instrText xml:space="preserve"> REF _Ref203045342 \r \h </w:instrText>
      </w:r>
      <w:r w:rsidR="004E6BC1">
        <w:fldChar w:fldCharType="separate"/>
      </w:r>
      <w:r w:rsidR="00762744">
        <w:t>Appendix D</w:t>
      </w:r>
      <w:r w:rsidR="004E6BC1">
        <w:fldChar w:fldCharType="end"/>
      </w:r>
      <w:r w:rsidR="004E6BC1">
        <w:t xml:space="preserve">, </w:t>
      </w:r>
      <w:r w:rsidR="004E6BC1">
        <w:fldChar w:fldCharType="begin"/>
      </w:r>
      <w:r w:rsidR="004E6BC1">
        <w:instrText xml:space="preserve"> REF _Ref211332757 \r \h </w:instrText>
      </w:r>
      <w:r w:rsidR="004E6BC1">
        <w:fldChar w:fldCharType="separate"/>
      </w:r>
      <w:r w:rsidR="00762744">
        <w:t>Appendix E</w:t>
      </w:r>
      <w:r w:rsidR="004E6BC1">
        <w:fldChar w:fldCharType="end"/>
      </w:r>
      <w:r w:rsidR="004E6BC1">
        <w:t xml:space="preserve">, and </w:t>
      </w:r>
      <w:r w:rsidR="004E6BC1">
        <w:fldChar w:fldCharType="begin"/>
      </w:r>
      <w:r w:rsidR="004E6BC1">
        <w:instrText xml:space="preserve"> REF _Ref211332759 \r \h </w:instrText>
      </w:r>
      <w:r w:rsidR="004E6BC1">
        <w:fldChar w:fldCharType="separate"/>
      </w:r>
      <w:r w:rsidR="00762744">
        <w:t>Appendix F</w:t>
      </w:r>
      <w:r w:rsidR="004E6BC1">
        <w:fldChar w:fldCharType="end"/>
      </w:r>
      <w:r w:rsidRPr="000630E2">
        <w:t>.</w:t>
      </w:r>
    </w:p>
    <w:p w14:paraId="5A12E520" w14:textId="7AF9ACC8" w:rsidR="003B5DD4" w:rsidRPr="00F53189" w:rsidRDefault="003B5DD4" w:rsidP="00F53189">
      <w:r>
        <w:t xml:space="preserve">Evidence related to effectiveness of bone assessment techniques was sought as part of </w:t>
      </w:r>
      <w:r w:rsidR="004E6BC1" w:rsidRPr="00370A1A">
        <w:t>E</w:t>
      </w:r>
      <w:r w:rsidRPr="00370A1A">
        <w:t xml:space="preserve">vidence review </w:t>
      </w:r>
      <w:r w:rsidR="004E6BC1" w:rsidRPr="00370A1A">
        <w:t>E</w:t>
      </w:r>
      <w:r w:rsidRPr="00370A1A">
        <w:t>.</w:t>
      </w:r>
      <w:r>
        <w:t xml:space="preserve"> </w:t>
      </w:r>
    </w:p>
    <w:p w14:paraId="16572564" w14:textId="77777777" w:rsidR="005E64DB" w:rsidRDefault="005E64DB" w:rsidP="00573EB1">
      <w:pPr>
        <w:pStyle w:val="Heading4"/>
      </w:pPr>
      <w:r w:rsidRPr="006E203B">
        <w:t>Included</w:t>
      </w:r>
      <w:r w:rsidRPr="007D057F">
        <w:t xml:space="preserve"> studies</w:t>
      </w:r>
    </w:p>
    <w:p w14:paraId="28421BA3" w14:textId="6CADDA11" w:rsidR="005E64DB" w:rsidRDefault="005E64DB" w:rsidP="005E64DB">
      <w:r>
        <w:t xml:space="preserve">Twenty-three </w:t>
      </w:r>
      <w:r w:rsidRPr="00755B63">
        <w:t xml:space="preserve">studies examined the accuracy of bone assessment methods </w:t>
      </w:r>
      <w:r>
        <w:t xml:space="preserve">in adults at risk or suspected risk of fragility fracture </w:t>
      </w:r>
      <w:r w:rsidRPr="00755B63">
        <w:t xml:space="preserve">to discriminate between adults who </w:t>
      </w:r>
      <w:r>
        <w:t>will develop a</w:t>
      </w:r>
      <w:r w:rsidRPr="00755B63">
        <w:t xml:space="preserve"> fracture and those </w:t>
      </w:r>
      <w:r>
        <w:t>who will not. Mean follow up time in the studies ranged from 2.1 years to greater than 10 years, with over half the studies following patients for over 5 years.</w:t>
      </w:r>
    </w:p>
    <w:p w14:paraId="50762E26" w14:textId="07FAC4C7" w:rsidR="00E87FED" w:rsidRPr="0036510B" w:rsidRDefault="00E87FED" w:rsidP="004C2B92">
      <w:pPr>
        <w:rPr>
          <w:i/>
          <w:iCs/>
        </w:rPr>
      </w:pPr>
      <w:r w:rsidRPr="0036510B">
        <w:rPr>
          <w:i/>
          <w:iCs/>
        </w:rPr>
        <w:t>Population</w:t>
      </w:r>
    </w:p>
    <w:p w14:paraId="6D0C2D76" w14:textId="13A5889A" w:rsidR="004C2B92" w:rsidRDefault="005E64DB" w:rsidP="004C2B92">
      <w:r>
        <w:t xml:space="preserve">Six studies were in </w:t>
      </w:r>
      <w:r w:rsidR="00B212A2">
        <w:t xml:space="preserve">adults, men or women referred for </w:t>
      </w:r>
      <w:r w:rsidR="00262E70">
        <w:t>DXA</w:t>
      </w:r>
      <w:r w:rsidR="00B212A2">
        <w:t xml:space="preserve"> </w:t>
      </w:r>
      <w:r>
        <w:t>(</w:t>
      </w:r>
      <w:r w:rsidR="00B212A2">
        <w:t xml:space="preserve">Adami 2020, Azagra 2016, Leslie 2007a, Leslie 2014, </w:t>
      </w:r>
      <w:r>
        <w:t>Schacter 2017</w:t>
      </w:r>
      <w:r w:rsidR="00B212A2">
        <w:t>b</w:t>
      </w:r>
      <w:r>
        <w:t>, Zarzour 2024</w:t>
      </w:r>
      <w:r w:rsidR="00B212A2">
        <w:t xml:space="preserve">). </w:t>
      </w:r>
      <w:r w:rsidR="004C2B92">
        <w:t>One</w:t>
      </w:r>
      <w:r>
        <w:t xml:space="preserve"> stud</w:t>
      </w:r>
      <w:r w:rsidR="004C2B92">
        <w:t>y was</w:t>
      </w:r>
      <w:r>
        <w:t xml:space="preserve"> in adults </w:t>
      </w:r>
      <w:r w:rsidR="004C2B92">
        <w:t>hospitalised for</w:t>
      </w:r>
      <w:r>
        <w:t xml:space="preserve"> fragility fracture (Leonhardt 2020).</w:t>
      </w:r>
    </w:p>
    <w:p w14:paraId="585150E4" w14:textId="49808DAA" w:rsidR="004C2B92" w:rsidRDefault="004C2B92" w:rsidP="004C2B92">
      <w:r>
        <w:t>Fifteen studies were in population-based cohorts of postmenopausal women unselected based on fracture risk or suspected risk with a mean age</w:t>
      </w:r>
      <w:r w:rsidR="00501D07">
        <w:t xml:space="preserve"> </w:t>
      </w:r>
      <w:r>
        <w:rPr>
          <w:rFonts w:cstheme="minorHAnsi"/>
        </w:rPr>
        <w:t>≥</w:t>
      </w:r>
      <w:r w:rsidR="00501D07">
        <w:rPr>
          <w:rFonts w:cstheme="minorHAnsi"/>
        </w:rPr>
        <w:t xml:space="preserve"> </w:t>
      </w:r>
      <w:r>
        <w:t xml:space="preserve">65.0 years (Bolland 2011, Boutroy 2013, Briot 2013, </w:t>
      </w:r>
      <w:r w:rsidR="00E22BD2">
        <w:t xml:space="preserve">Center 2004, </w:t>
      </w:r>
      <w:r>
        <w:t>Chan 2013, Chapurlat 2020, Crandall 2020, Cummings 1994, Dargent-Molina 1999, Dargent-Molina 2003, Hans 2004, Hillier 2007, Krieg 2006, Kuzma 2018, Popp 2009). One study was in unselected adults</w:t>
      </w:r>
      <w:r w:rsidR="00501D07">
        <w:t xml:space="preserve"> </w:t>
      </w:r>
      <w:r>
        <w:rPr>
          <w:rFonts w:cstheme="minorHAnsi"/>
        </w:rPr>
        <w:t>≥</w:t>
      </w:r>
      <w:r w:rsidR="00501D07">
        <w:rPr>
          <w:rFonts w:cstheme="minorHAnsi"/>
        </w:rPr>
        <w:t xml:space="preserve"> </w:t>
      </w:r>
      <w:r>
        <w:t>80 years (Ensrud 2024).</w:t>
      </w:r>
    </w:p>
    <w:p w14:paraId="44393D19" w14:textId="2FAFB8AD" w:rsidR="00E87FED" w:rsidRPr="0036510B" w:rsidRDefault="00E87FED" w:rsidP="005E64DB">
      <w:pPr>
        <w:rPr>
          <w:i/>
          <w:iCs/>
        </w:rPr>
      </w:pPr>
      <w:r w:rsidRPr="0036510B">
        <w:rPr>
          <w:i/>
          <w:iCs/>
        </w:rPr>
        <w:lastRenderedPageBreak/>
        <w:t>Treatment history</w:t>
      </w:r>
    </w:p>
    <w:p w14:paraId="0A35ED0C" w14:textId="111876B7" w:rsidR="004C2B92" w:rsidRDefault="007C3374" w:rsidP="005E64DB">
      <w:r>
        <w:t xml:space="preserve">Three </w:t>
      </w:r>
      <w:r w:rsidR="005E64DB">
        <w:t>studies were in adults who had not received</w:t>
      </w:r>
      <w:r>
        <w:t xml:space="preserve"> anti-osteoporosis</w:t>
      </w:r>
      <w:r w:rsidR="005E64DB">
        <w:t xml:space="preserve"> treatment</w:t>
      </w:r>
      <w:r>
        <w:t xml:space="preserve"> (including hormone replacement therapy)</w:t>
      </w:r>
      <w:r w:rsidR="005E64DB">
        <w:t xml:space="preserve"> that might affect bone density</w:t>
      </w:r>
      <w:r w:rsidR="004C2B92">
        <w:t xml:space="preserve"> (Azagra 2016, Bolland 2011) or reported </w:t>
      </w:r>
      <w:r>
        <w:t xml:space="preserve">separate </w:t>
      </w:r>
      <w:r w:rsidR="004C2B92">
        <w:t xml:space="preserve">data for this subgroup (Briot 2013). </w:t>
      </w:r>
      <w:r>
        <w:t xml:space="preserve">Nine </w:t>
      </w:r>
      <w:r w:rsidR="004C2B92">
        <w:t>studies</w:t>
      </w:r>
      <w:r w:rsidR="005E64DB">
        <w:t xml:space="preserve"> included </w:t>
      </w:r>
      <w:r>
        <w:t xml:space="preserve">some </w:t>
      </w:r>
      <w:r w:rsidR="005E64DB">
        <w:t>adults</w:t>
      </w:r>
      <w:r w:rsidR="009A11DF">
        <w:t xml:space="preserve"> </w:t>
      </w:r>
      <w:r w:rsidR="005E64DB">
        <w:t xml:space="preserve">who were on treatment at baseline or during </w:t>
      </w:r>
      <w:r w:rsidR="00501D07">
        <w:t xml:space="preserve">follow-up </w:t>
      </w:r>
      <w:r w:rsidR="005E64DB">
        <w:t xml:space="preserve">(Boutroy 2013, Briot 2013, </w:t>
      </w:r>
      <w:r>
        <w:t xml:space="preserve">Crandall 2020, </w:t>
      </w:r>
      <w:r w:rsidR="005E64DB">
        <w:t xml:space="preserve">Ensrud 2024, Hillier 2007, Krieg 2006, </w:t>
      </w:r>
      <w:r>
        <w:t xml:space="preserve">Kuzma 2018, </w:t>
      </w:r>
      <w:r w:rsidR="005E64DB">
        <w:t>Leslie 2014</w:t>
      </w:r>
      <w:r>
        <w:t>, Popp 2009</w:t>
      </w:r>
      <w:r w:rsidR="009A11DF">
        <w:t>). T</w:t>
      </w:r>
      <w:r w:rsidR="005E64DB">
        <w:t>he remaining studies did not report use of treatment</w:t>
      </w:r>
      <w:r w:rsidR="00A3488E">
        <w:t xml:space="preserve"> at baseline or follow up</w:t>
      </w:r>
      <w:r w:rsidR="004C2B92">
        <w:t>.</w:t>
      </w:r>
      <w:r w:rsidR="00ED782D">
        <w:t xml:space="preserve"> </w:t>
      </w:r>
    </w:p>
    <w:p w14:paraId="380175D4" w14:textId="328E715A" w:rsidR="00E87FED" w:rsidRPr="0036510B" w:rsidRDefault="00E87FED" w:rsidP="005E64DB">
      <w:pPr>
        <w:rPr>
          <w:i/>
          <w:iCs/>
        </w:rPr>
      </w:pPr>
      <w:r w:rsidRPr="0036510B">
        <w:rPr>
          <w:i/>
          <w:iCs/>
        </w:rPr>
        <w:t>Interventions and reference standard</w:t>
      </w:r>
    </w:p>
    <w:p w14:paraId="175131A3" w14:textId="4A40EE44" w:rsidR="005E64DB" w:rsidRDefault="005E64DB" w:rsidP="005E64DB">
      <w:r>
        <w:t xml:space="preserve">Most studies examined the accuracy of BMD as measured by </w:t>
      </w:r>
      <w:r w:rsidR="00262E70">
        <w:t>DXA</w:t>
      </w:r>
      <w:r>
        <w:t xml:space="preserve"> to predict major osteoporotic or hip fracture using aBMD measurements of the femoral neck (-FN) or lumbar spine (-LS) in postmenopausal or older women. </w:t>
      </w:r>
      <w:r w:rsidR="008D6628">
        <w:t xml:space="preserve">Six studies examined the accuracy of BMD as measured by DXA at the total hip (-TH). </w:t>
      </w:r>
      <w:r>
        <w:t>Four studies examined the accuracy of QUS measures (</w:t>
      </w:r>
      <w:r w:rsidR="00E85320">
        <w:t>for example,</w:t>
      </w:r>
      <w:r>
        <w:t xml:space="preserve"> BUA, SOS) to predict fragility fracture in postmenopausal women (Dargent-Molina 1999/2003, Hans 2004, Krieg 2006). </w:t>
      </w:r>
      <w:r w:rsidR="00547C3B">
        <w:t>One study examined the accuracy of the ultrasound t</w:t>
      </w:r>
      <w:r w:rsidR="0069678E">
        <w:t xml:space="preserve">echnology </w:t>
      </w:r>
      <w:r w:rsidR="00547C3B">
        <w:t xml:space="preserve">REMS compared to </w:t>
      </w:r>
      <w:r w:rsidR="00262E70">
        <w:t>DXA</w:t>
      </w:r>
      <w:r w:rsidR="00547C3B">
        <w:t xml:space="preserve">-based BMD measurements to predict fracture risk in postmenopausal women (Adami 2020). </w:t>
      </w:r>
      <w:r>
        <w:t>One study examined the accuracy of vBMD as measured by QCT to predict major osteoporotic or hip fracture in a mixed population hospitalised for fragility fracture (Leonhardt 2020). No studies examining the accuracy of digital radiography to predict fragility fracture were identified.</w:t>
      </w:r>
    </w:p>
    <w:p w14:paraId="20E9EC6B" w14:textId="036308E2" w:rsidR="005E64DB" w:rsidRDefault="005E64DB" w:rsidP="005E64DB">
      <w:r>
        <w:t>The reference standard for most studies</w:t>
      </w:r>
      <w:r w:rsidR="00C2208F">
        <w:t xml:space="preserve"> (</w:t>
      </w:r>
      <w:r>
        <w:t>that is, fracture ascertainment</w:t>
      </w:r>
      <w:r w:rsidR="00C2208F">
        <w:t>)</w:t>
      </w:r>
      <w:r>
        <w:t xml:space="preserve"> was self-reported incident fractures during follow up typically confirmed by clinical review and radiographic evidence (</w:t>
      </w:r>
      <w:r w:rsidR="004E6BC1">
        <w:t>that is</w:t>
      </w:r>
      <w:r>
        <w:t xml:space="preserve"> radiographs and reports). Four studies used diagnostic codes from healthcare records to ascertain fracture (Leslie 2007</w:t>
      </w:r>
      <w:r w:rsidR="00501D07">
        <w:t xml:space="preserve">, Leslie </w:t>
      </w:r>
      <w:r>
        <w:t>2014, Schacter 2017B, Zarzour 2024).</w:t>
      </w:r>
    </w:p>
    <w:p w14:paraId="7298D6B5" w14:textId="18BA69D2" w:rsidR="00E87FED" w:rsidRPr="0036510B" w:rsidRDefault="00E87FED" w:rsidP="005E64DB">
      <w:pPr>
        <w:rPr>
          <w:i/>
          <w:iCs/>
        </w:rPr>
      </w:pPr>
      <w:r w:rsidRPr="0036510B">
        <w:rPr>
          <w:i/>
          <w:iCs/>
        </w:rPr>
        <w:t>Target condition and statistical measures</w:t>
      </w:r>
    </w:p>
    <w:p w14:paraId="491F932C" w14:textId="34DF38F5" w:rsidR="005E64DB" w:rsidRDefault="009F309D" w:rsidP="005E64DB">
      <w:r>
        <w:t>Fifteen</w:t>
      </w:r>
      <w:r w:rsidR="005E64DB">
        <w:t xml:space="preserve"> studies reported the outcome of major osteoporotic fracture (Adami 2020, Azagra 2016, Bolland 2011, Boutroy 2013, Briot 2013, </w:t>
      </w:r>
      <w:r>
        <w:t xml:space="preserve">Chan 2013, </w:t>
      </w:r>
      <w:r w:rsidR="005E64DB">
        <w:t xml:space="preserve">Chapurlat 2020, </w:t>
      </w:r>
      <w:r>
        <w:t xml:space="preserve">Crandall 2020, </w:t>
      </w:r>
      <w:r w:rsidR="005E64DB">
        <w:t>Kuzma 2018, Leonhardt 2020, Leslie 2007a, Leslie 2014, Popp 2009, Schacter 2017b, Zarzour 2024). Most defined it as including (at the least) hip, shoulder, forearm and clinical</w:t>
      </w:r>
      <w:r w:rsidR="004E6BC1">
        <w:t xml:space="preserve"> vertebral</w:t>
      </w:r>
      <w:r w:rsidR="005E64DB">
        <w:t xml:space="preserve"> </w:t>
      </w:r>
      <w:r w:rsidR="004E6BC1">
        <w:t>(</w:t>
      </w:r>
      <w:r w:rsidR="005E64DB">
        <w:t>spine</w:t>
      </w:r>
      <w:r w:rsidR="004E6BC1">
        <w:t>)</w:t>
      </w:r>
      <w:r w:rsidR="005E64DB">
        <w:t xml:space="preserve"> fragility fractures, though some studies were more inclusive in the type of fragility fractures predicted.</w:t>
      </w:r>
    </w:p>
    <w:p w14:paraId="5B5DD1B4" w14:textId="5CB2BDE0" w:rsidR="005E64DB" w:rsidRDefault="009F309D" w:rsidP="005E64DB">
      <w:r>
        <w:t>Seventeen</w:t>
      </w:r>
      <w:r w:rsidR="005E64DB">
        <w:t xml:space="preserve"> studies reported the outcome of hip fracture (Adami 2020, Azagra 2016, Bolland 2011, C</w:t>
      </w:r>
      <w:r>
        <w:t>enter 2004, Chan 2013, C</w:t>
      </w:r>
      <w:r w:rsidR="005E64DB">
        <w:t xml:space="preserve">randall 2020, Cummings 1994, Dargent-Molina 2009, Dargent-Molina 2003, Ensrud 2024, Hans 2004, Hillier 2007, Krieg 2006, Leslie 2007a, Leslie 2014, Schacter 2017b, Zarzour 2024). </w:t>
      </w:r>
    </w:p>
    <w:p w14:paraId="3942D49C" w14:textId="728F0645" w:rsidR="005E64DB" w:rsidRDefault="005E64DB" w:rsidP="005E64DB">
      <w:r>
        <w:t xml:space="preserve">Most included studies reported </w:t>
      </w:r>
      <w:r w:rsidR="00A12D81">
        <w:t>AUC</w:t>
      </w:r>
      <w:r>
        <w:t xml:space="preserve"> data, with only </w:t>
      </w:r>
      <w:r w:rsidR="009F309D">
        <w:t>3</w:t>
      </w:r>
      <w:r>
        <w:t xml:space="preserve"> studies reporting sensitivity and/or specificity at a specific fracture risk threshold (</w:t>
      </w:r>
      <w:r w:rsidR="009F309D">
        <w:t xml:space="preserve">Center 2004, </w:t>
      </w:r>
      <w:r>
        <w:t>Dargent-Molina 1999</w:t>
      </w:r>
      <w:r w:rsidR="00501D07">
        <w:t xml:space="preserve"> and </w:t>
      </w:r>
      <w:r>
        <w:t>2003).</w:t>
      </w:r>
    </w:p>
    <w:p w14:paraId="58EA75D8" w14:textId="3370E198" w:rsidR="007057D0" w:rsidRDefault="00BF1606" w:rsidP="007057D0">
      <w:r>
        <w:t xml:space="preserve">For further details on the included studies, see </w:t>
      </w:r>
      <w:r>
        <w:fldChar w:fldCharType="begin"/>
      </w:r>
      <w:r>
        <w:instrText xml:space="preserve"> REF _Ref200374788 \h </w:instrText>
      </w:r>
      <w:r>
        <w:fldChar w:fldCharType="separate"/>
      </w:r>
      <w:r w:rsidR="00762744">
        <w:t xml:space="preserve">Table </w:t>
      </w:r>
      <w:r w:rsidR="00762744">
        <w:rPr>
          <w:noProof/>
        </w:rPr>
        <w:t>2</w:t>
      </w:r>
      <w:r>
        <w:fldChar w:fldCharType="end"/>
      </w:r>
      <w:r w:rsidR="007057D0">
        <w:t xml:space="preserve"> for summary table</w:t>
      </w:r>
      <w:r w:rsidR="007057D0" w:rsidRPr="003B5DD4">
        <w:t xml:space="preserve">s and </w:t>
      </w:r>
      <w:r w:rsidR="004E6BC1">
        <w:fldChar w:fldCharType="begin"/>
      </w:r>
      <w:r w:rsidR="004E6BC1">
        <w:instrText xml:space="preserve"> REF _Ref203045342 \r \h </w:instrText>
      </w:r>
      <w:r w:rsidR="004E6BC1">
        <w:fldChar w:fldCharType="separate"/>
      </w:r>
      <w:r w:rsidR="00762744">
        <w:t>Appendix D</w:t>
      </w:r>
      <w:r w:rsidR="004E6BC1">
        <w:fldChar w:fldCharType="end"/>
      </w:r>
      <w:r w:rsidR="007057D0" w:rsidRPr="003B5DD4">
        <w:t xml:space="preserve"> for full study characteristics.</w:t>
      </w:r>
    </w:p>
    <w:p w14:paraId="53E345EE" w14:textId="77777777" w:rsidR="005E64DB" w:rsidRPr="004E6ADB" w:rsidRDefault="005E64DB" w:rsidP="00573EB1">
      <w:pPr>
        <w:pStyle w:val="Heading4"/>
      </w:pPr>
      <w:r w:rsidRPr="004E6ADB">
        <w:t>Excluded studies</w:t>
      </w:r>
      <w:r w:rsidRPr="004E6ADB" w:rsidDel="00CB2A9F">
        <w:t xml:space="preserve"> </w:t>
      </w:r>
    </w:p>
    <w:p w14:paraId="6B4FB84D" w14:textId="55A4E529" w:rsidR="00402B09" w:rsidRDefault="005E64DB" w:rsidP="005E64DB">
      <w:r>
        <w:t>See the excl</w:t>
      </w:r>
      <w:r w:rsidR="006D766B">
        <w:t xml:space="preserve">uded studies list in </w:t>
      </w:r>
      <w:r w:rsidR="006D766B">
        <w:fldChar w:fldCharType="begin"/>
      </w:r>
      <w:r w:rsidR="006D766B">
        <w:instrText xml:space="preserve"> REF _Ref30594148 \n \h </w:instrText>
      </w:r>
      <w:r w:rsidR="006D766B">
        <w:fldChar w:fldCharType="separate"/>
      </w:r>
      <w:r w:rsidR="00762744">
        <w:t>Appendix G</w:t>
      </w:r>
      <w:r w:rsidR="006D766B">
        <w:fldChar w:fldCharType="end"/>
      </w:r>
      <w:r w:rsidR="000205A3">
        <w:t>.</w:t>
      </w:r>
    </w:p>
    <w:p w14:paraId="7BB6308A" w14:textId="0593188E" w:rsidR="00363BB5" w:rsidRDefault="00363BB5" w:rsidP="005E64DB">
      <w:pPr>
        <w:sectPr w:rsidR="00363BB5" w:rsidSect="00573EB1">
          <w:headerReference w:type="even" r:id="rId26"/>
          <w:headerReference w:type="default" r:id="rId27"/>
          <w:footerReference w:type="default" r:id="rId28"/>
          <w:headerReference w:type="first" r:id="rId29"/>
          <w:footnotePr>
            <w:numFmt w:val="lowerLetter"/>
          </w:footnotePr>
          <w:pgSz w:w="11906" w:h="16838"/>
          <w:pgMar w:top="1418" w:right="851" w:bottom="1134" w:left="1985" w:header="709" w:footer="709" w:gutter="0"/>
          <w:lnNumType w:countBy="1" w:distance="1134"/>
          <w:cols w:space="708"/>
          <w:docGrid w:linePitch="360"/>
        </w:sectPr>
      </w:pPr>
    </w:p>
    <w:p w14:paraId="0AA20B82" w14:textId="77777777" w:rsidR="00211085" w:rsidRDefault="00211085" w:rsidP="00FC3F1A"/>
    <w:p w14:paraId="1B27C6E1" w14:textId="6941568B" w:rsidR="004E6ADB" w:rsidRDefault="008B521E" w:rsidP="00573EB1">
      <w:pPr>
        <w:pStyle w:val="Heading4"/>
      </w:pPr>
      <w:r>
        <w:t>Stu</w:t>
      </w:r>
      <w:r w:rsidR="004E6ADB">
        <w:t>dies included in the bone assessment methods</w:t>
      </w:r>
      <w:r w:rsidR="00AA2979">
        <w:t xml:space="preserve"> to predict fragility fracture</w:t>
      </w:r>
      <w:r w:rsidR="004E6ADB">
        <w:t xml:space="preserve"> evidence review</w:t>
      </w:r>
    </w:p>
    <w:p w14:paraId="206670AA" w14:textId="7A936C85" w:rsidR="00D92F81" w:rsidRDefault="00D92F81" w:rsidP="00D92F81">
      <w:pPr>
        <w:pStyle w:val="Caption"/>
        <w:spacing w:after="240"/>
      </w:pPr>
      <w:bookmarkStart w:id="61" w:name="_Ref200374788"/>
      <w:r>
        <w:t xml:space="preserve">Table </w:t>
      </w:r>
      <w:r>
        <w:fldChar w:fldCharType="begin"/>
      </w:r>
      <w:r>
        <w:instrText xml:space="preserve"> SEQ Table \* ARABIC </w:instrText>
      </w:r>
      <w:r>
        <w:fldChar w:fldCharType="separate"/>
      </w:r>
      <w:r w:rsidR="00762744">
        <w:rPr>
          <w:noProof/>
        </w:rPr>
        <w:t>2</w:t>
      </w:r>
      <w:r>
        <w:fldChar w:fldCharType="end"/>
      </w:r>
      <w:bookmarkEnd w:id="61"/>
      <w:r>
        <w:t xml:space="preserve">: Summary of </w:t>
      </w:r>
      <w:r w:rsidR="00D317F1">
        <w:t xml:space="preserve">prospective cohort </w:t>
      </w:r>
      <w:r>
        <w:t xml:space="preserve">studies included in the bone assessment methods </w:t>
      </w:r>
      <w:r w:rsidR="002448E7">
        <w:t xml:space="preserve">to predict fragility fracture </w:t>
      </w:r>
      <w:r>
        <w:t>evidence review</w:t>
      </w:r>
    </w:p>
    <w:tbl>
      <w:tblPr>
        <w:tblStyle w:val="TableGridLight"/>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342"/>
        <w:gridCol w:w="1982"/>
        <w:gridCol w:w="1921"/>
        <w:gridCol w:w="1865"/>
        <w:gridCol w:w="1816"/>
        <w:gridCol w:w="2976"/>
        <w:gridCol w:w="2374"/>
      </w:tblGrid>
      <w:tr w:rsidR="002B2841" w:rsidRPr="008B7F98" w14:paraId="6730A112" w14:textId="77777777" w:rsidTr="0036510B">
        <w:trPr>
          <w:tblHeader/>
        </w:trPr>
        <w:tc>
          <w:tcPr>
            <w:tcW w:w="1342" w:type="dxa"/>
            <w:shd w:val="clear" w:color="auto" w:fill="CFCFCF" w:themeFill="background2" w:themeFillShade="E6"/>
            <w:vAlign w:val="center"/>
          </w:tcPr>
          <w:p w14:paraId="420CEF27" w14:textId="77777777" w:rsidR="004E6ADB" w:rsidRDefault="004E6ADB" w:rsidP="00A97519">
            <w:pPr>
              <w:rPr>
                <w:rFonts w:asciiTheme="majorHAnsi" w:hAnsiTheme="majorHAnsi" w:cstheme="majorHAnsi"/>
                <w:b/>
                <w:bCs/>
                <w:sz w:val="20"/>
                <w:szCs w:val="20"/>
              </w:rPr>
            </w:pPr>
            <w:bookmarkStart w:id="62" w:name="_Hlk199250990"/>
            <w:r w:rsidRPr="008B7F98">
              <w:rPr>
                <w:rFonts w:asciiTheme="majorHAnsi" w:hAnsiTheme="majorHAnsi" w:cstheme="majorHAnsi"/>
                <w:b/>
                <w:bCs/>
                <w:sz w:val="20"/>
                <w:szCs w:val="20"/>
              </w:rPr>
              <w:t>Study</w:t>
            </w:r>
          </w:p>
          <w:p w14:paraId="31ED437F" w14:textId="542A12E3" w:rsidR="0093525A" w:rsidRPr="008B7F98" w:rsidRDefault="0093525A" w:rsidP="00A97519">
            <w:pPr>
              <w:rPr>
                <w:rFonts w:asciiTheme="majorHAnsi" w:hAnsiTheme="majorHAnsi" w:cstheme="majorHAnsi"/>
                <w:b/>
                <w:bCs/>
                <w:sz w:val="20"/>
                <w:szCs w:val="20"/>
              </w:rPr>
            </w:pPr>
            <w:r w:rsidRPr="008B7F98">
              <w:rPr>
                <w:rFonts w:asciiTheme="majorHAnsi" w:hAnsiTheme="majorHAnsi" w:cstheme="majorHAnsi"/>
                <w:b/>
                <w:bCs/>
                <w:sz w:val="20"/>
                <w:szCs w:val="20"/>
              </w:rPr>
              <w:t>Country</w:t>
            </w:r>
          </w:p>
        </w:tc>
        <w:tc>
          <w:tcPr>
            <w:tcW w:w="1982" w:type="dxa"/>
            <w:shd w:val="clear" w:color="auto" w:fill="CFCFCF" w:themeFill="background2" w:themeFillShade="E6"/>
            <w:vAlign w:val="center"/>
          </w:tcPr>
          <w:p w14:paraId="76432B90" w14:textId="73F08351" w:rsidR="004E6ADB" w:rsidRPr="008B7F98" w:rsidRDefault="0093525A" w:rsidP="00A97519">
            <w:pPr>
              <w:rPr>
                <w:rFonts w:asciiTheme="majorHAnsi" w:hAnsiTheme="majorHAnsi" w:cstheme="majorHAnsi"/>
                <w:b/>
                <w:bCs/>
                <w:sz w:val="20"/>
                <w:szCs w:val="20"/>
              </w:rPr>
            </w:pPr>
            <w:r>
              <w:rPr>
                <w:rFonts w:asciiTheme="majorHAnsi" w:hAnsiTheme="majorHAnsi" w:cstheme="majorHAnsi"/>
                <w:b/>
                <w:bCs/>
                <w:sz w:val="20"/>
                <w:szCs w:val="20"/>
              </w:rPr>
              <w:t xml:space="preserve">Number of participants </w:t>
            </w:r>
            <w:r w:rsidR="00713A64">
              <w:rPr>
                <w:rFonts w:asciiTheme="majorHAnsi" w:hAnsiTheme="majorHAnsi" w:cstheme="majorHAnsi"/>
                <w:b/>
                <w:bCs/>
                <w:sz w:val="20"/>
                <w:szCs w:val="20"/>
              </w:rPr>
              <w:t>(M</w:t>
            </w:r>
            <w:r w:rsidR="00E22BD2">
              <w:rPr>
                <w:rFonts w:asciiTheme="majorHAnsi" w:hAnsiTheme="majorHAnsi" w:cstheme="majorHAnsi"/>
                <w:b/>
                <w:bCs/>
                <w:sz w:val="20"/>
                <w:szCs w:val="20"/>
              </w:rPr>
              <w:t>en</w:t>
            </w:r>
            <w:r w:rsidR="00713A64">
              <w:rPr>
                <w:rFonts w:asciiTheme="majorHAnsi" w:hAnsiTheme="majorHAnsi" w:cstheme="majorHAnsi"/>
                <w:b/>
                <w:bCs/>
                <w:sz w:val="20"/>
                <w:szCs w:val="20"/>
              </w:rPr>
              <w:t>/</w:t>
            </w:r>
            <w:r w:rsidR="00E22BD2">
              <w:rPr>
                <w:rFonts w:asciiTheme="majorHAnsi" w:hAnsiTheme="majorHAnsi" w:cstheme="majorHAnsi"/>
                <w:b/>
                <w:bCs/>
                <w:sz w:val="20"/>
                <w:szCs w:val="20"/>
              </w:rPr>
              <w:t>Women</w:t>
            </w:r>
            <w:r w:rsidR="00713A64">
              <w:rPr>
                <w:rFonts w:asciiTheme="majorHAnsi" w:hAnsiTheme="majorHAnsi" w:cstheme="majorHAnsi"/>
                <w:b/>
                <w:bCs/>
                <w:sz w:val="20"/>
                <w:szCs w:val="20"/>
              </w:rPr>
              <w:t xml:space="preserve">) </w:t>
            </w:r>
            <w:r>
              <w:rPr>
                <w:rFonts w:asciiTheme="majorHAnsi" w:hAnsiTheme="majorHAnsi" w:cstheme="majorHAnsi"/>
                <w:b/>
                <w:bCs/>
                <w:sz w:val="20"/>
                <w:szCs w:val="20"/>
              </w:rPr>
              <w:t>and p</w:t>
            </w:r>
            <w:r w:rsidR="004E6ADB" w:rsidRPr="008B7F98">
              <w:rPr>
                <w:rFonts w:asciiTheme="majorHAnsi" w:hAnsiTheme="majorHAnsi" w:cstheme="majorHAnsi"/>
                <w:b/>
                <w:bCs/>
                <w:sz w:val="20"/>
                <w:szCs w:val="20"/>
              </w:rPr>
              <w:t>opulation</w:t>
            </w:r>
          </w:p>
          <w:p w14:paraId="1AF6D0D0" w14:textId="2A204B5E" w:rsidR="004E6ADB" w:rsidRPr="008B7F98" w:rsidRDefault="004E6ADB" w:rsidP="00A97519">
            <w:pPr>
              <w:rPr>
                <w:rFonts w:asciiTheme="majorHAnsi" w:hAnsiTheme="majorHAnsi" w:cstheme="majorHAnsi"/>
                <w:b/>
                <w:bCs/>
                <w:sz w:val="20"/>
                <w:szCs w:val="20"/>
              </w:rPr>
            </w:pPr>
            <w:r w:rsidRPr="008B7F98">
              <w:rPr>
                <w:rFonts w:asciiTheme="majorHAnsi" w:hAnsiTheme="majorHAnsi" w:cstheme="majorHAnsi"/>
                <w:b/>
                <w:bCs/>
                <w:sz w:val="20"/>
                <w:szCs w:val="20"/>
              </w:rPr>
              <w:t>Cohort</w:t>
            </w:r>
          </w:p>
        </w:tc>
        <w:tc>
          <w:tcPr>
            <w:tcW w:w="1921" w:type="dxa"/>
            <w:shd w:val="clear" w:color="auto" w:fill="CFCFCF" w:themeFill="background2" w:themeFillShade="E6"/>
            <w:vAlign w:val="center"/>
          </w:tcPr>
          <w:p w14:paraId="09B57410" w14:textId="13972202" w:rsidR="004E6ADB" w:rsidRPr="005D7276" w:rsidRDefault="0093525A" w:rsidP="00A97519">
            <w:pPr>
              <w:rPr>
                <w:rFonts w:asciiTheme="majorHAnsi" w:hAnsiTheme="majorHAnsi" w:cstheme="majorHAnsi"/>
                <w:b/>
                <w:bCs/>
                <w:sz w:val="20"/>
                <w:szCs w:val="20"/>
              </w:rPr>
            </w:pPr>
            <w:r w:rsidRPr="005D7276">
              <w:rPr>
                <w:rFonts w:asciiTheme="majorHAnsi" w:hAnsiTheme="majorHAnsi" w:cstheme="majorHAnsi"/>
                <w:b/>
                <w:bCs/>
                <w:sz w:val="20"/>
                <w:szCs w:val="20"/>
              </w:rPr>
              <w:t>Follow up</w:t>
            </w:r>
          </w:p>
          <w:p w14:paraId="12BDC69A" w14:textId="77777777" w:rsidR="004E6ADB" w:rsidRPr="005D7276" w:rsidRDefault="004E6ADB" w:rsidP="00A97519">
            <w:pPr>
              <w:rPr>
                <w:rFonts w:asciiTheme="majorHAnsi" w:hAnsiTheme="majorHAnsi" w:cstheme="majorHAnsi"/>
                <w:b/>
                <w:bCs/>
                <w:sz w:val="20"/>
                <w:szCs w:val="20"/>
              </w:rPr>
            </w:pPr>
            <w:r w:rsidRPr="005D7276">
              <w:rPr>
                <w:rFonts w:asciiTheme="majorHAnsi" w:hAnsiTheme="majorHAnsi" w:cstheme="majorHAnsi"/>
                <w:b/>
                <w:bCs/>
                <w:sz w:val="20"/>
                <w:szCs w:val="20"/>
              </w:rPr>
              <w:t>Age</w:t>
            </w:r>
            <w:r w:rsidR="0093525A" w:rsidRPr="005D7276">
              <w:rPr>
                <w:rFonts w:asciiTheme="majorHAnsi" w:hAnsiTheme="majorHAnsi" w:cstheme="majorHAnsi"/>
                <w:b/>
                <w:bCs/>
                <w:sz w:val="20"/>
                <w:szCs w:val="20"/>
              </w:rPr>
              <w:t>,</w:t>
            </w:r>
            <w:r w:rsidRPr="005D7276">
              <w:rPr>
                <w:rFonts w:asciiTheme="majorHAnsi" w:hAnsiTheme="majorHAnsi" w:cstheme="majorHAnsi"/>
                <w:b/>
                <w:bCs/>
                <w:sz w:val="20"/>
                <w:szCs w:val="20"/>
              </w:rPr>
              <w:t xml:space="preserve"> years</w:t>
            </w:r>
            <w:r w:rsidR="0093525A" w:rsidRPr="005D7276">
              <w:rPr>
                <w:rFonts w:asciiTheme="majorHAnsi" w:hAnsiTheme="majorHAnsi" w:cstheme="majorHAnsi"/>
                <w:b/>
                <w:bCs/>
                <w:sz w:val="20"/>
                <w:szCs w:val="20"/>
              </w:rPr>
              <w:t xml:space="preserve"> (SD)</w:t>
            </w:r>
            <w:r w:rsidR="0093525A" w:rsidRPr="00927226">
              <w:rPr>
                <w:rFonts w:asciiTheme="majorHAnsi" w:hAnsiTheme="majorHAnsi" w:cstheme="majorHAnsi"/>
                <w:b/>
                <w:bCs/>
                <w:sz w:val="20"/>
                <w:szCs w:val="20"/>
                <w:vertAlign w:val="superscript"/>
              </w:rPr>
              <w:t>a</w:t>
            </w:r>
          </w:p>
          <w:p w14:paraId="11323BA5" w14:textId="1D603485" w:rsidR="005D7276" w:rsidRPr="005D7276" w:rsidRDefault="005D7276" w:rsidP="00A97519">
            <w:pPr>
              <w:rPr>
                <w:rFonts w:asciiTheme="majorHAnsi" w:hAnsiTheme="majorHAnsi" w:cstheme="majorHAnsi"/>
                <w:b/>
                <w:bCs/>
                <w:sz w:val="20"/>
                <w:szCs w:val="20"/>
              </w:rPr>
            </w:pPr>
            <w:r w:rsidRPr="005D7276">
              <w:rPr>
                <w:rFonts w:asciiTheme="majorHAnsi" w:hAnsiTheme="majorHAnsi" w:cstheme="majorHAnsi"/>
                <w:b/>
                <w:bCs/>
                <w:sz w:val="20"/>
                <w:szCs w:val="20"/>
              </w:rPr>
              <w:t>Number on treatment</w:t>
            </w:r>
            <w:r>
              <w:rPr>
                <w:rFonts w:asciiTheme="majorHAnsi" w:hAnsiTheme="majorHAnsi" w:cstheme="majorHAnsi"/>
                <w:b/>
                <w:bCs/>
                <w:sz w:val="20"/>
                <w:szCs w:val="20"/>
              </w:rPr>
              <w:t xml:space="preserve"> at baseline/during FU</w:t>
            </w:r>
          </w:p>
        </w:tc>
        <w:tc>
          <w:tcPr>
            <w:tcW w:w="1865" w:type="dxa"/>
            <w:shd w:val="clear" w:color="auto" w:fill="CFCFCF" w:themeFill="background2" w:themeFillShade="E6"/>
            <w:vAlign w:val="center"/>
          </w:tcPr>
          <w:p w14:paraId="4F26D466" w14:textId="5D629323" w:rsidR="004E6ADB" w:rsidRPr="008B7F98" w:rsidRDefault="004E6ADB" w:rsidP="00A97519">
            <w:pPr>
              <w:rPr>
                <w:rFonts w:asciiTheme="majorHAnsi" w:hAnsiTheme="majorHAnsi" w:cstheme="majorHAnsi"/>
                <w:b/>
                <w:bCs/>
                <w:sz w:val="20"/>
                <w:szCs w:val="20"/>
              </w:rPr>
            </w:pPr>
            <w:r w:rsidRPr="008B7F98">
              <w:rPr>
                <w:rFonts w:asciiTheme="majorHAnsi" w:hAnsiTheme="majorHAnsi" w:cstheme="majorHAnsi"/>
                <w:b/>
                <w:bCs/>
                <w:sz w:val="20"/>
                <w:szCs w:val="20"/>
              </w:rPr>
              <w:t>Bone assessment method</w:t>
            </w:r>
            <w:r w:rsidR="00755B63">
              <w:rPr>
                <w:rFonts w:asciiTheme="majorHAnsi" w:hAnsiTheme="majorHAnsi" w:cstheme="majorHAnsi"/>
                <w:b/>
                <w:bCs/>
                <w:sz w:val="20"/>
                <w:szCs w:val="20"/>
              </w:rPr>
              <w:t xml:space="preserve">: </w:t>
            </w:r>
            <w:r w:rsidRPr="008B7F98">
              <w:rPr>
                <w:rFonts w:asciiTheme="majorHAnsi" w:hAnsiTheme="majorHAnsi" w:cstheme="majorHAnsi"/>
                <w:b/>
                <w:bCs/>
                <w:sz w:val="20"/>
                <w:szCs w:val="20"/>
              </w:rPr>
              <w:t>measure</w:t>
            </w:r>
          </w:p>
        </w:tc>
        <w:tc>
          <w:tcPr>
            <w:tcW w:w="1816" w:type="dxa"/>
            <w:shd w:val="clear" w:color="auto" w:fill="CFCFCF" w:themeFill="background2" w:themeFillShade="E6"/>
            <w:vAlign w:val="center"/>
          </w:tcPr>
          <w:p w14:paraId="1FAF3462" w14:textId="77777777" w:rsidR="004E6ADB" w:rsidRPr="008B7F98" w:rsidRDefault="004E6ADB" w:rsidP="00A97519">
            <w:pPr>
              <w:rPr>
                <w:rFonts w:asciiTheme="majorHAnsi" w:hAnsiTheme="majorHAnsi" w:cstheme="majorHAnsi"/>
                <w:b/>
                <w:bCs/>
                <w:sz w:val="20"/>
                <w:szCs w:val="20"/>
              </w:rPr>
            </w:pPr>
            <w:r w:rsidRPr="008B7F98">
              <w:rPr>
                <w:rFonts w:asciiTheme="majorHAnsi" w:hAnsiTheme="majorHAnsi" w:cstheme="majorHAnsi"/>
                <w:b/>
                <w:bCs/>
                <w:sz w:val="20"/>
                <w:szCs w:val="20"/>
              </w:rPr>
              <w:t>Reference standard</w:t>
            </w:r>
          </w:p>
        </w:tc>
        <w:tc>
          <w:tcPr>
            <w:tcW w:w="2976" w:type="dxa"/>
            <w:shd w:val="clear" w:color="auto" w:fill="CFCFCF" w:themeFill="background2" w:themeFillShade="E6"/>
            <w:vAlign w:val="center"/>
          </w:tcPr>
          <w:p w14:paraId="0D6E9BFF" w14:textId="35700C9A" w:rsidR="004E6ADB" w:rsidRPr="008B7F98" w:rsidRDefault="00713A64" w:rsidP="00A97519">
            <w:pPr>
              <w:rPr>
                <w:rFonts w:asciiTheme="majorHAnsi" w:hAnsiTheme="majorHAnsi" w:cstheme="majorHAnsi"/>
                <w:b/>
                <w:bCs/>
                <w:sz w:val="20"/>
                <w:szCs w:val="20"/>
              </w:rPr>
            </w:pPr>
            <w:r>
              <w:rPr>
                <w:rFonts w:asciiTheme="majorHAnsi" w:hAnsiTheme="majorHAnsi" w:cstheme="majorHAnsi"/>
                <w:b/>
                <w:bCs/>
                <w:sz w:val="20"/>
                <w:szCs w:val="20"/>
              </w:rPr>
              <w:t>Predicted o</w:t>
            </w:r>
            <w:r w:rsidR="004E6ADB" w:rsidRPr="008B7F98">
              <w:rPr>
                <w:rFonts w:asciiTheme="majorHAnsi" w:hAnsiTheme="majorHAnsi" w:cstheme="majorHAnsi"/>
                <w:b/>
                <w:bCs/>
                <w:sz w:val="20"/>
                <w:szCs w:val="20"/>
              </w:rPr>
              <w:t>utcomes</w:t>
            </w:r>
          </w:p>
        </w:tc>
        <w:tc>
          <w:tcPr>
            <w:tcW w:w="2374" w:type="dxa"/>
            <w:shd w:val="clear" w:color="auto" w:fill="CFCFCF" w:themeFill="background2" w:themeFillShade="E6"/>
            <w:vAlign w:val="center"/>
          </w:tcPr>
          <w:p w14:paraId="67634A92" w14:textId="77777777" w:rsidR="004E6ADB" w:rsidRPr="008B7F98" w:rsidRDefault="004E6ADB" w:rsidP="00A97519">
            <w:pPr>
              <w:rPr>
                <w:rFonts w:asciiTheme="majorHAnsi" w:hAnsiTheme="majorHAnsi" w:cstheme="majorHAnsi"/>
                <w:b/>
                <w:bCs/>
                <w:sz w:val="20"/>
                <w:szCs w:val="20"/>
              </w:rPr>
            </w:pPr>
            <w:r w:rsidRPr="008B7F98">
              <w:rPr>
                <w:rFonts w:asciiTheme="majorHAnsi" w:hAnsiTheme="majorHAnsi" w:cstheme="majorHAnsi"/>
                <w:b/>
                <w:bCs/>
                <w:sz w:val="20"/>
                <w:szCs w:val="20"/>
              </w:rPr>
              <w:t>Discrimination outcomes</w:t>
            </w:r>
          </w:p>
        </w:tc>
      </w:tr>
      <w:tr w:rsidR="002B2841" w:rsidRPr="008B7F98" w14:paraId="571C905A" w14:textId="77777777" w:rsidTr="0036510B">
        <w:tc>
          <w:tcPr>
            <w:tcW w:w="1342" w:type="dxa"/>
            <w:shd w:val="clear" w:color="auto" w:fill="EFEFEF" w:themeFill="accent3" w:themeFillTint="33"/>
          </w:tcPr>
          <w:p w14:paraId="36E58A35" w14:textId="77777777" w:rsidR="009717B6" w:rsidRPr="009717B6" w:rsidRDefault="009717B6" w:rsidP="009717B6">
            <w:pPr>
              <w:rPr>
                <w:rFonts w:eastAsia="Arial" w:cstheme="minorHAnsi"/>
                <w:sz w:val="20"/>
                <w:szCs w:val="20"/>
              </w:rPr>
            </w:pPr>
            <w:r w:rsidRPr="009717B6">
              <w:rPr>
                <w:rFonts w:eastAsia="Arial" w:cstheme="minorHAnsi"/>
                <w:sz w:val="20"/>
                <w:szCs w:val="20"/>
              </w:rPr>
              <w:t>Adami 2020</w:t>
            </w:r>
          </w:p>
          <w:p w14:paraId="216109B7" w14:textId="1EF3E5C1" w:rsidR="009717B6" w:rsidRPr="009717B6" w:rsidRDefault="009717B6" w:rsidP="009717B6">
            <w:pPr>
              <w:rPr>
                <w:rFonts w:cstheme="minorHAnsi"/>
                <w:sz w:val="20"/>
                <w:szCs w:val="20"/>
              </w:rPr>
            </w:pPr>
            <w:r w:rsidRPr="009717B6">
              <w:rPr>
                <w:rFonts w:eastAsia="Arial" w:cstheme="minorHAnsi"/>
                <w:sz w:val="20"/>
                <w:szCs w:val="20"/>
              </w:rPr>
              <w:t>Italy</w:t>
            </w:r>
          </w:p>
        </w:tc>
        <w:tc>
          <w:tcPr>
            <w:tcW w:w="1982" w:type="dxa"/>
            <w:shd w:val="clear" w:color="auto" w:fill="EFEFEF" w:themeFill="accent3" w:themeFillTint="33"/>
          </w:tcPr>
          <w:p w14:paraId="332FD6E7" w14:textId="36CD56F7" w:rsidR="009717B6" w:rsidRPr="008B7F98" w:rsidRDefault="0093525A" w:rsidP="009717B6">
            <w:pPr>
              <w:pStyle w:val="TableBullet0"/>
            </w:pPr>
            <w:r>
              <w:t>N=1516 Caucasian w</w:t>
            </w:r>
            <w:r w:rsidR="009717B6" w:rsidRPr="008B7F98">
              <w:t>omen</w:t>
            </w:r>
            <w:r w:rsidR="00875435">
              <w:t xml:space="preserve"> referred for </w:t>
            </w:r>
            <w:r w:rsidR="00262E70">
              <w:t>DXA</w:t>
            </w:r>
            <w:r w:rsidR="009717B6" w:rsidRPr="008B7F98">
              <w:t>, 30-90 years</w:t>
            </w:r>
          </w:p>
          <w:p w14:paraId="22BE7B49" w14:textId="2B04BF4A" w:rsidR="009717B6" w:rsidRPr="008B7F98" w:rsidRDefault="0093525A" w:rsidP="0093525A">
            <w:pPr>
              <w:pStyle w:val="TableBullet0"/>
            </w:pPr>
            <w:r>
              <w:t>Single h</w:t>
            </w:r>
            <w:r w:rsidR="009717B6" w:rsidRPr="008B7F98">
              <w:t>ospital</w:t>
            </w:r>
            <w:r>
              <w:t xml:space="preserve"> 2013-2016</w:t>
            </w:r>
          </w:p>
        </w:tc>
        <w:tc>
          <w:tcPr>
            <w:tcW w:w="1921" w:type="dxa"/>
            <w:shd w:val="clear" w:color="auto" w:fill="EFEFEF" w:themeFill="accent3" w:themeFillTint="33"/>
          </w:tcPr>
          <w:p w14:paraId="73C3DC2B" w14:textId="4B34F43F" w:rsidR="009717B6" w:rsidRDefault="0093525A" w:rsidP="009717B6">
            <w:pPr>
              <w:pStyle w:val="TableBullet0"/>
            </w:pPr>
            <w:r>
              <w:t xml:space="preserve">Mean </w:t>
            </w:r>
            <w:r w:rsidR="009717B6" w:rsidRPr="008B7F98">
              <w:t>FU</w:t>
            </w:r>
            <w:r>
              <w:t>:</w:t>
            </w:r>
            <w:r w:rsidR="009717B6" w:rsidRPr="008B7F98">
              <w:t xml:space="preserve"> 3.7 </w:t>
            </w:r>
            <w:r>
              <w:t xml:space="preserve">years </w:t>
            </w:r>
            <w:r w:rsidR="009717B6" w:rsidRPr="008B7F98">
              <w:t>(</w:t>
            </w:r>
            <w:r>
              <w:t xml:space="preserve">SD </w:t>
            </w:r>
            <w:r w:rsidR="009717B6" w:rsidRPr="008B7F98">
              <w:t>0.8)</w:t>
            </w:r>
          </w:p>
          <w:p w14:paraId="402D57DA" w14:textId="77777777" w:rsidR="0093525A" w:rsidRDefault="0093525A" w:rsidP="009717B6">
            <w:pPr>
              <w:pStyle w:val="TableBullet0"/>
            </w:pPr>
            <w:r>
              <w:t>Median age: 60.0 (IQR 54-66)</w:t>
            </w:r>
          </w:p>
          <w:p w14:paraId="32600375" w14:textId="77777777" w:rsidR="005D7276" w:rsidRDefault="005D7276" w:rsidP="009717B6">
            <w:pPr>
              <w:pStyle w:val="TableBullet0"/>
            </w:pPr>
            <w:r>
              <w:t>On treatment</w:t>
            </w:r>
            <w:r w:rsidR="00592F48">
              <w:t xml:space="preserve"> at baseline</w:t>
            </w:r>
            <w:r>
              <w:t>: NR</w:t>
            </w:r>
          </w:p>
          <w:p w14:paraId="008C7624" w14:textId="2FE1EF1D" w:rsidR="00592F48" w:rsidRPr="008B7F98" w:rsidRDefault="00592F48" w:rsidP="009717B6">
            <w:pPr>
              <w:pStyle w:val="TableBullet0"/>
            </w:pPr>
            <w:r>
              <w:t>Received treatment during FU: NR</w:t>
            </w:r>
          </w:p>
        </w:tc>
        <w:tc>
          <w:tcPr>
            <w:tcW w:w="1865" w:type="dxa"/>
            <w:shd w:val="clear" w:color="auto" w:fill="EFEFEF" w:themeFill="accent3" w:themeFillTint="33"/>
          </w:tcPr>
          <w:p w14:paraId="35B7063B" w14:textId="0507FD02" w:rsidR="009717B6" w:rsidRPr="008B7F98" w:rsidRDefault="00262E70" w:rsidP="009717B6">
            <w:pPr>
              <w:pStyle w:val="TableBullet0"/>
            </w:pPr>
            <w:r>
              <w:t>DXA</w:t>
            </w:r>
            <w:r w:rsidR="009717B6" w:rsidRPr="008B7F98">
              <w:t>: BMD-LS</w:t>
            </w:r>
          </w:p>
          <w:p w14:paraId="494A659C" w14:textId="71AA3A31" w:rsidR="009717B6" w:rsidRDefault="00262E70" w:rsidP="009717B6">
            <w:pPr>
              <w:pStyle w:val="TableBullet0"/>
            </w:pPr>
            <w:r>
              <w:t>DXA</w:t>
            </w:r>
            <w:r w:rsidR="009717B6" w:rsidRPr="008B7F98">
              <w:t>: BMD-FN</w:t>
            </w:r>
          </w:p>
          <w:p w14:paraId="006FF080" w14:textId="77777777" w:rsidR="000C7933" w:rsidRDefault="000C7933" w:rsidP="009717B6">
            <w:pPr>
              <w:pStyle w:val="TableBullet0"/>
            </w:pPr>
            <w:r>
              <w:t>REMS: BMD-LS</w:t>
            </w:r>
          </w:p>
          <w:p w14:paraId="279CF5A8" w14:textId="52C84E01" w:rsidR="000C7933" w:rsidRPr="008B7F98" w:rsidRDefault="000C7933" w:rsidP="009717B6">
            <w:pPr>
              <w:pStyle w:val="TableBullet0"/>
            </w:pPr>
            <w:r>
              <w:t>REMS: BMS-FN</w:t>
            </w:r>
          </w:p>
        </w:tc>
        <w:tc>
          <w:tcPr>
            <w:tcW w:w="1816" w:type="dxa"/>
            <w:shd w:val="clear" w:color="auto" w:fill="EFEFEF" w:themeFill="accent3" w:themeFillTint="33"/>
          </w:tcPr>
          <w:p w14:paraId="4B88F8CF" w14:textId="5A1561D4" w:rsidR="009717B6" w:rsidRPr="00EE2AEF" w:rsidRDefault="0093525A" w:rsidP="00ED782D">
            <w:pPr>
              <w:pStyle w:val="TableBullet0"/>
              <w:numPr>
                <w:ilvl w:val="0"/>
                <w:numId w:val="0"/>
              </w:numPr>
            </w:pPr>
            <w:r w:rsidRPr="00EE2AEF">
              <w:t>Medical reports based on</w:t>
            </w:r>
            <w:r w:rsidR="00545F69" w:rsidRPr="00EE2AEF">
              <w:t xml:space="preserve"> imaging (</w:t>
            </w:r>
            <w:r w:rsidR="00600531" w:rsidRPr="00EE2AEF">
              <w:t>for example,</w:t>
            </w:r>
            <w:r w:rsidRPr="00EE2AEF">
              <w:t xml:space="preserve"> radiographs </w:t>
            </w:r>
            <w:r w:rsidR="00545F69" w:rsidRPr="00EE2AEF">
              <w:t>or</w:t>
            </w:r>
            <w:r w:rsidRPr="00EE2AEF">
              <w:t xml:space="preserve"> vertebral morphometry</w:t>
            </w:r>
            <w:r w:rsidR="00545F69" w:rsidRPr="00EE2AEF">
              <w:t>)</w:t>
            </w:r>
          </w:p>
        </w:tc>
        <w:tc>
          <w:tcPr>
            <w:tcW w:w="2976" w:type="dxa"/>
            <w:shd w:val="clear" w:color="auto" w:fill="EFEFEF" w:themeFill="accent3" w:themeFillTint="33"/>
          </w:tcPr>
          <w:p w14:paraId="22224A91" w14:textId="55ABDB9B" w:rsidR="0093525A" w:rsidRDefault="0093525A" w:rsidP="009717B6">
            <w:pPr>
              <w:pStyle w:val="TableBullet0"/>
            </w:pPr>
            <w:r w:rsidRPr="008B7F98">
              <w:t>Major osteoporotic fracture</w:t>
            </w:r>
            <w:r w:rsidR="00934C53">
              <w:rPr>
                <w:vertAlign w:val="superscript"/>
              </w:rPr>
              <w:t>b</w:t>
            </w:r>
          </w:p>
          <w:p w14:paraId="60BE0D2E" w14:textId="77E8E07F" w:rsidR="009717B6" w:rsidRPr="008B7F98" w:rsidRDefault="009717B6" w:rsidP="0093525A">
            <w:pPr>
              <w:pStyle w:val="TableBullet0"/>
            </w:pPr>
            <w:r w:rsidRPr="008B7F98">
              <w:t>Hip fracture</w:t>
            </w:r>
          </w:p>
        </w:tc>
        <w:tc>
          <w:tcPr>
            <w:tcW w:w="2374" w:type="dxa"/>
            <w:shd w:val="clear" w:color="auto" w:fill="EFEFEF" w:themeFill="accent3" w:themeFillTint="33"/>
          </w:tcPr>
          <w:p w14:paraId="760C7620" w14:textId="6CEABD2C" w:rsidR="009717B6" w:rsidRPr="008B7F98" w:rsidRDefault="00A12D81" w:rsidP="009717B6">
            <w:pPr>
              <w:pStyle w:val="TableBullet0"/>
            </w:pPr>
            <w:r>
              <w:t>AUC</w:t>
            </w:r>
            <w:r w:rsidR="00E17B1B">
              <w:t xml:space="preserve"> adjusted for age, adjusted for age and BMI</w:t>
            </w:r>
          </w:p>
        </w:tc>
      </w:tr>
      <w:tr w:rsidR="002B2841" w:rsidRPr="008B7F98" w14:paraId="5747BC66" w14:textId="77777777" w:rsidTr="0036510B">
        <w:tc>
          <w:tcPr>
            <w:tcW w:w="1342" w:type="dxa"/>
            <w:shd w:val="clear" w:color="auto" w:fill="EFEFEF" w:themeFill="accent3" w:themeFillTint="33"/>
          </w:tcPr>
          <w:p w14:paraId="5F57E36E" w14:textId="77777777" w:rsidR="009717B6" w:rsidRPr="009717B6" w:rsidRDefault="009717B6" w:rsidP="009717B6">
            <w:pPr>
              <w:rPr>
                <w:rFonts w:eastAsia="Arial" w:cstheme="minorHAnsi"/>
                <w:sz w:val="20"/>
                <w:szCs w:val="20"/>
              </w:rPr>
            </w:pPr>
            <w:r w:rsidRPr="009717B6">
              <w:rPr>
                <w:rFonts w:eastAsia="Arial" w:cstheme="minorHAnsi"/>
                <w:sz w:val="20"/>
                <w:szCs w:val="20"/>
              </w:rPr>
              <w:t>Azagra 2016</w:t>
            </w:r>
          </w:p>
          <w:p w14:paraId="78BE4AC1" w14:textId="49BCE933" w:rsidR="009717B6" w:rsidRPr="009717B6" w:rsidRDefault="009717B6" w:rsidP="009717B6">
            <w:pPr>
              <w:rPr>
                <w:rFonts w:cstheme="minorHAnsi"/>
                <w:sz w:val="20"/>
                <w:szCs w:val="20"/>
              </w:rPr>
            </w:pPr>
            <w:r w:rsidRPr="009717B6">
              <w:rPr>
                <w:rFonts w:eastAsia="Arial" w:cstheme="minorHAnsi"/>
                <w:sz w:val="20"/>
                <w:szCs w:val="20"/>
              </w:rPr>
              <w:t>Spain</w:t>
            </w:r>
          </w:p>
        </w:tc>
        <w:tc>
          <w:tcPr>
            <w:tcW w:w="1982" w:type="dxa"/>
            <w:shd w:val="clear" w:color="auto" w:fill="EFEFEF" w:themeFill="accent3" w:themeFillTint="33"/>
          </w:tcPr>
          <w:p w14:paraId="18749361" w14:textId="69E88DA4" w:rsidR="009717B6" w:rsidRPr="008B7F98" w:rsidRDefault="0093525A" w:rsidP="009717B6">
            <w:pPr>
              <w:pStyle w:val="TableBullet0"/>
            </w:pPr>
            <w:r>
              <w:t xml:space="preserve">N=1,308 </w:t>
            </w:r>
            <w:r w:rsidR="006931B9">
              <w:t>White</w:t>
            </w:r>
            <w:r w:rsidR="009717B6" w:rsidRPr="008B7F98">
              <w:t xml:space="preserve"> women</w:t>
            </w:r>
            <w:r w:rsidR="00875435">
              <w:t xml:space="preserve"> referred for </w:t>
            </w:r>
            <w:r w:rsidR="00262E70">
              <w:t>DXA</w:t>
            </w:r>
            <w:r w:rsidR="009717B6" w:rsidRPr="008B7F98">
              <w:t>, 40-90 years</w:t>
            </w:r>
          </w:p>
          <w:p w14:paraId="3746CAA5" w14:textId="11962AD7" w:rsidR="009717B6" w:rsidRPr="008B7F98" w:rsidRDefault="009717B6" w:rsidP="0093525A">
            <w:pPr>
              <w:pStyle w:val="TableBullet0"/>
            </w:pPr>
            <w:r w:rsidRPr="008B7F98">
              <w:t>FRIDEX</w:t>
            </w:r>
            <w:r w:rsidR="0093525A">
              <w:t xml:space="preserve"> cohort 2000-2010</w:t>
            </w:r>
          </w:p>
        </w:tc>
        <w:tc>
          <w:tcPr>
            <w:tcW w:w="1921" w:type="dxa"/>
            <w:shd w:val="clear" w:color="auto" w:fill="EFEFEF" w:themeFill="accent3" w:themeFillTint="33"/>
          </w:tcPr>
          <w:p w14:paraId="3DFE0128" w14:textId="3C76629A" w:rsidR="009717B6" w:rsidRDefault="009717B6" w:rsidP="009717B6">
            <w:pPr>
              <w:pStyle w:val="TableBullet0"/>
            </w:pPr>
            <w:r w:rsidRPr="008B7F98">
              <w:t>FU</w:t>
            </w:r>
            <w:r w:rsidR="0093525A">
              <w:t>:</w:t>
            </w:r>
            <w:r w:rsidRPr="008B7F98">
              <w:t xml:space="preserve"> </w:t>
            </w:r>
            <w:r w:rsidR="0093525A">
              <w:rPr>
                <w:rFonts w:cstheme="minorHAnsi"/>
              </w:rPr>
              <w:t>≥</w:t>
            </w:r>
            <w:r w:rsidRPr="008B7F98">
              <w:t>10 years</w:t>
            </w:r>
          </w:p>
          <w:p w14:paraId="24EFFAA9" w14:textId="77777777" w:rsidR="0093525A" w:rsidRDefault="0093525A" w:rsidP="009717B6">
            <w:pPr>
              <w:pStyle w:val="TableBullet0"/>
            </w:pPr>
            <w:r>
              <w:t xml:space="preserve">Median age (IQR): </w:t>
            </w:r>
          </w:p>
          <w:p w14:paraId="39D8E01F" w14:textId="5A3D8782" w:rsidR="0093525A" w:rsidRDefault="0093525A" w:rsidP="0093525A">
            <w:pPr>
              <w:pStyle w:val="TableBullet2"/>
            </w:pPr>
            <w:r>
              <w:t>With fracture: 71.0 (62.8-74.3)</w:t>
            </w:r>
          </w:p>
          <w:p w14:paraId="5F579D43" w14:textId="77777777" w:rsidR="0093525A" w:rsidRDefault="0093525A" w:rsidP="0093525A">
            <w:pPr>
              <w:pStyle w:val="TableBullet2"/>
            </w:pPr>
            <w:r>
              <w:t>Without fracture: 59.7 (54.1-64.8)</w:t>
            </w:r>
          </w:p>
          <w:p w14:paraId="7D92B5CE" w14:textId="77777777" w:rsidR="005D7276" w:rsidRDefault="005D7276" w:rsidP="005D7276">
            <w:pPr>
              <w:pStyle w:val="TableBullet0"/>
            </w:pPr>
            <w:r>
              <w:lastRenderedPageBreak/>
              <w:t>On treatment</w:t>
            </w:r>
            <w:r w:rsidR="00623DD8">
              <w:t xml:space="preserve"> at baseline</w:t>
            </w:r>
            <w:r>
              <w:t>: No</w:t>
            </w:r>
          </w:p>
          <w:p w14:paraId="31D8F196" w14:textId="32928599" w:rsidR="00623DD8" w:rsidRPr="008B7F98" w:rsidRDefault="00623DD8" w:rsidP="005D7276">
            <w:pPr>
              <w:pStyle w:val="TableBullet0"/>
            </w:pPr>
            <w:r>
              <w:t>Received treatment during FU: NR</w:t>
            </w:r>
          </w:p>
        </w:tc>
        <w:tc>
          <w:tcPr>
            <w:tcW w:w="1865" w:type="dxa"/>
            <w:shd w:val="clear" w:color="auto" w:fill="EFEFEF" w:themeFill="accent3" w:themeFillTint="33"/>
          </w:tcPr>
          <w:p w14:paraId="6AB8D291" w14:textId="25FB3C83" w:rsidR="009717B6" w:rsidRPr="008B7F98" w:rsidRDefault="00262E70" w:rsidP="009717B6">
            <w:pPr>
              <w:pStyle w:val="TableBullet0"/>
            </w:pPr>
            <w:r>
              <w:lastRenderedPageBreak/>
              <w:t>DXA</w:t>
            </w:r>
            <w:r w:rsidR="009717B6" w:rsidRPr="008B7F98">
              <w:t>: BMD-FN</w:t>
            </w:r>
          </w:p>
        </w:tc>
        <w:tc>
          <w:tcPr>
            <w:tcW w:w="1816" w:type="dxa"/>
            <w:shd w:val="clear" w:color="auto" w:fill="EFEFEF" w:themeFill="accent3" w:themeFillTint="33"/>
          </w:tcPr>
          <w:p w14:paraId="4F730507" w14:textId="5C314989" w:rsidR="009717B6" w:rsidRPr="00EE2AEF" w:rsidRDefault="009717B6" w:rsidP="00ED782D">
            <w:pPr>
              <w:pStyle w:val="TableBullet0"/>
              <w:numPr>
                <w:ilvl w:val="0"/>
                <w:numId w:val="0"/>
              </w:numPr>
            </w:pPr>
            <w:r w:rsidRPr="00EE2AEF">
              <w:t>Self-repor</w:t>
            </w:r>
            <w:r w:rsidR="000A5293" w:rsidRPr="00EE2AEF">
              <w:t>t with fracture</w:t>
            </w:r>
            <w:r w:rsidR="0093525A" w:rsidRPr="00EE2AEF">
              <w:t xml:space="preserve"> </w:t>
            </w:r>
            <w:r w:rsidRPr="00EE2AEF">
              <w:t xml:space="preserve">confirmed by </w:t>
            </w:r>
            <w:r w:rsidR="0093525A" w:rsidRPr="00EE2AEF">
              <w:t>medical records</w:t>
            </w:r>
          </w:p>
        </w:tc>
        <w:tc>
          <w:tcPr>
            <w:tcW w:w="2976" w:type="dxa"/>
            <w:shd w:val="clear" w:color="auto" w:fill="EFEFEF" w:themeFill="accent3" w:themeFillTint="33"/>
          </w:tcPr>
          <w:p w14:paraId="712A61B2" w14:textId="77777777" w:rsidR="0093525A" w:rsidRDefault="0093525A" w:rsidP="009717B6">
            <w:pPr>
              <w:pStyle w:val="TableBullet0"/>
            </w:pPr>
            <w:r w:rsidRPr="008B7F98">
              <w:t>Major osteoporotic fracture</w:t>
            </w:r>
          </w:p>
          <w:p w14:paraId="0A94BD28" w14:textId="0B5ED389" w:rsidR="009717B6" w:rsidRPr="008B7F98" w:rsidRDefault="009717B6" w:rsidP="0093525A">
            <w:pPr>
              <w:pStyle w:val="TableBullet0"/>
            </w:pPr>
            <w:r w:rsidRPr="008B7F98">
              <w:t>Hip fracture</w:t>
            </w:r>
          </w:p>
        </w:tc>
        <w:tc>
          <w:tcPr>
            <w:tcW w:w="2374" w:type="dxa"/>
            <w:shd w:val="clear" w:color="auto" w:fill="EFEFEF" w:themeFill="accent3" w:themeFillTint="33"/>
          </w:tcPr>
          <w:p w14:paraId="07295252" w14:textId="04683FD8" w:rsidR="009717B6" w:rsidRPr="008B7F98" w:rsidRDefault="00A12D81" w:rsidP="009717B6">
            <w:pPr>
              <w:pStyle w:val="TableBullet0"/>
            </w:pPr>
            <w:r>
              <w:t>AUC</w:t>
            </w:r>
          </w:p>
        </w:tc>
      </w:tr>
      <w:tr w:rsidR="002B2841" w:rsidRPr="008B7F98" w14:paraId="5A80B1A2" w14:textId="77777777" w:rsidTr="0036510B">
        <w:tc>
          <w:tcPr>
            <w:tcW w:w="1342" w:type="dxa"/>
            <w:shd w:val="clear" w:color="auto" w:fill="EFEFEF" w:themeFill="accent3" w:themeFillTint="33"/>
          </w:tcPr>
          <w:p w14:paraId="3261BEBA" w14:textId="77777777" w:rsidR="009717B6" w:rsidRPr="009717B6" w:rsidRDefault="009717B6" w:rsidP="009717B6">
            <w:pPr>
              <w:rPr>
                <w:rFonts w:eastAsia="Arial" w:cstheme="minorHAnsi"/>
                <w:sz w:val="20"/>
                <w:szCs w:val="20"/>
              </w:rPr>
            </w:pPr>
            <w:r w:rsidRPr="009717B6">
              <w:rPr>
                <w:rFonts w:eastAsia="Arial" w:cstheme="minorHAnsi"/>
                <w:sz w:val="20"/>
                <w:szCs w:val="20"/>
              </w:rPr>
              <w:t>Bolland 2011</w:t>
            </w:r>
          </w:p>
          <w:p w14:paraId="47C72DDF" w14:textId="6ADEC4F4" w:rsidR="009717B6" w:rsidRPr="009717B6" w:rsidRDefault="009717B6" w:rsidP="009717B6">
            <w:pPr>
              <w:rPr>
                <w:rFonts w:cstheme="minorHAnsi"/>
                <w:sz w:val="20"/>
                <w:szCs w:val="20"/>
              </w:rPr>
            </w:pPr>
            <w:r w:rsidRPr="009717B6">
              <w:rPr>
                <w:rFonts w:eastAsia="Arial" w:cstheme="minorHAnsi"/>
                <w:sz w:val="20"/>
                <w:szCs w:val="20"/>
              </w:rPr>
              <w:t>New Zealand</w:t>
            </w:r>
          </w:p>
        </w:tc>
        <w:tc>
          <w:tcPr>
            <w:tcW w:w="1982" w:type="dxa"/>
            <w:shd w:val="clear" w:color="auto" w:fill="EFEFEF" w:themeFill="accent3" w:themeFillTint="33"/>
          </w:tcPr>
          <w:p w14:paraId="562D3B04" w14:textId="06DA8678" w:rsidR="009717B6" w:rsidRPr="008B7F98" w:rsidRDefault="009717B6" w:rsidP="009717B6">
            <w:pPr>
              <w:pStyle w:val="TableBullet0"/>
            </w:pPr>
            <w:r w:rsidRPr="008B7F98">
              <w:t>N=1,4</w:t>
            </w:r>
            <w:r w:rsidR="00D317F1">
              <w:t>2</w:t>
            </w:r>
            <w:r w:rsidRPr="008B7F98">
              <w:t xml:space="preserve">2 </w:t>
            </w:r>
            <w:r w:rsidR="00D317F1">
              <w:t xml:space="preserve">healthy </w:t>
            </w:r>
            <w:r w:rsidRPr="008B7F98">
              <w:t xml:space="preserve">postmenopausal women≥55 years-old </w:t>
            </w:r>
          </w:p>
          <w:p w14:paraId="3F378DE4" w14:textId="203DE571" w:rsidR="009717B6" w:rsidRPr="008B7F98" w:rsidRDefault="009717B6" w:rsidP="009717B6">
            <w:pPr>
              <w:pStyle w:val="TableBullet0"/>
            </w:pPr>
            <w:r w:rsidRPr="008B7F98">
              <w:t>Originally participated in 5-year calcium supplement trial (1998-2005), followed up 2008-2009</w:t>
            </w:r>
          </w:p>
        </w:tc>
        <w:tc>
          <w:tcPr>
            <w:tcW w:w="1921" w:type="dxa"/>
            <w:shd w:val="clear" w:color="auto" w:fill="EFEFEF" w:themeFill="accent3" w:themeFillTint="33"/>
          </w:tcPr>
          <w:p w14:paraId="0197E37E" w14:textId="231AB90C" w:rsidR="009717B6" w:rsidRPr="008B7F98" w:rsidRDefault="0093525A" w:rsidP="009717B6">
            <w:pPr>
              <w:pStyle w:val="TableBullet0"/>
            </w:pPr>
            <w:r>
              <w:t xml:space="preserve">Mean </w:t>
            </w:r>
            <w:r w:rsidR="009717B6" w:rsidRPr="008B7F98">
              <w:t>FU</w:t>
            </w:r>
            <w:r>
              <w:t>:</w:t>
            </w:r>
            <w:r w:rsidR="002B261E">
              <w:t xml:space="preserve"> </w:t>
            </w:r>
            <w:r w:rsidR="009717B6" w:rsidRPr="008B7F98">
              <w:t>8.8 years (</w:t>
            </w:r>
            <w:r w:rsidR="0014556B">
              <w:t xml:space="preserve">2.4), </w:t>
            </w:r>
            <w:r w:rsidR="009717B6" w:rsidRPr="008B7F98">
              <w:t>range 0.2-11.4</w:t>
            </w:r>
          </w:p>
          <w:p w14:paraId="169D8B7F" w14:textId="77777777" w:rsidR="009717B6" w:rsidRDefault="009717B6" w:rsidP="009717B6">
            <w:pPr>
              <w:pStyle w:val="TableBullet0"/>
            </w:pPr>
            <w:r w:rsidRPr="008B7F98">
              <w:t>Mean age: 74.2 (4.2)</w:t>
            </w:r>
          </w:p>
          <w:p w14:paraId="17A2F8B3" w14:textId="77777777" w:rsidR="005D7276" w:rsidRDefault="005D7276" w:rsidP="009717B6">
            <w:pPr>
              <w:pStyle w:val="TableBullet0"/>
            </w:pPr>
            <w:r>
              <w:t>On treatment</w:t>
            </w:r>
            <w:r w:rsidR="00623DD8">
              <w:t xml:space="preserve"> at baseline</w:t>
            </w:r>
            <w:r>
              <w:t>: No</w:t>
            </w:r>
          </w:p>
          <w:p w14:paraId="514B416A" w14:textId="693957A8" w:rsidR="00623DD8" w:rsidRPr="008B7F98" w:rsidRDefault="00623DD8" w:rsidP="009717B6">
            <w:pPr>
              <w:pStyle w:val="TableBullet0"/>
            </w:pPr>
            <w:r>
              <w:t>Received treatment during FU: NR</w:t>
            </w:r>
          </w:p>
        </w:tc>
        <w:tc>
          <w:tcPr>
            <w:tcW w:w="1865" w:type="dxa"/>
            <w:shd w:val="clear" w:color="auto" w:fill="EFEFEF" w:themeFill="accent3" w:themeFillTint="33"/>
          </w:tcPr>
          <w:p w14:paraId="4F195453" w14:textId="6BA3764E" w:rsidR="009717B6" w:rsidRPr="008B7F98" w:rsidRDefault="00262E70" w:rsidP="009717B6">
            <w:pPr>
              <w:pStyle w:val="TableBullet0"/>
            </w:pPr>
            <w:r>
              <w:t>DXA</w:t>
            </w:r>
            <w:r w:rsidR="009717B6" w:rsidRPr="008B7F98">
              <w:t>: BMD-FN</w:t>
            </w:r>
          </w:p>
        </w:tc>
        <w:tc>
          <w:tcPr>
            <w:tcW w:w="1816" w:type="dxa"/>
            <w:shd w:val="clear" w:color="auto" w:fill="EFEFEF" w:themeFill="accent3" w:themeFillTint="33"/>
          </w:tcPr>
          <w:p w14:paraId="41B84CBB" w14:textId="72354610" w:rsidR="009717B6" w:rsidRDefault="009717B6" w:rsidP="00ED782D">
            <w:pPr>
              <w:pStyle w:val="TableBullet0"/>
              <w:numPr>
                <w:ilvl w:val="0"/>
                <w:numId w:val="0"/>
              </w:numPr>
            </w:pPr>
            <w:r w:rsidRPr="008B7F98">
              <w:t>Self-report</w:t>
            </w:r>
            <w:r w:rsidR="00316F14">
              <w:t xml:space="preserve"> with fracture confirmed by radiographs/radiographic review (original 5-year RCT)</w:t>
            </w:r>
          </w:p>
          <w:p w14:paraId="19C4E5AC" w14:textId="1130CB92" w:rsidR="00316F14" w:rsidRPr="008B7F98" w:rsidRDefault="00316F14" w:rsidP="00ED782D">
            <w:pPr>
              <w:pStyle w:val="TableBullet0"/>
              <w:numPr>
                <w:ilvl w:val="0"/>
                <w:numId w:val="0"/>
              </w:numPr>
            </w:pPr>
            <w:r>
              <w:t>Self-report (subsequent extension study)</w:t>
            </w:r>
          </w:p>
        </w:tc>
        <w:tc>
          <w:tcPr>
            <w:tcW w:w="2976" w:type="dxa"/>
            <w:shd w:val="clear" w:color="auto" w:fill="EFEFEF" w:themeFill="accent3" w:themeFillTint="33"/>
          </w:tcPr>
          <w:p w14:paraId="274198D2" w14:textId="77777777" w:rsidR="0093525A" w:rsidRDefault="0093525A" w:rsidP="009717B6">
            <w:pPr>
              <w:pStyle w:val="TableBullet0"/>
            </w:pPr>
            <w:r>
              <w:t>Major osteoporotic fracture</w:t>
            </w:r>
          </w:p>
          <w:p w14:paraId="31ABB214" w14:textId="2CCF4973" w:rsidR="009717B6" w:rsidRPr="008B7F98" w:rsidRDefault="009717B6" w:rsidP="009717B6">
            <w:pPr>
              <w:pStyle w:val="TableBullet0"/>
            </w:pPr>
            <w:r w:rsidRPr="008B7F98">
              <w:t>Hip fracture</w:t>
            </w:r>
          </w:p>
        </w:tc>
        <w:tc>
          <w:tcPr>
            <w:tcW w:w="2374" w:type="dxa"/>
            <w:shd w:val="clear" w:color="auto" w:fill="EFEFEF" w:themeFill="accent3" w:themeFillTint="33"/>
          </w:tcPr>
          <w:p w14:paraId="22DB84C1" w14:textId="2E65E283" w:rsidR="009717B6" w:rsidRPr="008B7F98" w:rsidRDefault="00A12D81" w:rsidP="009717B6">
            <w:pPr>
              <w:pStyle w:val="TableBullet0"/>
            </w:pPr>
            <w:r>
              <w:t>AUC</w:t>
            </w:r>
          </w:p>
        </w:tc>
      </w:tr>
      <w:tr w:rsidR="002B2841" w:rsidRPr="008B7F98" w14:paraId="22C15E10" w14:textId="77777777" w:rsidTr="0036510B">
        <w:tc>
          <w:tcPr>
            <w:tcW w:w="1342" w:type="dxa"/>
            <w:shd w:val="clear" w:color="auto" w:fill="EFEFEF" w:themeFill="accent3" w:themeFillTint="33"/>
          </w:tcPr>
          <w:p w14:paraId="2E5C5536" w14:textId="77777777" w:rsidR="009717B6" w:rsidRDefault="009717B6" w:rsidP="009717B6">
            <w:pPr>
              <w:rPr>
                <w:rFonts w:eastAsia="Arial" w:cstheme="minorHAnsi"/>
                <w:sz w:val="20"/>
                <w:szCs w:val="20"/>
              </w:rPr>
            </w:pPr>
            <w:r w:rsidRPr="009717B6">
              <w:rPr>
                <w:rFonts w:eastAsia="Arial" w:cstheme="minorHAnsi"/>
                <w:sz w:val="20"/>
                <w:szCs w:val="20"/>
              </w:rPr>
              <w:t>Boutroy 2013</w:t>
            </w:r>
          </w:p>
          <w:p w14:paraId="76C62850" w14:textId="31C9B282" w:rsidR="00A86E6A" w:rsidRPr="009717B6" w:rsidRDefault="00A86E6A" w:rsidP="009717B6">
            <w:pPr>
              <w:rPr>
                <w:rFonts w:cstheme="minorHAnsi"/>
                <w:sz w:val="20"/>
                <w:szCs w:val="20"/>
              </w:rPr>
            </w:pPr>
            <w:r>
              <w:rPr>
                <w:rFonts w:eastAsia="Arial" w:cstheme="minorHAnsi"/>
                <w:sz w:val="20"/>
                <w:szCs w:val="20"/>
              </w:rPr>
              <w:t>France</w:t>
            </w:r>
          </w:p>
        </w:tc>
        <w:tc>
          <w:tcPr>
            <w:tcW w:w="1982" w:type="dxa"/>
            <w:shd w:val="clear" w:color="auto" w:fill="EFEFEF" w:themeFill="accent3" w:themeFillTint="33"/>
          </w:tcPr>
          <w:p w14:paraId="2B0B504A" w14:textId="77777777" w:rsidR="009717B6" w:rsidRDefault="00A86E6A" w:rsidP="009717B6">
            <w:pPr>
              <w:pStyle w:val="TableBullet0"/>
            </w:pPr>
            <w:r>
              <w:t>N=582 postmenopausal women, 31-89 years</w:t>
            </w:r>
          </w:p>
          <w:p w14:paraId="2B056D97" w14:textId="6E5C31FB" w:rsidR="00A86E6A" w:rsidRPr="008B7F98" w:rsidRDefault="00A86E6A" w:rsidP="009717B6">
            <w:pPr>
              <w:pStyle w:val="TableBullet0"/>
            </w:pPr>
            <w:r>
              <w:t>Retrospective analysis of OFELY cohort</w:t>
            </w:r>
            <w:r w:rsidR="004237FE">
              <w:t xml:space="preserve">, recruited 1992-1993, BMD measurements 2000-2001, </w:t>
            </w:r>
            <w:r w:rsidR="004237FE">
              <w:lastRenderedPageBreak/>
              <w:t>followed up to 2009</w:t>
            </w:r>
          </w:p>
        </w:tc>
        <w:tc>
          <w:tcPr>
            <w:tcW w:w="1921" w:type="dxa"/>
            <w:shd w:val="clear" w:color="auto" w:fill="EFEFEF" w:themeFill="accent3" w:themeFillTint="33"/>
          </w:tcPr>
          <w:p w14:paraId="61CE3EAB" w14:textId="77777777" w:rsidR="009717B6" w:rsidRDefault="00831280" w:rsidP="009717B6">
            <w:pPr>
              <w:pStyle w:val="TableBullet0"/>
            </w:pPr>
            <w:r>
              <w:lastRenderedPageBreak/>
              <w:t>Mean FU: 7.8 (SD 1.3)</w:t>
            </w:r>
          </w:p>
          <w:p w14:paraId="15F83808" w14:textId="77777777" w:rsidR="00831280" w:rsidRDefault="00831280" w:rsidP="009717B6">
            <w:pPr>
              <w:pStyle w:val="TableBullet0"/>
            </w:pPr>
            <w:r>
              <w:t xml:space="preserve">Mean age: </w:t>
            </w:r>
          </w:p>
          <w:p w14:paraId="5E6D9A11" w14:textId="6CCA5018" w:rsidR="00831280" w:rsidRDefault="00831280" w:rsidP="00831280">
            <w:pPr>
              <w:pStyle w:val="TableBullet2"/>
            </w:pPr>
            <w:r>
              <w:t>With fracture: 70.4 (9.4)</w:t>
            </w:r>
          </w:p>
          <w:p w14:paraId="0B381BA4" w14:textId="77777777" w:rsidR="00831280" w:rsidRDefault="00831280" w:rsidP="00831280">
            <w:pPr>
              <w:pStyle w:val="TableBullet2"/>
            </w:pPr>
            <w:r>
              <w:t>Without fracture: 65.3 (7.6)</w:t>
            </w:r>
          </w:p>
          <w:p w14:paraId="57888EE0" w14:textId="77777777" w:rsidR="00623DD8" w:rsidRDefault="005D7276" w:rsidP="005D7276">
            <w:pPr>
              <w:pStyle w:val="TableBullet0"/>
            </w:pPr>
            <w:r>
              <w:t>On treatment</w:t>
            </w:r>
            <w:r w:rsidR="00623DD8">
              <w:t xml:space="preserve"> at baseline</w:t>
            </w:r>
            <w:r>
              <w:t>:</w:t>
            </w:r>
            <w:r w:rsidR="00623DD8">
              <w:t xml:space="preserve"> NR</w:t>
            </w:r>
          </w:p>
          <w:p w14:paraId="0A49FC52" w14:textId="756843B6" w:rsidR="005D7276" w:rsidRPr="008B7F98" w:rsidRDefault="00623DD8" w:rsidP="005D7276">
            <w:pPr>
              <w:pStyle w:val="TableBullet0"/>
            </w:pPr>
            <w:r>
              <w:lastRenderedPageBreak/>
              <w:t xml:space="preserve">Received treatment during FU: </w:t>
            </w:r>
            <w:r w:rsidR="005D7276">
              <w:t>41%</w:t>
            </w:r>
          </w:p>
        </w:tc>
        <w:tc>
          <w:tcPr>
            <w:tcW w:w="1865" w:type="dxa"/>
            <w:shd w:val="clear" w:color="auto" w:fill="EFEFEF" w:themeFill="accent3" w:themeFillTint="33"/>
          </w:tcPr>
          <w:p w14:paraId="6EE86243" w14:textId="77745D55" w:rsidR="009717B6" w:rsidRDefault="00262E70" w:rsidP="009717B6">
            <w:pPr>
              <w:pStyle w:val="TableBullet0"/>
            </w:pPr>
            <w:r>
              <w:lastRenderedPageBreak/>
              <w:t>DXA</w:t>
            </w:r>
            <w:r w:rsidR="00831280">
              <w:t>: BMD-LS</w:t>
            </w:r>
          </w:p>
          <w:p w14:paraId="53618DAF" w14:textId="153440C2" w:rsidR="00E00003" w:rsidRPr="008B7F98" w:rsidRDefault="00262E70" w:rsidP="009717B6">
            <w:pPr>
              <w:pStyle w:val="TableBullet0"/>
            </w:pPr>
            <w:r>
              <w:t>DXA</w:t>
            </w:r>
            <w:r w:rsidR="00E00003">
              <w:t>: BMD-TH</w:t>
            </w:r>
          </w:p>
        </w:tc>
        <w:tc>
          <w:tcPr>
            <w:tcW w:w="1816" w:type="dxa"/>
            <w:shd w:val="clear" w:color="auto" w:fill="EFEFEF" w:themeFill="accent3" w:themeFillTint="33"/>
          </w:tcPr>
          <w:p w14:paraId="60855FBE" w14:textId="08661693" w:rsidR="009717B6" w:rsidRPr="008B7F98" w:rsidRDefault="00755B63" w:rsidP="00ED782D">
            <w:pPr>
              <w:pStyle w:val="TableBullet0"/>
              <w:numPr>
                <w:ilvl w:val="0"/>
                <w:numId w:val="0"/>
              </w:numPr>
            </w:pPr>
            <w:r>
              <w:t>Clinical review confirmed by radiographs</w:t>
            </w:r>
          </w:p>
        </w:tc>
        <w:tc>
          <w:tcPr>
            <w:tcW w:w="2976" w:type="dxa"/>
            <w:shd w:val="clear" w:color="auto" w:fill="EFEFEF" w:themeFill="accent3" w:themeFillTint="33"/>
          </w:tcPr>
          <w:p w14:paraId="77B6EECF" w14:textId="5309D680" w:rsidR="009717B6" w:rsidRPr="008B7F98" w:rsidRDefault="00755B63" w:rsidP="009717B6">
            <w:pPr>
              <w:pStyle w:val="TableBullet0"/>
            </w:pPr>
            <w:r>
              <w:t>Major osteoporotic fracture</w:t>
            </w:r>
            <w:r w:rsidR="00934C53">
              <w:rPr>
                <w:vertAlign w:val="superscript"/>
              </w:rPr>
              <w:t>c</w:t>
            </w:r>
          </w:p>
        </w:tc>
        <w:tc>
          <w:tcPr>
            <w:tcW w:w="2374" w:type="dxa"/>
            <w:shd w:val="clear" w:color="auto" w:fill="EFEFEF" w:themeFill="accent3" w:themeFillTint="33"/>
          </w:tcPr>
          <w:p w14:paraId="3FF485E4" w14:textId="15AF9967" w:rsidR="009717B6" w:rsidRPr="008B7F98" w:rsidRDefault="00A12D81" w:rsidP="009717B6">
            <w:pPr>
              <w:pStyle w:val="TableBullet0"/>
            </w:pPr>
            <w:r>
              <w:t>AUC</w:t>
            </w:r>
          </w:p>
        </w:tc>
      </w:tr>
      <w:tr w:rsidR="002B2841" w:rsidRPr="008B7F98" w14:paraId="5867B93B" w14:textId="77777777" w:rsidTr="0036510B">
        <w:tc>
          <w:tcPr>
            <w:tcW w:w="1342" w:type="dxa"/>
            <w:shd w:val="clear" w:color="auto" w:fill="EFEFEF" w:themeFill="accent3" w:themeFillTint="33"/>
          </w:tcPr>
          <w:p w14:paraId="6352F3AC" w14:textId="77777777" w:rsidR="009717B6" w:rsidRPr="009717B6" w:rsidRDefault="009717B6" w:rsidP="009717B6">
            <w:pPr>
              <w:rPr>
                <w:rFonts w:eastAsia="Arial" w:cstheme="minorHAnsi"/>
                <w:sz w:val="20"/>
                <w:szCs w:val="20"/>
              </w:rPr>
            </w:pPr>
            <w:r w:rsidRPr="009717B6">
              <w:rPr>
                <w:rFonts w:eastAsia="Arial" w:cstheme="minorHAnsi"/>
                <w:sz w:val="20"/>
                <w:szCs w:val="20"/>
              </w:rPr>
              <w:t>Briot 2013</w:t>
            </w:r>
          </w:p>
          <w:p w14:paraId="005AE60E" w14:textId="77777777" w:rsidR="009717B6" w:rsidRPr="009717B6" w:rsidRDefault="009717B6" w:rsidP="009717B6">
            <w:pPr>
              <w:rPr>
                <w:rFonts w:eastAsia="Arial" w:cstheme="minorHAnsi"/>
                <w:sz w:val="20"/>
                <w:szCs w:val="20"/>
              </w:rPr>
            </w:pPr>
            <w:r w:rsidRPr="009717B6">
              <w:rPr>
                <w:rFonts w:eastAsia="Arial" w:cstheme="minorHAnsi"/>
                <w:sz w:val="20"/>
                <w:szCs w:val="20"/>
              </w:rPr>
              <w:t>Europe (France, Germany, UK)</w:t>
            </w:r>
          </w:p>
          <w:p w14:paraId="3A384F06" w14:textId="77777777" w:rsidR="009717B6" w:rsidRPr="009717B6" w:rsidRDefault="009717B6" w:rsidP="009717B6">
            <w:pPr>
              <w:rPr>
                <w:rFonts w:eastAsia="Arial" w:cstheme="minorHAnsi"/>
                <w:sz w:val="20"/>
                <w:szCs w:val="20"/>
              </w:rPr>
            </w:pPr>
          </w:p>
          <w:p w14:paraId="6F42444E" w14:textId="15AB2FBC" w:rsidR="009717B6" w:rsidRPr="009717B6" w:rsidRDefault="009717B6" w:rsidP="009717B6">
            <w:pPr>
              <w:rPr>
                <w:rFonts w:cstheme="minorHAnsi"/>
                <w:sz w:val="20"/>
                <w:szCs w:val="20"/>
              </w:rPr>
            </w:pPr>
          </w:p>
        </w:tc>
        <w:tc>
          <w:tcPr>
            <w:tcW w:w="1982" w:type="dxa"/>
            <w:shd w:val="clear" w:color="auto" w:fill="EFEFEF" w:themeFill="accent3" w:themeFillTint="33"/>
          </w:tcPr>
          <w:p w14:paraId="2256C88F" w14:textId="4450173B" w:rsidR="009717B6" w:rsidRPr="008B7F98" w:rsidRDefault="009717B6" w:rsidP="009717B6">
            <w:pPr>
              <w:pStyle w:val="TableBullet0"/>
            </w:pPr>
            <w:r w:rsidRPr="008B7F98">
              <w:t xml:space="preserve">N=1,748 </w:t>
            </w:r>
            <w:r w:rsidR="0093525A">
              <w:t xml:space="preserve">postmenopausal </w:t>
            </w:r>
            <w:r w:rsidRPr="008B7F98">
              <w:t>women≥55 years</w:t>
            </w:r>
          </w:p>
          <w:p w14:paraId="5C4362E3" w14:textId="6EBDDA67" w:rsidR="009717B6" w:rsidRPr="008B7F98" w:rsidRDefault="009717B6" w:rsidP="009717B6">
            <w:pPr>
              <w:pStyle w:val="TableBullet0"/>
            </w:pPr>
            <w:r w:rsidRPr="008B7F98">
              <w:t>OPUS cohort 1999-2001</w:t>
            </w:r>
          </w:p>
        </w:tc>
        <w:tc>
          <w:tcPr>
            <w:tcW w:w="1921" w:type="dxa"/>
            <w:shd w:val="clear" w:color="auto" w:fill="EFEFEF" w:themeFill="accent3" w:themeFillTint="33"/>
          </w:tcPr>
          <w:p w14:paraId="6D147D8B" w14:textId="1869852D" w:rsidR="009717B6" w:rsidRDefault="0093525A" w:rsidP="009717B6">
            <w:pPr>
              <w:pStyle w:val="TableBullet0"/>
            </w:pPr>
            <w:r>
              <w:t xml:space="preserve">Mean FU: </w:t>
            </w:r>
            <w:r w:rsidR="009717B6" w:rsidRPr="008B7F98">
              <w:t>6.04 years</w:t>
            </w:r>
            <w:r>
              <w:t xml:space="preserve"> (range 4.5-7.5)</w:t>
            </w:r>
          </w:p>
          <w:p w14:paraId="581D973B" w14:textId="77777777" w:rsidR="0093525A" w:rsidRDefault="0093525A" w:rsidP="009717B6">
            <w:pPr>
              <w:pStyle w:val="TableBullet0"/>
            </w:pPr>
            <w:r>
              <w:t>Mean age: 66.1 (6.8)</w:t>
            </w:r>
          </w:p>
          <w:p w14:paraId="3EA04A52" w14:textId="385232E0" w:rsidR="00623DD8" w:rsidRDefault="005D7276" w:rsidP="009717B6">
            <w:pPr>
              <w:pStyle w:val="TableBullet0"/>
            </w:pPr>
            <w:r>
              <w:t>On treatment</w:t>
            </w:r>
            <w:r w:rsidR="00623DD8">
              <w:t xml:space="preserve"> at baseline or during FU</w:t>
            </w:r>
            <w:r>
              <w:t xml:space="preserve">: </w:t>
            </w:r>
            <w:r w:rsidR="0099742F">
              <w:t>6</w:t>
            </w:r>
            <w:r>
              <w:t>0%</w:t>
            </w:r>
          </w:p>
          <w:p w14:paraId="203596BA" w14:textId="45C641D5" w:rsidR="005D7276" w:rsidRPr="008B7F98" w:rsidRDefault="00623DD8" w:rsidP="009717B6">
            <w:pPr>
              <w:pStyle w:val="TableBullet0"/>
            </w:pPr>
            <w:r>
              <w:t xml:space="preserve">Received treatment during FU: </w:t>
            </w:r>
            <w:r w:rsidR="00751AD5">
              <w:t>8.9%</w:t>
            </w:r>
          </w:p>
        </w:tc>
        <w:tc>
          <w:tcPr>
            <w:tcW w:w="1865" w:type="dxa"/>
            <w:shd w:val="clear" w:color="auto" w:fill="EFEFEF" w:themeFill="accent3" w:themeFillTint="33"/>
          </w:tcPr>
          <w:p w14:paraId="42E42580" w14:textId="04BF3A9C" w:rsidR="009717B6" w:rsidRPr="008B7F98" w:rsidRDefault="00262E70" w:rsidP="009717B6">
            <w:pPr>
              <w:pStyle w:val="TableBullet0"/>
            </w:pPr>
            <w:r>
              <w:t>DXA</w:t>
            </w:r>
            <w:r w:rsidR="009717B6" w:rsidRPr="008B7F98">
              <w:t>: BMD-FN</w:t>
            </w:r>
          </w:p>
        </w:tc>
        <w:tc>
          <w:tcPr>
            <w:tcW w:w="1816" w:type="dxa"/>
            <w:shd w:val="clear" w:color="auto" w:fill="EFEFEF" w:themeFill="accent3" w:themeFillTint="33"/>
          </w:tcPr>
          <w:p w14:paraId="457F87BA" w14:textId="23B4E3B7" w:rsidR="009717B6" w:rsidRPr="008B7F98" w:rsidRDefault="009717B6" w:rsidP="00ED782D">
            <w:pPr>
              <w:pStyle w:val="TableBullet0"/>
              <w:numPr>
                <w:ilvl w:val="0"/>
                <w:numId w:val="0"/>
              </w:numPr>
            </w:pPr>
            <w:r w:rsidRPr="008B7F98">
              <w:t>Self-report</w:t>
            </w:r>
            <w:r w:rsidR="000A5293">
              <w:t xml:space="preserve"> with fracture</w:t>
            </w:r>
            <w:r w:rsidRPr="008B7F98">
              <w:t xml:space="preserve"> confirmed by written radiographic or surgical reports</w:t>
            </w:r>
          </w:p>
        </w:tc>
        <w:tc>
          <w:tcPr>
            <w:tcW w:w="2976" w:type="dxa"/>
            <w:shd w:val="clear" w:color="auto" w:fill="EFEFEF" w:themeFill="accent3" w:themeFillTint="33"/>
          </w:tcPr>
          <w:p w14:paraId="4886B772" w14:textId="3E656C50" w:rsidR="009717B6" w:rsidRPr="008B7F98" w:rsidRDefault="009717B6" w:rsidP="009717B6">
            <w:pPr>
              <w:pStyle w:val="TableBullet0"/>
            </w:pPr>
            <w:r w:rsidRPr="008B7F98">
              <w:t>Major osteoporotic facture</w:t>
            </w:r>
          </w:p>
        </w:tc>
        <w:tc>
          <w:tcPr>
            <w:tcW w:w="2374" w:type="dxa"/>
            <w:shd w:val="clear" w:color="auto" w:fill="EFEFEF" w:themeFill="accent3" w:themeFillTint="33"/>
          </w:tcPr>
          <w:p w14:paraId="56EF850A" w14:textId="0C9CC7C8" w:rsidR="00127B59" w:rsidRDefault="00A12D81" w:rsidP="00127B59">
            <w:pPr>
              <w:pStyle w:val="TableBullet0"/>
            </w:pPr>
            <w:r>
              <w:t>AUC</w:t>
            </w:r>
            <w:r w:rsidR="00E17B1B">
              <w:t xml:space="preserve"> adjusted for age and fragility fracture history</w:t>
            </w:r>
          </w:p>
          <w:p w14:paraId="76015BA3" w14:textId="75A90271" w:rsidR="00B41414" w:rsidRDefault="00A12D81" w:rsidP="00127B59">
            <w:pPr>
              <w:pStyle w:val="TableBullet0"/>
            </w:pPr>
            <w:r>
              <w:t>AUC</w:t>
            </w:r>
            <w:r w:rsidR="00127B59">
              <w:t xml:space="preserve"> </w:t>
            </w:r>
            <w:r w:rsidR="00B41414">
              <w:t>subgroup treatment</w:t>
            </w:r>
          </w:p>
          <w:p w14:paraId="73387830" w14:textId="6FCFB17E" w:rsidR="00B41414" w:rsidRPr="008B7F98" w:rsidRDefault="00A12D81" w:rsidP="00127B59">
            <w:pPr>
              <w:pStyle w:val="TableBullet0"/>
            </w:pPr>
            <w:r>
              <w:t>AUC</w:t>
            </w:r>
            <w:r w:rsidR="00B41414">
              <w:t xml:space="preserve"> subgroup no treatment</w:t>
            </w:r>
          </w:p>
        </w:tc>
      </w:tr>
      <w:tr w:rsidR="00DE2D36" w:rsidRPr="008B7F98" w14:paraId="6CCF249B" w14:textId="77777777" w:rsidTr="0036510B">
        <w:tc>
          <w:tcPr>
            <w:tcW w:w="1342" w:type="dxa"/>
            <w:shd w:val="clear" w:color="auto" w:fill="EFEFEF" w:themeFill="accent3" w:themeFillTint="33"/>
          </w:tcPr>
          <w:p w14:paraId="375B3D54" w14:textId="77777777" w:rsidR="00DE2D36" w:rsidRPr="009717B6" w:rsidRDefault="00DE2D36" w:rsidP="00DE2D36">
            <w:pPr>
              <w:rPr>
                <w:rFonts w:eastAsia="Arial" w:cstheme="minorHAnsi"/>
                <w:sz w:val="20"/>
                <w:szCs w:val="20"/>
              </w:rPr>
            </w:pPr>
            <w:r w:rsidRPr="009717B6">
              <w:rPr>
                <w:rFonts w:eastAsia="Arial" w:cstheme="minorHAnsi"/>
                <w:sz w:val="20"/>
                <w:szCs w:val="20"/>
              </w:rPr>
              <w:t>Center 2004</w:t>
            </w:r>
          </w:p>
          <w:p w14:paraId="41B20C42" w14:textId="424C9C94" w:rsidR="00DE2D36" w:rsidRPr="009717B6" w:rsidRDefault="00DE2D36" w:rsidP="00DE2D36">
            <w:pPr>
              <w:rPr>
                <w:rFonts w:eastAsia="Arial" w:cstheme="minorHAnsi"/>
                <w:sz w:val="20"/>
                <w:szCs w:val="20"/>
              </w:rPr>
            </w:pPr>
            <w:r w:rsidRPr="009717B6">
              <w:rPr>
                <w:rFonts w:eastAsia="Arial" w:cstheme="minorHAnsi"/>
                <w:sz w:val="20"/>
                <w:szCs w:val="20"/>
              </w:rPr>
              <w:t>Australia</w:t>
            </w:r>
          </w:p>
        </w:tc>
        <w:tc>
          <w:tcPr>
            <w:tcW w:w="1982" w:type="dxa"/>
            <w:shd w:val="clear" w:color="auto" w:fill="EFEFEF" w:themeFill="accent3" w:themeFillTint="33"/>
          </w:tcPr>
          <w:p w14:paraId="101FA42C" w14:textId="77777777" w:rsidR="00DE2D36" w:rsidRPr="008B7F98" w:rsidRDefault="00DE2D36" w:rsidP="00DE2D36">
            <w:pPr>
              <w:pStyle w:val="TableBullet0"/>
            </w:pPr>
            <w:r w:rsidRPr="008B7F98">
              <w:t xml:space="preserve">N=1584 (658/926) </w:t>
            </w:r>
            <w:r>
              <w:t xml:space="preserve">community-dwelling </w:t>
            </w:r>
            <w:r w:rsidRPr="008B7F98">
              <w:t>adults≥60 years-old</w:t>
            </w:r>
          </w:p>
          <w:p w14:paraId="668D1D2F" w14:textId="28E9EDA0" w:rsidR="00DE2D36" w:rsidRPr="008B7F98" w:rsidRDefault="00DE2D36" w:rsidP="00DE2D36">
            <w:pPr>
              <w:pStyle w:val="TableBullet0"/>
            </w:pPr>
            <w:r w:rsidRPr="008B7F98">
              <w:t>DOES cohort 1989-2002</w:t>
            </w:r>
          </w:p>
        </w:tc>
        <w:tc>
          <w:tcPr>
            <w:tcW w:w="1921" w:type="dxa"/>
            <w:shd w:val="clear" w:color="auto" w:fill="EFEFEF" w:themeFill="accent3" w:themeFillTint="33"/>
          </w:tcPr>
          <w:p w14:paraId="314DCB19" w14:textId="77777777" w:rsidR="00DE2D36" w:rsidRPr="008B7F98" w:rsidRDefault="00DE2D36" w:rsidP="00DE2D36">
            <w:pPr>
              <w:pStyle w:val="TableBullet0"/>
            </w:pPr>
            <w:r>
              <w:t xml:space="preserve">FU: </w:t>
            </w:r>
            <w:r w:rsidRPr="008B7F98">
              <w:t>up to 13</w:t>
            </w:r>
            <w:r>
              <w:t xml:space="preserve">.0 </w:t>
            </w:r>
            <w:r w:rsidRPr="008B7F98">
              <w:t>years</w:t>
            </w:r>
          </w:p>
          <w:p w14:paraId="10754BDC" w14:textId="77777777" w:rsidR="00DE2D36" w:rsidRPr="008B7F98" w:rsidRDefault="00DE2D36" w:rsidP="00DE2D36">
            <w:pPr>
              <w:pStyle w:val="TableBullet0"/>
            </w:pPr>
            <w:r w:rsidRPr="008B7F98">
              <w:t>Mean age</w:t>
            </w:r>
          </w:p>
          <w:p w14:paraId="7EEBFF39" w14:textId="77777777" w:rsidR="00DE2D36" w:rsidRPr="008B7F98" w:rsidRDefault="00DE2D36" w:rsidP="00DE2D36">
            <w:pPr>
              <w:pStyle w:val="TableBullet2"/>
            </w:pPr>
            <w:r w:rsidRPr="008B7F98">
              <w:t>Women with HF (SD): 77</w:t>
            </w:r>
            <w:r>
              <w:t xml:space="preserve">.0 </w:t>
            </w:r>
            <w:r w:rsidRPr="008B7F98">
              <w:t>(7</w:t>
            </w:r>
            <w:r>
              <w:t>.0</w:t>
            </w:r>
            <w:r w:rsidRPr="008B7F98">
              <w:t>)</w:t>
            </w:r>
          </w:p>
          <w:p w14:paraId="3EAB38C6" w14:textId="77777777" w:rsidR="00DE2D36" w:rsidRPr="008B7F98" w:rsidRDefault="00DE2D36" w:rsidP="00DE2D36">
            <w:pPr>
              <w:pStyle w:val="TableBullet2"/>
            </w:pPr>
            <w:r w:rsidRPr="008B7F98">
              <w:t>Women without HF (SD): 70</w:t>
            </w:r>
            <w:r>
              <w:t>.0</w:t>
            </w:r>
            <w:r w:rsidRPr="008B7F98">
              <w:t xml:space="preserve"> (7</w:t>
            </w:r>
            <w:r>
              <w:t>.0</w:t>
            </w:r>
            <w:r w:rsidRPr="008B7F98">
              <w:t>)</w:t>
            </w:r>
          </w:p>
          <w:p w14:paraId="49ADE290" w14:textId="77777777" w:rsidR="00DE2D36" w:rsidRPr="008B7F98" w:rsidRDefault="00DE2D36" w:rsidP="00DE2D36">
            <w:pPr>
              <w:pStyle w:val="TableBullet2"/>
            </w:pPr>
            <w:r w:rsidRPr="008B7F98">
              <w:lastRenderedPageBreak/>
              <w:t>Men with HF (SD): 76</w:t>
            </w:r>
            <w:r>
              <w:t>.0</w:t>
            </w:r>
            <w:r w:rsidRPr="008B7F98">
              <w:t xml:space="preserve"> (8</w:t>
            </w:r>
            <w:r>
              <w:t>.0</w:t>
            </w:r>
            <w:r w:rsidRPr="008B7F98">
              <w:t>)</w:t>
            </w:r>
          </w:p>
          <w:p w14:paraId="1E753185" w14:textId="77777777" w:rsidR="00DE2D36" w:rsidRDefault="00DE2D36" w:rsidP="00DE2D36">
            <w:pPr>
              <w:pStyle w:val="TableBullet0"/>
            </w:pPr>
            <w:r w:rsidRPr="008B7F98">
              <w:t>Men without HF (SD): 69</w:t>
            </w:r>
            <w:r>
              <w:t>.0</w:t>
            </w:r>
            <w:r w:rsidRPr="008B7F98">
              <w:t xml:space="preserve"> (6</w:t>
            </w:r>
            <w:r>
              <w:t>.0</w:t>
            </w:r>
            <w:r w:rsidRPr="008B7F98">
              <w:t>)</w:t>
            </w:r>
          </w:p>
          <w:p w14:paraId="7B3E174C" w14:textId="77777777" w:rsidR="005F4952" w:rsidRDefault="005F4952" w:rsidP="00DE2D36">
            <w:pPr>
              <w:pStyle w:val="TableBullet0"/>
            </w:pPr>
            <w:r>
              <w:t>On treatment</w:t>
            </w:r>
            <w:r w:rsidR="00623DD8">
              <w:t xml:space="preserve"> at baseline</w:t>
            </w:r>
            <w:r>
              <w:t>: NR</w:t>
            </w:r>
          </w:p>
          <w:p w14:paraId="4EA592C7" w14:textId="547EFCD0" w:rsidR="00623DD8" w:rsidRPr="008B7F98" w:rsidRDefault="00623DD8" w:rsidP="00DE2D36">
            <w:pPr>
              <w:pStyle w:val="TableBullet0"/>
            </w:pPr>
            <w:r>
              <w:t>Received treatment during FU: NR</w:t>
            </w:r>
          </w:p>
        </w:tc>
        <w:tc>
          <w:tcPr>
            <w:tcW w:w="1865" w:type="dxa"/>
            <w:shd w:val="clear" w:color="auto" w:fill="EFEFEF" w:themeFill="accent3" w:themeFillTint="33"/>
          </w:tcPr>
          <w:p w14:paraId="40FCBC0D" w14:textId="60F71F4E" w:rsidR="00DE2D36" w:rsidRPr="008B7F98" w:rsidRDefault="00262E70" w:rsidP="00DE2D36">
            <w:pPr>
              <w:pStyle w:val="TableBullet0"/>
            </w:pPr>
            <w:r>
              <w:lastRenderedPageBreak/>
              <w:t>DXA</w:t>
            </w:r>
            <w:r w:rsidR="00DE2D36" w:rsidRPr="008B7F98">
              <w:t>: BMD-FN</w:t>
            </w:r>
            <w:r w:rsidR="00C20122">
              <w:t xml:space="preserve"> adjusted for age</w:t>
            </w:r>
          </w:p>
        </w:tc>
        <w:tc>
          <w:tcPr>
            <w:tcW w:w="1816" w:type="dxa"/>
            <w:shd w:val="clear" w:color="auto" w:fill="EFEFEF" w:themeFill="accent3" w:themeFillTint="33"/>
          </w:tcPr>
          <w:p w14:paraId="3AC71DCF" w14:textId="7447856C" w:rsidR="00DE2D36" w:rsidRPr="008B7F98" w:rsidRDefault="00DE2D36" w:rsidP="00ED782D">
            <w:pPr>
              <w:pStyle w:val="TableBullet0"/>
              <w:numPr>
                <w:ilvl w:val="0"/>
                <w:numId w:val="0"/>
              </w:numPr>
            </w:pPr>
            <w:r w:rsidRPr="008B7F98">
              <w:t>Review of radiology reports and clinical review</w:t>
            </w:r>
          </w:p>
        </w:tc>
        <w:tc>
          <w:tcPr>
            <w:tcW w:w="2976" w:type="dxa"/>
            <w:shd w:val="clear" w:color="auto" w:fill="EFEFEF" w:themeFill="accent3" w:themeFillTint="33"/>
          </w:tcPr>
          <w:p w14:paraId="03CF54EF" w14:textId="76D67724" w:rsidR="00DE2D36" w:rsidRPr="008B7F98" w:rsidRDefault="00DE2D36" w:rsidP="00DE2D36">
            <w:pPr>
              <w:pStyle w:val="TableBullet0"/>
            </w:pPr>
            <w:r w:rsidRPr="008B7F98">
              <w:t>Hip fracture</w:t>
            </w:r>
          </w:p>
        </w:tc>
        <w:tc>
          <w:tcPr>
            <w:tcW w:w="2374" w:type="dxa"/>
            <w:shd w:val="clear" w:color="auto" w:fill="EFEFEF" w:themeFill="accent3" w:themeFillTint="33"/>
          </w:tcPr>
          <w:p w14:paraId="43FA1A48" w14:textId="4480A4C6" w:rsidR="00DE2D36" w:rsidRPr="008B7F98" w:rsidRDefault="00DE2D36" w:rsidP="00DE2D36">
            <w:pPr>
              <w:pStyle w:val="TableBullet0"/>
            </w:pPr>
            <w:r w:rsidRPr="008B7F98">
              <w:t>Sensitivity/specificity at -2.5 SD</w:t>
            </w:r>
            <w:r w:rsidR="008E180A">
              <w:t xml:space="preserve"> WHO </w:t>
            </w:r>
            <w:r w:rsidRPr="008B7F98">
              <w:t xml:space="preserve">threshold for </w:t>
            </w:r>
            <w:r w:rsidR="00751AD5">
              <w:t xml:space="preserve">diagnosing </w:t>
            </w:r>
            <w:r w:rsidRPr="008B7F98">
              <w:t>osteoporosis</w:t>
            </w:r>
          </w:p>
        </w:tc>
      </w:tr>
      <w:tr w:rsidR="00266A7E" w:rsidRPr="008B7F98" w14:paraId="0869F083" w14:textId="77777777" w:rsidTr="0036510B">
        <w:tc>
          <w:tcPr>
            <w:tcW w:w="1342" w:type="dxa"/>
            <w:shd w:val="clear" w:color="auto" w:fill="EFEFEF" w:themeFill="accent3" w:themeFillTint="33"/>
          </w:tcPr>
          <w:p w14:paraId="28E94E5B" w14:textId="77777777" w:rsidR="00266A7E" w:rsidRPr="009717B6" w:rsidRDefault="00266A7E" w:rsidP="00266A7E">
            <w:pPr>
              <w:rPr>
                <w:rFonts w:eastAsia="Arial" w:cstheme="minorHAnsi"/>
                <w:sz w:val="20"/>
                <w:szCs w:val="20"/>
              </w:rPr>
            </w:pPr>
            <w:r w:rsidRPr="009717B6">
              <w:rPr>
                <w:rFonts w:eastAsia="Arial" w:cstheme="minorHAnsi"/>
                <w:sz w:val="20"/>
                <w:szCs w:val="20"/>
              </w:rPr>
              <w:t>Chan 2013</w:t>
            </w:r>
          </w:p>
          <w:p w14:paraId="47096539" w14:textId="196FC27E" w:rsidR="00266A7E" w:rsidRPr="009717B6" w:rsidRDefault="00266A7E" w:rsidP="00266A7E">
            <w:pPr>
              <w:rPr>
                <w:rFonts w:eastAsia="Arial" w:cstheme="minorHAnsi"/>
                <w:sz w:val="20"/>
                <w:szCs w:val="20"/>
              </w:rPr>
            </w:pPr>
            <w:r w:rsidRPr="009717B6">
              <w:rPr>
                <w:rFonts w:eastAsia="Arial" w:cstheme="minorHAnsi"/>
                <w:sz w:val="20"/>
                <w:szCs w:val="20"/>
              </w:rPr>
              <w:t>Australia</w:t>
            </w:r>
          </w:p>
        </w:tc>
        <w:tc>
          <w:tcPr>
            <w:tcW w:w="1982" w:type="dxa"/>
            <w:shd w:val="clear" w:color="auto" w:fill="EFEFEF" w:themeFill="accent3" w:themeFillTint="33"/>
          </w:tcPr>
          <w:p w14:paraId="6F850F8C" w14:textId="77777777" w:rsidR="00266A7E" w:rsidRPr="008B7F98" w:rsidRDefault="00266A7E" w:rsidP="00266A7E">
            <w:pPr>
              <w:pStyle w:val="TableBullet0"/>
            </w:pPr>
            <w:r w:rsidRPr="008B7F98">
              <w:t>N=702 (390/312)</w:t>
            </w:r>
            <w:r>
              <w:t xml:space="preserve"> non-osteoporotic community-dwelling </w:t>
            </w:r>
            <w:r w:rsidRPr="008B7F98">
              <w:t>adults≥60 years-old</w:t>
            </w:r>
          </w:p>
          <w:p w14:paraId="4E7D1C24" w14:textId="5EB25B67" w:rsidR="00266A7E" w:rsidRPr="008B7F98" w:rsidRDefault="00266A7E" w:rsidP="00266A7E">
            <w:pPr>
              <w:pStyle w:val="TableBullet0"/>
            </w:pPr>
            <w:r w:rsidRPr="008B7F98">
              <w:t>DOES cohort 1994-2011</w:t>
            </w:r>
          </w:p>
        </w:tc>
        <w:tc>
          <w:tcPr>
            <w:tcW w:w="1921" w:type="dxa"/>
            <w:shd w:val="clear" w:color="auto" w:fill="EFEFEF" w:themeFill="accent3" w:themeFillTint="33"/>
          </w:tcPr>
          <w:p w14:paraId="7B696DD5" w14:textId="77777777" w:rsidR="00266A7E" w:rsidRPr="008B7F98" w:rsidRDefault="00266A7E" w:rsidP="00266A7E">
            <w:pPr>
              <w:pStyle w:val="TableBullet0"/>
            </w:pPr>
            <w:r w:rsidRPr="008B7F98">
              <w:t>Median FU: 12</w:t>
            </w:r>
            <w:r>
              <w:t>.0</w:t>
            </w:r>
            <w:r w:rsidRPr="008B7F98">
              <w:t xml:space="preserve"> (range 0.1-17</w:t>
            </w:r>
            <w:r>
              <w:t>.0</w:t>
            </w:r>
            <w:r w:rsidRPr="008B7F98">
              <w:t>)</w:t>
            </w:r>
          </w:p>
          <w:p w14:paraId="2958E946" w14:textId="74C06C1A" w:rsidR="00266A7E" w:rsidRDefault="00266A7E" w:rsidP="00266A7E">
            <w:pPr>
              <w:pStyle w:val="TableBullet0"/>
            </w:pPr>
            <w:r>
              <w:t>Mean age men: 72.4</w:t>
            </w:r>
          </w:p>
          <w:p w14:paraId="16A78868" w14:textId="6534D611" w:rsidR="00266A7E" w:rsidRDefault="00266A7E" w:rsidP="00266A7E">
            <w:pPr>
              <w:pStyle w:val="TableBullet0"/>
            </w:pPr>
            <w:r>
              <w:t>Mean age women: 70.9</w:t>
            </w:r>
          </w:p>
          <w:p w14:paraId="52C928FF" w14:textId="77777777" w:rsidR="00266A7E" w:rsidRDefault="00266A7E" w:rsidP="00266A7E">
            <w:pPr>
              <w:pStyle w:val="TableBullet0"/>
            </w:pPr>
            <w:r w:rsidRPr="008B7F98">
              <w:t>Age range 62-90 years</w:t>
            </w:r>
          </w:p>
          <w:p w14:paraId="2BF2AB44" w14:textId="77777777" w:rsidR="005F4952" w:rsidRDefault="005F4952" w:rsidP="00266A7E">
            <w:pPr>
              <w:pStyle w:val="TableBullet0"/>
            </w:pPr>
            <w:r>
              <w:t>On treatment</w:t>
            </w:r>
            <w:r w:rsidR="00623DD8">
              <w:t xml:space="preserve"> at baseline</w:t>
            </w:r>
            <w:r>
              <w:t>: NR</w:t>
            </w:r>
          </w:p>
          <w:p w14:paraId="30AD6227" w14:textId="5F56D46A" w:rsidR="00623DD8" w:rsidRPr="008B7F98" w:rsidRDefault="00623DD8" w:rsidP="00266A7E">
            <w:pPr>
              <w:pStyle w:val="TableBullet0"/>
            </w:pPr>
            <w:r>
              <w:t>Received treatment during FU: NR</w:t>
            </w:r>
          </w:p>
        </w:tc>
        <w:tc>
          <w:tcPr>
            <w:tcW w:w="1865" w:type="dxa"/>
            <w:shd w:val="clear" w:color="auto" w:fill="EFEFEF" w:themeFill="accent3" w:themeFillTint="33"/>
          </w:tcPr>
          <w:p w14:paraId="18757F08" w14:textId="3BA23F9D" w:rsidR="00266A7E" w:rsidRPr="008B7F98" w:rsidRDefault="00262E70" w:rsidP="00266A7E">
            <w:pPr>
              <w:pStyle w:val="TableBullet0"/>
            </w:pPr>
            <w:r>
              <w:t>DXA</w:t>
            </w:r>
            <w:r w:rsidR="00266A7E" w:rsidRPr="008B7F98">
              <w:t xml:space="preserve">: BMD-FN </w:t>
            </w:r>
          </w:p>
          <w:p w14:paraId="069B3A2E" w14:textId="2D8C9A1B" w:rsidR="00266A7E" w:rsidRPr="008B7F98" w:rsidRDefault="00266A7E" w:rsidP="00266A7E">
            <w:pPr>
              <w:pStyle w:val="TableBullet0"/>
            </w:pPr>
            <w:r w:rsidRPr="008B7F98">
              <w:t>QUS-heel: BUA (CUBA</w:t>
            </w:r>
            <w:r>
              <w:t xml:space="preserve"> sonometer</w:t>
            </w:r>
            <w:r w:rsidRPr="008B7F98">
              <w:t>)</w:t>
            </w:r>
          </w:p>
        </w:tc>
        <w:tc>
          <w:tcPr>
            <w:tcW w:w="1816" w:type="dxa"/>
            <w:shd w:val="clear" w:color="auto" w:fill="EFEFEF" w:themeFill="accent3" w:themeFillTint="33"/>
          </w:tcPr>
          <w:p w14:paraId="0C13992E" w14:textId="33330791" w:rsidR="00266A7E" w:rsidRPr="008B7F98" w:rsidRDefault="00266A7E" w:rsidP="00ED782D">
            <w:pPr>
              <w:pStyle w:val="TableBullet0"/>
              <w:numPr>
                <w:ilvl w:val="0"/>
                <w:numId w:val="0"/>
              </w:numPr>
            </w:pPr>
            <w:r w:rsidRPr="008B7F98">
              <w:t>Review of radiology reports and clinical review</w:t>
            </w:r>
          </w:p>
        </w:tc>
        <w:tc>
          <w:tcPr>
            <w:tcW w:w="2976" w:type="dxa"/>
            <w:shd w:val="clear" w:color="auto" w:fill="EFEFEF" w:themeFill="accent3" w:themeFillTint="33"/>
          </w:tcPr>
          <w:p w14:paraId="66E84277" w14:textId="18B0FFAB" w:rsidR="00266A7E" w:rsidRPr="008B7F98" w:rsidRDefault="00266A7E" w:rsidP="00266A7E">
            <w:pPr>
              <w:pStyle w:val="TableBullet0"/>
            </w:pPr>
            <w:r w:rsidRPr="008B7F98">
              <w:t>Hip fracture in women</w:t>
            </w:r>
          </w:p>
        </w:tc>
        <w:tc>
          <w:tcPr>
            <w:tcW w:w="2374" w:type="dxa"/>
            <w:shd w:val="clear" w:color="auto" w:fill="EFEFEF" w:themeFill="accent3" w:themeFillTint="33"/>
          </w:tcPr>
          <w:p w14:paraId="774AB761" w14:textId="11F34977" w:rsidR="00266A7E" w:rsidRPr="008B7F98" w:rsidRDefault="00A12D81" w:rsidP="00266A7E">
            <w:pPr>
              <w:pStyle w:val="TableBullet0"/>
            </w:pPr>
            <w:r>
              <w:t>AUC</w:t>
            </w:r>
            <w:r w:rsidR="00E17B1B">
              <w:t xml:space="preserve"> </w:t>
            </w:r>
            <w:r w:rsidR="00E17B1B" w:rsidRPr="008B7F98">
              <w:t>adjusted for age, falls and fracture</w:t>
            </w:r>
            <w:r w:rsidR="00E17B1B">
              <w:t xml:space="preserve"> history</w:t>
            </w:r>
          </w:p>
        </w:tc>
      </w:tr>
      <w:tr w:rsidR="002B2841" w:rsidRPr="008B7F98" w14:paraId="1D1C5BE5" w14:textId="77777777" w:rsidTr="0036510B">
        <w:tc>
          <w:tcPr>
            <w:tcW w:w="1342" w:type="dxa"/>
            <w:shd w:val="clear" w:color="auto" w:fill="EFEFEF" w:themeFill="accent3" w:themeFillTint="33"/>
          </w:tcPr>
          <w:p w14:paraId="4A011E85" w14:textId="77777777" w:rsidR="009717B6" w:rsidRPr="009717B6" w:rsidRDefault="009717B6" w:rsidP="009717B6">
            <w:pPr>
              <w:rPr>
                <w:rFonts w:eastAsia="Arial" w:cstheme="minorHAnsi"/>
                <w:sz w:val="20"/>
                <w:szCs w:val="20"/>
              </w:rPr>
            </w:pPr>
            <w:r w:rsidRPr="009717B6">
              <w:rPr>
                <w:rFonts w:eastAsia="Arial" w:cstheme="minorHAnsi"/>
                <w:sz w:val="20"/>
                <w:szCs w:val="20"/>
              </w:rPr>
              <w:lastRenderedPageBreak/>
              <w:t>Chapurlat 2020</w:t>
            </w:r>
          </w:p>
          <w:p w14:paraId="43AFC864" w14:textId="27FCA371" w:rsidR="009717B6" w:rsidRPr="009717B6" w:rsidRDefault="009717B6" w:rsidP="009717B6">
            <w:pPr>
              <w:rPr>
                <w:rFonts w:cstheme="minorHAnsi"/>
                <w:sz w:val="20"/>
                <w:szCs w:val="20"/>
              </w:rPr>
            </w:pPr>
            <w:r w:rsidRPr="009717B6">
              <w:rPr>
                <w:rFonts w:eastAsia="Arial" w:cstheme="minorHAnsi"/>
                <w:sz w:val="20"/>
                <w:szCs w:val="20"/>
              </w:rPr>
              <w:t>France</w:t>
            </w:r>
          </w:p>
        </w:tc>
        <w:tc>
          <w:tcPr>
            <w:tcW w:w="1982" w:type="dxa"/>
            <w:shd w:val="clear" w:color="auto" w:fill="EFEFEF" w:themeFill="accent3" w:themeFillTint="33"/>
          </w:tcPr>
          <w:p w14:paraId="7D2DEC92" w14:textId="6F052751" w:rsidR="009717B6" w:rsidRPr="008B7F98" w:rsidRDefault="009717B6" w:rsidP="009717B6">
            <w:pPr>
              <w:pStyle w:val="TableBullet0"/>
            </w:pPr>
            <w:r w:rsidRPr="008B7F98">
              <w:t xml:space="preserve">N=2128 </w:t>
            </w:r>
            <w:r w:rsidR="001F5A70">
              <w:t xml:space="preserve">postmenopausal </w:t>
            </w:r>
            <w:r w:rsidRPr="008B7F98">
              <w:t>women including</w:t>
            </w:r>
          </w:p>
          <w:p w14:paraId="65D99BD1" w14:textId="49CF7E67" w:rsidR="009717B6" w:rsidRPr="008B7F98" w:rsidRDefault="009717B6" w:rsidP="0055259F">
            <w:pPr>
              <w:pStyle w:val="TableBullet2"/>
            </w:pPr>
            <w:r w:rsidRPr="008B7F98">
              <w:t>N=589 from OFELY cohort 2006-2008</w:t>
            </w:r>
          </w:p>
          <w:p w14:paraId="49A7868F" w14:textId="20BAC40B" w:rsidR="009717B6" w:rsidRPr="008B7F98" w:rsidRDefault="009717B6" w:rsidP="0055259F">
            <w:pPr>
              <w:pStyle w:val="TableBullet2"/>
            </w:pPr>
            <w:r w:rsidRPr="008B7F98">
              <w:t>N=1539 from QUALYOR cohort</w:t>
            </w:r>
            <w:r w:rsidR="00D317F1">
              <w:t xml:space="preserve"> 2010-2013</w:t>
            </w:r>
          </w:p>
        </w:tc>
        <w:tc>
          <w:tcPr>
            <w:tcW w:w="1921" w:type="dxa"/>
            <w:shd w:val="clear" w:color="auto" w:fill="EFEFEF" w:themeFill="accent3" w:themeFillTint="33"/>
          </w:tcPr>
          <w:p w14:paraId="4C5BB58F" w14:textId="3367A75A" w:rsidR="001F5A70" w:rsidRDefault="009717B6" w:rsidP="001F5A70">
            <w:pPr>
              <w:pStyle w:val="TableBullet0"/>
            </w:pPr>
            <w:r w:rsidRPr="008B7F98">
              <w:t xml:space="preserve">OFELY median </w:t>
            </w:r>
            <w:r w:rsidR="0093525A">
              <w:t xml:space="preserve">FU: </w:t>
            </w:r>
            <w:r w:rsidRPr="008B7F98">
              <w:t>9.</w:t>
            </w:r>
            <w:r w:rsidRPr="001F5A70">
              <w:t xml:space="preserve">4 </w:t>
            </w:r>
            <w:r w:rsidR="001F5A70">
              <w:t>years</w:t>
            </w:r>
            <w:r w:rsidRPr="008B7F98">
              <w:t xml:space="preserve"> </w:t>
            </w:r>
          </w:p>
          <w:p w14:paraId="47C089C1" w14:textId="7FD7779C" w:rsidR="001F5A70" w:rsidRDefault="001F5A70" w:rsidP="001F5A70">
            <w:pPr>
              <w:pStyle w:val="TableBullet0"/>
            </w:pPr>
            <w:r w:rsidRPr="008B7F98">
              <w:t>QUALYOR FU: 5</w:t>
            </w:r>
            <w:r>
              <w:t>.0</w:t>
            </w:r>
            <w:r w:rsidRPr="008B7F98">
              <w:t xml:space="preserve"> years</w:t>
            </w:r>
          </w:p>
          <w:p w14:paraId="03301942" w14:textId="77777777" w:rsidR="009717B6" w:rsidRDefault="001F5A70" w:rsidP="001F5A70">
            <w:pPr>
              <w:pStyle w:val="TableBullet0"/>
            </w:pPr>
            <w:r>
              <w:t>Mean age 67</w:t>
            </w:r>
            <w:r w:rsidR="00A86E6A">
              <w:t>.</w:t>
            </w:r>
            <w:r>
              <w:t>0 (range 42</w:t>
            </w:r>
            <w:r w:rsidR="00A86E6A">
              <w:t>.0</w:t>
            </w:r>
            <w:r>
              <w:t>-96</w:t>
            </w:r>
            <w:r w:rsidR="00A86E6A">
              <w:t>.0</w:t>
            </w:r>
            <w:r>
              <w:t>)</w:t>
            </w:r>
          </w:p>
          <w:p w14:paraId="11CCA96B" w14:textId="77777777" w:rsidR="005D7276" w:rsidRDefault="005D7276" w:rsidP="001F5A70">
            <w:pPr>
              <w:pStyle w:val="TableBullet0"/>
            </w:pPr>
            <w:r>
              <w:t>On treatment</w:t>
            </w:r>
            <w:r w:rsidR="00623DD8">
              <w:t xml:space="preserve"> at baseline</w:t>
            </w:r>
            <w:r>
              <w:t>: NR</w:t>
            </w:r>
          </w:p>
          <w:p w14:paraId="3AE1FACF" w14:textId="7EE7FAE5" w:rsidR="00623DD8" w:rsidRPr="008B7F98" w:rsidRDefault="00623DD8" w:rsidP="001F5A70">
            <w:pPr>
              <w:pStyle w:val="TableBullet0"/>
            </w:pPr>
            <w:r>
              <w:t>Received treatment during FU: NR</w:t>
            </w:r>
          </w:p>
        </w:tc>
        <w:tc>
          <w:tcPr>
            <w:tcW w:w="1865" w:type="dxa"/>
            <w:shd w:val="clear" w:color="auto" w:fill="EFEFEF" w:themeFill="accent3" w:themeFillTint="33"/>
          </w:tcPr>
          <w:p w14:paraId="0A5FAF65" w14:textId="650D96F6" w:rsidR="009717B6" w:rsidRPr="008B7F98" w:rsidRDefault="00262E70" w:rsidP="009717B6">
            <w:pPr>
              <w:pStyle w:val="TableBullet0"/>
            </w:pPr>
            <w:r>
              <w:t>DXA</w:t>
            </w:r>
            <w:r w:rsidR="009717B6" w:rsidRPr="008B7F98">
              <w:t>: BMD-FN</w:t>
            </w:r>
          </w:p>
        </w:tc>
        <w:tc>
          <w:tcPr>
            <w:tcW w:w="1816" w:type="dxa"/>
            <w:shd w:val="clear" w:color="auto" w:fill="EFEFEF" w:themeFill="accent3" w:themeFillTint="33"/>
          </w:tcPr>
          <w:p w14:paraId="13D86127" w14:textId="454A8F3C" w:rsidR="009717B6" w:rsidRPr="008B7F98" w:rsidRDefault="009717B6" w:rsidP="00ED782D">
            <w:pPr>
              <w:pStyle w:val="TableBullet0"/>
              <w:numPr>
                <w:ilvl w:val="0"/>
                <w:numId w:val="0"/>
              </w:numPr>
            </w:pPr>
            <w:r w:rsidRPr="008B7F98">
              <w:t>Radiographs</w:t>
            </w:r>
            <w:r w:rsidR="0055259F">
              <w:t>,</w:t>
            </w:r>
            <w:r w:rsidRPr="008B7F98">
              <w:t xml:space="preserve"> </w:t>
            </w:r>
            <w:r w:rsidR="00262E70">
              <w:t>DXA</w:t>
            </w:r>
            <w:r w:rsidRPr="008B7F98">
              <w:t xml:space="preserve"> VFA</w:t>
            </w:r>
            <w:r w:rsidR="0055259F">
              <w:t>,</w:t>
            </w:r>
            <w:r w:rsidRPr="008B7F98">
              <w:t xml:space="preserve"> or clinical reports</w:t>
            </w:r>
          </w:p>
        </w:tc>
        <w:tc>
          <w:tcPr>
            <w:tcW w:w="2976" w:type="dxa"/>
            <w:shd w:val="clear" w:color="auto" w:fill="EFEFEF" w:themeFill="accent3" w:themeFillTint="33"/>
          </w:tcPr>
          <w:p w14:paraId="6F13D621" w14:textId="64825426" w:rsidR="009717B6" w:rsidRPr="008B7F98" w:rsidRDefault="009717B6" w:rsidP="009717B6">
            <w:pPr>
              <w:pStyle w:val="TableBullet0"/>
            </w:pPr>
            <w:r w:rsidRPr="008B7F98">
              <w:t>Major osteoporotic fracture</w:t>
            </w:r>
          </w:p>
        </w:tc>
        <w:tc>
          <w:tcPr>
            <w:tcW w:w="2374" w:type="dxa"/>
            <w:shd w:val="clear" w:color="auto" w:fill="EFEFEF" w:themeFill="accent3" w:themeFillTint="33"/>
          </w:tcPr>
          <w:p w14:paraId="670A9C55" w14:textId="3D560ADC" w:rsidR="009717B6" w:rsidRPr="008B7F98" w:rsidRDefault="00A12D81" w:rsidP="009717B6">
            <w:pPr>
              <w:pStyle w:val="TableBullet0"/>
            </w:pPr>
            <w:r>
              <w:t>AUC</w:t>
            </w:r>
          </w:p>
        </w:tc>
      </w:tr>
      <w:tr w:rsidR="002B2841" w:rsidRPr="008B7F98" w14:paraId="0DD9278B" w14:textId="77777777" w:rsidTr="0036510B">
        <w:tc>
          <w:tcPr>
            <w:tcW w:w="1342" w:type="dxa"/>
            <w:shd w:val="clear" w:color="auto" w:fill="EFEFEF" w:themeFill="accent3" w:themeFillTint="33"/>
          </w:tcPr>
          <w:p w14:paraId="664FABEA" w14:textId="77777777" w:rsidR="009717B6" w:rsidRPr="009717B6" w:rsidRDefault="009717B6" w:rsidP="009717B6">
            <w:pPr>
              <w:rPr>
                <w:rFonts w:eastAsia="Arial" w:cstheme="minorHAnsi"/>
                <w:sz w:val="20"/>
                <w:szCs w:val="20"/>
              </w:rPr>
            </w:pPr>
            <w:r w:rsidRPr="009717B6">
              <w:rPr>
                <w:rFonts w:eastAsia="Arial" w:cstheme="minorHAnsi"/>
                <w:sz w:val="20"/>
                <w:szCs w:val="20"/>
              </w:rPr>
              <w:t>Crandall 2020</w:t>
            </w:r>
          </w:p>
          <w:p w14:paraId="7E782797" w14:textId="19831563" w:rsidR="009717B6" w:rsidRPr="009717B6" w:rsidRDefault="009717B6" w:rsidP="009717B6">
            <w:pPr>
              <w:rPr>
                <w:rFonts w:cstheme="minorHAnsi"/>
                <w:sz w:val="20"/>
                <w:szCs w:val="20"/>
              </w:rPr>
            </w:pPr>
            <w:r w:rsidRPr="009717B6">
              <w:rPr>
                <w:rFonts w:eastAsia="Arial" w:cstheme="minorHAnsi"/>
                <w:sz w:val="20"/>
                <w:szCs w:val="20"/>
              </w:rPr>
              <w:t>USA</w:t>
            </w:r>
          </w:p>
        </w:tc>
        <w:tc>
          <w:tcPr>
            <w:tcW w:w="1982" w:type="dxa"/>
            <w:shd w:val="clear" w:color="auto" w:fill="EFEFEF" w:themeFill="accent3" w:themeFillTint="33"/>
          </w:tcPr>
          <w:p w14:paraId="7FC7DF84" w14:textId="09E53747" w:rsidR="009717B6" w:rsidRPr="008B7F98" w:rsidRDefault="009717B6" w:rsidP="009717B6">
            <w:pPr>
              <w:pStyle w:val="TableBullet0"/>
            </w:pPr>
            <w:r w:rsidRPr="008B7F98">
              <w:t>N=7419 postmenopausal women</w:t>
            </w:r>
            <w:r w:rsidR="001F5A70">
              <w:t>,</w:t>
            </w:r>
            <w:r w:rsidRPr="008B7F98">
              <w:t xml:space="preserve"> 50-79 years</w:t>
            </w:r>
          </w:p>
          <w:p w14:paraId="6293B5CD" w14:textId="09994286" w:rsidR="009717B6" w:rsidRPr="008B7F98" w:rsidRDefault="001A4546" w:rsidP="009717B6">
            <w:pPr>
              <w:pStyle w:val="TableBullet0"/>
            </w:pPr>
            <w:r>
              <w:t>3</w:t>
            </w:r>
            <w:r w:rsidR="009717B6" w:rsidRPr="008B7F98">
              <w:t xml:space="preserve"> centres, WHI </w:t>
            </w:r>
            <w:r>
              <w:t>Bone Density Sub</w:t>
            </w:r>
            <w:r w:rsidR="00D25A71">
              <w:t>-</w:t>
            </w:r>
            <w:r>
              <w:t xml:space="preserve">study </w:t>
            </w:r>
            <w:r w:rsidR="009717B6" w:rsidRPr="008B7F98">
              <w:t xml:space="preserve">cohort </w:t>
            </w:r>
            <w:r>
              <w:t>2005</w:t>
            </w:r>
            <w:r w:rsidR="009717B6" w:rsidRPr="008B7F98">
              <w:t>-2010</w:t>
            </w:r>
          </w:p>
        </w:tc>
        <w:tc>
          <w:tcPr>
            <w:tcW w:w="1921" w:type="dxa"/>
            <w:shd w:val="clear" w:color="auto" w:fill="EFEFEF" w:themeFill="accent3" w:themeFillTint="33"/>
          </w:tcPr>
          <w:p w14:paraId="16C1205A" w14:textId="3BF02AA3" w:rsidR="009717B6" w:rsidRPr="008B7F98" w:rsidRDefault="0093525A" w:rsidP="009717B6">
            <w:pPr>
              <w:pStyle w:val="TableBullet0"/>
            </w:pPr>
            <w:r>
              <w:t>FU:</w:t>
            </w:r>
            <w:r w:rsidR="00D317F1">
              <w:t>12.1</w:t>
            </w:r>
            <w:r>
              <w:t xml:space="preserve"> years</w:t>
            </w:r>
            <w:r w:rsidR="009717B6" w:rsidRPr="008B7F98">
              <w:t xml:space="preserve"> (</w:t>
            </w:r>
            <w:r w:rsidR="00B025A5">
              <w:t xml:space="preserve">SD </w:t>
            </w:r>
            <w:r w:rsidR="009717B6" w:rsidRPr="008B7F98">
              <w:t>3.</w:t>
            </w:r>
            <w:r w:rsidR="00D317F1">
              <w:t>4</w:t>
            </w:r>
            <w:r w:rsidR="009717B6" w:rsidRPr="008B7F98">
              <w:t>)</w:t>
            </w:r>
          </w:p>
          <w:p w14:paraId="0A23D621" w14:textId="77777777" w:rsidR="009717B6" w:rsidRDefault="009717B6" w:rsidP="009717B6">
            <w:pPr>
              <w:pStyle w:val="TableBullet0"/>
            </w:pPr>
            <w:r w:rsidRPr="008B7F98">
              <w:t>Mean age: 66.1 (7.2)</w:t>
            </w:r>
          </w:p>
          <w:p w14:paraId="434B8C8E" w14:textId="77777777" w:rsidR="005D7276" w:rsidRDefault="005D7276" w:rsidP="009717B6">
            <w:pPr>
              <w:pStyle w:val="TableBullet0"/>
            </w:pPr>
            <w:r>
              <w:t>On treatment</w:t>
            </w:r>
            <w:r w:rsidR="00623DD8">
              <w:t xml:space="preserve"> at baseline</w:t>
            </w:r>
            <w:r>
              <w:t xml:space="preserve">: </w:t>
            </w:r>
            <w:r w:rsidR="00083AB7">
              <w:t>47%</w:t>
            </w:r>
          </w:p>
          <w:p w14:paraId="57B273AE" w14:textId="449897F4" w:rsidR="00623DD8" w:rsidRPr="008B7F98" w:rsidRDefault="00623DD8" w:rsidP="009717B6">
            <w:pPr>
              <w:pStyle w:val="TableBullet0"/>
            </w:pPr>
            <w:r>
              <w:t>Received treatment during FU: NR</w:t>
            </w:r>
          </w:p>
        </w:tc>
        <w:tc>
          <w:tcPr>
            <w:tcW w:w="1865" w:type="dxa"/>
            <w:shd w:val="clear" w:color="auto" w:fill="EFEFEF" w:themeFill="accent3" w:themeFillTint="33"/>
          </w:tcPr>
          <w:p w14:paraId="40DE89C9" w14:textId="2F135BD8" w:rsidR="009717B6" w:rsidRDefault="00262E70" w:rsidP="009717B6">
            <w:pPr>
              <w:pStyle w:val="TableBullet0"/>
            </w:pPr>
            <w:r>
              <w:t>DXA</w:t>
            </w:r>
            <w:r w:rsidR="009717B6" w:rsidRPr="008B7F98">
              <w:t>: BMD-</w:t>
            </w:r>
            <w:r w:rsidR="00D317F1">
              <w:t>FN</w:t>
            </w:r>
          </w:p>
          <w:p w14:paraId="31DE7F69" w14:textId="21231008" w:rsidR="00D317F1" w:rsidRDefault="00262E70" w:rsidP="009717B6">
            <w:pPr>
              <w:pStyle w:val="TableBullet0"/>
            </w:pPr>
            <w:r>
              <w:t>DXA</w:t>
            </w:r>
            <w:r w:rsidR="00D317F1" w:rsidRPr="008B7F98">
              <w:t>: BMD-</w:t>
            </w:r>
            <w:r w:rsidR="00D317F1">
              <w:t>LS</w:t>
            </w:r>
          </w:p>
          <w:p w14:paraId="740CBDDD" w14:textId="5675AED1" w:rsidR="00D317F1" w:rsidRPr="008B7F98" w:rsidRDefault="00262E70" w:rsidP="009717B6">
            <w:pPr>
              <w:pStyle w:val="TableBullet0"/>
            </w:pPr>
            <w:r>
              <w:t>DXA</w:t>
            </w:r>
            <w:r w:rsidR="00D317F1" w:rsidRPr="008B7F98">
              <w:t>: BMD-TH</w:t>
            </w:r>
          </w:p>
        </w:tc>
        <w:tc>
          <w:tcPr>
            <w:tcW w:w="1816" w:type="dxa"/>
            <w:shd w:val="clear" w:color="auto" w:fill="EFEFEF" w:themeFill="accent3" w:themeFillTint="33"/>
          </w:tcPr>
          <w:p w14:paraId="27DCB774" w14:textId="36354EAC" w:rsidR="009717B6" w:rsidRPr="008B7F98" w:rsidRDefault="009717B6" w:rsidP="00ED782D">
            <w:pPr>
              <w:pStyle w:val="TableBullet0"/>
              <w:numPr>
                <w:ilvl w:val="0"/>
                <w:numId w:val="0"/>
              </w:numPr>
            </w:pPr>
            <w:r w:rsidRPr="008B7F98">
              <w:t>Self-report</w:t>
            </w:r>
            <w:r w:rsidR="000A5293">
              <w:t xml:space="preserve"> with fracture</w:t>
            </w:r>
            <w:r w:rsidRPr="008B7F98">
              <w:t xml:space="preserve"> </w:t>
            </w:r>
            <w:r w:rsidR="001F5A70">
              <w:t>adjudicated using me</w:t>
            </w:r>
            <w:r w:rsidRPr="008B7F98">
              <w:t>dical records</w:t>
            </w:r>
          </w:p>
        </w:tc>
        <w:tc>
          <w:tcPr>
            <w:tcW w:w="2976" w:type="dxa"/>
            <w:shd w:val="clear" w:color="auto" w:fill="EFEFEF" w:themeFill="accent3" w:themeFillTint="33"/>
          </w:tcPr>
          <w:p w14:paraId="2D7DC0C2" w14:textId="60595A98" w:rsidR="009717B6" w:rsidRPr="008B7F98" w:rsidRDefault="009717B6" w:rsidP="009717B6">
            <w:pPr>
              <w:pStyle w:val="TableBullet0"/>
            </w:pPr>
            <w:r w:rsidRPr="008B7F98">
              <w:t xml:space="preserve">Major osteoporotic </w:t>
            </w:r>
            <w:r w:rsidR="00416357" w:rsidRPr="008B7F98">
              <w:t>f</w:t>
            </w:r>
            <w:r w:rsidR="00416357">
              <w:t>r</w:t>
            </w:r>
            <w:r w:rsidR="00416357" w:rsidRPr="008B7F98">
              <w:t>acture</w:t>
            </w:r>
            <w:r w:rsidR="00416357">
              <w:rPr>
                <w:vertAlign w:val="superscript"/>
              </w:rPr>
              <w:t>d</w:t>
            </w:r>
          </w:p>
          <w:p w14:paraId="5976B3D5" w14:textId="4C588DAB" w:rsidR="009717B6" w:rsidRPr="008B7F98" w:rsidRDefault="009717B6" w:rsidP="009717B6">
            <w:pPr>
              <w:pStyle w:val="TableBullet0"/>
            </w:pPr>
            <w:r w:rsidRPr="008B7F98">
              <w:t>Hip fracture</w:t>
            </w:r>
          </w:p>
        </w:tc>
        <w:tc>
          <w:tcPr>
            <w:tcW w:w="2374" w:type="dxa"/>
            <w:shd w:val="clear" w:color="auto" w:fill="EFEFEF" w:themeFill="accent3" w:themeFillTint="33"/>
          </w:tcPr>
          <w:p w14:paraId="39DDD24A" w14:textId="5EF562DE" w:rsidR="009717B6" w:rsidRPr="008B7F98" w:rsidRDefault="00A12D81" w:rsidP="009717B6">
            <w:pPr>
              <w:pStyle w:val="TableBullet0"/>
            </w:pPr>
            <w:r>
              <w:t>AUC</w:t>
            </w:r>
            <w:r w:rsidR="001A4546">
              <w:t xml:space="preserve"> adjusted for hormone use, clinic, age, race/ethnicity, fracture history, physical activity, and fall history</w:t>
            </w:r>
          </w:p>
        </w:tc>
      </w:tr>
      <w:tr w:rsidR="002B2841" w:rsidRPr="008B7F98" w14:paraId="619FFE87" w14:textId="77777777" w:rsidTr="0036510B">
        <w:tc>
          <w:tcPr>
            <w:tcW w:w="1342" w:type="dxa"/>
            <w:shd w:val="clear" w:color="auto" w:fill="EFEFEF" w:themeFill="accent3" w:themeFillTint="33"/>
          </w:tcPr>
          <w:p w14:paraId="083F306B" w14:textId="77777777" w:rsidR="009717B6" w:rsidRPr="009717B6" w:rsidRDefault="009717B6" w:rsidP="009717B6">
            <w:pPr>
              <w:rPr>
                <w:rFonts w:eastAsia="Arial" w:cstheme="minorHAnsi"/>
                <w:sz w:val="20"/>
                <w:szCs w:val="20"/>
              </w:rPr>
            </w:pPr>
            <w:r w:rsidRPr="009717B6">
              <w:rPr>
                <w:rFonts w:eastAsia="Arial" w:cstheme="minorHAnsi"/>
                <w:sz w:val="20"/>
                <w:szCs w:val="20"/>
              </w:rPr>
              <w:t>Cummings 1994</w:t>
            </w:r>
          </w:p>
          <w:p w14:paraId="5ECEBDFC" w14:textId="7B313410" w:rsidR="009717B6" w:rsidRPr="009717B6" w:rsidRDefault="009717B6" w:rsidP="009717B6">
            <w:pPr>
              <w:rPr>
                <w:rFonts w:cstheme="minorHAnsi"/>
                <w:sz w:val="20"/>
                <w:szCs w:val="20"/>
              </w:rPr>
            </w:pPr>
            <w:r w:rsidRPr="009717B6">
              <w:rPr>
                <w:rFonts w:eastAsia="Arial" w:cstheme="minorHAnsi"/>
                <w:sz w:val="20"/>
                <w:szCs w:val="20"/>
              </w:rPr>
              <w:t>USA</w:t>
            </w:r>
          </w:p>
        </w:tc>
        <w:tc>
          <w:tcPr>
            <w:tcW w:w="1982" w:type="dxa"/>
            <w:shd w:val="clear" w:color="auto" w:fill="EFEFEF" w:themeFill="accent3" w:themeFillTint="33"/>
          </w:tcPr>
          <w:p w14:paraId="7499DC05" w14:textId="400821A5" w:rsidR="009717B6" w:rsidRDefault="009717B6" w:rsidP="009717B6">
            <w:pPr>
              <w:pStyle w:val="TableBullet0"/>
            </w:pPr>
            <w:r w:rsidRPr="008B7F98">
              <w:t>N=</w:t>
            </w:r>
            <w:r w:rsidR="00927226">
              <w:t>7963</w:t>
            </w:r>
            <w:r w:rsidRPr="008B7F98">
              <w:t xml:space="preserve"> </w:t>
            </w:r>
            <w:r w:rsidR="006931B9">
              <w:t>White</w:t>
            </w:r>
            <w:r w:rsidRPr="008B7F98">
              <w:t xml:space="preserve"> women ≥65 years-old</w:t>
            </w:r>
          </w:p>
          <w:p w14:paraId="3C5B591E" w14:textId="1E12DF3F" w:rsidR="009717B6" w:rsidRPr="008B7F98" w:rsidRDefault="009717B6" w:rsidP="009717B6">
            <w:pPr>
              <w:pStyle w:val="TableBullet0"/>
            </w:pPr>
            <w:r w:rsidRPr="008B7F98">
              <w:lastRenderedPageBreak/>
              <w:t>SOF cohort 1986-</w:t>
            </w:r>
            <w:r w:rsidR="007E065D">
              <w:t>1988 with BMD measurements obtained 1988-1990</w:t>
            </w:r>
          </w:p>
        </w:tc>
        <w:tc>
          <w:tcPr>
            <w:tcW w:w="1921" w:type="dxa"/>
            <w:shd w:val="clear" w:color="auto" w:fill="EFEFEF" w:themeFill="accent3" w:themeFillTint="33"/>
          </w:tcPr>
          <w:p w14:paraId="55B57DE8" w14:textId="77075C93" w:rsidR="009717B6" w:rsidRPr="008B7F98" w:rsidRDefault="00927226" w:rsidP="009717B6">
            <w:pPr>
              <w:pStyle w:val="TableBullet0"/>
            </w:pPr>
            <w:r>
              <w:lastRenderedPageBreak/>
              <w:t xml:space="preserve">Mean </w:t>
            </w:r>
            <w:r w:rsidR="0093525A">
              <w:t xml:space="preserve">FU: </w:t>
            </w:r>
            <w:r w:rsidR="009717B6" w:rsidRPr="008B7F98">
              <w:t xml:space="preserve">2.1 </w:t>
            </w:r>
            <w:r w:rsidR="001F5A70">
              <w:t xml:space="preserve">years </w:t>
            </w:r>
            <w:r w:rsidR="007E065D">
              <w:t>after BMD measurements obtained</w:t>
            </w:r>
          </w:p>
          <w:p w14:paraId="2D175742" w14:textId="77777777" w:rsidR="009717B6" w:rsidRDefault="009717B6" w:rsidP="009717B6">
            <w:pPr>
              <w:pStyle w:val="TableBullet0"/>
            </w:pPr>
            <w:r w:rsidRPr="008B7F98">
              <w:lastRenderedPageBreak/>
              <w:t>Mean age: 73.2</w:t>
            </w:r>
          </w:p>
          <w:p w14:paraId="4257EDF1" w14:textId="77777777" w:rsidR="005D7276" w:rsidRDefault="005D7276" w:rsidP="009717B6">
            <w:pPr>
              <w:pStyle w:val="TableBullet0"/>
            </w:pPr>
            <w:r>
              <w:t>On treatment</w:t>
            </w:r>
            <w:r w:rsidR="00623DD8">
              <w:t xml:space="preserve"> at baseline</w:t>
            </w:r>
            <w:r>
              <w:t>: NR</w:t>
            </w:r>
          </w:p>
          <w:p w14:paraId="1776B54F" w14:textId="1A7B32E5" w:rsidR="00623DD8" w:rsidRPr="008B7F98" w:rsidRDefault="00623DD8" w:rsidP="009717B6">
            <w:pPr>
              <w:pStyle w:val="TableBullet0"/>
            </w:pPr>
            <w:r>
              <w:t>Received treatment during FU: NR</w:t>
            </w:r>
          </w:p>
        </w:tc>
        <w:tc>
          <w:tcPr>
            <w:tcW w:w="1865" w:type="dxa"/>
            <w:shd w:val="clear" w:color="auto" w:fill="EFEFEF" w:themeFill="accent3" w:themeFillTint="33"/>
          </w:tcPr>
          <w:p w14:paraId="40165045" w14:textId="7FEE2319" w:rsidR="009717B6" w:rsidRPr="008B7F98" w:rsidRDefault="00262E70" w:rsidP="009717B6">
            <w:pPr>
              <w:pStyle w:val="TableBullet0"/>
            </w:pPr>
            <w:r>
              <w:lastRenderedPageBreak/>
              <w:t>DXA</w:t>
            </w:r>
            <w:r w:rsidR="009717B6" w:rsidRPr="008B7F98">
              <w:t>: BMD-FN</w:t>
            </w:r>
          </w:p>
        </w:tc>
        <w:tc>
          <w:tcPr>
            <w:tcW w:w="1816" w:type="dxa"/>
            <w:shd w:val="clear" w:color="auto" w:fill="EFEFEF" w:themeFill="accent3" w:themeFillTint="33"/>
          </w:tcPr>
          <w:p w14:paraId="3312463A" w14:textId="604DDF54" w:rsidR="009717B6" w:rsidRPr="008B7F98" w:rsidRDefault="009717B6" w:rsidP="00ED782D">
            <w:pPr>
              <w:pStyle w:val="TableBullet0"/>
              <w:numPr>
                <w:ilvl w:val="0"/>
                <w:numId w:val="0"/>
              </w:numPr>
            </w:pPr>
            <w:r w:rsidRPr="008B7F98">
              <w:t>Self-report</w:t>
            </w:r>
            <w:r w:rsidR="000A5293">
              <w:t xml:space="preserve"> with fracture</w:t>
            </w:r>
            <w:r w:rsidRPr="008B7F98">
              <w:t xml:space="preserve"> </w:t>
            </w:r>
            <w:r w:rsidR="001F5A70">
              <w:t xml:space="preserve">confirmed by radiologist using radiographic </w:t>
            </w:r>
            <w:r w:rsidR="001F5A70">
              <w:lastRenderedPageBreak/>
              <w:t>reports or preoperative radiographs</w:t>
            </w:r>
          </w:p>
        </w:tc>
        <w:tc>
          <w:tcPr>
            <w:tcW w:w="2976" w:type="dxa"/>
            <w:shd w:val="clear" w:color="auto" w:fill="EFEFEF" w:themeFill="accent3" w:themeFillTint="33"/>
          </w:tcPr>
          <w:p w14:paraId="5F1CECC5" w14:textId="0DF1580F" w:rsidR="009717B6" w:rsidRPr="008B7F98" w:rsidRDefault="009717B6" w:rsidP="009717B6">
            <w:pPr>
              <w:pStyle w:val="TableBullet0"/>
            </w:pPr>
            <w:r w:rsidRPr="008B7F98">
              <w:lastRenderedPageBreak/>
              <w:t>Hip fracture</w:t>
            </w:r>
          </w:p>
        </w:tc>
        <w:tc>
          <w:tcPr>
            <w:tcW w:w="2374" w:type="dxa"/>
            <w:shd w:val="clear" w:color="auto" w:fill="EFEFEF" w:themeFill="accent3" w:themeFillTint="33"/>
          </w:tcPr>
          <w:p w14:paraId="73B42944" w14:textId="06DEBCD6" w:rsidR="009717B6" w:rsidRPr="008B7F98" w:rsidRDefault="00A12D81" w:rsidP="009717B6">
            <w:pPr>
              <w:pStyle w:val="TableBullet0"/>
            </w:pPr>
            <w:r>
              <w:rPr>
                <w:rFonts w:eastAsia="Arial"/>
              </w:rPr>
              <w:t>AUC</w:t>
            </w:r>
          </w:p>
        </w:tc>
      </w:tr>
      <w:tr w:rsidR="002B2841" w:rsidRPr="008B7F98" w14:paraId="4F9C342D" w14:textId="77777777" w:rsidTr="0036510B">
        <w:tc>
          <w:tcPr>
            <w:tcW w:w="1342" w:type="dxa"/>
            <w:shd w:val="clear" w:color="auto" w:fill="EFEFEF" w:themeFill="accent3" w:themeFillTint="33"/>
          </w:tcPr>
          <w:p w14:paraId="78A41EDA" w14:textId="0EE9AE92" w:rsidR="009717B6" w:rsidRPr="009717B6" w:rsidRDefault="009717B6" w:rsidP="009717B6">
            <w:pPr>
              <w:rPr>
                <w:rFonts w:cstheme="minorHAnsi"/>
                <w:sz w:val="20"/>
                <w:szCs w:val="20"/>
              </w:rPr>
            </w:pPr>
            <w:r w:rsidRPr="009717B6">
              <w:rPr>
                <w:rFonts w:eastAsia="Arial" w:cstheme="minorHAnsi"/>
                <w:sz w:val="20"/>
                <w:szCs w:val="20"/>
              </w:rPr>
              <w:t>Dargent-Molina 1999</w:t>
            </w:r>
            <w:r w:rsidRPr="009717B6">
              <w:rPr>
                <w:rFonts w:eastAsia="Arial" w:cstheme="minorHAnsi"/>
                <w:sz w:val="20"/>
                <w:szCs w:val="20"/>
              </w:rPr>
              <w:br/>
              <w:t>France</w:t>
            </w:r>
          </w:p>
        </w:tc>
        <w:tc>
          <w:tcPr>
            <w:tcW w:w="1982" w:type="dxa"/>
            <w:shd w:val="clear" w:color="auto" w:fill="EFEFEF" w:themeFill="accent3" w:themeFillTint="33"/>
          </w:tcPr>
          <w:p w14:paraId="6EA1A78B" w14:textId="7903EAE8" w:rsidR="009717B6" w:rsidRPr="008B7F98" w:rsidRDefault="009717B6" w:rsidP="009717B6">
            <w:pPr>
              <w:pStyle w:val="TableBullet0"/>
            </w:pPr>
            <w:r w:rsidRPr="008B7F98">
              <w:t xml:space="preserve">N=5895 </w:t>
            </w:r>
            <w:r w:rsidR="00875435">
              <w:t xml:space="preserve">postmenopausal </w:t>
            </w:r>
            <w:r w:rsidRPr="008B7F98">
              <w:t>women ≥75 years-old</w:t>
            </w:r>
          </w:p>
          <w:p w14:paraId="4B407D04" w14:textId="06E7BF51" w:rsidR="009717B6" w:rsidRPr="008B7F98" w:rsidRDefault="009717B6" w:rsidP="009717B6">
            <w:pPr>
              <w:pStyle w:val="TableBullet0"/>
            </w:pPr>
            <w:r w:rsidRPr="008B7F98">
              <w:t>EPIDOS cohort</w:t>
            </w:r>
            <w:r w:rsidR="00534882">
              <w:t xml:space="preserve"> 1992-1994</w:t>
            </w:r>
          </w:p>
        </w:tc>
        <w:tc>
          <w:tcPr>
            <w:tcW w:w="1921" w:type="dxa"/>
            <w:shd w:val="clear" w:color="auto" w:fill="EFEFEF" w:themeFill="accent3" w:themeFillTint="33"/>
          </w:tcPr>
          <w:p w14:paraId="4AAAC191" w14:textId="7834F5E4" w:rsidR="009717B6" w:rsidRPr="008E180A" w:rsidRDefault="0093525A" w:rsidP="009717B6">
            <w:pPr>
              <w:pStyle w:val="TableBullet0"/>
            </w:pPr>
            <w:r w:rsidRPr="008E180A">
              <w:t xml:space="preserve">FU: </w:t>
            </w:r>
            <w:r w:rsidR="009717B6" w:rsidRPr="008E180A">
              <w:t>2.75 years</w:t>
            </w:r>
            <w:r w:rsidR="00D317F1" w:rsidRPr="008E180A">
              <w:t xml:space="preserve"> (SD 0.7)</w:t>
            </w:r>
          </w:p>
          <w:p w14:paraId="13D0B20B" w14:textId="77777777" w:rsidR="009717B6" w:rsidRPr="008E180A" w:rsidRDefault="009717B6" w:rsidP="009717B6">
            <w:pPr>
              <w:pStyle w:val="TableBullet0"/>
            </w:pPr>
            <w:r w:rsidRPr="008E180A">
              <w:t xml:space="preserve">Mean age: </w:t>
            </w:r>
          </w:p>
          <w:p w14:paraId="484B05B8" w14:textId="4DC8595F" w:rsidR="009717B6" w:rsidRPr="008E180A" w:rsidRDefault="009717B6" w:rsidP="001F5A70">
            <w:pPr>
              <w:pStyle w:val="TableBullet2"/>
            </w:pPr>
            <w:r w:rsidRPr="008E180A">
              <w:t>With HF</w:t>
            </w:r>
            <w:r w:rsidR="001F5A70" w:rsidRPr="008E180A">
              <w:t>:</w:t>
            </w:r>
            <w:r w:rsidRPr="008E180A">
              <w:t xml:space="preserve"> 82.6 (4.5)</w:t>
            </w:r>
          </w:p>
          <w:p w14:paraId="7AD7E55D" w14:textId="77777777" w:rsidR="009717B6" w:rsidRPr="008E180A" w:rsidRDefault="009717B6" w:rsidP="001F5A70">
            <w:pPr>
              <w:pStyle w:val="TableBullet2"/>
            </w:pPr>
            <w:r w:rsidRPr="008E180A">
              <w:t>Without HF: 80.4 (3.7)</w:t>
            </w:r>
          </w:p>
          <w:p w14:paraId="30280817" w14:textId="02119F4E" w:rsidR="005D7276" w:rsidRDefault="005D7276" w:rsidP="005D7276">
            <w:pPr>
              <w:pStyle w:val="TableBullet0"/>
            </w:pPr>
            <w:r w:rsidRPr="008E180A">
              <w:t>On treatment</w:t>
            </w:r>
            <w:r w:rsidR="00623DD8">
              <w:t xml:space="preserve"> at baseline</w:t>
            </w:r>
            <w:r w:rsidRPr="008E180A">
              <w:t>: NR</w:t>
            </w:r>
          </w:p>
          <w:p w14:paraId="0408EAFB" w14:textId="33F00077" w:rsidR="00623DD8" w:rsidRPr="008E180A" w:rsidRDefault="00623DD8" w:rsidP="005D7276">
            <w:pPr>
              <w:pStyle w:val="TableBullet0"/>
            </w:pPr>
            <w:r>
              <w:t>Received treatment during FU: NR</w:t>
            </w:r>
          </w:p>
        </w:tc>
        <w:tc>
          <w:tcPr>
            <w:tcW w:w="1865" w:type="dxa"/>
            <w:shd w:val="clear" w:color="auto" w:fill="EFEFEF" w:themeFill="accent3" w:themeFillTint="33"/>
          </w:tcPr>
          <w:p w14:paraId="5AD20499" w14:textId="403091FD" w:rsidR="009717B6" w:rsidRPr="00FC3F1A" w:rsidRDefault="00262E70" w:rsidP="009717B6">
            <w:pPr>
              <w:pStyle w:val="TableBullet0"/>
            </w:pPr>
            <w:r>
              <w:t>DXA</w:t>
            </w:r>
            <w:r w:rsidR="009717B6" w:rsidRPr="008E180A">
              <w:t xml:space="preserve">: BMD-FN </w:t>
            </w:r>
            <w:r w:rsidR="009717B6" w:rsidRPr="00FC3F1A">
              <w:t>adjusted for age</w:t>
            </w:r>
          </w:p>
          <w:p w14:paraId="652B6191" w14:textId="3D8D2069" w:rsidR="009717B6" w:rsidRPr="00ED782D" w:rsidRDefault="009717B6" w:rsidP="009717B6">
            <w:pPr>
              <w:pStyle w:val="TableBullet0"/>
              <w:rPr>
                <w:lang w:val="nl-NL"/>
              </w:rPr>
            </w:pPr>
            <w:r w:rsidRPr="00ED782D">
              <w:rPr>
                <w:lang w:val="nl-NL"/>
              </w:rPr>
              <w:t>QUS-heel: BUA (Achilles</w:t>
            </w:r>
            <w:r w:rsidR="00934CAE" w:rsidRPr="00ED782D">
              <w:rPr>
                <w:lang w:val="nl-NL"/>
              </w:rPr>
              <w:t xml:space="preserve"> sonometer</w:t>
            </w:r>
            <w:r w:rsidRPr="00ED782D">
              <w:rPr>
                <w:lang w:val="nl-NL"/>
              </w:rPr>
              <w:t>)</w:t>
            </w:r>
          </w:p>
        </w:tc>
        <w:tc>
          <w:tcPr>
            <w:tcW w:w="1816" w:type="dxa"/>
            <w:shd w:val="clear" w:color="auto" w:fill="EFEFEF" w:themeFill="accent3" w:themeFillTint="33"/>
          </w:tcPr>
          <w:p w14:paraId="4C4AF555" w14:textId="33B9C77E" w:rsidR="009717B6" w:rsidRPr="008B7F98" w:rsidRDefault="009717B6" w:rsidP="00ED782D">
            <w:pPr>
              <w:pStyle w:val="TableBullet0"/>
              <w:numPr>
                <w:ilvl w:val="0"/>
                <w:numId w:val="0"/>
              </w:numPr>
            </w:pPr>
            <w:r w:rsidRPr="008B7F98">
              <w:t>Self-report</w:t>
            </w:r>
          </w:p>
        </w:tc>
        <w:tc>
          <w:tcPr>
            <w:tcW w:w="2976" w:type="dxa"/>
            <w:shd w:val="clear" w:color="auto" w:fill="EFEFEF" w:themeFill="accent3" w:themeFillTint="33"/>
          </w:tcPr>
          <w:p w14:paraId="72B288CE" w14:textId="307499BC" w:rsidR="009717B6" w:rsidRPr="008B7F98" w:rsidRDefault="009717B6" w:rsidP="009717B6">
            <w:pPr>
              <w:pStyle w:val="TableBullet0"/>
            </w:pPr>
            <w:r w:rsidRPr="008B7F98">
              <w:t>Hip fracture</w:t>
            </w:r>
          </w:p>
        </w:tc>
        <w:tc>
          <w:tcPr>
            <w:tcW w:w="2374" w:type="dxa"/>
            <w:shd w:val="clear" w:color="auto" w:fill="EFEFEF" w:themeFill="accent3" w:themeFillTint="33"/>
          </w:tcPr>
          <w:p w14:paraId="46373940" w14:textId="4AD630CA" w:rsidR="009717B6" w:rsidRPr="008B7F98" w:rsidRDefault="009717B6" w:rsidP="009717B6">
            <w:pPr>
              <w:pStyle w:val="TableBullet0"/>
            </w:pPr>
            <w:r w:rsidRPr="008B7F98">
              <w:t>Sensitivity</w:t>
            </w:r>
            <w:r w:rsidR="00D7378C">
              <w:t xml:space="preserve"> at </w:t>
            </w:r>
            <w:r w:rsidR="008E180A">
              <w:t xml:space="preserve">top </w:t>
            </w:r>
            <w:r w:rsidR="00D7378C">
              <w:t xml:space="preserve">10%/25%/50% fracture risk </w:t>
            </w:r>
            <w:r w:rsidR="008E180A">
              <w:t xml:space="preserve">(90%/75%/50% </w:t>
            </w:r>
            <w:r w:rsidR="00D7378C">
              <w:t>threshold</w:t>
            </w:r>
            <w:r w:rsidR="008E180A">
              <w:t>)</w:t>
            </w:r>
          </w:p>
        </w:tc>
      </w:tr>
      <w:tr w:rsidR="002B2841" w:rsidRPr="008B7F98" w14:paraId="2A99E2E2" w14:textId="77777777" w:rsidTr="0036510B">
        <w:tc>
          <w:tcPr>
            <w:tcW w:w="1342" w:type="dxa"/>
            <w:shd w:val="clear" w:color="auto" w:fill="EFEFEF" w:themeFill="accent3" w:themeFillTint="33"/>
          </w:tcPr>
          <w:p w14:paraId="24EE6342" w14:textId="77777777" w:rsidR="009717B6" w:rsidRPr="009717B6" w:rsidRDefault="009717B6" w:rsidP="009717B6">
            <w:pPr>
              <w:rPr>
                <w:rFonts w:eastAsia="Arial" w:cstheme="minorHAnsi"/>
                <w:sz w:val="20"/>
                <w:szCs w:val="20"/>
              </w:rPr>
            </w:pPr>
            <w:r w:rsidRPr="009717B6">
              <w:rPr>
                <w:rFonts w:eastAsia="Arial" w:cstheme="minorHAnsi"/>
                <w:sz w:val="20"/>
                <w:szCs w:val="20"/>
              </w:rPr>
              <w:t>Dargent-Molina 2003</w:t>
            </w:r>
          </w:p>
          <w:p w14:paraId="368A79B7" w14:textId="68629AF7" w:rsidR="009717B6" w:rsidRPr="009717B6" w:rsidRDefault="009717B6" w:rsidP="009717B6">
            <w:pPr>
              <w:rPr>
                <w:rFonts w:cstheme="minorHAnsi"/>
                <w:sz w:val="20"/>
                <w:szCs w:val="20"/>
              </w:rPr>
            </w:pPr>
            <w:r w:rsidRPr="009717B6">
              <w:rPr>
                <w:rFonts w:eastAsia="Arial" w:cstheme="minorHAnsi"/>
                <w:sz w:val="20"/>
                <w:szCs w:val="20"/>
              </w:rPr>
              <w:t>France</w:t>
            </w:r>
          </w:p>
        </w:tc>
        <w:tc>
          <w:tcPr>
            <w:tcW w:w="1982" w:type="dxa"/>
            <w:shd w:val="clear" w:color="auto" w:fill="EFEFEF" w:themeFill="accent3" w:themeFillTint="33"/>
          </w:tcPr>
          <w:p w14:paraId="501C000C" w14:textId="60B3B282" w:rsidR="009717B6" w:rsidRPr="008B7F98" w:rsidRDefault="009717B6" w:rsidP="009717B6">
            <w:pPr>
              <w:pStyle w:val="TableBullet0"/>
            </w:pPr>
            <w:r w:rsidRPr="008B7F98">
              <w:t xml:space="preserve">N=5910 </w:t>
            </w:r>
            <w:r w:rsidR="00875435">
              <w:t xml:space="preserve">postmenopausal </w:t>
            </w:r>
            <w:r w:rsidRPr="008B7F98">
              <w:t>women≥75 years-old</w:t>
            </w:r>
          </w:p>
          <w:p w14:paraId="796C3360" w14:textId="5AEFB86A" w:rsidR="009717B6" w:rsidRPr="008B7F98" w:rsidRDefault="009717B6" w:rsidP="009717B6">
            <w:pPr>
              <w:pStyle w:val="TableBullet0"/>
            </w:pPr>
            <w:r w:rsidRPr="008B7F98">
              <w:t>EPIDOS cohort</w:t>
            </w:r>
            <w:r w:rsidR="00354369">
              <w:t xml:space="preserve"> 1992-1994</w:t>
            </w:r>
          </w:p>
        </w:tc>
        <w:tc>
          <w:tcPr>
            <w:tcW w:w="1921" w:type="dxa"/>
            <w:shd w:val="clear" w:color="auto" w:fill="EFEFEF" w:themeFill="accent3" w:themeFillTint="33"/>
          </w:tcPr>
          <w:p w14:paraId="2FA1D1B5" w14:textId="305BF9F0" w:rsidR="009717B6" w:rsidRPr="008B7F98" w:rsidRDefault="0093525A" w:rsidP="009717B6">
            <w:pPr>
              <w:pStyle w:val="TableBullet0"/>
            </w:pPr>
            <w:r>
              <w:t xml:space="preserve">FU: </w:t>
            </w:r>
            <w:r w:rsidR="009717B6" w:rsidRPr="008B7F98">
              <w:t xml:space="preserve">3.7 </w:t>
            </w:r>
            <w:r w:rsidR="00534882">
              <w:t xml:space="preserve">years </w:t>
            </w:r>
            <w:r w:rsidR="009717B6" w:rsidRPr="008B7F98">
              <w:t>(</w:t>
            </w:r>
            <w:r w:rsidR="00B025A5">
              <w:t xml:space="preserve">SD </w:t>
            </w:r>
            <w:r w:rsidR="009717B6" w:rsidRPr="008B7F98">
              <w:t>0.8)</w:t>
            </w:r>
          </w:p>
          <w:p w14:paraId="39ED8DAE" w14:textId="77777777" w:rsidR="009717B6" w:rsidRDefault="009717B6" w:rsidP="009717B6">
            <w:pPr>
              <w:pStyle w:val="TableBullet0"/>
            </w:pPr>
            <w:r w:rsidRPr="008B7F98">
              <w:t>Mean age: 80.5 (3.8)</w:t>
            </w:r>
          </w:p>
          <w:p w14:paraId="1269A009" w14:textId="77777777" w:rsidR="005D7276" w:rsidRDefault="005D7276" w:rsidP="009717B6">
            <w:pPr>
              <w:pStyle w:val="TableBullet0"/>
            </w:pPr>
            <w:r>
              <w:t>On treatment</w:t>
            </w:r>
            <w:r w:rsidR="00623DD8">
              <w:t xml:space="preserve"> at baseline</w:t>
            </w:r>
            <w:r>
              <w:t>: NR</w:t>
            </w:r>
          </w:p>
          <w:p w14:paraId="46FBD82B" w14:textId="1A4538F5" w:rsidR="00623DD8" w:rsidRPr="008B7F98" w:rsidRDefault="00623DD8" w:rsidP="009717B6">
            <w:pPr>
              <w:pStyle w:val="TableBullet0"/>
            </w:pPr>
            <w:r>
              <w:lastRenderedPageBreak/>
              <w:t>Received treatment during FU: NR</w:t>
            </w:r>
          </w:p>
        </w:tc>
        <w:tc>
          <w:tcPr>
            <w:tcW w:w="1865" w:type="dxa"/>
            <w:shd w:val="clear" w:color="auto" w:fill="EFEFEF" w:themeFill="accent3" w:themeFillTint="33"/>
          </w:tcPr>
          <w:p w14:paraId="31D41F98" w14:textId="66FBE0B8" w:rsidR="009717B6" w:rsidRPr="008B7F98" w:rsidRDefault="00262E70" w:rsidP="009717B6">
            <w:pPr>
              <w:pStyle w:val="TableBullet0"/>
            </w:pPr>
            <w:r>
              <w:lastRenderedPageBreak/>
              <w:t>DXA</w:t>
            </w:r>
            <w:r w:rsidR="009717B6" w:rsidRPr="008B7F98">
              <w:t xml:space="preserve">: BMD-FN </w:t>
            </w:r>
          </w:p>
          <w:p w14:paraId="46A0D1D9" w14:textId="6B416DBD" w:rsidR="009717B6" w:rsidRPr="00ED782D" w:rsidRDefault="009717B6" w:rsidP="009717B6">
            <w:pPr>
              <w:pStyle w:val="TableBullet0"/>
              <w:rPr>
                <w:lang w:val="nl-NL"/>
              </w:rPr>
            </w:pPr>
            <w:r w:rsidRPr="00ED782D">
              <w:rPr>
                <w:lang w:val="nl-NL"/>
              </w:rPr>
              <w:t>QUS-heel: BUA (Achilles</w:t>
            </w:r>
            <w:r w:rsidR="00534882" w:rsidRPr="00ED782D">
              <w:rPr>
                <w:lang w:val="nl-NL"/>
              </w:rPr>
              <w:t xml:space="preserve"> sonometer</w:t>
            </w:r>
            <w:r w:rsidRPr="00ED782D">
              <w:rPr>
                <w:lang w:val="nl-NL"/>
              </w:rPr>
              <w:t>)</w:t>
            </w:r>
          </w:p>
        </w:tc>
        <w:tc>
          <w:tcPr>
            <w:tcW w:w="1816" w:type="dxa"/>
            <w:shd w:val="clear" w:color="auto" w:fill="EFEFEF" w:themeFill="accent3" w:themeFillTint="33"/>
          </w:tcPr>
          <w:p w14:paraId="229F3EB6" w14:textId="7DD7F189" w:rsidR="009717B6" w:rsidRPr="008B7F98" w:rsidRDefault="009717B6" w:rsidP="00ED782D">
            <w:pPr>
              <w:pStyle w:val="TableBullet0"/>
              <w:numPr>
                <w:ilvl w:val="0"/>
                <w:numId w:val="0"/>
              </w:numPr>
            </w:pPr>
            <w:r w:rsidRPr="00534882">
              <w:rPr>
                <w:rFonts w:eastAsia="Arial"/>
              </w:rPr>
              <w:t>Self-report</w:t>
            </w:r>
          </w:p>
        </w:tc>
        <w:tc>
          <w:tcPr>
            <w:tcW w:w="2976" w:type="dxa"/>
            <w:shd w:val="clear" w:color="auto" w:fill="EFEFEF" w:themeFill="accent3" w:themeFillTint="33"/>
          </w:tcPr>
          <w:p w14:paraId="52358D87" w14:textId="18F37335" w:rsidR="009717B6" w:rsidRPr="008B7F98" w:rsidRDefault="009717B6" w:rsidP="009717B6">
            <w:pPr>
              <w:pStyle w:val="TableBullet0"/>
            </w:pPr>
            <w:r w:rsidRPr="008B7F98">
              <w:t>Hip fracture</w:t>
            </w:r>
          </w:p>
        </w:tc>
        <w:tc>
          <w:tcPr>
            <w:tcW w:w="2374" w:type="dxa"/>
            <w:shd w:val="clear" w:color="auto" w:fill="EFEFEF" w:themeFill="accent3" w:themeFillTint="33"/>
          </w:tcPr>
          <w:p w14:paraId="6B8363D5" w14:textId="616B6C47" w:rsidR="009717B6" w:rsidRPr="008B7F98" w:rsidRDefault="009717B6" w:rsidP="009717B6">
            <w:pPr>
              <w:pStyle w:val="TableBullet0"/>
            </w:pPr>
            <w:r w:rsidRPr="008B7F98">
              <w:t>Sensitivity/specificity</w:t>
            </w:r>
            <w:r w:rsidR="0014556B">
              <w:t xml:space="preserve"> at </w:t>
            </w:r>
            <w:r w:rsidR="008E180A">
              <w:t>top 5% fracture risk (</w:t>
            </w:r>
            <w:r w:rsidR="0014556B">
              <w:t xml:space="preserve">95% </w:t>
            </w:r>
            <w:r w:rsidR="008E180A">
              <w:t>threshold)</w:t>
            </w:r>
          </w:p>
        </w:tc>
      </w:tr>
      <w:tr w:rsidR="002B2841" w:rsidRPr="008B7F98" w14:paraId="4272FFEC" w14:textId="77777777" w:rsidTr="0036510B">
        <w:tc>
          <w:tcPr>
            <w:tcW w:w="1342" w:type="dxa"/>
            <w:shd w:val="clear" w:color="auto" w:fill="EFEFEF" w:themeFill="accent3" w:themeFillTint="33"/>
          </w:tcPr>
          <w:p w14:paraId="62C4ABC5" w14:textId="77777777" w:rsidR="009717B6" w:rsidRPr="009717B6" w:rsidRDefault="009717B6" w:rsidP="009717B6">
            <w:pPr>
              <w:rPr>
                <w:rFonts w:eastAsia="Arial" w:cstheme="minorHAnsi"/>
                <w:sz w:val="20"/>
                <w:szCs w:val="20"/>
              </w:rPr>
            </w:pPr>
            <w:r w:rsidRPr="009717B6">
              <w:rPr>
                <w:rFonts w:eastAsia="Arial" w:cstheme="minorHAnsi"/>
                <w:sz w:val="20"/>
                <w:szCs w:val="20"/>
              </w:rPr>
              <w:t>Ensrud 2024</w:t>
            </w:r>
          </w:p>
          <w:p w14:paraId="6C65CB89" w14:textId="2DFE8B5F" w:rsidR="009717B6" w:rsidRPr="009717B6" w:rsidRDefault="009717B6" w:rsidP="009717B6">
            <w:pPr>
              <w:rPr>
                <w:rFonts w:cstheme="minorHAnsi"/>
                <w:sz w:val="20"/>
                <w:szCs w:val="20"/>
              </w:rPr>
            </w:pPr>
            <w:r w:rsidRPr="009717B6">
              <w:rPr>
                <w:rFonts w:eastAsia="Arial" w:cstheme="minorHAnsi"/>
                <w:sz w:val="20"/>
                <w:szCs w:val="20"/>
              </w:rPr>
              <w:t>USA</w:t>
            </w:r>
          </w:p>
        </w:tc>
        <w:tc>
          <w:tcPr>
            <w:tcW w:w="1982" w:type="dxa"/>
            <w:shd w:val="clear" w:color="auto" w:fill="EFEFEF" w:themeFill="accent3" w:themeFillTint="33"/>
          </w:tcPr>
          <w:p w14:paraId="31D0ED34" w14:textId="3F8D6091" w:rsidR="009717B6" w:rsidRPr="008B7F98" w:rsidRDefault="009717B6" w:rsidP="009717B6">
            <w:pPr>
              <w:pStyle w:val="TableBullet0"/>
            </w:pPr>
            <w:r w:rsidRPr="008B7F98">
              <w:t xml:space="preserve">N=8,890 </w:t>
            </w:r>
            <w:r w:rsidR="00610EFC">
              <w:t xml:space="preserve">(3984/4906) </w:t>
            </w:r>
            <w:r w:rsidRPr="008B7F98">
              <w:t>community-dwelling adults≥80 years-old</w:t>
            </w:r>
          </w:p>
          <w:p w14:paraId="183E43C1" w14:textId="7FC37C2D" w:rsidR="009717B6" w:rsidRPr="008B7F98" w:rsidRDefault="009717B6" w:rsidP="009717B6">
            <w:pPr>
              <w:pStyle w:val="TableBullet0"/>
            </w:pPr>
            <w:r w:rsidRPr="008B7F98">
              <w:t>SOF, Health ABC, MrOS cohorts</w:t>
            </w:r>
            <w:r w:rsidR="00610EFC">
              <w:t xml:space="preserve"> 1997-2016</w:t>
            </w:r>
          </w:p>
        </w:tc>
        <w:tc>
          <w:tcPr>
            <w:tcW w:w="1921" w:type="dxa"/>
            <w:shd w:val="clear" w:color="auto" w:fill="EFEFEF" w:themeFill="accent3" w:themeFillTint="33"/>
          </w:tcPr>
          <w:p w14:paraId="2DAAE725" w14:textId="0456C8AD" w:rsidR="009717B6" w:rsidRPr="008B7F98" w:rsidRDefault="00B025A5" w:rsidP="009717B6">
            <w:pPr>
              <w:pStyle w:val="TableBullet0"/>
            </w:pPr>
            <w:r>
              <w:t xml:space="preserve">Mean </w:t>
            </w:r>
            <w:r w:rsidR="0093525A">
              <w:t xml:space="preserve">FU: </w:t>
            </w:r>
            <w:r w:rsidR="009717B6" w:rsidRPr="008B7F98">
              <w:t>4.4 (</w:t>
            </w:r>
            <w:r>
              <w:t xml:space="preserve">SD </w:t>
            </w:r>
            <w:r w:rsidR="009717B6" w:rsidRPr="008B7F98">
              <w:t>1.2) years</w:t>
            </w:r>
          </w:p>
          <w:p w14:paraId="10725049" w14:textId="77777777" w:rsidR="009717B6" w:rsidRPr="008B7F98" w:rsidRDefault="009717B6" w:rsidP="009717B6">
            <w:pPr>
              <w:pStyle w:val="TableBullet0"/>
            </w:pPr>
            <w:r w:rsidRPr="008B7F98">
              <w:t xml:space="preserve">Mean age: </w:t>
            </w:r>
          </w:p>
          <w:p w14:paraId="0C7EABD5" w14:textId="56CE9B54" w:rsidR="009717B6" w:rsidRPr="008B7F98" w:rsidRDefault="009717B6" w:rsidP="00610EFC">
            <w:pPr>
              <w:pStyle w:val="TableBullet2"/>
            </w:pPr>
            <w:r w:rsidRPr="008B7F98">
              <w:t>Women</w:t>
            </w:r>
            <w:r w:rsidR="00610EFC">
              <w:t>:</w:t>
            </w:r>
            <w:r w:rsidRPr="008B7F98">
              <w:t xml:space="preserve"> 82.6 (2.7)</w:t>
            </w:r>
          </w:p>
          <w:p w14:paraId="261ADBC3" w14:textId="77777777" w:rsidR="009717B6" w:rsidRDefault="009717B6" w:rsidP="00610EFC">
            <w:pPr>
              <w:pStyle w:val="TableBullet2"/>
            </w:pPr>
            <w:r w:rsidRPr="008B7F98">
              <w:t>Men</w:t>
            </w:r>
            <w:r w:rsidR="00610EFC">
              <w:t>:</w:t>
            </w:r>
            <w:r w:rsidRPr="008B7F98">
              <w:t xml:space="preserve"> 82.7 (2.7)</w:t>
            </w:r>
          </w:p>
          <w:p w14:paraId="6CEB5D91" w14:textId="77777777" w:rsidR="005D7276" w:rsidRDefault="005D7276" w:rsidP="005D7276">
            <w:pPr>
              <w:pStyle w:val="TableBullet0"/>
            </w:pPr>
            <w:r>
              <w:t>On treatment at baseline: Men 4.4%; Women 10.2%</w:t>
            </w:r>
          </w:p>
          <w:p w14:paraId="27B9F5B1" w14:textId="4556BDFD" w:rsidR="00623DD8" w:rsidRPr="008B7F98" w:rsidRDefault="00623DD8" w:rsidP="005D7276">
            <w:pPr>
              <w:pStyle w:val="TableBullet0"/>
            </w:pPr>
            <w:r>
              <w:t>Received treatment during FU: NR</w:t>
            </w:r>
          </w:p>
        </w:tc>
        <w:tc>
          <w:tcPr>
            <w:tcW w:w="1865" w:type="dxa"/>
            <w:shd w:val="clear" w:color="auto" w:fill="EFEFEF" w:themeFill="accent3" w:themeFillTint="33"/>
          </w:tcPr>
          <w:p w14:paraId="24135215" w14:textId="7CD09CCC" w:rsidR="009717B6" w:rsidRPr="008B7F98" w:rsidRDefault="00262E70" w:rsidP="009717B6">
            <w:pPr>
              <w:pStyle w:val="TableBullet0"/>
            </w:pPr>
            <w:r>
              <w:t>DXA</w:t>
            </w:r>
            <w:r w:rsidR="009717B6" w:rsidRPr="008B7F98">
              <w:t>: BMD-FN</w:t>
            </w:r>
          </w:p>
        </w:tc>
        <w:tc>
          <w:tcPr>
            <w:tcW w:w="1816" w:type="dxa"/>
            <w:shd w:val="clear" w:color="auto" w:fill="EFEFEF" w:themeFill="accent3" w:themeFillTint="33"/>
          </w:tcPr>
          <w:p w14:paraId="1440ADBF" w14:textId="1ED32ABD" w:rsidR="009717B6" w:rsidRPr="008B7F98" w:rsidRDefault="009717B6" w:rsidP="00ED782D">
            <w:pPr>
              <w:pStyle w:val="TableBullet0"/>
              <w:numPr>
                <w:ilvl w:val="0"/>
                <w:numId w:val="0"/>
              </w:numPr>
            </w:pPr>
            <w:r w:rsidRPr="008B7F98">
              <w:t>Self-report</w:t>
            </w:r>
            <w:r w:rsidR="000A5293">
              <w:t xml:space="preserve"> with fracture</w:t>
            </w:r>
            <w:r w:rsidRPr="008B7F98">
              <w:t xml:space="preserve"> confirmed by radiolo</w:t>
            </w:r>
            <w:r w:rsidR="00610EFC">
              <w:t>gy reports</w:t>
            </w:r>
          </w:p>
        </w:tc>
        <w:tc>
          <w:tcPr>
            <w:tcW w:w="2976" w:type="dxa"/>
            <w:shd w:val="clear" w:color="auto" w:fill="EFEFEF" w:themeFill="accent3" w:themeFillTint="33"/>
          </w:tcPr>
          <w:p w14:paraId="3D9F765B" w14:textId="77777777" w:rsidR="009717B6" w:rsidRPr="008B7F98" w:rsidRDefault="009717B6" w:rsidP="009717B6">
            <w:pPr>
              <w:pStyle w:val="TableBullet0"/>
            </w:pPr>
            <w:r w:rsidRPr="008B7F98">
              <w:t>Hip fracture for men</w:t>
            </w:r>
          </w:p>
          <w:p w14:paraId="1056421F" w14:textId="298C537B" w:rsidR="009717B6" w:rsidRPr="008B7F98" w:rsidRDefault="009717B6" w:rsidP="009717B6">
            <w:pPr>
              <w:pStyle w:val="TableBullet0"/>
            </w:pPr>
            <w:r w:rsidRPr="008B7F98">
              <w:t>Hip fracture for women</w:t>
            </w:r>
          </w:p>
        </w:tc>
        <w:tc>
          <w:tcPr>
            <w:tcW w:w="2374" w:type="dxa"/>
            <w:shd w:val="clear" w:color="auto" w:fill="EFEFEF" w:themeFill="accent3" w:themeFillTint="33"/>
          </w:tcPr>
          <w:p w14:paraId="5833488C" w14:textId="29FF1D95" w:rsidR="009717B6" w:rsidRPr="008B7F98" w:rsidRDefault="00A12D81" w:rsidP="009717B6">
            <w:pPr>
              <w:pStyle w:val="TableBullet0"/>
            </w:pPr>
            <w:r>
              <w:t>AUC</w:t>
            </w:r>
          </w:p>
        </w:tc>
      </w:tr>
      <w:tr w:rsidR="002B2841" w:rsidRPr="008B7F98" w14:paraId="0A72BF26" w14:textId="77777777" w:rsidTr="0036510B">
        <w:tc>
          <w:tcPr>
            <w:tcW w:w="1342" w:type="dxa"/>
            <w:shd w:val="clear" w:color="auto" w:fill="EFEFEF" w:themeFill="accent3" w:themeFillTint="33"/>
          </w:tcPr>
          <w:p w14:paraId="16AF4EDC" w14:textId="77777777" w:rsidR="009717B6" w:rsidRPr="009717B6" w:rsidRDefault="009717B6" w:rsidP="009717B6">
            <w:pPr>
              <w:rPr>
                <w:rFonts w:eastAsia="Arial" w:cstheme="minorHAnsi"/>
                <w:sz w:val="20"/>
                <w:szCs w:val="20"/>
              </w:rPr>
            </w:pPr>
            <w:r w:rsidRPr="009717B6">
              <w:rPr>
                <w:rFonts w:eastAsia="Arial" w:cstheme="minorHAnsi"/>
                <w:sz w:val="20"/>
                <w:szCs w:val="20"/>
              </w:rPr>
              <w:t>Hans 2004</w:t>
            </w:r>
          </w:p>
          <w:p w14:paraId="512FDF80" w14:textId="5E70FBB4" w:rsidR="009717B6" w:rsidRPr="009717B6" w:rsidRDefault="009717B6" w:rsidP="009717B6">
            <w:pPr>
              <w:rPr>
                <w:rFonts w:cstheme="minorHAnsi"/>
                <w:sz w:val="20"/>
                <w:szCs w:val="20"/>
              </w:rPr>
            </w:pPr>
            <w:r w:rsidRPr="009717B6">
              <w:rPr>
                <w:rFonts w:eastAsia="Arial" w:cstheme="minorHAnsi"/>
                <w:sz w:val="20"/>
                <w:szCs w:val="20"/>
              </w:rPr>
              <w:t>France</w:t>
            </w:r>
          </w:p>
        </w:tc>
        <w:tc>
          <w:tcPr>
            <w:tcW w:w="1982" w:type="dxa"/>
            <w:shd w:val="clear" w:color="auto" w:fill="EFEFEF" w:themeFill="accent3" w:themeFillTint="33"/>
          </w:tcPr>
          <w:p w14:paraId="77536134" w14:textId="5A1A82B5" w:rsidR="009717B6" w:rsidRPr="008B7F98" w:rsidRDefault="009717B6" w:rsidP="009717B6">
            <w:pPr>
              <w:pStyle w:val="TableBullet0"/>
            </w:pPr>
            <w:r w:rsidRPr="008B7F98">
              <w:t xml:space="preserve">N=5,898 </w:t>
            </w:r>
            <w:r w:rsidR="00875435">
              <w:t xml:space="preserve">postmenopausal </w:t>
            </w:r>
            <w:r w:rsidR="006931B9">
              <w:t>White</w:t>
            </w:r>
            <w:r w:rsidRPr="008B7F98">
              <w:t xml:space="preserve"> women≥75 years-old</w:t>
            </w:r>
          </w:p>
          <w:p w14:paraId="349E2065" w14:textId="11491C7A" w:rsidR="009717B6" w:rsidRPr="008B7F98" w:rsidRDefault="009717B6" w:rsidP="009717B6">
            <w:pPr>
              <w:pStyle w:val="TableBullet0"/>
            </w:pPr>
            <w:r w:rsidRPr="008B7F98">
              <w:t>EPIDOS cohort</w:t>
            </w:r>
            <w:r w:rsidR="00B025A5">
              <w:t xml:space="preserve"> 1992-1994</w:t>
            </w:r>
          </w:p>
        </w:tc>
        <w:tc>
          <w:tcPr>
            <w:tcW w:w="1921" w:type="dxa"/>
            <w:shd w:val="clear" w:color="auto" w:fill="EFEFEF" w:themeFill="accent3" w:themeFillTint="33"/>
          </w:tcPr>
          <w:p w14:paraId="24DA3DA5" w14:textId="01FB8C0F" w:rsidR="009717B6" w:rsidRPr="008B7F98" w:rsidRDefault="00B025A5" w:rsidP="009717B6">
            <w:pPr>
              <w:pStyle w:val="TableBullet0"/>
            </w:pPr>
            <w:r>
              <w:t xml:space="preserve">Mean </w:t>
            </w:r>
            <w:r w:rsidR="0093525A">
              <w:t xml:space="preserve">FU: </w:t>
            </w:r>
            <w:r w:rsidR="009717B6" w:rsidRPr="008B7F98">
              <w:t>3.5 years</w:t>
            </w:r>
          </w:p>
          <w:p w14:paraId="637BA33A" w14:textId="77777777" w:rsidR="009717B6" w:rsidRPr="008B7F98" w:rsidRDefault="009717B6" w:rsidP="009717B6">
            <w:pPr>
              <w:pStyle w:val="TableBullet0"/>
            </w:pPr>
            <w:r w:rsidRPr="008B7F98">
              <w:t xml:space="preserve">Mean age: </w:t>
            </w:r>
          </w:p>
          <w:p w14:paraId="1931E26E" w14:textId="77777777" w:rsidR="009717B6" w:rsidRPr="008B7F98" w:rsidRDefault="009717B6" w:rsidP="00D7378C">
            <w:pPr>
              <w:pStyle w:val="TableBullet2"/>
            </w:pPr>
            <w:r w:rsidRPr="008B7F98">
              <w:t>With HF: 82.6 (4.5)</w:t>
            </w:r>
          </w:p>
          <w:p w14:paraId="3B6F6A7A" w14:textId="77777777" w:rsidR="009717B6" w:rsidRDefault="009717B6" w:rsidP="00D7378C">
            <w:pPr>
              <w:pStyle w:val="TableBullet2"/>
            </w:pPr>
            <w:r w:rsidRPr="008B7F98">
              <w:t>Without HF: 80.4 (3.7)</w:t>
            </w:r>
          </w:p>
          <w:p w14:paraId="33199F7E" w14:textId="77777777" w:rsidR="005D7276" w:rsidRDefault="005D7276" w:rsidP="005D7276">
            <w:pPr>
              <w:pStyle w:val="TableBullet0"/>
            </w:pPr>
            <w:r>
              <w:t>On treatment</w:t>
            </w:r>
            <w:r w:rsidR="00623DD8">
              <w:t xml:space="preserve"> at baseline</w:t>
            </w:r>
            <w:r>
              <w:t>: NR</w:t>
            </w:r>
          </w:p>
          <w:p w14:paraId="314D95F0" w14:textId="30C72EBE" w:rsidR="00623DD8" w:rsidRPr="008B7F98" w:rsidRDefault="00623DD8" w:rsidP="005D7276">
            <w:pPr>
              <w:pStyle w:val="TableBullet0"/>
            </w:pPr>
            <w:r>
              <w:lastRenderedPageBreak/>
              <w:t>Received treatment during FU: NR</w:t>
            </w:r>
          </w:p>
        </w:tc>
        <w:tc>
          <w:tcPr>
            <w:tcW w:w="1865" w:type="dxa"/>
            <w:shd w:val="clear" w:color="auto" w:fill="EFEFEF" w:themeFill="accent3" w:themeFillTint="33"/>
          </w:tcPr>
          <w:p w14:paraId="0745565E" w14:textId="1AF6A185" w:rsidR="009717B6" w:rsidRPr="008B7F98" w:rsidRDefault="00262E70" w:rsidP="009717B6">
            <w:pPr>
              <w:pStyle w:val="TableBullet0"/>
            </w:pPr>
            <w:r>
              <w:lastRenderedPageBreak/>
              <w:t>DXA</w:t>
            </w:r>
            <w:r w:rsidR="009717B6" w:rsidRPr="008B7F98">
              <w:t>: BMD-FN</w:t>
            </w:r>
          </w:p>
          <w:p w14:paraId="0A0F0528" w14:textId="4426AD57" w:rsidR="009717B6" w:rsidRPr="008B7F98" w:rsidRDefault="00262E70" w:rsidP="009717B6">
            <w:pPr>
              <w:pStyle w:val="TableBullet0"/>
            </w:pPr>
            <w:r>
              <w:t>DXA</w:t>
            </w:r>
            <w:r w:rsidR="009717B6" w:rsidRPr="008B7F98">
              <w:t>: BMD-TF</w:t>
            </w:r>
          </w:p>
          <w:p w14:paraId="7D457B10" w14:textId="3C074231" w:rsidR="009717B6" w:rsidRPr="00ED782D" w:rsidRDefault="009717B6" w:rsidP="009717B6">
            <w:pPr>
              <w:pStyle w:val="TableBullet0"/>
              <w:rPr>
                <w:lang w:val="nl-NL"/>
              </w:rPr>
            </w:pPr>
            <w:r w:rsidRPr="00ED782D">
              <w:rPr>
                <w:lang w:val="nl-NL"/>
              </w:rPr>
              <w:t>QUS-heel: BUA</w:t>
            </w:r>
            <w:r w:rsidR="00B025A5" w:rsidRPr="00ED782D">
              <w:rPr>
                <w:lang w:val="nl-NL"/>
              </w:rPr>
              <w:t xml:space="preserve"> (Achilles sonometer)</w:t>
            </w:r>
          </w:p>
          <w:p w14:paraId="6D8F031B" w14:textId="42C5920D" w:rsidR="009717B6" w:rsidRPr="008B7F98" w:rsidRDefault="009717B6" w:rsidP="009717B6">
            <w:pPr>
              <w:pStyle w:val="TableBullet0"/>
            </w:pPr>
            <w:r w:rsidRPr="008B7F98">
              <w:t>QUS-heel: SOS</w:t>
            </w:r>
            <w:r w:rsidR="00B025A5">
              <w:t xml:space="preserve"> (Achilles sonometer)</w:t>
            </w:r>
          </w:p>
          <w:p w14:paraId="087DEA76" w14:textId="7D06967B" w:rsidR="009717B6" w:rsidRPr="00ED782D" w:rsidRDefault="009717B6" w:rsidP="009717B6">
            <w:pPr>
              <w:pStyle w:val="TableBullet0"/>
              <w:rPr>
                <w:lang w:val="nl-NL"/>
              </w:rPr>
            </w:pPr>
            <w:r w:rsidRPr="00ED782D">
              <w:rPr>
                <w:lang w:val="nl-NL"/>
              </w:rPr>
              <w:lastRenderedPageBreak/>
              <w:t>QUS-heel: SI</w:t>
            </w:r>
            <w:r w:rsidR="00B025A5" w:rsidRPr="00ED782D">
              <w:rPr>
                <w:lang w:val="nl-NL"/>
              </w:rPr>
              <w:t xml:space="preserve"> (Achilles sonometer)</w:t>
            </w:r>
          </w:p>
        </w:tc>
        <w:tc>
          <w:tcPr>
            <w:tcW w:w="1816" w:type="dxa"/>
            <w:shd w:val="clear" w:color="auto" w:fill="EFEFEF" w:themeFill="accent3" w:themeFillTint="33"/>
          </w:tcPr>
          <w:p w14:paraId="61987546" w14:textId="384F9B56" w:rsidR="009717B6" w:rsidRPr="008B7F98" w:rsidRDefault="00B025A5" w:rsidP="00ED782D">
            <w:pPr>
              <w:pStyle w:val="TableBullet0"/>
              <w:numPr>
                <w:ilvl w:val="0"/>
                <w:numId w:val="0"/>
              </w:numPr>
            </w:pPr>
            <w:r>
              <w:lastRenderedPageBreak/>
              <w:t>Self-</w:t>
            </w:r>
            <w:r w:rsidR="009717B6" w:rsidRPr="008B7F98">
              <w:t>report</w:t>
            </w:r>
            <w:r w:rsidR="000A5293">
              <w:t xml:space="preserve"> with fracture</w:t>
            </w:r>
            <w:r>
              <w:t xml:space="preserve"> </w:t>
            </w:r>
            <w:r w:rsidR="009717B6" w:rsidRPr="008B7F98">
              <w:t xml:space="preserve">confirmed by rheumatologist </w:t>
            </w:r>
            <w:r>
              <w:t>using preoperative</w:t>
            </w:r>
            <w:r w:rsidR="009717B6" w:rsidRPr="008B7F98">
              <w:t xml:space="preserve"> radiographs and surgical reports</w:t>
            </w:r>
          </w:p>
        </w:tc>
        <w:tc>
          <w:tcPr>
            <w:tcW w:w="2976" w:type="dxa"/>
            <w:shd w:val="clear" w:color="auto" w:fill="EFEFEF" w:themeFill="accent3" w:themeFillTint="33"/>
          </w:tcPr>
          <w:p w14:paraId="30D7F86A" w14:textId="3073C417" w:rsidR="009717B6" w:rsidRPr="008B7F98" w:rsidRDefault="009717B6" w:rsidP="009717B6">
            <w:pPr>
              <w:pStyle w:val="TableBullet0"/>
            </w:pPr>
            <w:r w:rsidRPr="008B7F98">
              <w:t>Hip fracture</w:t>
            </w:r>
          </w:p>
        </w:tc>
        <w:tc>
          <w:tcPr>
            <w:tcW w:w="2374" w:type="dxa"/>
            <w:shd w:val="clear" w:color="auto" w:fill="EFEFEF" w:themeFill="accent3" w:themeFillTint="33"/>
          </w:tcPr>
          <w:p w14:paraId="6861C941" w14:textId="3B1EADAD" w:rsidR="009717B6" w:rsidRPr="008B7F98" w:rsidRDefault="00A12D81" w:rsidP="009717B6">
            <w:pPr>
              <w:pStyle w:val="TableBullet0"/>
            </w:pPr>
            <w:r>
              <w:t>AUC</w:t>
            </w:r>
          </w:p>
        </w:tc>
      </w:tr>
      <w:tr w:rsidR="002B2841" w:rsidRPr="008B7F98" w14:paraId="3B1705EB" w14:textId="77777777" w:rsidTr="0036510B">
        <w:tc>
          <w:tcPr>
            <w:tcW w:w="1342" w:type="dxa"/>
            <w:shd w:val="clear" w:color="auto" w:fill="EFEFEF" w:themeFill="accent3" w:themeFillTint="33"/>
          </w:tcPr>
          <w:p w14:paraId="36C98445" w14:textId="77777777" w:rsidR="009717B6" w:rsidRPr="009717B6" w:rsidRDefault="009717B6" w:rsidP="009717B6">
            <w:pPr>
              <w:rPr>
                <w:rFonts w:eastAsia="Arial" w:cstheme="minorHAnsi"/>
                <w:sz w:val="20"/>
                <w:szCs w:val="20"/>
              </w:rPr>
            </w:pPr>
            <w:r w:rsidRPr="009717B6">
              <w:rPr>
                <w:rFonts w:eastAsia="Arial" w:cstheme="minorHAnsi"/>
                <w:sz w:val="20"/>
                <w:szCs w:val="20"/>
              </w:rPr>
              <w:t>Hiller 2007</w:t>
            </w:r>
          </w:p>
          <w:p w14:paraId="6F1BC3EF" w14:textId="6BE4232E" w:rsidR="009717B6" w:rsidRPr="009717B6" w:rsidRDefault="009717B6" w:rsidP="009717B6">
            <w:pPr>
              <w:rPr>
                <w:rFonts w:cstheme="minorHAnsi"/>
                <w:sz w:val="20"/>
                <w:szCs w:val="20"/>
              </w:rPr>
            </w:pPr>
            <w:r w:rsidRPr="009717B6">
              <w:rPr>
                <w:rFonts w:eastAsia="Arial" w:cstheme="minorHAnsi"/>
                <w:sz w:val="20"/>
                <w:szCs w:val="20"/>
              </w:rPr>
              <w:t>USA</w:t>
            </w:r>
          </w:p>
        </w:tc>
        <w:tc>
          <w:tcPr>
            <w:tcW w:w="1982" w:type="dxa"/>
            <w:shd w:val="clear" w:color="auto" w:fill="EFEFEF" w:themeFill="accent3" w:themeFillTint="33"/>
          </w:tcPr>
          <w:p w14:paraId="16CD3346" w14:textId="3288A00A" w:rsidR="009717B6" w:rsidRPr="008B7F98" w:rsidRDefault="009717B6" w:rsidP="009717B6">
            <w:pPr>
              <w:pStyle w:val="TableBullet0"/>
            </w:pPr>
            <w:r w:rsidRPr="008B7F98">
              <w:t xml:space="preserve">N=4,124 community-dwelling </w:t>
            </w:r>
            <w:r w:rsidR="00875435">
              <w:t xml:space="preserve">postmenopausal </w:t>
            </w:r>
            <w:r w:rsidRPr="008B7F98">
              <w:t>women≥65 years-old</w:t>
            </w:r>
          </w:p>
          <w:p w14:paraId="17388B55" w14:textId="5934C817" w:rsidR="009717B6" w:rsidRPr="008B7F98" w:rsidRDefault="009717B6" w:rsidP="009717B6">
            <w:pPr>
              <w:pStyle w:val="TableBullet0"/>
            </w:pPr>
            <w:r w:rsidRPr="008B7F98">
              <w:t>SOF cohort 1989-2004</w:t>
            </w:r>
          </w:p>
        </w:tc>
        <w:tc>
          <w:tcPr>
            <w:tcW w:w="1921" w:type="dxa"/>
            <w:shd w:val="clear" w:color="auto" w:fill="EFEFEF" w:themeFill="accent3" w:themeFillTint="33"/>
          </w:tcPr>
          <w:p w14:paraId="58ECF504" w14:textId="50CA7141" w:rsidR="009717B6" w:rsidRPr="008B7F98" w:rsidRDefault="00B025A5" w:rsidP="009717B6">
            <w:pPr>
              <w:pStyle w:val="TableBullet0"/>
            </w:pPr>
            <w:r>
              <w:t xml:space="preserve">Mean </w:t>
            </w:r>
            <w:r w:rsidR="0093525A">
              <w:t xml:space="preserve">FU: </w:t>
            </w:r>
            <w:r w:rsidR="00927226">
              <w:t>8</w:t>
            </w:r>
            <w:r w:rsidR="00D317F1">
              <w:t>.0</w:t>
            </w:r>
            <w:r w:rsidR="00927226">
              <w:t xml:space="preserve"> years</w:t>
            </w:r>
            <w:r w:rsidR="00D317F1">
              <w:t xml:space="preserve"> </w:t>
            </w:r>
            <w:r w:rsidR="00927226">
              <w:t>(range 6.3-98)</w:t>
            </w:r>
          </w:p>
          <w:p w14:paraId="17DA26B4" w14:textId="77777777" w:rsidR="009717B6" w:rsidRDefault="009717B6" w:rsidP="009717B6">
            <w:pPr>
              <w:pStyle w:val="TableBullet0"/>
            </w:pPr>
            <w:r w:rsidRPr="008B7F98">
              <w:t>Mean age</w:t>
            </w:r>
            <w:r w:rsidR="00B025A5">
              <w:t>:</w:t>
            </w:r>
            <w:r w:rsidRPr="008B7F98">
              <w:t xml:space="preserve"> 72</w:t>
            </w:r>
            <w:r w:rsidR="00B025A5">
              <w:t>.0</w:t>
            </w:r>
            <w:r w:rsidRPr="008B7F98">
              <w:t xml:space="preserve"> (4</w:t>
            </w:r>
            <w:r w:rsidR="00B025A5">
              <w:t>.0</w:t>
            </w:r>
            <w:r w:rsidRPr="008B7F98">
              <w:t>)</w:t>
            </w:r>
          </w:p>
          <w:p w14:paraId="0554EFBB" w14:textId="4A3D763F" w:rsidR="00623DD8" w:rsidRDefault="005D7276" w:rsidP="009717B6">
            <w:pPr>
              <w:pStyle w:val="TableBullet0"/>
            </w:pPr>
            <w:r>
              <w:t>On treatment</w:t>
            </w:r>
            <w:r w:rsidR="00623DD8">
              <w:t xml:space="preserve"> at baseline</w:t>
            </w:r>
            <w:r>
              <w:t>:</w:t>
            </w:r>
            <w:r w:rsidR="00623DD8">
              <w:t xml:space="preserve"> NR</w:t>
            </w:r>
          </w:p>
          <w:p w14:paraId="6F45F7BE" w14:textId="2EC196C1" w:rsidR="005D7276" w:rsidRPr="008B7F98" w:rsidRDefault="00623DD8" w:rsidP="009717B6">
            <w:pPr>
              <w:pStyle w:val="TableBullet0"/>
            </w:pPr>
            <w:r>
              <w:t xml:space="preserve">Received treatment during FU: </w:t>
            </w:r>
            <w:r w:rsidR="005D7276">
              <w:t>25%</w:t>
            </w:r>
          </w:p>
        </w:tc>
        <w:tc>
          <w:tcPr>
            <w:tcW w:w="1865" w:type="dxa"/>
            <w:shd w:val="clear" w:color="auto" w:fill="EFEFEF" w:themeFill="accent3" w:themeFillTint="33"/>
          </w:tcPr>
          <w:p w14:paraId="6A3E393E" w14:textId="2A9D3CFA" w:rsidR="009717B6" w:rsidRPr="008B7F98" w:rsidRDefault="00262E70" w:rsidP="009717B6">
            <w:pPr>
              <w:pStyle w:val="TableBullet0"/>
            </w:pPr>
            <w:r>
              <w:t>DXA</w:t>
            </w:r>
            <w:r w:rsidR="009717B6" w:rsidRPr="008B7F98">
              <w:t>: BMD-TH</w:t>
            </w:r>
          </w:p>
        </w:tc>
        <w:tc>
          <w:tcPr>
            <w:tcW w:w="1816" w:type="dxa"/>
            <w:shd w:val="clear" w:color="auto" w:fill="EFEFEF" w:themeFill="accent3" w:themeFillTint="33"/>
          </w:tcPr>
          <w:p w14:paraId="7026FE39" w14:textId="7B4F9A7C" w:rsidR="009717B6" w:rsidRPr="008B7F98" w:rsidRDefault="00B025A5" w:rsidP="00ED782D">
            <w:pPr>
              <w:pStyle w:val="TableBullet0"/>
              <w:numPr>
                <w:ilvl w:val="0"/>
                <w:numId w:val="0"/>
              </w:numPr>
            </w:pPr>
            <w:r>
              <w:t>Self-report</w:t>
            </w:r>
            <w:r w:rsidR="000A5293">
              <w:t xml:space="preserve"> with fracture</w:t>
            </w:r>
            <w:r>
              <w:t xml:space="preserve"> </w:t>
            </w:r>
            <w:r w:rsidR="00713A64">
              <w:t>adjudicated</w:t>
            </w:r>
            <w:r>
              <w:t xml:space="preserve"> by p</w:t>
            </w:r>
            <w:r w:rsidR="009717B6" w:rsidRPr="008B7F98">
              <w:t>hysician from radiology reports</w:t>
            </w:r>
          </w:p>
        </w:tc>
        <w:tc>
          <w:tcPr>
            <w:tcW w:w="2976" w:type="dxa"/>
            <w:shd w:val="clear" w:color="auto" w:fill="EFEFEF" w:themeFill="accent3" w:themeFillTint="33"/>
          </w:tcPr>
          <w:p w14:paraId="22F3D6D5" w14:textId="7C6FAACD" w:rsidR="009717B6" w:rsidRPr="008B7F98" w:rsidRDefault="009717B6" w:rsidP="009717B6">
            <w:pPr>
              <w:pStyle w:val="TableBullet0"/>
            </w:pPr>
            <w:r w:rsidRPr="008B7F98">
              <w:t>Hip fracture</w:t>
            </w:r>
          </w:p>
        </w:tc>
        <w:tc>
          <w:tcPr>
            <w:tcW w:w="2374" w:type="dxa"/>
            <w:shd w:val="clear" w:color="auto" w:fill="EFEFEF" w:themeFill="accent3" w:themeFillTint="33"/>
          </w:tcPr>
          <w:p w14:paraId="7F85623F" w14:textId="22F9A9CE" w:rsidR="009717B6" w:rsidRPr="008B7F98" w:rsidRDefault="00A12D81" w:rsidP="009717B6">
            <w:pPr>
              <w:pStyle w:val="TableBullet0"/>
            </w:pPr>
            <w:r>
              <w:t>AUC</w:t>
            </w:r>
          </w:p>
        </w:tc>
      </w:tr>
      <w:tr w:rsidR="002B2841" w:rsidRPr="008B7F98" w14:paraId="0F4DC252" w14:textId="77777777" w:rsidTr="0036510B">
        <w:tc>
          <w:tcPr>
            <w:tcW w:w="1342" w:type="dxa"/>
            <w:shd w:val="clear" w:color="auto" w:fill="EFEFEF" w:themeFill="accent3" w:themeFillTint="33"/>
          </w:tcPr>
          <w:p w14:paraId="29269F10" w14:textId="77777777" w:rsidR="009717B6" w:rsidRPr="009717B6" w:rsidRDefault="009717B6" w:rsidP="009717B6">
            <w:pPr>
              <w:rPr>
                <w:rFonts w:eastAsia="Arial" w:cstheme="minorHAnsi"/>
                <w:sz w:val="20"/>
                <w:szCs w:val="20"/>
              </w:rPr>
            </w:pPr>
            <w:r w:rsidRPr="009717B6">
              <w:rPr>
                <w:rFonts w:eastAsia="Arial" w:cstheme="minorHAnsi"/>
                <w:sz w:val="20"/>
                <w:szCs w:val="20"/>
              </w:rPr>
              <w:t>Krieg 2006</w:t>
            </w:r>
          </w:p>
          <w:p w14:paraId="479A2800" w14:textId="49B0EBB9" w:rsidR="009717B6" w:rsidRPr="009717B6" w:rsidRDefault="009717B6" w:rsidP="009717B6">
            <w:pPr>
              <w:rPr>
                <w:rFonts w:cstheme="minorHAnsi"/>
                <w:sz w:val="20"/>
                <w:szCs w:val="20"/>
              </w:rPr>
            </w:pPr>
            <w:r w:rsidRPr="009717B6">
              <w:rPr>
                <w:rFonts w:eastAsia="Arial" w:cstheme="minorHAnsi"/>
                <w:sz w:val="20"/>
                <w:szCs w:val="20"/>
              </w:rPr>
              <w:t>Switzerland</w:t>
            </w:r>
          </w:p>
        </w:tc>
        <w:tc>
          <w:tcPr>
            <w:tcW w:w="1982" w:type="dxa"/>
            <w:shd w:val="clear" w:color="auto" w:fill="EFEFEF" w:themeFill="accent3" w:themeFillTint="33"/>
          </w:tcPr>
          <w:p w14:paraId="34A79C1A" w14:textId="5C203163" w:rsidR="009717B6" w:rsidRPr="008B7F98" w:rsidRDefault="009717B6" w:rsidP="009717B6">
            <w:pPr>
              <w:pStyle w:val="TableBullet0"/>
            </w:pPr>
            <w:r w:rsidRPr="008B7F98">
              <w:t xml:space="preserve">N=7,062 </w:t>
            </w:r>
            <w:r w:rsidR="00875435">
              <w:t xml:space="preserve">postmenopausal </w:t>
            </w:r>
            <w:r w:rsidRPr="008B7F98">
              <w:t>women</w:t>
            </w:r>
            <w:r w:rsidR="00713A64">
              <w:rPr>
                <w:rFonts w:cstheme="minorHAnsi"/>
              </w:rPr>
              <w:t>≥</w:t>
            </w:r>
            <w:r w:rsidR="00713A64">
              <w:t>70 years-old</w:t>
            </w:r>
          </w:p>
          <w:p w14:paraId="7FFD58D8" w14:textId="1FA145CA" w:rsidR="009717B6" w:rsidRPr="008B7F98" w:rsidRDefault="009717B6" w:rsidP="009717B6">
            <w:pPr>
              <w:pStyle w:val="TableBullet0"/>
            </w:pPr>
            <w:r w:rsidRPr="008B7F98">
              <w:t>SEMOF cohort</w:t>
            </w:r>
            <w:r w:rsidR="00713A64">
              <w:t xml:space="preserve"> 1997-1999</w:t>
            </w:r>
          </w:p>
        </w:tc>
        <w:tc>
          <w:tcPr>
            <w:tcW w:w="1921" w:type="dxa"/>
            <w:shd w:val="clear" w:color="auto" w:fill="EFEFEF" w:themeFill="accent3" w:themeFillTint="33"/>
          </w:tcPr>
          <w:p w14:paraId="64CB7285" w14:textId="29AA8C0D" w:rsidR="009717B6" w:rsidRPr="008B7F98" w:rsidRDefault="00713A64" w:rsidP="009717B6">
            <w:pPr>
              <w:pStyle w:val="TableBullet0"/>
            </w:pPr>
            <w:r>
              <w:t xml:space="preserve">Mean </w:t>
            </w:r>
            <w:r w:rsidR="009717B6" w:rsidRPr="008B7F98">
              <w:t xml:space="preserve">FU: 2.9 </w:t>
            </w:r>
            <w:r>
              <w:t xml:space="preserve">years </w:t>
            </w:r>
            <w:r w:rsidR="009717B6" w:rsidRPr="008B7F98">
              <w:t>(</w:t>
            </w:r>
            <w:r>
              <w:t xml:space="preserve">SD </w:t>
            </w:r>
            <w:r w:rsidR="009717B6" w:rsidRPr="008B7F98">
              <w:t xml:space="preserve">0.8), </w:t>
            </w:r>
          </w:p>
          <w:p w14:paraId="496F060E" w14:textId="77777777" w:rsidR="009717B6" w:rsidRDefault="009717B6" w:rsidP="009717B6">
            <w:pPr>
              <w:pStyle w:val="TableBullet0"/>
            </w:pPr>
            <w:r w:rsidRPr="008B7F98">
              <w:t>Mean age: 75.2 (3.1)</w:t>
            </w:r>
          </w:p>
          <w:p w14:paraId="1D396AA1" w14:textId="77777777" w:rsidR="00623DD8" w:rsidRDefault="001A4546" w:rsidP="009717B6">
            <w:pPr>
              <w:pStyle w:val="TableBullet0"/>
            </w:pPr>
            <w:r>
              <w:t>On treatment</w:t>
            </w:r>
            <w:r w:rsidR="00623DD8">
              <w:t xml:space="preserve"> at baseline</w:t>
            </w:r>
            <w:r>
              <w:t>: 2.8%</w:t>
            </w:r>
          </w:p>
          <w:p w14:paraId="3546564C" w14:textId="603D54BE" w:rsidR="001A4546" w:rsidRPr="008B7F98" w:rsidRDefault="00623DD8" w:rsidP="009717B6">
            <w:pPr>
              <w:pStyle w:val="TableBullet0"/>
            </w:pPr>
            <w:r>
              <w:t xml:space="preserve">Received treatment during FU: </w:t>
            </w:r>
            <w:r w:rsidR="001A4546">
              <w:t>6%</w:t>
            </w:r>
          </w:p>
        </w:tc>
        <w:tc>
          <w:tcPr>
            <w:tcW w:w="1865" w:type="dxa"/>
            <w:shd w:val="clear" w:color="auto" w:fill="EFEFEF" w:themeFill="accent3" w:themeFillTint="33"/>
          </w:tcPr>
          <w:p w14:paraId="3AC560DB" w14:textId="195030BC" w:rsidR="009717B6" w:rsidRPr="008B7F98" w:rsidRDefault="009717B6" w:rsidP="009717B6">
            <w:pPr>
              <w:pStyle w:val="TableBullet0"/>
            </w:pPr>
            <w:r w:rsidRPr="008B7F98">
              <w:t>QUS-heel: BUA (GE Lunar Achilles+, Sahara</w:t>
            </w:r>
            <w:r w:rsidR="00934CAE">
              <w:t xml:space="preserve"> sonometers</w:t>
            </w:r>
            <w:r w:rsidRPr="008B7F98">
              <w:t>)</w:t>
            </w:r>
          </w:p>
          <w:p w14:paraId="41218900" w14:textId="114F7E83" w:rsidR="009717B6" w:rsidRPr="008B7F98" w:rsidRDefault="009717B6" w:rsidP="009717B6">
            <w:pPr>
              <w:pStyle w:val="TableBullet0"/>
            </w:pPr>
            <w:r w:rsidRPr="008B7F98">
              <w:t>QUS-heel: SOS (GE Lunar Achilles+, Sahara</w:t>
            </w:r>
            <w:r w:rsidR="00934CAE">
              <w:t xml:space="preserve"> sonometers</w:t>
            </w:r>
            <w:r w:rsidRPr="008B7F98">
              <w:t>)</w:t>
            </w:r>
          </w:p>
          <w:p w14:paraId="666976F3" w14:textId="58B8149E" w:rsidR="009717B6" w:rsidRPr="008B7F98" w:rsidRDefault="009717B6" w:rsidP="009717B6">
            <w:pPr>
              <w:pStyle w:val="TableBullet0"/>
            </w:pPr>
            <w:r w:rsidRPr="008B7F98">
              <w:t xml:space="preserve">QUS-heel: SI (Achilles+, </w:t>
            </w:r>
            <w:r w:rsidRPr="008B7F98">
              <w:lastRenderedPageBreak/>
              <w:t>Sahara</w:t>
            </w:r>
            <w:r w:rsidR="00934CAE">
              <w:t xml:space="preserve"> sonometer</w:t>
            </w:r>
            <w:r w:rsidRPr="008B7F98">
              <w:t>)</w:t>
            </w:r>
          </w:p>
        </w:tc>
        <w:tc>
          <w:tcPr>
            <w:tcW w:w="1816" w:type="dxa"/>
            <w:shd w:val="clear" w:color="auto" w:fill="EFEFEF" w:themeFill="accent3" w:themeFillTint="33"/>
          </w:tcPr>
          <w:p w14:paraId="77054435" w14:textId="11D10A6A" w:rsidR="009717B6" w:rsidRPr="008B7F98" w:rsidRDefault="00713A64" w:rsidP="00ED782D">
            <w:pPr>
              <w:pStyle w:val="TableBullet0"/>
              <w:numPr>
                <w:ilvl w:val="0"/>
                <w:numId w:val="0"/>
              </w:numPr>
            </w:pPr>
            <w:r>
              <w:lastRenderedPageBreak/>
              <w:t>Self-report</w:t>
            </w:r>
            <w:r w:rsidR="000A5293">
              <w:t xml:space="preserve"> with fracture</w:t>
            </w:r>
            <w:r>
              <w:t xml:space="preserve"> confirmed by m</w:t>
            </w:r>
            <w:r w:rsidR="009717B6" w:rsidRPr="008B7F98">
              <w:t>edical report</w:t>
            </w:r>
          </w:p>
        </w:tc>
        <w:tc>
          <w:tcPr>
            <w:tcW w:w="2976" w:type="dxa"/>
            <w:shd w:val="clear" w:color="auto" w:fill="EFEFEF" w:themeFill="accent3" w:themeFillTint="33"/>
          </w:tcPr>
          <w:p w14:paraId="20168FBB" w14:textId="14449E1B" w:rsidR="009717B6" w:rsidRPr="008B7F98" w:rsidRDefault="009717B6" w:rsidP="009717B6">
            <w:pPr>
              <w:pStyle w:val="TableBullet0"/>
            </w:pPr>
            <w:r w:rsidRPr="008B7F98">
              <w:t>Hip fracture</w:t>
            </w:r>
          </w:p>
        </w:tc>
        <w:tc>
          <w:tcPr>
            <w:tcW w:w="2374" w:type="dxa"/>
            <w:shd w:val="clear" w:color="auto" w:fill="EFEFEF" w:themeFill="accent3" w:themeFillTint="33"/>
          </w:tcPr>
          <w:p w14:paraId="1C94B0C2" w14:textId="5EF40326" w:rsidR="009717B6" w:rsidRPr="008B7F98" w:rsidRDefault="00A12D81" w:rsidP="009717B6">
            <w:pPr>
              <w:pStyle w:val="TableBullet0"/>
            </w:pPr>
            <w:r>
              <w:t>AUC</w:t>
            </w:r>
          </w:p>
        </w:tc>
      </w:tr>
      <w:tr w:rsidR="002B2841" w:rsidRPr="008B7F98" w14:paraId="21242F85" w14:textId="77777777" w:rsidTr="0036510B">
        <w:tc>
          <w:tcPr>
            <w:tcW w:w="1342" w:type="dxa"/>
            <w:shd w:val="clear" w:color="auto" w:fill="EFEFEF" w:themeFill="accent3" w:themeFillTint="33"/>
          </w:tcPr>
          <w:p w14:paraId="4FEC9690" w14:textId="77777777" w:rsidR="009717B6" w:rsidRPr="009717B6" w:rsidRDefault="009717B6" w:rsidP="009717B6">
            <w:pPr>
              <w:rPr>
                <w:rFonts w:eastAsia="Arial" w:cstheme="minorHAnsi"/>
                <w:sz w:val="20"/>
                <w:szCs w:val="20"/>
              </w:rPr>
            </w:pPr>
            <w:r w:rsidRPr="009717B6">
              <w:rPr>
                <w:rFonts w:eastAsia="Arial" w:cstheme="minorHAnsi"/>
                <w:sz w:val="20"/>
                <w:szCs w:val="20"/>
              </w:rPr>
              <w:t>Kuzma 2018</w:t>
            </w:r>
          </w:p>
          <w:p w14:paraId="35246DFA" w14:textId="4258F119" w:rsidR="009717B6" w:rsidRPr="009717B6" w:rsidRDefault="009717B6" w:rsidP="009717B6">
            <w:pPr>
              <w:rPr>
                <w:rFonts w:cstheme="minorHAnsi"/>
                <w:sz w:val="20"/>
                <w:szCs w:val="20"/>
              </w:rPr>
            </w:pPr>
            <w:r w:rsidRPr="009717B6">
              <w:rPr>
                <w:rFonts w:eastAsia="Arial" w:cstheme="minorHAnsi"/>
                <w:sz w:val="20"/>
                <w:szCs w:val="20"/>
              </w:rPr>
              <w:t>Slovakia</w:t>
            </w:r>
          </w:p>
        </w:tc>
        <w:tc>
          <w:tcPr>
            <w:tcW w:w="1982" w:type="dxa"/>
            <w:shd w:val="clear" w:color="auto" w:fill="EFEFEF" w:themeFill="accent3" w:themeFillTint="33"/>
          </w:tcPr>
          <w:p w14:paraId="64548D6D" w14:textId="53BB6E4C" w:rsidR="009717B6" w:rsidRPr="008B7F98" w:rsidRDefault="009717B6" w:rsidP="009717B6">
            <w:pPr>
              <w:pStyle w:val="TableBullet0"/>
            </w:pPr>
            <w:r w:rsidRPr="008B7F98">
              <w:t>N=127 postmenopausal women</w:t>
            </w:r>
            <w:r w:rsidR="00C07F7D">
              <w:t xml:space="preserve"> </w:t>
            </w:r>
            <w:r w:rsidRPr="008B7F98">
              <w:t>50</w:t>
            </w:r>
            <w:r w:rsidR="00C07F7D">
              <w:t>+</w:t>
            </w:r>
            <w:r w:rsidRPr="008B7F98">
              <w:t xml:space="preserve"> years</w:t>
            </w:r>
          </w:p>
          <w:p w14:paraId="519BCD69" w14:textId="1AC28044" w:rsidR="009717B6" w:rsidRPr="008B7F98" w:rsidRDefault="009717B6" w:rsidP="009717B6">
            <w:pPr>
              <w:pStyle w:val="TableBullet0"/>
            </w:pPr>
            <w:r w:rsidRPr="008B7F98">
              <w:t>Single centre, 2009-2015</w:t>
            </w:r>
          </w:p>
        </w:tc>
        <w:tc>
          <w:tcPr>
            <w:tcW w:w="1921" w:type="dxa"/>
            <w:shd w:val="clear" w:color="auto" w:fill="EFEFEF" w:themeFill="accent3" w:themeFillTint="33"/>
          </w:tcPr>
          <w:p w14:paraId="32BF793C" w14:textId="1C7573D8" w:rsidR="009717B6" w:rsidRPr="008B7F98" w:rsidRDefault="00713A64" w:rsidP="009717B6">
            <w:pPr>
              <w:pStyle w:val="TableBullet0"/>
            </w:pPr>
            <w:r>
              <w:t xml:space="preserve">Mean </w:t>
            </w:r>
            <w:r w:rsidR="0093525A">
              <w:t xml:space="preserve">FU: </w:t>
            </w:r>
            <w:r w:rsidR="009717B6" w:rsidRPr="008B7F98">
              <w:t>5.2 years (</w:t>
            </w:r>
            <w:r>
              <w:t xml:space="preserve">range </w:t>
            </w:r>
            <w:r w:rsidR="009717B6" w:rsidRPr="008B7F98">
              <w:t>2.6-7.0)</w:t>
            </w:r>
          </w:p>
          <w:p w14:paraId="732E7751" w14:textId="77777777" w:rsidR="009717B6" w:rsidRDefault="009717B6" w:rsidP="009717B6">
            <w:pPr>
              <w:pStyle w:val="TableBullet0"/>
            </w:pPr>
            <w:r w:rsidRPr="008B7F98">
              <w:t>Mean age: 66.1</w:t>
            </w:r>
          </w:p>
          <w:p w14:paraId="16978C1F" w14:textId="77777777" w:rsidR="00623DD8" w:rsidRDefault="005D7276" w:rsidP="009717B6">
            <w:pPr>
              <w:pStyle w:val="TableBullet0"/>
            </w:pPr>
            <w:r>
              <w:t>On treatment</w:t>
            </w:r>
            <w:r w:rsidR="00623DD8">
              <w:t xml:space="preserve"> at baseline</w:t>
            </w:r>
            <w:r>
              <w:t>:</w:t>
            </w:r>
            <w:r w:rsidR="00623DD8">
              <w:t xml:space="preserve"> No</w:t>
            </w:r>
          </w:p>
          <w:p w14:paraId="61241AD2" w14:textId="69CE1FCD" w:rsidR="005D7276" w:rsidRPr="008B7F98" w:rsidRDefault="00623DD8" w:rsidP="009717B6">
            <w:pPr>
              <w:pStyle w:val="TableBullet0"/>
            </w:pPr>
            <w:r>
              <w:t>Received treatment during FU:</w:t>
            </w:r>
            <w:r w:rsidR="005D7276">
              <w:t xml:space="preserve"> </w:t>
            </w:r>
            <w:r w:rsidR="0007676B">
              <w:t>4%</w:t>
            </w:r>
          </w:p>
        </w:tc>
        <w:tc>
          <w:tcPr>
            <w:tcW w:w="1865" w:type="dxa"/>
            <w:shd w:val="clear" w:color="auto" w:fill="EFEFEF" w:themeFill="accent3" w:themeFillTint="33"/>
          </w:tcPr>
          <w:p w14:paraId="2AAC6645" w14:textId="05D50881" w:rsidR="009717B6" w:rsidRPr="008B7F98" w:rsidRDefault="00262E70" w:rsidP="009717B6">
            <w:pPr>
              <w:pStyle w:val="TableBullet0"/>
            </w:pPr>
            <w:r>
              <w:t>DXA</w:t>
            </w:r>
            <w:r w:rsidR="009717B6" w:rsidRPr="008B7F98">
              <w:t>: BMD-FN</w:t>
            </w:r>
          </w:p>
          <w:p w14:paraId="4125D6C9" w14:textId="6CFCBBBC" w:rsidR="009717B6" w:rsidRPr="008B7F98" w:rsidRDefault="00262E70" w:rsidP="009717B6">
            <w:pPr>
              <w:pStyle w:val="TableBullet0"/>
            </w:pPr>
            <w:r>
              <w:t>DXA</w:t>
            </w:r>
            <w:r w:rsidR="009717B6" w:rsidRPr="008B7F98">
              <w:t>: BMD-LS</w:t>
            </w:r>
          </w:p>
        </w:tc>
        <w:tc>
          <w:tcPr>
            <w:tcW w:w="1816" w:type="dxa"/>
            <w:shd w:val="clear" w:color="auto" w:fill="EFEFEF" w:themeFill="accent3" w:themeFillTint="33"/>
          </w:tcPr>
          <w:p w14:paraId="63ADB775" w14:textId="5950BB7A" w:rsidR="009717B6" w:rsidRPr="008B7F98" w:rsidRDefault="009717B6" w:rsidP="00ED782D">
            <w:pPr>
              <w:pStyle w:val="TableBullet0"/>
              <w:numPr>
                <w:ilvl w:val="0"/>
                <w:numId w:val="0"/>
              </w:numPr>
            </w:pPr>
            <w:r w:rsidRPr="008B7F98">
              <w:t>Self-report</w:t>
            </w:r>
            <w:r w:rsidR="000A5293">
              <w:t xml:space="preserve"> with fracture</w:t>
            </w:r>
            <w:r w:rsidRPr="008B7F98">
              <w:t xml:space="preserve"> confirmed by medical record from surgeon or traumatologist</w:t>
            </w:r>
          </w:p>
        </w:tc>
        <w:tc>
          <w:tcPr>
            <w:tcW w:w="2976" w:type="dxa"/>
            <w:shd w:val="clear" w:color="auto" w:fill="EFEFEF" w:themeFill="accent3" w:themeFillTint="33"/>
          </w:tcPr>
          <w:p w14:paraId="1A63E690" w14:textId="2897366E" w:rsidR="009717B6" w:rsidRPr="008B7F98" w:rsidRDefault="009717B6" w:rsidP="009717B6">
            <w:pPr>
              <w:pStyle w:val="TableBullet0"/>
            </w:pPr>
            <w:r w:rsidRPr="008B7F98">
              <w:t>Major osteoporotic fracture</w:t>
            </w:r>
            <w:r w:rsidR="00416357">
              <w:rPr>
                <w:vertAlign w:val="superscript"/>
              </w:rPr>
              <w:t>e</w:t>
            </w:r>
          </w:p>
        </w:tc>
        <w:tc>
          <w:tcPr>
            <w:tcW w:w="2374" w:type="dxa"/>
            <w:shd w:val="clear" w:color="auto" w:fill="EFEFEF" w:themeFill="accent3" w:themeFillTint="33"/>
          </w:tcPr>
          <w:p w14:paraId="0590DABD" w14:textId="5229B54D" w:rsidR="009717B6" w:rsidRPr="008B7F98" w:rsidRDefault="00A12D81" w:rsidP="009717B6">
            <w:pPr>
              <w:pStyle w:val="TableBullet0"/>
            </w:pPr>
            <w:r>
              <w:t>AUC</w:t>
            </w:r>
          </w:p>
        </w:tc>
      </w:tr>
      <w:tr w:rsidR="002B2841" w:rsidRPr="008B7F98" w14:paraId="466BA8E1" w14:textId="77777777" w:rsidTr="0036510B">
        <w:tc>
          <w:tcPr>
            <w:tcW w:w="1342" w:type="dxa"/>
            <w:shd w:val="clear" w:color="auto" w:fill="EFEFEF" w:themeFill="accent3" w:themeFillTint="33"/>
          </w:tcPr>
          <w:p w14:paraId="2B0038C1" w14:textId="77777777" w:rsidR="009717B6" w:rsidRPr="009717B6" w:rsidRDefault="009717B6" w:rsidP="009717B6">
            <w:pPr>
              <w:rPr>
                <w:rFonts w:eastAsia="Arial" w:cstheme="minorHAnsi"/>
                <w:sz w:val="20"/>
                <w:szCs w:val="20"/>
              </w:rPr>
            </w:pPr>
            <w:r w:rsidRPr="009717B6">
              <w:rPr>
                <w:rFonts w:eastAsia="Arial" w:cstheme="minorHAnsi"/>
                <w:sz w:val="20"/>
                <w:szCs w:val="20"/>
              </w:rPr>
              <w:t>Leonhardt 2020</w:t>
            </w:r>
          </w:p>
          <w:p w14:paraId="1126AB19" w14:textId="428E05E7" w:rsidR="009717B6" w:rsidRPr="009717B6" w:rsidRDefault="009717B6" w:rsidP="009717B6">
            <w:pPr>
              <w:rPr>
                <w:rFonts w:cstheme="minorHAnsi"/>
                <w:sz w:val="20"/>
                <w:szCs w:val="20"/>
              </w:rPr>
            </w:pPr>
            <w:r w:rsidRPr="009717B6">
              <w:rPr>
                <w:rFonts w:eastAsia="Arial" w:cstheme="minorHAnsi"/>
                <w:sz w:val="20"/>
                <w:szCs w:val="20"/>
              </w:rPr>
              <w:t>Germany</w:t>
            </w:r>
          </w:p>
        </w:tc>
        <w:tc>
          <w:tcPr>
            <w:tcW w:w="1982" w:type="dxa"/>
            <w:shd w:val="clear" w:color="auto" w:fill="EFEFEF" w:themeFill="accent3" w:themeFillTint="33"/>
          </w:tcPr>
          <w:p w14:paraId="2391BC84" w14:textId="77777777" w:rsidR="009717B6" w:rsidRDefault="009717B6" w:rsidP="009717B6">
            <w:pPr>
              <w:pStyle w:val="TableBullet0"/>
            </w:pPr>
            <w:r w:rsidRPr="008B7F98">
              <w:t>N=58 (16/42) adults hospitalised due to fragility fracture</w:t>
            </w:r>
          </w:p>
          <w:p w14:paraId="137E8E7D" w14:textId="575B6EB6" w:rsidR="00713A64" w:rsidRPr="008B7F98" w:rsidRDefault="00713A64" w:rsidP="009717B6">
            <w:pPr>
              <w:pStyle w:val="TableBullet0"/>
            </w:pPr>
            <w:r>
              <w:t>Single hospital, 2015-2018</w:t>
            </w:r>
          </w:p>
        </w:tc>
        <w:tc>
          <w:tcPr>
            <w:tcW w:w="1921" w:type="dxa"/>
            <w:shd w:val="clear" w:color="auto" w:fill="EFEFEF" w:themeFill="accent3" w:themeFillTint="33"/>
          </w:tcPr>
          <w:p w14:paraId="49D13A4C" w14:textId="7CA0983E" w:rsidR="009717B6" w:rsidRPr="008B7F98" w:rsidRDefault="0093525A" w:rsidP="009717B6">
            <w:pPr>
              <w:pStyle w:val="TableBullet0"/>
            </w:pPr>
            <w:r>
              <w:t xml:space="preserve">FU: </w:t>
            </w:r>
            <w:r w:rsidR="00713A64">
              <w:rPr>
                <w:rFonts w:cstheme="minorHAnsi"/>
              </w:rPr>
              <w:t>≥</w:t>
            </w:r>
            <w:r w:rsidR="009717B6" w:rsidRPr="008B7F98">
              <w:t>3 years</w:t>
            </w:r>
          </w:p>
          <w:p w14:paraId="6130C386" w14:textId="77777777" w:rsidR="009717B6" w:rsidRDefault="009717B6" w:rsidP="009717B6">
            <w:pPr>
              <w:pStyle w:val="TableBullet0"/>
            </w:pPr>
            <w:r w:rsidRPr="008B7F98">
              <w:t>Mean age: 72.8 (10.7)</w:t>
            </w:r>
          </w:p>
          <w:p w14:paraId="7F1FC96B" w14:textId="77777777" w:rsidR="005D7276" w:rsidRDefault="005D7276" w:rsidP="009717B6">
            <w:pPr>
              <w:pStyle w:val="TableBullet0"/>
            </w:pPr>
            <w:r>
              <w:t>On treatment</w:t>
            </w:r>
            <w:r w:rsidR="00623DD8">
              <w:t xml:space="preserve"> at baseline</w:t>
            </w:r>
            <w:r>
              <w:t>: NR</w:t>
            </w:r>
          </w:p>
          <w:p w14:paraId="792D11EC" w14:textId="06973F9F" w:rsidR="00623DD8" w:rsidRPr="008B7F98" w:rsidRDefault="00623DD8" w:rsidP="009717B6">
            <w:pPr>
              <w:pStyle w:val="TableBullet0"/>
            </w:pPr>
            <w:r>
              <w:t>Received treatment during FU: NR</w:t>
            </w:r>
          </w:p>
        </w:tc>
        <w:tc>
          <w:tcPr>
            <w:tcW w:w="1865" w:type="dxa"/>
            <w:shd w:val="clear" w:color="auto" w:fill="EFEFEF" w:themeFill="accent3" w:themeFillTint="33"/>
          </w:tcPr>
          <w:p w14:paraId="511573A2" w14:textId="415A4632" w:rsidR="009717B6" w:rsidRPr="008B7F98" w:rsidRDefault="009717B6" w:rsidP="009717B6">
            <w:pPr>
              <w:pStyle w:val="TableBullet0"/>
            </w:pPr>
            <w:r w:rsidRPr="008B7F98">
              <w:t>QCT: vBMD-LS</w:t>
            </w:r>
          </w:p>
        </w:tc>
        <w:tc>
          <w:tcPr>
            <w:tcW w:w="1816" w:type="dxa"/>
            <w:shd w:val="clear" w:color="auto" w:fill="EFEFEF" w:themeFill="accent3" w:themeFillTint="33"/>
          </w:tcPr>
          <w:p w14:paraId="3F01F314" w14:textId="28137C03" w:rsidR="009717B6" w:rsidRPr="008B7F98" w:rsidRDefault="009717B6" w:rsidP="00ED782D">
            <w:pPr>
              <w:pStyle w:val="TableBullet0"/>
              <w:numPr>
                <w:ilvl w:val="0"/>
                <w:numId w:val="0"/>
              </w:numPr>
            </w:pPr>
            <w:r w:rsidRPr="008B7F98">
              <w:t>New imaging findings or clin</w:t>
            </w:r>
            <w:r w:rsidR="00713A64">
              <w:t>i</w:t>
            </w:r>
            <w:r w:rsidRPr="008B7F98">
              <w:t>cal follow</w:t>
            </w:r>
            <w:r w:rsidR="00713A64">
              <w:t xml:space="preserve"> </w:t>
            </w:r>
            <w:r w:rsidRPr="008B7F98">
              <w:t>up</w:t>
            </w:r>
          </w:p>
        </w:tc>
        <w:tc>
          <w:tcPr>
            <w:tcW w:w="2976" w:type="dxa"/>
            <w:shd w:val="clear" w:color="auto" w:fill="EFEFEF" w:themeFill="accent3" w:themeFillTint="33"/>
          </w:tcPr>
          <w:p w14:paraId="48D72F51" w14:textId="7722D204" w:rsidR="009717B6" w:rsidRPr="008B7F98" w:rsidRDefault="009717B6" w:rsidP="00713A64">
            <w:pPr>
              <w:pStyle w:val="TableBullet0"/>
            </w:pPr>
            <w:r w:rsidRPr="008B7F98">
              <w:t>Major osteoporotic fracture</w:t>
            </w:r>
            <w:r w:rsidR="00416357">
              <w:rPr>
                <w:vertAlign w:val="superscript"/>
              </w:rPr>
              <w:t>e</w:t>
            </w:r>
          </w:p>
        </w:tc>
        <w:tc>
          <w:tcPr>
            <w:tcW w:w="2374" w:type="dxa"/>
            <w:shd w:val="clear" w:color="auto" w:fill="EFEFEF" w:themeFill="accent3" w:themeFillTint="33"/>
          </w:tcPr>
          <w:p w14:paraId="023F033B" w14:textId="251D256A" w:rsidR="009717B6" w:rsidRPr="008B7F98" w:rsidRDefault="00A12D81" w:rsidP="009717B6">
            <w:pPr>
              <w:pStyle w:val="TableBullet0"/>
            </w:pPr>
            <w:r>
              <w:t>AUC</w:t>
            </w:r>
          </w:p>
        </w:tc>
      </w:tr>
      <w:tr w:rsidR="002B2841" w:rsidRPr="008B7F98" w14:paraId="76374181" w14:textId="77777777" w:rsidTr="0036510B">
        <w:tc>
          <w:tcPr>
            <w:tcW w:w="1342" w:type="dxa"/>
            <w:shd w:val="clear" w:color="auto" w:fill="EFEFEF" w:themeFill="accent3" w:themeFillTint="33"/>
          </w:tcPr>
          <w:p w14:paraId="5A486E8C" w14:textId="7747534F" w:rsidR="009717B6" w:rsidRPr="009717B6" w:rsidRDefault="009717B6" w:rsidP="009717B6">
            <w:pPr>
              <w:rPr>
                <w:rFonts w:eastAsia="Arial" w:cstheme="minorHAnsi"/>
                <w:sz w:val="20"/>
                <w:szCs w:val="20"/>
              </w:rPr>
            </w:pPr>
            <w:r w:rsidRPr="009717B6">
              <w:rPr>
                <w:rFonts w:eastAsia="Arial" w:cstheme="minorHAnsi"/>
                <w:sz w:val="20"/>
                <w:szCs w:val="20"/>
              </w:rPr>
              <w:t xml:space="preserve">Leslie </w:t>
            </w:r>
            <w:r w:rsidR="004E29DF" w:rsidRPr="009717B6">
              <w:rPr>
                <w:rFonts w:eastAsia="Arial" w:cstheme="minorHAnsi"/>
                <w:sz w:val="20"/>
                <w:szCs w:val="20"/>
              </w:rPr>
              <w:t>2007</w:t>
            </w:r>
            <w:r w:rsidR="004E29DF">
              <w:rPr>
                <w:rFonts w:eastAsia="Arial" w:cstheme="minorHAnsi"/>
                <w:sz w:val="20"/>
                <w:szCs w:val="20"/>
              </w:rPr>
              <w:t>A</w:t>
            </w:r>
          </w:p>
          <w:p w14:paraId="2B3A8D4B" w14:textId="27C5E048" w:rsidR="009717B6" w:rsidRPr="009717B6" w:rsidRDefault="009717B6" w:rsidP="009717B6">
            <w:pPr>
              <w:rPr>
                <w:rFonts w:cstheme="minorHAnsi"/>
                <w:sz w:val="20"/>
                <w:szCs w:val="20"/>
              </w:rPr>
            </w:pPr>
            <w:r w:rsidRPr="009717B6">
              <w:rPr>
                <w:rFonts w:eastAsia="Arial" w:cstheme="minorHAnsi"/>
                <w:sz w:val="20"/>
                <w:szCs w:val="20"/>
              </w:rPr>
              <w:t>Canada</w:t>
            </w:r>
          </w:p>
        </w:tc>
        <w:tc>
          <w:tcPr>
            <w:tcW w:w="1982" w:type="dxa"/>
            <w:shd w:val="clear" w:color="auto" w:fill="EFEFEF" w:themeFill="accent3" w:themeFillTint="33"/>
          </w:tcPr>
          <w:p w14:paraId="7A0954AD" w14:textId="37DADB5C" w:rsidR="009717B6" w:rsidRPr="008B7F98" w:rsidRDefault="009717B6" w:rsidP="009717B6">
            <w:pPr>
              <w:pStyle w:val="TableBullet0"/>
            </w:pPr>
            <w:r w:rsidRPr="008B7F98">
              <w:t>N=16,505 women≥50 years old</w:t>
            </w:r>
            <w:r w:rsidR="00875435">
              <w:t xml:space="preserve"> referred for </w:t>
            </w:r>
            <w:r w:rsidR="00262E70">
              <w:t>DXA</w:t>
            </w:r>
          </w:p>
          <w:p w14:paraId="004B40A7" w14:textId="5F51884A" w:rsidR="009717B6" w:rsidRPr="008B7F98" w:rsidRDefault="009717B6" w:rsidP="009717B6">
            <w:pPr>
              <w:pStyle w:val="TableBullet0"/>
            </w:pPr>
            <w:r w:rsidRPr="008B7F98">
              <w:t xml:space="preserve">Manitoba Bone Density Program </w:t>
            </w:r>
            <w:r w:rsidRPr="008B7F98">
              <w:lastRenderedPageBreak/>
              <w:t xml:space="preserve">cohort, </w:t>
            </w:r>
            <w:r w:rsidR="00354369">
              <w:t xml:space="preserve">recruited </w:t>
            </w:r>
            <w:r w:rsidR="00354369" w:rsidRPr="008B7F98">
              <w:t>1987-</w:t>
            </w:r>
            <w:r w:rsidR="00354369">
              <w:t>2002, BMD measurements 1998-2002</w:t>
            </w:r>
          </w:p>
        </w:tc>
        <w:tc>
          <w:tcPr>
            <w:tcW w:w="1921" w:type="dxa"/>
            <w:shd w:val="clear" w:color="auto" w:fill="EFEFEF" w:themeFill="accent3" w:themeFillTint="33"/>
          </w:tcPr>
          <w:p w14:paraId="1FBD9137" w14:textId="04FB6A78" w:rsidR="009717B6" w:rsidRPr="008B7F98" w:rsidRDefault="00713A64" w:rsidP="009717B6">
            <w:pPr>
              <w:pStyle w:val="TableBullet0"/>
            </w:pPr>
            <w:r>
              <w:lastRenderedPageBreak/>
              <w:t xml:space="preserve">Mean </w:t>
            </w:r>
            <w:r w:rsidR="0093525A">
              <w:t xml:space="preserve">FU: </w:t>
            </w:r>
            <w:r w:rsidR="009717B6" w:rsidRPr="008B7F98">
              <w:t xml:space="preserve">3.2 </w:t>
            </w:r>
            <w:r>
              <w:t xml:space="preserve">years </w:t>
            </w:r>
            <w:r w:rsidR="009717B6" w:rsidRPr="008B7F98">
              <w:t>(</w:t>
            </w:r>
            <w:r>
              <w:t xml:space="preserve">SD </w:t>
            </w:r>
            <w:r w:rsidR="009717B6" w:rsidRPr="008B7F98">
              <w:t>1.5)</w:t>
            </w:r>
            <w:r w:rsidR="00354369">
              <w:t xml:space="preserve"> after BMD measurements</w:t>
            </w:r>
          </w:p>
          <w:p w14:paraId="53843971" w14:textId="77777777" w:rsidR="009717B6" w:rsidRDefault="009717B6" w:rsidP="00713A64">
            <w:pPr>
              <w:pStyle w:val="TableBullet0"/>
            </w:pPr>
            <w:r w:rsidRPr="008B7F98">
              <w:t>Mean age: 65</w:t>
            </w:r>
            <w:r w:rsidR="00713A64">
              <w:t>.0</w:t>
            </w:r>
            <w:r w:rsidRPr="008B7F98">
              <w:t xml:space="preserve"> (9</w:t>
            </w:r>
            <w:r w:rsidR="00713A64">
              <w:t>.0</w:t>
            </w:r>
            <w:r w:rsidRPr="008B7F98">
              <w:t>)</w:t>
            </w:r>
          </w:p>
          <w:p w14:paraId="7DF64C33" w14:textId="77777777" w:rsidR="005D7276" w:rsidRDefault="005D7276" w:rsidP="00713A64">
            <w:pPr>
              <w:pStyle w:val="TableBullet0"/>
            </w:pPr>
            <w:r>
              <w:lastRenderedPageBreak/>
              <w:t>On treatment</w:t>
            </w:r>
            <w:r w:rsidR="00623DD8">
              <w:t xml:space="preserve"> at baseline</w:t>
            </w:r>
            <w:r>
              <w:t>: NR</w:t>
            </w:r>
          </w:p>
          <w:p w14:paraId="61FC084E" w14:textId="32514E33" w:rsidR="00623DD8" w:rsidRPr="008B7F98" w:rsidRDefault="00623DD8" w:rsidP="00713A64">
            <w:pPr>
              <w:pStyle w:val="TableBullet0"/>
            </w:pPr>
            <w:r>
              <w:t>Received treatment during FU: NR</w:t>
            </w:r>
          </w:p>
        </w:tc>
        <w:tc>
          <w:tcPr>
            <w:tcW w:w="1865" w:type="dxa"/>
            <w:shd w:val="clear" w:color="auto" w:fill="EFEFEF" w:themeFill="accent3" w:themeFillTint="33"/>
          </w:tcPr>
          <w:p w14:paraId="1C21A327" w14:textId="0C635BC9" w:rsidR="009717B6" w:rsidRPr="008B7F98" w:rsidRDefault="00262E70" w:rsidP="009717B6">
            <w:pPr>
              <w:pStyle w:val="TableBullet0"/>
            </w:pPr>
            <w:r>
              <w:lastRenderedPageBreak/>
              <w:t>DXA</w:t>
            </w:r>
            <w:r w:rsidR="009717B6" w:rsidRPr="008B7F98">
              <w:t>: BMD-FN</w:t>
            </w:r>
          </w:p>
          <w:p w14:paraId="517CD440" w14:textId="73BBCEA1" w:rsidR="009717B6" w:rsidRPr="008B7F98" w:rsidRDefault="00262E70" w:rsidP="009717B6">
            <w:pPr>
              <w:pStyle w:val="TableBullet0"/>
            </w:pPr>
            <w:r>
              <w:t>DXA</w:t>
            </w:r>
            <w:r w:rsidR="009717B6" w:rsidRPr="008B7F98">
              <w:t>: BMD-LS</w:t>
            </w:r>
          </w:p>
          <w:p w14:paraId="1CD776AD" w14:textId="31957CD9" w:rsidR="009717B6" w:rsidRPr="008B7F98" w:rsidRDefault="00262E70" w:rsidP="009717B6">
            <w:pPr>
              <w:pStyle w:val="TableBullet0"/>
            </w:pPr>
            <w:r>
              <w:t>DXA</w:t>
            </w:r>
            <w:r w:rsidR="009717B6" w:rsidRPr="008B7F98">
              <w:t>: BMD-TH</w:t>
            </w:r>
          </w:p>
        </w:tc>
        <w:tc>
          <w:tcPr>
            <w:tcW w:w="1816" w:type="dxa"/>
            <w:shd w:val="clear" w:color="auto" w:fill="EFEFEF" w:themeFill="accent3" w:themeFillTint="33"/>
          </w:tcPr>
          <w:p w14:paraId="10F080A6" w14:textId="261ED10C" w:rsidR="009717B6" w:rsidRPr="008B7F98" w:rsidRDefault="00713A64" w:rsidP="00ED782D">
            <w:pPr>
              <w:pStyle w:val="TableBullet0"/>
              <w:numPr>
                <w:ilvl w:val="0"/>
                <w:numId w:val="0"/>
              </w:numPr>
            </w:pPr>
            <w:r>
              <w:t>Diagnostic codes from h</w:t>
            </w:r>
            <w:r w:rsidRPr="008B7F98">
              <w:t>ealth</w:t>
            </w:r>
            <w:r>
              <w:t xml:space="preserve">care </w:t>
            </w:r>
            <w:r w:rsidRPr="008B7F98">
              <w:t>records</w:t>
            </w:r>
          </w:p>
        </w:tc>
        <w:tc>
          <w:tcPr>
            <w:tcW w:w="2976" w:type="dxa"/>
            <w:shd w:val="clear" w:color="auto" w:fill="EFEFEF" w:themeFill="accent3" w:themeFillTint="33"/>
          </w:tcPr>
          <w:p w14:paraId="16BA907A" w14:textId="77777777" w:rsidR="009717B6" w:rsidRPr="008B7F98" w:rsidRDefault="009717B6" w:rsidP="009717B6">
            <w:pPr>
              <w:pStyle w:val="TableBullet0"/>
            </w:pPr>
            <w:r w:rsidRPr="008B7F98">
              <w:t>Major osteoporotic fracture</w:t>
            </w:r>
          </w:p>
          <w:p w14:paraId="758423D0" w14:textId="603393E0" w:rsidR="009717B6" w:rsidRPr="008B7F98" w:rsidRDefault="009717B6" w:rsidP="00713A64">
            <w:pPr>
              <w:pStyle w:val="TableBullet0"/>
            </w:pPr>
            <w:r w:rsidRPr="008B7F98">
              <w:t>Hip fracture</w:t>
            </w:r>
          </w:p>
        </w:tc>
        <w:tc>
          <w:tcPr>
            <w:tcW w:w="2374" w:type="dxa"/>
            <w:shd w:val="clear" w:color="auto" w:fill="EFEFEF" w:themeFill="accent3" w:themeFillTint="33"/>
          </w:tcPr>
          <w:p w14:paraId="695ED5A6" w14:textId="0653F54A" w:rsidR="009717B6" w:rsidRPr="008B7F98" w:rsidRDefault="00A12D81" w:rsidP="009717B6">
            <w:pPr>
              <w:pStyle w:val="TableBullet0"/>
            </w:pPr>
            <w:r>
              <w:t>AUC</w:t>
            </w:r>
          </w:p>
        </w:tc>
      </w:tr>
      <w:tr w:rsidR="002B2841" w:rsidRPr="008B7F98" w14:paraId="606F075C" w14:textId="77777777" w:rsidTr="0036510B">
        <w:tc>
          <w:tcPr>
            <w:tcW w:w="1342" w:type="dxa"/>
            <w:shd w:val="clear" w:color="auto" w:fill="EFEFEF" w:themeFill="accent3" w:themeFillTint="33"/>
          </w:tcPr>
          <w:p w14:paraId="608AFAED" w14:textId="77777777" w:rsidR="009717B6" w:rsidRPr="009717B6" w:rsidRDefault="009717B6" w:rsidP="009717B6">
            <w:pPr>
              <w:rPr>
                <w:rFonts w:eastAsia="Arial" w:cstheme="minorHAnsi"/>
                <w:sz w:val="20"/>
                <w:szCs w:val="20"/>
              </w:rPr>
            </w:pPr>
            <w:r w:rsidRPr="009717B6">
              <w:rPr>
                <w:rFonts w:eastAsia="Arial" w:cstheme="minorHAnsi"/>
                <w:sz w:val="20"/>
                <w:szCs w:val="20"/>
              </w:rPr>
              <w:t>Leslie 2014</w:t>
            </w:r>
          </w:p>
          <w:p w14:paraId="40D8E9E6" w14:textId="4EC94391" w:rsidR="009717B6" w:rsidRPr="009717B6" w:rsidRDefault="009717B6" w:rsidP="009717B6">
            <w:pPr>
              <w:rPr>
                <w:rFonts w:cstheme="minorHAnsi"/>
                <w:sz w:val="20"/>
                <w:szCs w:val="20"/>
              </w:rPr>
            </w:pPr>
            <w:r w:rsidRPr="009717B6">
              <w:rPr>
                <w:rFonts w:eastAsia="Arial" w:cstheme="minorHAnsi"/>
                <w:sz w:val="20"/>
                <w:szCs w:val="20"/>
              </w:rPr>
              <w:t>Canada</w:t>
            </w:r>
          </w:p>
        </w:tc>
        <w:tc>
          <w:tcPr>
            <w:tcW w:w="1982" w:type="dxa"/>
            <w:shd w:val="clear" w:color="auto" w:fill="EFEFEF" w:themeFill="accent3" w:themeFillTint="33"/>
          </w:tcPr>
          <w:p w14:paraId="16ED7EA9" w14:textId="605D01E3" w:rsidR="009717B6" w:rsidRPr="008B7F98" w:rsidRDefault="009717B6" w:rsidP="009717B6">
            <w:pPr>
              <w:pStyle w:val="TableBullet0"/>
            </w:pPr>
            <w:r w:rsidRPr="008B7F98">
              <w:t>N=3,620 men≥50 years old</w:t>
            </w:r>
            <w:r w:rsidR="00875435">
              <w:t xml:space="preserve"> referred for </w:t>
            </w:r>
            <w:r w:rsidR="00262E70">
              <w:t>DXA</w:t>
            </w:r>
          </w:p>
          <w:p w14:paraId="5C91F618" w14:textId="6DD4DE4B" w:rsidR="009717B6" w:rsidRPr="008B7F98" w:rsidRDefault="009717B6" w:rsidP="009717B6">
            <w:pPr>
              <w:pStyle w:val="TableBullet0"/>
            </w:pPr>
            <w:r w:rsidRPr="008B7F98">
              <w:t>Manitoba Bone Density Program cohort,</w:t>
            </w:r>
            <w:r w:rsidR="00354369">
              <w:t xml:space="preserve"> recruited 1987-2011</w:t>
            </w:r>
            <w:r w:rsidRPr="008B7F98">
              <w:t xml:space="preserve"> </w:t>
            </w:r>
          </w:p>
        </w:tc>
        <w:tc>
          <w:tcPr>
            <w:tcW w:w="1921" w:type="dxa"/>
            <w:shd w:val="clear" w:color="auto" w:fill="EFEFEF" w:themeFill="accent3" w:themeFillTint="33"/>
          </w:tcPr>
          <w:p w14:paraId="756058AE" w14:textId="38506A74" w:rsidR="009717B6" w:rsidRPr="008B7F98" w:rsidRDefault="00713A64" w:rsidP="009717B6">
            <w:pPr>
              <w:pStyle w:val="TableBullet0"/>
            </w:pPr>
            <w:r>
              <w:t xml:space="preserve">Mean </w:t>
            </w:r>
            <w:r w:rsidR="0093525A">
              <w:t xml:space="preserve">FU: </w:t>
            </w:r>
            <w:r w:rsidR="009717B6" w:rsidRPr="008B7F98">
              <w:t>4.5 years</w:t>
            </w:r>
          </w:p>
          <w:p w14:paraId="5B496549" w14:textId="77777777" w:rsidR="009717B6" w:rsidRDefault="009717B6" w:rsidP="00713A64">
            <w:pPr>
              <w:pStyle w:val="TableBullet0"/>
            </w:pPr>
            <w:r w:rsidRPr="008B7F98">
              <w:t>Mean age: 67.6 (9.8)</w:t>
            </w:r>
          </w:p>
          <w:p w14:paraId="62A98FC7" w14:textId="77777777" w:rsidR="005D7276" w:rsidRDefault="005D7276" w:rsidP="00713A64">
            <w:pPr>
              <w:pStyle w:val="TableBullet0"/>
            </w:pPr>
            <w:r>
              <w:t>On treatment at baseline: 21.3%</w:t>
            </w:r>
          </w:p>
          <w:p w14:paraId="669AD2E1" w14:textId="6447AD84" w:rsidR="00623DD8" w:rsidRPr="008B7F98" w:rsidRDefault="00623DD8" w:rsidP="00713A64">
            <w:pPr>
              <w:pStyle w:val="TableBullet0"/>
            </w:pPr>
            <w:r>
              <w:t>Received treatment during FU: NR</w:t>
            </w:r>
          </w:p>
        </w:tc>
        <w:tc>
          <w:tcPr>
            <w:tcW w:w="1865" w:type="dxa"/>
            <w:shd w:val="clear" w:color="auto" w:fill="EFEFEF" w:themeFill="accent3" w:themeFillTint="33"/>
          </w:tcPr>
          <w:p w14:paraId="36AC7408" w14:textId="0AC75BF6" w:rsidR="009717B6" w:rsidRPr="008B7F98" w:rsidRDefault="00262E70" w:rsidP="009717B6">
            <w:pPr>
              <w:pStyle w:val="TableBullet0"/>
            </w:pPr>
            <w:r>
              <w:t>DXA</w:t>
            </w:r>
            <w:r w:rsidR="009717B6" w:rsidRPr="008B7F98">
              <w:t>: BMD-FN</w:t>
            </w:r>
          </w:p>
          <w:p w14:paraId="10EC29A1" w14:textId="0AF4DA09" w:rsidR="009717B6" w:rsidRPr="008B7F98" w:rsidRDefault="00262E70" w:rsidP="009717B6">
            <w:pPr>
              <w:pStyle w:val="TableBullet0"/>
            </w:pPr>
            <w:r>
              <w:t>DXA</w:t>
            </w:r>
            <w:r w:rsidR="009717B6" w:rsidRPr="008B7F98">
              <w:t>: BMD-LS</w:t>
            </w:r>
          </w:p>
          <w:p w14:paraId="4F05CD58" w14:textId="32094390" w:rsidR="009717B6" w:rsidRPr="008B7F98" w:rsidRDefault="00262E70" w:rsidP="009717B6">
            <w:pPr>
              <w:pStyle w:val="TableBullet0"/>
            </w:pPr>
            <w:r>
              <w:t>DXA</w:t>
            </w:r>
            <w:r w:rsidR="009717B6" w:rsidRPr="008B7F98">
              <w:t>: BMD-FN + TBS-LS</w:t>
            </w:r>
          </w:p>
          <w:p w14:paraId="5C98EB9C" w14:textId="5CCB28E3" w:rsidR="009717B6" w:rsidRPr="008B7F98" w:rsidRDefault="00262E70" w:rsidP="009717B6">
            <w:pPr>
              <w:pStyle w:val="TableBullet0"/>
            </w:pPr>
            <w:r>
              <w:t>DXA</w:t>
            </w:r>
            <w:r w:rsidR="009717B6" w:rsidRPr="008B7F98">
              <w:t>: BMD-LS + TBS-LS</w:t>
            </w:r>
          </w:p>
        </w:tc>
        <w:tc>
          <w:tcPr>
            <w:tcW w:w="1816" w:type="dxa"/>
            <w:shd w:val="clear" w:color="auto" w:fill="EFEFEF" w:themeFill="accent3" w:themeFillTint="33"/>
          </w:tcPr>
          <w:p w14:paraId="7193B2C2" w14:textId="6DD45598" w:rsidR="009717B6" w:rsidRPr="008B7F98" w:rsidRDefault="00713A64" w:rsidP="00ED782D">
            <w:pPr>
              <w:pStyle w:val="TableBullet0"/>
              <w:numPr>
                <w:ilvl w:val="0"/>
                <w:numId w:val="0"/>
              </w:numPr>
            </w:pPr>
            <w:r>
              <w:t>Diagnostic codes from h</w:t>
            </w:r>
            <w:r w:rsidRPr="008B7F98">
              <w:t>ealth</w:t>
            </w:r>
            <w:r>
              <w:t xml:space="preserve">care </w:t>
            </w:r>
            <w:r w:rsidRPr="008B7F98">
              <w:t>records</w:t>
            </w:r>
          </w:p>
        </w:tc>
        <w:tc>
          <w:tcPr>
            <w:tcW w:w="2976" w:type="dxa"/>
            <w:shd w:val="clear" w:color="auto" w:fill="EFEFEF" w:themeFill="accent3" w:themeFillTint="33"/>
          </w:tcPr>
          <w:p w14:paraId="62750793" w14:textId="77777777" w:rsidR="009717B6" w:rsidRPr="008B7F98" w:rsidRDefault="009717B6" w:rsidP="009717B6">
            <w:pPr>
              <w:pStyle w:val="TableBullet0"/>
            </w:pPr>
            <w:r w:rsidRPr="008B7F98">
              <w:t>Major osteoporotic fracture</w:t>
            </w:r>
          </w:p>
          <w:p w14:paraId="4A3DBCAE" w14:textId="60042ACC" w:rsidR="009717B6" w:rsidRPr="008B7F98" w:rsidRDefault="009717B6" w:rsidP="00713A64">
            <w:pPr>
              <w:pStyle w:val="TableBullet0"/>
            </w:pPr>
            <w:r w:rsidRPr="008B7F98">
              <w:t>Hip fracture</w:t>
            </w:r>
          </w:p>
        </w:tc>
        <w:tc>
          <w:tcPr>
            <w:tcW w:w="2374" w:type="dxa"/>
            <w:shd w:val="clear" w:color="auto" w:fill="EFEFEF" w:themeFill="accent3" w:themeFillTint="33"/>
          </w:tcPr>
          <w:p w14:paraId="3D7C30F5" w14:textId="5DF5C776" w:rsidR="009717B6" w:rsidRPr="008B7F98" w:rsidRDefault="00A12D81" w:rsidP="009717B6">
            <w:pPr>
              <w:pStyle w:val="TableBullet0"/>
            </w:pPr>
            <w:r>
              <w:t>AUC</w:t>
            </w:r>
          </w:p>
        </w:tc>
      </w:tr>
      <w:tr w:rsidR="002B2841" w:rsidRPr="008B7F98" w14:paraId="10A8AE20" w14:textId="77777777" w:rsidTr="0036510B">
        <w:tc>
          <w:tcPr>
            <w:tcW w:w="1342" w:type="dxa"/>
            <w:shd w:val="clear" w:color="auto" w:fill="EFEFEF" w:themeFill="accent3" w:themeFillTint="33"/>
          </w:tcPr>
          <w:p w14:paraId="3C18A6B1" w14:textId="77777777" w:rsidR="009717B6" w:rsidRPr="009717B6" w:rsidRDefault="009717B6" w:rsidP="009717B6">
            <w:pPr>
              <w:rPr>
                <w:rFonts w:eastAsia="Arial" w:cstheme="minorHAnsi"/>
                <w:sz w:val="20"/>
                <w:szCs w:val="20"/>
              </w:rPr>
            </w:pPr>
            <w:r w:rsidRPr="009717B6">
              <w:rPr>
                <w:rFonts w:eastAsia="Arial" w:cstheme="minorHAnsi"/>
                <w:sz w:val="20"/>
                <w:szCs w:val="20"/>
              </w:rPr>
              <w:t>Popp 2009</w:t>
            </w:r>
          </w:p>
          <w:p w14:paraId="6A4D4288" w14:textId="18BFA573" w:rsidR="009717B6" w:rsidRPr="009717B6" w:rsidRDefault="009717B6" w:rsidP="009717B6">
            <w:pPr>
              <w:rPr>
                <w:rFonts w:cstheme="minorHAnsi"/>
                <w:sz w:val="20"/>
                <w:szCs w:val="20"/>
              </w:rPr>
            </w:pPr>
            <w:r w:rsidRPr="009717B6">
              <w:rPr>
                <w:rFonts w:eastAsia="Arial" w:cstheme="minorHAnsi"/>
                <w:sz w:val="20"/>
                <w:szCs w:val="20"/>
              </w:rPr>
              <w:t>Switzerland</w:t>
            </w:r>
          </w:p>
        </w:tc>
        <w:tc>
          <w:tcPr>
            <w:tcW w:w="1982" w:type="dxa"/>
            <w:shd w:val="clear" w:color="auto" w:fill="EFEFEF" w:themeFill="accent3" w:themeFillTint="33"/>
          </w:tcPr>
          <w:p w14:paraId="1DFADF75" w14:textId="0FE30E09" w:rsidR="009717B6" w:rsidRPr="008B7F98" w:rsidRDefault="009717B6" w:rsidP="009717B6">
            <w:pPr>
              <w:pStyle w:val="TableBullet0"/>
            </w:pPr>
            <w:r w:rsidRPr="008B7F98">
              <w:t>N=637</w:t>
            </w:r>
            <w:r w:rsidR="00580711">
              <w:t xml:space="preserve"> community-dwelling</w:t>
            </w:r>
            <w:r w:rsidRPr="008B7F98">
              <w:t xml:space="preserve"> </w:t>
            </w:r>
            <w:r w:rsidR="00875435">
              <w:t xml:space="preserve">postmenopausal </w:t>
            </w:r>
            <w:r w:rsidRPr="008B7F98">
              <w:t>women</w:t>
            </w:r>
            <w:r w:rsidR="00875435">
              <w:t>,</w:t>
            </w:r>
            <w:r w:rsidRPr="008B7F98">
              <w:t xml:space="preserve"> 70-80 years</w:t>
            </w:r>
          </w:p>
          <w:p w14:paraId="30FE559E" w14:textId="3787F7A5" w:rsidR="009717B6" w:rsidRPr="008B7F98" w:rsidRDefault="009717B6" w:rsidP="009717B6">
            <w:pPr>
              <w:pStyle w:val="TableBullet0"/>
            </w:pPr>
            <w:r w:rsidRPr="008B7F98">
              <w:t>SEMOF cohort</w:t>
            </w:r>
            <w:r w:rsidR="00580711">
              <w:t xml:space="preserve"> 1998-200</w:t>
            </w:r>
            <w:r w:rsidR="004F0F6D">
              <w:t>2</w:t>
            </w:r>
          </w:p>
        </w:tc>
        <w:tc>
          <w:tcPr>
            <w:tcW w:w="1921" w:type="dxa"/>
            <w:shd w:val="clear" w:color="auto" w:fill="EFEFEF" w:themeFill="accent3" w:themeFillTint="33"/>
          </w:tcPr>
          <w:p w14:paraId="167FF2D8" w14:textId="468D4D34" w:rsidR="009717B6" w:rsidRPr="008B7F98" w:rsidRDefault="00580711" w:rsidP="009717B6">
            <w:pPr>
              <w:pStyle w:val="TableBullet0"/>
            </w:pPr>
            <w:r>
              <w:t xml:space="preserve">Mean </w:t>
            </w:r>
            <w:r w:rsidR="0093525A">
              <w:t xml:space="preserve">FU: </w:t>
            </w:r>
            <w:r w:rsidR="009717B6" w:rsidRPr="008B7F98">
              <w:t>2.8 years (</w:t>
            </w:r>
            <w:r>
              <w:t xml:space="preserve">SD </w:t>
            </w:r>
            <w:r w:rsidR="009717B6" w:rsidRPr="008B7F98">
              <w:t>0.6)</w:t>
            </w:r>
          </w:p>
          <w:p w14:paraId="55C33414" w14:textId="77777777" w:rsidR="009717B6" w:rsidRDefault="009717B6" w:rsidP="009717B6">
            <w:pPr>
              <w:pStyle w:val="TableBullet0"/>
            </w:pPr>
            <w:r w:rsidRPr="008B7F98">
              <w:t>Mean age: 76.0 (3.0)</w:t>
            </w:r>
          </w:p>
          <w:p w14:paraId="4325335B" w14:textId="77777777" w:rsidR="005D7276" w:rsidRDefault="005D7276" w:rsidP="009717B6">
            <w:pPr>
              <w:pStyle w:val="TableBullet0"/>
            </w:pPr>
            <w:r>
              <w:t>On treatment</w:t>
            </w:r>
            <w:r w:rsidR="004F1583">
              <w:t xml:space="preserve"> at baseline</w:t>
            </w:r>
            <w:r>
              <w:t>:</w:t>
            </w:r>
            <w:r w:rsidR="004F1583">
              <w:t xml:space="preserve"> 5% of fracture patients, 12% of no fracture patients </w:t>
            </w:r>
          </w:p>
          <w:p w14:paraId="28274BB1" w14:textId="6E805643" w:rsidR="00623DD8" w:rsidRPr="008B7F98" w:rsidRDefault="00623DD8" w:rsidP="009717B6">
            <w:pPr>
              <w:pStyle w:val="TableBullet0"/>
            </w:pPr>
            <w:r>
              <w:t>Received treatment during FU: NR</w:t>
            </w:r>
          </w:p>
        </w:tc>
        <w:tc>
          <w:tcPr>
            <w:tcW w:w="1865" w:type="dxa"/>
            <w:shd w:val="clear" w:color="auto" w:fill="EFEFEF" w:themeFill="accent3" w:themeFillTint="33"/>
          </w:tcPr>
          <w:p w14:paraId="5D70F3D4" w14:textId="445DD227" w:rsidR="009717B6" w:rsidRPr="008B7F98" w:rsidRDefault="00262E70" w:rsidP="009717B6">
            <w:pPr>
              <w:pStyle w:val="TableBullet0"/>
            </w:pPr>
            <w:r>
              <w:t>DXA</w:t>
            </w:r>
            <w:r w:rsidR="009717B6" w:rsidRPr="008B7F98">
              <w:t xml:space="preserve">: BMD-FN </w:t>
            </w:r>
          </w:p>
          <w:p w14:paraId="5146F8A9" w14:textId="3D34FCEE" w:rsidR="009717B6" w:rsidRPr="008B7F98" w:rsidRDefault="00262E70" w:rsidP="009717B6">
            <w:pPr>
              <w:pStyle w:val="TableBullet0"/>
            </w:pPr>
            <w:r>
              <w:t>DXA</w:t>
            </w:r>
            <w:r w:rsidR="009717B6" w:rsidRPr="008B7F98">
              <w:t xml:space="preserve">: BMD-LS, ICSD T score </w:t>
            </w:r>
          </w:p>
          <w:p w14:paraId="068F8F1C" w14:textId="4DB89462" w:rsidR="009717B6" w:rsidRPr="008B7F98" w:rsidRDefault="00262E70" w:rsidP="009717B6">
            <w:pPr>
              <w:pStyle w:val="TableBullet0"/>
            </w:pPr>
            <w:r>
              <w:t>DXA</w:t>
            </w:r>
            <w:r w:rsidR="009717B6" w:rsidRPr="008B7F98">
              <w:t>: BMD-TH</w:t>
            </w:r>
          </w:p>
        </w:tc>
        <w:tc>
          <w:tcPr>
            <w:tcW w:w="1816" w:type="dxa"/>
            <w:shd w:val="clear" w:color="auto" w:fill="EFEFEF" w:themeFill="accent3" w:themeFillTint="33"/>
          </w:tcPr>
          <w:p w14:paraId="4C71D56D" w14:textId="791B4650" w:rsidR="009717B6" w:rsidRPr="008B7F98" w:rsidRDefault="009717B6" w:rsidP="00ED782D">
            <w:pPr>
              <w:pStyle w:val="TableBullet0"/>
              <w:numPr>
                <w:ilvl w:val="0"/>
                <w:numId w:val="0"/>
              </w:numPr>
            </w:pPr>
            <w:r w:rsidRPr="008B7F98">
              <w:t>Self-report</w:t>
            </w:r>
            <w:r w:rsidR="000A5293">
              <w:t xml:space="preserve"> with fracture</w:t>
            </w:r>
            <w:r w:rsidRPr="008B7F98">
              <w:t xml:space="preserve"> confirmed by questionnaire to family practitioner or hospital in charge</w:t>
            </w:r>
          </w:p>
        </w:tc>
        <w:tc>
          <w:tcPr>
            <w:tcW w:w="2976" w:type="dxa"/>
            <w:shd w:val="clear" w:color="auto" w:fill="EFEFEF" w:themeFill="accent3" w:themeFillTint="33"/>
          </w:tcPr>
          <w:p w14:paraId="46158F8A" w14:textId="3520A013" w:rsidR="009717B6" w:rsidRPr="008B7F98" w:rsidRDefault="009717B6" w:rsidP="009717B6">
            <w:pPr>
              <w:pStyle w:val="TableBullet0"/>
            </w:pPr>
            <w:r w:rsidRPr="008B7F98">
              <w:t>Major osteoporotic fracture</w:t>
            </w:r>
            <w:r w:rsidR="00416357">
              <w:rPr>
                <w:vertAlign w:val="superscript"/>
              </w:rPr>
              <w:t>e</w:t>
            </w:r>
          </w:p>
        </w:tc>
        <w:tc>
          <w:tcPr>
            <w:tcW w:w="2374" w:type="dxa"/>
            <w:shd w:val="clear" w:color="auto" w:fill="EFEFEF" w:themeFill="accent3" w:themeFillTint="33"/>
          </w:tcPr>
          <w:p w14:paraId="44306BE9" w14:textId="38F1E0D2" w:rsidR="009717B6" w:rsidRPr="008B7F98" w:rsidRDefault="00A12D81" w:rsidP="009717B6">
            <w:pPr>
              <w:pStyle w:val="TableBullet0"/>
            </w:pPr>
            <w:r>
              <w:t>AUC</w:t>
            </w:r>
            <w:r w:rsidR="00E17B1B">
              <w:t xml:space="preserve"> </w:t>
            </w:r>
            <w:r w:rsidR="00E17B1B" w:rsidRPr="008B7F98">
              <w:t>adjusted for age and fracture history</w:t>
            </w:r>
          </w:p>
        </w:tc>
      </w:tr>
      <w:tr w:rsidR="002B2841" w:rsidRPr="008B7F98" w14:paraId="21708109" w14:textId="77777777" w:rsidTr="0036510B">
        <w:tc>
          <w:tcPr>
            <w:tcW w:w="1342" w:type="dxa"/>
            <w:shd w:val="clear" w:color="auto" w:fill="EFEFEF" w:themeFill="accent3" w:themeFillTint="33"/>
          </w:tcPr>
          <w:p w14:paraId="3CD44B30" w14:textId="14DA253A" w:rsidR="009717B6" w:rsidRPr="009717B6" w:rsidRDefault="009717B6" w:rsidP="009717B6">
            <w:pPr>
              <w:rPr>
                <w:rFonts w:eastAsia="Arial" w:cstheme="minorHAnsi"/>
                <w:sz w:val="20"/>
                <w:szCs w:val="20"/>
              </w:rPr>
            </w:pPr>
            <w:r w:rsidRPr="009717B6">
              <w:rPr>
                <w:rFonts w:eastAsia="Arial" w:cstheme="minorHAnsi"/>
                <w:sz w:val="20"/>
                <w:szCs w:val="20"/>
              </w:rPr>
              <w:lastRenderedPageBreak/>
              <w:t>Schacter 2017</w:t>
            </w:r>
            <w:r w:rsidR="00D317F1">
              <w:rPr>
                <w:rFonts w:eastAsia="Arial" w:cstheme="minorHAnsi"/>
                <w:sz w:val="20"/>
                <w:szCs w:val="20"/>
              </w:rPr>
              <w:t>B</w:t>
            </w:r>
          </w:p>
          <w:p w14:paraId="2593B98C" w14:textId="375537D8" w:rsidR="009717B6" w:rsidRPr="009717B6" w:rsidRDefault="009717B6" w:rsidP="009717B6">
            <w:pPr>
              <w:rPr>
                <w:rFonts w:cstheme="minorHAnsi"/>
                <w:sz w:val="20"/>
                <w:szCs w:val="20"/>
              </w:rPr>
            </w:pPr>
            <w:r w:rsidRPr="009717B6">
              <w:rPr>
                <w:rFonts w:eastAsia="Arial" w:cstheme="minorHAnsi"/>
                <w:sz w:val="20"/>
                <w:szCs w:val="20"/>
              </w:rPr>
              <w:t>Canada</w:t>
            </w:r>
          </w:p>
        </w:tc>
        <w:tc>
          <w:tcPr>
            <w:tcW w:w="1982" w:type="dxa"/>
            <w:shd w:val="clear" w:color="auto" w:fill="EFEFEF" w:themeFill="accent3" w:themeFillTint="33"/>
          </w:tcPr>
          <w:p w14:paraId="4B16681D" w14:textId="6E4978A7" w:rsidR="009717B6" w:rsidRPr="008B7F98" w:rsidRDefault="009717B6" w:rsidP="009717B6">
            <w:pPr>
              <w:pStyle w:val="TableBullet0"/>
            </w:pPr>
            <w:r w:rsidRPr="008B7F98">
              <w:t>N=52,084 (4,348/47,736) adults</w:t>
            </w:r>
            <w:r w:rsidR="00FF1A4D">
              <w:rPr>
                <w:rFonts w:cstheme="minorHAnsi"/>
              </w:rPr>
              <w:t>≥</w:t>
            </w:r>
            <w:r w:rsidR="00FF1A4D">
              <w:t>40 years-old</w:t>
            </w:r>
            <w:r w:rsidR="00875435">
              <w:t xml:space="preserve"> referred for </w:t>
            </w:r>
            <w:r w:rsidR="00262E70">
              <w:t>DXA</w:t>
            </w:r>
          </w:p>
          <w:p w14:paraId="2F41EBE1" w14:textId="5DC0583B" w:rsidR="009717B6" w:rsidRPr="008B7F98" w:rsidRDefault="009717B6" w:rsidP="009717B6">
            <w:pPr>
              <w:pStyle w:val="TableBullet0"/>
            </w:pPr>
            <w:r w:rsidRPr="008B7F98">
              <w:t>Manitoba Bone Density Program</w:t>
            </w:r>
            <w:r w:rsidR="00FF1A4D">
              <w:t xml:space="preserve"> 1999-2011</w:t>
            </w:r>
          </w:p>
        </w:tc>
        <w:tc>
          <w:tcPr>
            <w:tcW w:w="1921" w:type="dxa"/>
            <w:shd w:val="clear" w:color="auto" w:fill="EFEFEF" w:themeFill="accent3" w:themeFillTint="33"/>
          </w:tcPr>
          <w:p w14:paraId="17CC6807" w14:textId="386BA92B" w:rsidR="009717B6" w:rsidRPr="008B7F98" w:rsidRDefault="00FF1A4D" w:rsidP="009717B6">
            <w:pPr>
              <w:pStyle w:val="TableBullet0"/>
            </w:pPr>
            <w:r>
              <w:t xml:space="preserve">Mean </w:t>
            </w:r>
            <w:r w:rsidR="0093525A">
              <w:t>FU</w:t>
            </w:r>
            <w:r>
              <w:t xml:space="preserve"> </w:t>
            </w:r>
            <w:r w:rsidR="009717B6" w:rsidRPr="008B7F98">
              <w:t>for men: 5</w:t>
            </w:r>
            <w:r>
              <w:t>.0</w:t>
            </w:r>
            <w:r w:rsidR="009717B6" w:rsidRPr="008B7F98">
              <w:t xml:space="preserve"> years</w:t>
            </w:r>
          </w:p>
          <w:p w14:paraId="17BFA073" w14:textId="317B1BD0" w:rsidR="009717B6" w:rsidRPr="008B7F98" w:rsidRDefault="009717B6" w:rsidP="009717B6">
            <w:pPr>
              <w:pStyle w:val="TableBullet0"/>
            </w:pPr>
            <w:r w:rsidRPr="008B7F98">
              <w:t>Mean age for men: 64</w:t>
            </w:r>
            <w:r w:rsidR="00FF1A4D">
              <w:t>.0</w:t>
            </w:r>
            <w:r w:rsidRPr="008B7F98">
              <w:t xml:space="preserve"> (12</w:t>
            </w:r>
            <w:r w:rsidR="00FF1A4D">
              <w:t>.0</w:t>
            </w:r>
            <w:r w:rsidRPr="008B7F98">
              <w:t>)</w:t>
            </w:r>
          </w:p>
          <w:p w14:paraId="2D7B0F54" w14:textId="13587687" w:rsidR="009717B6" w:rsidRPr="008B7F98" w:rsidRDefault="00FF1A4D" w:rsidP="009717B6">
            <w:pPr>
              <w:pStyle w:val="TableBullet0"/>
            </w:pPr>
            <w:r>
              <w:t xml:space="preserve">Mean </w:t>
            </w:r>
            <w:r w:rsidR="0093525A">
              <w:t>FU</w:t>
            </w:r>
            <w:r>
              <w:t xml:space="preserve"> </w:t>
            </w:r>
            <w:r w:rsidR="009717B6" w:rsidRPr="008B7F98">
              <w:t>for women: 6</w:t>
            </w:r>
            <w:r>
              <w:t>.0</w:t>
            </w:r>
            <w:r w:rsidR="009717B6" w:rsidRPr="008B7F98">
              <w:t xml:space="preserve"> years</w:t>
            </w:r>
          </w:p>
          <w:p w14:paraId="63A79D67" w14:textId="77777777" w:rsidR="009717B6" w:rsidRDefault="009717B6" w:rsidP="009717B6">
            <w:pPr>
              <w:pStyle w:val="TableBullet0"/>
            </w:pPr>
            <w:r w:rsidRPr="008B7F98">
              <w:t>Mean age for women: 63</w:t>
            </w:r>
            <w:r w:rsidR="00FF1A4D">
              <w:t>.0</w:t>
            </w:r>
            <w:r w:rsidRPr="008B7F98">
              <w:t xml:space="preserve"> (11</w:t>
            </w:r>
            <w:r w:rsidR="00FF1A4D">
              <w:t>.0</w:t>
            </w:r>
            <w:r w:rsidRPr="008B7F98">
              <w:t>)</w:t>
            </w:r>
          </w:p>
          <w:p w14:paraId="6BBDCC5E" w14:textId="417CF89B" w:rsidR="005D7276" w:rsidRDefault="005D7276" w:rsidP="009717B6">
            <w:pPr>
              <w:pStyle w:val="TableBullet0"/>
            </w:pPr>
            <w:r>
              <w:t>On treatment</w:t>
            </w:r>
            <w:r w:rsidR="00623DD8">
              <w:t xml:space="preserve"> at baseline</w:t>
            </w:r>
            <w:r>
              <w:t>: NR</w:t>
            </w:r>
          </w:p>
          <w:p w14:paraId="0F02DD2D" w14:textId="7B8CD554" w:rsidR="00623DD8" w:rsidRPr="008B7F98" w:rsidRDefault="00623DD8" w:rsidP="009717B6">
            <w:pPr>
              <w:pStyle w:val="TableBullet0"/>
            </w:pPr>
            <w:r>
              <w:t>Received treatment during FU: NR</w:t>
            </w:r>
          </w:p>
        </w:tc>
        <w:tc>
          <w:tcPr>
            <w:tcW w:w="1865" w:type="dxa"/>
            <w:shd w:val="clear" w:color="auto" w:fill="EFEFEF" w:themeFill="accent3" w:themeFillTint="33"/>
          </w:tcPr>
          <w:p w14:paraId="7BEBB0EE" w14:textId="39AA3BD7" w:rsidR="009717B6" w:rsidRPr="008B7F98" w:rsidRDefault="00262E70" w:rsidP="009717B6">
            <w:pPr>
              <w:pStyle w:val="TableBullet0"/>
            </w:pPr>
            <w:r>
              <w:t>DXA</w:t>
            </w:r>
            <w:r w:rsidR="009717B6" w:rsidRPr="008B7F98">
              <w:t>: BMD-LS</w:t>
            </w:r>
          </w:p>
        </w:tc>
        <w:tc>
          <w:tcPr>
            <w:tcW w:w="1816" w:type="dxa"/>
            <w:shd w:val="clear" w:color="auto" w:fill="EFEFEF" w:themeFill="accent3" w:themeFillTint="33"/>
          </w:tcPr>
          <w:p w14:paraId="1BEF9366" w14:textId="0B32C32F" w:rsidR="009717B6" w:rsidRPr="008B7F98" w:rsidRDefault="009717B6" w:rsidP="00ED782D">
            <w:pPr>
              <w:pStyle w:val="TableBullet0"/>
              <w:numPr>
                <w:ilvl w:val="0"/>
                <w:numId w:val="0"/>
              </w:numPr>
            </w:pPr>
            <w:r>
              <w:t>Diagnostic codes from h</w:t>
            </w:r>
            <w:r w:rsidRPr="008B7F98">
              <w:t>ealth</w:t>
            </w:r>
            <w:r>
              <w:t xml:space="preserve">care </w:t>
            </w:r>
            <w:r w:rsidRPr="008B7F98">
              <w:t>records</w:t>
            </w:r>
          </w:p>
        </w:tc>
        <w:tc>
          <w:tcPr>
            <w:tcW w:w="2976" w:type="dxa"/>
            <w:shd w:val="clear" w:color="auto" w:fill="EFEFEF" w:themeFill="accent3" w:themeFillTint="33"/>
          </w:tcPr>
          <w:p w14:paraId="6C2FC135" w14:textId="77777777" w:rsidR="009717B6" w:rsidRPr="008B7F98" w:rsidRDefault="009717B6" w:rsidP="009717B6">
            <w:pPr>
              <w:pStyle w:val="TableBullet0"/>
            </w:pPr>
            <w:r w:rsidRPr="008B7F98">
              <w:t>Major osteoporotic fracture for men</w:t>
            </w:r>
          </w:p>
          <w:p w14:paraId="7F13F307" w14:textId="77777777" w:rsidR="009717B6" w:rsidRPr="008B7F98" w:rsidRDefault="009717B6" w:rsidP="009717B6">
            <w:pPr>
              <w:pStyle w:val="TableBullet0"/>
            </w:pPr>
            <w:r w:rsidRPr="008B7F98">
              <w:t>Major osteoporotic fracture for women</w:t>
            </w:r>
          </w:p>
          <w:p w14:paraId="3B5F5F96" w14:textId="77777777" w:rsidR="009717B6" w:rsidRPr="008B7F98" w:rsidRDefault="009717B6" w:rsidP="009717B6">
            <w:pPr>
              <w:pStyle w:val="TableBullet0"/>
            </w:pPr>
            <w:r w:rsidRPr="008B7F98">
              <w:t>Hip fracture for men</w:t>
            </w:r>
          </w:p>
          <w:p w14:paraId="50F66A20" w14:textId="54E2C3B3" w:rsidR="009717B6" w:rsidRPr="008B7F98" w:rsidRDefault="009717B6" w:rsidP="009717B6">
            <w:pPr>
              <w:pStyle w:val="TableBullet0"/>
            </w:pPr>
            <w:r w:rsidRPr="008B7F98">
              <w:t>Hip fracture for women</w:t>
            </w:r>
          </w:p>
        </w:tc>
        <w:tc>
          <w:tcPr>
            <w:tcW w:w="2374" w:type="dxa"/>
            <w:shd w:val="clear" w:color="auto" w:fill="EFEFEF" w:themeFill="accent3" w:themeFillTint="33"/>
          </w:tcPr>
          <w:p w14:paraId="18521EB3" w14:textId="324AA1CB" w:rsidR="009717B6" w:rsidRPr="008B7F98" w:rsidRDefault="00A12D81" w:rsidP="009717B6">
            <w:pPr>
              <w:pStyle w:val="TableBullet0"/>
            </w:pPr>
            <w:r>
              <w:t>AUC</w:t>
            </w:r>
          </w:p>
        </w:tc>
      </w:tr>
      <w:tr w:rsidR="002B2841" w:rsidRPr="008B7F98" w14:paraId="0AF5BC94" w14:textId="77777777" w:rsidTr="0036510B">
        <w:tc>
          <w:tcPr>
            <w:tcW w:w="1342" w:type="dxa"/>
            <w:shd w:val="clear" w:color="auto" w:fill="EFEFEF" w:themeFill="accent3" w:themeFillTint="33"/>
          </w:tcPr>
          <w:p w14:paraId="364ACD9E" w14:textId="77777777" w:rsidR="00166A1F" w:rsidRDefault="00166A1F" w:rsidP="00166A1F">
            <w:pPr>
              <w:rPr>
                <w:rFonts w:cstheme="minorHAnsi"/>
                <w:sz w:val="20"/>
                <w:szCs w:val="20"/>
              </w:rPr>
            </w:pPr>
            <w:r w:rsidRPr="008B7F98">
              <w:rPr>
                <w:rFonts w:cstheme="minorHAnsi"/>
                <w:sz w:val="20"/>
                <w:szCs w:val="20"/>
              </w:rPr>
              <w:t>Zarzour 2024</w:t>
            </w:r>
          </w:p>
          <w:p w14:paraId="3317A896" w14:textId="3EE00438" w:rsidR="009717B6" w:rsidRPr="008B7F98" w:rsidRDefault="009717B6" w:rsidP="00166A1F">
            <w:pPr>
              <w:rPr>
                <w:rFonts w:cstheme="minorHAnsi"/>
                <w:sz w:val="20"/>
                <w:szCs w:val="20"/>
              </w:rPr>
            </w:pPr>
            <w:r>
              <w:rPr>
                <w:rFonts w:cstheme="minorHAnsi"/>
                <w:sz w:val="20"/>
                <w:szCs w:val="20"/>
              </w:rPr>
              <w:t>Canada</w:t>
            </w:r>
          </w:p>
        </w:tc>
        <w:tc>
          <w:tcPr>
            <w:tcW w:w="1982" w:type="dxa"/>
            <w:shd w:val="clear" w:color="auto" w:fill="EFEFEF" w:themeFill="accent3" w:themeFillTint="33"/>
          </w:tcPr>
          <w:p w14:paraId="499B7284" w14:textId="0886218B" w:rsidR="00166A1F" w:rsidRDefault="009717B6" w:rsidP="00166A1F">
            <w:pPr>
              <w:pStyle w:val="TableBullet0"/>
            </w:pPr>
            <w:r>
              <w:t>N=39,727 (3,57</w:t>
            </w:r>
            <w:r w:rsidR="008B0FE9">
              <w:t>1</w:t>
            </w:r>
            <w:r>
              <w:t>/36,15</w:t>
            </w:r>
            <w:r w:rsidR="008B0FE9">
              <w:t>6</w:t>
            </w:r>
            <w:r>
              <w:t>)</w:t>
            </w:r>
            <w:r w:rsidR="008B0FE9">
              <w:t xml:space="preserve"> adults</w:t>
            </w:r>
            <w:r w:rsidR="008B0FE9">
              <w:rPr>
                <w:rFonts w:ascii="Arial" w:hAnsi="Arial"/>
              </w:rPr>
              <w:t>≥</w:t>
            </w:r>
            <w:r w:rsidR="008B0FE9">
              <w:t>40 years-old</w:t>
            </w:r>
            <w:r w:rsidR="00875435">
              <w:t xml:space="preserve"> referred for </w:t>
            </w:r>
            <w:r w:rsidR="00262E70">
              <w:t>DXA</w:t>
            </w:r>
          </w:p>
          <w:p w14:paraId="2DAB4CD3" w14:textId="36F95FE2" w:rsidR="009717B6" w:rsidRPr="008B7F98" w:rsidRDefault="009717B6" w:rsidP="00166A1F">
            <w:pPr>
              <w:pStyle w:val="TableBullet0"/>
            </w:pPr>
            <w:r>
              <w:t>Manitoba Bone Density Program cohort</w:t>
            </w:r>
            <w:r w:rsidR="00354369">
              <w:t xml:space="preserve">, recruited </w:t>
            </w:r>
          </w:p>
        </w:tc>
        <w:tc>
          <w:tcPr>
            <w:tcW w:w="1921" w:type="dxa"/>
            <w:shd w:val="clear" w:color="auto" w:fill="EFEFEF" w:themeFill="accent3" w:themeFillTint="33"/>
          </w:tcPr>
          <w:p w14:paraId="761E35A2" w14:textId="55BD923E" w:rsidR="00166A1F" w:rsidRDefault="008B0FE9" w:rsidP="00166A1F">
            <w:pPr>
              <w:pStyle w:val="TableBullet0"/>
            </w:pPr>
            <w:r>
              <w:t xml:space="preserve">Mean </w:t>
            </w:r>
            <w:r w:rsidR="0093525A">
              <w:t xml:space="preserve">FU: </w:t>
            </w:r>
            <w:r w:rsidR="009717B6">
              <w:t>8.7 years</w:t>
            </w:r>
            <w:r>
              <w:t xml:space="preserve"> (5.2)</w:t>
            </w:r>
          </w:p>
          <w:p w14:paraId="4CF3FA99" w14:textId="77777777" w:rsidR="008B0FE9" w:rsidRDefault="008B0FE9" w:rsidP="00166A1F">
            <w:pPr>
              <w:pStyle w:val="TableBullet0"/>
            </w:pPr>
            <w:r>
              <w:t>Mean age: 62.7 (10.5)</w:t>
            </w:r>
          </w:p>
          <w:p w14:paraId="7AE14038" w14:textId="6B9DCE76" w:rsidR="00360F53" w:rsidRDefault="00360F53" w:rsidP="00166A1F">
            <w:pPr>
              <w:pStyle w:val="TableBullet0"/>
            </w:pPr>
            <w:r>
              <w:t>On treatment</w:t>
            </w:r>
            <w:r w:rsidR="00623DD8">
              <w:t xml:space="preserve"> at baseline</w:t>
            </w:r>
            <w:r>
              <w:t xml:space="preserve">: </w:t>
            </w:r>
            <w:r w:rsidR="001A4546">
              <w:t>NR</w:t>
            </w:r>
          </w:p>
          <w:p w14:paraId="1FAEF553" w14:textId="4E1B55F7" w:rsidR="00623DD8" w:rsidRPr="008B7F98" w:rsidRDefault="00623DD8" w:rsidP="00166A1F">
            <w:pPr>
              <w:pStyle w:val="TableBullet0"/>
            </w:pPr>
            <w:r>
              <w:t>Received treatment during FU: NR</w:t>
            </w:r>
          </w:p>
        </w:tc>
        <w:tc>
          <w:tcPr>
            <w:tcW w:w="1865" w:type="dxa"/>
            <w:shd w:val="clear" w:color="auto" w:fill="EFEFEF" w:themeFill="accent3" w:themeFillTint="33"/>
          </w:tcPr>
          <w:p w14:paraId="5FAEB692" w14:textId="266F2209" w:rsidR="00166A1F" w:rsidRPr="008B7F98" w:rsidRDefault="00262E70" w:rsidP="00166A1F">
            <w:pPr>
              <w:pStyle w:val="TableBullet0"/>
            </w:pPr>
            <w:r>
              <w:t>DXA</w:t>
            </w:r>
            <w:r w:rsidR="00166A1F" w:rsidRPr="008B7F98">
              <w:t>: BMD-FN</w:t>
            </w:r>
          </w:p>
          <w:p w14:paraId="4C9EF61A" w14:textId="5A1AFD19" w:rsidR="00166A1F" w:rsidRPr="008B7F98" w:rsidRDefault="00262E70" w:rsidP="00166A1F">
            <w:pPr>
              <w:pStyle w:val="TableBullet0"/>
            </w:pPr>
            <w:r>
              <w:t>DXA</w:t>
            </w:r>
            <w:r w:rsidR="00166A1F" w:rsidRPr="008B7F98">
              <w:t>: BMD-LS</w:t>
            </w:r>
          </w:p>
          <w:p w14:paraId="16062D3F" w14:textId="5423B171" w:rsidR="00166A1F" w:rsidRPr="008B7F98" w:rsidRDefault="00262E70" w:rsidP="00166A1F">
            <w:pPr>
              <w:pStyle w:val="TableBullet0"/>
            </w:pPr>
            <w:r>
              <w:t>DXA</w:t>
            </w:r>
            <w:r w:rsidR="00166A1F" w:rsidRPr="008B7F98">
              <w:t>: BMD-TH</w:t>
            </w:r>
          </w:p>
        </w:tc>
        <w:tc>
          <w:tcPr>
            <w:tcW w:w="1816" w:type="dxa"/>
            <w:shd w:val="clear" w:color="auto" w:fill="EFEFEF" w:themeFill="accent3" w:themeFillTint="33"/>
          </w:tcPr>
          <w:p w14:paraId="0602974B" w14:textId="761BDAAA" w:rsidR="00166A1F" w:rsidRPr="008B7F98" w:rsidRDefault="008B0FE9" w:rsidP="00ED782D">
            <w:pPr>
              <w:pStyle w:val="TableBullet0"/>
              <w:numPr>
                <w:ilvl w:val="0"/>
                <w:numId w:val="0"/>
              </w:numPr>
            </w:pPr>
            <w:r>
              <w:t>Diagnostic codes from h</w:t>
            </w:r>
            <w:r w:rsidRPr="008B7F98">
              <w:t>ealth</w:t>
            </w:r>
            <w:r>
              <w:t xml:space="preserve">care </w:t>
            </w:r>
            <w:r w:rsidRPr="008B7F98">
              <w:t>records</w:t>
            </w:r>
          </w:p>
        </w:tc>
        <w:tc>
          <w:tcPr>
            <w:tcW w:w="2976" w:type="dxa"/>
            <w:shd w:val="clear" w:color="auto" w:fill="EFEFEF" w:themeFill="accent3" w:themeFillTint="33"/>
          </w:tcPr>
          <w:p w14:paraId="78CF43E4" w14:textId="77777777" w:rsidR="00166A1F" w:rsidRPr="008B7F98" w:rsidRDefault="00166A1F" w:rsidP="00166A1F">
            <w:pPr>
              <w:pStyle w:val="TableBullet0"/>
            </w:pPr>
            <w:r w:rsidRPr="008B7F98">
              <w:t>Major osteoporotic fracture</w:t>
            </w:r>
          </w:p>
          <w:p w14:paraId="2C72BDB6" w14:textId="0C23B720" w:rsidR="00166A1F" w:rsidRPr="002B2841" w:rsidRDefault="00166A1F" w:rsidP="002B2841">
            <w:pPr>
              <w:pStyle w:val="TableBullet0"/>
            </w:pPr>
            <w:r w:rsidRPr="008B7F98">
              <w:t>Hip fracture</w:t>
            </w:r>
          </w:p>
        </w:tc>
        <w:tc>
          <w:tcPr>
            <w:tcW w:w="2374" w:type="dxa"/>
            <w:shd w:val="clear" w:color="auto" w:fill="EFEFEF" w:themeFill="accent3" w:themeFillTint="33"/>
          </w:tcPr>
          <w:p w14:paraId="48E4C210" w14:textId="742DC9DA" w:rsidR="00166A1F" w:rsidRPr="008B7F98" w:rsidRDefault="00A12D81" w:rsidP="00166A1F">
            <w:pPr>
              <w:pStyle w:val="TableBullet0"/>
            </w:pPr>
            <w:r>
              <w:t>AUC</w:t>
            </w:r>
          </w:p>
        </w:tc>
      </w:tr>
    </w:tbl>
    <w:bookmarkEnd w:id="62"/>
    <w:p w14:paraId="725F468A" w14:textId="3B03321E" w:rsidR="004E6ADB" w:rsidRDefault="004E6ADB" w:rsidP="00407523">
      <w:pPr>
        <w:pStyle w:val="TableNote"/>
      </w:pPr>
      <w:r>
        <w:lastRenderedPageBreak/>
        <w:t xml:space="preserve">Abbreviations: AUC, area under the curve; BMD, bone mineral density; BUA, broadband ultrasonic attenuation; </w:t>
      </w:r>
      <w:r w:rsidR="00262E70">
        <w:t>DXA</w:t>
      </w:r>
      <w:r>
        <w:t xml:space="preserve">, dual x-ray absorptiometry; FN, femoral neck; </w:t>
      </w:r>
      <w:r w:rsidR="00E22BD2">
        <w:t xml:space="preserve">FU, follow up; </w:t>
      </w:r>
      <w:r>
        <w:t xml:space="preserve">HF, hip fracture; </w:t>
      </w:r>
      <w:r w:rsidR="00E22BD2">
        <w:t xml:space="preserve">LS, lumbar spine; </w:t>
      </w:r>
      <w:r>
        <w:t>QUS, quantitative ultrasound;</w:t>
      </w:r>
      <w:r w:rsidR="00D74AD8">
        <w:t xml:space="preserve"> </w:t>
      </w:r>
      <w:r w:rsidR="00507224">
        <w:t xml:space="preserve">REMS, radiofrequency echographic multi spectrometry; TBS, trabecular bone score; </w:t>
      </w:r>
      <w:r w:rsidR="004E6BC1">
        <w:t xml:space="preserve">TH, total hip; </w:t>
      </w:r>
      <w:r>
        <w:t>UD, ultradistal; vBMD, volumetric bone mineral density</w:t>
      </w:r>
      <w:r w:rsidR="008E180A">
        <w:t>; WHO, World Health Organization</w:t>
      </w:r>
      <w:r w:rsidR="00507224">
        <w:t>.</w:t>
      </w:r>
    </w:p>
    <w:p w14:paraId="12A21DE3" w14:textId="77777777" w:rsidR="00FC647B" w:rsidRDefault="0093525A" w:rsidP="0093525A">
      <w:pPr>
        <w:pStyle w:val="TableNote"/>
      </w:pPr>
      <w:r>
        <w:t xml:space="preserve">Notes: </w:t>
      </w:r>
    </w:p>
    <w:p w14:paraId="155ED3BF" w14:textId="21119A7C" w:rsidR="00FC647B" w:rsidRDefault="00934C53" w:rsidP="00416357">
      <w:pPr>
        <w:pStyle w:val="TableNote"/>
        <w:numPr>
          <w:ilvl w:val="0"/>
          <w:numId w:val="109"/>
        </w:numPr>
        <w:ind w:left="360"/>
      </w:pPr>
      <w:r>
        <w:t>a</w:t>
      </w:r>
      <w:r w:rsidR="0093525A">
        <w:t>ge data is mean and SD unless other stated</w:t>
      </w:r>
      <w:r w:rsidR="00EE2AEF">
        <w:t>.</w:t>
      </w:r>
      <w:r>
        <w:t xml:space="preserve"> </w:t>
      </w:r>
    </w:p>
    <w:p w14:paraId="152BF745" w14:textId="01F289D9" w:rsidR="00FC647B" w:rsidRDefault="00934C53" w:rsidP="00416357">
      <w:pPr>
        <w:pStyle w:val="TableNote"/>
        <w:numPr>
          <w:ilvl w:val="0"/>
          <w:numId w:val="109"/>
        </w:numPr>
        <w:ind w:left="360"/>
      </w:pPr>
      <w:r>
        <w:t xml:space="preserve"> reports fragility fractures and includes </w:t>
      </w:r>
      <w:r w:rsidRPr="00934C53">
        <w:t xml:space="preserve">wrist, </w:t>
      </w:r>
      <w:r>
        <w:t>spine</w:t>
      </w:r>
      <w:r w:rsidRPr="00934C53">
        <w:t>, shoulder, hip, ribs, forearm, ankle, pelvis, and other</w:t>
      </w:r>
      <w:r>
        <w:t xml:space="preserve"> fractures</w:t>
      </w:r>
      <w:r w:rsidR="00EE2AEF">
        <w:t>.</w:t>
      </w:r>
      <w:r>
        <w:t xml:space="preserve"> </w:t>
      </w:r>
    </w:p>
    <w:p w14:paraId="753DEFA5" w14:textId="7BD08F3F" w:rsidR="00FC647B" w:rsidRDefault="00934C53" w:rsidP="00416357">
      <w:pPr>
        <w:pStyle w:val="TableNote"/>
        <w:numPr>
          <w:ilvl w:val="0"/>
          <w:numId w:val="109"/>
        </w:numPr>
        <w:ind w:left="360"/>
      </w:pPr>
      <w:r>
        <w:t xml:space="preserve"> includes non-clinical fractures identified by 4-yearly radiographs</w:t>
      </w:r>
      <w:r w:rsidR="00EE2AEF">
        <w:t>.</w:t>
      </w:r>
      <w:r>
        <w:t xml:space="preserve"> </w:t>
      </w:r>
    </w:p>
    <w:p w14:paraId="6E67EC47" w14:textId="135C0128" w:rsidR="00FC647B" w:rsidRDefault="00D317F1" w:rsidP="00416357">
      <w:pPr>
        <w:pStyle w:val="TableNote"/>
        <w:numPr>
          <w:ilvl w:val="0"/>
          <w:numId w:val="109"/>
        </w:numPr>
        <w:ind w:left="360"/>
      </w:pPr>
      <w:r>
        <w:t xml:space="preserve"> includes hip, spine</w:t>
      </w:r>
      <w:r w:rsidR="004E29DF">
        <w:t>,</w:t>
      </w:r>
      <w:r>
        <w:t xml:space="preserve"> radius, ulna, wrist, upper </w:t>
      </w:r>
      <w:r w:rsidR="00027726">
        <w:t>arm,</w:t>
      </w:r>
      <w:r>
        <w:t xml:space="preserve"> and shoulder fractures</w:t>
      </w:r>
      <w:r w:rsidR="00EE2AEF">
        <w:t>.</w:t>
      </w:r>
    </w:p>
    <w:p w14:paraId="52D5ADCC" w14:textId="38168586" w:rsidR="00FC647B" w:rsidRDefault="00D317F1" w:rsidP="00416357">
      <w:pPr>
        <w:pStyle w:val="TableNote"/>
        <w:numPr>
          <w:ilvl w:val="0"/>
          <w:numId w:val="109"/>
        </w:numPr>
        <w:ind w:left="360"/>
      </w:pPr>
      <w:r>
        <w:t xml:space="preserve">study reports osteoporotic fragility fractures so may include fractures other than hip, shoulder, </w:t>
      </w:r>
      <w:r w:rsidR="007F6A0D">
        <w:t>clinical vertebral [spine</w:t>
      </w:r>
      <w:r w:rsidR="00027726">
        <w:t>],</w:t>
      </w:r>
      <w:r>
        <w:t xml:space="preserve"> and forearm</w:t>
      </w:r>
      <w:r w:rsidR="00EE2AEF">
        <w:t>.</w:t>
      </w:r>
    </w:p>
    <w:p w14:paraId="0F88205D" w14:textId="1A9F41B6" w:rsidR="008B5C59" w:rsidRDefault="007D057F" w:rsidP="006A4A27">
      <w:pPr>
        <w:spacing w:after="240"/>
      </w:pPr>
      <w:r w:rsidRPr="007D057F">
        <w:t xml:space="preserve">See </w:t>
      </w:r>
      <w:r w:rsidR="008D3420">
        <w:fldChar w:fldCharType="begin"/>
      </w:r>
      <w:r w:rsidR="008D3420">
        <w:instrText xml:space="preserve"> REF _Ref30594282 \n \h </w:instrText>
      </w:r>
      <w:r w:rsidR="008D3420">
        <w:fldChar w:fldCharType="separate"/>
      </w:r>
      <w:r w:rsidR="00762744">
        <w:t>Appendix D</w:t>
      </w:r>
      <w:r w:rsidR="008D3420">
        <w:fldChar w:fldCharType="end"/>
      </w:r>
      <w:r w:rsidR="008D3420">
        <w:t xml:space="preserve"> </w:t>
      </w:r>
      <w:r w:rsidRPr="007D057F">
        <w:t>for full evidence tables</w:t>
      </w:r>
      <w:bookmarkStart w:id="63" w:name="_Toc109652311"/>
      <w:bookmarkStart w:id="64" w:name="_Hlk152936946"/>
      <w:bookmarkEnd w:id="63"/>
      <w:r w:rsidR="008B5C59">
        <w:t>.</w:t>
      </w:r>
    </w:p>
    <w:p w14:paraId="6698B372" w14:textId="52F5A3A6" w:rsidR="004C4AFE" w:rsidRDefault="008B5C59" w:rsidP="00573EB1">
      <w:pPr>
        <w:pStyle w:val="Heading4"/>
      </w:pPr>
      <w:r>
        <w:t>G</w:t>
      </w:r>
      <w:r w:rsidR="0049463E">
        <w:t>RADE profiles for bones assessment methods to predict fragility fracture</w:t>
      </w:r>
    </w:p>
    <w:p w14:paraId="20DBD630" w14:textId="70190D02" w:rsidR="005A0809" w:rsidRDefault="005A0809" w:rsidP="00066D95">
      <w:pPr>
        <w:pStyle w:val="Caption"/>
        <w:spacing w:after="240"/>
        <w:ind w:left="0" w:firstLine="0"/>
      </w:pPr>
      <w:r>
        <w:t xml:space="preserve">Table </w:t>
      </w:r>
      <w:r>
        <w:fldChar w:fldCharType="begin"/>
      </w:r>
      <w:r>
        <w:instrText xml:space="preserve"> SEQ Table \* ARABIC </w:instrText>
      </w:r>
      <w:r>
        <w:fldChar w:fldCharType="separate"/>
      </w:r>
      <w:r w:rsidR="00762744">
        <w:rPr>
          <w:noProof/>
        </w:rPr>
        <w:t>3</w:t>
      </w:r>
      <w:r>
        <w:fldChar w:fldCharType="end"/>
      </w:r>
      <w:r>
        <w:t>: GRADE profile for discriminatory power of bone assessment methods to predict major osteoporotic fracture</w:t>
      </w:r>
    </w:p>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024"/>
        <w:gridCol w:w="1271"/>
        <w:gridCol w:w="1699"/>
        <w:gridCol w:w="1833"/>
        <w:gridCol w:w="1987"/>
        <w:gridCol w:w="1582"/>
        <w:gridCol w:w="1693"/>
        <w:gridCol w:w="2187"/>
      </w:tblGrid>
      <w:tr w:rsidR="00CA4856" w:rsidRPr="00F749E5" w14:paraId="2A177308" w14:textId="42895864" w:rsidTr="0036510B">
        <w:trPr>
          <w:tblHeader/>
        </w:trPr>
        <w:tc>
          <w:tcPr>
            <w:tcW w:w="709" w:type="pct"/>
            <w:shd w:val="clear" w:color="auto" w:fill="F79646" w:themeFill="accent6"/>
          </w:tcPr>
          <w:p w14:paraId="5A702D8D" w14:textId="77777777" w:rsidR="00CA4856" w:rsidRPr="00F749E5" w:rsidRDefault="00CA4856" w:rsidP="0030474F">
            <w:pPr>
              <w:rPr>
                <w:b/>
                <w:bCs/>
                <w:sz w:val="20"/>
                <w:szCs w:val="20"/>
              </w:rPr>
            </w:pPr>
            <w:r w:rsidRPr="00F749E5">
              <w:rPr>
                <w:b/>
                <w:bCs/>
                <w:sz w:val="20"/>
                <w:szCs w:val="20"/>
              </w:rPr>
              <w:t>Bone assessment method</w:t>
            </w:r>
          </w:p>
          <w:p w14:paraId="7CFD4A35" w14:textId="2ADE77C3" w:rsidR="00CA4856" w:rsidRPr="00F749E5" w:rsidRDefault="00CA4856" w:rsidP="0030474F">
            <w:pPr>
              <w:rPr>
                <w:b/>
                <w:bCs/>
                <w:sz w:val="20"/>
                <w:szCs w:val="20"/>
              </w:rPr>
            </w:pPr>
            <w:r w:rsidRPr="00F749E5">
              <w:rPr>
                <w:b/>
                <w:bCs/>
                <w:sz w:val="20"/>
                <w:szCs w:val="20"/>
              </w:rPr>
              <w:t>Population</w:t>
            </w:r>
            <w:r>
              <w:rPr>
                <w:b/>
                <w:bCs/>
                <w:sz w:val="20"/>
                <w:szCs w:val="20"/>
              </w:rPr>
              <w:t>, number of participants</w:t>
            </w:r>
          </w:p>
        </w:tc>
        <w:tc>
          <w:tcPr>
            <w:tcW w:w="445" w:type="pct"/>
            <w:shd w:val="clear" w:color="auto" w:fill="F79646" w:themeFill="accent6"/>
          </w:tcPr>
          <w:p w14:paraId="1C14CAFE" w14:textId="66F7561A" w:rsidR="00CA4856" w:rsidRPr="00F749E5" w:rsidRDefault="00CA4856" w:rsidP="005A0809">
            <w:pPr>
              <w:jc w:val="center"/>
              <w:rPr>
                <w:b/>
                <w:bCs/>
                <w:sz w:val="20"/>
                <w:szCs w:val="20"/>
              </w:rPr>
            </w:pPr>
            <w:r w:rsidRPr="00F749E5">
              <w:rPr>
                <w:b/>
                <w:bCs/>
                <w:sz w:val="20"/>
                <w:szCs w:val="20"/>
              </w:rPr>
              <w:t>Number of studies</w:t>
            </w:r>
          </w:p>
        </w:tc>
        <w:tc>
          <w:tcPr>
            <w:tcW w:w="595" w:type="pct"/>
            <w:shd w:val="clear" w:color="auto" w:fill="F79646" w:themeFill="accent6"/>
          </w:tcPr>
          <w:p w14:paraId="2287F6D6" w14:textId="0F9443D3" w:rsidR="00CA4856" w:rsidRPr="00F749E5" w:rsidRDefault="00CA4856" w:rsidP="005A0809">
            <w:pPr>
              <w:jc w:val="center"/>
              <w:rPr>
                <w:b/>
                <w:bCs/>
                <w:sz w:val="20"/>
                <w:szCs w:val="20"/>
              </w:rPr>
            </w:pPr>
            <w:r w:rsidRPr="00F749E5">
              <w:rPr>
                <w:b/>
                <w:bCs/>
                <w:sz w:val="20"/>
                <w:szCs w:val="20"/>
              </w:rPr>
              <w:t>Risk of bias</w:t>
            </w:r>
          </w:p>
        </w:tc>
        <w:tc>
          <w:tcPr>
            <w:tcW w:w="642" w:type="pct"/>
            <w:shd w:val="clear" w:color="auto" w:fill="F79646" w:themeFill="accent6"/>
          </w:tcPr>
          <w:p w14:paraId="292293EE" w14:textId="30FD2485" w:rsidR="00CA4856" w:rsidRPr="00F749E5" w:rsidRDefault="00CA4856" w:rsidP="005A0809">
            <w:pPr>
              <w:jc w:val="center"/>
              <w:rPr>
                <w:b/>
                <w:bCs/>
                <w:sz w:val="20"/>
                <w:szCs w:val="20"/>
              </w:rPr>
            </w:pPr>
            <w:r w:rsidRPr="00F749E5">
              <w:rPr>
                <w:b/>
                <w:bCs/>
                <w:sz w:val="20"/>
                <w:szCs w:val="20"/>
              </w:rPr>
              <w:t>Inconsistency</w:t>
            </w:r>
          </w:p>
        </w:tc>
        <w:tc>
          <w:tcPr>
            <w:tcW w:w="696" w:type="pct"/>
            <w:shd w:val="clear" w:color="auto" w:fill="F79646" w:themeFill="accent6"/>
          </w:tcPr>
          <w:p w14:paraId="2E91CAA2" w14:textId="0F655092" w:rsidR="00CA4856" w:rsidRPr="00F749E5" w:rsidRDefault="00CA4856" w:rsidP="005A0809">
            <w:pPr>
              <w:jc w:val="center"/>
              <w:rPr>
                <w:b/>
                <w:bCs/>
                <w:sz w:val="20"/>
                <w:szCs w:val="20"/>
              </w:rPr>
            </w:pPr>
            <w:r w:rsidRPr="00F749E5">
              <w:rPr>
                <w:b/>
                <w:bCs/>
                <w:sz w:val="20"/>
                <w:szCs w:val="20"/>
              </w:rPr>
              <w:t>Indirectness</w:t>
            </w:r>
          </w:p>
        </w:tc>
        <w:tc>
          <w:tcPr>
            <w:tcW w:w="554" w:type="pct"/>
            <w:shd w:val="clear" w:color="auto" w:fill="F79646" w:themeFill="accent6"/>
          </w:tcPr>
          <w:p w14:paraId="236221A7" w14:textId="31CB1D2D" w:rsidR="00CA4856" w:rsidRPr="00F749E5" w:rsidRDefault="00CA4856" w:rsidP="005A0809">
            <w:pPr>
              <w:jc w:val="center"/>
              <w:rPr>
                <w:b/>
                <w:bCs/>
                <w:sz w:val="20"/>
                <w:szCs w:val="20"/>
              </w:rPr>
            </w:pPr>
            <w:r>
              <w:rPr>
                <w:b/>
                <w:bCs/>
                <w:sz w:val="20"/>
                <w:szCs w:val="20"/>
              </w:rPr>
              <w:t>Imprecision</w:t>
            </w:r>
          </w:p>
        </w:tc>
        <w:tc>
          <w:tcPr>
            <w:tcW w:w="593" w:type="pct"/>
            <w:shd w:val="clear" w:color="auto" w:fill="F79646" w:themeFill="accent6"/>
          </w:tcPr>
          <w:p w14:paraId="2DDE19A5" w14:textId="7E6AF0B8" w:rsidR="00CA4856" w:rsidRPr="00F749E5" w:rsidRDefault="00003BE3" w:rsidP="005A0809">
            <w:pPr>
              <w:jc w:val="center"/>
              <w:rPr>
                <w:b/>
                <w:bCs/>
                <w:sz w:val="20"/>
                <w:szCs w:val="20"/>
              </w:rPr>
            </w:pPr>
            <w:r>
              <w:rPr>
                <w:b/>
                <w:bCs/>
                <w:sz w:val="20"/>
                <w:szCs w:val="20"/>
              </w:rPr>
              <w:t>AUC</w:t>
            </w:r>
          </w:p>
          <w:p w14:paraId="30905814" w14:textId="45D8AD4A" w:rsidR="00CA4856" w:rsidRPr="00F749E5" w:rsidRDefault="00CA4856" w:rsidP="005A0809">
            <w:pPr>
              <w:jc w:val="center"/>
              <w:rPr>
                <w:b/>
                <w:bCs/>
                <w:sz w:val="20"/>
                <w:szCs w:val="20"/>
                <w:vertAlign w:val="superscript"/>
              </w:rPr>
            </w:pPr>
            <w:r w:rsidRPr="00F749E5">
              <w:rPr>
                <w:b/>
                <w:bCs/>
                <w:sz w:val="20"/>
                <w:szCs w:val="20"/>
              </w:rPr>
              <w:t>(95% CI)</w:t>
            </w:r>
            <w:r w:rsidRPr="00F749E5">
              <w:rPr>
                <w:b/>
                <w:bCs/>
                <w:sz w:val="20"/>
                <w:szCs w:val="20"/>
                <w:vertAlign w:val="superscript"/>
              </w:rPr>
              <w:t>a</w:t>
            </w:r>
          </w:p>
        </w:tc>
        <w:tc>
          <w:tcPr>
            <w:tcW w:w="766" w:type="pct"/>
            <w:shd w:val="clear" w:color="auto" w:fill="F79646" w:themeFill="accent6"/>
          </w:tcPr>
          <w:p w14:paraId="2A10B97D" w14:textId="42040948" w:rsidR="00CA4856" w:rsidRPr="00F749E5" w:rsidRDefault="00CA4856" w:rsidP="005A0809">
            <w:pPr>
              <w:jc w:val="center"/>
              <w:rPr>
                <w:b/>
                <w:bCs/>
                <w:sz w:val="20"/>
                <w:szCs w:val="20"/>
              </w:rPr>
            </w:pPr>
            <w:r>
              <w:rPr>
                <w:b/>
                <w:bCs/>
                <w:sz w:val="20"/>
                <w:szCs w:val="20"/>
              </w:rPr>
              <w:t>GRADE certainty</w:t>
            </w:r>
          </w:p>
        </w:tc>
      </w:tr>
      <w:tr w:rsidR="00CA4856" w:rsidRPr="00F749E5" w14:paraId="37CAB1FF" w14:textId="5EA8BCFC" w:rsidTr="0036510B">
        <w:tc>
          <w:tcPr>
            <w:tcW w:w="709" w:type="pct"/>
            <w:shd w:val="clear" w:color="auto" w:fill="F2F2F2" w:themeFill="background1" w:themeFillShade="F2"/>
          </w:tcPr>
          <w:p w14:paraId="2DCD942F" w14:textId="4602CCFB" w:rsidR="00CA4856" w:rsidRPr="00F749E5" w:rsidRDefault="00CA4856" w:rsidP="00CA4856">
            <w:pPr>
              <w:rPr>
                <w:b/>
                <w:bCs/>
                <w:sz w:val="20"/>
                <w:szCs w:val="20"/>
              </w:rPr>
            </w:pPr>
            <w:r>
              <w:rPr>
                <w:b/>
                <w:bCs/>
                <w:sz w:val="20"/>
                <w:szCs w:val="20"/>
              </w:rPr>
              <w:t>DXA</w:t>
            </w:r>
            <w:r w:rsidRPr="00F749E5">
              <w:rPr>
                <w:b/>
                <w:bCs/>
                <w:sz w:val="20"/>
                <w:szCs w:val="20"/>
              </w:rPr>
              <w:t>: aBMD-FN</w:t>
            </w:r>
          </w:p>
          <w:p w14:paraId="60A4CD00" w14:textId="6AF29BD6" w:rsidR="00CA4856" w:rsidRPr="00F749E5" w:rsidRDefault="00CA4856" w:rsidP="00CA4856">
            <w:pPr>
              <w:rPr>
                <w:sz w:val="20"/>
                <w:szCs w:val="20"/>
              </w:rPr>
            </w:pPr>
            <w:r w:rsidRPr="00F749E5">
              <w:rPr>
                <w:sz w:val="20"/>
                <w:szCs w:val="20"/>
              </w:rPr>
              <w:t>Mixed</w:t>
            </w:r>
            <w:r>
              <w:rPr>
                <w:sz w:val="20"/>
                <w:szCs w:val="20"/>
              </w:rPr>
              <w:t>, N=</w:t>
            </w:r>
            <w:r w:rsidRPr="00F749E5">
              <w:rPr>
                <w:sz w:val="20"/>
                <w:szCs w:val="20"/>
              </w:rPr>
              <w:t>7</w:t>
            </w:r>
            <w:r>
              <w:rPr>
                <w:sz w:val="20"/>
                <w:szCs w:val="20"/>
              </w:rPr>
              <w:t>5</w:t>
            </w:r>
            <w:r w:rsidRPr="00F749E5">
              <w:rPr>
                <w:sz w:val="20"/>
                <w:szCs w:val="20"/>
              </w:rPr>
              <w:t>,</w:t>
            </w:r>
            <w:r>
              <w:rPr>
                <w:sz w:val="20"/>
                <w:szCs w:val="20"/>
              </w:rPr>
              <w:t>73</w:t>
            </w:r>
            <w:r w:rsidRPr="00F749E5">
              <w:rPr>
                <w:sz w:val="20"/>
                <w:szCs w:val="20"/>
              </w:rPr>
              <w:t>4</w:t>
            </w:r>
          </w:p>
        </w:tc>
        <w:tc>
          <w:tcPr>
            <w:tcW w:w="445" w:type="pct"/>
            <w:shd w:val="clear" w:color="auto" w:fill="F2F2F2" w:themeFill="background1" w:themeFillShade="F2"/>
          </w:tcPr>
          <w:p w14:paraId="2D5963B3" w14:textId="22829AAE" w:rsidR="00CA4856" w:rsidRPr="00F749E5" w:rsidRDefault="00CA4856" w:rsidP="00CA4856">
            <w:pPr>
              <w:jc w:val="center"/>
              <w:rPr>
                <w:sz w:val="20"/>
                <w:szCs w:val="20"/>
              </w:rPr>
            </w:pPr>
            <w:r w:rsidRPr="00F749E5">
              <w:rPr>
                <w:sz w:val="20"/>
                <w:szCs w:val="20"/>
              </w:rPr>
              <w:t>12</w:t>
            </w:r>
          </w:p>
        </w:tc>
        <w:tc>
          <w:tcPr>
            <w:tcW w:w="595" w:type="pct"/>
            <w:shd w:val="clear" w:color="auto" w:fill="F2F2F2" w:themeFill="background1" w:themeFillShade="F2"/>
          </w:tcPr>
          <w:p w14:paraId="506B6415" w14:textId="47D1BFCD" w:rsidR="00CA4856" w:rsidRPr="00F749E5" w:rsidRDefault="00CA4856" w:rsidP="00CA4856">
            <w:pPr>
              <w:jc w:val="center"/>
              <w:rPr>
                <w:sz w:val="20"/>
                <w:szCs w:val="20"/>
                <w:vertAlign w:val="superscript"/>
              </w:rPr>
            </w:pPr>
            <w:r w:rsidRPr="00F749E5">
              <w:rPr>
                <w:sz w:val="20"/>
                <w:szCs w:val="20"/>
              </w:rPr>
              <w:t>Very serious</w:t>
            </w:r>
            <w:r w:rsidRPr="00F749E5">
              <w:rPr>
                <w:sz w:val="20"/>
                <w:szCs w:val="20"/>
                <w:vertAlign w:val="superscript"/>
              </w:rPr>
              <w:t>b</w:t>
            </w:r>
          </w:p>
        </w:tc>
        <w:tc>
          <w:tcPr>
            <w:tcW w:w="642" w:type="pct"/>
            <w:shd w:val="clear" w:color="auto" w:fill="F2F2F2" w:themeFill="background1" w:themeFillShade="F2"/>
          </w:tcPr>
          <w:p w14:paraId="5852BB3F" w14:textId="3A952EF2" w:rsidR="00CA4856" w:rsidRPr="00A51102" w:rsidRDefault="00CA4856" w:rsidP="00CA4856">
            <w:pPr>
              <w:jc w:val="center"/>
              <w:rPr>
                <w:sz w:val="20"/>
                <w:szCs w:val="20"/>
                <w:vertAlign w:val="superscript"/>
              </w:rPr>
            </w:pPr>
            <w:r>
              <w:rPr>
                <w:sz w:val="20"/>
                <w:szCs w:val="20"/>
              </w:rPr>
              <w:t>Very s</w:t>
            </w:r>
            <w:r w:rsidRPr="00C04437">
              <w:rPr>
                <w:sz w:val="20"/>
                <w:szCs w:val="20"/>
              </w:rPr>
              <w:t>erious</w:t>
            </w:r>
            <w:r>
              <w:rPr>
                <w:sz w:val="20"/>
                <w:szCs w:val="20"/>
                <w:vertAlign w:val="superscript"/>
              </w:rPr>
              <w:t>c</w:t>
            </w:r>
          </w:p>
        </w:tc>
        <w:tc>
          <w:tcPr>
            <w:tcW w:w="696" w:type="pct"/>
            <w:shd w:val="clear" w:color="auto" w:fill="F2F2F2" w:themeFill="background1" w:themeFillShade="F2"/>
          </w:tcPr>
          <w:p w14:paraId="78E657FE" w14:textId="7300D319" w:rsidR="00CA4856" w:rsidRPr="00F749E5" w:rsidRDefault="00CA4856" w:rsidP="00CA4856">
            <w:pPr>
              <w:jc w:val="center"/>
              <w:rPr>
                <w:sz w:val="20"/>
                <w:szCs w:val="20"/>
              </w:rPr>
            </w:pPr>
            <w:r w:rsidRPr="00F749E5">
              <w:rPr>
                <w:sz w:val="20"/>
                <w:szCs w:val="20"/>
              </w:rPr>
              <w:t>Not serious</w:t>
            </w:r>
          </w:p>
        </w:tc>
        <w:tc>
          <w:tcPr>
            <w:tcW w:w="554" w:type="pct"/>
            <w:shd w:val="clear" w:color="auto" w:fill="F2F2F2" w:themeFill="background1" w:themeFillShade="F2"/>
          </w:tcPr>
          <w:p w14:paraId="6B52F208" w14:textId="3AC92912" w:rsidR="00CA4856" w:rsidRPr="00F749E5" w:rsidRDefault="00CA4856" w:rsidP="00CA4856">
            <w:pPr>
              <w:jc w:val="center"/>
              <w:rPr>
                <w:sz w:val="20"/>
                <w:szCs w:val="20"/>
              </w:rPr>
            </w:pPr>
            <w:r w:rsidRPr="00F749E5">
              <w:rPr>
                <w:sz w:val="20"/>
                <w:szCs w:val="20"/>
              </w:rPr>
              <w:t>Not serious</w:t>
            </w:r>
          </w:p>
        </w:tc>
        <w:tc>
          <w:tcPr>
            <w:tcW w:w="593" w:type="pct"/>
            <w:shd w:val="clear" w:color="auto" w:fill="F2F2F2" w:themeFill="background1" w:themeFillShade="F2"/>
          </w:tcPr>
          <w:p w14:paraId="246709B5" w14:textId="06B1BAAB" w:rsidR="00CA4856" w:rsidRPr="00F749E5" w:rsidRDefault="00CA4856" w:rsidP="00CA4856">
            <w:pPr>
              <w:jc w:val="center"/>
              <w:rPr>
                <w:sz w:val="20"/>
                <w:szCs w:val="20"/>
              </w:rPr>
            </w:pPr>
            <w:r w:rsidRPr="00F749E5">
              <w:rPr>
                <w:sz w:val="20"/>
                <w:szCs w:val="20"/>
              </w:rPr>
              <w:t>0.65 (0.62-0.67)</w:t>
            </w:r>
          </w:p>
        </w:tc>
        <w:tc>
          <w:tcPr>
            <w:tcW w:w="766" w:type="pct"/>
            <w:shd w:val="clear" w:color="auto" w:fill="F2F2F2" w:themeFill="background1" w:themeFillShade="F2"/>
          </w:tcPr>
          <w:p w14:paraId="0A6701D1" w14:textId="254929DC" w:rsidR="00CA4856" w:rsidRPr="00F749E5" w:rsidRDefault="00CA4856" w:rsidP="00CA4856">
            <w:pPr>
              <w:jc w:val="center"/>
              <w:rPr>
                <w:sz w:val="20"/>
                <w:szCs w:val="20"/>
              </w:rPr>
            </w:pPr>
            <w:r>
              <w:rPr>
                <w:sz w:val="20"/>
                <w:szCs w:val="20"/>
              </w:rPr>
              <w:t>VERY LOW</w:t>
            </w:r>
          </w:p>
        </w:tc>
      </w:tr>
      <w:tr w:rsidR="00CA4856" w:rsidRPr="00F749E5" w14:paraId="13541907" w14:textId="77777777" w:rsidTr="0036510B">
        <w:tc>
          <w:tcPr>
            <w:tcW w:w="709" w:type="pct"/>
            <w:shd w:val="clear" w:color="auto" w:fill="F2F2F2" w:themeFill="background1" w:themeFillShade="F2"/>
          </w:tcPr>
          <w:p w14:paraId="42F364F5" w14:textId="35F42564" w:rsidR="00CA4856" w:rsidRDefault="00CA4856" w:rsidP="00CA4856">
            <w:pPr>
              <w:rPr>
                <w:b/>
                <w:bCs/>
                <w:sz w:val="20"/>
                <w:szCs w:val="20"/>
              </w:rPr>
            </w:pPr>
            <w:r>
              <w:rPr>
                <w:b/>
                <w:bCs/>
                <w:sz w:val="20"/>
                <w:szCs w:val="20"/>
              </w:rPr>
              <w:t>DXA: aBMD-FN – On treatment strata</w:t>
            </w:r>
          </w:p>
          <w:p w14:paraId="4085A84E" w14:textId="20896C8C" w:rsidR="00CA4856" w:rsidRDefault="00CA4856" w:rsidP="00CA4856">
            <w:pPr>
              <w:rPr>
                <w:sz w:val="20"/>
                <w:szCs w:val="20"/>
              </w:rPr>
            </w:pPr>
            <w:r w:rsidRPr="00D31D67">
              <w:rPr>
                <w:sz w:val="20"/>
                <w:szCs w:val="20"/>
              </w:rPr>
              <w:t>Postmenopausal women</w:t>
            </w:r>
            <w:r>
              <w:rPr>
                <w:sz w:val="20"/>
                <w:szCs w:val="20"/>
              </w:rPr>
              <w:t xml:space="preserve"> 55+ years (Briot 2013), N=1050</w:t>
            </w:r>
          </w:p>
          <w:p w14:paraId="1050E4BC" w14:textId="4CBE7C74" w:rsidR="00CA4856" w:rsidRPr="00D31D67" w:rsidRDefault="00CA4856" w:rsidP="00CA4856">
            <w:pPr>
              <w:rPr>
                <w:sz w:val="20"/>
                <w:szCs w:val="20"/>
              </w:rPr>
            </w:pPr>
          </w:p>
        </w:tc>
        <w:tc>
          <w:tcPr>
            <w:tcW w:w="445" w:type="pct"/>
            <w:shd w:val="clear" w:color="auto" w:fill="F2F2F2" w:themeFill="background1" w:themeFillShade="F2"/>
          </w:tcPr>
          <w:p w14:paraId="0A63CA8E" w14:textId="6C5E2642" w:rsidR="00CA4856" w:rsidRPr="00F749E5" w:rsidRDefault="00CA4856" w:rsidP="00CA4856">
            <w:pPr>
              <w:jc w:val="center"/>
              <w:rPr>
                <w:sz w:val="20"/>
                <w:szCs w:val="20"/>
              </w:rPr>
            </w:pPr>
            <w:r>
              <w:rPr>
                <w:sz w:val="20"/>
                <w:szCs w:val="20"/>
              </w:rPr>
              <w:t>1</w:t>
            </w:r>
          </w:p>
        </w:tc>
        <w:tc>
          <w:tcPr>
            <w:tcW w:w="595" w:type="pct"/>
            <w:shd w:val="clear" w:color="auto" w:fill="F2F2F2" w:themeFill="background1" w:themeFillShade="F2"/>
          </w:tcPr>
          <w:p w14:paraId="0C2DA01A" w14:textId="60365903" w:rsidR="00CA4856" w:rsidRPr="00D31D67" w:rsidRDefault="00CA4856" w:rsidP="00CA4856">
            <w:pPr>
              <w:jc w:val="center"/>
              <w:rPr>
                <w:sz w:val="20"/>
                <w:szCs w:val="20"/>
                <w:vertAlign w:val="superscript"/>
              </w:rPr>
            </w:pPr>
            <w:r>
              <w:rPr>
                <w:sz w:val="20"/>
                <w:szCs w:val="20"/>
              </w:rPr>
              <w:t>Serious</w:t>
            </w:r>
            <w:r>
              <w:rPr>
                <w:sz w:val="20"/>
                <w:szCs w:val="20"/>
                <w:vertAlign w:val="superscript"/>
              </w:rPr>
              <w:t>b</w:t>
            </w:r>
          </w:p>
        </w:tc>
        <w:tc>
          <w:tcPr>
            <w:tcW w:w="642" w:type="pct"/>
            <w:shd w:val="clear" w:color="auto" w:fill="F2F2F2" w:themeFill="background1" w:themeFillShade="F2"/>
          </w:tcPr>
          <w:p w14:paraId="03CE7D86" w14:textId="541331CB" w:rsidR="00CA4856" w:rsidRPr="00D31D67" w:rsidRDefault="00CA4856" w:rsidP="00CA4856">
            <w:pPr>
              <w:jc w:val="center"/>
              <w:rPr>
                <w:sz w:val="20"/>
                <w:szCs w:val="20"/>
                <w:vertAlign w:val="superscript"/>
              </w:rPr>
            </w:pPr>
            <w:r>
              <w:rPr>
                <w:sz w:val="20"/>
                <w:szCs w:val="20"/>
              </w:rPr>
              <w:t>Not serious</w:t>
            </w:r>
          </w:p>
        </w:tc>
        <w:tc>
          <w:tcPr>
            <w:tcW w:w="696" w:type="pct"/>
            <w:shd w:val="clear" w:color="auto" w:fill="F2F2F2" w:themeFill="background1" w:themeFillShade="F2"/>
          </w:tcPr>
          <w:p w14:paraId="23B23EDF" w14:textId="73DE77A7" w:rsidR="00CA4856" w:rsidRDefault="00CA4856" w:rsidP="00CA4856">
            <w:pPr>
              <w:jc w:val="center"/>
              <w:rPr>
                <w:sz w:val="20"/>
                <w:szCs w:val="20"/>
              </w:rPr>
            </w:pPr>
            <w:r>
              <w:rPr>
                <w:sz w:val="20"/>
                <w:szCs w:val="20"/>
              </w:rPr>
              <w:t>Not serious</w:t>
            </w:r>
          </w:p>
        </w:tc>
        <w:tc>
          <w:tcPr>
            <w:tcW w:w="554" w:type="pct"/>
            <w:shd w:val="clear" w:color="auto" w:fill="F2F2F2" w:themeFill="background1" w:themeFillShade="F2"/>
          </w:tcPr>
          <w:p w14:paraId="193C70DB" w14:textId="52396DEE" w:rsidR="00CA4856" w:rsidRDefault="00CA4856" w:rsidP="00CA4856">
            <w:pPr>
              <w:jc w:val="center"/>
              <w:rPr>
                <w:sz w:val="20"/>
                <w:szCs w:val="20"/>
              </w:rPr>
            </w:pPr>
            <w:r>
              <w:rPr>
                <w:sz w:val="20"/>
                <w:szCs w:val="20"/>
              </w:rPr>
              <w:t>Serious</w:t>
            </w:r>
            <w:r>
              <w:rPr>
                <w:sz w:val="20"/>
                <w:szCs w:val="20"/>
                <w:vertAlign w:val="superscript"/>
              </w:rPr>
              <w:t>d</w:t>
            </w:r>
          </w:p>
        </w:tc>
        <w:tc>
          <w:tcPr>
            <w:tcW w:w="593" w:type="pct"/>
            <w:shd w:val="clear" w:color="auto" w:fill="F2F2F2" w:themeFill="background1" w:themeFillShade="F2"/>
          </w:tcPr>
          <w:p w14:paraId="0822A58A" w14:textId="681C1AC9" w:rsidR="00CA4856" w:rsidRPr="00F749E5" w:rsidRDefault="00CA4856" w:rsidP="00CA4856">
            <w:pPr>
              <w:jc w:val="center"/>
              <w:rPr>
                <w:sz w:val="20"/>
                <w:szCs w:val="20"/>
              </w:rPr>
            </w:pPr>
            <w:r>
              <w:rPr>
                <w:sz w:val="20"/>
                <w:szCs w:val="20"/>
              </w:rPr>
              <w:t>0.69 (0.61-0.76)</w:t>
            </w:r>
          </w:p>
        </w:tc>
        <w:tc>
          <w:tcPr>
            <w:tcW w:w="766" w:type="pct"/>
            <w:shd w:val="clear" w:color="auto" w:fill="F2F2F2" w:themeFill="background1" w:themeFillShade="F2"/>
          </w:tcPr>
          <w:p w14:paraId="34355F46" w14:textId="64417D4F" w:rsidR="00CA4856" w:rsidRPr="00EA55F3" w:rsidRDefault="00CA4856" w:rsidP="00CA4856">
            <w:pPr>
              <w:jc w:val="center"/>
              <w:rPr>
                <w:sz w:val="20"/>
                <w:szCs w:val="20"/>
              </w:rPr>
            </w:pPr>
            <w:r>
              <w:rPr>
                <w:sz w:val="20"/>
                <w:szCs w:val="20"/>
              </w:rPr>
              <w:t>LOW</w:t>
            </w:r>
          </w:p>
        </w:tc>
      </w:tr>
      <w:tr w:rsidR="00CA4856" w:rsidRPr="00F749E5" w14:paraId="57178438" w14:textId="2CBD627A" w:rsidTr="0036510B">
        <w:tc>
          <w:tcPr>
            <w:tcW w:w="709" w:type="pct"/>
            <w:shd w:val="clear" w:color="auto" w:fill="F2F2F2" w:themeFill="background1" w:themeFillShade="F2"/>
          </w:tcPr>
          <w:p w14:paraId="16CD636A" w14:textId="79271010" w:rsidR="00CA4856" w:rsidRPr="00F749E5" w:rsidRDefault="00CA4856" w:rsidP="00CA4856">
            <w:pPr>
              <w:rPr>
                <w:b/>
                <w:bCs/>
                <w:sz w:val="20"/>
                <w:szCs w:val="20"/>
              </w:rPr>
            </w:pPr>
            <w:r>
              <w:rPr>
                <w:b/>
                <w:bCs/>
                <w:sz w:val="20"/>
                <w:szCs w:val="20"/>
              </w:rPr>
              <w:lastRenderedPageBreak/>
              <w:t>DXA</w:t>
            </w:r>
            <w:r w:rsidRPr="00F749E5">
              <w:rPr>
                <w:b/>
                <w:bCs/>
                <w:sz w:val="20"/>
                <w:szCs w:val="20"/>
              </w:rPr>
              <w:t>: aBMD-LS</w:t>
            </w:r>
          </w:p>
          <w:p w14:paraId="761B4DE3" w14:textId="1D897129" w:rsidR="00CA4856" w:rsidRPr="00F749E5" w:rsidRDefault="00CA4856" w:rsidP="00CA4856">
            <w:pPr>
              <w:rPr>
                <w:sz w:val="20"/>
                <w:szCs w:val="20"/>
              </w:rPr>
            </w:pPr>
            <w:r w:rsidRPr="00F749E5">
              <w:rPr>
                <w:sz w:val="20"/>
                <w:szCs w:val="20"/>
              </w:rPr>
              <w:t>Mixed</w:t>
            </w:r>
            <w:r>
              <w:rPr>
                <w:sz w:val="20"/>
                <w:szCs w:val="20"/>
              </w:rPr>
              <w:t>, N=</w:t>
            </w:r>
            <w:r w:rsidRPr="00F749E5">
              <w:rPr>
                <w:sz w:val="20"/>
                <w:szCs w:val="20"/>
              </w:rPr>
              <w:t>122,049</w:t>
            </w:r>
          </w:p>
        </w:tc>
        <w:tc>
          <w:tcPr>
            <w:tcW w:w="445" w:type="pct"/>
            <w:shd w:val="clear" w:color="auto" w:fill="F2F2F2" w:themeFill="background1" w:themeFillShade="F2"/>
          </w:tcPr>
          <w:p w14:paraId="1087FDE5" w14:textId="7B60F517" w:rsidR="00CA4856" w:rsidRPr="00A51102" w:rsidRDefault="00CA4856" w:rsidP="00CA4856">
            <w:pPr>
              <w:jc w:val="center"/>
              <w:rPr>
                <w:sz w:val="20"/>
                <w:szCs w:val="20"/>
                <w:vertAlign w:val="superscript"/>
              </w:rPr>
            </w:pPr>
            <w:r>
              <w:rPr>
                <w:sz w:val="20"/>
                <w:szCs w:val="20"/>
              </w:rPr>
              <w:t>9</w:t>
            </w:r>
            <w:r>
              <w:rPr>
                <w:sz w:val="20"/>
                <w:szCs w:val="20"/>
                <w:vertAlign w:val="superscript"/>
              </w:rPr>
              <w:t>e</w:t>
            </w:r>
          </w:p>
        </w:tc>
        <w:tc>
          <w:tcPr>
            <w:tcW w:w="595" w:type="pct"/>
            <w:shd w:val="clear" w:color="auto" w:fill="F2F2F2" w:themeFill="background1" w:themeFillShade="F2"/>
          </w:tcPr>
          <w:p w14:paraId="1B4FF48D" w14:textId="680C2605" w:rsidR="00CA4856" w:rsidRPr="00F749E5" w:rsidRDefault="00CA4856" w:rsidP="00CA4856">
            <w:pPr>
              <w:jc w:val="center"/>
              <w:rPr>
                <w:sz w:val="20"/>
                <w:szCs w:val="20"/>
              </w:rPr>
            </w:pPr>
            <w:r w:rsidRPr="00F749E5">
              <w:rPr>
                <w:sz w:val="20"/>
                <w:szCs w:val="20"/>
              </w:rPr>
              <w:t>Very serious</w:t>
            </w:r>
            <w:r w:rsidRPr="00F749E5">
              <w:rPr>
                <w:sz w:val="20"/>
                <w:szCs w:val="20"/>
                <w:vertAlign w:val="superscript"/>
              </w:rPr>
              <w:t>b</w:t>
            </w:r>
          </w:p>
        </w:tc>
        <w:tc>
          <w:tcPr>
            <w:tcW w:w="642" w:type="pct"/>
            <w:shd w:val="clear" w:color="auto" w:fill="F2F2F2" w:themeFill="background1" w:themeFillShade="F2"/>
          </w:tcPr>
          <w:p w14:paraId="03C55AD2" w14:textId="41EA1B3F" w:rsidR="00CA4856" w:rsidRPr="00F749E5" w:rsidRDefault="00CA4856" w:rsidP="00CA4856">
            <w:pPr>
              <w:jc w:val="center"/>
              <w:rPr>
                <w:sz w:val="20"/>
                <w:szCs w:val="20"/>
              </w:rPr>
            </w:pPr>
            <w:r>
              <w:rPr>
                <w:sz w:val="20"/>
                <w:szCs w:val="20"/>
              </w:rPr>
              <w:t>Very s</w:t>
            </w:r>
            <w:r w:rsidRPr="00C04437">
              <w:rPr>
                <w:sz w:val="20"/>
                <w:szCs w:val="20"/>
              </w:rPr>
              <w:t>erious</w:t>
            </w:r>
            <w:r>
              <w:rPr>
                <w:sz w:val="20"/>
                <w:szCs w:val="20"/>
                <w:vertAlign w:val="superscript"/>
              </w:rPr>
              <w:t>c</w:t>
            </w:r>
          </w:p>
        </w:tc>
        <w:tc>
          <w:tcPr>
            <w:tcW w:w="696" w:type="pct"/>
            <w:shd w:val="clear" w:color="auto" w:fill="F2F2F2" w:themeFill="background1" w:themeFillShade="F2"/>
          </w:tcPr>
          <w:p w14:paraId="4539D7C5" w14:textId="01AF6C35" w:rsidR="00CA4856" w:rsidRPr="00F749E5" w:rsidRDefault="00CA4856" w:rsidP="00CA4856">
            <w:pPr>
              <w:jc w:val="center"/>
              <w:rPr>
                <w:sz w:val="20"/>
                <w:szCs w:val="20"/>
              </w:rPr>
            </w:pPr>
            <w:r w:rsidRPr="00F749E5">
              <w:rPr>
                <w:sz w:val="20"/>
                <w:szCs w:val="20"/>
              </w:rPr>
              <w:t>Not serious</w:t>
            </w:r>
          </w:p>
        </w:tc>
        <w:tc>
          <w:tcPr>
            <w:tcW w:w="554" w:type="pct"/>
            <w:shd w:val="clear" w:color="auto" w:fill="F2F2F2" w:themeFill="background1" w:themeFillShade="F2"/>
          </w:tcPr>
          <w:p w14:paraId="3D4DF6DD" w14:textId="2A2CD35E" w:rsidR="00CA4856" w:rsidRPr="00F749E5" w:rsidRDefault="00CA4856" w:rsidP="00CA4856">
            <w:pPr>
              <w:jc w:val="center"/>
              <w:rPr>
                <w:sz w:val="20"/>
                <w:szCs w:val="20"/>
              </w:rPr>
            </w:pPr>
            <w:r w:rsidRPr="00F749E5">
              <w:rPr>
                <w:sz w:val="20"/>
                <w:szCs w:val="20"/>
              </w:rPr>
              <w:t>Not serious</w:t>
            </w:r>
          </w:p>
        </w:tc>
        <w:tc>
          <w:tcPr>
            <w:tcW w:w="593" w:type="pct"/>
            <w:shd w:val="clear" w:color="auto" w:fill="F2F2F2" w:themeFill="background1" w:themeFillShade="F2"/>
          </w:tcPr>
          <w:p w14:paraId="41644A58" w14:textId="3EC2413F" w:rsidR="00CA4856" w:rsidRPr="00F749E5" w:rsidRDefault="00CA4856" w:rsidP="00CA4856">
            <w:pPr>
              <w:jc w:val="center"/>
              <w:rPr>
                <w:sz w:val="20"/>
                <w:szCs w:val="20"/>
              </w:rPr>
            </w:pPr>
            <w:r w:rsidRPr="00F749E5">
              <w:rPr>
                <w:sz w:val="20"/>
                <w:szCs w:val="20"/>
              </w:rPr>
              <w:t>0.63 (0.60-0.66)</w:t>
            </w:r>
          </w:p>
        </w:tc>
        <w:tc>
          <w:tcPr>
            <w:tcW w:w="766" w:type="pct"/>
            <w:shd w:val="clear" w:color="auto" w:fill="F2F2F2" w:themeFill="background1" w:themeFillShade="F2"/>
          </w:tcPr>
          <w:p w14:paraId="7877BAF5" w14:textId="2B8C7CC3" w:rsidR="00CA4856" w:rsidRPr="00F749E5" w:rsidRDefault="00CA4856" w:rsidP="00CA4856">
            <w:pPr>
              <w:jc w:val="center"/>
              <w:rPr>
                <w:sz w:val="20"/>
                <w:szCs w:val="20"/>
              </w:rPr>
            </w:pPr>
            <w:r w:rsidRPr="00EA55F3">
              <w:rPr>
                <w:sz w:val="20"/>
                <w:szCs w:val="20"/>
              </w:rPr>
              <w:t>VERY LOW</w:t>
            </w:r>
          </w:p>
        </w:tc>
      </w:tr>
      <w:tr w:rsidR="00CA4856" w:rsidRPr="00F749E5" w14:paraId="20C81759" w14:textId="244C44A3" w:rsidTr="0036510B">
        <w:tc>
          <w:tcPr>
            <w:tcW w:w="709" w:type="pct"/>
            <w:shd w:val="clear" w:color="auto" w:fill="F2F2F2" w:themeFill="background1" w:themeFillShade="F2"/>
          </w:tcPr>
          <w:p w14:paraId="728F49DE" w14:textId="74CD9E24" w:rsidR="00CA4856" w:rsidRPr="00F749E5" w:rsidRDefault="00CA4856" w:rsidP="00CA4856">
            <w:pPr>
              <w:rPr>
                <w:b/>
                <w:bCs/>
                <w:sz w:val="20"/>
                <w:szCs w:val="20"/>
              </w:rPr>
            </w:pPr>
            <w:r>
              <w:rPr>
                <w:b/>
                <w:bCs/>
                <w:sz w:val="20"/>
                <w:szCs w:val="20"/>
              </w:rPr>
              <w:t>DXA</w:t>
            </w:r>
            <w:r w:rsidRPr="00F749E5">
              <w:rPr>
                <w:b/>
                <w:bCs/>
                <w:sz w:val="20"/>
                <w:szCs w:val="20"/>
              </w:rPr>
              <w:t>: aBMD-TH</w:t>
            </w:r>
          </w:p>
          <w:p w14:paraId="3C384883" w14:textId="7D3E8623" w:rsidR="00CA4856" w:rsidRPr="00F749E5" w:rsidRDefault="00CA4856" w:rsidP="00CA4856">
            <w:pPr>
              <w:rPr>
                <w:sz w:val="20"/>
                <w:szCs w:val="20"/>
              </w:rPr>
            </w:pPr>
            <w:r w:rsidRPr="00F749E5">
              <w:rPr>
                <w:sz w:val="20"/>
                <w:szCs w:val="20"/>
              </w:rPr>
              <w:t>Mixed</w:t>
            </w:r>
            <w:r>
              <w:rPr>
                <w:sz w:val="20"/>
                <w:szCs w:val="20"/>
              </w:rPr>
              <w:t>, N=</w:t>
            </w:r>
            <w:r w:rsidRPr="00F749E5">
              <w:rPr>
                <w:sz w:val="20"/>
                <w:szCs w:val="20"/>
              </w:rPr>
              <w:t>64,848</w:t>
            </w:r>
          </w:p>
        </w:tc>
        <w:tc>
          <w:tcPr>
            <w:tcW w:w="445" w:type="pct"/>
            <w:shd w:val="clear" w:color="auto" w:fill="F2F2F2" w:themeFill="background1" w:themeFillShade="F2"/>
          </w:tcPr>
          <w:p w14:paraId="5642A035" w14:textId="3984DC68" w:rsidR="00CA4856" w:rsidRPr="00F749E5" w:rsidRDefault="00CA4856" w:rsidP="00CA4856">
            <w:pPr>
              <w:jc w:val="center"/>
              <w:rPr>
                <w:sz w:val="20"/>
                <w:szCs w:val="20"/>
              </w:rPr>
            </w:pPr>
            <w:r w:rsidRPr="00F749E5">
              <w:rPr>
                <w:sz w:val="20"/>
                <w:szCs w:val="20"/>
              </w:rPr>
              <w:t>5</w:t>
            </w:r>
          </w:p>
        </w:tc>
        <w:tc>
          <w:tcPr>
            <w:tcW w:w="595" w:type="pct"/>
            <w:shd w:val="clear" w:color="auto" w:fill="F2F2F2" w:themeFill="background1" w:themeFillShade="F2"/>
          </w:tcPr>
          <w:p w14:paraId="520D4AF1" w14:textId="32AC1D8E" w:rsidR="00CA4856" w:rsidRPr="00F749E5" w:rsidRDefault="00CA4856" w:rsidP="00CA4856">
            <w:pPr>
              <w:jc w:val="center"/>
              <w:rPr>
                <w:sz w:val="20"/>
                <w:szCs w:val="20"/>
              </w:rPr>
            </w:pPr>
            <w:r>
              <w:rPr>
                <w:sz w:val="20"/>
                <w:szCs w:val="20"/>
              </w:rPr>
              <w:t>Very s</w:t>
            </w:r>
            <w:r w:rsidRPr="00F749E5">
              <w:rPr>
                <w:sz w:val="20"/>
                <w:szCs w:val="20"/>
              </w:rPr>
              <w:t>erious</w:t>
            </w:r>
            <w:r w:rsidRPr="00F749E5">
              <w:rPr>
                <w:sz w:val="20"/>
                <w:szCs w:val="20"/>
                <w:vertAlign w:val="superscript"/>
              </w:rPr>
              <w:t>b</w:t>
            </w:r>
          </w:p>
        </w:tc>
        <w:tc>
          <w:tcPr>
            <w:tcW w:w="642" w:type="pct"/>
            <w:shd w:val="clear" w:color="auto" w:fill="F2F2F2" w:themeFill="background1" w:themeFillShade="F2"/>
          </w:tcPr>
          <w:p w14:paraId="3438D0A3" w14:textId="15D8A8AA" w:rsidR="00CA4856" w:rsidRPr="00F749E5" w:rsidRDefault="00CA4856" w:rsidP="00CA4856">
            <w:pPr>
              <w:jc w:val="center"/>
              <w:rPr>
                <w:sz w:val="20"/>
                <w:szCs w:val="20"/>
              </w:rPr>
            </w:pPr>
            <w:r>
              <w:rPr>
                <w:sz w:val="20"/>
                <w:szCs w:val="20"/>
              </w:rPr>
              <w:t>Very s</w:t>
            </w:r>
            <w:r w:rsidRPr="00F749E5">
              <w:rPr>
                <w:sz w:val="20"/>
                <w:szCs w:val="20"/>
              </w:rPr>
              <w:t>erious</w:t>
            </w:r>
            <w:r w:rsidRPr="00F749E5">
              <w:rPr>
                <w:sz w:val="20"/>
                <w:szCs w:val="20"/>
                <w:vertAlign w:val="superscript"/>
              </w:rPr>
              <w:t>c</w:t>
            </w:r>
          </w:p>
        </w:tc>
        <w:tc>
          <w:tcPr>
            <w:tcW w:w="696" w:type="pct"/>
            <w:shd w:val="clear" w:color="auto" w:fill="F2F2F2" w:themeFill="background1" w:themeFillShade="F2"/>
          </w:tcPr>
          <w:p w14:paraId="02A8CCDE" w14:textId="41D6E620" w:rsidR="00CA4856" w:rsidRPr="00F749E5" w:rsidRDefault="00CA4856" w:rsidP="00CA4856">
            <w:pPr>
              <w:jc w:val="center"/>
              <w:rPr>
                <w:sz w:val="20"/>
                <w:szCs w:val="20"/>
              </w:rPr>
            </w:pPr>
            <w:r w:rsidRPr="00F749E5">
              <w:rPr>
                <w:sz w:val="20"/>
                <w:szCs w:val="20"/>
              </w:rPr>
              <w:t>Not serious</w:t>
            </w:r>
          </w:p>
        </w:tc>
        <w:tc>
          <w:tcPr>
            <w:tcW w:w="554" w:type="pct"/>
            <w:shd w:val="clear" w:color="auto" w:fill="F2F2F2" w:themeFill="background1" w:themeFillShade="F2"/>
          </w:tcPr>
          <w:p w14:paraId="05695DD5" w14:textId="14B58BE7" w:rsidR="00CA4856" w:rsidRPr="00F749E5" w:rsidRDefault="00CA4856" w:rsidP="00CA4856">
            <w:pPr>
              <w:jc w:val="center"/>
              <w:rPr>
                <w:sz w:val="20"/>
                <w:szCs w:val="20"/>
              </w:rPr>
            </w:pPr>
            <w:r w:rsidRPr="00F749E5">
              <w:rPr>
                <w:sz w:val="20"/>
                <w:szCs w:val="20"/>
              </w:rPr>
              <w:t>Serious</w:t>
            </w:r>
            <w:r>
              <w:rPr>
                <w:sz w:val="20"/>
                <w:szCs w:val="20"/>
                <w:vertAlign w:val="superscript"/>
              </w:rPr>
              <w:t>d</w:t>
            </w:r>
          </w:p>
        </w:tc>
        <w:tc>
          <w:tcPr>
            <w:tcW w:w="593" w:type="pct"/>
            <w:shd w:val="clear" w:color="auto" w:fill="F2F2F2" w:themeFill="background1" w:themeFillShade="F2"/>
          </w:tcPr>
          <w:p w14:paraId="69CFF070" w14:textId="7304421E" w:rsidR="00CA4856" w:rsidRPr="00F749E5" w:rsidRDefault="00CA4856" w:rsidP="00CA4856">
            <w:pPr>
              <w:jc w:val="center"/>
              <w:rPr>
                <w:sz w:val="20"/>
                <w:szCs w:val="20"/>
              </w:rPr>
            </w:pPr>
            <w:r w:rsidRPr="00F749E5">
              <w:rPr>
                <w:sz w:val="20"/>
                <w:szCs w:val="20"/>
              </w:rPr>
              <w:t>0.66 (0.61-0.71)</w:t>
            </w:r>
          </w:p>
        </w:tc>
        <w:tc>
          <w:tcPr>
            <w:tcW w:w="766" w:type="pct"/>
            <w:shd w:val="clear" w:color="auto" w:fill="F2F2F2" w:themeFill="background1" w:themeFillShade="F2"/>
          </w:tcPr>
          <w:p w14:paraId="1CF1EFF8" w14:textId="77DCB276" w:rsidR="00CA4856" w:rsidRPr="00F749E5" w:rsidRDefault="00CA4856" w:rsidP="00CA4856">
            <w:pPr>
              <w:jc w:val="center"/>
              <w:rPr>
                <w:sz w:val="20"/>
                <w:szCs w:val="20"/>
              </w:rPr>
            </w:pPr>
            <w:r w:rsidRPr="00F749E5">
              <w:rPr>
                <w:sz w:val="20"/>
                <w:szCs w:val="20"/>
              </w:rPr>
              <w:t>VERY LOW</w:t>
            </w:r>
          </w:p>
        </w:tc>
      </w:tr>
      <w:tr w:rsidR="00CA4856" w:rsidRPr="00F749E5" w14:paraId="7E057436" w14:textId="088FACE7" w:rsidTr="0036510B">
        <w:tc>
          <w:tcPr>
            <w:tcW w:w="709" w:type="pct"/>
            <w:shd w:val="clear" w:color="auto" w:fill="F2F2F2" w:themeFill="background1" w:themeFillShade="F2"/>
          </w:tcPr>
          <w:p w14:paraId="31753411" w14:textId="3530FE07" w:rsidR="00CA4856" w:rsidRPr="00F749E5" w:rsidRDefault="00CA4856" w:rsidP="00CA4856">
            <w:pPr>
              <w:rPr>
                <w:b/>
                <w:bCs/>
                <w:sz w:val="20"/>
                <w:szCs w:val="20"/>
              </w:rPr>
            </w:pPr>
            <w:r>
              <w:rPr>
                <w:b/>
                <w:bCs/>
                <w:sz w:val="20"/>
                <w:szCs w:val="20"/>
              </w:rPr>
              <w:t>DXA</w:t>
            </w:r>
            <w:r w:rsidRPr="00F749E5">
              <w:rPr>
                <w:b/>
                <w:bCs/>
                <w:sz w:val="20"/>
                <w:szCs w:val="20"/>
              </w:rPr>
              <w:t>: aBMD-trochanter</w:t>
            </w:r>
          </w:p>
          <w:p w14:paraId="37347BBD" w14:textId="44863604" w:rsidR="00CA4856" w:rsidRPr="00F749E5" w:rsidRDefault="00CA4856" w:rsidP="00CA4856">
            <w:pPr>
              <w:rPr>
                <w:sz w:val="20"/>
                <w:szCs w:val="20"/>
              </w:rPr>
            </w:pPr>
            <w:r w:rsidRPr="00F749E5">
              <w:rPr>
                <w:sz w:val="20"/>
                <w:szCs w:val="20"/>
              </w:rPr>
              <w:t>Postmenopausal women</w:t>
            </w:r>
            <w:r>
              <w:rPr>
                <w:rFonts w:cstheme="minorHAnsi"/>
                <w:sz w:val="20"/>
                <w:szCs w:val="20"/>
              </w:rPr>
              <w:t xml:space="preserve"> </w:t>
            </w:r>
            <w:r w:rsidRPr="00F749E5">
              <w:rPr>
                <w:sz w:val="20"/>
                <w:szCs w:val="20"/>
              </w:rPr>
              <w:t>65</w:t>
            </w:r>
            <w:r>
              <w:rPr>
                <w:sz w:val="20"/>
                <w:szCs w:val="20"/>
              </w:rPr>
              <w:t>+</w:t>
            </w:r>
            <w:r w:rsidRPr="00F749E5">
              <w:rPr>
                <w:sz w:val="20"/>
                <w:szCs w:val="20"/>
              </w:rPr>
              <w:t xml:space="preserve"> years (Popp 2009)</w:t>
            </w:r>
            <w:r>
              <w:rPr>
                <w:sz w:val="20"/>
                <w:szCs w:val="20"/>
              </w:rPr>
              <w:t>, N=637</w:t>
            </w:r>
          </w:p>
        </w:tc>
        <w:tc>
          <w:tcPr>
            <w:tcW w:w="445" w:type="pct"/>
            <w:shd w:val="clear" w:color="auto" w:fill="F2F2F2" w:themeFill="background1" w:themeFillShade="F2"/>
          </w:tcPr>
          <w:p w14:paraId="737BDA4C" w14:textId="5F957D9B" w:rsidR="00CA4856" w:rsidRPr="00F749E5" w:rsidRDefault="00CA4856" w:rsidP="00CA4856">
            <w:pPr>
              <w:jc w:val="center"/>
              <w:rPr>
                <w:sz w:val="20"/>
                <w:szCs w:val="20"/>
              </w:rPr>
            </w:pPr>
            <w:r w:rsidRPr="00F749E5">
              <w:rPr>
                <w:sz w:val="20"/>
                <w:szCs w:val="20"/>
              </w:rPr>
              <w:t>1</w:t>
            </w:r>
          </w:p>
        </w:tc>
        <w:tc>
          <w:tcPr>
            <w:tcW w:w="595" w:type="pct"/>
            <w:shd w:val="clear" w:color="auto" w:fill="F2F2F2" w:themeFill="background1" w:themeFillShade="F2"/>
          </w:tcPr>
          <w:p w14:paraId="533AC646" w14:textId="65357FC1" w:rsidR="00CA4856" w:rsidRPr="00F749E5" w:rsidRDefault="00CA4856" w:rsidP="00CA4856">
            <w:pPr>
              <w:jc w:val="center"/>
              <w:rPr>
                <w:sz w:val="20"/>
                <w:szCs w:val="20"/>
              </w:rPr>
            </w:pPr>
            <w:r w:rsidRPr="00F749E5">
              <w:rPr>
                <w:sz w:val="20"/>
                <w:szCs w:val="20"/>
              </w:rPr>
              <w:t>Very serious</w:t>
            </w:r>
            <w:r w:rsidRPr="00F749E5">
              <w:rPr>
                <w:sz w:val="20"/>
                <w:szCs w:val="20"/>
                <w:vertAlign w:val="superscript"/>
              </w:rPr>
              <w:t>b</w:t>
            </w:r>
          </w:p>
        </w:tc>
        <w:tc>
          <w:tcPr>
            <w:tcW w:w="642" w:type="pct"/>
            <w:shd w:val="clear" w:color="auto" w:fill="F2F2F2" w:themeFill="background1" w:themeFillShade="F2"/>
          </w:tcPr>
          <w:p w14:paraId="60453FF2" w14:textId="62AE0F6A" w:rsidR="00CA4856" w:rsidRPr="00F749E5" w:rsidRDefault="00CA4856" w:rsidP="00CA4856">
            <w:pPr>
              <w:jc w:val="center"/>
              <w:rPr>
                <w:sz w:val="20"/>
                <w:szCs w:val="20"/>
              </w:rPr>
            </w:pPr>
            <w:r>
              <w:rPr>
                <w:sz w:val="20"/>
                <w:szCs w:val="20"/>
              </w:rPr>
              <w:t>Not serious</w:t>
            </w:r>
          </w:p>
        </w:tc>
        <w:tc>
          <w:tcPr>
            <w:tcW w:w="696" w:type="pct"/>
            <w:shd w:val="clear" w:color="auto" w:fill="F2F2F2" w:themeFill="background1" w:themeFillShade="F2"/>
          </w:tcPr>
          <w:p w14:paraId="5BB3064C" w14:textId="6748C2D1" w:rsidR="00CA4856" w:rsidRPr="00F749E5" w:rsidRDefault="00CA4856" w:rsidP="00CA4856">
            <w:pPr>
              <w:jc w:val="center"/>
              <w:rPr>
                <w:sz w:val="20"/>
                <w:szCs w:val="20"/>
                <w:vertAlign w:val="superscript"/>
              </w:rPr>
            </w:pPr>
            <w:r w:rsidRPr="00F749E5">
              <w:rPr>
                <w:sz w:val="20"/>
                <w:szCs w:val="20"/>
              </w:rPr>
              <w:t>Serious</w:t>
            </w:r>
            <w:r>
              <w:rPr>
                <w:sz w:val="20"/>
                <w:szCs w:val="20"/>
                <w:vertAlign w:val="superscript"/>
              </w:rPr>
              <w:t>f</w:t>
            </w:r>
          </w:p>
        </w:tc>
        <w:tc>
          <w:tcPr>
            <w:tcW w:w="554" w:type="pct"/>
            <w:shd w:val="clear" w:color="auto" w:fill="F2F2F2" w:themeFill="background1" w:themeFillShade="F2"/>
          </w:tcPr>
          <w:p w14:paraId="045723F6" w14:textId="13C4CCBA" w:rsidR="00CA4856" w:rsidRPr="00F749E5" w:rsidRDefault="00CA4856" w:rsidP="00CA4856">
            <w:pPr>
              <w:jc w:val="center"/>
              <w:rPr>
                <w:sz w:val="20"/>
                <w:szCs w:val="20"/>
              </w:rPr>
            </w:pPr>
            <w:r w:rsidRPr="002C1887">
              <w:rPr>
                <w:sz w:val="20"/>
                <w:szCs w:val="20"/>
              </w:rPr>
              <w:t>Serious</w:t>
            </w:r>
            <w:r w:rsidRPr="003C594D">
              <w:rPr>
                <w:sz w:val="20"/>
                <w:szCs w:val="20"/>
                <w:vertAlign w:val="superscript"/>
              </w:rPr>
              <w:t>d</w:t>
            </w:r>
          </w:p>
        </w:tc>
        <w:tc>
          <w:tcPr>
            <w:tcW w:w="593" w:type="pct"/>
            <w:shd w:val="clear" w:color="auto" w:fill="F2F2F2" w:themeFill="background1" w:themeFillShade="F2"/>
          </w:tcPr>
          <w:p w14:paraId="0621B72A" w14:textId="36415B45" w:rsidR="00CA4856" w:rsidRPr="00F749E5" w:rsidRDefault="00CA4856" w:rsidP="00CA4856">
            <w:pPr>
              <w:jc w:val="center"/>
              <w:rPr>
                <w:sz w:val="20"/>
                <w:szCs w:val="20"/>
              </w:rPr>
            </w:pPr>
            <w:r w:rsidRPr="00F749E5">
              <w:rPr>
                <w:sz w:val="20"/>
                <w:szCs w:val="20"/>
              </w:rPr>
              <w:t>0.64 (0.57-0.72)</w:t>
            </w:r>
          </w:p>
        </w:tc>
        <w:tc>
          <w:tcPr>
            <w:tcW w:w="766" w:type="pct"/>
            <w:shd w:val="clear" w:color="auto" w:fill="F2F2F2" w:themeFill="background1" w:themeFillShade="F2"/>
          </w:tcPr>
          <w:p w14:paraId="0AE8C90D" w14:textId="74775652" w:rsidR="00CA4856" w:rsidRPr="00F749E5" w:rsidRDefault="00CA4856" w:rsidP="00CA4856">
            <w:pPr>
              <w:jc w:val="center"/>
              <w:rPr>
                <w:sz w:val="20"/>
                <w:szCs w:val="20"/>
              </w:rPr>
            </w:pPr>
            <w:r w:rsidRPr="00F749E5">
              <w:rPr>
                <w:sz w:val="20"/>
                <w:szCs w:val="20"/>
              </w:rPr>
              <w:t>VERY LOW</w:t>
            </w:r>
          </w:p>
        </w:tc>
      </w:tr>
      <w:tr w:rsidR="00CA4856" w:rsidRPr="00F749E5" w14:paraId="2AED7674" w14:textId="1F75B4DE" w:rsidTr="0036510B">
        <w:tc>
          <w:tcPr>
            <w:tcW w:w="709" w:type="pct"/>
            <w:shd w:val="clear" w:color="auto" w:fill="F2F2F2" w:themeFill="background1" w:themeFillShade="F2"/>
          </w:tcPr>
          <w:p w14:paraId="617D873E" w14:textId="6D757595" w:rsidR="00CA4856" w:rsidRPr="00F749E5" w:rsidRDefault="00CA4856" w:rsidP="00CA4856">
            <w:pPr>
              <w:rPr>
                <w:b/>
                <w:bCs/>
                <w:sz w:val="20"/>
                <w:szCs w:val="20"/>
              </w:rPr>
            </w:pPr>
            <w:r>
              <w:rPr>
                <w:b/>
                <w:bCs/>
                <w:sz w:val="20"/>
                <w:szCs w:val="20"/>
              </w:rPr>
              <w:t>DXA</w:t>
            </w:r>
            <w:r w:rsidRPr="00F749E5">
              <w:rPr>
                <w:sz w:val="20"/>
                <w:szCs w:val="20"/>
              </w:rPr>
              <w:t xml:space="preserve">: </w:t>
            </w:r>
            <w:r w:rsidRPr="00F749E5">
              <w:rPr>
                <w:b/>
                <w:bCs/>
                <w:sz w:val="20"/>
                <w:szCs w:val="20"/>
              </w:rPr>
              <w:t>aBMD-FN + TBS-LS</w:t>
            </w:r>
          </w:p>
          <w:p w14:paraId="32483D52" w14:textId="43128B44" w:rsidR="00CA4856" w:rsidRPr="00F749E5" w:rsidRDefault="00CA4856" w:rsidP="00CA4856">
            <w:pPr>
              <w:rPr>
                <w:sz w:val="20"/>
                <w:szCs w:val="20"/>
              </w:rPr>
            </w:pPr>
            <w:r w:rsidRPr="00F749E5">
              <w:rPr>
                <w:sz w:val="20"/>
                <w:szCs w:val="20"/>
              </w:rPr>
              <w:t>Men</w:t>
            </w:r>
            <w:r>
              <w:rPr>
                <w:sz w:val="20"/>
                <w:szCs w:val="20"/>
              </w:rPr>
              <w:t xml:space="preserve"> </w:t>
            </w:r>
            <w:r w:rsidRPr="00F749E5">
              <w:rPr>
                <w:sz w:val="20"/>
                <w:szCs w:val="20"/>
              </w:rPr>
              <w:t>50</w:t>
            </w:r>
            <w:r>
              <w:rPr>
                <w:sz w:val="20"/>
                <w:szCs w:val="20"/>
              </w:rPr>
              <w:t>+</w:t>
            </w:r>
            <w:r w:rsidRPr="00F749E5">
              <w:rPr>
                <w:sz w:val="20"/>
                <w:szCs w:val="20"/>
              </w:rPr>
              <w:t xml:space="preserve"> years referred for </w:t>
            </w:r>
            <w:r>
              <w:rPr>
                <w:sz w:val="20"/>
                <w:szCs w:val="20"/>
              </w:rPr>
              <w:t>DXA</w:t>
            </w:r>
            <w:r w:rsidRPr="00F749E5">
              <w:rPr>
                <w:sz w:val="20"/>
                <w:szCs w:val="20"/>
              </w:rPr>
              <w:t xml:space="preserve"> (Leslie 2014)</w:t>
            </w:r>
            <w:r>
              <w:rPr>
                <w:sz w:val="20"/>
                <w:szCs w:val="20"/>
              </w:rPr>
              <w:t>, N=3630</w:t>
            </w:r>
          </w:p>
        </w:tc>
        <w:tc>
          <w:tcPr>
            <w:tcW w:w="445" w:type="pct"/>
            <w:shd w:val="clear" w:color="auto" w:fill="F2F2F2" w:themeFill="background1" w:themeFillShade="F2"/>
          </w:tcPr>
          <w:p w14:paraId="18653674" w14:textId="2D53BA36" w:rsidR="00CA4856" w:rsidRPr="00F749E5" w:rsidRDefault="00CA4856" w:rsidP="00CA4856">
            <w:pPr>
              <w:jc w:val="center"/>
              <w:rPr>
                <w:sz w:val="20"/>
                <w:szCs w:val="20"/>
              </w:rPr>
            </w:pPr>
            <w:r w:rsidRPr="00F749E5">
              <w:rPr>
                <w:sz w:val="20"/>
                <w:szCs w:val="20"/>
              </w:rPr>
              <w:t>1</w:t>
            </w:r>
          </w:p>
        </w:tc>
        <w:tc>
          <w:tcPr>
            <w:tcW w:w="595" w:type="pct"/>
            <w:shd w:val="clear" w:color="auto" w:fill="F2F2F2" w:themeFill="background1" w:themeFillShade="F2"/>
          </w:tcPr>
          <w:p w14:paraId="16A524A7" w14:textId="38AD302E" w:rsidR="00CA4856" w:rsidRPr="00F749E5" w:rsidRDefault="00CA4856" w:rsidP="00CA4856">
            <w:pPr>
              <w:jc w:val="center"/>
              <w:rPr>
                <w:sz w:val="20"/>
                <w:szCs w:val="20"/>
              </w:rPr>
            </w:pPr>
            <w:r w:rsidRPr="00F749E5">
              <w:rPr>
                <w:sz w:val="20"/>
                <w:szCs w:val="20"/>
              </w:rPr>
              <w:t>Very serious</w:t>
            </w:r>
            <w:r w:rsidRPr="00F749E5">
              <w:rPr>
                <w:sz w:val="20"/>
                <w:szCs w:val="20"/>
                <w:vertAlign w:val="superscript"/>
              </w:rPr>
              <w:t>b</w:t>
            </w:r>
          </w:p>
        </w:tc>
        <w:tc>
          <w:tcPr>
            <w:tcW w:w="642" w:type="pct"/>
            <w:shd w:val="clear" w:color="auto" w:fill="F2F2F2" w:themeFill="background1" w:themeFillShade="F2"/>
          </w:tcPr>
          <w:p w14:paraId="1F867FCA" w14:textId="21FD9898" w:rsidR="00CA4856" w:rsidRPr="00F749E5" w:rsidRDefault="00CA4856" w:rsidP="00CA4856">
            <w:pPr>
              <w:jc w:val="center"/>
              <w:rPr>
                <w:sz w:val="20"/>
                <w:szCs w:val="20"/>
              </w:rPr>
            </w:pPr>
            <w:r>
              <w:rPr>
                <w:sz w:val="20"/>
                <w:szCs w:val="20"/>
              </w:rPr>
              <w:t>Not serious</w:t>
            </w:r>
          </w:p>
        </w:tc>
        <w:tc>
          <w:tcPr>
            <w:tcW w:w="696" w:type="pct"/>
            <w:shd w:val="clear" w:color="auto" w:fill="F2F2F2" w:themeFill="background1" w:themeFillShade="F2"/>
          </w:tcPr>
          <w:p w14:paraId="05E12FA5" w14:textId="4219347E" w:rsidR="00CA4856" w:rsidRPr="00F749E5" w:rsidRDefault="00CA4856" w:rsidP="00CA4856">
            <w:pPr>
              <w:jc w:val="center"/>
              <w:rPr>
                <w:sz w:val="20"/>
                <w:szCs w:val="20"/>
                <w:highlight w:val="yellow"/>
              </w:rPr>
            </w:pPr>
            <w:r w:rsidRPr="00F749E5">
              <w:rPr>
                <w:sz w:val="20"/>
                <w:szCs w:val="20"/>
              </w:rPr>
              <w:t>Not serious</w:t>
            </w:r>
          </w:p>
        </w:tc>
        <w:tc>
          <w:tcPr>
            <w:tcW w:w="554" w:type="pct"/>
            <w:shd w:val="clear" w:color="auto" w:fill="F2F2F2" w:themeFill="background1" w:themeFillShade="F2"/>
          </w:tcPr>
          <w:p w14:paraId="3203B8D0" w14:textId="598F60B0" w:rsidR="00CA4856" w:rsidRPr="00F749E5" w:rsidRDefault="00CA4856" w:rsidP="00CA4856">
            <w:pPr>
              <w:jc w:val="center"/>
              <w:rPr>
                <w:sz w:val="20"/>
                <w:szCs w:val="20"/>
              </w:rPr>
            </w:pPr>
            <w:r w:rsidRPr="002C1887">
              <w:rPr>
                <w:sz w:val="20"/>
                <w:szCs w:val="20"/>
              </w:rPr>
              <w:t>Serious</w:t>
            </w:r>
            <w:r w:rsidRPr="002C1887">
              <w:rPr>
                <w:sz w:val="20"/>
                <w:szCs w:val="20"/>
                <w:vertAlign w:val="superscript"/>
              </w:rPr>
              <w:t>e</w:t>
            </w:r>
          </w:p>
        </w:tc>
        <w:tc>
          <w:tcPr>
            <w:tcW w:w="593" w:type="pct"/>
            <w:shd w:val="clear" w:color="auto" w:fill="F2F2F2" w:themeFill="background1" w:themeFillShade="F2"/>
          </w:tcPr>
          <w:p w14:paraId="7F0F41B5" w14:textId="1E0B4932" w:rsidR="00CA4856" w:rsidRPr="00F749E5" w:rsidRDefault="00CA4856" w:rsidP="00CA4856">
            <w:pPr>
              <w:jc w:val="center"/>
              <w:rPr>
                <w:sz w:val="20"/>
                <w:szCs w:val="20"/>
              </w:rPr>
            </w:pPr>
            <w:r w:rsidRPr="00F749E5">
              <w:rPr>
                <w:sz w:val="20"/>
                <w:szCs w:val="20"/>
              </w:rPr>
              <w:t>0.68 (0.64-0.72)</w:t>
            </w:r>
          </w:p>
        </w:tc>
        <w:tc>
          <w:tcPr>
            <w:tcW w:w="766" w:type="pct"/>
            <w:shd w:val="clear" w:color="auto" w:fill="F2F2F2" w:themeFill="background1" w:themeFillShade="F2"/>
          </w:tcPr>
          <w:p w14:paraId="01A86485" w14:textId="1C906EBE" w:rsidR="00CA4856" w:rsidRPr="00F749E5" w:rsidRDefault="00CA4856" w:rsidP="00CA4856">
            <w:pPr>
              <w:jc w:val="center"/>
              <w:rPr>
                <w:sz w:val="20"/>
                <w:szCs w:val="20"/>
              </w:rPr>
            </w:pPr>
            <w:r w:rsidRPr="00F749E5">
              <w:rPr>
                <w:sz w:val="20"/>
                <w:szCs w:val="20"/>
              </w:rPr>
              <w:t>VERY LOW</w:t>
            </w:r>
          </w:p>
        </w:tc>
      </w:tr>
      <w:tr w:rsidR="00CA4856" w:rsidRPr="00F749E5" w14:paraId="75C503AA" w14:textId="3424FAD0" w:rsidTr="0036510B">
        <w:tc>
          <w:tcPr>
            <w:tcW w:w="709" w:type="pct"/>
            <w:shd w:val="clear" w:color="auto" w:fill="F2F2F2" w:themeFill="background1" w:themeFillShade="F2"/>
          </w:tcPr>
          <w:p w14:paraId="3A007EF2" w14:textId="5EACFCDD" w:rsidR="00CA4856" w:rsidRPr="00F749E5" w:rsidRDefault="00CA4856" w:rsidP="00CA4856">
            <w:pPr>
              <w:rPr>
                <w:b/>
                <w:bCs/>
                <w:sz w:val="20"/>
                <w:szCs w:val="20"/>
              </w:rPr>
            </w:pPr>
            <w:r>
              <w:rPr>
                <w:b/>
                <w:bCs/>
                <w:sz w:val="20"/>
                <w:szCs w:val="20"/>
              </w:rPr>
              <w:t>DXA</w:t>
            </w:r>
            <w:r w:rsidRPr="00F749E5">
              <w:rPr>
                <w:sz w:val="20"/>
                <w:szCs w:val="20"/>
              </w:rPr>
              <w:t xml:space="preserve">: </w:t>
            </w:r>
            <w:r w:rsidRPr="00F749E5">
              <w:rPr>
                <w:b/>
                <w:bCs/>
                <w:sz w:val="20"/>
                <w:szCs w:val="20"/>
              </w:rPr>
              <w:t>aBMD-LS + TBS-LS</w:t>
            </w:r>
          </w:p>
          <w:p w14:paraId="1632DCFA" w14:textId="48A2C7B2" w:rsidR="00CA4856" w:rsidRPr="00F749E5" w:rsidRDefault="00CA4856" w:rsidP="00CA4856">
            <w:pPr>
              <w:rPr>
                <w:sz w:val="20"/>
                <w:szCs w:val="20"/>
              </w:rPr>
            </w:pPr>
            <w:r w:rsidRPr="00F749E5">
              <w:rPr>
                <w:sz w:val="20"/>
                <w:szCs w:val="20"/>
              </w:rPr>
              <w:t>Men</w:t>
            </w:r>
            <w:r>
              <w:rPr>
                <w:rFonts w:cstheme="minorHAnsi"/>
                <w:sz w:val="20"/>
                <w:szCs w:val="20"/>
              </w:rPr>
              <w:t xml:space="preserve"> </w:t>
            </w:r>
            <w:r w:rsidRPr="00F749E5">
              <w:rPr>
                <w:sz w:val="20"/>
                <w:szCs w:val="20"/>
              </w:rPr>
              <w:t>50</w:t>
            </w:r>
            <w:r>
              <w:rPr>
                <w:sz w:val="20"/>
                <w:szCs w:val="20"/>
              </w:rPr>
              <w:t>+</w:t>
            </w:r>
            <w:r w:rsidRPr="00F749E5">
              <w:rPr>
                <w:sz w:val="20"/>
                <w:szCs w:val="20"/>
              </w:rPr>
              <w:t xml:space="preserve"> years referred for </w:t>
            </w:r>
            <w:r>
              <w:rPr>
                <w:sz w:val="20"/>
                <w:szCs w:val="20"/>
              </w:rPr>
              <w:t>DXA</w:t>
            </w:r>
            <w:r w:rsidRPr="00F749E5">
              <w:rPr>
                <w:sz w:val="20"/>
                <w:szCs w:val="20"/>
              </w:rPr>
              <w:t xml:space="preserve"> (Leslie 2014)</w:t>
            </w:r>
            <w:r>
              <w:rPr>
                <w:sz w:val="20"/>
                <w:szCs w:val="20"/>
              </w:rPr>
              <w:t>, N=</w:t>
            </w:r>
            <w:r w:rsidRPr="00F749E5">
              <w:rPr>
                <w:sz w:val="20"/>
                <w:szCs w:val="20"/>
              </w:rPr>
              <w:t>3620</w:t>
            </w:r>
          </w:p>
        </w:tc>
        <w:tc>
          <w:tcPr>
            <w:tcW w:w="445" w:type="pct"/>
            <w:shd w:val="clear" w:color="auto" w:fill="F2F2F2" w:themeFill="background1" w:themeFillShade="F2"/>
          </w:tcPr>
          <w:p w14:paraId="38541EEA" w14:textId="2D048BAD" w:rsidR="00CA4856" w:rsidRPr="00F749E5" w:rsidRDefault="00CA4856" w:rsidP="00CA4856">
            <w:pPr>
              <w:jc w:val="center"/>
              <w:rPr>
                <w:sz w:val="20"/>
                <w:szCs w:val="20"/>
              </w:rPr>
            </w:pPr>
            <w:r w:rsidRPr="00F749E5">
              <w:rPr>
                <w:sz w:val="20"/>
                <w:szCs w:val="20"/>
              </w:rPr>
              <w:t>1</w:t>
            </w:r>
          </w:p>
        </w:tc>
        <w:tc>
          <w:tcPr>
            <w:tcW w:w="595" w:type="pct"/>
            <w:shd w:val="clear" w:color="auto" w:fill="F2F2F2" w:themeFill="background1" w:themeFillShade="F2"/>
          </w:tcPr>
          <w:p w14:paraId="4CA5BBF9" w14:textId="704E4FF6" w:rsidR="00CA4856" w:rsidRPr="00F749E5" w:rsidRDefault="00CA4856" w:rsidP="00CA4856">
            <w:pPr>
              <w:jc w:val="center"/>
              <w:rPr>
                <w:sz w:val="20"/>
                <w:szCs w:val="20"/>
                <w:vertAlign w:val="superscript"/>
              </w:rPr>
            </w:pPr>
            <w:r w:rsidRPr="00F749E5">
              <w:rPr>
                <w:sz w:val="20"/>
                <w:szCs w:val="20"/>
              </w:rPr>
              <w:t>Very serious</w:t>
            </w:r>
            <w:r w:rsidRPr="00F749E5">
              <w:rPr>
                <w:sz w:val="20"/>
                <w:szCs w:val="20"/>
                <w:vertAlign w:val="superscript"/>
              </w:rPr>
              <w:t>b</w:t>
            </w:r>
          </w:p>
        </w:tc>
        <w:tc>
          <w:tcPr>
            <w:tcW w:w="642" w:type="pct"/>
            <w:shd w:val="clear" w:color="auto" w:fill="F2F2F2" w:themeFill="background1" w:themeFillShade="F2"/>
          </w:tcPr>
          <w:p w14:paraId="7BB3D62D" w14:textId="04BF13AE" w:rsidR="00CA4856" w:rsidRPr="00F749E5" w:rsidRDefault="00CA4856" w:rsidP="00CA4856">
            <w:pPr>
              <w:jc w:val="center"/>
              <w:rPr>
                <w:sz w:val="20"/>
                <w:szCs w:val="20"/>
              </w:rPr>
            </w:pPr>
            <w:r w:rsidRPr="00011E45">
              <w:rPr>
                <w:sz w:val="20"/>
                <w:szCs w:val="20"/>
              </w:rPr>
              <w:t>Not serious</w:t>
            </w:r>
          </w:p>
        </w:tc>
        <w:tc>
          <w:tcPr>
            <w:tcW w:w="696" w:type="pct"/>
            <w:shd w:val="clear" w:color="auto" w:fill="F2F2F2" w:themeFill="background1" w:themeFillShade="F2"/>
          </w:tcPr>
          <w:p w14:paraId="3D2C779B" w14:textId="765C3592" w:rsidR="00CA4856" w:rsidRPr="00F749E5" w:rsidRDefault="00CA4856" w:rsidP="00CA4856">
            <w:pPr>
              <w:jc w:val="center"/>
              <w:rPr>
                <w:sz w:val="20"/>
                <w:szCs w:val="20"/>
                <w:highlight w:val="yellow"/>
              </w:rPr>
            </w:pPr>
            <w:r w:rsidRPr="00F749E5">
              <w:rPr>
                <w:sz w:val="20"/>
                <w:szCs w:val="20"/>
              </w:rPr>
              <w:t>Not serious</w:t>
            </w:r>
          </w:p>
        </w:tc>
        <w:tc>
          <w:tcPr>
            <w:tcW w:w="554" w:type="pct"/>
            <w:shd w:val="clear" w:color="auto" w:fill="F2F2F2" w:themeFill="background1" w:themeFillShade="F2"/>
          </w:tcPr>
          <w:p w14:paraId="4EEC0678" w14:textId="6C7D2BE8" w:rsidR="00CA4856" w:rsidRPr="00F749E5" w:rsidRDefault="00CA4856" w:rsidP="00CA4856">
            <w:pPr>
              <w:jc w:val="center"/>
              <w:rPr>
                <w:sz w:val="20"/>
                <w:szCs w:val="20"/>
              </w:rPr>
            </w:pPr>
            <w:r w:rsidRPr="00F749E5">
              <w:rPr>
                <w:sz w:val="20"/>
                <w:szCs w:val="20"/>
              </w:rPr>
              <w:t>Not serious</w:t>
            </w:r>
          </w:p>
        </w:tc>
        <w:tc>
          <w:tcPr>
            <w:tcW w:w="593" w:type="pct"/>
            <w:shd w:val="clear" w:color="auto" w:fill="F2F2F2" w:themeFill="background1" w:themeFillShade="F2"/>
          </w:tcPr>
          <w:p w14:paraId="6DF54781" w14:textId="53D5DF80" w:rsidR="00CA4856" w:rsidRPr="00F749E5" w:rsidRDefault="00CA4856" w:rsidP="00CA4856">
            <w:pPr>
              <w:jc w:val="center"/>
              <w:rPr>
                <w:sz w:val="20"/>
                <w:szCs w:val="20"/>
              </w:rPr>
            </w:pPr>
            <w:r w:rsidRPr="00F749E5">
              <w:rPr>
                <w:sz w:val="20"/>
                <w:szCs w:val="20"/>
              </w:rPr>
              <w:t>0.64 (0.60-0.68)</w:t>
            </w:r>
          </w:p>
        </w:tc>
        <w:tc>
          <w:tcPr>
            <w:tcW w:w="766" w:type="pct"/>
            <w:shd w:val="clear" w:color="auto" w:fill="F2F2F2" w:themeFill="background1" w:themeFillShade="F2"/>
          </w:tcPr>
          <w:p w14:paraId="09B6D5C2" w14:textId="3162AD9D" w:rsidR="00CA4856" w:rsidRPr="00F749E5" w:rsidRDefault="00CA4856" w:rsidP="00CA4856">
            <w:pPr>
              <w:jc w:val="center"/>
              <w:rPr>
                <w:sz w:val="20"/>
                <w:szCs w:val="20"/>
              </w:rPr>
            </w:pPr>
            <w:r w:rsidRPr="00F749E5">
              <w:rPr>
                <w:sz w:val="20"/>
                <w:szCs w:val="20"/>
              </w:rPr>
              <w:t>LOW</w:t>
            </w:r>
          </w:p>
        </w:tc>
      </w:tr>
      <w:tr w:rsidR="00CA4856" w:rsidRPr="00F749E5" w14:paraId="7E293084" w14:textId="77777777" w:rsidTr="0036510B">
        <w:tc>
          <w:tcPr>
            <w:tcW w:w="709" w:type="pct"/>
            <w:shd w:val="clear" w:color="auto" w:fill="F2F2F2" w:themeFill="background1" w:themeFillShade="F2"/>
          </w:tcPr>
          <w:p w14:paraId="607D3548" w14:textId="77777777" w:rsidR="00CA4856" w:rsidRPr="00F749E5" w:rsidRDefault="00CA4856" w:rsidP="00CA4856">
            <w:pPr>
              <w:rPr>
                <w:b/>
                <w:bCs/>
                <w:sz w:val="20"/>
                <w:szCs w:val="20"/>
              </w:rPr>
            </w:pPr>
            <w:r w:rsidRPr="00F749E5">
              <w:rPr>
                <w:b/>
                <w:bCs/>
                <w:sz w:val="20"/>
                <w:szCs w:val="20"/>
              </w:rPr>
              <w:lastRenderedPageBreak/>
              <w:t>QCT</w:t>
            </w:r>
            <w:r w:rsidRPr="00F749E5">
              <w:rPr>
                <w:sz w:val="20"/>
                <w:szCs w:val="20"/>
              </w:rPr>
              <w:t xml:space="preserve">: </w:t>
            </w:r>
            <w:r w:rsidRPr="00F749E5">
              <w:rPr>
                <w:b/>
                <w:bCs/>
                <w:sz w:val="20"/>
                <w:szCs w:val="20"/>
              </w:rPr>
              <w:t>vBMD-LS</w:t>
            </w:r>
          </w:p>
          <w:p w14:paraId="01053993" w14:textId="24EA1469" w:rsidR="00CA4856" w:rsidRPr="00F749E5" w:rsidRDefault="00CA4856" w:rsidP="00CA4856">
            <w:pPr>
              <w:rPr>
                <w:b/>
                <w:bCs/>
                <w:sz w:val="20"/>
                <w:szCs w:val="20"/>
              </w:rPr>
            </w:pPr>
            <w:r w:rsidRPr="00F749E5">
              <w:rPr>
                <w:sz w:val="20"/>
                <w:szCs w:val="20"/>
              </w:rPr>
              <w:t>Adults hospitalised for fragility fracture (Leonhardt 2020)</w:t>
            </w:r>
            <w:r>
              <w:rPr>
                <w:sz w:val="20"/>
                <w:szCs w:val="20"/>
              </w:rPr>
              <w:t>, N=58</w:t>
            </w:r>
          </w:p>
        </w:tc>
        <w:tc>
          <w:tcPr>
            <w:tcW w:w="445" w:type="pct"/>
            <w:shd w:val="clear" w:color="auto" w:fill="F2F2F2" w:themeFill="background1" w:themeFillShade="F2"/>
          </w:tcPr>
          <w:p w14:paraId="407E7187" w14:textId="33483DD1" w:rsidR="00CA4856" w:rsidRPr="00F749E5" w:rsidRDefault="00CA4856" w:rsidP="00CA4856">
            <w:pPr>
              <w:jc w:val="center"/>
              <w:rPr>
                <w:sz w:val="20"/>
                <w:szCs w:val="20"/>
              </w:rPr>
            </w:pPr>
            <w:r w:rsidRPr="00F749E5">
              <w:rPr>
                <w:sz w:val="20"/>
                <w:szCs w:val="20"/>
              </w:rPr>
              <w:t>1</w:t>
            </w:r>
          </w:p>
        </w:tc>
        <w:tc>
          <w:tcPr>
            <w:tcW w:w="595" w:type="pct"/>
            <w:shd w:val="clear" w:color="auto" w:fill="F2F2F2" w:themeFill="background1" w:themeFillShade="F2"/>
          </w:tcPr>
          <w:p w14:paraId="299FA698" w14:textId="678C4E22" w:rsidR="00CA4856" w:rsidRPr="00F749E5" w:rsidRDefault="00CA4856" w:rsidP="00CA4856">
            <w:pPr>
              <w:jc w:val="center"/>
              <w:rPr>
                <w:sz w:val="20"/>
                <w:szCs w:val="20"/>
              </w:rPr>
            </w:pPr>
            <w:r w:rsidRPr="00F749E5">
              <w:rPr>
                <w:sz w:val="20"/>
                <w:szCs w:val="20"/>
              </w:rPr>
              <w:t>Very serious</w:t>
            </w:r>
            <w:r w:rsidRPr="00F749E5">
              <w:rPr>
                <w:sz w:val="20"/>
                <w:szCs w:val="20"/>
                <w:vertAlign w:val="superscript"/>
              </w:rPr>
              <w:t>b</w:t>
            </w:r>
          </w:p>
        </w:tc>
        <w:tc>
          <w:tcPr>
            <w:tcW w:w="642" w:type="pct"/>
            <w:shd w:val="clear" w:color="auto" w:fill="F2F2F2" w:themeFill="background1" w:themeFillShade="F2"/>
          </w:tcPr>
          <w:p w14:paraId="2518F7C8" w14:textId="69A774BC" w:rsidR="00CA4856" w:rsidRPr="00F749E5" w:rsidRDefault="00CA4856" w:rsidP="00CA4856">
            <w:pPr>
              <w:jc w:val="center"/>
              <w:rPr>
                <w:sz w:val="20"/>
                <w:szCs w:val="20"/>
              </w:rPr>
            </w:pPr>
            <w:r w:rsidRPr="00011E45">
              <w:rPr>
                <w:sz w:val="20"/>
                <w:szCs w:val="20"/>
              </w:rPr>
              <w:t>Not serious</w:t>
            </w:r>
          </w:p>
        </w:tc>
        <w:tc>
          <w:tcPr>
            <w:tcW w:w="696" w:type="pct"/>
            <w:shd w:val="clear" w:color="auto" w:fill="F2F2F2" w:themeFill="background1" w:themeFillShade="F2"/>
          </w:tcPr>
          <w:p w14:paraId="49E6736C" w14:textId="35273261" w:rsidR="00CA4856" w:rsidRPr="00F749E5" w:rsidRDefault="00CA4856" w:rsidP="00CA4856">
            <w:pPr>
              <w:jc w:val="center"/>
              <w:rPr>
                <w:sz w:val="20"/>
                <w:szCs w:val="20"/>
              </w:rPr>
            </w:pPr>
            <w:r w:rsidRPr="00F749E5">
              <w:rPr>
                <w:sz w:val="20"/>
                <w:szCs w:val="20"/>
              </w:rPr>
              <w:t>Serious</w:t>
            </w:r>
            <w:r>
              <w:rPr>
                <w:sz w:val="20"/>
                <w:szCs w:val="20"/>
                <w:vertAlign w:val="superscript"/>
              </w:rPr>
              <w:t>f</w:t>
            </w:r>
          </w:p>
        </w:tc>
        <w:tc>
          <w:tcPr>
            <w:tcW w:w="554" w:type="pct"/>
            <w:shd w:val="clear" w:color="auto" w:fill="F2F2F2" w:themeFill="background1" w:themeFillShade="F2"/>
          </w:tcPr>
          <w:p w14:paraId="3A90CC4A" w14:textId="539B9A4A" w:rsidR="00CA4856" w:rsidRPr="00F749E5" w:rsidRDefault="00CA4856" w:rsidP="00CA4856">
            <w:pPr>
              <w:jc w:val="center"/>
              <w:rPr>
                <w:sz w:val="20"/>
                <w:szCs w:val="20"/>
              </w:rPr>
            </w:pPr>
            <w:r w:rsidRPr="00167F9C">
              <w:rPr>
                <w:sz w:val="20"/>
                <w:szCs w:val="20"/>
              </w:rPr>
              <w:t>Serious</w:t>
            </w:r>
            <w:r w:rsidRPr="00167F9C">
              <w:rPr>
                <w:sz w:val="20"/>
                <w:szCs w:val="20"/>
                <w:vertAlign w:val="superscript"/>
              </w:rPr>
              <w:t>e</w:t>
            </w:r>
          </w:p>
        </w:tc>
        <w:tc>
          <w:tcPr>
            <w:tcW w:w="593" w:type="pct"/>
            <w:shd w:val="clear" w:color="auto" w:fill="F2F2F2" w:themeFill="background1" w:themeFillShade="F2"/>
          </w:tcPr>
          <w:p w14:paraId="28E6BFD1" w14:textId="4FC102AF" w:rsidR="00CA4856" w:rsidRPr="00F749E5" w:rsidRDefault="00CA4856" w:rsidP="00CA4856">
            <w:pPr>
              <w:jc w:val="center"/>
              <w:rPr>
                <w:sz w:val="20"/>
                <w:szCs w:val="20"/>
              </w:rPr>
            </w:pPr>
            <w:r w:rsidRPr="00F749E5">
              <w:rPr>
                <w:sz w:val="20"/>
                <w:szCs w:val="20"/>
              </w:rPr>
              <w:t>0.76 (0.61-0.87)</w:t>
            </w:r>
          </w:p>
        </w:tc>
        <w:tc>
          <w:tcPr>
            <w:tcW w:w="766" w:type="pct"/>
            <w:shd w:val="clear" w:color="auto" w:fill="F2F2F2" w:themeFill="background1" w:themeFillShade="F2"/>
          </w:tcPr>
          <w:p w14:paraId="375976A4" w14:textId="64AACADA" w:rsidR="00CA4856" w:rsidRPr="00F749E5" w:rsidRDefault="00CA4856" w:rsidP="00CA4856">
            <w:pPr>
              <w:jc w:val="center"/>
              <w:rPr>
                <w:sz w:val="20"/>
                <w:szCs w:val="20"/>
              </w:rPr>
            </w:pPr>
            <w:r w:rsidRPr="00F749E5">
              <w:rPr>
                <w:sz w:val="20"/>
                <w:szCs w:val="20"/>
              </w:rPr>
              <w:t>VERY LOW</w:t>
            </w:r>
          </w:p>
        </w:tc>
      </w:tr>
      <w:tr w:rsidR="00CA4856" w:rsidRPr="00F749E5" w14:paraId="59135E5B" w14:textId="77777777" w:rsidTr="0036510B">
        <w:tc>
          <w:tcPr>
            <w:tcW w:w="709" w:type="pct"/>
            <w:shd w:val="clear" w:color="auto" w:fill="F2F2F2" w:themeFill="background1" w:themeFillShade="F2"/>
          </w:tcPr>
          <w:p w14:paraId="7174765F" w14:textId="77777777" w:rsidR="00CA4856" w:rsidRPr="00F749E5" w:rsidRDefault="00CA4856" w:rsidP="00CA4856">
            <w:pPr>
              <w:rPr>
                <w:b/>
                <w:bCs/>
                <w:sz w:val="20"/>
                <w:szCs w:val="20"/>
              </w:rPr>
            </w:pPr>
            <w:r w:rsidRPr="00F749E5">
              <w:rPr>
                <w:b/>
                <w:bCs/>
                <w:sz w:val="20"/>
                <w:szCs w:val="20"/>
              </w:rPr>
              <w:t>QUS-heel: BUA</w:t>
            </w:r>
          </w:p>
          <w:p w14:paraId="0C3AF7CF" w14:textId="378A8687" w:rsidR="00CA4856" w:rsidRPr="00F749E5" w:rsidRDefault="00CA4856" w:rsidP="00CA4856">
            <w:pPr>
              <w:rPr>
                <w:sz w:val="20"/>
                <w:szCs w:val="20"/>
              </w:rPr>
            </w:pPr>
            <w:r w:rsidRPr="00F749E5">
              <w:rPr>
                <w:sz w:val="20"/>
                <w:szCs w:val="20"/>
              </w:rPr>
              <w:t>Women</w:t>
            </w:r>
            <w:r>
              <w:rPr>
                <w:rFonts w:cstheme="minorHAnsi"/>
                <w:sz w:val="20"/>
                <w:szCs w:val="20"/>
              </w:rPr>
              <w:t xml:space="preserve"> </w:t>
            </w:r>
            <w:r w:rsidRPr="00F749E5">
              <w:rPr>
                <w:sz w:val="20"/>
                <w:szCs w:val="20"/>
              </w:rPr>
              <w:t>65</w:t>
            </w:r>
            <w:r>
              <w:rPr>
                <w:sz w:val="20"/>
                <w:szCs w:val="20"/>
              </w:rPr>
              <w:t>+</w:t>
            </w:r>
            <w:r w:rsidRPr="00F749E5">
              <w:rPr>
                <w:sz w:val="20"/>
                <w:szCs w:val="20"/>
              </w:rPr>
              <w:t xml:space="preserve"> years</w:t>
            </w:r>
          </w:p>
          <w:p w14:paraId="557A6F9E" w14:textId="51A77222" w:rsidR="00CA4856" w:rsidRPr="00B76147" w:rsidRDefault="00CA4856" w:rsidP="00CA4856">
            <w:pPr>
              <w:rPr>
                <w:sz w:val="20"/>
                <w:szCs w:val="20"/>
                <w:vertAlign w:val="superscript"/>
              </w:rPr>
            </w:pPr>
            <w:r>
              <w:rPr>
                <w:sz w:val="20"/>
                <w:szCs w:val="20"/>
              </w:rPr>
              <w:t>(</w:t>
            </w:r>
            <w:r w:rsidRPr="00F749E5">
              <w:rPr>
                <w:sz w:val="20"/>
                <w:szCs w:val="20"/>
              </w:rPr>
              <w:t>Chan 2013</w:t>
            </w:r>
            <w:r>
              <w:rPr>
                <w:sz w:val="20"/>
                <w:szCs w:val="20"/>
              </w:rPr>
              <w:t>), N=312</w:t>
            </w:r>
          </w:p>
        </w:tc>
        <w:tc>
          <w:tcPr>
            <w:tcW w:w="445" w:type="pct"/>
            <w:shd w:val="clear" w:color="auto" w:fill="F2F2F2" w:themeFill="background1" w:themeFillShade="F2"/>
          </w:tcPr>
          <w:p w14:paraId="5518D478" w14:textId="1B1FFD1A" w:rsidR="00CA4856" w:rsidRPr="00F749E5" w:rsidRDefault="00CA4856" w:rsidP="00CA4856">
            <w:pPr>
              <w:jc w:val="center"/>
              <w:rPr>
                <w:sz w:val="20"/>
                <w:szCs w:val="20"/>
              </w:rPr>
            </w:pPr>
            <w:r w:rsidRPr="00F749E5">
              <w:rPr>
                <w:sz w:val="20"/>
                <w:szCs w:val="20"/>
              </w:rPr>
              <w:t>1</w:t>
            </w:r>
          </w:p>
        </w:tc>
        <w:tc>
          <w:tcPr>
            <w:tcW w:w="595" w:type="pct"/>
            <w:shd w:val="clear" w:color="auto" w:fill="F2F2F2" w:themeFill="background1" w:themeFillShade="F2"/>
          </w:tcPr>
          <w:p w14:paraId="58CC1630" w14:textId="3F6A2428" w:rsidR="00CA4856" w:rsidRPr="00F749E5" w:rsidRDefault="00CA4856" w:rsidP="00CA4856">
            <w:pPr>
              <w:jc w:val="center"/>
              <w:rPr>
                <w:sz w:val="20"/>
                <w:szCs w:val="20"/>
              </w:rPr>
            </w:pPr>
            <w:r w:rsidRPr="00F749E5">
              <w:rPr>
                <w:sz w:val="20"/>
                <w:szCs w:val="20"/>
              </w:rPr>
              <w:t>Very serious</w:t>
            </w:r>
            <w:r w:rsidRPr="00F749E5">
              <w:rPr>
                <w:sz w:val="20"/>
                <w:szCs w:val="20"/>
                <w:vertAlign w:val="superscript"/>
              </w:rPr>
              <w:t>b</w:t>
            </w:r>
          </w:p>
        </w:tc>
        <w:tc>
          <w:tcPr>
            <w:tcW w:w="642" w:type="pct"/>
            <w:shd w:val="clear" w:color="auto" w:fill="F2F2F2" w:themeFill="background1" w:themeFillShade="F2"/>
          </w:tcPr>
          <w:p w14:paraId="392C3E16" w14:textId="12F1C9B4" w:rsidR="00CA4856" w:rsidRPr="00F749E5" w:rsidRDefault="00CA4856" w:rsidP="00CA4856">
            <w:pPr>
              <w:jc w:val="center"/>
              <w:rPr>
                <w:sz w:val="20"/>
                <w:szCs w:val="20"/>
              </w:rPr>
            </w:pPr>
            <w:r w:rsidRPr="00011E45">
              <w:rPr>
                <w:sz w:val="20"/>
                <w:szCs w:val="20"/>
              </w:rPr>
              <w:t>Not serious</w:t>
            </w:r>
          </w:p>
        </w:tc>
        <w:tc>
          <w:tcPr>
            <w:tcW w:w="696" w:type="pct"/>
            <w:shd w:val="clear" w:color="auto" w:fill="F2F2F2" w:themeFill="background1" w:themeFillShade="F2"/>
          </w:tcPr>
          <w:p w14:paraId="7156ABAE" w14:textId="6615FF3A" w:rsidR="00CA4856" w:rsidRPr="00DE0353" w:rsidRDefault="00CA4856" w:rsidP="00CA4856">
            <w:pPr>
              <w:jc w:val="center"/>
              <w:rPr>
                <w:sz w:val="20"/>
                <w:szCs w:val="20"/>
              </w:rPr>
            </w:pPr>
            <w:r>
              <w:rPr>
                <w:sz w:val="20"/>
                <w:szCs w:val="20"/>
              </w:rPr>
              <w:t>Serious</w:t>
            </w:r>
            <w:r>
              <w:rPr>
                <w:sz w:val="20"/>
                <w:szCs w:val="20"/>
                <w:vertAlign w:val="superscript"/>
              </w:rPr>
              <w:t>g</w:t>
            </w:r>
          </w:p>
        </w:tc>
        <w:tc>
          <w:tcPr>
            <w:tcW w:w="554" w:type="pct"/>
            <w:shd w:val="clear" w:color="auto" w:fill="F2F2F2" w:themeFill="background1" w:themeFillShade="F2"/>
          </w:tcPr>
          <w:p w14:paraId="1722E2BE" w14:textId="137AEF2A" w:rsidR="00CA4856" w:rsidRPr="00F749E5" w:rsidRDefault="00CA4856" w:rsidP="00CA4856">
            <w:pPr>
              <w:jc w:val="center"/>
              <w:rPr>
                <w:sz w:val="20"/>
                <w:szCs w:val="20"/>
              </w:rPr>
            </w:pPr>
            <w:r w:rsidRPr="00167F9C">
              <w:rPr>
                <w:sz w:val="20"/>
                <w:szCs w:val="20"/>
              </w:rPr>
              <w:t>Serious</w:t>
            </w:r>
            <w:r w:rsidRPr="00167F9C">
              <w:rPr>
                <w:sz w:val="20"/>
                <w:szCs w:val="20"/>
                <w:vertAlign w:val="superscript"/>
              </w:rPr>
              <w:t>e</w:t>
            </w:r>
          </w:p>
        </w:tc>
        <w:tc>
          <w:tcPr>
            <w:tcW w:w="593" w:type="pct"/>
            <w:shd w:val="clear" w:color="auto" w:fill="F2F2F2" w:themeFill="background1" w:themeFillShade="F2"/>
          </w:tcPr>
          <w:p w14:paraId="25051C50" w14:textId="5FFA0F1E" w:rsidR="00CA4856" w:rsidRPr="00F749E5" w:rsidRDefault="00CA4856" w:rsidP="00CA4856">
            <w:pPr>
              <w:jc w:val="center"/>
              <w:rPr>
                <w:sz w:val="20"/>
                <w:szCs w:val="20"/>
              </w:rPr>
            </w:pPr>
            <w:r w:rsidRPr="00F749E5">
              <w:rPr>
                <w:sz w:val="20"/>
                <w:szCs w:val="20"/>
              </w:rPr>
              <w:t>0.71 (0.64-0.78)</w:t>
            </w:r>
          </w:p>
        </w:tc>
        <w:tc>
          <w:tcPr>
            <w:tcW w:w="766" w:type="pct"/>
            <w:shd w:val="clear" w:color="auto" w:fill="F2F2F2" w:themeFill="background1" w:themeFillShade="F2"/>
          </w:tcPr>
          <w:p w14:paraId="501BE455" w14:textId="5F9B29BA" w:rsidR="00CA4856" w:rsidRPr="00F749E5" w:rsidRDefault="00CA4856" w:rsidP="00CA4856">
            <w:pPr>
              <w:jc w:val="center"/>
              <w:rPr>
                <w:sz w:val="20"/>
                <w:szCs w:val="20"/>
              </w:rPr>
            </w:pPr>
            <w:r>
              <w:rPr>
                <w:sz w:val="20"/>
                <w:szCs w:val="20"/>
              </w:rPr>
              <w:t>VERY LOW</w:t>
            </w:r>
          </w:p>
        </w:tc>
      </w:tr>
      <w:tr w:rsidR="00CA4856" w:rsidRPr="00F749E5" w14:paraId="210D2469" w14:textId="77777777" w:rsidTr="0036510B">
        <w:tc>
          <w:tcPr>
            <w:tcW w:w="709" w:type="pct"/>
            <w:shd w:val="clear" w:color="auto" w:fill="F2F2F2" w:themeFill="background1" w:themeFillShade="F2"/>
          </w:tcPr>
          <w:p w14:paraId="1094F131" w14:textId="6480B941" w:rsidR="00CA4856" w:rsidRPr="00F749E5" w:rsidRDefault="00CA4856" w:rsidP="00CA4856">
            <w:pPr>
              <w:rPr>
                <w:b/>
                <w:bCs/>
                <w:sz w:val="20"/>
                <w:szCs w:val="20"/>
              </w:rPr>
            </w:pPr>
            <w:r w:rsidRPr="00F749E5">
              <w:rPr>
                <w:b/>
                <w:bCs/>
                <w:sz w:val="20"/>
                <w:szCs w:val="20"/>
              </w:rPr>
              <w:t xml:space="preserve">REMS: BMD-FN </w:t>
            </w:r>
          </w:p>
          <w:p w14:paraId="13F017E6" w14:textId="2A6A00A7" w:rsidR="00CA4856" w:rsidRPr="00F749E5" w:rsidRDefault="00CA4856" w:rsidP="00CA4856">
            <w:pPr>
              <w:rPr>
                <w:b/>
                <w:bCs/>
                <w:sz w:val="20"/>
                <w:szCs w:val="20"/>
              </w:rPr>
            </w:pPr>
            <w:r w:rsidRPr="00F749E5">
              <w:rPr>
                <w:sz w:val="20"/>
                <w:szCs w:val="20"/>
              </w:rPr>
              <w:t xml:space="preserve">Women referred for </w:t>
            </w:r>
            <w:r>
              <w:rPr>
                <w:sz w:val="20"/>
                <w:szCs w:val="20"/>
              </w:rPr>
              <w:t>DXA</w:t>
            </w:r>
            <w:r w:rsidRPr="00F749E5">
              <w:rPr>
                <w:sz w:val="20"/>
                <w:szCs w:val="20"/>
              </w:rPr>
              <w:t xml:space="preserve"> (Adami 2020)</w:t>
            </w:r>
            <w:r>
              <w:rPr>
                <w:sz w:val="20"/>
                <w:szCs w:val="20"/>
              </w:rPr>
              <w:t>, N=</w:t>
            </w:r>
            <w:r w:rsidRPr="00F749E5">
              <w:rPr>
                <w:sz w:val="20"/>
                <w:szCs w:val="20"/>
              </w:rPr>
              <w:t>1370</w:t>
            </w:r>
          </w:p>
        </w:tc>
        <w:tc>
          <w:tcPr>
            <w:tcW w:w="445" w:type="pct"/>
            <w:shd w:val="clear" w:color="auto" w:fill="F2F2F2" w:themeFill="background1" w:themeFillShade="F2"/>
          </w:tcPr>
          <w:p w14:paraId="7CD18E92" w14:textId="356F6700" w:rsidR="00CA4856" w:rsidRPr="00F749E5" w:rsidRDefault="00CA4856" w:rsidP="00CA4856">
            <w:pPr>
              <w:jc w:val="center"/>
              <w:rPr>
                <w:sz w:val="20"/>
                <w:szCs w:val="20"/>
              </w:rPr>
            </w:pPr>
            <w:r w:rsidRPr="00F749E5">
              <w:rPr>
                <w:sz w:val="20"/>
                <w:szCs w:val="20"/>
              </w:rPr>
              <w:t>1</w:t>
            </w:r>
          </w:p>
        </w:tc>
        <w:tc>
          <w:tcPr>
            <w:tcW w:w="595" w:type="pct"/>
            <w:shd w:val="clear" w:color="auto" w:fill="F2F2F2" w:themeFill="background1" w:themeFillShade="F2"/>
          </w:tcPr>
          <w:p w14:paraId="499DD8B1" w14:textId="5BF113C6" w:rsidR="00CA4856" w:rsidRPr="00F749E5" w:rsidRDefault="00CA4856" w:rsidP="00CA4856">
            <w:pPr>
              <w:jc w:val="center"/>
              <w:rPr>
                <w:sz w:val="20"/>
                <w:szCs w:val="20"/>
              </w:rPr>
            </w:pPr>
            <w:r w:rsidRPr="00F749E5">
              <w:rPr>
                <w:sz w:val="20"/>
                <w:szCs w:val="20"/>
              </w:rPr>
              <w:t>Very serious</w:t>
            </w:r>
            <w:r w:rsidRPr="00F749E5">
              <w:rPr>
                <w:sz w:val="20"/>
                <w:szCs w:val="20"/>
                <w:vertAlign w:val="superscript"/>
              </w:rPr>
              <w:t>b</w:t>
            </w:r>
          </w:p>
        </w:tc>
        <w:tc>
          <w:tcPr>
            <w:tcW w:w="642" w:type="pct"/>
            <w:shd w:val="clear" w:color="auto" w:fill="F2F2F2" w:themeFill="background1" w:themeFillShade="F2"/>
          </w:tcPr>
          <w:p w14:paraId="4CEFDB4B" w14:textId="25605B48" w:rsidR="00CA4856" w:rsidRPr="00F749E5" w:rsidRDefault="00CA4856" w:rsidP="00CA4856">
            <w:pPr>
              <w:jc w:val="center"/>
              <w:rPr>
                <w:sz w:val="20"/>
                <w:szCs w:val="20"/>
              </w:rPr>
            </w:pPr>
            <w:r w:rsidRPr="008A74A2">
              <w:rPr>
                <w:sz w:val="20"/>
                <w:szCs w:val="20"/>
              </w:rPr>
              <w:t>Not serious</w:t>
            </w:r>
          </w:p>
        </w:tc>
        <w:tc>
          <w:tcPr>
            <w:tcW w:w="696" w:type="pct"/>
            <w:shd w:val="clear" w:color="auto" w:fill="F2F2F2" w:themeFill="background1" w:themeFillShade="F2"/>
          </w:tcPr>
          <w:p w14:paraId="28BCB5BF" w14:textId="4CF8336F" w:rsidR="00CA4856" w:rsidRPr="00F749E5" w:rsidRDefault="00CA4856" w:rsidP="00CA4856">
            <w:pPr>
              <w:jc w:val="center"/>
              <w:rPr>
                <w:sz w:val="20"/>
                <w:szCs w:val="20"/>
                <w:vertAlign w:val="superscript"/>
              </w:rPr>
            </w:pPr>
            <w:r w:rsidRPr="00F749E5">
              <w:rPr>
                <w:sz w:val="20"/>
                <w:szCs w:val="20"/>
              </w:rPr>
              <w:t>Serious</w:t>
            </w:r>
            <w:r>
              <w:rPr>
                <w:sz w:val="20"/>
                <w:szCs w:val="20"/>
                <w:vertAlign w:val="superscript"/>
              </w:rPr>
              <w:t>f</w:t>
            </w:r>
          </w:p>
        </w:tc>
        <w:tc>
          <w:tcPr>
            <w:tcW w:w="554" w:type="pct"/>
            <w:shd w:val="clear" w:color="auto" w:fill="F2F2F2" w:themeFill="background1" w:themeFillShade="F2"/>
          </w:tcPr>
          <w:p w14:paraId="220509B4" w14:textId="6E35CF69" w:rsidR="00CA4856" w:rsidRPr="00F749E5" w:rsidRDefault="00CA4856" w:rsidP="00CA4856">
            <w:pPr>
              <w:jc w:val="center"/>
              <w:rPr>
                <w:sz w:val="20"/>
                <w:szCs w:val="20"/>
              </w:rPr>
            </w:pPr>
            <w:r w:rsidRPr="00F749E5">
              <w:rPr>
                <w:sz w:val="20"/>
                <w:szCs w:val="20"/>
              </w:rPr>
              <w:t>Not serious</w:t>
            </w:r>
          </w:p>
        </w:tc>
        <w:tc>
          <w:tcPr>
            <w:tcW w:w="593" w:type="pct"/>
            <w:shd w:val="clear" w:color="auto" w:fill="F2F2F2" w:themeFill="background1" w:themeFillShade="F2"/>
          </w:tcPr>
          <w:p w14:paraId="6A9530A2" w14:textId="30615BA1" w:rsidR="00CA4856" w:rsidRPr="00F749E5" w:rsidRDefault="00CA4856" w:rsidP="00CA4856">
            <w:pPr>
              <w:jc w:val="center"/>
              <w:rPr>
                <w:sz w:val="20"/>
                <w:szCs w:val="20"/>
              </w:rPr>
            </w:pPr>
            <w:r w:rsidRPr="00F749E5">
              <w:rPr>
                <w:sz w:val="20"/>
                <w:szCs w:val="20"/>
              </w:rPr>
              <w:t>0.63 (0.5</w:t>
            </w:r>
            <w:r>
              <w:rPr>
                <w:sz w:val="20"/>
                <w:szCs w:val="20"/>
              </w:rPr>
              <w:t>8</w:t>
            </w:r>
            <w:r w:rsidRPr="00F749E5">
              <w:rPr>
                <w:sz w:val="20"/>
                <w:szCs w:val="20"/>
              </w:rPr>
              <w:t>-0.67)</w:t>
            </w:r>
          </w:p>
        </w:tc>
        <w:tc>
          <w:tcPr>
            <w:tcW w:w="766" w:type="pct"/>
            <w:shd w:val="clear" w:color="auto" w:fill="F2F2F2" w:themeFill="background1" w:themeFillShade="F2"/>
          </w:tcPr>
          <w:p w14:paraId="7877A54B" w14:textId="5A24038B" w:rsidR="00CA4856" w:rsidRPr="00F749E5" w:rsidRDefault="00CA4856" w:rsidP="00CA4856">
            <w:pPr>
              <w:jc w:val="center"/>
              <w:rPr>
                <w:sz w:val="20"/>
                <w:szCs w:val="20"/>
              </w:rPr>
            </w:pPr>
            <w:r w:rsidRPr="00F749E5">
              <w:rPr>
                <w:sz w:val="20"/>
                <w:szCs w:val="20"/>
              </w:rPr>
              <w:t>VERY LOW</w:t>
            </w:r>
          </w:p>
        </w:tc>
      </w:tr>
      <w:tr w:rsidR="00CA4856" w:rsidRPr="00F749E5" w14:paraId="7D2DD121" w14:textId="77777777" w:rsidTr="0036510B">
        <w:tc>
          <w:tcPr>
            <w:tcW w:w="709" w:type="pct"/>
            <w:shd w:val="clear" w:color="auto" w:fill="F2F2F2" w:themeFill="background1" w:themeFillShade="F2"/>
          </w:tcPr>
          <w:p w14:paraId="309B2C1F" w14:textId="05DD582C" w:rsidR="00CA4856" w:rsidRPr="00F749E5" w:rsidRDefault="00CA4856" w:rsidP="00CA4856">
            <w:pPr>
              <w:rPr>
                <w:b/>
                <w:bCs/>
                <w:sz w:val="20"/>
                <w:szCs w:val="20"/>
              </w:rPr>
            </w:pPr>
            <w:r w:rsidRPr="00F749E5">
              <w:rPr>
                <w:b/>
                <w:bCs/>
                <w:sz w:val="20"/>
                <w:szCs w:val="20"/>
              </w:rPr>
              <w:t xml:space="preserve">REMS: BMD-LS </w:t>
            </w:r>
          </w:p>
          <w:p w14:paraId="0F40E531" w14:textId="5B831E06" w:rsidR="00CA4856" w:rsidRPr="00F749E5" w:rsidRDefault="00CA4856" w:rsidP="00CA4856">
            <w:pPr>
              <w:rPr>
                <w:b/>
                <w:bCs/>
                <w:sz w:val="20"/>
                <w:szCs w:val="20"/>
              </w:rPr>
            </w:pPr>
            <w:r w:rsidRPr="00F749E5">
              <w:rPr>
                <w:sz w:val="20"/>
                <w:szCs w:val="20"/>
              </w:rPr>
              <w:t xml:space="preserve">Women referred for </w:t>
            </w:r>
            <w:r>
              <w:rPr>
                <w:sz w:val="20"/>
                <w:szCs w:val="20"/>
              </w:rPr>
              <w:t>DXA</w:t>
            </w:r>
            <w:r w:rsidRPr="00F749E5">
              <w:rPr>
                <w:sz w:val="20"/>
                <w:szCs w:val="20"/>
              </w:rPr>
              <w:t xml:space="preserve"> (Adami 2020)</w:t>
            </w:r>
            <w:r>
              <w:rPr>
                <w:sz w:val="20"/>
                <w:szCs w:val="20"/>
              </w:rPr>
              <w:t>, N=</w:t>
            </w:r>
            <w:r w:rsidRPr="00F749E5">
              <w:rPr>
                <w:sz w:val="20"/>
                <w:szCs w:val="20"/>
              </w:rPr>
              <w:t>1370</w:t>
            </w:r>
          </w:p>
        </w:tc>
        <w:tc>
          <w:tcPr>
            <w:tcW w:w="445" w:type="pct"/>
            <w:shd w:val="clear" w:color="auto" w:fill="F2F2F2" w:themeFill="background1" w:themeFillShade="F2"/>
          </w:tcPr>
          <w:p w14:paraId="47A52FC4" w14:textId="53C9240E" w:rsidR="00CA4856" w:rsidRPr="00F749E5" w:rsidRDefault="00CA4856" w:rsidP="00CA4856">
            <w:pPr>
              <w:jc w:val="center"/>
              <w:rPr>
                <w:sz w:val="20"/>
                <w:szCs w:val="20"/>
              </w:rPr>
            </w:pPr>
            <w:r w:rsidRPr="00F749E5">
              <w:rPr>
                <w:sz w:val="20"/>
                <w:szCs w:val="20"/>
              </w:rPr>
              <w:t>1</w:t>
            </w:r>
          </w:p>
        </w:tc>
        <w:tc>
          <w:tcPr>
            <w:tcW w:w="595" w:type="pct"/>
            <w:shd w:val="clear" w:color="auto" w:fill="F2F2F2" w:themeFill="background1" w:themeFillShade="F2"/>
          </w:tcPr>
          <w:p w14:paraId="0242671B" w14:textId="7E74F5C8" w:rsidR="00CA4856" w:rsidRPr="00F749E5" w:rsidRDefault="00CA4856" w:rsidP="00CA4856">
            <w:pPr>
              <w:jc w:val="center"/>
              <w:rPr>
                <w:sz w:val="20"/>
                <w:szCs w:val="20"/>
              </w:rPr>
            </w:pPr>
            <w:r w:rsidRPr="00F749E5">
              <w:rPr>
                <w:sz w:val="20"/>
                <w:szCs w:val="20"/>
              </w:rPr>
              <w:t>Very serious</w:t>
            </w:r>
            <w:r w:rsidRPr="00F749E5">
              <w:rPr>
                <w:sz w:val="20"/>
                <w:szCs w:val="20"/>
                <w:vertAlign w:val="superscript"/>
              </w:rPr>
              <w:t>b</w:t>
            </w:r>
          </w:p>
        </w:tc>
        <w:tc>
          <w:tcPr>
            <w:tcW w:w="642" w:type="pct"/>
            <w:shd w:val="clear" w:color="auto" w:fill="F2F2F2" w:themeFill="background1" w:themeFillShade="F2"/>
          </w:tcPr>
          <w:p w14:paraId="0EE94466" w14:textId="721AED3A" w:rsidR="00CA4856" w:rsidRPr="00F749E5" w:rsidRDefault="00CA4856" w:rsidP="00CA4856">
            <w:pPr>
              <w:jc w:val="center"/>
              <w:rPr>
                <w:sz w:val="20"/>
                <w:szCs w:val="20"/>
              </w:rPr>
            </w:pPr>
            <w:r w:rsidRPr="008A74A2">
              <w:rPr>
                <w:sz w:val="20"/>
                <w:szCs w:val="20"/>
              </w:rPr>
              <w:t>Not serious</w:t>
            </w:r>
          </w:p>
        </w:tc>
        <w:tc>
          <w:tcPr>
            <w:tcW w:w="696" w:type="pct"/>
            <w:shd w:val="clear" w:color="auto" w:fill="F2F2F2" w:themeFill="background1" w:themeFillShade="F2"/>
          </w:tcPr>
          <w:p w14:paraId="25F1BD6C" w14:textId="0DD23E47" w:rsidR="00CA4856" w:rsidRPr="00F749E5" w:rsidRDefault="00CA4856" w:rsidP="00CA4856">
            <w:pPr>
              <w:jc w:val="center"/>
              <w:rPr>
                <w:sz w:val="20"/>
                <w:szCs w:val="20"/>
              </w:rPr>
            </w:pPr>
            <w:r w:rsidRPr="00F749E5">
              <w:rPr>
                <w:sz w:val="20"/>
                <w:szCs w:val="20"/>
              </w:rPr>
              <w:t>Serious</w:t>
            </w:r>
            <w:r>
              <w:rPr>
                <w:sz w:val="20"/>
                <w:szCs w:val="20"/>
                <w:vertAlign w:val="superscript"/>
              </w:rPr>
              <w:t>f</w:t>
            </w:r>
          </w:p>
        </w:tc>
        <w:tc>
          <w:tcPr>
            <w:tcW w:w="554" w:type="pct"/>
            <w:shd w:val="clear" w:color="auto" w:fill="F2F2F2" w:themeFill="background1" w:themeFillShade="F2"/>
          </w:tcPr>
          <w:p w14:paraId="04B7F549" w14:textId="2162CEFB" w:rsidR="00CA4856" w:rsidRPr="00F749E5" w:rsidRDefault="00CA4856" w:rsidP="00CA4856">
            <w:pPr>
              <w:jc w:val="center"/>
              <w:rPr>
                <w:sz w:val="20"/>
                <w:szCs w:val="20"/>
              </w:rPr>
            </w:pPr>
            <w:r w:rsidRPr="00F749E5">
              <w:rPr>
                <w:sz w:val="20"/>
                <w:szCs w:val="20"/>
              </w:rPr>
              <w:t>Not serious</w:t>
            </w:r>
          </w:p>
        </w:tc>
        <w:tc>
          <w:tcPr>
            <w:tcW w:w="593" w:type="pct"/>
            <w:shd w:val="clear" w:color="auto" w:fill="F2F2F2" w:themeFill="background1" w:themeFillShade="F2"/>
          </w:tcPr>
          <w:p w14:paraId="45FC8CD6" w14:textId="36520C8B" w:rsidR="00CA4856" w:rsidRPr="00F749E5" w:rsidRDefault="00CA4856" w:rsidP="00CA4856">
            <w:pPr>
              <w:jc w:val="center"/>
              <w:rPr>
                <w:sz w:val="20"/>
                <w:szCs w:val="20"/>
              </w:rPr>
            </w:pPr>
            <w:r w:rsidRPr="00F749E5">
              <w:rPr>
                <w:sz w:val="20"/>
                <w:szCs w:val="20"/>
              </w:rPr>
              <w:t>0.63 (0.59-0.67)</w:t>
            </w:r>
          </w:p>
        </w:tc>
        <w:tc>
          <w:tcPr>
            <w:tcW w:w="766" w:type="pct"/>
            <w:shd w:val="clear" w:color="auto" w:fill="F2F2F2" w:themeFill="background1" w:themeFillShade="F2"/>
          </w:tcPr>
          <w:p w14:paraId="04B3B4DA" w14:textId="50498F4E" w:rsidR="00CA4856" w:rsidRPr="00F749E5" w:rsidRDefault="00CA4856" w:rsidP="00CA4856">
            <w:pPr>
              <w:jc w:val="center"/>
              <w:rPr>
                <w:sz w:val="20"/>
                <w:szCs w:val="20"/>
              </w:rPr>
            </w:pPr>
            <w:r w:rsidRPr="00F749E5">
              <w:rPr>
                <w:sz w:val="20"/>
                <w:szCs w:val="20"/>
              </w:rPr>
              <w:t>VERY LOW</w:t>
            </w:r>
          </w:p>
        </w:tc>
      </w:tr>
    </w:tbl>
    <w:p w14:paraId="57CC15CA" w14:textId="40AD0B33" w:rsidR="006D790F" w:rsidRDefault="00E00B88" w:rsidP="00003BE3">
      <w:pPr>
        <w:pStyle w:val="TableNote"/>
      </w:pPr>
      <w:bookmarkStart w:id="65" w:name="_Hlk214543538"/>
      <w:r w:rsidRPr="00AE2C86">
        <w:t>Abbreviations</w:t>
      </w:r>
      <w:r>
        <w:t xml:space="preserve">: </w:t>
      </w:r>
      <w:r w:rsidR="00E22BD2">
        <w:t xml:space="preserve">aBMD, areal bone mineral density; </w:t>
      </w:r>
      <w:r w:rsidR="00507224">
        <w:t xml:space="preserve">AUC, area under the curve; BMD, bone mineral density; BUA, broadband ultrasonic attenuation; </w:t>
      </w:r>
      <w:r w:rsidR="00262E70">
        <w:t>DXA</w:t>
      </w:r>
      <w:r w:rsidR="00507224">
        <w:t xml:space="preserve">, dual x-ray absorptiometry; FN, femoral neck; </w:t>
      </w:r>
      <w:r w:rsidR="006D790F">
        <w:t xml:space="preserve">LS, lumbar spine; </w:t>
      </w:r>
      <w:r w:rsidR="00507224">
        <w:t>REMS, radiofrequency echographic multi spectrometry;</w:t>
      </w:r>
      <w:r w:rsidR="006D790F">
        <w:t xml:space="preserve"> </w:t>
      </w:r>
      <w:r w:rsidR="00507224">
        <w:t>TH, total hip; TBS, trabecular bone score; vBMD, volumetric bone mineral density.</w:t>
      </w:r>
      <w:r w:rsidR="006D790F">
        <w:t xml:space="preserve"> </w:t>
      </w:r>
    </w:p>
    <w:p w14:paraId="214C2403" w14:textId="77777777" w:rsidR="00416357" w:rsidRDefault="00E00B88">
      <w:pPr>
        <w:pStyle w:val="TableNoteGRADE"/>
        <w:tabs>
          <w:tab w:val="left" w:pos="11615"/>
        </w:tabs>
      </w:pPr>
      <w:bookmarkStart w:id="66" w:name="_Hlk202173552"/>
      <w:r w:rsidRPr="006D790F">
        <w:t>Notes:</w:t>
      </w:r>
    </w:p>
    <w:p w14:paraId="14EB0448" w14:textId="49937C78" w:rsidR="00416357" w:rsidRDefault="00416357" w:rsidP="00922573">
      <w:pPr>
        <w:pStyle w:val="TableNoteGRADE"/>
        <w:numPr>
          <w:ilvl w:val="0"/>
          <w:numId w:val="110"/>
        </w:numPr>
        <w:tabs>
          <w:tab w:val="left" w:pos="11615"/>
        </w:tabs>
      </w:pPr>
      <w:r w:rsidRPr="00416357">
        <w:t xml:space="preserve">when there are </w:t>
      </w:r>
      <w:r w:rsidR="002E2F6A">
        <w:t>3</w:t>
      </w:r>
      <w:r w:rsidRPr="00416357">
        <w:t xml:space="preserve"> or more studies, AUC point estimates and 95% CIs are from frequentist meta-analysis</w:t>
      </w:r>
      <w:r>
        <w:t xml:space="preserve">. </w:t>
      </w:r>
    </w:p>
    <w:p w14:paraId="729D29B9" w14:textId="5FABF76E" w:rsidR="00416357" w:rsidRPr="00416357" w:rsidRDefault="00416357" w:rsidP="00881619">
      <w:pPr>
        <w:pStyle w:val="TableNoteGRADE"/>
        <w:numPr>
          <w:ilvl w:val="0"/>
          <w:numId w:val="110"/>
        </w:numPr>
        <w:tabs>
          <w:tab w:val="left" w:pos="11615"/>
        </w:tabs>
      </w:pPr>
      <w:r w:rsidRPr="00416357">
        <w:rPr>
          <w:iCs/>
          <w:szCs w:val="18"/>
        </w:rPr>
        <w:lastRenderedPageBreak/>
        <w:t>very serious risk of bias in the evidence contributing to the outcomes (more than 50% of the weight of the evidence came from studies at high risk of bias as per QUADAS-2) or serious risk of bias in the evidence contributing to the outcomes (more than 50% of the weight of the evidence came from studies at moderate or high risk of bias as per QUADAS-2)</w:t>
      </w:r>
    </w:p>
    <w:p w14:paraId="5E76BE5E" w14:textId="3A1AD25F" w:rsidR="00416357" w:rsidRDefault="00416357" w:rsidP="00881619">
      <w:pPr>
        <w:pStyle w:val="TableNoteGRADE"/>
        <w:numPr>
          <w:ilvl w:val="0"/>
          <w:numId w:val="110"/>
        </w:numPr>
        <w:tabs>
          <w:tab w:val="left" w:pos="11615"/>
        </w:tabs>
      </w:pPr>
      <w:r>
        <w:t>v</w:t>
      </w:r>
      <w:r w:rsidRPr="00416357">
        <w:t xml:space="preserve">ery serious inconsistency in the evidence contributing to the outcomes (visual inspection of forest plots, high I2, high τ2, and wide 95% prediction intervals) or serious inconsistency in the evidence contributing to the outcomes (high I2 but low τ2 due to small standard error of </w:t>
      </w:r>
      <w:r w:rsidR="00003BE3">
        <w:t>AUC</w:t>
      </w:r>
      <w:r w:rsidRPr="00416357">
        <w:t xml:space="preserve"> but wide 95% prediction intervals)</w:t>
      </w:r>
      <w:r>
        <w:t>.</w:t>
      </w:r>
    </w:p>
    <w:p w14:paraId="046C1949" w14:textId="77777777" w:rsidR="00416357" w:rsidRDefault="00416357" w:rsidP="00881619">
      <w:pPr>
        <w:pStyle w:val="TableNoteGRADE"/>
        <w:numPr>
          <w:ilvl w:val="0"/>
          <w:numId w:val="110"/>
        </w:numPr>
        <w:tabs>
          <w:tab w:val="left" w:pos="11615"/>
        </w:tabs>
      </w:pPr>
      <w:r w:rsidRPr="00416357">
        <w:t>very serious imprecision because 95% CI crosses 2 clinical decision thresholds (0.5 and 0.7) or serious imprecision because 95% CI crosses clinical decision threshold (0.5 o</w:t>
      </w:r>
      <w:r>
        <w:t>r 0.7).</w:t>
      </w:r>
    </w:p>
    <w:p w14:paraId="6FBF29AE" w14:textId="50FFB199" w:rsidR="00416357" w:rsidRDefault="00416357" w:rsidP="00881619">
      <w:pPr>
        <w:pStyle w:val="TableNoteGRADE"/>
        <w:numPr>
          <w:ilvl w:val="0"/>
          <w:numId w:val="110"/>
        </w:numPr>
        <w:tabs>
          <w:tab w:val="left" w:pos="11615"/>
        </w:tabs>
      </w:pPr>
      <w:r w:rsidRPr="00416357">
        <w:t>the 9 studies contribute 10 datasets as Schacter 2017B reported data for men and women separately</w:t>
      </w:r>
      <w:r>
        <w:t>.</w:t>
      </w:r>
    </w:p>
    <w:p w14:paraId="796EFCF2" w14:textId="11ACDCD4" w:rsidR="00416357" w:rsidRDefault="00416357" w:rsidP="00881619">
      <w:pPr>
        <w:pStyle w:val="TableNoteGRADE"/>
        <w:numPr>
          <w:ilvl w:val="0"/>
          <w:numId w:val="110"/>
        </w:numPr>
        <w:tabs>
          <w:tab w:val="left" w:pos="11615"/>
        </w:tabs>
      </w:pPr>
      <w:r>
        <w:t>s</w:t>
      </w:r>
      <w:r w:rsidRPr="00416357">
        <w:t>tudy partially applicable as reference standard includes fragility fractures other than hip, shoulder, forearm, and clinical vertebral</w:t>
      </w:r>
      <w:r>
        <w:t>.</w:t>
      </w:r>
    </w:p>
    <w:p w14:paraId="0579E9B0" w14:textId="7739CCB5" w:rsidR="00416357" w:rsidRPr="00416357" w:rsidRDefault="00416357" w:rsidP="00881619">
      <w:pPr>
        <w:pStyle w:val="TableNoteGRADE"/>
        <w:numPr>
          <w:ilvl w:val="0"/>
          <w:numId w:val="110"/>
        </w:numPr>
        <w:tabs>
          <w:tab w:val="left" w:pos="11615"/>
        </w:tabs>
      </w:pPr>
      <w:r w:rsidRPr="0036510B">
        <w:rPr>
          <w:rFonts w:eastAsiaTheme="minorHAnsi" w:cstheme="minorBidi"/>
          <w:szCs w:val="18"/>
        </w:rPr>
        <w:t>study partially applicable as reference standard</w:t>
      </w:r>
      <w:r w:rsidRPr="00416357">
        <w:rPr>
          <w:szCs w:val="18"/>
        </w:rPr>
        <w:t xml:space="preserve"> only includes hip and clinical spine</w:t>
      </w:r>
      <w:r>
        <w:rPr>
          <w:szCs w:val="18"/>
        </w:rPr>
        <w:t>.</w:t>
      </w:r>
    </w:p>
    <w:bookmarkEnd w:id="65"/>
    <w:bookmarkEnd w:id="66"/>
    <w:p w14:paraId="15EB11F2" w14:textId="1C4FED77" w:rsidR="005A0809" w:rsidRDefault="005A0809" w:rsidP="00AF63BB">
      <w:pPr>
        <w:pStyle w:val="Caption"/>
        <w:spacing w:after="240"/>
      </w:pPr>
      <w:r>
        <w:t xml:space="preserve">Table </w:t>
      </w:r>
      <w:r>
        <w:fldChar w:fldCharType="begin"/>
      </w:r>
      <w:r>
        <w:instrText xml:space="preserve"> SEQ Table \* ARABIC </w:instrText>
      </w:r>
      <w:r>
        <w:fldChar w:fldCharType="separate"/>
      </w:r>
      <w:r w:rsidR="00762744">
        <w:rPr>
          <w:noProof/>
        </w:rPr>
        <w:t>4</w:t>
      </w:r>
      <w:r>
        <w:fldChar w:fldCharType="end"/>
      </w:r>
      <w:r>
        <w:t xml:space="preserve">: GRADE profile for discriminatory power of bone assessment methods to predict </w:t>
      </w:r>
      <w:r w:rsidR="00AF63BB">
        <w:t>hip</w:t>
      </w:r>
      <w:r>
        <w:t xml:space="preserve"> fracture</w:t>
      </w:r>
    </w:p>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108"/>
        <w:gridCol w:w="1390"/>
        <w:gridCol w:w="1539"/>
        <w:gridCol w:w="2024"/>
        <w:gridCol w:w="1662"/>
        <w:gridCol w:w="1533"/>
        <w:gridCol w:w="1373"/>
        <w:gridCol w:w="2647"/>
      </w:tblGrid>
      <w:tr w:rsidR="00CA4856" w:rsidRPr="00F749E5" w14:paraId="5707372B" w14:textId="27DEBC63" w:rsidTr="0036510B">
        <w:trPr>
          <w:tblHeader/>
        </w:trPr>
        <w:tc>
          <w:tcPr>
            <w:tcW w:w="738" w:type="pct"/>
            <w:shd w:val="clear" w:color="auto" w:fill="F79646" w:themeFill="accent6"/>
          </w:tcPr>
          <w:bookmarkEnd w:id="64"/>
          <w:p w14:paraId="00CBFA9F" w14:textId="77777777" w:rsidR="00CA4856" w:rsidRPr="00F749E5" w:rsidRDefault="00CA4856" w:rsidP="005F5114">
            <w:pPr>
              <w:rPr>
                <w:b/>
                <w:bCs/>
                <w:sz w:val="20"/>
                <w:szCs w:val="20"/>
              </w:rPr>
            </w:pPr>
            <w:r w:rsidRPr="00F749E5">
              <w:rPr>
                <w:b/>
                <w:bCs/>
                <w:sz w:val="20"/>
                <w:szCs w:val="20"/>
              </w:rPr>
              <w:t>Bone assessment method</w:t>
            </w:r>
          </w:p>
          <w:p w14:paraId="2C5A4BE7" w14:textId="533DD499" w:rsidR="00CA4856" w:rsidRPr="00F749E5" w:rsidRDefault="00CA4856" w:rsidP="005F5114">
            <w:pPr>
              <w:rPr>
                <w:b/>
                <w:bCs/>
                <w:sz w:val="20"/>
                <w:szCs w:val="20"/>
              </w:rPr>
            </w:pPr>
            <w:r w:rsidRPr="00F749E5">
              <w:rPr>
                <w:b/>
                <w:bCs/>
                <w:sz w:val="20"/>
                <w:szCs w:val="20"/>
              </w:rPr>
              <w:t>Population</w:t>
            </w:r>
            <w:r>
              <w:rPr>
                <w:b/>
                <w:bCs/>
                <w:sz w:val="20"/>
                <w:szCs w:val="20"/>
              </w:rPr>
              <w:t>, number of participants</w:t>
            </w:r>
          </w:p>
        </w:tc>
        <w:tc>
          <w:tcPr>
            <w:tcW w:w="487" w:type="pct"/>
            <w:shd w:val="clear" w:color="auto" w:fill="F79646" w:themeFill="accent6"/>
          </w:tcPr>
          <w:p w14:paraId="1F1EA1DB" w14:textId="77777777" w:rsidR="00CA4856" w:rsidRPr="00F749E5" w:rsidRDefault="00CA4856" w:rsidP="005F5114">
            <w:pPr>
              <w:jc w:val="center"/>
              <w:rPr>
                <w:b/>
                <w:bCs/>
                <w:sz w:val="20"/>
                <w:szCs w:val="20"/>
              </w:rPr>
            </w:pPr>
            <w:r w:rsidRPr="00F749E5">
              <w:rPr>
                <w:b/>
                <w:bCs/>
                <w:sz w:val="20"/>
                <w:szCs w:val="20"/>
              </w:rPr>
              <w:t>Number of studies</w:t>
            </w:r>
          </w:p>
        </w:tc>
        <w:tc>
          <w:tcPr>
            <w:tcW w:w="539" w:type="pct"/>
            <w:shd w:val="clear" w:color="auto" w:fill="F79646" w:themeFill="accent6"/>
          </w:tcPr>
          <w:p w14:paraId="699919D8" w14:textId="77777777" w:rsidR="00CA4856" w:rsidRPr="00F749E5" w:rsidRDefault="00CA4856" w:rsidP="005F5114">
            <w:pPr>
              <w:jc w:val="center"/>
              <w:rPr>
                <w:b/>
                <w:bCs/>
                <w:sz w:val="20"/>
                <w:szCs w:val="20"/>
              </w:rPr>
            </w:pPr>
            <w:r w:rsidRPr="00F749E5">
              <w:rPr>
                <w:b/>
                <w:bCs/>
                <w:sz w:val="20"/>
                <w:szCs w:val="20"/>
              </w:rPr>
              <w:t>Risk of bias</w:t>
            </w:r>
          </w:p>
        </w:tc>
        <w:tc>
          <w:tcPr>
            <w:tcW w:w="709" w:type="pct"/>
            <w:shd w:val="clear" w:color="auto" w:fill="F79646" w:themeFill="accent6"/>
          </w:tcPr>
          <w:p w14:paraId="4E286031" w14:textId="77777777" w:rsidR="00CA4856" w:rsidRPr="00F749E5" w:rsidRDefault="00CA4856" w:rsidP="005F5114">
            <w:pPr>
              <w:jc w:val="center"/>
              <w:rPr>
                <w:b/>
                <w:bCs/>
                <w:sz w:val="20"/>
                <w:szCs w:val="20"/>
              </w:rPr>
            </w:pPr>
            <w:r w:rsidRPr="00F749E5">
              <w:rPr>
                <w:b/>
                <w:bCs/>
                <w:sz w:val="20"/>
                <w:szCs w:val="20"/>
              </w:rPr>
              <w:t>Inconsistency</w:t>
            </w:r>
          </w:p>
        </w:tc>
        <w:tc>
          <w:tcPr>
            <w:tcW w:w="582" w:type="pct"/>
            <w:shd w:val="clear" w:color="auto" w:fill="F79646" w:themeFill="accent6"/>
          </w:tcPr>
          <w:p w14:paraId="7DFF0BCB" w14:textId="77777777" w:rsidR="00CA4856" w:rsidRPr="00F749E5" w:rsidRDefault="00CA4856" w:rsidP="005F5114">
            <w:pPr>
              <w:jc w:val="center"/>
              <w:rPr>
                <w:b/>
                <w:bCs/>
                <w:sz w:val="20"/>
                <w:szCs w:val="20"/>
              </w:rPr>
            </w:pPr>
            <w:r w:rsidRPr="00F749E5">
              <w:rPr>
                <w:b/>
                <w:bCs/>
                <w:sz w:val="20"/>
                <w:szCs w:val="20"/>
              </w:rPr>
              <w:t>Indirectness</w:t>
            </w:r>
          </w:p>
        </w:tc>
        <w:tc>
          <w:tcPr>
            <w:tcW w:w="537" w:type="pct"/>
            <w:shd w:val="clear" w:color="auto" w:fill="F79646" w:themeFill="accent6"/>
          </w:tcPr>
          <w:p w14:paraId="52CAD006" w14:textId="2319479F" w:rsidR="00CA4856" w:rsidRPr="00F749E5" w:rsidRDefault="00CA4856" w:rsidP="005F5114">
            <w:pPr>
              <w:jc w:val="center"/>
              <w:rPr>
                <w:b/>
                <w:bCs/>
                <w:sz w:val="20"/>
                <w:szCs w:val="20"/>
              </w:rPr>
            </w:pPr>
            <w:r>
              <w:rPr>
                <w:b/>
                <w:bCs/>
                <w:sz w:val="20"/>
                <w:szCs w:val="20"/>
              </w:rPr>
              <w:t>Imprecision</w:t>
            </w:r>
          </w:p>
        </w:tc>
        <w:tc>
          <w:tcPr>
            <w:tcW w:w="481" w:type="pct"/>
            <w:shd w:val="clear" w:color="auto" w:fill="F79646" w:themeFill="accent6"/>
          </w:tcPr>
          <w:p w14:paraId="254F4452" w14:textId="49EEEE60" w:rsidR="00CA4856" w:rsidRPr="00F749E5" w:rsidRDefault="00003BE3" w:rsidP="005F5114">
            <w:pPr>
              <w:jc w:val="center"/>
              <w:rPr>
                <w:b/>
                <w:bCs/>
                <w:sz w:val="20"/>
                <w:szCs w:val="20"/>
              </w:rPr>
            </w:pPr>
            <w:r>
              <w:rPr>
                <w:b/>
                <w:bCs/>
                <w:sz w:val="20"/>
                <w:szCs w:val="20"/>
              </w:rPr>
              <w:t>AUC</w:t>
            </w:r>
          </w:p>
          <w:p w14:paraId="3C745C57" w14:textId="224AA04D" w:rsidR="00CA4856" w:rsidRPr="00F749E5" w:rsidRDefault="00CA4856" w:rsidP="005F5114">
            <w:pPr>
              <w:jc w:val="center"/>
              <w:rPr>
                <w:b/>
                <w:bCs/>
                <w:sz w:val="20"/>
                <w:szCs w:val="20"/>
                <w:vertAlign w:val="superscript"/>
              </w:rPr>
            </w:pPr>
            <w:r w:rsidRPr="00F749E5">
              <w:rPr>
                <w:b/>
                <w:bCs/>
                <w:sz w:val="20"/>
                <w:szCs w:val="20"/>
              </w:rPr>
              <w:t>(95% CI)</w:t>
            </w:r>
            <w:r w:rsidRPr="00F749E5">
              <w:rPr>
                <w:b/>
                <w:bCs/>
                <w:sz w:val="20"/>
                <w:szCs w:val="20"/>
                <w:vertAlign w:val="superscript"/>
              </w:rPr>
              <w:t>a</w:t>
            </w:r>
          </w:p>
        </w:tc>
        <w:tc>
          <w:tcPr>
            <w:tcW w:w="927" w:type="pct"/>
            <w:shd w:val="clear" w:color="auto" w:fill="F79646" w:themeFill="accent6"/>
          </w:tcPr>
          <w:p w14:paraId="26EDFAC2" w14:textId="416F7988" w:rsidR="00CA4856" w:rsidRPr="00F749E5" w:rsidRDefault="00CA4856" w:rsidP="005F5114">
            <w:pPr>
              <w:jc w:val="center"/>
              <w:rPr>
                <w:b/>
                <w:bCs/>
                <w:sz w:val="20"/>
                <w:szCs w:val="20"/>
              </w:rPr>
            </w:pPr>
            <w:r>
              <w:rPr>
                <w:b/>
                <w:bCs/>
                <w:sz w:val="20"/>
                <w:szCs w:val="20"/>
              </w:rPr>
              <w:t>GRADE certainty</w:t>
            </w:r>
          </w:p>
        </w:tc>
      </w:tr>
      <w:tr w:rsidR="00CA4856" w:rsidRPr="00F749E5" w14:paraId="03130550" w14:textId="12B9A152" w:rsidTr="0036510B">
        <w:tc>
          <w:tcPr>
            <w:tcW w:w="738" w:type="pct"/>
            <w:shd w:val="clear" w:color="auto" w:fill="F2F2F2" w:themeFill="background1" w:themeFillShade="F2"/>
          </w:tcPr>
          <w:p w14:paraId="07D2FB80" w14:textId="7F83C129" w:rsidR="00CA4856" w:rsidRPr="00F749E5" w:rsidRDefault="00CA4856" w:rsidP="00CA4856">
            <w:pPr>
              <w:rPr>
                <w:b/>
                <w:bCs/>
                <w:sz w:val="20"/>
                <w:szCs w:val="20"/>
              </w:rPr>
            </w:pPr>
            <w:r>
              <w:rPr>
                <w:b/>
                <w:bCs/>
                <w:sz w:val="20"/>
                <w:szCs w:val="20"/>
              </w:rPr>
              <w:t>DXA</w:t>
            </w:r>
            <w:r w:rsidRPr="00F749E5">
              <w:rPr>
                <w:b/>
                <w:bCs/>
                <w:sz w:val="20"/>
                <w:szCs w:val="20"/>
              </w:rPr>
              <w:t>: aBMD-FN</w:t>
            </w:r>
          </w:p>
          <w:p w14:paraId="4ADC43FD" w14:textId="33F9382A" w:rsidR="00CA4856" w:rsidRPr="00F749E5" w:rsidRDefault="00CA4856" w:rsidP="00CA4856">
            <w:pPr>
              <w:rPr>
                <w:sz w:val="20"/>
                <w:szCs w:val="20"/>
              </w:rPr>
            </w:pPr>
            <w:r w:rsidRPr="00F749E5">
              <w:rPr>
                <w:sz w:val="20"/>
                <w:szCs w:val="20"/>
              </w:rPr>
              <w:t>Mixed</w:t>
            </w:r>
            <w:r>
              <w:rPr>
                <w:sz w:val="20"/>
                <w:szCs w:val="20"/>
              </w:rPr>
              <w:t>, N=</w:t>
            </w:r>
            <w:r w:rsidRPr="00F749E5">
              <w:rPr>
                <w:sz w:val="20"/>
                <w:szCs w:val="20"/>
              </w:rPr>
              <w:t>94</w:t>
            </w:r>
            <w:r>
              <w:rPr>
                <w:sz w:val="20"/>
                <w:szCs w:val="20"/>
              </w:rPr>
              <w:t>,43</w:t>
            </w:r>
            <w:r w:rsidRPr="00F749E5">
              <w:rPr>
                <w:sz w:val="20"/>
                <w:szCs w:val="20"/>
              </w:rPr>
              <w:t>4</w:t>
            </w:r>
          </w:p>
        </w:tc>
        <w:tc>
          <w:tcPr>
            <w:tcW w:w="487" w:type="pct"/>
            <w:shd w:val="clear" w:color="auto" w:fill="F2F2F2" w:themeFill="background1" w:themeFillShade="F2"/>
          </w:tcPr>
          <w:p w14:paraId="7F2912CE" w14:textId="1D45BD91" w:rsidR="00CA4856" w:rsidRPr="00B76147" w:rsidRDefault="00CA4856" w:rsidP="00CA4856">
            <w:pPr>
              <w:jc w:val="center"/>
              <w:rPr>
                <w:sz w:val="20"/>
                <w:szCs w:val="20"/>
                <w:vertAlign w:val="superscript"/>
              </w:rPr>
            </w:pPr>
            <w:r w:rsidRPr="00F749E5">
              <w:rPr>
                <w:sz w:val="20"/>
                <w:szCs w:val="20"/>
              </w:rPr>
              <w:t>1</w:t>
            </w:r>
            <w:r>
              <w:rPr>
                <w:sz w:val="20"/>
                <w:szCs w:val="20"/>
              </w:rPr>
              <w:t>1</w:t>
            </w:r>
            <w:r>
              <w:rPr>
                <w:sz w:val="20"/>
                <w:szCs w:val="20"/>
                <w:vertAlign w:val="superscript"/>
              </w:rPr>
              <w:t>b</w:t>
            </w:r>
          </w:p>
        </w:tc>
        <w:tc>
          <w:tcPr>
            <w:tcW w:w="539" w:type="pct"/>
            <w:shd w:val="clear" w:color="auto" w:fill="F2F2F2" w:themeFill="background1" w:themeFillShade="F2"/>
          </w:tcPr>
          <w:p w14:paraId="11F27537" w14:textId="6CEBC316" w:rsidR="00CA4856" w:rsidRPr="00F749E5" w:rsidRDefault="00CA4856" w:rsidP="00CA4856">
            <w:pPr>
              <w:jc w:val="center"/>
              <w:rPr>
                <w:sz w:val="20"/>
                <w:szCs w:val="20"/>
                <w:vertAlign w:val="superscript"/>
              </w:rPr>
            </w:pPr>
            <w:r w:rsidRPr="00F749E5">
              <w:rPr>
                <w:sz w:val="20"/>
                <w:szCs w:val="20"/>
              </w:rPr>
              <w:t>Very serious</w:t>
            </w:r>
            <w:r>
              <w:rPr>
                <w:sz w:val="20"/>
                <w:szCs w:val="20"/>
                <w:vertAlign w:val="superscript"/>
              </w:rPr>
              <w:t>c</w:t>
            </w:r>
          </w:p>
        </w:tc>
        <w:tc>
          <w:tcPr>
            <w:tcW w:w="709" w:type="pct"/>
            <w:shd w:val="clear" w:color="auto" w:fill="F2F2F2" w:themeFill="background1" w:themeFillShade="F2"/>
          </w:tcPr>
          <w:p w14:paraId="740D3855" w14:textId="5E8979BF" w:rsidR="00CA4856" w:rsidRPr="00F749E5" w:rsidRDefault="00CA4856" w:rsidP="00CA4856">
            <w:pPr>
              <w:jc w:val="center"/>
              <w:rPr>
                <w:sz w:val="20"/>
                <w:szCs w:val="20"/>
                <w:vertAlign w:val="superscript"/>
              </w:rPr>
            </w:pPr>
            <w:r w:rsidRPr="00F749E5">
              <w:rPr>
                <w:sz w:val="20"/>
                <w:szCs w:val="20"/>
              </w:rPr>
              <w:t>Very serious</w:t>
            </w:r>
            <w:r w:rsidRPr="00F749E5">
              <w:rPr>
                <w:sz w:val="20"/>
                <w:szCs w:val="20"/>
                <w:vertAlign w:val="superscript"/>
              </w:rPr>
              <w:t>d</w:t>
            </w:r>
          </w:p>
        </w:tc>
        <w:tc>
          <w:tcPr>
            <w:tcW w:w="582" w:type="pct"/>
            <w:shd w:val="clear" w:color="auto" w:fill="F2F2F2" w:themeFill="background1" w:themeFillShade="F2"/>
          </w:tcPr>
          <w:p w14:paraId="3A3704AC" w14:textId="62ED82EE" w:rsidR="00CA4856" w:rsidRPr="00F749E5" w:rsidRDefault="00CA4856" w:rsidP="00CA4856">
            <w:pPr>
              <w:jc w:val="center"/>
              <w:rPr>
                <w:sz w:val="20"/>
                <w:szCs w:val="20"/>
              </w:rPr>
            </w:pPr>
            <w:r w:rsidRPr="00F749E5">
              <w:rPr>
                <w:sz w:val="20"/>
                <w:szCs w:val="20"/>
              </w:rPr>
              <w:t>Not serious</w:t>
            </w:r>
          </w:p>
        </w:tc>
        <w:tc>
          <w:tcPr>
            <w:tcW w:w="537" w:type="pct"/>
            <w:shd w:val="clear" w:color="auto" w:fill="F2F2F2" w:themeFill="background1" w:themeFillShade="F2"/>
          </w:tcPr>
          <w:p w14:paraId="66486243" w14:textId="5821EA64" w:rsidR="00CA4856" w:rsidRPr="00F749E5" w:rsidRDefault="00CA4856" w:rsidP="00CA4856">
            <w:pPr>
              <w:jc w:val="center"/>
              <w:rPr>
                <w:sz w:val="20"/>
                <w:szCs w:val="20"/>
              </w:rPr>
            </w:pPr>
            <w:r w:rsidRPr="00F749E5">
              <w:rPr>
                <w:sz w:val="20"/>
                <w:szCs w:val="20"/>
              </w:rPr>
              <w:t>Not serious</w:t>
            </w:r>
          </w:p>
        </w:tc>
        <w:tc>
          <w:tcPr>
            <w:tcW w:w="481" w:type="pct"/>
            <w:shd w:val="clear" w:color="auto" w:fill="F2F2F2" w:themeFill="background1" w:themeFillShade="F2"/>
          </w:tcPr>
          <w:p w14:paraId="6BBB149F" w14:textId="499B4F92" w:rsidR="00CA4856" w:rsidRPr="00F749E5" w:rsidRDefault="00CA4856" w:rsidP="00CA4856">
            <w:pPr>
              <w:jc w:val="center"/>
              <w:rPr>
                <w:sz w:val="20"/>
                <w:szCs w:val="20"/>
              </w:rPr>
            </w:pPr>
            <w:r w:rsidRPr="00F749E5">
              <w:rPr>
                <w:sz w:val="20"/>
                <w:szCs w:val="20"/>
              </w:rPr>
              <w:t>0.73 (0.70-0.76)</w:t>
            </w:r>
          </w:p>
        </w:tc>
        <w:tc>
          <w:tcPr>
            <w:tcW w:w="927" w:type="pct"/>
            <w:shd w:val="clear" w:color="auto" w:fill="F2F2F2" w:themeFill="background1" w:themeFillShade="F2"/>
          </w:tcPr>
          <w:p w14:paraId="766E8D25" w14:textId="1A3C2F66" w:rsidR="00CA4856" w:rsidRPr="00F749E5" w:rsidRDefault="00CA4856" w:rsidP="00CA4856">
            <w:pPr>
              <w:jc w:val="center"/>
              <w:rPr>
                <w:sz w:val="20"/>
                <w:szCs w:val="20"/>
              </w:rPr>
            </w:pPr>
            <w:r w:rsidRPr="00F749E5">
              <w:rPr>
                <w:sz w:val="20"/>
                <w:szCs w:val="20"/>
              </w:rPr>
              <w:t>VERY LOW</w:t>
            </w:r>
          </w:p>
        </w:tc>
      </w:tr>
      <w:tr w:rsidR="00CA4856" w:rsidRPr="00F749E5" w14:paraId="23D217D0" w14:textId="0A29B3CA" w:rsidTr="0036510B">
        <w:tc>
          <w:tcPr>
            <w:tcW w:w="738" w:type="pct"/>
            <w:shd w:val="clear" w:color="auto" w:fill="F2F2F2" w:themeFill="background1" w:themeFillShade="F2"/>
          </w:tcPr>
          <w:p w14:paraId="4C4F73A5" w14:textId="70192915" w:rsidR="00CA4856" w:rsidRPr="00F749E5" w:rsidRDefault="00CA4856" w:rsidP="00CA4856">
            <w:pPr>
              <w:rPr>
                <w:b/>
                <w:bCs/>
                <w:sz w:val="20"/>
                <w:szCs w:val="20"/>
              </w:rPr>
            </w:pPr>
            <w:r>
              <w:rPr>
                <w:b/>
                <w:bCs/>
                <w:sz w:val="20"/>
                <w:szCs w:val="20"/>
              </w:rPr>
              <w:t>DXA</w:t>
            </w:r>
            <w:r w:rsidRPr="00F749E5">
              <w:rPr>
                <w:b/>
                <w:bCs/>
                <w:sz w:val="20"/>
                <w:szCs w:val="20"/>
              </w:rPr>
              <w:t>: aBMD-LS</w:t>
            </w:r>
          </w:p>
          <w:p w14:paraId="0BBF70C2" w14:textId="551B226B" w:rsidR="00CA4856" w:rsidRPr="00F749E5" w:rsidRDefault="00CA4856" w:rsidP="00CA4856">
            <w:pPr>
              <w:rPr>
                <w:sz w:val="20"/>
                <w:szCs w:val="20"/>
              </w:rPr>
            </w:pPr>
            <w:r w:rsidRPr="00F749E5">
              <w:rPr>
                <w:sz w:val="20"/>
                <w:szCs w:val="20"/>
              </w:rPr>
              <w:t>Mixed</w:t>
            </w:r>
            <w:r>
              <w:rPr>
                <w:sz w:val="20"/>
                <w:szCs w:val="20"/>
              </w:rPr>
              <w:t>, N=</w:t>
            </w:r>
            <w:r w:rsidRPr="00F749E5">
              <w:rPr>
                <w:sz w:val="20"/>
                <w:szCs w:val="20"/>
              </w:rPr>
              <w:t>120,725</w:t>
            </w:r>
          </w:p>
        </w:tc>
        <w:tc>
          <w:tcPr>
            <w:tcW w:w="487" w:type="pct"/>
            <w:shd w:val="clear" w:color="auto" w:fill="F2F2F2" w:themeFill="background1" w:themeFillShade="F2"/>
          </w:tcPr>
          <w:p w14:paraId="4A5579C7" w14:textId="72AD45BF" w:rsidR="00CA4856" w:rsidRPr="00F749E5" w:rsidRDefault="00CA4856" w:rsidP="00CA4856">
            <w:pPr>
              <w:jc w:val="center"/>
              <w:rPr>
                <w:sz w:val="20"/>
                <w:szCs w:val="20"/>
              </w:rPr>
            </w:pPr>
            <w:r>
              <w:rPr>
                <w:sz w:val="20"/>
                <w:szCs w:val="20"/>
              </w:rPr>
              <w:t>6</w:t>
            </w:r>
            <w:r>
              <w:rPr>
                <w:sz w:val="20"/>
                <w:szCs w:val="20"/>
                <w:vertAlign w:val="superscript"/>
              </w:rPr>
              <w:t>e</w:t>
            </w:r>
          </w:p>
        </w:tc>
        <w:tc>
          <w:tcPr>
            <w:tcW w:w="539" w:type="pct"/>
            <w:shd w:val="clear" w:color="auto" w:fill="F2F2F2" w:themeFill="background1" w:themeFillShade="F2"/>
          </w:tcPr>
          <w:p w14:paraId="0B88822A" w14:textId="7602B63D" w:rsidR="00CA4856" w:rsidRPr="00F749E5" w:rsidRDefault="00CA4856" w:rsidP="00CA4856">
            <w:pPr>
              <w:jc w:val="center"/>
              <w:rPr>
                <w:sz w:val="20"/>
                <w:szCs w:val="20"/>
              </w:rPr>
            </w:pPr>
            <w:r>
              <w:rPr>
                <w:sz w:val="20"/>
                <w:szCs w:val="20"/>
              </w:rPr>
              <w:t>Very s</w:t>
            </w:r>
            <w:r w:rsidRPr="00F749E5">
              <w:rPr>
                <w:sz w:val="20"/>
                <w:szCs w:val="20"/>
              </w:rPr>
              <w:t>erious</w:t>
            </w:r>
            <w:r>
              <w:rPr>
                <w:sz w:val="20"/>
                <w:szCs w:val="20"/>
                <w:vertAlign w:val="superscript"/>
              </w:rPr>
              <w:t>c</w:t>
            </w:r>
          </w:p>
        </w:tc>
        <w:tc>
          <w:tcPr>
            <w:tcW w:w="709" w:type="pct"/>
            <w:shd w:val="clear" w:color="auto" w:fill="F2F2F2" w:themeFill="background1" w:themeFillShade="F2"/>
          </w:tcPr>
          <w:p w14:paraId="17D9EB3D" w14:textId="17D29576" w:rsidR="00CA4856" w:rsidRPr="00F749E5" w:rsidRDefault="00CA4856" w:rsidP="00CA4856">
            <w:pPr>
              <w:jc w:val="center"/>
              <w:rPr>
                <w:sz w:val="20"/>
                <w:szCs w:val="20"/>
              </w:rPr>
            </w:pPr>
            <w:r w:rsidRPr="00F749E5">
              <w:rPr>
                <w:sz w:val="20"/>
                <w:szCs w:val="20"/>
              </w:rPr>
              <w:t>Not serious</w:t>
            </w:r>
          </w:p>
        </w:tc>
        <w:tc>
          <w:tcPr>
            <w:tcW w:w="582" w:type="pct"/>
            <w:shd w:val="clear" w:color="auto" w:fill="F2F2F2" w:themeFill="background1" w:themeFillShade="F2"/>
          </w:tcPr>
          <w:p w14:paraId="1E223969" w14:textId="4CC4DAB3" w:rsidR="00CA4856" w:rsidRPr="00F749E5" w:rsidRDefault="00CA4856" w:rsidP="00CA4856">
            <w:pPr>
              <w:jc w:val="center"/>
              <w:rPr>
                <w:sz w:val="20"/>
                <w:szCs w:val="20"/>
              </w:rPr>
            </w:pPr>
            <w:r w:rsidRPr="00F749E5">
              <w:rPr>
                <w:sz w:val="20"/>
                <w:szCs w:val="20"/>
              </w:rPr>
              <w:t>Not serious</w:t>
            </w:r>
          </w:p>
        </w:tc>
        <w:tc>
          <w:tcPr>
            <w:tcW w:w="537" w:type="pct"/>
            <w:shd w:val="clear" w:color="auto" w:fill="F2F2F2" w:themeFill="background1" w:themeFillShade="F2"/>
          </w:tcPr>
          <w:p w14:paraId="390ED27B" w14:textId="2829F145" w:rsidR="00CA4856" w:rsidRPr="00F749E5" w:rsidRDefault="00CA4856" w:rsidP="00CA4856">
            <w:pPr>
              <w:jc w:val="center"/>
              <w:rPr>
                <w:sz w:val="20"/>
                <w:szCs w:val="20"/>
              </w:rPr>
            </w:pPr>
            <w:r w:rsidRPr="00F749E5">
              <w:rPr>
                <w:sz w:val="20"/>
                <w:szCs w:val="20"/>
              </w:rPr>
              <w:t>Not serious</w:t>
            </w:r>
          </w:p>
        </w:tc>
        <w:tc>
          <w:tcPr>
            <w:tcW w:w="481" w:type="pct"/>
            <w:shd w:val="clear" w:color="auto" w:fill="F2F2F2" w:themeFill="background1" w:themeFillShade="F2"/>
          </w:tcPr>
          <w:p w14:paraId="2201381B" w14:textId="01EE9676" w:rsidR="00CA4856" w:rsidRPr="00F749E5" w:rsidRDefault="00CA4856" w:rsidP="00CA4856">
            <w:pPr>
              <w:jc w:val="center"/>
              <w:rPr>
                <w:sz w:val="20"/>
                <w:szCs w:val="20"/>
              </w:rPr>
            </w:pPr>
            <w:r w:rsidRPr="00F749E5">
              <w:rPr>
                <w:sz w:val="20"/>
                <w:szCs w:val="20"/>
              </w:rPr>
              <w:t>0.66 (0.64-0.69)</w:t>
            </w:r>
          </w:p>
        </w:tc>
        <w:tc>
          <w:tcPr>
            <w:tcW w:w="927" w:type="pct"/>
            <w:shd w:val="clear" w:color="auto" w:fill="F2F2F2" w:themeFill="background1" w:themeFillShade="F2"/>
          </w:tcPr>
          <w:p w14:paraId="7CE2FCDC" w14:textId="2AD3E5BE" w:rsidR="00CA4856" w:rsidRPr="00F749E5" w:rsidRDefault="00CA4856" w:rsidP="00CA4856">
            <w:pPr>
              <w:jc w:val="center"/>
              <w:rPr>
                <w:sz w:val="20"/>
                <w:szCs w:val="20"/>
              </w:rPr>
            </w:pPr>
            <w:r>
              <w:rPr>
                <w:sz w:val="20"/>
                <w:szCs w:val="20"/>
              </w:rPr>
              <w:t>LOW</w:t>
            </w:r>
          </w:p>
        </w:tc>
      </w:tr>
      <w:tr w:rsidR="00CA4856" w:rsidRPr="00F749E5" w14:paraId="1FB8FE5A" w14:textId="2B0B71C5" w:rsidTr="0036510B">
        <w:tc>
          <w:tcPr>
            <w:tcW w:w="738" w:type="pct"/>
            <w:shd w:val="clear" w:color="auto" w:fill="F2F2F2" w:themeFill="background1" w:themeFillShade="F2"/>
          </w:tcPr>
          <w:p w14:paraId="67E5F7C9" w14:textId="32C87B63" w:rsidR="00CA4856" w:rsidRPr="00F749E5" w:rsidRDefault="00CA4856" w:rsidP="00CA4856">
            <w:pPr>
              <w:rPr>
                <w:b/>
                <w:bCs/>
                <w:sz w:val="20"/>
                <w:szCs w:val="20"/>
              </w:rPr>
            </w:pPr>
            <w:r>
              <w:rPr>
                <w:b/>
                <w:bCs/>
                <w:sz w:val="20"/>
                <w:szCs w:val="20"/>
              </w:rPr>
              <w:t>DXA</w:t>
            </w:r>
            <w:r w:rsidRPr="00F749E5">
              <w:rPr>
                <w:b/>
                <w:bCs/>
                <w:sz w:val="20"/>
                <w:szCs w:val="20"/>
              </w:rPr>
              <w:t>: aBMD-TH</w:t>
            </w:r>
          </w:p>
          <w:p w14:paraId="4DE83C49" w14:textId="5DE5B589" w:rsidR="00CA4856" w:rsidRPr="00F749E5" w:rsidRDefault="00CA4856" w:rsidP="00CA4856">
            <w:pPr>
              <w:rPr>
                <w:sz w:val="20"/>
                <w:szCs w:val="20"/>
              </w:rPr>
            </w:pPr>
            <w:r w:rsidRPr="00F749E5">
              <w:rPr>
                <w:sz w:val="20"/>
                <w:szCs w:val="20"/>
              </w:rPr>
              <w:t>Mixed</w:t>
            </w:r>
            <w:r>
              <w:rPr>
                <w:sz w:val="20"/>
                <w:szCs w:val="20"/>
              </w:rPr>
              <w:t>, N=</w:t>
            </w:r>
            <w:r w:rsidRPr="00F749E5">
              <w:rPr>
                <w:sz w:val="20"/>
                <w:szCs w:val="20"/>
              </w:rPr>
              <w:t>75,738</w:t>
            </w:r>
          </w:p>
        </w:tc>
        <w:tc>
          <w:tcPr>
            <w:tcW w:w="487" w:type="pct"/>
            <w:shd w:val="clear" w:color="auto" w:fill="F2F2F2" w:themeFill="background1" w:themeFillShade="F2"/>
          </w:tcPr>
          <w:p w14:paraId="615D9F6C" w14:textId="3DD5049B" w:rsidR="00CA4856" w:rsidRPr="00F749E5" w:rsidRDefault="00CA4856" w:rsidP="00CA4856">
            <w:pPr>
              <w:jc w:val="center"/>
              <w:rPr>
                <w:sz w:val="20"/>
                <w:szCs w:val="20"/>
              </w:rPr>
            </w:pPr>
            <w:r w:rsidRPr="00F749E5">
              <w:rPr>
                <w:sz w:val="20"/>
                <w:szCs w:val="20"/>
              </w:rPr>
              <w:t>5</w:t>
            </w:r>
          </w:p>
        </w:tc>
        <w:tc>
          <w:tcPr>
            <w:tcW w:w="539" w:type="pct"/>
            <w:shd w:val="clear" w:color="auto" w:fill="F2F2F2" w:themeFill="background1" w:themeFillShade="F2"/>
          </w:tcPr>
          <w:p w14:paraId="7A3D93E0" w14:textId="095E7979" w:rsidR="00CA4856" w:rsidRPr="00F749E5" w:rsidRDefault="00CA4856" w:rsidP="00CA4856">
            <w:pPr>
              <w:jc w:val="center"/>
              <w:rPr>
                <w:sz w:val="20"/>
                <w:szCs w:val="20"/>
              </w:rPr>
            </w:pPr>
            <w:r w:rsidRPr="00F749E5">
              <w:rPr>
                <w:sz w:val="20"/>
                <w:szCs w:val="20"/>
              </w:rPr>
              <w:t>Very serious</w:t>
            </w:r>
            <w:r>
              <w:rPr>
                <w:sz w:val="20"/>
                <w:szCs w:val="20"/>
                <w:vertAlign w:val="superscript"/>
              </w:rPr>
              <w:t>c</w:t>
            </w:r>
          </w:p>
        </w:tc>
        <w:tc>
          <w:tcPr>
            <w:tcW w:w="709" w:type="pct"/>
            <w:shd w:val="clear" w:color="auto" w:fill="F2F2F2" w:themeFill="background1" w:themeFillShade="F2"/>
          </w:tcPr>
          <w:p w14:paraId="00C0DF89" w14:textId="471E3B6C" w:rsidR="00CA4856" w:rsidRPr="00F749E5" w:rsidRDefault="00CA4856" w:rsidP="00CA4856">
            <w:pPr>
              <w:jc w:val="center"/>
              <w:rPr>
                <w:sz w:val="20"/>
                <w:szCs w:val="20"/>
              </w:rPr>
            </w:pPr>
            <w:r w:rsidRPr="00F749E5">
              <w:rPr>
                <w:sz w:val="20"/>
                <w:szCs w:val="20"/>
              </w:rPr>
              <w:t>Very serious</w:t>
            </w:r>
            <w:r w:rsidRPr="00F749E5">
              <w:rPr>
                <w:sz w:val="20"/>
                <w:szCs w:val="20"/>
                <w:vertAlign w:val="superscript"/>
              </w:rPr>
              <w:t>d</w:t>
            </w:r>
          </w:p>
        </w:tc>
        <w:tc>
          <w:tcPr>
            <w:tcW w:w="582" w:type="pct"/>
            <w:shd w:val="clear" w:color="auto" w:fill="F2F2F2" w:themeFill="background1" w:themeFillShade="F2"/>
          </w:tcPr>
          <w:p w14:paraId="024C37BB" w14:textId="3706D0A2" w:rsidR="00CA4856" w:rsidRPr="00F749E5" w:rsidRDefault="00CA4856" w:rsidP="00CA4856">
            <w:pPr>
              <w:jc w:val="center"/>
              <w:rPr>
                <w:sz w:val="20"/>
                <w:szCs w:val="20"/>
              </w:rPr>
            </w:pPr>
            <w:r w:rsidRPr="00F749E5">
              <w:rPr>
                <w:sz w:val="20"/>
                <w:szCs w:val="20"/>
              </w:rPr>
              <w:t>Not serious</w:t>
            </w:r>
          </w:p>
        </w:tc>
        <w:tc>
          <w:tcPr>
            <w:tcW w:w="537" w:type="pct"/>
            <w:shd w:val="clear" w:color="auto" w:fill="F2F2F2" w:themeFill="background1" w:themeFillShade="F2"/>
          </w:tcPr>
          <w:p w14:paraId="06E93B34" w14:textId="6C19AFF7" w:rsidR="00CA4856" w:rsidRPr="00F749E5" w:rsidRDefault="00CA4856" w:rsidP="00CA4856">
            <w:pPr>
              <w:jc w:val="center"/>
              <w:rPr>
                <w:sz w:val="20"/>
                <w:szCs w:val="20"/>
              </w:rPr>
            </w:pPr>
            <w:r w:rsidRPr="00F749E5">
              <w:rPr>
                <w:sz w:val="20"/>
                <w:szCs w:val="20"/>
              </w:rPr>
              <w:t>Not serious</w:t>
            </w:r>
          </w:p>
        </w:tc>
        <w:tc>
          <w:tcPr>
            <w:tcW w:w="481" w:type="pct"/>
            <w:shd w:val="clear" w:color="auto" w:fill="F2F2F2" w:themeFill="background1" w:themeFillShade="F2"/>
          </w:tcPr>
          <w:p w14:paraId="4102B3D0" w14:textId="08AD9992" w:rsidR="00CA4856" w:rsidRPr="00F749E5" w:rsidRDefault="00CA4856" w:rsidP="00CA4856">
            <w:pPr>
              <w:jc w:val="center"/>
              <w:rPr>
                <w:sz w:val="20"/>
                <w:szCs w:val="20"/>
              </w:rPr>
            </w:pPr>
            <w:r w:rsidRPr="00F749E5">
              <w:rPr>
                <w:sz w:val="20"/>
                <w:szCs w:val="20"/>
              </w:rPr>
              <w:t>0.76 (0.70-0.81)</w:t>
            </w:r>
          </w:p>
        </w:tc>
        <w:tc>
          <w:tcPr>
            <w:tcW w:w="927" w:type="pct"/>
            <w:shd w:val="clear" w:color="auto" w:fill="F2F2F2" w:themeFill="background1" w:themeFillShade="F2"/>
          </w:tcPr>
          <w:p w14:paraId="71185121" w14:textId="0564CC48" w:rsidR="00CA4856" w:rsidRPr="00F749E5" w:rsidRDefault="00CA4856" w:rsidP="00CA4856">
            <w:pPr>
              <w:jc w:val="center"/>
              <w:rPr>
                <w:sz w:val="20"/>
                <w:szCs w:val="20"/>
              </w:rPr>
            </w:pPr>
            <w:r w:rsidRPr="00F749E5">
              <w:rPr>
                <w:sz w:val="20"/>
                <w:szCs w:val="20"/>
              </w:rPr>
              <w:t>VERY LOW</w:t>
            </w:r>
          </w:p>
        </w:tc>
      </w:tr>
      <w:tr w:rsidR="00CA4856" w:rsidRPr="00F749E5" w14:paraId="20CE26CC" w14:textId="4CED5287" w:rsidTr="0036510B">
        <w:tc>
          <w:tcPr>
            <w:tcW w:w="738" w:type="pct"/>
            <w:shd w:val="clear" w:color="auto" w:fill="F2F2F2" w:themeFill="background1" w:themeFillShade="F2"/>
          </w:tcPr>
          <w:p w14:paraId="175BE301" w14:textId="48682FA6" w:rsidR="00CA4856" w:rsidRPr="00F749E5" w:rsidRDefault="00CA4856" w:rsidP="00CA4856">
            <w:pPr>
              <w:rPr>
                <w:b/>
                <w:bCs/>
                <w:sz w:val="20"/>
                <w:szCs w:val="20"/>
              </w:rPr>
            </w:pPr>
            <w:r>
              <w:rPr>
                <w:b/>
                <w:bCs/>
                <w:sz w:val="20"/>
                <w:szCs w:val="20"/>
              </w:rPr>
              <w:t>DXA</w:t>
            </w:r>
            <w:r w:rsidRPr="00F749E5">
              <w:rPr>
                <w:b/>
                <w:bCs/>
                <w:sz w:val="20"/>
                <w:szCs w:val="20"/>
              </w:rPr>
              <w:t>: aBMD-total femur</w:t>
            </w:r>
          </w:p>
          <w:p w14:paraId="17028E60" w14:textId="3116E42F" w:rsidR="00CA4856" w:rsidRPr="00F749E5" w:rsidRDefault="00CA4856" w:rsidP="00CA4856">
            <w:pPr>
              <w:rPr>
                <w:sz w:val="20"/>
                <w:szCs w:val="20"/>
              </w:rPr>
            </w:pPr>
            <w:r w:rsidRPr="00F749E5">
              <w:rPr>
                <w:sz w:val="20"/>
                <w:szCs w:val="20"/>
              </w:rPr>
              <w:t>Postmenopausal women</w:t>
            </w:r>
            <w:r>
              <w:rPr>
                <w:sz w:val="20"/>
                <w:szCs w:val="20"/>
              </w:rPr>
              <w:t xml:space="preserve"> </w:t>
            </w:r>
            <w:r w:rsidRPr="00F749E5">
              <w:rPr>
                <w:sz w:val="20"/>
                <w:szCs w:val="20"/>
              </w:rPr>
              <w:t>75</w:t>
            </w:r>
            <w:r>
              <w:rPr>
                <w:sz w:val="20"/>
                <w:szCs w:val="20"/>
              </w:rPr>
              <w:t>+</w:t>
            </w:r>
            <w:r w:rsidRPr="00F749E5">
              <w:rPr>
                <w:sz w:val="20"/>
                <w:szCs w:val="20"/>
              </w:rPr>
              <w:t xml:space="preserve"> years (Hans 2004)</w:t>
            </w:r>
            <w:r>
              <w:rPr>
                <w:sz w:val="20"/>
                <w:szCs w:val="20"/>
              </w:rPr>
              <w:t>, N=</w:t>
            </w:r>
            <w:r w:rsidRPr="00F749E5">
              <w:rPr>
                <w:sz w:val="20"/>
                <w:szCs w:val="20"/>
              </w:rPr>
              <w:t>5898</w:t>
            </w:r>
          </w:p>
        </w:tc>
        <w:tc>
          <w:tcPr>
            <w:tcW w:w="487" w:type="pct"/>
            <w:shd w:val="clear" w:color="auto" w:fill="F2F2F2" w:themeFill="background1" w:themeFillShade="F2"/>
          </w:tcPr>
          <w:p w14:paraId="581CBDE2" w14:textId="0BBCF3D8" w:rsidR="00CA4856" w:rsidRPr="00F749E5" w:rsidRDefault="00CA4856" w:rsidP="00CA4856">
            <w:pPr>
              <w:jc w:val="center"/>
              <w:rPr>
                <w:sz w:val="20"/>
                <w:szCs w:val="20"/>
              </w:rPr>
            </w:pPr>
            <w:r w:rsidRPr="00F749E5">
              <w:rPr>
                <w:sz w:val="20"/>
                <w:szCs w:val="20"/>
              </w:rPr>
              <w:t>1</w:t>
            </w:r>
          </w:p>
        </w:tc>
        <w:tc>
          <w:tcPr>
            <w:tcW w:w="539" w:type="pct"/>
            <w:shd w:val="clear" w:color="auto" w:fill="F2F2F2" w:themeFill="background1" w:themeFillShade="F2"/>
          </w:tcPr>
          <w:p w14:paraId="55191BF4" w14:textId="1E614758" w:rsidR="00CA4856" w:rsidRPr="00F749E5" w:rsidRDefault="00CA4856" w:rsidP="00CA4856">
            <w:pPr>
              <w:jc w:val="center"/>
              <w:rPr>
                <w:sz w:val="20"/>
                <w:szCs w:val="20"/>
              </w:rPr>
            </w:pPr>
            <w:r>
              <w:rPr>
                <w:sz w:val="20"/>
                <w:szCs w:val="20"/>
              </w:rPr>
              <w:t>Very s</w:t>
            </w:r>
            <w:r w:rsidRPr="00F749E5">
              <w:rPr>
                <w:sz w:val="20"/>
                <w:szCs w:val="20"/>
              </w:rPr>
              <w:t>erious</w:t>
            </w:r>
            <w:r>
              <w:rPr>
                <w:sz w:val="20"/>
                <w:szCs w:val="20"/>
                <w:vertAlign w:val="superscript"/>
              </w:rPr>
              <w:t>c</w:t>
            </w:r>
          </w:p>
        </w:tc>
        <w:tc>
          <w:tcPr>
            <w:tcW w:w="709" w:type="pct"/>
            <w:shd w:val="clear" w:color="auto" w:fill="F2F2F2" w:themeFill="background1" w:themeFillShade="F2"/>
          </w:tcPr>
          <w:p w14:paraId="505A1685" w14:textId="147C4A0A" w:rsidR="00CA4856" w:rsidRPr="00F749E5" w:rsidRDefault="00CA4856" w:rsidP="00CA4856">
            <w:pPr>
              <w:jc w:val="center"/>
              <w:rPr>
                <w:sz w:val="20"/>
                <w:szCs w:val="20"/>
                <w:vertAlign w:val="superscript"/>
              </w:rPr>
            </w:pPr>
            <w:r w:rsidRPr="004174A7">
              <w:rPr>
                <w:sz w:val="20"/>
                <w:szCs w:val="20"/>
              </w:rPr>
              <w:t>Not serious</w:t>
            </w:r>
          </w:p>
        </w:tc>
        <w:tc>
          <w:tcPr>
            <w:tcW w:w="582" w:type="pct"/>
            <w:shd w:val="clear" w:color="auto" w:fill="F2F2F2" w:themeFill="background1" w:themeFillShade="F2"/>
          </w:tcPr>
          <w:p w14:paraId="2B1EC46F" w14:textId="2407E1AF" w:rsidR="00CA4856" w:rsidRPr="00F749E5" w:rsidRDefault="00CA4856" w:rsidP="00CA4856">
            <w:pPr>
              <w:jc w:val="center"/>
              <w:rPr>
                <w:sz w:val="20"/>
                <w:szCs w:val="20"/>
              </w:rPr>
            </w:pPr>
            <w:r w:rsidRPr="00F749E5">
              <w:rPr>
                <w:sz w:val="20"/>
                <w:szCs w:val="20"/>
              </w:rPr>
              <w:t>Not serious</w:t>
            </w:r>
          </w:p>
        </w:tc>
        <w:tc>
          <w:tcPr>
            <w:tcW w:w="537" w:type="pct"/>
            <w:shd w:val="clear" w:color="auto" w:fill="F2F2F2" w:themeFill="background1" w:themeFillShade="F2"/>
          </w:tcPr>
          <w:p w14:paraId="1CF237B7" w14:textId="30809702" w:rsidR="00CA4856" w:rsidRPr="00F749E5" w:rsidRDefault="00CA4856" w:rsidP="00CA4856">
            <w:pPr>
              <w:jc w:val="center"/>
              <w:rPr>
                <w:sz w:val="20"/>
                <w:szCs w:val="20"/>
              </w:rPr>
            </w:pPr>
            <w:r w:rsidRPr="00F749E5">
              <w:rPr>
                <w:sz w:val="20"/>
                <w:szCs w:val="20"/>
              </w:rPr>
              <w:t>Not serious</w:t>
            </w:r>
          </w:p>
        </w:tc>
        <w:tc>
          <w:tcPr>
            <w:tcW w:w="481" w:type="pct"/>
            <w:shd w:val="clear" w:color="auto" w:fill="F2F2F2" w:themeFill="background1" w:themeFillShade="F2"/>
          </w:tcPr>
          <w:p w14:paraId="5662A12D" w14:textId="3C90E01B" w:rsidR="00CA4856" w:rsidRPr="00F749E5" w:rsidRDefault="00CA4856" w:rsidP="00CA4856">
            <w:pPr>
              <w:jc w:val="center"/>
              <w:rPr>
                <w:sz w:val="20"/>
                <w:szCs w:val="20"/>
              </w:rPr>
            </w:pPr>
            <w:r w:rsidRPr="00F749E5">
              <w:rPr>
                <w:sz w:val="20"/>
                <w:szCs w:val="20"/>
              </w:rPr>
              <w:t>0.64 (0.61-0.68)</w:t>
            </w:r>
          </w:p>
        </w:tc>
        <w:tc>
          <w:tcPr>
            <w:tcW w:w="927" w:type="pct"/>
            <w:shd w:val="clear" w:color="auto" w:fill="F2F2F2" w:themeFill="background1" w:themeFillShade="F2"/>
          </w:tcPr>
          <w:p w14:paraId="4783E27A" w14:textId="5EBB4268" w:rsidR="00CA4856" w:rsidRPr="00F749E5" w:rsidRDefault="00CA4856" w:rsidP="00CA4856">
            <w:pPr>
              <w:jc w:val="center"/>
              <w:rPr>
                <w:sz w:val="20"/>
                <w:szCs w:val="20"/>
              </w:rPr>
            </w:pPr>
            <w:r>
              <w:rPr>
                <w:sz w:val="20"/>
                <w:szCs w:val="20"/>
              </w:rPr>
              <w:t>LOW</w:t>
            </w:r>
          </w:p>
        </w:tc>
      </w:tr>
      <w:tr w:rsidR="00CA4856" w:rsidRPr="00F749E5" w14:paraId="7727E0D5" w14:textId="29944F91" w:rsidTr="0036510B">
        <w:tc>
          <w:tcPr>
            <w:tcW w:w="738" w:type="pct"/>
            <w:shd w:val="clear" w:color="auto" w:fill="F2F2F2" w:themeFill="background1" w:themeFillShade="F2"/>
          </w:tcPr>
          <w:p w14:paraId="3468A799" w14:textId="32B9F054" w:rsidR="00CA4856" w:rsidRPr="00F749E5" w:rsidRDefault="00CA4856" w:rsidP="00CA4856">
            <w:pPr>
              <w:rPr>
                <w:b/>
                <w:bCs/>
                <w:sz w:val="20"/>
                <w:szCs w:val="20"/>
              </w:rPr>
            </w:pPr>
            <w:r>
              <w:rPr>
                <w:b/>
                <w:bCs/>
                <w:sz w:val="20"/>
                <w:szCs w:val="20"/>
              </w:rPr>
              <w:lastRenderedPageBreak/>
              <w:t>DXA</w:t>
            </w:r>
            <w:r w:rsidRPr="00F749E5">
              <w:rPr>
                <w:b/>
                <w:bCs/>
                <w:sz w:val="20"/>
                <w:szCs w:val="20"/>
              </w:rPr>
              <w:t>: aBMD-FN + TBS-LS</w:t>
            </w:r>
          </w:p>
          <w:p w14:paraId="1FB325B8" w14:textId="5C0B56ED" w:rsidR="00CA4856" w:rsidRPr="00F749E5" w:rsidRDefault="00CA4856" w:rsidP="00CA4856">
            <w:pPr>
              <w:rPr>
                <w:sz w:val="20"/>
                <w:szCs w:val="20"/>
              </w:rPr>
            </w:pPr>
            <w:r w:rsidRPr="00F749E5">
              <w:rPr>
                <w:sz w:val="20"/>
                <w:szCs w:val="20"/>
              </w:rPr>
              <w:t>Men 50</w:t>
            </w:r>
            <w:r>
              <w:rPr>
                <w:sz w:val="20"/>
                <w:szCs w:val="20"/>
              </w:rPr>
              <w:t>+</w:t>
            </w:r>
            <w:r w:rsidRPr="00F749E5">
              <w:rPr>
                <w:sz w:val="20"/>
                <w:szCs w:val="20"/>
              </w:rPr>
              <w:t xml:space="preserve"> referred for </w:t>
            </w:r>
            <w:r>
              <w:rPr>
                <w:sz w:val="20"/>
                <w:szCs w:val="20"/>
              </w:rPr>
              <w:t>DXA</w:t>
            </w:r>
            <w:r w:rsidRPr="00F749E5">
              <w:rPr>
                <w:sz w:val="20"/>
                <w:szCs w:val="20"/>
              </w:rPr>
              <w:t xml:space="preserve"> (Leslie 2014)</w:t>
            </w:r>
            <w:r>
              <w:rPr>
                <w:sz w:val="20"/>
                <w:szCs w:val="20"/>
              </w:rPr>
              <w:t>, N=</w:t>
            </w:r>
            <w:r w:rsidRPr="00F749E5">
              <w:rPr>
                <w:sz w:val="20"/>
                <w:szCs w:val="20"/>
              </w:rPr>
              <w:t>3620</w:t>
            </w:r>
          </w:p>
        </w:tc>
        <w:tc>
          <w:tcPr>
            <w:tcW w:w="487" w:type="pct"/>
            <w:shd w:val="clear" w:color="auto" w:fill="F2F2F2" w:themeFill="background1" w:themeFillShade="F2"/>
          </w:tcPr>
          <w:p w14:paraId="36BAD3DE" w14:textId="705949B9" w:rsidR="00CA4856" w:rsidRPr="00F749E5" w:rsidRDefault="00CA4856" w:rsidP="00CA4856">
            <w:pPr>
              <w:jc w:val="center"/>
              <w:rPr>
                <w:sz w:val="20"/>
                <w:szCs w:val="20"/>
              </w:rPr>
            </w:pPr>
            <w:r w:rsidRPr="00F749E5">
              <w:rPr>
                <w:sz w:val="20"/>
                <w:szCs w:val="20"/>
              </w:rPr>
              <w:t>1</w:t>
            </w:r>
          </w:p>
        </w:tc>
        <w:tc>
          <w:tcPr>
            <w:tcW w:w="539" w:type="pct"/>
            <w:shd w:val="clear" w:color="auto" w:fill="F2F2F2" w:themeFill="background1" w:themeFillShade="F2"/>
          </w:tcPr>
          <w:p w14:paraId="26BF9E9A" w14:textId="7BB4CC09" w:rsidR="00CA4856" w:rsidRPr="00F749E5" w:rsidRDefault="00CA4856" w:rsidP="00CA4856">
            <w:pPr>
              <w:jc w:val="center"/>
              <w:rPr>
                <w:sz w:val="20"/>
                <w:szCs w:val="20"/>
              </w:rPr>
            </w:pPr>
            <w:r w:rsidRPr="008F3836">
              <w:rPr>
                <w:sz w:val="20"/>
                <w:szCs w:val="20"/>
              </w:rPr>
              <w:t>Very serious</w:t>
            </w:r>
            <w:r w:rsidRPr="008F3836">
              <w:rPr>
                <w:sz w:val="20"/>
                <w:szCs w:val="20"/>
                <w:vertAlign w:val="superscript"/>
              </w:rPr>
              <w:t>c</w:t>
            </w:r>
          </w:p>
        </w:tc>
        <w:tc>
          <w:tcPr>
            <w:tcW w:w="709" w:type="pct"/>
            <w:shd w:val="clear" w:color="auto" w:fill="F2F2F2" w:themeFill="background1" w:themeFillShade="F2"/>
          </w:tcPr>
          <w:p w14:paraId="0F267E3C" w14:textId="2C89F33A" w:rsidR="00CA4856" w:rsidRPr="00F749E5" w:rsidRDefault="00CA4856" w:rsidP="00CA4856">
            <w:pPr>
              <w:jc w:val="center"/>
              <w:rPr>
                <w:sz w:val="20"/>
                <w:szCs w:val="20"/>
                <w:vertAlign w:val="superscript"/>
              </w:rPr>
            </w:pPr>
            <w:r w:rsidRPr="004174A7">
              <w:rPr>
                <w:sz w:val="20"/>
                <w:szCs w:val="20"/>
              </w:rPr>
              <w:t>Not serious</w:t>
            </w:r>
          </w:p>
        </w:tc>
        <w:tc>
          <w:tcPr>
            <w:tcW w:w="582" w:type="pct"/>
            <w:shd w:val="clear" w:color="auto" w:fill="F2F2F2" w:themeFill="background1" w:themeFillShade="F2"/>
          </w:tcPr>
          <w:p w14:paraId="52C57746" w14:textId="20B92F3B" w:rsidR="00CA4856" w:rsidRPr="00F749E5" w:rsidRDefault="00CA4856" w:rsidP="00CA4856">
            <w:pPr>
              <w:jc w:val="center"/>
              <w:rPr>
                <w:sz w:val="20"/>
                <w:szCs w:val="20"/>
              </w:rPr>
            </w:pPr>
            <w:r w:rsidRPr="00F749E5">
              <w:rPr>
                <w:sz w:val="20"/>
                <w:szCs w:val="20"/>
              </w:rPr>
              <w:t>Not serious</w:t>
            </w:r>
          </w:p>
        </w:tc>
        <w:tc>
          <w:tcPr>
            <w:tcW w:w="537" w:type="pct"/>
            <w:shd w:val="clear" w:color="auto" w:fill="F2F2F2" w:themeFill="background1" w:themeFillShade="F2"/>
          </w:tcPr>
          <w:p w14:paraId="0329DA8D" w14:textId="589EE3A4" w:rsidR="00CA4856" w:rsidRPr="00F749E5" w:rsidRDefault="00CA4856" w:rsidP="00CA4856">
            <w:pPr>
              <w:jc w:val="center"/>
              <w:rPr>
                <w:sz w:val="20"/>
                <w:szCs w:val="20"/>
              </w:rPr>
            </w:pPr>
            <w:r w:rsidRPr="00F749E5">
              <w:rPr>
                <w:sz w:val="20"/>
                <w:szCs w:val="20"/>
              </w:rPr>
              <w:t>Not serious</w:t>
            </w:r>
          </w:p>
        </w:tc>
        <w:tc>
          <w:tcPr>
            <w:tcW w:w="481" w:type="pct"/>
            <w:shd w:val="clear" w:color="auto" w:fill="F2F2F2" w:themeFill="background1" w:themeFillShade="F2"/>
          </w:tcPr>
          <w:p w14:paraId="7C7D8A19" w14:textId="13501B09" w:rsidR="00CA4856" w:rsidRPr="00F749E5" w:rsidRDefault="00CA4856" w:rsidP="00CA4856">
            <w:pPr>
              <w:jc w:val="center"/>
              <w:rPr>
                <w:sz w:val="20"/>
                <w:szCs w:val="20"/>
              </w:rPr>
            </w:pPr>
            <w:r w:rsidRPr="00F749E5">
              <w:rPr>
                <w:sz w:val="20"/>
                <w:szCs w:val="20"/>
              </w:rPr>
              <w:t>0.78 (0.71-0.85)</w:t>
            </w:r>
          </w:p>
        </w:tc>
        <w:tc>
          <w:tcPr>
            <w:tcW w:w="927" w:type="pct"/>
            <w:shd w:val="clear" w:color="auto" w:fill="F2F2F2" w:themeFill="background1" w:themeFillShade="F2"/>
          </w:tcPr>
          <w:p w14:paraId="39BD4112" w14:textId="539AC6D7" w:rsidR="00CA4856" w:rsidRPr="00F749E5" w:rsidRDefault="00CA4856" w:rsidP="00CA4856">
            <w:pPr>
              <w:jc w:val="center"/>
              <w:rPr>
                <w:sz w:val="20"/>
                <w:szCs w:val="20"/>
              </w:rPr>
            </w:pPr>
            <w:r w:rsidRPr="00F749E5">
              <w:rPr>
                <w:sz w:val="20"/>
                <w:szCs w:val="20"/>
              </w:rPr>
              <w:t>LOW</w:t>
            </w:r>
          </w:p>
        </w:tc>
      </w:tr>
      <w:tr w:rsidR="00CA4856" w:rsidRPr="00F749E5" w14:paraId="635D53F3" w14:textId="2C762FC0" w:rsidTr="0036510B">
        <w:tc>
          <w:tcPr>
            <w:tcW w:w="738" w:type="pct"/>
            <w:shd w:val="clear" w:color="auto" w:fill="F2F2F2" w:themeFill="background1" w:themeFillShade="F2"/>
          </w:tcPr>
          <w:p w14:paraId="0E6A6D25" w14:textId="09AD890C" w:rsidR="00CA4856" w:rsidRPr="00F749E5" w:rsidRDefault="00CA4856" w:rsidP="00CA4856">
            <w:pPr>
              <w:rPr>
                <w:b/>
                <w:bCs/>
                <w:sz w:val="20"/>
                <w:szCs w:val="20"/>
              </w:rPr>
            </w:pPr>
            <w:r>
              <w:rPr>
                <w:b/>
                <w:bCs/>
                <w:sz w:val="20"/>
                <w:szCs w:val="20"/>
              </w:rPr>
              <w:t>DXA</w:t>
            </w:r>
            <w:r w:rsidRPr="00F749E5">
              <w:rPr>
                <w:b/>
                <w:bCs/>
                <w:sz w:val="20"/>
                <w:szCs w:val="20"/>
              </w:rPr>
              <w:t>: aBMD-LS + TBS-LS</w:t>
            </w:r>
          </w:p>
          <w:p w14:paraId="5C004B91" w14:textId="599CC955" w:rsidR="00CA4856" w:rsidRPr="00F749E5" w:rsidRDefault="00CA4856" w:rsidP="00CA4856">
            <w:pPr>
              <w:rPr>
                <w:b/>
                <w:bCs/>
                <w:sz w:val="20"/>
                <w:szCs w:val="20"/>
              </w:rPr>
            </w:pPr>
            <w:r w:rsidRPr="00F749E5">
              <w:rPr>
                <w:sz w:val="20"/>
                <w:szCs w:val="20"/>
              </w:rPr>
              <w:t>Men</w:t>
            </w:r>
            <w:r>
              <w:rPr>
                <w:rFonts w:cstheme="minorHAnsi"/>
                <w:sz w:val="20"/>
                <w:szCs w:val="20"/>
              </w:rPr>
              <w:t xml:space="preserve"> </w:t>
            </w:r>
            <w:r w:rsidRPr="00F749E5">
              <w:rPr>
                <w:sz w:val="20"/>
                <w:szCs w:val="20"/>
              </w:rPr>
              <w:t>50</w:t>
            </w:r>
            <w:r>
              <w:rPr>
                <w:sz w:val="20"/>
                <w:szCs w:val="20"/>
              </w:rPr>
              <w:t>+</w:t>
            </w:r>
            <w:r w:rsidRPr="00F749E5">
              <w:rPr>
                <w:sz w:val="20"/>
                <w:szCs w:val="20"/>
              </w:rPr>
              <w:t xml:space="preserve"> years referred for </w:t>
            </w:r>
            <w:r>
              <w:rPr>
                <w:sz w:val="20"/>
                <w:szCs w:val="20"/>
              </w:rPr>
              <w:t>DXA</w:t>
            </w:r>
            <w:r w:rsidRPr="00F749E5">
              <w:rPr>
                <w:sz w:val="20"/>
                <w:szCs w:val="20"/>
              </w:rPr>
              <w:t xml:space="preserve"> (Leslie 2014)</w:t>
            </w:r>
            <w:r>
              <w:rPr>
                <w:sz w:val="20"/>
                <w:szCs w:val="20"/>
              </w:rPr>
              <w:t>, N=</w:t>
            </w:r>
            <w:r w:rsidRPr="00F749E5">
              <w:rPr>
                <w:sz w:val="20"/>
                <w:szCs w:val="20"/>
              </w:rPr>
              <w:t>3620</w:t>
            </w:r>
          </w:p>
        </w:tc>
        <w:tc>
          <w:tcPr>
            <w:tcW w:w="487" w:type="pct"/>
            <w:shd w:val="clear" w:color="auto" w:fill="F2F2F2" w:themeFill="background1" w:themeFillShade="F2"/>
          </w:tcPr>
          <w:p w14:paraId="125FE0B5" w14:textId="20609F7D" w:rsidR="00CA4856" w:rsidRPr="00F749E5" w:rsidRDefault="00CA4856" w:rsidP="00CA4856">
            <w:pPr>
              <w:jc w:val="center"/>
              <w:rPr>
                <w:sz w:val="20"/>
                <w:szCs w:val="20"/>
              </w:rPr>
            </w:pPr>
            <w:r w:rsidRPr="00F749E5">
              <w:rPr>
                <w:sz w:val="20"/>
                <w:szCs w:val="20"/>
              </w:rPr>
              <w:t>1</w:t>
            </w:r>
          </w:p>
        </w:tc>
        <w:tc>
          <w:tcPr>
            <w:tcW w:w="539" w:type="pct"/>
            <w:shd w:val="clear" w:color="auto" w:fill="F2F2F2" w:themeFill="background1" w:themeFillShade="F2"/>
          </w:tcPr>
          <w:p w14:paraId="361EE046" w14:textId="5C867DE2" w:rsidR="00CA4856" w:rsidRPr="00F749E5" w:rsidRDefault="00CA4856" w:rsidP="00CA4856">
            <w:pPr>
              <w:jc w:val="center"/>
              <w:rPr>
                <w:sz w:val="20"/>
                <w:szCs w:val="20"/>
              </w:rPr>
            </w:pPr>
            <w:r w:rsidRPr="008F3836">
              <w:rPr>
                <w:sz w:val="20"/>
                <w:szCs w:val="20"/>
              </w:rPr>
              <w:t>Very serious</w:t>
            </w:r>
            <w:r w:rsidRPr="008F3836">
              <w:rPr>
                <w:sz w:val="20"/>
                <w:szCs w:val="20"/>
                <w:vertAlign w:val="superscript"/>
              </w:rPr>
              <w:t>c</w:t>
            </w:r>
          </w:p>
        </w:tc>
        <w:tc>
          <w:tcPr>
            <w:tcW w:w="709" w:type="pct"/>
            <w:shd w:val="clear" w:color="auto" w:fill="F2F2F2" w:themeFill="background1" w:themeFillShade="F2"/>
          </w:tcPr>
          <w:p w14:paraId="4FBE4169" w14:textId="70B15810" w:rsidR="00CA4856" w:rsidRPr="00F749E5" w:rsidRDefault="00CA4856" w:rsidP="00CA4856">
            <w:pPr>
              <w:jc w:val="center"/>
              <w:rPr>
                <w:sz w:val="20"/>
                <w:szCs w:val="20"/>
              </w:rPr>
            </w:pPr>
            <w:r w:rsidRPr="004174A7">
              <w:rPr>
                <w:sz w:val="20"/>
                <w:szCs w:val="20"/>
              </w:rPr>
              <w:t>Not serious</w:t>
            </w:r>
          </w:p>
        </w:tc>
        <w:tc>
          <w:tcPr>
            <w:tcW w:w="582" w:type="pct"/>
            <w:shd w:val="clear" w:color="auto" w:fill="F2F2F2" w:themeFill="background1" w:themeFillShade="F2"/>
          </w:tcPr>
          <w:p w14:paraId="50E02E0A" w14:textId="7B55B55C" w:rsidR="00CA4856" w:rsidRPr="00F749E5" w:rsidRDefault="00CA4856" w:rsidP="00CA4856">
            <w:pPr>
              <w:jc w:val="center"/>
              <w:rPr>
                <w:sz w:val="20"/>
                <w:szCs w:val="20"/>
              </w:rPr>
            </w:pPr>
            <w:r w:rsidRPr="00F749E5">
              <w:rPr>
                <w:sz w:val="20"/>
                <w:szCs w:val="20"/>
              </w:rPr>
              <w:t>Not serious</w:t>
            </w:r>
          </w:p>
        </w:tc>
        <w:tc>
          <w:tcPr>
            <w:tcW w:w="537" w:type="pct"/>
            <w:shd w:val="clear" w:color="auto" w:fill="F2F2F2" w:themeFill="background1" w:themeFillShade="F2"/>
          </w:tcPr>
          <w:p w14:paraId="03087A98" w14:textId="0AECF1D9" w:rsidR="00CA4856" w:rsidRPr="00F749E5" w:rsidRDefault="00CA4856" w:rsidP="00CA4856">
            <w:pPr>
              <w:jc w:val="center"/>
              <w:rPr>
                <w:sz w:val="20"/>
                <w:szCs w:val="20"/>
              </w:rPr>
            </w:pPr>
            <w:r w:rsidRPr="00F749E5">
              <w:rPr>
                <w:sz w:val="20"/>
                <w:szCs w:val="20"/>
              </w:rPr>
              <w:t>Serious</w:t>
            </w:r>
            <w:r>
              <w:rPr>
                <w:sz w:val="20"/>
                <w:szCs w:val="20"/>
                <w:vertAlign w:val="superscript"/>
              </w:rPr>
              <w:t>f</w:t>
            </w:r>
          </w:p>
        </w:tc>
        <w:tc>
          <w:tcPr>
            <w:tcW w:w="481" w:type="pct"/>
            <w:shd w:val="clear" w:color="auto" w:fill="F2F2F2" w:themeFill="background1" w:themeFillShade="F2"/>
          </w:tcPr>
          <w:p w14:paraId="435307C1" w14:textId="77B20220" w:rsidR="00CA4856" w:rsidRPr="00F749E5" w:rsidRDefault="00CA4856" w:rsidP="00CA4856">
            <w:pPr>
              <w:jc w:val="center"/>
              <w:rPr>
                <w:sz w:val="20"/>
                <w:szCs w:val="20"/>
              </w:rPr>
            </w:pPr>
            <w:r w:rsidRPr="00F749E5">
              <w:rPr>
                <w:sz w:val="20"/>
                <w:szCs w:val="20"/>
              </w:rPr>
              <w:t>0.70 (0.62-0.78)</w:t>
            </w:r>
          </w:p>
        </w:tc>
        <w:tc>
          <w:tcPr>
            <w:tcW w:w="927" w:type="pct"/>
            <w:shd w:val="clear" w:color="auto" w:fill="F2F2F2" w:themeFill="background1" w:themeFillShade="F2"/>
          </w:tcPr>
          <w:p w14:paraId="4D1294EB" w14:textId="3B50F25E" w:rsidR="00CA4856" w:rsidRPr="00F749E5" w:rsidRDefault="00CA4856" w:rsidP="00CA4856">
            <w:pPr>
              <w:jc w:val="center"/>
              <w:rPr>
                <w:sz w:val="20"/>
                <w:szCs w:val="20"/>
              </w:rPr>
            </w:pPr>
            <w:r w:rsidRPr="00F749E5">
              <w:rPr>
                <w:sz w:val="20"/>
                <w:szCs w:val="20"/>
              </w:rPr>
              <w:t>VERY LOW</w:t>
            </w:r>
          </w:p>
        </w:tc>
      </w:tr>
      <w:tr w:rsidR="00CA4856" w:rsidRPr="00F749E5" w14:paraId="7F2D7F07" w14:textId="77777777" w:rsidTr="0036510B">
        <w:tc>
          <w:tcPr>
            <w:tcW w:w="738" w:type="pct"/>
            <w:shd w:val="clear" w:color="auto" w:fill="F2F2F2" w:themeFill="background1" w:themeFillShade="F2"/>
          </w:tcPr>
          <w:p w14:paraId="0710A3B6" w14:textId="666D27B3" w:rsidR="00CA4856" w:rsidRPr="00F749E5" w:rsidRDefault="00CA4856" w:rsidP="00CA4856">
            <w:pPr>
              <w:rPr>
                <w:b/>
                <w:bCs/>
                <w:sz w:val="20"/>
                <w:szCs w:val="20"/>
              </w:rPr>
            </w:pPr>
            <w:r>
              <w:rPr>
                <w:b/>
                <w:bCs/>
                <w:sz w:val="20"/>
                <w:szCs w:val="20"/>
              </w:rPr>
              <w:t>DXA</w:t>
            </w:r>
            <w:r w:rsidRPr="00F749E5">
              <w:rPr>
                <w:b/>
                <w:bCs/>
                <w:sz w:val="20"/>
                <w:szCs w:val="20"/>
              </w:rPr>
              <w:t>: aBMD-trochanter</w:t>
            </w:r>
          </w:p>
          <w:p w14:paraId="5A4D5DC0" w14:textId="09D647A1" w:rsidR="00CA4856" w:rsidRPr="00F749E5" w:rsidRDefault="00CA4856" w:rsidP="00CA4856">
            <w:pPr>
              <w:rPr>
                <w:sz w:val="20"/>
                <w:szCs w:val="20"/>
              </w:rPr>
            </w:pPr>
            <w:r w:rsidRPr="00F749E5">
              <w:rPr>
                <w:sz w:val="20"/>
                <w:szCs w:val="20"/>
              </w:rPr>
              <w:t>Postmenopausal women</w:t>
            </w:r>
            <w:r>
              <w:rPr>
                <w:rFonts w:cstheme="minorHAnsi"/>
                <w:sz w:val="20"/>
                <w:szCs w:val="20"/>
              </w:rPr>
              <w:t xml:space="preserve"> </w:t>
            </w:r>
            <w:r w:rsidRPr="00F749E5">
              <w:rPr>
                <w:sz w:val="20"/>
                <w:szCs w:val="20"/>
              </w:rPr>
              <w:t>65</w:t>
            </w:r>
            <w:r>
              <w:rPr>
                <w:sz w:val="20"/>
                <w:szCs w:val="20"/>
              </w:rPr>
              <w:t>+</w:t>
            </w:r>
            <w:r w:rsidRPr="00F749E5">
              <w:rPr>
                <w:sz w:val="20"/>
                <w:szCs w:val="20"/>
              </w:rPr>
              <w:t xml:space="preserve"> years (Cummings 1994)</w:t>
            </w:r>
            <w:r>
              <w:rPr>
                <w:sz w:val="20"/>
                <w:szCs w:val="20"/>
              </w:rPr>
              <w:t>, N=</w:t>
            </w:r>
            <w:r w:rsidRPr="00F749E5">
              <w:rPr>
                <w:sz w:val="20"/>
                <w:szCs w:val="20"/>
              </w:rPr>
              <w:t>7963</w:t>
            </w:r>
          </w:p>
        </w:tc>
        <w:tc>
          <w:tcPr>
            <w:tcW w:w="487" w:type="pct"/>
            <w:shd w:val="clear" w:color="auto" w:fill="F2F2F2" w:themeFill="background1" w:themeFillShade="F2"/>
          </w:tcPr>
          <w:p w14:paraId="65127314" w14:textId="17BF4D01" w:rsidR="00CA4856" w:rsidRPr="00F749E5" w:rsidRDefault="00CA4856" w:rsidP="00CA4856">
            <w:pPr>
              <w:jc w:val="center"/>
              <w:rPr>
                <w:sz w:val="20"/>
                <w:szCs w:val="20"/>
              </w:rPr>
            </w:pPr>
            <w:r w:rsidRPr="00F749E5">
              <w:rPr>
                <w:sz w:val="20"/>
                <w:szCs w:val="20"/>
              </w:rPr>
              <w:t>1</w:t>
            </w:r>
          </w:p>
        </w:tc>
        <w:tc>
          <w:tcPr>
            <w:tcW w:w="539" w:type="pct"/>
            <w:shd w:val="clear" w:color="auto" w:fill="F2F2F2" w:themeFill="background1" w:themeFillShade="F2"/>
          </w:tcPr>
          <w:p w14:paraId="12AB0F21" w14:textId="3B8547B7" w:rsidR="00CA4856" w:rsidRPr="00F749E5" w:rsidRDefault="00CA4856" w:rsidP="00CA4856">
            <w:pPr>
              <w:jc w:val="center"/>
              <w:rPr>
                <w:sz w:val="20"/>
                <w:szCs w:val="20"/>
              </w:rPr>
            </w:pPr>
            <w:r w:rsidRPr="008F3836">
              <w:rPr>
                <w:sz w:val="20"/>
                <w:szCs w:val="20"/>
              </w:rPr>
              <w:t>Very serious</w:t>
            </w:r>
            <w:r w:rsidRPr="008F3836">
              <w:rPr>
                <w:sz w:val="20"/>
                <w:szCs w:val="20"/>
                <w:vertAlign w:val="superscript"/>
              </w:rPr>
              <w:t>c</w:t>
            </w:r>
          </w:p>
        </w:tc>
        <w:tc>
          <w:tcPr>
            <w:tcW w:w="709" w:type="pct"/>
            <w:shd w:val="clear" w:color="auto" w:fill="F2F2F2" w:themeFill="background1" w:themeFillShade="F2"/>
          </w:tcPr>
          <w:p w14:paraId="32C63AA3" w14:textId="707910FF" w:rsidR="00CA4856" w:rsidRPr="00F749E5" w:rsidRDefault="00CA4856" w:rsidP="00CA4856">
            <w:pPr>
              <w:jc w:val="center"/>
              <w:rPr>
                <w:sz w:val="20"/>
                <w:szCs w:val="20"/>
              </w:rPr>
            </w:pPr>
            <w:r w:rsidRPr="004174A7">
              <w:rPr>
                <w:sz w:val="20"/>
                <w:szCs w:val="20"/>
              </w:rPr>
              <w:t>Not serious</w:t>
            </w:r>
          </w:p>
        </w:tc>
        <w:tc>
          <w:tcPr>
            <w:tcW w:w="582" w:type="pct"/>
            <w:shd w:val="clear" w:color="auto" w:fill="F2F2F2" w:themeFill="background1" w:themeFillShade="F2"/>
          </w:tcPr>
          <w:p w14:paraId="79C443B2" w14:textId="4037CAB2" w:rsidR="00CA4856" w:rsidRPr="00F749E5" w:rsidRDefault="00CA4856" w:rsidP="00CA4856">
            <w:pPr>
              <w:jc w:val="center"/>
              <w:rPr>
                <w:sz w:val="20"/>
                <w:szCs w:val="20"/>
              </w:rPr>
            </w:pPr>
            <w:r w:rsidRPr="00F749E5">
              <w:rPr>
                <w:sz w:val="20"/>
                <w:szCs w:val="20"/>
              </w:rPr>
              <w:t>Not serious</w:t>
            </w:r>
          </w:p>
        </w:tc>
        <w:tc>
          <w:tcPr>
            <w:tcW w:w="537" w:type="pct"/>
            <w:shd w:val="clear" w:color="auto" w:fill="F2F2F2" w:themeFill="background1" w:themeFillShade="F2"/>
          </w:tcPr>
          <w:p w14:paraId="65AF9106" w14:textId="44A53545" w:rsidR="00CA4856" w:rsidRPr="00F749E5" w:rsidRDefault="00CA4856" w:rsidP="00CA4856">
            <w:pPr>
              <w:jc w:val="center"/>
              <w:rPr>
                <w:sz w:val="20"/>
                <w:szCs w:val="20"/>
              </w:rPr>
            </w:pPr>
            <w:r w:rsidRPr="00F749E5">
              <w:rPr>
                <w:sz w:val="20"/>
                <w:szCs w:val="20"/>
              </w:rPr>
              <w:t>Not serious</w:t>
            </w:r>
          </w:p>
        </w:tc>
        <w:tc>
          <w:tcPr>
            <w:tcW w:w="481" w:type="pct"/>
            <w:shd w:val="clear" w:color="auto" w:fill="F2F2F2" w:themeFill="background1" w:themeFillShade="F2"/>
          </w:tcPr>
          <w:p w14:paraId="7966049D" w14:textId="7753D216" w:rsidR="00CA4856" w:rsidRPr="00F749E5" w:rsidRDefault="00CA4856" w:rsidP="00CA4856">
            <w:pPr>
              <w:jc w:val="center"/>
              <w:rPr>
                <w:sz w:val="20"/>
                <w:szCs w:val="20"/>
              </w:rPr>
            </w:pPr>
            <w:r w:rsidRPr="00F749E5">
              <w:rPr>
                <w:sz w:val="20"/>
                <w:szCs w:val="20"/>
              </w:rPr>
              <w:t>0.78 (0.73-0.83)</w:t>
            </w:r>
          </w:p>
        </w:tc>
        <w:tc>
          <w:tcPr>
            <w:tcW w:w="927" w:type="pct"/>
            <w:shd w:val="clear" w:color="auto" w:fill="F2F2F2" w:themeFill="background1" w:themeFillShade="F2"/>
          </w:tcPr>
          <w:p w14:paraId="59CBEC1A" w14:textId="463325CA" w:rsidR="00CA4856" w:rsidRPr="00F749E5" w:rsidRDefault="00CA4856" w:rsidP="00CA4856">
            <w:pPr>
              <w:jc w:val="center"/>
              <w:rPr>
                <w:sz w:val="20"/>
                <w:szCs w:val="20"/>
              </w:rPr>
            </w:pPr>
            <w:r w:rsidRPr="00F749E5">
              <w:rPr>
                <w:sz w:val="20"/>
                <w:szCs w:val="20"/>
              </w:rPr>
              <w:t>LOW</w:t>
            </w:r>
          </w:p>
        </w:tc>
      </w:tr>
      <w:tr w:rsidR="00CA4856" w:rsidRPr="00F749E5" w14:paraId="13998D16" w14:textId="77777777" w:rsidTr="0036510B">
        <w:tc>
          <w:tcPr>
            <w:tcW w:w="738" w:type="pct"/>
            <w:shd w:val="clear" w:color="auto" w:fill="F2F2F2" w:themeFill="background1" w:themeFillShade="F2"/>
          </w:tcPr>
          <w:p w14:paraId="2EE529A9" w14:textId="6BFD5D9C" w:rsidR="00CA4856" w:rsidRPr="007E0C80" w:rsidRDefault="00CA4856" w:rsidP="00CA4856">
            <w:pPr>
              <w:rPr>
                <w:b/>
                <w:bCs/>
                <w:sz w:val="20"/>
                <w:szCs w:val="20"/>
                <w:vertAlign w:val="superscript"/>
              </w:rPr>
            </w:pPr>
            <w:r w:rsidRPr="00F749E5">
              <w:rPr>
                <w:b/>
                <w:bCs/>
                <w:sz w:val="20"/>
                <w:szCs w:val="20"/>
              </w:rPr>
              <w:t>QUS-heel</w:t>
            </w:r>
            <w:r>
              <w:rPr>
                <w:b/>
                <w:bCs/>
                <w:sz w:val="20"/>
                <w:szCs w:val="20"/>
              </w:rPr>
              <w:t>:</w:t>
            </w:r>
            <w:r w:rsidRPr="00F749E5">
              <w:rPr>
                <w:b/>
                <w:bCs/>
                <w:sz w:val="20"/>
                <w:szCs w:val="20"/>
              </w:rPr>
              <w:t xml:space="preserve"> BUA</w:t>
            </w:r>
            <w:r w:rsidRPr="0036510B">
              <w:rPr>
                <w:sz w:val="20"/>
                <w:szCs w:val="20"/>
                <w:vertAlign w:val="superscript"/>
              </w:rPr>
              <w:t>g</w:t>
            </w:r>
          </w:p>
          <w:p w14:paraId="34625B34" w14:textId="38C2A0AF" w:rsidR="00CA4856" w:rsidRPr="00F749E5" w:rsidRDefault="00CA4856" w:rsidP="00CA4856">
            <w:pPr>
              <w:rPr>
                <w:sz w:val="20"/>
                <w:szCs w:val="20"/>
              </w:rPr>
            </w:pPr>
            <w:r w:rsidRPr="00F749E5">
              <w:rPr>
                <w:sz w:val="20"/>
                <w:szCs w:val="20"/>
              </w:rPr>
              <w:t>Postmenopausal women 65+</w:t>
            </w:r>
            <w:r>
              <w:rPr>
                <w:sz w:val="20"/>
                <w:szCs w:val="20"/>
              </w:rPr>
              <w:t xml:space="preserve"> (Chan 2013), N=312</w:t>
            </w:r>
          </w:p>
        </w:tc>
        <w:tc>
          <w:tcPr>
            <w:tcW w:w="487" w:type="pct"/>
            <w:shd w:val="clear" w:color="auto" w:fill="F2F2F2" w:themeFill="background1" w:themeFillShade="F2"/>
          </w:tcPr>
          <w:p w14:paraId="3C51AFE9" w14:textId="6B5DC9E1" w:rsidR="00CA4856" w:rsidRPr="00F749E5" w:rsidRDefault="00CA4856" w:rsidP="00CA4856">
            <w:pPr>
              <w:jc w:val="center"/>
              <w:rPr>
                <w:sz w:val="20"/>
                <w:szCs w:val="20"/>
              </w:rPr>
            </w:pPr>
            <w:r>
              <w:rPr>
                <w:sz w:val="20"/>
                <w:szCs w:val="20"/>
              </w:rPr>
              <w:t>1</w:t>
            </w:r>
          </w:p>
        </w:tc>
        <w:tc>
          <w:tcPr>
            <w:tcW w:w="539" w:type="pct"/>
            <w:shd w:val="clear" w:color="auto" w:fill="F2F2F2" w:themeFill="background1" w:themeFillShade="F2"/>
          </w:tcPr>
          <w:p w14:paraId="4B29A146" w14:textId="2C7AE991" w:rsidR="00CA4856" w:rsidRPr="00F749E5" w:rsidRDefault="00CA4856" w:rsidP="00CA4856">
            <w:pPr>
              <w:jc w:val="center"/>
              <w:rPr>
                <w:sz w:val="20"/>
                <w:szCs w:val="20"/>
              </w:rPr>
            </w:pPr>
            <w:r>
              <w:rPr>
                <w:sz w:val="20"/>
                <w:szCs w:val="20"/>
              </w:rPr>
              <w:t>Very serious</w:t>
            </w:r>
            <w:r w:rsidRPr="00026B65">
              <w:rPr>
                <w:sz w:val="20"/>
                <w:szCs w:val="20"/>
                <w:vertAlign w:val="superscript"/>
              </w:rPr>
              <w:t>c</w:t>
            </w:r>
          </w:p>
        </w:tc>
        <w:tc>
          <w:tcPr>
            <w:tcW w:w="709" w:type="pct"/>
            <w:shd w:val="clear" w:color="auto" w:fill="F2F2F2" w:themeFill="background1" w:themeFillShade="F2"/>
          </w:tcPr>
          <w:p w14:paraId="492D5F8C" w14:textId="084A694D" w:rsidR="00CA4856" w:rsidRPr="00F749E5" w:rsidRDefault="00CA4856" w:rsidP="00CA4856">
            <w:pPr>
              <w:jc w:val="center"/>
              <w:rPr>
                <w:sz w:val="20"/>
                <w:szCs w:val="20"/>
              </w:rPr>
            </w:pPr>
            <w:r w:rsidRPr="004174A7">
              <w:rPr>
                <w:sz w:val="20"/>
                <w:szCs w:val="20"/>
              </w:rPr>
              <w:t>Not serious</w:t>
            </w:r>
          </w:p>
        </w:tc>
        <w:tc>
          <w:tcPr>
            <w:tcW w:w="582" w:type="pct"/>
            <w:shd w:val="clear" w:color="auto" w:fill="F2F2F2" w:themeFill="background1" w:themeFillShade="F2"/>
          </w:tcPr>
          <w:p w14:paraId="6CB758E5" w14:textId="52B3E822" w:rsidR="00CA4856" w:rsidRPr="00F749E5" w:rsidRDefault="00CA4856" w:rsidP="00CA4856">
            <w:pPr>
              <w:jc w:val="center"/>
              <w:rPr>
                <w:sz w:val="20"/>
                <w:szCs w:val="20"/>
              </w:rPr>
            </w:pPr>
            <w:r w:rsidRPr="00F749E5">
              <w:rPr>
                <w:sz w:val="20"/>
                <w:szCs w:val="20"/>
              </w:rPr>
              <w:t>Not serious</w:t>
            </w:r>
          </w:p>
        </w:tc>
        <w:tc>
          <w:tcPr>
            <w:tcW w:w="537" w:type="pct"/>
            <w:shd w:val="clear" w:color="auto" w:fill="F2F2F2" w:themeFill="background1" w:themeFillShade="F2"/>
          </w:tcPr>
          <w:p w14:paraId="225D31D8" w14:textId="10F96193" w:rsidR="00CA4856" w:rsidRPr="00F749E5" w:rsidRDefault="00CA4856" w:rsidP="00CA4856">
            <w:pPr>
              <w:jc w:val="center"/>
              <w:rPr>
                <w:sz w:val="20"/>
                <w:szCs w:val="20"/>
              </w:rPr>
            </w:pPr>
            <w:r w:rsidRPr="00F749E5">
              <w:rPr>
                <w:sz w:val="20"/>
                <w:szCs w:val="20"/>
              </w:rPr>
              <w:t>Not serious</w:t>
            </w:r>
          </w:p>
        </w:tc>
        <w:tc>
          <w:tcPr>
            <w:tcW w:w="481" w:type="pct"/>
            <w:shd w:val="clear" w:color="auto" w:fill="F2F2F2" w:themeFill="background1" w:themeFillShade="F2"/>
          </w:tcPr>
          <w:p w14:paraId="50DA3DA1" w14:textId="6C96277A" w:rsidR="00CA4856" w:rsidRPr="00F749E5" w:rsidRDefault="00CA4856" w:rsidP="00CA4856">
            <w:pPr>
              <w:jc w:val="center"/>
              <w:rPr>
                <w:sz w:val="20"/>
                <w:szCs w:val="20"/>
              </w:rPr>
            </w:pPr>
            <w:r w:rsidRPr="00F749E5">
              <w:rPr>
                <w:sz w:val="20"/>
                <w:szCs w:val="20"/>
              </w:rPr>
              <w:t>0.85 (0.75-0.95)</w:t>
            </w:r>
          </w:p>
        </w:tc>
        <w:tc>
          <w:tcPr>
            <w:tcW w:w="927" w:type="pct"/>
            <w:shd w:val="clear" w:color="auto" w:fill="F2F2F2" w:themeFill="background1" w:themeFillShade="F2"/>
          </w:tcPr>
          <w:p w14:paraId="5F7B2DD1" w14:textId="446805E3" w:rsidR="00CA4856" w:rsidRPr="00F749E5" w:rsidRDefault="00CA4856" w:rsidP="00CA4856">
            <w:pPr>
              <w:jc w:val="center"/>
              <w:rPr>
                <w:sz w:val="20"/>
                <w:szCs w:val="20"/>
              </w:rPr>
            </w:pPr>
            <w:r w:rsidRPr="00F749E5">
              <w:rPr>
                <w:sz w:val="20"/>
                <w:szCs w:val="20"/>
              </w:rPr>
              <w:t>LOW</w:t>
            </w:r>
          </w:p>
        </w:tc>
      </w:tr>
      <w:tr w:rsidR="00CA4856" w:rsidRPr="00F749E5" w14:paraId="2EF59392" w14:textId="77777777" w:rsidTr="0036510B">
        <w:tc>
          <w:tcPr>
            <w:tcW w:w="738" w:type="pct"/>
            <w:shd w:val="clear" w:color="auto" w:fill="F2F2F2" w:themeFill="background1" w:themeFillShade="F2"/>
          </w:tcPr>
          <w:p w14:paraId="47E73EFC" w14:textId="324DD776" w:rsidR="00CA4856" w:rsidRPr="007E0C80" w:rsidRDefault="00CA4856" w:rsidP="00CA4856">
            <w:pPr>
              <w:rPr>
                <w:b/>
                <w:bCs/>
                <w:sz w:val="20"/>
                <w:szCs w:val="20"/>
                <w:vertAlign w:val="superscript"/>
              </w:rPr>
            </w:pPr>
            <w:r w:rsidRPr="00F749E5">
              <w:rPr>
                <w:b/>
                <w:bCs/>
                <w:sz w:val="20"/>
                <w:szCs w:val="20"/>
              </w:rPr>
              <w:t>QUS-heel</w:t>
            </w:r>
            <w:r>
              <w:rPr>
                <w:b/>
                <w:bCs/>
                <w:sz w:val="20"/>
                <w:szCs w:val="20"/>
              </w:rPr>
              <w:t>:</w:t>
            </w:r>
            <w:r w:rsidRPr="00F749E5">
              <w:rPr>
                <w:b/>
                <w:bCs/>
                <w:sz w:val="20"/>
                <w:szCs w:val="20"/>
              </w:rPr>
              <w:t xml:space="preserve"> BUA</w:t>
            </w:r>
            <w:r w:rsidRPr="0036510B">
              <w:rPr>
                <w:sz w:val="20"/>
                <w:szCs w:val="20"/>
                <w:vertAlign w:val="superscript"/>
              </w:rPr>
              <w:t>h</w:t>
            </w:r>
          </w:p>
          <w:p w14:paraId="03F3EA29" w14:textId="765BB863" w:rsidR="00CA4856" w:rsidRPr="00026B65" w:rsidRDefault="00CA4856" w:rsidP="00CA4856">
            <w:pPr>
              <w:rPr>
                <w:sz w:val="20"/>
                <w:szCs w:val="20"/>
              </w:rPr>
            </w:pPr>
            <w:r>
              <w:rPr>
                <w:sz w:val="20"/>
                <w:szCs w:val="20"/>
              </w:rPr>
              <w:lastRenderedPageBreak/>
              <w:t>Postmenopausal women 75+ (</w:t>
            </w:r>
            <w:r w:rsidRPr="00026B65">
              <w:rPr>
                <w:sz w:val="20"/>
                <w:szCs w:val="20"/>
              </w:rPr>
              <w:t>Hans 2004</w:t>
            </w:r>
            <w:r>
              <w:rPr>
                <w:sz w:val="20"/>
                <w:szCs w:val="20"/>
              </w:rPr>
              <w:t>), N=5898</w:t>
            </w:r>
          </w:p>
        </w:tc>
        <w:tc>
          <w:tcPr>
            <w:tcW w:w="487" w:type="pct"/>
            <w:shd w:val="clear" w:color="auto" w:fill="F2F2F2" w:themeFill="background1" w:themeFillShade="F2"/>
          </w:tcPr>
          <w:p w14:paraId="3F6ACB9C" w14:textId="7F74FA54" w:rsidR="00CA4856" w:rsidRPr="00F749E5" w:rsidRDefault="00CA4856" w:rsidP="00CA4856">
            <w:pPr>
              <w:jc w:val="center"/>
              <w:rPr>
                <w:sz w:val="20"/>
                <w:szCs w:val="20"/>
              </w:rPr>
            </w:pPr>
            <w:r>
              <w:rPr>
                <w:sz w:val="20"/>
                <w:szCs w:val="20"/>
              </w:rPr>
              <w:lastRenderedPageBreak/>
              <w:t>1</w:t>
            </w:r>
          </w:p>
        </w:tc>
        <w:tc>
          <w:tcPr>
            <w:tcW w:w="539" w:type="pct"/>
            <w:shd w:val="clear" w:color="auto" w:fill="F2F2F2" w:themeFill="background1" w:themeFillShade="F2"/>
          </w:tcPr>
          <w:p w14:paraId="6FA3A800" w14:textId="43A0609B" w:rsidR="00CA4856" w:rsidRDefault="00CA4856" w:rsidP="00CA4856">
            <w:pPr>
              <w:jc w:val="center"/>
              <w:rPr>
                <w:sz w:val="20"/>
                <w:szCs w:val="20"/>
              </w:rPr>
            </w:pPr>
            <w:r>
              <w:rPr>
                <w:sz w:val="20"/>
                <w:szCs w:val="20"/>
              </w:rPr>
              <w:t>Very s</w:t>
            </w:r>
            <w:r w:rsidRPr="00FD2094">
              <w:rPr>
                <w:sz w:val="20"/>
                <w:szCs w:val="20"/>
              </w:rPr>
              <w:t>erious</w:t>
            </w:r>
            <w:r w:rsidRPr="00FD2094">
              <w:rPr>
                <w:sz w:val="20"/>
                <w:szCs w:val="20"/>
                <w:vertAlign w:val="superscript"/>
              </w:rPr>
              <w:t>c</w:t>
            </w:r>
          </w:p>
        </w:tc>
        <w:tc>
          <w:tcPr>
            <w:tcW w:w="709" w:type="pct"/>
            <w:shd w:val="clear" w:color="auto" w:fill="F2F2F2" w:themeFill="background1" w:themeFillShade="F2"/>
          </w:tcPr>
          <w:p w14:paraId="2E0713A4" w14:textId="2FD308C2" w:rsidR="00CA4856" w:rsidRDefault="00CA4856" w:rsidP="00CA4856">
            <w:pPr>
              <w:jc w:val="center"/>
              <w:rPr>
                <w:sz w:val="20"/>
                <w:szCs w:val="20"/>
              </w:rPr>
            </w:pPr>
            <w:r w:rsidRPr="004174A7">
              <w:rPr>
                <w:sz w:val="20"/>
                <w:szCs w:val="20"/>
              </w:rPr>
              <w:t>Not serious</w:t>
            </w:r>
          </w:p>
        </w:tc>
        <w:tc>
          <w:tcPr>
            <w:tcW w:w="582" w:type="pct"/>
            <w:shd w:val="clear" w:color="auto" w:fill="F2F2F2" w:themeFill="background1" w:themeFillShade="F2"/>
          </w:tcPr>
          <w:p w14:paraId="60894654" w14:textId="36C95552" w:rsidR="00CA4856" w:rsidRPr="00F749E5" w:rsidRDefault="00CA4856" w:rsidP="00CA4856">
            <w:pPr>
              <w:jc w:val="center"/>
              <w:rPr>
                <w:sz w:val="20"/>
                <w:szCs w:val="20"/>
              </w:rPr>
            </w:pPr>
            <w:r w:rsidRPr="00F749E5">
              <w:rPr>
                <w:sz w:val="20"/>
                <w:szCs w:val="20"/>
              </w:rPr>
              <w:t>Not serious</w:t>
            </w:r>
          </w:p>
        </w:tc>
        <w:tc>
          <w:tcPr>
            <w:tcW w:w="537" w:type="pct"/>
            <w:shd w:val="clear" w:color="auto" w:fill="F2F2F2" w:themeFill="background1" w:themeFillShade="F2"/>
          </w:tcPr>
          <w:p w14:paraId="07D27D83" w14:textId="0AB5F3F6" w:rsidR="00CA4856" w:rsidRPr="00F749E5" w:rsidRDefault="00CA4856" w:rsidP="00CA4856">
            <w:pPr>
              <w:jc w:val="center"/>
              <w:rPr>
                <w:sz w:val="20"/>
                <w:szCs w:val="20"/>
              </w:rPr>
            </w:pPr>
            <w:r w:rsidRPr="00F749E5">
              <w:rPr>
                <w:sz w:val="20"/>
                <w:szCs w:val="20"/>
              </w:rPr>
              <w:t>Not serious</w:t>
            </w:r>
          </w:p>
        </w:tc>
        <w:tc>
          <w:tcPr>
            <w:tcW w:w="481" w:type="pct"/>
            <w:shd w:val="clear" w:color="auto" w:fill="F2F2F2" w:themeFill="background1" w:themeFillShade="F2"/>
          </w:tcPr>
          <w:p w14:paraId="0D5BF6DC" w14:textId="577561B0" w:rsidR="00CA4856" w:rsidRPr="00F87A35" w:rsidRDefault="00CA4856" w:rsidP="00CA4856">
            <w:pPr>
              <w:jc w:val="center"/>
              <w:rPr>
                <w:sz w:val="20"/>
                <w:szCs w:val="20"/>
                <w:vertAlign w:val="superscript"/>
              </w:rPr>
            </w:pPr>
            <w:r w:rsidRPr="00F749E5">
              <w:rPr>
                <w:sz w:val="20"/>
                <w:szCs w:val="20"/>
              </w:rPr>
              <w:t>0.65 (0.62-0.69)</w:t>
            </w:r>
          </w:p>
        </w:tc>
        <w:tc>
          <w:tcPr>
            <w:tcW w:w="927" w:type="pct"/>
            <w:shd w:val="clear" w:color="auto" w:fill="F2F2F2" w:themeFill="background1" w:themeFillShade="F2"/>
          </w:tcPr>
          <w:p w14:paraId="1C1A1072" w14:textId="3B8BDD8D" w:rsidR="00CA4856" w:rsidRPr="00F749E5" w:rsidRDefault="00CA4856" w:rsidP="00CA4856">
            <w:pPr>
              <w:jc w:val="center"/>
              <w:rPr>
                <w:sz w:val="20"/>
                <w:szCs w:val="20"/>
              </w:rPr>
            </w:pPr>
            <w:r>
              <w:rPr>
                <w:sz w:val="20"/>
                <w:szCs w:val="20"/>
              </w:rPr>
              <w:t>LOW</w:t>
            </w:r>
          </w:p>
        </w:tc>
      </w:tr>
      <w:tr w:rsidR="00CA4856" w:rsidRPr="00F749E5" w14:paraId="4E9C4782" w14:textId="77777777" w:rsidTr="0036510B">
        <w:tc>
          <w:tcPr>
            <w:tcW w:w="738" w:type="pct"/>
            <w:shd w:val="clear" w:color="auto" w:fill="F2F2F2" w:themeFill="background1" w:themeFillShade="F2"/>
          </w:tcPr>
          <w:p w14:paraId="1493CC7A" w14:textId="711ECF75" w:rsidR="00CA4856" w:rsidRPr="0036510B" w:rsidRDefault="00CA4856" w:rsidP="00CA4856">
            <w:pPr>
              <w:rPr>
                <w:sz w:val="20"/>
                <w:szCs w:val="20"/>
                <w:vertAlign w:val="superscript"/>
              </w:rPr>
            </w:pPr>
            <w:r w:rsidRPr="00F749E5">
              <w:rPr>
                <w:b/>
                <w:bCs/>
                <w:sz w:val="20"/>
                <w:szCs w:val="20"/>
              </w:rPr>
              <w:t>QUS-heel</w:t>
            </w:r>
            <w:r>
              <w:rPr>
                <w:b/>
                <w:bCs/>
                <w:sz w:val="20"/>
                <w:szCs w:val="20"/>
              </w:rPr>
              <w:t>:</w:t>
            </w:r>
            <w:r w:rsidRPr="00F749E5">
              <w:rPr>
                <w:b/>
                <w:bCs/>
                <w:sz w:val="20"/>
                <w:szCs w:val="20"/>
              </w:rPr>
              <w:t xml:space="preserve"> BUA</w:t>
            </w:r>
            <w:r w:rsidRPr="0036510B">
              <w:rPr>
                <w:sz w:val="20"/>
                <w:szCs w:val="20"/>
                <w:vertAlign w:val="superscript"/>
              </w:rPr>
              <w:t>i,</w:t>
            </w:r>
            <w:r w:rsidRPr="007E0C80">
              <w:rPr>
                <w:sz w:val="20"/>
                <w:szCs w:val="20"/>
                <w:vertAlign w:val="superscript"/>
              </w:rPr>
              <w:t>j</w:t>
            </w:r>
          </w:p>
          <w:p w14:paraId="281A0733" w14:textId="34A1B6A6" w:rsidR="00CA4856" w:rsidRDefault="00CA4856" w:rsidP="00CA4856">
            <w:pPr>
              <w:rPr>
                <w:sz w:val="20"/>
                <w:szCs w:val="20"/>
              </w:rPr>
            </w:pPr>
            <w:r>
              <w:rPr>
                <w:sz w:val="20"/>
                <w:szCs w:val="20"/>
              </w:rPr>
              <w:t>Postmenopausal women, 70+</w:t>
            </w:r>
          </w:p>
          <w:p w14:paraId="282E0931" w14:textId="2326C124" w:rsidR="00CA4856" w:rsidRPr="00F749E5" w:rsidRDefault="00CA4856" w:rsidP="00CA4856">
            <w:pPr>
              <w:rPr>
                <w:b/>
                <w:bCs/>
                <w:sz w:val="20"/>
                <w:szCs w:val="20"/>
              </w:rPr>
            </w:pPr>
            <w:r>
              <w:rPr>
                <w:sz w:val="20"/>
                <w:szCs w:val="20"/>
              </w:rPr>
              <w:t>(</w:t>
            </w:r>
            <w:r w:rsidRPr="00026B65">
              <w:rPr>
                <w:sz w:val="20"/>
                <w:szCs w:val="20"/>
              </w:rPr>
              <w:t>Krieg 2006</w:t>
            </w:r>
            <w:r>
              <w:rPr>
                <w:sz w:val="20"/>
                <w:szCs w:val="20"/>
              </w:rPr>
              <w:t>), N=7062</w:t>
            </w:r>
          </w:p>
        </w:tc>
        <w:tc>
          <w:tcPr>
            <w:tcW w:w="487" w:type="pct"/>
            <w:shd w:val="clear" w:color="auto" w:fill="F2F2F2" w:themeFill="background1" w:themeFillShade="F2"/>
          </w:tcPr>
          <w:p w14:paraId="0923560D" w14:textId="751564CA" w:rsidR="00CA4856" w:rsidRPr="00F749E5" w:rsidRDefault="00CA4856" w:rsidP="00CA4856">
            <w:pPr>
              <w:jc w:val="center"/>
              <w:rPr>
                <w:sz w:val="20"/>
                <w:szCs w:val="20"/>
              </w:rPr>
            </w:pPr>
            <w:r>
              <w:rPr>
                <w:sz w:val="20"/>
                <w:szCs w:val="20"/>
              </w:rPr>
              <w:t>1</w:t>
            </w:r>
          </w:p>
        </w:tc>
        <w:tc>
          <w:tcPr>
            <w:tcW w:w="539" w:type="pct"/>
            <w:shd w:val="clear" w:color="auto" w:fill="F2F2F2" w:themeFill="background1" w:themeFillShade="F2"/>
          </w:tcPr>
          <w:p w14:paraId="07F9D934" w14:textId="266429F3" w:rsidR="00CA4856" w:rsidRDefault="00CA4856" w:rsidP="00CA4856">
            <w:pPr>
              <w:jc w:val="center"/>
              <w:rPr>
                <w:sz w:val="20"/>
                <w:szCs w:val="20"/>
              </w:rPr>
            </w:pPr>
            <w:r w:rsidRPr="00FD2094">
              <w:rPr>
                <w:sz w:val="20"/>
                <w:szCs w:val="20"/>
              </w:rPr>
              <w:t>Serious</w:t>
            </w:r>
            <w:r w:rsidRPr="00FD2094">
              <w:rPr>
                <w:sz w:val="20"/>
                <w:szCs w:val="20"/>
                <w:vertAlign w:val="superscript"/>
              </w:rPr>
              <w:t>c</w:t>
            </w:r>
          </w:p>
        </w:tc>
        <w:tc>
          <w:tcPr>
            <w:tcW w:w="709" w:type="pct"/>
            <w:shd w:val="clear" w:color="auto" w:fill="F2F2F2" w:themeFill="background1" w:themeFillShade="F2"/>
          </w:tcPr>
          <w:p w14:paraId="1E363114" w14:textId="03D5FEF7" w:rsidR="00CA4856" w:rsidRDefault="00CA4856" w:rsidP="00CA4856">
            <w:pPr>
              <w:jc w:val="center"/>
              <w:rPr>
                <w:sz w:val="20"/>
                <w:szCs w:val="20"/>
              </w:rPr>
            </w:pPr>
            <w:r w:rsidRPr="004174A7">
              <w:rPr>
                <w:sz w:val="20"/>
                <w:szCs w:val="20"/>
              </w:rPr>
              <w:t>Not serious</w:t>
            </w:r>
          </w:p>
        </w:tc>
        <w:tc>
          <w:tcPr>
            <w:tcW w:w="582" w:type="pct"/>
            <w:shd w:val="clear" w:color="auto" w:fill="F2F2F2" w:themeFill="background1" w:themeFillShade="F2"/>
          </w:tcPr>
          <w:p w14:paraId="20058A89" w14:textId="6A963B0C" w:rsidR="00CA4856" w:rsidRPr="00F749E5" w:rsidRDefault="00CA4856" w:rsidP="00CA4856">
            <w:pPr>
              <w:jc w:val="center"/>
              <w:rPr>
                <w:sz w:val="20"/>
                <w:szCs w:val="20"/>
              </w:rPr>
            </w:pPr>
            <w:r>
              <w:rPr>
                <w:sz w:val="20"/>
                <w:szCs w:val="20"/>
              </w:rPr>
              <w:t>Not serious</w:t>
            </w:r>
          </w:p>
        </w:tc>
        <w:tc>
          <w:tcPr>
            <w:tcW w:w="537" w:type="pct"/>
            <w:shd w:val="clear" w:color="auto" w:fill="F2F2F2" w:themeFill="background1" w:themeFillShade="F2"/>
          </w:tcPr>
          <w:p w14:paraId="1271C766" w14:textId="53128481" w:rsidR="00CA4856" w:rsidRPr="00F749E5" w:rsidRDefault="00CA4856" w:rsidP="00CA4856">
            <w:pPr>
              <w:jc w:val="center"/>
              <w:rPr>
                <w:sz w:val="20"/>
                <w:szCs w:val="20"/>
              </w:rPr>
            </w:pPr>
            <w:r w:rsidRPr="00F749E5">
              <w:rPr>
                <w:sz w:val="20"/>
                <w:szCs w:val="20"/>
              </w:rPr>
              <w:t>Serious</w:t>
            </w:r>
            <w:r>
              <w:rPr>
                <w:sz w:val="20"/>
                <w:szCs w:val="20"/>
                <w:vertAlign w:val="superscript"/>
              </w:rPr>
              <w:t>f</w:t>
            </w:r>
          </w:p>
        </w:tc>
        <w:tc>
          <w:tcPr>
            <w:tcW w:w="481" w:type="pct"/>
            <w:shd w:val="clear" w:color="auto" w:fill="F2F2F2" w:themeFill="background1" w:themeFillShade="F2"/>
          </w:tcPr>
          <w:p w14:paraId="3A0BE701" w14:textId="4D318C35" w:rsidR="00CA4856" w:rsidRPr="00F749E5" w:rsidRDefault="00CA4856" w:rsidP="00CA4856">
            <w:pPr>
              <w:jc w:val="center"/>
              <w:rPr>
                <w:sz w:val="20"/>
                <w:szCs w:val="20"/>
              </w:rPr>
            </w:pPr>
            <w:r w:rsidRPr="00F749E5">
              <w:rPr>
                <w:sz w:val="20"/>
                <w:szCs w:val="20"/>
              </w:rPr>
              <w:t>0.71 (0.66-0.77)</w:t>
            </w:r>
          </w:p>
          <w:p w14:paraId="0FA05B13" w14:textId="00DC9CFB" w:rsidR="00CA4856" w:rsidRPr="00F749E5" w:rsidRDefault="00CA4856" w:rsidP="00CA4856">
            <w:pPr>
              <w:jc w:val="center"/>
              <w:rPr>
                <w:sz w:val="20"/>
                <w:szCs w:val="20"/>
              </w:rPr>
            </w:pPr>
            <w:r w:rsidRPr="00F749E5">
              <w:rPr>
                <w:sz w:val="20"/>
                <w:szCs w:val="20"/>
              </w:rPr>
              <w:t>0.72 (0.67-0.78)</w:t>
            </w:r>
          </w:p>
        </w:tc>
        <w:tc>
          <w:tcPr>
            <w:tcW w:w="927" w:type="pct"/>
            <w:shd w:val="clear" w:color="auto" w:fill="F2F2F2" w:themeFill="background1" w:themeFillShade="F2"/>
          </w:tcPr>
          <w:p w14:paraId="15D2AF50" w14:textId="3DB7603B" w:rsidR="00CA4856" w:rsidRPr="00F749E5" w:rsidRDefault="00CA4856" w:rsidP="00CA4856">
            <w:pPr>
              <w:jc w:val="center"/>
              <w:rPr>
                <w:sz w:val="20"/>
                <w:szCs w:val="20"/>
              </w:rPr>
            </w:pPr>
            <w:r>
              <w:rPr>
                <w:sz w:val="20"/>
                <w:szCs w:val="20"/>
              </w:rPr>
              <w:t>LOW</w:t>
            </w:r>
          </w:p>
        </w:tc>
      </w:tr>
      <w:tr w:rsidR="00CA4856" w:rsidRPr="00F749E5" w14:paraId="55DE8684" w14:textId="77777777" w:rsidTr="0036510B">
        <w:tc>
          <w:tcPr>
            <w:tcW w:w="738" w:type="pct"/>
            <w:shd w:val="clear" w:color="auto" w:fill="F2F2F2" w:themeFill="background1" w:themeFillShade="F2"/>
          </w:tcPr>
          <w:p w14:paraId="3D87C554" w14:textId="2A7F06DA" w:rsidR="00CA4856" w:rsidRPr="00F749E5" w:rsidRDefault="00CA4856" w:rsidP="00CA4856">
            <w:pPr>
              <w:rPr>
                <w:b/>
                <w:bCs/>
                <w:sz w:val="20"/>
                <w:szCs w:val="20"/>
              </w:rPr>
            </w:pPr>
            <w:r w:rsidRPr="00F749E5">
              <w:rPr>
                <w:b/>
                <w:bCs/>
                <w:sz w:val="20"/>
                <w:szCs w:val="20"/>
              </w:rPr>
              <w:t>QUS-heel</w:t>
            </w:r>
            <w:r>
              <w:rPr>
                <w:b/>
                <w:bCs/>
                <w:sz w:val="20"/>
                <w:szCs w:val="20"/>
              </w:rPr>
              <w:t>:</w:t>
            </w:r>
            <w:r w:rsidRPr="00F749E5">
              <w:rPr>
                <w:b/>
                <w:bCs/>
                <w:sz w:val="20"/>
                <w:szCs w:val="20"/>
              </w:rPr>
              <w:t xml:space="preserve"> SOS</w:t>
            </w:r>
            <w:r w:rsidRPr="0036510B">
              <w:rPr>
                <w:sz w:val="20"/>
                <w:szCs w:val="20"/>
                <w:vertAlign w:val="superscript"/>
              </w:rPr>
              <w:t>h</w:t>
            </w:r>
          </w:p>
          <w:p w14:paraId="7850E6E7" w14:textId="499CAB09" w:rsidR="00CA4856" w:rsidRPr="00F749E5" w:rsidRDefault="00CA4856" w:rsidP="00CA4856">
            <w:pPr>
              <w:rPr>
                <w:b/>
                <w:bCs/>
                <w:sz w:val="20"/>
                <w:szCs w:val="20"/>
              </w:rPr>
            </w:pPr>
            <w:r>
              <w:rPr>
                <w:sz w:val="20"/>
                <w:szCs w:val="20"/>
              </w:rPr>
              <w:t>Postmenopausal women 75+ (</w:t>
            </w:r>
            <w:r w:rsidRPr="00026B65">
              <w:rPr>
                <w:sz w:val="20"/>
                <w:szCs w:val="20"/>
              </w:rPr>
              <w:t>Hans 2004</w:t>
            </w:r>
            <w:r>
              <w:rPr>
                <w:sz w:val="20"/>
                <w:szCs w:val="20"/>
              </w:rPr>
              <w:t>), N=5898</w:t>
            </w:r>
          </w:p>
        </w:tc>
        <w:tc>
          <w:tcPr>
            <w:tcW w:w="487" w:type="pct"/>
            <w:shd w:val="clear" w:color="auto" w:fill="F2F2F2" w:themeFill="background1" w:themeFillShade="F2"/>
          </w:tcPr>
          <w:p w14:paraId="52B7339D" w14:textId="3A1EE33B" w:rsidR="00CA4856" w:rsidRPr="00F749E5" w:rsidRDefault="00CA4856" w:rsidP="00CA4856">
            <w:pPr>
              <w:jc w:val="center"/>
              <w:rPr>
                <w:sz w:val="20"/>
                <w:szCs w:val="20"/>
              </w:rPr>
            </w:pPr>
            <w:r>
              <w:rPr>
                <w:sz w:val="20"/>
                <w:szCs w:val="20"/>
              </w:rPr>
              <w:t>1</w:t>
            </w:r>
          </w:p>
        </w:tc>
        <w:tc>
          <w:tcPr>
            <w:tcW w:w="539" w:type="pct"/>
            <w:shd w:val="clear" w:color="auto" w:fill="F2F2F2" w:themeFill="background1" w:themeFillShade="F2"/>
          </w:tcPr>
          <w:p w14:paraId="1CDE5127" w14:textId="1C490011" w:rsidR="00CA4856" w:rsidRPr="00F749E5" w:rsidRDefault="00CA4856" w:rsidP="00CA4856">
            <w:pPr>
              <w:jc w:val="center"/>
              <w:rPr>
                <w:sz w:val="20"/>
                <w:szCs w:val="20"/>
              </w:rPr>
            </w:pPr>
            <w:r>
              <w:rPr>
                <w:sz w:val="20"/>
                <w:szCs w:val="20"/>
              </w:rPr>
              <w:t>Very s</w:t>
            </w:r>
            <w:r w:rsidRPr="00FD2094">
              <w:rPr>
                <w:sz w:val="20"/>
                <w:szCs w:val="20"/>
              </w:rPr>
              <w:t>erious</w:t>
            </w:r>
            <w:r w:rsidRPr="00FD2094">
              <w:rPr>
                <w:sz w:val="20"/>
                <w:szCs w:val="20"/>
                <w:vertAlign w:val="superscript"/>
              </w:rPr>
              <w:t>c</w:t>
            </w:r>
          </w:p>
        </w:tc>
        <w:tc>
          <w:tcPr>
            <w:tcW w:w="709" w:type="pct"/>
            <w:shd w:val="clear" w:color="auto" w:fill="F2F2F2" w:themeFill="background1" w:themeFillShade="F2"/>
          </w:tcPr>
          <w:p w14:paraId="70203E1B" w14:textId="0AF13DE1" w:rsidR="00CA4856" w:rsidRPr="00F749E5" w:rsidRDefault="00CA4856" w:rsidP="00CA4856">
            <w:pPr>
              <w:jc w:val="center"/>
              <w:rPr>
                <w:sz w:val="20"/>
                <w:szCs w:val="20"/>
              </w:rPr>
            </w:pPr>
            <w:r w:rsidRPr="004174A7">
              <w:rPr>
                <w:sz w:val="20"/>
                <w:szCs w:val="20"/>
              </w:rPr>
              <w:t>Not serious</w:t>
            </w:r>
          </w:p>
        </w:tc>
        <w:tc>
          <w:tcPr>
            <w:tcW w:w="582" w:type="pct"/>
            <w:shd w:val="clear" w:color="auto" w:fill="F2F2F2" w:themeFill="background1" w:themeFillShade="F2"/>
          </w:tcPr>
          <w:p w14:paraId="1FFB8BB8" w14:textId="470C0FD2" w:rsidR="00CA4856" w:rsidRPr="00F749E5" w:rsidRDefault="00CA4856" w:rsidP="00CA4856">
            <w:pPr>
              <w:jc w:val="center"/>
              <w:rPr>
                <w:sz w:val="20"/>
                <w:szCs w:val="20"/>
              </w:rPr>
            </w:pPr>
            <w:r w:rsidRPr="00F749E5">
              <w:rPr>
                <w:sz w:val="20"/>
                <w:szCs w:val="20"/>
              </w:rPr>
              <w:t>Not serious</w:t>
            </w:r>
          </w:p>
        </w:tc>
        <w:tc>
          <w:tcPr>
            <w:tcW w:w="537" w:type="pct"/>
            <w:shd w:val="clear" w:color="auto" w:fill="F2F2F2" w:themeFill="background1" w:themeFillShade="F2"/>
          </w:tcPr>
          <w:p w14:paraId="11FF268B" w14:textId="632D1B7E" w:rsidR="00CA4856" w:rsidRPr="00F749E5" w:rsidRDefault="00CA4856" w:rsidP="00CA4856">
            <w:pPr>
              <w:jc w:val="center"/>
              <w:rPr>
                <w:sz w:val="20"/>
                <w:szCs w:val="20"/>
              </w:rPr>
            </w:pPr>
            <w:r w:rsidRPr="00F749E5">
              <w:rPr>
                <w:sz w:val="20"/>
                <w:szCs w:val="20"/>
              </w:rPr>
              <w:t>Not serious</w:t>
            </w:r>
          </w:p>
        </w:tc>
        <w:tc>
          <w:tcPr>
            <w:tcW w:w="481" w:type="pct"/>
            <w:shd w:val="clear" w:color="auto" w:fill="F2F2F2" w:themeFill="background1" w:themeFillShade="F2"/>
          </w:tcPr>
          <w:p w14:paraId="62E688C6" w14:textId="66369F7A" w:rsidR="00CA4856" w:rsidRPr="00F749E5" w:rsidRDefault="00CA4856" w:rsidP="00CA4856">
            <w:pPr>
              <w:jc w:val="center"/>
              <w:rPr>
                <w:sz w:val="20"/>
                <w:szCs w:val="20"/>
                <w:vertAlign w:val="superscript"/>
              </w:rPr>
            </w:pPr>
            <w:r w:rsidRPr="00F749E5">
              <w:rPr>
                <w:sz w:val="20"/>
                <w:szCs w:val="20"/>
              </w:rPr>
              <w:t>0.65 (0.61-0.68)</w:t>
            </w:r>
          </w:p>
          <w:p w14:paraId="102BD9B4" w14:textId="77777777" w:rsidR="00CA4856" w:rsidRPr="00F749E5" w:rsidRDefault="00CA4856" w:rsidP="00CA4856">
            <w:pPr>
              <w:jc w:val="center"/>
              <w:rPr>
                <w:sz w:val="20"/>
                <w:szCs w:val="20"/>
              </w:rPr>
            </w:pPr>
          </w:p>
        </w:tc>
        <w:tc>
          <w:tcPr>
            <w:tcW w:w="927" w:type="pct"/>
            <w:shd w:val="clear" w:color="auto" w:fill="F2F2F2" w:themeFill="background1" w:themeFillShade="F2"/>
          </w:tcPr>
          <w:p w14:paraId="7D4B8948" w14:textId="7ABE7F4E" w:rsidR="00CA4856" w:rsidRPr="00F749E5" w:rsidRDefault="00CA4856" w:rsidP="00CA4856">
            <w:pPr>
              <w:jc w:val="center"/>
              <w:rPr>
                <w:sz w:val="20"/>
                <w:szCs w:val="20"/>
              </w:rPr>
            </w:pPr>
            <w:r>
              <w:rPr>
                <w:sz w:val="20"/>
                <w:szCs w:val="20"/>
              </w:rPr>
              <w:t>LOW</w:t>
            </w:r>
          </w:p>
        </w:tc>
      </w:tr>
      <w:tr w:rsidR="00CA4856" w:rsidRPr="00F749E5" w14:paraId="22C4B0ED" w14:textId="77777777" w:rsidTr="0036510B">
        <w:tc>
          <w:tcPr>
            <w:tcW w:w="738" w:type="pct"/>
            <w:shd w:val="clear" w:color="auto" w:fill="F2F2F2" w:themeFill="background1" w:themeFillShade="F2"/>
          </w:tcPr>
          <w:p w14:paraId="28F947EC" w14:textId="5890FF32" w:rsidR="00CA4856" w:rsidRPr="00F749E5" w:rsidRDefault="00CA4856" w:rsidP="00CA4856">
            <w:pPr>
              <w:rPr>
                <w:b/>
                <w:bCs/>
                <w:sz w:val="20"/>
                <w:szCs w:val="20"/>
              </w:rPr>
            </w:pPr>
            <w:r w:rsidRPr="00F749E5">
              <w:rPr>
                <w:b/>
                <w:bCs/>
                <w:sz w:val="20"/>
                <w:szCs w:val="20"/>
              </w:rPr>
              <w:t>QUS-heel</w:t>
            </w:r>
            <w:r>
              <w:rPr>
                <w:b/>
                <w:bCs/>
                <w:sz w:val="20"/>
                <w:szCs w:val="20"/>
              </w:rPr>
              <w:t>:</w:t>
            </w:r>
            <w:r w:rsidRPr="00F749E5">
              <w:rPr>
                <w:b/>
                <w:bCs/>
                <w:sz w:val="20"/>
                <w:szCs w:val="20"/>
              </w:rPr>
              <w:t xml:space="preserve"> SOS</w:t>
            </w:r>
            <w:r>
              <w:rPr>
                <w:sz w:val="20"/>
                <w:szCs w:val="20"/>
                <w:vertAlign w:val="superscript"/>
              </w:rPr>
              <w:t>i,j</w:t>
            </w:r>
          </w:p>
          <w:p w14:paraId="2E9A7C08" w14:textId="77777777" w:rsidR="00CA4856" w:rsidRDefault="00CA4856" w:rsidP="00CA4856">
            <w:pPr>
              <w:rPr>
                <w:sz w:val="20"/>
                <w:szCs w:val="20"/>
              </w:rPr>
            </w:pPr>
            <w:r>
              <w:rPr>
                <w:sz w:val="20"/>
                <w:szCs w:val="20"/>
              </w:rPr>
              <w:t>Postmenopausal women, 70+</w:t>
            </w:r>
          </w:p>
          <w:p w14:paraId="416A4539" w14:textId="45F59B07" w:rsidR="00CA4856" w:rsidRPr="00F749E5" w:rsidRDefault="00CA4856" w:rsidP="00CA4856">
            <w:pPr>
              <w:rPr>
                <w:b/>
                <w:bCs/>
                <w:sz w:val="20"/>
                <w:szCs w:val="20"/>
              </w:rPr>
            </w:pPr>
            <w:r>
              <w:rPr>
                <w:sz w:val="20"/>
                <w:szCs w:val="20"/>
              </w:rPr>
              <w:t>(</w:t>
            </w:r>
            <w:r w:rsidRPr="00026B65">
              <w:rPr>
                <w:sz w:val="20"/>
                <w:szCs w:val="20"/>
              </w:rPr>
              <w:t>Krieg 2006</w:t>
            </w:r>
            <w:r>
              <w:rPr>
                <w:sz w:val="20"/>
                <w:szCs w:val="20"/>
              </w:rPr>
              <w:t>), N=7062</w:t>
            </w:r>
          </w:p>
        </w:tc>
        <w:tc>
          <w:tcPr>
            <w:tcW w:w="487" w:type="pct"/>
            <w:shd w:val="clear" w:color="auto" w:fill="F2F2F2" w:themeFill="background1" w:themeFillShade="F2"/>
          </w:tcPr>
          <w:p w14:paraId="24EE6CDB" w14:textId="4FF4EC01" w:rsidR="00CA4856" w:rsidRPr="00F87A35" w:rsidRDefault="00CA4856" w:rsidP="00CA4856">
            <w:pPr>
              <w:jc w:val="center"/>
              <w:rPr>
                <w:sz w:val="20"/>
                <w:szCs w:val="20"/>
                <w:vertAlign w:val="superscript"/>
              </w:rPr>
            </w:pPr>
            <w:r>
              <w:rPr>
                <w:sz w:val="20"/>
                <w:szCs w:val="20"/>
              </w:rPr>
              <w:t>1</w:t>
            </w:r>
            <w:r>
              <w:rPr>
                <w:sz w:val="20"/>
                <w:szCs w:val="20"/>
                <w:vertAlign w:val="superscript"/>
              </w:rPr>
              <w:t>k</w:t>
            </w:r>
          </w:p>
        </w:tc>
        <w:tc>
          <w:tcPr>
            <w:tcW w:w="539" w:type="pct"/>
            <w:shd w:val="clear" w:color="auto" w:fill="F2F2F2" w:themeFill="background1" w:themeFillShade="F2"/>
          </w:tcPr>
          <w:p w14:paraId="5963387A" w14:textId="5D71B7C2" w:rsidR="00CA4856" w:rsidRPr="00F749E5" w:rsidRDefault="00CA4856" w:rsidP="00CA4856">
            <w:pPr>
              <w:jc w:val="center"/>
              <w:rPr>
                <w:sz w:val="20"/>
                <w:szCs w:val="20"/>
              </w:rPr>
            </w:pPr>
            <w:r w:rsidRPr="00FD2094">
              <w:rPr>
                <w:sz w:val="20"/>
                <w:szCs w:val="20"/>
              </w:rPr>
              <w:t>Serious</w:t>
            </w:r>
            <w:r w:rsidRPr="00FD2094">
              <w:rPr>
                <w:sz w:val="20"/>
                <w:szCs w:val="20"/>
                <w:vertAlign w:val="superscript"/>
              </w:rPr>
              <w:t>c</w:t>
            </w:r>
          </w:p>
        </w:tc>
        <w:tc>
          <w:tcPr>
            <w:tcW w:w="709" w:type="pct"/>
            <w:shd w:val="clear" w:color="auto" w:fill="F2F2F2" w:themeFill="background1" w:themeFillShade="F2"/>
          </w:tcPr>
          <w:p w14:paraId="4EEC0331" w14:textId="251B2A3C" w:rsidR="00CA4856" w:rsidRPr="00F749E5" w:rsidRDefault="00CA4856" w:rsidP="00CA4856">
            <w:pPr>
              <w:jc w:val="center"/>
              <w:rPr>
                <w:sz w:val="20"/>
                <w:szCs w:val="20"/>
              </w:rPr>
            </w:pPr>
            <w:r w:rsidRPr="004174A7">
              <w:rPr>
                <w:sz w:val="20"/>
                <w:szCs w:val="20"/>
              </w:rPr>
              <w:t>Not serious</w:t>
            </w:r>
          </w:p>
        </w:tc>
        <w:tc>
          <w:tcPr>
            <w:tcW w:w="582" w:type="pct"/>
            <w:shd w:val="clear" w:color="auto" w:fill="F2F2F2" w:themeFill="background1" w:themeFillShade="F2"/>
          </w:tcPr>
          <w:p w14:paraId="4F434677" w14:textId="01983E43" w:rsidR="00CA4856" w:rsidRPr="00F749E5" w:rsidRDefault="00CA4856" w:rsidP="00CA4856">
            <w:pPr>
              <w:jc w:val="center"/>
              <w:rPr>
                <w:sz w:val="20"/>
                <w:szCs w:val="20"/>
              </w:rPr>
            </w:pPr>
            <w:r>
              <w:rPr>
                <w:sz w:val="20"/>
                <w:szCs w:val="20"/>
              </w:rPr>
              <w:t>Not serious</w:t>
            </w:r>
          </w:p>
        </w:tc>
        <w:tc>
          <w:tcPr>
            <w:tcW w:w="537" w:type="pct"/>
            <w:shd w:val="clear" w:color="auto" w:fill="F2F2F2" w:themeFill="background1" w:themeFillShade="F2"/>
          </w:tcPr>
          <w:p w14:paraId="4D50E629" w14:textId="4E49319A" w:rsidR="00CA4856" w:rsidRPr="00F749E5" w:rsidRDefault="00CA4856" w:rsidP="00CA4856">
            <w:pPr>
              <w:jc w:val="center"/>
              <w:rPr>
                <w:sz w:val="20"/>
                <w:szCs w:val="20"/>
              </w:rPr>
            </w:pPr>
            <w:r w:rsidRPr="00F749E5">
              <w:rPr>
                <w:sz w:val="20"/>
                <w:szCs w:val="20"/>
              </w:rPr>
              <w:t>Serious</w:t>
            </w:r>
            <w:r>
              <w:rPr>
                <w:sz w:val="20"/>
                <w:szCs w:val="20"/>
                <w:vertAlign w:val="superscript"/>
              </w:rPr>
              <w:t>f</w:t>
            </w:r>
          </w:p>
        </w:tc>
        <w:tc>
          <w:tcPr>
            <w:tcW w:w="481" w:type="pct"/>
            <w:shd w:val="clear" w:color="auto" w:fill="F2F2F2" w:themeFill="background1" w:themeFillShade="F2"/>
          </w:tcPr>
          <w:p w14:paraId="5A9E5B52" w14:textId="020ED0D0" w:rsidR="00CA4856" w:rsidRPr="00F749E5" w:rsidRDefault="00CA4856" w:rsidP="00CA4856">
            <w:pPr>
              <w:jc w:val="center"/>
              <w:rPr>
                <w:sz w:val="20"/>
                <w:szCs w:val="20"/>
                <w:vertAlign w:val="superscript"/>
              </w:rPr>
            </w:pPr>
            <w:r w:rsidRPr="00F749E5">
              <w:rPr>
                <w:sz w:val="20"/>
                <w:szCs w:val="20"/>
              </w:rPr>
              <w:t>0.70 (0.64-0.76)</w:t>
            </w:r>
          </w:p>
          <w:p w14:paraId="62F33100" w14:textId="0D6D6500" w:rsidR="00CA4856" w:rsidRPr="00F749E5" w:rsidRDefault="00CA4856" w:rsidP="00CA4856">
            <w:pPr>
              <w:jc w:val="center"/>
              <w:rPr>
                <w:sz w:val="20"/>
                <w:szCs w:val="20"/>
              </w:rPr>
            </w:pPr>
            <w:r w:rsidRPr="00F749E5">
              <w:rPr>
                <w:sz w:val="20"/>
                <w:szCs w:val="20"/>
              </w:rPr>
              <w:t>0.72 (0.66-0.78)</w:t>
            </w:r>
          </w:p>
        </w:tc>
        <w:tc>
          <w:tcPr>
            <w:tcW w:w="927" w:type="pct"/>
            <w:shd w:val="clear" w:color="auto" w:fill="F2F2F2" w:themeFill="background1" w:themeFillShade="F2"/>
          </w:tcPr>
          <w:p w14:paraId="26ABAAD0" w14:textId="3F90156D" w:rsidR="00CA4856" w:rsidRPr="00F749E5" w:rsidRDefault="00CA4856" w:rsidP="00CA4856">
            <w:pPr>
              <w:jc w:val="center"/>
              <w:rPr>
                <w:sz w:val="20"/>
                <w:szCs w:val="20"/>
              </w:rPr>
            </w:pPr>
            <w:r>
              <w:rPr>
                <w:sz w:val="20"/>
                <w:szCs w:val="20"/>
              </w:rPr>
              <w:t>LOW</w:t>
            </w:r>
          </w:p>
        </w:tc>
      </w:tr>
      <w:tr w:rsidR="00CA4856" w:rsidRPr="00F749E5" w14:paraId="2BDC4FE3" w14:textId="77777777" w:rsidTr="0036510B">
        <w:tc>
          <w:tcPr>
            <w:tcW w:w="738" w:type="pct"/>
            <w:shd w:val="clear" w:color="auto" w:fill="F2F2F2" w:themeFill="background1" w:themeFillShade="F2"/>
          </w:tcPr>
          <w:p w14:paraId="3D9C2B79" w14:textId="6E22B18C" w:rsidR="00CA4856" w:rsidRPr="0036510B" w:rsidRDefault="00CA4856" w:rsidP="00CA4856">
            <w:pPr>
              <w:rPr>
                <w:sz w:val="20"/>
                <w:szCs w:val="20"/>
                <w:vertAlign w:val="superscript"/>
              </w:rPr>
            </w:pPr>
            <w:bookmarkStart w:id="67" w:name="_Hlk202358590"/>
            <w:r w:rsidRPr="00F749E5">
              <w:rPr>
                <w:b/>
                <w:bCs/>
                <w:sz w:val="20"/>
                <w:szCs w:val="20"/>
              </w:rPr>
              <w:t>QUS-heel</w:t>
            </w:r>
            <w:r>
              <w:rPr>
                <w:b/>
                <w:bCs/>
                <w:sz w:val="20"/>
                <w:szCs w:val="20"/>
              </w:rPr>
              <w:t>:</w:t>
            </w:r>
            <w:r w:rsidRPr="00F749E5">
              <w:rPr>
                <w:b/>
                <w:bCs/>
                <w:sz w:val="20"/>
                <w:szCs w:val="20"/>
              </w:rPr>
              <w:t xml:space="preserve"> </w:t>
            </w:r>
            <w:r>
              <w:rPr>
                <w:b/>
                <w:bCs/>
                <w:sz w:val="20"/>
                <w:szCs w:val="20"/>
              </w:rPr>
              <w:t>composite (BUA and SOS)</w:t>
            </w:r>
            <w:r>
              <w:rPr>
                <w:sz w:val="20"/>
                <w:szCs w:val="20"/>
                <w:vertAlign w:val="superscript"/>
              </w:rPr>
              <w:t>h</w:t>
            </w:r>
          </w:p>
          <w:p w14:paraId="25BE3822" w14:textId="0FA95BF3" w:rsidR="00CA4856" w:rsidRPr="003525A8" w:rsidRDefault="00CA4856" w:rsidP="00CA4856">
            <w:pPr>
              <w:rPr>
                <w:sz w:val="20"/>
                <w:szCs w:val="20"/>
              </w:rPr>
            </w:pPr>
            <w:r w:rsidRPr="003525A8">
              <w:rPr>
                <w:sz w:val="20"/>
                <w:szCs w:val="20"/>
              </w:rPr>
              <w:t>Stiffness index</w:t>
            </w:r>
          </w:p>
          <w:p w14:paraId="2E894EB6" w14:textId="5C29BFA1" w:rsidR="00CA4856" w:rsidRPr="00F749E5" w:rsidRDefault="00CA4856" w:rsidP="00CA4856">
            <w:pPr>
              <w:rPr>
                <w:sz w:val="20"/>
                <w:szCs w:val="20"/>
              </w:rPr>
            </w:pPr>
            <w:r w:rsidRPr="00F749E5">
              <w:rPr>
                <w:sz w:val="20"/>
                <w:szCs w:val="20"/>
              </w:rPr>
              <w:lastRenderedPageBreak/>
              <w:t>Postmenopausal women, 70+</w:t>
            </w:r>
            <w:r>
              <w:rPr>
                <w:sz w:val="20"/>
                <w:szCs w:val="20"/>
              </w:rPr>
              <w:t xml:space="preserve"> (Hans 2004), N=12,960</w:t>
            </w:r>
          </w:p>
        </w:tc>
        <w:tc>
          <w:tcPr>
            <w:tcW w:w="487" w:type="pct"/>
            <w:shd w:val="clear" w:color="auto" w:fill="F2F2F2" w:themeFill="background1" w:themeFillShade="F2"/>
          </w:tcPr>
          <w:p w14:paraId="649D5B21" w14:textId="484A889B" w:rsidR="00CA4856" w:rsidRPr="00F749E5" w:rsidRDefault="00CA4856" w:rsidP="00CA4856">
            <w:pPr>
              <w:jc w:val="center"/>
              <w:rPr>
                <w:sz w:val="20"/>
                <w:szCs w:val="20"/>
              </w:rPr>
            </w:pPr>
            <w:r>
              <w:rPr>
                <w:sz w:val="20"/>
                <w:szCs w:val="20"/>
              </w:rPr>
              <w:lastRenderedPageBreak/>
              <w:t>1</w:t>
            </w:r>
          </w:p>
        </w:tc>
        <w:tc>
          <w:tcPr>
            <w:tcW w:w="539" w:type="pct"/>
            <w:shd w:val="clear" w:color="auto" w:fill="F2F2F2" w:themeFill="background1" w:themeFillShade="F2"/>
          </w:tcPr>
          <w:p w14:paraId="29DEF662" w14:textId="6498375C" w:rsidR="00CA4856" w:rsidRPr="00F749E5" w:rsidRDefault="00CA4856" w:rsidP="00CA4856">
            <w:pPr>
              <w:jc w:val="center"/>
              <w:rPr>
                <w:sz w:val="20"/>
                <w:szCs w:val="20"/>
              </w:rPr>
            </w:pPr>
            <w:r>
              <w:rPr>
                <w:sz w:val="20"/>
                <w:szCs w:val="20"/>
              </w:rPr>
              <w:t>Very se</w:t>
            </w:r>
            <w:r w:rsidRPr="00F749E5">
              <w:rPr>
                <w:sz w:val="20"/>
                <w:szCs w:val="20"/>
              </w:rPr>
              <w:t>rious</w:t>
            </w:r>
            <w:r>
              <w:rPr>
                <w:sz w:val="20"/>
                <w:szCs w:val="20"/>
                <w:vertAlign w:val="superscript"/>
              </w:rPr>
              <w:t>c</w:t>
            </w:r>
          </w:p>
        </w:tc>
        <w:tc>
          <w:tcPr>
            <w:tcW w:w="709" w:type="pct"/>
            <w:shd w:val="clear" w:color="auto" w:fill="F2F2F2" w:themeFill="background1" w:themeFillShade="F2"/>
          </w:tcPr>
          <w:p w14:paraId="0B8A009F" w14:textId="794ED341" w:rsidR="00CA4856" w:rsidRPr="00F749E5" w:rsidRDefault="00CA4856" w:rsidP="00CA4856">
            <w:pPr>
              <w:jc w:val="center"/>
              <w:rPr>
                <w:sz w:val="20"/>
                <w:szCs w:val="20"/>
              </w:rPr>
            </w:pPr>
            <w:r w:rsidRPr="004174A7">
              <w:rPr>
                <w:sz w:val="20"/>
                <w:szCs w:val="20"/>
              </w:rPr>
              <w:t>Not serious</w:t>
            </w:r>
          </w:p>
        </w:tc>
        <w:tc>
          <w:tcPr>
            <w:tcW w:w="582" w:type="pct"/>
            <w:shd w:val="clear" w:color="auto" w:fill="F2F2F2" w:themeFill="background1" w:themeFillShade="F2"/>
          </w:tcPr>
          <w:p w14:paraId="48468451" w14:textId="37E07057" w:rsidR="00CA4856" w:rsidRPr="00F749E5" w:rsidRDefault="00CA4856" w:rsidP="00CA4856">
            <w:pPr>
              <w:jc w:val="center"/>
              <w:rPr>
                <w:sz w:val="20"/>
                <w:szCs w:val="20"/>
              </w:rPr>
            </w:pPr>
            <w:r w:rsidRPr="00F749E5">
              <w:rPr>
                <w:sz w:val="20"/>
                <w:szCs w:val="20"/>
              </w:rPr>
              <w:t>Not serious</w:t>
            </w:r>
          </w:p>
        </w:tc>
        <w:tc>
          <w:tcPr>
            <w:tcW w:w="537" w:type="pct"/>
            <w:shd w:val="clear" w:color="auto" w:fill="F2F2F2" w:themeFill="background1" w:themeFillShade="F2"/>
          </w:tcPr>
          <w:p w14:paraId="4AA89EE2" w14:textId="4D61456B" w:rsidR="00CA4856" w:rsidRPr="00F749E5" w:rsidRDefault="00CA4856" w:rsidP="00CA4856">
            <w:pPr>
              <w:jc w:val="center"/>
              <w:rPr>
                <w:sz w:val="20"/>
                <w:szCs w:val="20"/>
              </w:rPr>
            </w:pPr>
            <w:r w:rsidRPr="00F749E5">
              <w:rPr>
                <w:sz w:val="20"/>
                <w:szCs w:val="20"/>
              </w:rPr>
              <w:t>Serious</w:t>
            </w:r>
            <w:r>
              <w:rPr>
                <w:sz w:val="20"/>
                <w:szCs w:val="20"/>
                <w:vertAlign w:val="superscript"/>
              </w:rPr>
              <w:t>f</w:t>
            </w:r>
          </w:p>
        </w:tc>
        <w:tc>
          <w:tcPr>
            <w:tcW w:w="481" w:type="pct"/>
            <w:shd w:val="clear" w:color="auto" w:fill="F2F2F2" w:themeFill="background1" w:themeFillShade="F2"/>
          </w:tcPr>
          <w:p w14:paraId="5BA9946D" w14:textId="38C875A3" w:rsidR="00CA4856" w:rsidRPr="00F749E5" w:rsidRDefault="00CA4856" w:rsidP="00CA4856">
            <w:pPr>
              <w:jc w:val="center"/>
              <w:rPr>
                <w:sz w:val="20"/>
                <w:szCs w:val="20"/>
              </w:rPr>
            </w:pPr>
            <w:r w:rsidRPr="00F749E5">
              <w:rPr>
                <w:sz w:val="20"/>
                <w:szCs w:val="20"/>
              </w:rPr>
              <w:t>0.66 (0.62-0.70)</w:t>
            </w:r>
          </w:p>
          <w:p w14:paraId="544EE5E0" w14:textId="58834EB7" w:rsidR="00CA4856" w:rsidRPr="00F749E5" w:rsidRDefault="00CA4856" w:rsidP="00CA4856">
            <w:pPr>
              <w:jc w:val="center"/>
              <w:rPr>
                <w:sz w:val="20"/>
                <w:szCs w:val="20"/>
                <w:vertAlign w:val="superscript"/>
              </w:rPr>
            </w:pPr>
          </w:p>
        </w:tc>
        <w:tc>
          <w:tcPr>
            <w:tcW w:w="927" w:type="pct"/>
            <w:shd w:val="clear" w:color="auto" w:fill="F2F2F2" w:themeFill="background1" w:themeFillShade="F2"/>
          </w:tcPr>
          <w:p w14:paraId="71D5A308" w14:textId="11946446" w:rsidR="00CA4856" w:rsidRPr="00F749E5" w:rsidRDefault="00CA4856" w:rsidP="00CA4856">
            <w:pPr>
              <w:jc w:val="center"/>
              <w:rPr>
                <w:sz w:val="20"/>
                <w:szCs w:val="20"/>
              </w:rPr>
            </w:pPr>
            <w:r>
              <w:rPr>
                <w:sz w:val="20"/>
                <w:szCs w:val="20"/>
              </w:rPr>
              <w:t xml:space="preserve">VERY </w:t>
            </w:r>
            <w:r w:rsidRPr="00F749E5">
              <w:rPr>
                <w:sz w:val="20"/>
                <w:szCs w:val="20"/>
              </w:rPr>
              <w:t>LOW</w:t>
            </w:r>
          </w:p>
        </w:tc>
      </w:tr>
      <w:tr w:rsidR="00CA4856" w:rsidRPr="00F749E5" w14:paraId="43484E60" w14:textId="77777777" w:rsidTr="0036510B">
        <w:tc>
          <w:tcPr>
            <w:tcW w:w="738" w:type="pct"/>
            <w:shd w:val="clear" w:color="auto" w:fill="F2F2F2" w:themeFill="background1" w:themeFillShade="F2"/>
          </w:tcPr>
          <w:p w14:paraId="49C64F85" w14:textId="5D39980B" w:rsidR="00CA4856" w:rsidRPr="0036510B" w:rsidRDefault="00CA4856" w:rsidP="00CA4856">
            <w:pPr>
              <w:rPr>
                <w:sz w:val="20"/>
                <w:szCs w:val="20"/>
                <w:vertAlign w:val="superscript"/>
              </w:rPr>
            </w:pPr>
            <w:r w:rsidRPr="00F749E5">
              <w:rPr>
                <w:b/>
                <w:bCs/>
                <w:sz w:val="20"/>
                <w:szCs w:val="20"/>
              </w:rPr>
              <w:t>QUS-heel</w:t>
            </w:r>
            <w:r>
              <w:rPr>
                <w:b/>
                <w:bCs/>
                <w:sz w:val="20"/>
                <w:szCs w:val="20"/>
              </w:rPr>
              <w:t>:</w:t>
            </w:r>
            <w:r w:rsidRPr="00F749E5">
              <w:rPr>
                <w:b/>
                <w:bCs/>
                <w:sz w:val="20"/>
                <w:szCs w:val="20"/>
              </w:rPr>
              <w:t xml:space="preserve"> </w:t>
            </w:r>
            <w:r>
              <w:rPr>
                <w:b/>
                <w:bCs/>
                <w:sz w:val="20"/>
                <w:szCs w:val="20"/>
              </w:rPr>
              <w:t>composite (BUA and SOS)</w:t>
            </w:r>
            <w:r w:rsidRPr="0036510B">
              <w:rPr>
                <w:sz w:val="20"/>
                <w:szCs w:val="20"/>
                <w:vertAlign w:val="superscript"/>
              </w:rPr>
              <w:t>j</w:t>
            </w:r>
          </w:p>
          <w:p w14:paraId="6B017FAF" w14:textId="58EE9060" w:rsidR="00CA4856" w:rsidRDefault="00CA4856" w:rsidP="00CA4856">
            <w:pPr>
              <w:rPr>
                <w:sz w:val="20"/>
                <w:szCs w:val="20"/>
              </w:rPr>
            </w:pPr>
            <w:r>
              <w:rPr>
                <w:sz w:val="20"/>
                <w:szCs w:val="20"/>
              </w:rPr>
              <w:t>Quantitative Ultrasound Index</w:t>
            </w:r>
          </w:p>
          <w:p w14:paraId="0CA66419" w14:textId="0C1E9392" w:rsidR="00CA4856" w:rsidRDefault="00CA4856" w:rsidP="00CA4856">
            <w:pPr>
              <w:rPr>
                <w:sz w:val="20"/>
                <w:szCs w:val="20"/>
              </w:rPr>
            </w:pPr>
            <w:r>
              <w:rPr>
                <w:sz w:val="20"/>
                <w:szCs w:val="20"/>
              </w:rPr>
              <w:t>Postmenopausal women, 70+</w:t>
            </w:r>
          </w:p>
          <w:p w14:paraId="03DBA2DA" w14:textId="6268C3C6" w:rsidR="00CA4856" w:rsidRPr="00F749E5" w:rsidRDefault="00CA4856" w:rsidP="00CA4856">
            <w:pPr>
              <w:rPr>
                <w:b/>
                <w:bCs/>
                <w:sz w:val="20"/>
                <w:szCs w:val="20"/>
              </w:rPr>
            </w:pPr>
            <w:r>
              <w:rPr>
                <w:sz w:val="20"/>
                <w:szCs w:val="20"/>
              </w:rPr>
              <w:t>(</w:t>
            </w:r>
            <w:r w:rsidRPr="00026B65">
              <w:rPr>
                <w:sz w:val="20"/>
                <w:szCs w:val="20"/>
              </w:rPr>
              <w:t>Krieg 2006</w:t>
            </w:r>
            <w:r>
              <w:rPr>
                <w:sz w:val="20"/>
                <w:szCs w:val="20"/>
              </w:rPr>
              <w:t>), N=7062</w:t>
            </w:r>
          </w:p>
        </w:tc>
        <w:tc>
          <w:tcPr>
            <w:tcW w:w="487" w:type="pct"/>
            <w:shd w:val="clear" w:color="auto" w:fill="F2F2F2" w:themeFill="background1" w:themeFillShade="F2"/>
          </w:tcPr>
          <w:p w14:paraId="1C034470" w14:textId="5ECEB3EC" w:rsidR="00CA4856" w:rsidRPr="00F87A35" w:rsidRDefault="00CA4856" w:rsidP="00CA4856">
            <w:pPr>
              <w:jc w:val="center"/>
              <w:rPr>
                <w:sz w:val="20"/>
                <w:szCs w:val="20"/>
                <w:vertAlign w:val="superscript"/>
              </w:rPr>
            </w:pPr>
            <w:r>
              <w:rPr>
                <w:sz w:val="20"/>
                <w:szCs w:val="20"/>
              </w:rPr>
              <w:t>1</w:t>
            </w:r>
            <w:r>
              <w:rPr>
                <w:sz w:val="20"/>
                <w:szCs w:val="20"/>
                <w:vertAlign w:val="superscript"/>
              </w:rPr>
              <w:t>k</w:t>
            </w:r>
          </w:p>
        </w:tc>
        <w:tc>
          <w:tcPr>
            <w:tcW w:w="539" w:type="pct"/>
            <w:shd w:val="clear" w:color="auto" w:fill="F2F2F2" w:themeFill="background1" w:themeFillShade="F2"/>
          </w:tcPr>
          <w:p w14:paraId="7AB5F8C0" w14:textId="09E89E31" w:rsidR="00CA4856" w:rsidRDefault="00CA4856" w:rsidP="00CA4856">
            <w:pPr>
              <w:jc w:val="center"/>
              <w:rPr>
                <w:sz w:val="20"/>
                <w:szCs w:val="20"/>
              </w:rPr>
            </w:pPr>
            <w:r w:rsidRPr="00FD2094">
              <w:rPr>
                <w:sz w:val="20"/>
                <w:szCs w:val="20"/>
              </w:rPr>
              <w:t>Serious</w:t>
            </w:r>
            <w:r w:rsidRPr="00FD2094">
              <w:rPr>
                <w:sz w:val="20"/>
                <w:szCs w:val="20"/>
                <w:vertAlign w:val="superscript"/>
              </w:rPr>
              <w:t>c</w:t>
            </w:r>
          </w:p>
        </w:tc>
        <w:tc>
          <w:tcPr>
            <w:tcW w:w="709" w:type="pct"/>
            <w:shd w:val="clear" w:color="auto" w:fill="F2F2F2" w:themeFill="background1" w:themeFillShade="F2"/>
          </w:tcPr>
          <w:p w14:paraId="66E6DC20" w14:textId="567D395C" w:rsidR="00CA4856" w:rsidRPr="00F749E5" w:rsidRDefault="00CA4856" w:rsidP="00CA4856">
            <w:pPr>
              <w:jc w:val="center"/>
              <w:rPr>
                <w:sz w:val="20"/>
                <w:szCs w:val="20"/>
              </w:rPr>
            </w:pPr>
            <w:r w:rsidRPr="004174A7">
              <w:rPr>
                <w:sz w:val="20"/>
                <w:szCs w:val="20"/>
              </w:rPr>
              <w:t>Not serious</w:t>
            </w:r>
          </w:p>
        </w:tc>
        <w:tc>
          <w:tcPr>
            <w:tcW w:w="582" w:type="pct"/>
            <w:shd w:val="clear" w:color="auto" w:fill="F2F2F2" w:themeFill="background1" w:themeFillShade="F2"/>
          </w:tcPr>
          <w:p w14:paraId="4197A46C" w14:textId="51C95498" w:rsidR="00CA4856" w:rsidRPr="00F749E5" w:rsidRDefault="00CA4856" w:rsidP="00CA4856">
            <w:pPr>
              <w:jc w:val="center"/>
              <w:rPr>
                <w:sz w:val="20"/>
                <w:szCs w:val="20"/>
              </w:rPr>
            </w:pPr>
            <w:r>
              <w:rPr>
                <w:sz w:val="20"/>
                <w:szCs w:val="20"/>
              </w:rPr>
              <w:t>Not serious</w:t>
            </w:r>
          </w:p>
        </w:tc>
        <w:tc>
          <w:tcPr>
            <w:tcW w:w="537" w:type="pct"/>
            <w:shd w:val="clear" w:color="auto" w:fill="F2F2F2" w:themeFill="background1" w:themeFillShade="F2"/>
          </w:tcPr>
          <w:p w14:paraId="67C4F391" w14:textId="0D1F2BDD" w:rsidR="00CA4856" w:rsidRPr="00F749E5" w:rsidRDefault="00CA4856" w:rsidP="00CA4856">
            <w:pPr>
              <w:jc w:val="center"/>
              <w:rPr>
                <w:sz w:val="20"/>
                <w:szCs w:val="20"/>
              </w:rPr>
            </w:pPr>
            <w:r w:rsidRPr="00F749E5">
              <w:rPr>
                <w:sz w:val="20"/>
                <w:szCs w:val="20"/>
              </w:rPr>
              <w:t>Serious</w:t>
            </w:r>
            <w:r>
              <w:rPr>
                <w:sz w:val="20"/>
                <w:szCs w:val="20"/>
                <w:vertAlign w:val="superscript"/>
              </w:rPr>
              <w:t>f</w:t>
            </w:r>
          </w:p>
        </w:tc>
        <w:tc>
          <w:tcPr>
            <w:tcW w:w="481" w:type="pct"/>
            <w:shd w:val="clear" w:color="auto" w:fill="F2F2F2" w:themeFill="background1" w:themeFillShade="F2"/>
          </w:tcPr>
          <w:p w14:paraId="0A3916F7" w14:textId="3AD93CED" w:rsidR="00CA4856" w:rsidRDefault="00CA4856" w:rsidP="00CA4856">
            <w:pPr>
              <w:jc w:val="center"/>
              <w:rPr>
                <w:sz w:val="20"/>
                <w:szCs w:val="20"/>
              </w:rPr>
            </w:pPr>
            <w:r w:rsidRPr="00F749E5">
              <w:rPr>
                <w:sz w:val="20"/>
                <w:szCs w:val="20"/>
              </w:rPr>
              <w:t>0.72 (0.66-0.78)</w:t>
            </w:r>
          </w:p>
          <w:p w14:paraId="572BA97F" w14:textId="3B0321EC" w:rsidR="00CA4856" w:rsidRPr="00F749E5" w:rsidRDefault="00CA4856" w:rsidP="00CA4856">
            <w:pPr>
              <w:jc w:val="center"/>
              <w:rPr>
                <w:sz w:val="20"/>
                <w:szCs w:val="20"/>
              </w:rPr>
            </w:pPr>
            <w:r>
              <w:rPr>
                <w:sz w:val="20"/>
                <w:szCs w:val="20"/>
              </w:rPr>
              <w:t>0.73 (0,67-0.79)</w:t>
            </w:r>
          </w:p>
          <w:p w14:paraId="718B932E" w14:textId="77777777" w:rsidR="00CA4856" w:rsidRPr="00F749E5" w:rsidRDefault="00CA4856" w:rsidP="00CA4856">
            <w:pPr>
              <w:jc w:val="center"/>
              <w:rPr>
                <w:sz w:val="20"/>
                <w:szCs w:val="20"/>
              </w:rPr>
            </w:pPr>
          </w:p>
        </w:tc>
        <w:tc>
          <w:tcPr>
            <w:tcW w:w="927" w:type="pct"/>
            <w:shd w:val="clear" w:color="auto" w:fill="F2F2F2" w:themeFill="background1" w:themeFillShade="F2"/>
          </w:tcPr>
          <w:p w14:paraId="129A44A6" w14:textId="710F66D4" w:rsidR="00CA4856" w:rsidRPr="00F749E5" w:rsidRDefault="00CA4856" w:rsidP="00CA4856">
            <w:pPr>
              <w:jc w:val="center"/>
              <w:rPr>
                <w:sz w:val="20"/>
                <w:szCs w:val="20"/>
              </w:rPr>
            </w:pPr>
            <w:r>
              <w:rPr>
                <w:sz w:val="20"/>
                <w:szCs w:val="20"/>
              </w:rPr>
              <w:t>LOW</w:t>
            </w:r>
          </w:p>
        </w:tc>
      </w:tr>
      <w:bookmarkEnd w:id="67"/>
      <w:tr w:rsidR="00CA4856" w:rsidRPr="00F749E5" w14:paraId="1703E89B" w14:textId="77777777" w:rsidTr="0036510B">
        <w:tc>
          <w:tcPr>
            <w:tcW w:w="738" w:type="pct"/>
            <w:shd w:val="clear" w:color="auto" w:fill="F2F2F2" w:themeFill="background1" w:themeFillShade="F2"/>
          </w:tcPr>
          <w:p w14:paraId="2E44420E" w14:textId="77777777" w:rsidR="00CA4856" w:rsidRDefault="00CA4856" w:rsidP="00CA4856">
            <w:pPr>
              <w:rPr>
                <w:b/>
                <w:bCs/>
                <w:sz w:val="20"/>
                <w:szCs w:val="20"/>
              </w:rPr>
            </w:pPr>
            <w:r w:rsidRPr="00F749E5">
              <w:rPr>
                <w:b/>
                <w:bCs/>
                <w:sz w:val="20"/>
                <w:szCs w:val="20"/>
              </w:rPr>
              <w:t xml:space="preserve">REMS: BMD-FN </w:t>
            </w:r>
          </w:p>
          <w:p w14:paraId="2EE7BDB5" w14:textId="33EB06F5" w:rsidR="00CA4856" w:rsidRPr="00F749E5" w:rsidRDefault="00CA4856" w:rsidP="00CA4856">
            <w:pPr>
              <w:rPr>
                <w:b/>
                <w:bCs/>
                <w:sz w:val="20"/>
                <w:szCs w:val="20"/>
              </w:rPr>
            </w:pPr>
            <w:r>
              <w:rPr>
                <w:sz w:val="20"/>
                <w:szCs w:val="20"/>
              </w:rPr>
              <w:t>W</w:t>
            </w:r>
            <w:r w:rsidRPr="00F749E5">
              <w:rPr>
                <w:sz w:val="20"/>
                <w:szCs w:val="20"/>
              </w:rPr>
              <w:t xml:space="preserve">omen referred for </w:t>
            </w:r>
            <w:r>
              <w:rPr>
                <w:sz w:val="20"/>
                <w:szCs w:val="20"/>
              </w:rPr>
              <w:t>DXA</w:t>
            </w:r>
            <w:r w:rsidRPr="00F749E5">
              <w:rPr>
                <w:sz w:val="20"/>
                <w:szCs w:val="20"/>
              </w:rPr>
              <w:t xml:space="preserve"> (Adami 2020)</w:t>
            </w:r>
            <w:r>
              <w:rPr>
                <w:sz w:val="20"/>
                <w:szCs w:val="20"/>
              </w:rPr>
              <w:t>, N=1370</w:t>
            </w:r>
          </w:p>
        </w:tc>
        <w:tc>
          <w:tcPr>
            <w:tcW w:w="487" w:type="pct"/>
            <w:shd w:val="clear" w:color="auto" w:fill="F2F2F2" w:themeFill="background1" w:themeFillShade="F2"/>
          </w:tcPr>
          <w:p w14:paraId="0B658E5E" w14:textId="32DCB46D" w:rsidR="00CA4856" w:rsidRPr="00F749E5" w:rsidRDefault="00CA4856" w:rsidP="00CA4856">
            <w:pPr>
              <w:jc w:val="center"/>
              <w:rPr>
                <w:sz w:val="20"/>
                <w:szCs w:val="20"/>
              </w:rPr>
            </w:pPr>
            <w:r w:rsidRPr="00F749E5">
              <w:rPr>
                <w:sz w:val="20"/>
                <w:szCs w:val="20"/>
              </w:rPr>
              <w:t>1</w:t>
            </w:r>
          </w:p>
        </w:tc>
        <w:tc>
          <w:tcPr>
            <w:tcW w:w="539" w:type="pct"/>
            <w:shd w:val="clear" w:color="auto" w:fill="F2F2F2" w:themeFill="background1" w:themeFillShade="F2"/>
          </w:tcPr>
          <w:p w14:paraId="4ACFBFBD" w14:textId="06B07CF7" w:rsidR="00CA4856" w:rsidRPr="00F749E5" w:rsidRDefault="00CA4856" w:rsidP="00CA4856">
            <w:pPr>
              <w:jc w:val="center"/>
              <w:rPr>
                <w:sz w:val="20"/>
                <w:szCs w:val="20"/>
              </w:rPr>
            </w:pPr>
            <w:r w:rsidRPr="00F749E5">
              <w:rPr>
                <w:sz w:val="20"/>
                <w:szCs w:val="20"/>
              </w:rPr>
              <w:t>Very serious</w:t>
            </w:r>
            <w:r>
              <w:rPr>
                <w:sz w:val="20"/>
                <w:szCs w:val="20"/>
                <w:vertAlign w:val="superscript"/>
              </w:rPr>
              <w:t>c</w:t>
            </w:r>
          </w:p>
        </w:tc>
        <w:tc>
          <w:tcPr>
            <w:tcW w:w="709" w:type="pct"/>
            <w:shd w:val="clear" w:color="auto" w:fill="F2F2F2" w:themeFill="background1" w:themeFillShade="F2"/>
          </w:tcPr>
          <w:p w14:paraId="34160F2A" w14:textId="28DFA5A2" w:rsidR="00CA4856" w:rsidRPr="00F749E5" w:rsidRDefault="00CA4856" w:rsidP="00CA4856">
            <w:pPr>
              <w:jc w:val="center"/>
              <w:rPr>
                <w:sz w:val="20"/>
                <w:szCs w:val="20"/>
              </w:rPr>
            </w:pPr>
            <w:r w:rsidRPr="004174A7">
              <w:rPr>
                <w:sz w:val="20"/>
                <w:szCs w:val="20"/>
              </w:rPr>
              <w:t>Not serious</w:t>
            </w:r>
          </w:p>
        </w:tc>
        <w:tc>
          <w:tcPr>
            <w:tcW w:w="582" w:type="pct"/>
            <w:shd w:val="clear" w:color="auto" w:fill="F2F2F2" w:themeFill="background1" w:themeFillShade="F2"/>
          </w:tcPr>
          <w:p w14:paraId="4D508AFC" w14:textId="24AECC63" w:rsidR="00CA4856" w:rsidRPr="00F749E5" w:rsidRDefault="00CA4856" w:rsidP="00CA4856">
            <w:pPr>
              <w:jc w:val="center"/>
              <w:rPr>
                <w:sz w:val="20"/>
                <w:szCs w:val="20"/>
              </w:rPr>
            </w:pPr>
            <w:r w:rsidRPr="00F749E5">
              <w:rPr>
                <w:sz w:val="20"/>
                <w:szCs w:val="20"/>
              </w:rPr>
              <w:t>Not serious</w:t>
            </w:r>
          </w:p>
        </w:tc>
        <w:tc>
          <w:tcPr>
            <w:tcW w:w="537" w:type="pct"/>
            <w:shd w:val="clear" w:color="auto" w:fill="F2F2F2" w:themeFill="background1" w:themeFillShade="F2"/>
          </w:tcPr>
          <w:p w14:paraId="4764609B" w14:textId="6996EA13" w:rsidR="00CA4856" w:rsidRPr="00F749E5" w:rsidRDefault="00CA4856" w:rsidP="00CA4856">
            <w:pPr>
              <w:jc w:val="center"/>
              <w:rPr>
                <w:sz w:val="20"/>
                <w:szCs w:val="20"/>
              </w:rPr>
            </w:pPr>
            <w:r w:rsidRPr="00F749E5">
              <w:rPr>
                <w:sz w:val="20"/>
                <w:szCs w:val="20"/>
              </w:rPr>
              <w:t>Very serious</w:t>
            </w:r>
            <w:r>
              <w:rPr>
                <w:sz w:val="20"/>
                <w:szCs w:val="20"/>
                <w:vertAlign w:val="superscript"/>
              </w:rPr>
              <w:t>f</w:t>
            </w:r>
          </w:p>
        </w:tc>
        <w:tc>
          <w:tcPr>
            <w:tcW w:w="481" w:type="pct"/>
            <w:shd w:val="clear" w:color="auto" w:fill="F2F2F2" w:themeFill="background1" w:themeFillShade="F2"/>
          </w:tcPr>
          <w:p w14:paraId="25F0BF63" w14:textId="09C0E02A" w:rsidR="00CA4856" w:rsidRPr="00F749E5" w:rsidRDefault="00CA4856" w:rsidP="00CA4856">
            <w:pPr>
              <w:jc w:val="center"/>
              <w:rPr>
                <w:sz w:val="20"/>
                <w:szCs w:val="20"/>
              </w:rPr>
            </w:pPr>
            <w:r w:rsidRPr="00F749E5">
              <w:rPr>
                <w:sz w:val="20"/>
                <w:szCs w:val="20"/>
              </w:rPr>
              <w:t>0.60 (0.48-0.72)</w:t>
            </w:r>
          </w:p>
        </w:tc>
        <w:tc>
          <w:tcPr>
            <w:tcW w:w="927" w:type="pct"/>
            <w:shd w:val="clear" w:color="auto" w:fill="F2F2F2" w:themeFill="background1" w:themeFillShade="F2"/>
          </w:tcPr>
          <w:p w14:paraId="1FEB0AA4" w14:textId="60074945" w:rsidR="00CA4856" w:rsidRPr="00F749E5" w:rsidRDefault="00CA4856" w:rsidP="00CA4856">
            <w:pPr>
              <w:jc w:val="center"/>
              <w:rPr>
                <w:sz w:val="20"/>
                <w:szCs w:val="20"/>
              </w:rPr>
            </w:pPr>
            <w:r w:rsidRPr="00F749E5">
              <w:rPr>
                <w:sz w:val="20"/>
                <w:szCs w:val="20"/>
              </w:rPr>
              <w:t>VERY LOW</w:t>
            </w:r>
          </w:p>
        </w:tc>
      </w:tr>
      <w:tr w:rsidR="00CA4856" w:rsidRPr="00F749E5" w14:paraId="044EBB4A" w14:textId="77777777" w:rsidTr="0036510B">
        <w:tc>
          <w:tcPr>
            <w:tcW w:w="738" w:type="pct"/>
            <w:shd w:val="clear" w:color="auto" w:fill="F2F2F2" w:themeFill="background1" w:themeFillShade="F2"/>
          </w:tcPr>
          <w:p w14:paraId="40DFF391" w14:textId="77777777" w:rsidR="00CA4856" w:rsidRDefault="00CA4856" w:rsidP="00CA4856">
            <w:pPr>
              <w:rPr>
                <w:b/>
                <w:bCs/>
                <w:sz w:val="20"/>
                <w:szCs w:val="20"/>
              </w:rPr>
            </w:pPr>
            <w:r w:rsidRPr="00F749E5">
              <w:rPr>
                <w:b/>
                <w:bCs/>
                <w:sz w:val="20"/>
                <w:szCs w:val="20"/>
              </w:rPr>
              <w:t>REMS: BMD-LS</w:t>
            </w:r>
          </w:p>
          <w:p w14:paraId="5C590862" w14:textId="3420CD6B" w:rsidR="00CA4856" w:rsidRPr="00F749E5" w:rsidRDefault="00CA4856" w:rsidP="00CA4856">
            <w:pPr>
              <w:rPr>
                <w:b/>
                <w:bCs/>
                <w:sz w:val="20"/>
                <w:szCs w:val="20"/>
              </w:rPr>
            </w:pPr>
            <w:r>
              <w:rPr>
                <w:sz w:val="20"/>
                <w:szCs w:val="20"/>
              </w:rPr>
              <w:t>W</w:t>
            </w:r>
            <w:r w:rsidRPr="00F749E5">
              <w:rPr>
                <w:sz w:val="20"/>
                <w:szCs w:val="20"/>
              </w:rPr>
              <w:t xml:space="preserve">omen referred for </w:t>
            </w:r>
            <w:r>
              <w:rPr>
                <w:sz w:val="20"/>
                <w:szCs w:val="20"/>
              </w:rPr>
              <w:t>DXA</w:t>
            </w:r>
            <w:r w:rsidRPr="00F749E5">
              <w:rPr>
                <w:sz w:val="20"/>
                <w:szCs w:val="20"/>
              </w:rPr>
              <w:t xml:space="preserve"> (Adami 2020)</w:t>
            </w:r>
            <w:r>
              <w:rPr>
                <w:sz w:val="20"/>
                <w:szCs w:val="20"/>
              </w:rPr>
              <w:t>, N=1370</w:t>
            </w:r>
          </w:p>
        </w:tc>
        <w:tc>
          <w:tcPr>
            <w:tcW w:w="487" w:type="pct"/>
            <w:shd w:val="clear" w:color="auto" w:fill="F2F2F2" w:themeFill="background1" w:themeFillShade="F2"/>
          </w:tcPr>
          <w:p w14:paraId="5EA3788F" w14:textId="5535CC00" w:rsidR="00CA4856" w:rsidRPr="00F749E5" w:rsidRDefault="00CA4856" w:rsidP="00CA4856">
            <w:pPr>
              <w:jc w:val="center"/>
              <w:rPr>
                <w:sz w:val="20"/>
                <w:szCs w:val="20"/>
              </w:rPr>
            </w:pPr>
            <w:r w:rsidRPr="00F749E5">
              <w:rPr>
                <w:sz w:val="20"/>
                <w:szCs w:val="20"/>
              </w:rPr>
              <w:t>1</w:t>
            </w:r>
          </w:p>
        </w:tc>
        <w:tc>
          <w:tcPr>
            <w:tcW w:w="539" w:type="pct"/>
            <w:shd w:val="clear" w:color="auto" w:fill="F2F2F2" w:themeFill="background1" w:themeFillShade="F2"/>
          </w:tcPr>
          <w:p w14:paraId="13595736" w14:textId="6ED28965" w:rsidR="00CA4856" w:rsidRPr="00F749E5" w:rsidRDefault="00CA4856" w:rsidP="00CA4856">
            <w:pPr>
              <w:jc w:val="center"/>
              <w:rPr>
                <w:sz w:val="20"/>
                <w:szCs w:val="20"/>
              </w:rPr>
            </w:pPr>
            <w:r w:rsidRPr="00F749E5">
              <w:rPr>
                <w:sz w:val="20"/>
                <w:szCs w:val="20"/>
              </w:rPr>
              <w:t>Very serious</w:t>
            </w:r>
            <w:r>
              <w:rPr>
                <w:sz w:val="20"/>
                <w:szCs w:val="20"/>
                <w:vertAlign w:val="superscript"/>
              </w:rPr>
              <w:t>c</w:t>
            </w:r>
          </w:p>
        </w:tc>
        <w:tc>
          <w:tcPr>
            <w:tcW w:w="709" w:type="pct"/>
            <w:shd w:val="clear" w:color="auto" w:fill="F2F2F2" w:themeFill="background1" w:themeFillShade="F2"/>
          </w:tcPr>
          <w:p w14:paraId="1AB84F02" w14:textId="4D703A2F" w:rsidR="00CA4856" w:rsidRPr="00F749E5" w:rsidRDefault="00CA4856" w:rsidP="00CA4856">
            <w:pPr>
              <w:jc w:val="center"/>
              <w:rPr>
                <w:sz w:val="20"/>
                <w:szCs w:val="20"/>
              </w:rPr>
            </w:pPr>
            <w:r w:rsidRPr="004174A7">
              <w:rPr>
                <w:sz w:val="20"/>
                <w:szCs w:val="20"/>
              </w:rPr>
              <w:t>Not serious</w:t>
            </w:r>
          </w:p>
        </w:tc>
        <w:tc>
          <w:tcPr>
            <w:tcW w:w="582" w:type="pct"/>
            <w:shd w:val="clear" w:color="auto" w:fill="F2F2F2" w:themeFill="background1" w:themeFillShade="F2"/>
          </w:tcPr>
          <w:p w14:paraId="2BBBCABB" w14:textId="5EA7D296" w:rsidR="00CA4856" w:rsidRPr="00F749E5" w:rsidRDefault="00CA4856" w:rsidP="00CA4856">
            <w:pPr>
              <w:jc w:val="center"/>
              <w:rPr>
                <w:sz w:val="20"/>
                <w:szCs w:val="20"/>
              </w:rPr>
            </w:pPr>
            <w:r w:rsidRPr="00F749E5">
              <w:rPr>
                <w:sz w:val="20"/>
                <w:szCs w:val="20"/>
              </w:rPr>
              <w:t>Not serious</w:t>
            </w:r>
          </w:p>
        </w:tc>
        <w:tc>
          <w:tcPr>
            <w:tcW w:w="537" w:type="pct"/>
            <w:shd w:val="clear" w:color="auto" w:fill="F2F2F2" w:themeFill="background1" w:themeFillShade="F2"/>
          </w:tcPr>
          <w:p w14:paraId="1CB811C1" w14:textId="6510F235" w:rsidR="00CA4856" w:rsidRPr="00F749E5" w:rsidRDefault="00CA4856" w:rsidP="00CA4856">
            <w:pPr>
              <w:jc w:val="center"/>
              <w:rPr>
                <w:sz w:val="20"/>
                <w:szCs w:val="20"/>
              </w:rPr>
            </w:pPr>
            <w:r w:rsidRPr="00F749E5">
              <w:rPr>
                <w:sz w:val="20"/>
                <w:szCs w:val="20"/>
              </w:rPr>
              <w:t>Serious</w:t>
            </w:r>
            <w:r>
              <w:rPr>
                <w:sz w:val="20"/>
                <w:szCs w:val="20"/>
                <w:vertAlign w:val="superscript"/>
              </w:rPr>
              <w:t>f</w:t>
            </w:r>
          </w:p>
        </w:tc>
        <w:tc>
          <w:tcPr>
            <w:tcW w:w="481" w:type="pct"/>
            <w:shd w:val="clear" w:color="auto" w:fill="F2F2F2" w:themeFill="background1" w:themeFillShade="F2"/>
          </w:tcPr>
          <w:p w14:paraId="5E5D3AF4" w14:textId="70DB00BC" w:rsidR="00CA4856" w:rsidRPr="00F749E5" w:rsidRDefault="00CA4856" w:rsidP="00CA4856">
            <w:pPr>
              <w:jc w:val="center"/>
              <w:rPr>
                <w:sz w:val="20"/>
                <w:szCs w:val="20"/>
              </w:rPr>
            </w:pPr>
            <w:r w:rsidRPr="00F749E5">
              <w:rPr>
                <w:sz w:val="20"/>
                <w:szCs w:val="20"/>
              </w:rPr>
              <w:t>0.66 (0.54-0.77)</w:t>
            </w:r>
          </w:p>
        </w:tc>
        <w:tc>
          <w:tcPr>
            <w:tcW w:w="927" w:type="pct"/>
            <w:shd w:val="clear" w:color="auto" w:fill="F2F2F2" w:themeFill="background1" w:themeFillShade="F2"/>
          </w:tcPr>
          <w:p w14:paraId="39AB865F" w14:textId="3B350AFA" w:rsidR="00CA4856" w:rsidRPr="00F749E5" w:rsidRDefault="00CA4856" w:rsidP="00CA4856">
            <w:pPr>
              <w:jc w:val="center"/>
              <w:rPr>
                <w:sz w:val="20"/>
                <w:szCs w:val="20"/>
              </w:rPr>
            </w:pPr>
            <w:r w:rsidRPr="00F749E5">
              <w:rPr>
                <w:sz w:val="20"/>
                <w:szCs w:val="20"/>
              </w:rPr>
              <w:t>VERY LOW</w:t>
            </w:r>
          </w:p>
        </w:tc>
      </w:tr>
    </w:tbl>
    <w:p w14:paraId="67A37F93" w14:textId="2944FEE4" w:rsidR="00AE2C86" w:rsidRDefault="00AE2C86" w:rsidP="00AE2C86">
      <w:pPr>
        <w:pStyle w:val="TableNote"/>
      </w:pPr>
      <w:r w:rsidRPr="00AE2C86">
        <w:t>Abbreviations</w:t>
      </w:r>
      <w:r>
        <w:t xml:space="preserve">: </w:t>
      </w:r>
      <w:r w:rsidR="00E22BD2">
        <w:t xml:space="preserve">aBMD, areal bone mineral density; </w:t>
      </w:r>
      <w:r>
        <w:t xml:space="preserve">BMD, bone mineral density; BUA, broadband ultrasound attenuation; </w:t>
      </w:r>
      <w:r w:rsidR="00262E70">
        <w:t xml:space="preserve">DXA, dual x-ray absorptiometry; </w:t>
      </w:r>
      <w:r>
        <w:t xml:space="preserve">FN, femoral neck; LS, lumbar spine; QUI, quantitative ultrasound index; SI, stiffness index; SOS, speed of sound; TH, total hip. </w:t>
      </w:r>
    </w:p>
    <w:p w14:paraId="5624C105" w14:textId="77777777" w:rsidR="003525A8" w:rsidRDefault="006D790F" w:rsidP="00B960A3">
      <w:pPr>
        <w:pStyle w:val="TableNoteGRADE"/>
      </w:pPr>
      <w:r w:rsidRPr="006D790F">
        <w:t xml:space="preserve">Notes: </w:t>
      </w:r>
      <w:bookmarkStart w:id="68" w:name="_Hlk202445801"/>
    </w:p>
    <w:p w14:paraId="28A5DDB7" w14:textId="048F2E29" w:rsidR="00B960A3" w:rsidRPr="00B960A3" w:rsidRDefault="00A51102" w:rsidP="0036510B">
      <w:pPr>
        <w:pStyle w:val="TableNoteGRADE"/>
        <w:numPr>
          <w:ilvl w:val="0"/>
          <w:numId w:val="101"/>
        </w:numPr>
      </w:pPr>
      <w:r>
        <w:t xml:space="preserve">When there are </w:t>
      </w:r>
      <w:r w:rsidR="00481388">
        <w:t>3</w:t>
      </w:r>
      <w:r>
        <w:t xml:space="preserve"> or more studies, </w:t>
      </w:r>
      <w:r w:rsidR="00003BE3">
        <w:t>AUC</w:t>
      </w:r>
      <w:r>
        <w:t xml:space="preserve"> point estimates and 95% CIs are from frequentist meta-analysis</w:t>
      </w:r>
      <w:r w:rsidR="00EE2AEF">
        <w:t>.</w:t>
      </w:r>
    </w:p>
    <w:p w14:paraId="14EEFEB5" w14:textId="281A9593" w:rsidR="00B960A3" w:rsidRPr="00B960A3" w:rsidRDefault="00A51102" w:rsidP="0036510B">
      <w:pPr>
        <w:pStyle w:val="TableNoteGRADE"/>
        <w:numPr>
          <w:ilvl w:val="0"/>
          <w:numId w:val="101"/>
        </w:numPr>
      </w:pPr>
      <w:r>
        <w:lastRenderedPageBreak/>
        <w:t>The 11 studies contribute 12 datasets as Ensrud 2024 reports data for men and women separately</w:t>
      </w:r>
      <w:r w:rsidR="00EE2AEF">
        <w:t>.</w:t>
      </w:r>
    </w:p>
    <w:p w14:paraId="0FA32D7D" w14:textId="3FAA8A09" w:rsidR="00B960A3" w:rsidRPr="00B960A3" w:rsidRDefault="006D790F" w:rsidP="0036510B">
      <w:pPr>
        <w:pStyle w:val="TableNoteGRADE"/>
        <w:numPr>
          <w:ilvl w:val="0"/>
          <w:numId w:val="101"/>
        </w:numPr>
      </w:pPr>
      <w:r w:rsidRPr="006D790F">
        <w:t>Very serious risk of bias in the evidence contributing to the outcomes (more than 50% of the weight of the evidence came from studies at high risk of bias as per QUADAS-2) or serious risk of bias in the evidence contributing to the outcomes (more than 50% of the weight of the evidence came from studies at moderate or high risk of bias as per QUADAS-2)</w:t>
      </w:r>
      <w:r w:rsidR="00EE2AEF">
        <w:t>.</w:t>
      </w:r>
    </w:p>
    <w:p w14:paraId="26EF1598" w14:textId="4DB45629" w:rsidR="00B960A3" w:rsidRDefault="00B76147" w:rsidP="0036510B">
      <w:pPr>
        <w:pStyle w:val="TableNoteGRADE"/>
        <w:numPr>
          <w:ilvl w:val="0"/>
          <w:numId w:val="101"/>
        </w:numPr>
      </w:pPr>
      <w:r w:rsidRPr="006D790F">
        <w:t xml:space="preserve">Very serious inconsistency in the evidence contributing to the outcomes (visual inspection of forest plots, high </w:t>
      </w:r>
      <w:r>
        <w:t>I</w:t>
      </w:r>
      <w:r w:rsidRPr="006D790F">
        <w:rPr>
          <w:vertAlign w:val="superscript"/>
        </w:rPr>
        <w:t>2</w:t>
      </w:r>
      <w:r>
        <w:t xml:space="preserve">, </w:t>
      </w:r>
      <w:r w:rsidRPr="006D790F">
        <w:t>high τ</w:t>
      </w:r>
      <w:r w:rsidRPr="006D790F">
        <w:rPr>
          <w:vertAlign w:val="superscript"/>
        </w:rPr>
        <w:t>2</w:t>
      </w:r>
      <w:r w:rsidRPr="006D790F">
        <w:t>, and wide 95% prediction intervals) or serious</w:t>
      </w:r>
      <w:r w:rsidR="00211085">
        <w:t xml:space="preserve"> </w:t>
      </w:r>
      <w:r w:rsidRPr="006D790F">
        <w:t xml:space="preserve">inconsistency in the evidence contributing to the outcomes (high </w:t>
      </w:r>
      <w:r>
        <w:t>I</w:t>
      </w:r>
      <w:r w:rsidRPr="006D790F">
        <w:rPr>
          <w:vertAlign w:val="superscript"/>
        </w:rPr>
        <w:t>2</w:t>
      </w:r>
      <w:r w:rsidRPr="0076490D">
        <w:t xml:space="preserve"> but</w:t>
      </w:r>
      <w:r w:rsidRPr="006D790F">
        <w:t xml:space="preserve"> low τ</w:t>
      </w:r>
      <w:r w:rsidRPr="006D790F">
        <w:rPr>
          <w:vertAlign w:val="superscript"/>
        </w:rPr>
        <w:t>2</w:t>
      </w:r>
      <w:r>
        <w:t xml:space="preserve"> due to small standard error of </w:t>
      </w:r>
      <w:r w:rsidR="00003BE3">
        <w:t>AUC</w:t>
      </w:r>
      <w:r w:rsidRPr="006D790F">
        <w:t xml:space="preserve"> but wide 95% prediction intervals)</w:t>
      </w:r>
      <w:r w:rsidR="00EE2AEF">
        <w:t>.</w:t>
      </w:r>
    </w:p>
    <w:p w14:paraId="45D3DA47" w14:textId="13D89E76" w:rsidR="00B960A3" w:rsidRDefault="00B76147" w:rsidP="0036510B">
      <w:pPr>
        <w:pStyle w:val="TableNoteGRADE"/>
        <w:numPr>
          <w:ilvl w:val="0"/>
          <w:numId w:val="101"/>
        </w:numPr>
      </w:pPr>
      <w:r>
        <w:t>The 6 studies contribute 7 datasets as Schacter 2017 reported data for men and women separately</w:t>
      </w:r>
      <w:r w:rsidR="00EE2AEF">
        <w:t>.</w:t>
      </w:r>
    </w:p>
    <w:p w14:paraId="72AE4054" w14:textId="5DDF2D51" w:rsidR="00DA69D3" w:rsidRDefault="0076490D" w:rsidP="0036510B">
      <w:pPr>
        <w:pStyle w:val="TableNoteGRADE"/>
        <w:numPr>
          <w:ilvl w:val="0"/>
          <w:numId w:val="101"/>
        </w:numPr>
      </w:pPr>
      <w:r w:rsidRPr="0076490D">
        <w:t>Very serious imprecision because 95% CI crosses 2 clinical decision thresholds (0.5 and 0.7) or serious imprecision because 95% CI crosses clinical decision threshold (0.5 or 0.7)</w:t>
      </w:r>
      <w:r w:rsidR="00EE2AEF">
        <w:t>.</w:t>
      </w:r>
    </w:p>
    <w:p w14:paraId="74D7E9D8" w14:textId="36D86199" w:rsidR="00B960A3" w:rsidRDefault="00026B65" w:rsidP="0036510B">
      <w:pPr>
        <w:pStyle w:val="TableNoteGRADE"/>
        <w:numPr>
          <w:ilvl w:val="0"/>
          <w:numId w:val="101"/>
        </w:numPr>
      </w:pPr>
      <w:r>
        <w:t>QUS measure obtained using McCue CUBAClinical sonometer</w:t>
      </w:r>
      <w:r w:rsidR="00EE2AEF">
        <w:t>.</w:t>
      </w:r>
      <w:r w:rsidR="00F87A35" w:rsidRPr="00F87A35">
        <w:t xml:space="preserve"> </w:t>
      </w:r>
    </w:p>
    <w:p w14:paraId="0C3483F4" w14:textId="0452520A" w:rsidR="00DA69D3" w:rsidRDefault="00F87A35" w:rsidP="0036510B">
      <w:pPr>
        <w:pStyle w:val="TableNoteGRADE"/>
        <w:numPr>
          <w:ilvl w:val="0"/>
          <w:numId w:val="101"/>
        </w:numPr>
      </w:pPr>
      <w:r>
        <w:t>QUS measure obtained with GE Lunar Achilles sonometer</w:t>
      </w:r>
      <w:r w:rsidR="00EE2AEF">
        <w:t>.</w:t>
      </w:r>
      <w:r>
        <w:t xml:space="preserve"> </w:t>
      </w:r>
    </w:p>
    <w:p w14:paraId="2D12BC5C" w14:textId="5ED80D2A" w:rsidR="00DA69D3" w:rsidRDefault="00F87A35" w:rsidP="0036510B">
      <w:pPr>
        <w:pStyle w:val="TableNoteGRADE"/>
        <w:numPr>
          <w:ilvl w:val="0"/>
          <w:numId w:val="101"/>
        </w:numPr>
      </w:pPr>
      <w:r>
        <w:t>QUS measure obtained with GE Lunar Achilles+ sonometer</w:t>
      </w:r>
      <w:r w:rsidR="00EE2AEF">
        <w:t>.</w:t>
      </w:r>
      <w:r>
        <w:t xml:space="preserve"> </w:t>
      </w:r>
    </w:p>
    <w:p w14:paraId="17CA6B11" w14:textId="770B7C3D" w:rsidR="00B960A3" w:rsidRPr="00B960A3" w:rsidRDefault="00F87A35" w:rsidP="0036510B">
      <w:pPr>
        <w:pStyle w:val="TableNoteGRADE"/>
        <w:numPr>
          <w:ilvl w:val="0"/>
          <w:numId w:val="101"/>
        </w:numPr>
      </w:pPr>
      <w:r>
        <w:t>QUS measure obtained with Hologic Sahara sonometer</w:t>
      </w:r>
      <w:r w:rsidR="00EE2AEF">
        <w:t>.</w:t>
      </w:r>
    </w:p>
    <w:p w14:paraId="59DB1751" w14:textId="726B55C0" w:rsidR="002C5F75" w:rsidRDefault="00DA69D3" w:rsidP="0036510B">
      <w:pPr>
        <w:pStyle w:val="TableNoteGRADE"/>
        <w:numPr>
          <w:ilvl w:val="0"/>
          <w:numId w:val="101"/>
        </w:numPr>
      </w:pPr>
      <w:r>
        <w:t>S</w:t>
      </w:r>
      <w:r w:rsidR="00F87A35">
        <w:t>tudy contributes 2 datasets as Krieg 2006 reported data for 2 sonometers</w:t>
      </w:r>
      <w:r w:rsidR="00D13C05">
        <w:t>.</w:t>
      </w:r>
    </w:p>
    <w:p w14:paraId="41514A6F" w14:textId="2142BBB7" w:rsidR="00257398" w:rsidRDefault="009370BF" w:rsidP="0036510B">
      <w:pPr>
        <w:pStyle w:val="Heading4"/>
        <w:spacing w:after="240"/>
      </w:pPr>
      <w:r>
        <w:t>S</w:t>
      </w:r>
      <w:r w:rsidR="004573CC">
        <w:t xml:space="preserve">ensitivity and specificity of bone assessment methods </w:t>
      </w:r>
    </w:p>
    <w:bookmarkEnd w:id="68"/>
    <w:p w14:paraId="615E07C2" w14:textId="2EDBF23D" w:rsidR="00257398" w:rsidRPr="00257398" w:rsidRDefault="00257398" w:rsidP="00541DC2">
      <w:pPr>
        <w:pStyle w:val="TableHeadingLeft"/>
      </w:pPr>
      <w:r w:rsidRPr="00257398">
        <w:t xml:space="preserve">Table </w:t>
      </w:r>
      <w:r w:rsidRPr="00257398">
        <w:fldChar w:fldCharType="begin"/>
      </w:r>
      <w:r w:rsidRPr="00257398">
        <w:instrText xml:space="preserve"> SEQ Table \* ARABIC </w:instrText>
      </w:r>
      <w:r w:rsidRPr="00257398">
        <w:fldChar w:fldCharType="separate"/>
      </w:r>
      <w:r w:rsidR="00762744">
        <w:rPr>
          <w:noProof/>
        </w:rPr>
        <w:t>5</w:t>
      </w:r>
      <w:r w:rsidRPr="00257398">
        <w:fldChar w:fldCharType="end"/>
      </w:r>
      <w:r w:rsidRPr="00257398">
        <w:t xml:space="preserve">: Sensitivity and specificity of DXA measurement of BMD at the femoral neck at specific </w:t>
      </w:r>
      <w:r>
        <w:t>fracture risk thresholds to predict hip fracture</w:t>
      </w:r>
    </w:p>
    <w:tbl>
      <w:tblPr>
        <w:tblStyle w:val="TableGrid"/>
        <w:tblW w:w="0" w:type="auto"/>
        <w:tblLook w:val="04A0" w:firstRow="1" w:lastRow="0" w:firstColumn="1" w:lastColumn="0" w:noHBand="0" w:noVBand="1"/>
      </w:tblPr>
      <w:tblGrid>
        <w:gridCol w:w="2160"/>
        <w:gridCol w:w="2104"/>
        <w:gridCol w:w="2372"/>
        <w:gridCol w:w="2486"/>
        <w:gridCol w:w="2577"/>
        <w:gridCol w:w="2577"/>
      </w:tblGrid>
      <w:tr w:rsidR="00384656" w14:paraId="1215658C" w14:textId="77777777" w:rsidTr="0036510B">
        <w:tc>
          <w:tcPr>
            <w:tcW w:w="2160" w:type="dxa"/>
            <w:shd w:val="clear" w:color="auto" w:fill="F79646" w:themeFill="accent6"/>
          </w:tcPr>
          <w:p w14:paraId="4BFFC1AC" w14:textId="4C53E7D2" w:rsidR="00384656" w:rsidRPr="00541DC2" w:rsidRDefault="00384656" w:rsidP="00257398">
            <w:pPr>
              <w:rPr>
                <w:b/>
                <w:bCs/>
              </w:rPr>
            </w:pPr>
            <w:bookmarkStart w:id="69" w:name="_Hlk202872203"/>
            <w:r w:rsidRPr="00541DC2">
              <w:rPr>
                <w:b/>
                <w:bCs/>
              </w:rPr>
              <w:t>Study</w:t>
            </w:r>
          </w:p>
        </w:tc>
        <w:tc>
          <w:tcPr>
            <w:tcW w:w="2104" w:type="dxa"/>
            <w:shd w:val="clear" w:color="auto" w:fill="F79646" w:themeFill="accent6"/>
          </w:tcPr>
          <w:p w14:paraId="0EF119CD" w14:textId="05CD9825" w:rsidR="00384656" w:rsidRPr="00384656" w:rsidRDefault="00384656" w:rsidP="00541DC2">
            <w:pPr>
              <w:jc w:val="center"/>
              <w:rPr>
                <w:b/>
                <w:bCs/>
              </w:rPr>
            </w:pPr>
            <w:r>
              <w:rPr>
                <w:b/>
                <w:bCs/>
              </w:rPr>
              <w:t>Number of participants</w:t>
            </w:r>
          </w:p>
        </w:tc>
        <w:tc>
          <w:tcPr>
            <w:tcW w:w="2372" w:type="dxa"/>
            <w:shd w:val="clear" w:color="auto" w:fill="F79646" w:themeFill="accent6"/>
          </w:tcPr>
          <w:p w14:paraId="0D15CB2E" w14:textId="2A9E1DFC" w:rsidR="00384656" w:rsidRPr="00541DC2" w:rsidRDefault="00384656" w:rsidP="00541DC2">
            <w:pPr>
              <w:jc w:val="center"/>
              <w:rPr>
                <w:b/>
                <w:bCs/>
              </w:rPr>
            </w:pPr>
            <w:r w:rsidRPr="00541DC2">
              <w:rPr>
                <w:b/>
                <w:bCs/>
              </w:rPr>
              <w:t>Threshold</w:t>
            </w:r>
          </w:p>
        </w:tc>
        <w:tc>
          <w:tcPr>
            <w:tcW w:w="2486" w:type="dxa"/>
            <w:shd w:val="clear" w:color="auto" w:fill="F79646" w:themeFill="accent6"/>
          </w:tcPr>
          <w:p w14:paraId="65884753" w14:textId="60F36336" w:rsidR="00384656" w:rsidRPr="00541DC2" w:rsidRDefault="00384656" w:rsidP="00541DC2">
            <w:pPr>
              <w:jc w:val="center"/>
              <w:rPr>
                <w:b/>
                <w:bCs/>
              </w:rPr>
            </w:pPr>
            <w:r w:rsidRPr="00541DC2">
              <w:rPr>
                <w:b/>
                <w:bCs/>
              </w:rPr>
              <w:t>Sex</w:t>
            </w:r>
          </w:p>
        </w:tc>
        <w:tc>
          <w:tcPr>
            <w:tcW w:w="2577" w:type="dxa"/>
            <w:shd w:val="clear" w:color="auto" w:fill="F79646" w:themeFill="accent6"/>
          </w:tcPr>
          <w:p w14:paraId="38251F1C" w14:textId="23EA3626" w:rsidR="00384656" w:rsidRPr="00541DC2" w:rsidRDefault="00384656" w:rsidP="00541DC2">
            <w:pPr>
              <w:jc w:val="center"/>
              <w:rPr>
                <w:b/>
                <w:bCs/>
              </w:rPr>
            </w:pPr>
            <w:r w:rsidRPr="00541DC2">
              <w:rPr>
                <w:b/>
                <w:bCs/>
              </w:rPr>
              <w:t>Sensitivity</w:t>
            </w:r>
          </w:p>
        </w:tc>
        <w:tc>
          <w:tcPr>
            <w:tcW w:w="2577" w:type="dxa"/>
            <w:shd w:val="clear" w:color="auto" w:fill="F79646" w:themeFill="accent6"/>
          </w:tcPr>
          <w:p w14:paraId="0327347E" w14:textId="2B4ED982" w:rsidR="00384656" w:rsidRPr="00541DC2" w:rsidRDefault="00384656" w:rsidP="00541DC2">
            <w:pPr>
              <w:jc w:val="center"/>
              <w:rPr>
                <w:b/>
                <w:bCs/>
              </w:rPr>
            </w:pPr>
            <w:r w:rsidRPr="00541DC2">
              <w:rPr>
                <w:b/>
                <w:bCs/>
              </w:rPr>
              <w:t>Specificity</w:t>
            </w:r>
          </w:p>
        </w:tc>
      </w:tr>
      <w:tr w:rsidR="00384656" w14:paraId="3ED8C656" w14:textId="77777777" w:rsidTr="00541DC2">
        <w:tc>
          <w:tcPr>
            <w:tcW w:w="2160" w:type="dxa"/>
          </w:tcPr>
          <w:p w14:paraId="2E136302" w14:textId="15F6D68A" w:rsidR="00384656" w:rsidRDefault="00384656" w:rsidP="00257398">
            <w:r>
              <w:t>Center 2004</w:t>
            </w:r>
          </w:p>
        </w:tc>
        <w:tc>
          <w:tcPr>
            <w:tcW w:w="2104" w:type="dxa"/>
          </w:tcPr>
          <w:p w14:paraId="4F2A49F9" w14:textId="432CE4AC" w:rsidR="00384656" w:rsidRDefault="00384656" w:rsidP="00541DC2">
            <w:pPr>
              <w:jc w:val="center"/>
            </w:pPr>
            <w:r>
              <w:t>92</w:t>
            </w:r>
            <w:r w:rsidR="002030EC">
              <w:t>6</w:t>
            </w:r>
          </w:p>
        </w:tc>
        <w:tc>
          <w:tcPr>
            <w:tcW w:w="2372" w:type="dxa"/>
          </w:tcPr>
          <w:p w14:paraId="2AE04812" w14:textId="52778B5D" w:rsidR="00384656" w:rsidRDefault="00384656" w:rsidP="00541DC2">
            <w:pPr>
              <w:jc w:val="center"/>
            </w:pPr>
            <w:r>
              <w:t xml:space="preserve">T-score </w:t>
            </w:r>
            <w:r>
              <w:rPr>
                <w:rFonts w:cstheme="minorHAnsi"/>
              </w:rPr>
              <w:t>≤</w:t>
            </w:r>
            <w:r>
              <w:t xml:space="preserve"> -2.5 SD</w:t>
            </w:r>
          </w:p>
        </w:tc>
        <w:tc>
          <w:tcPr>
            <w:tcW w:w="2486" w:type="dxa"/>
          </w:tcPr>
          <w:p w14:paraId="59E55FF0" w14:textId="1FCB6AA9" w:rsidR="00384656" w:rsidRDefault="00384656" w:rsidP="00541DC2">
            <w:pPr>
              <w:jc w:val="center"/>
            </w:pPr>
            <w:r>
              <w:t>Women</w:t>
            </w:r>
          </w:p>
        </w:tc>
        <w:tc>
          <w:tcPr>
            <w:tcW w:w="2577" w:type="dxa"/>
          </w:tcPr>
          <w:p w14:paraId="4F9E4DE2" w14:textId="4ECBB0A7" w:rsidR="00384656" w:rsidRDefault="00384656" w:rsidP="00541DC2">
            <w:pPr>
              <w:jc w:val="center"/>
            </w:pPr>
            <w:r>
              <w:t>0.73 (0.61-0.82)</w:t>
            </w:r>
          </w:p>
        </w:tc>
        <w:tc>
          <w:tcPr>
            <w:tcW w:w="2577" w:type="dxa"/>
          </w:tcPr>
          <w:p w14:paraId="071EACD3" w14:textId="241FE4B7" w:rsidR="00384656" w:rsidRDefault="00384656" w:rsidP="00541DC2">
            <w:pPr>
              <w:jc w:val="center"/>
            </w:pPr>
            <w:r>
              <w:t>0.81 (0.78-0.84)</w:t>
            </w:r>
          </w:p>
        </w:tc>
      </w:tr>
      <w:tr w:rsidR="00384656" w14:paraId="658C6043" w14:textId="77777777" w:rsidTr="00541DC2">
        <w:trPr>
          <w:trHeight w:val="385"/>
        </w:trPr>
        <w:tc>
          <w:tcPr>
            <w:tcW w:w="2160" w:type="dxa"/>
          </w:tcPr>
          <w:p w14:paraId="3D4D304E" w14:textId="77777777" w:rsidR="00384656" w:rsidRDefault="00384656" w:rsidP="00257398"/>
        </w:tc>
        <w:tc>
          <w:tcPr>
            <w:tcW w:w="2104" w:type="dxa"/>
          </w:tcPr>
          <w:p w14:paraId="45F92488" w14:textId="1A36F932" w:rsidR="00384656" w:rsidRDefault="002030EC" w:rsidP="00541DC2">
            <w:pPr>
              <w:jc w:val="center"/>
            </w:pPr>
            <w:r>
              <w:t>6</w:t>
            </w:r>
            <w:r w:rsidR="00384656">
              <w:t>58</w:t>
            </w:r>
          </w:p>
        </w:tc>
        <w:tc>
          <w:tcPr>
            <w:tcW w:w="2372" w:type="dxa"/>
          </w:tcPr>
          <w:p w14:paraId="31884FED" w14:textId="7D3509C9" w:rsidR="00384656" w:rsidRDefault="00384656" w:rsidP="00541DC2">
            <w:pPr>
              <w:jc w:val="center"/>
            </w:pPr>
            <w:r>
              <w:t xml:space="preserve">T-score </w:t>
            </w:r>
            <w:r>
              <w:rPr>
                <w:rFonts w:cstheme="minorHAnsi"/>
              </w:rPr>
              <w:t>≤</w:t>
            </w:r>
            <w:r>
              <w:t xml:space="preserve"> -2.5 SD</w:t>
            </w:r>
          </w:p>
        </w:tc>
        <w:tc>
          <w:tcPr>
            <w:tcW w:w="2486" w:type="dxa"/>
          </w:tcPr>
          <w:p w14:paraId="1D3DA71D" w14:textId="59C79502" w:rsidR="00384656" w:rsidRDefault="00384656" w:rsidP="00541DC2">
            <w:pPr>
              <w:jc w:val="center"/>
            </w:pPr>
            <w:r>
              <w:t>Men</w:t>
            </w:r>
          </w:p>
        </w:tc>
        <w:tc>
          <w:tcPr>
            <w:tcW w:w="2577" w:type="dxa"/>
          </w:tcPr>
          <w:p w14:paraId="6140BD27" w14:textId="10AE9502" w:rsidR="00384656" w:rsidRDefault="00384656" w:rsidP="00541DC2">
            <w:pPr>
              <w:jc w:val="center"/>
            </w:pPr>
            <w:r>
              <w:t>0.43 (0.23-0.66)</w:t>
            </w:r>
          </w:p>
        </w:tc>
        <w:tc>
          <w:tcPr>
            <w:tcW w:w="2577" w:type="dxa"/>
          </w:tcPr>
          <w:p w14:paraId="0BA57529" w14:textId="1CBD16F1" w:rsidR="00384656" w:rsidRDefault="00384656" w:rsidP="00541DC2">
            <w:pPr>
              <w:jc w:val="center"/>
            </w:pPr>
            <w:r>
              <w:t>0.92 (0.90-0.94)</w:t>
            </w:r>
          </w:p>
        </w:tc>
      </w:tr>
      <w:tr w:rsidR="00384656" w14:paraId="250BE435" w14:textId="77777777" w:rsidTr="00541DC2">
        <w:tc>
          <w:tcPr>
            <w:tcW w:w="2160" w:type="dxa"/>
          </w:tcPr>
          <w:p w14:paraId="045C4F58" w14:textId="621E7939" w:rsidR="00384656" w:rsidRDefault="00384656" w:rsidP="004573CC">
            <w:r>
              <w:t>Dargent-Molina 2003</w:t>
            </w:r>
          </w:p>
        </w:tc>
        <w:tc>
          <w:tcPr>
            <w:tcW w:w="2104" w:type="dxa"/>
          </w:tcPr>
          <w:p w14:paraId="20611DF8" w14:textId="4BF388A7" w:rsidR="00384656" w:rsidRDefault="00384656" w:rsidP="00541DC2">
            <w:pPr>
              <w:jc w:val="center"/>
            </w:pPr>
            <w:r>
              <w:t>5910</w:t>
            </w:r>
          </w:p>
        </w:tc>
        <w:tc>
          <w:tcPr>
            <w:tcW w:w="2372" w:type="dxa"/>
          </w:tcPr>
          <w:p w14:paraId="1F34AC85" w14:textId="0AF47E3E" w:rsidR="00384656" w:rsidRDefault="00384656" w:rsidP="00541DC2">
            <w:pPr>
              <w:jc w:val="center"/>
            </w:pPr>
            <w:r>
              <w:t>BMD threshold below which fracture risk&gt;20 per 1000 woman-years</w:t>
            </w:r>
          </w:p>
        </w:tc>
        <w:tc>
          <w:tcPr>
            <w:tcW w:w="2486" w:type="dxa"/>
          </w:tcPr>
          <w:p w14:paraId="5555D749" w14:textId="718A6AC1" w:rsidR="00384656" w:rsidRDefault="00384656" w:rsidP="00541DC2">
            <w:pPr>
              <w:jc w:val="center"/>
            </w:pPr>
            <w:r>
              <w:t>Women</w:t>
            </w:r>
          </w:p>
        </w:tc>
        <w:tc>
          <w:tcPr>
            <w:tcW w:w="2577" w:type="dxa"/>
          </w:tcPr>
          <w:p w14:paraId="5930E967" w14:textId="08485F86" w:rsidR="00384656" w:rsidRDefault="00384656" w:rsidP="00541DC2">
            <w:pPr>
              <w:jc w:val="center"/>
            </w:pPr>
            <w:r>
              <w:t>0.3</w:t>
            </w:r>
            <w:r w:rsidR="005F4952">
              <w:t>5</w:t>
            </w:r>
            <w:r>
              <w:t xml:space="preserve"> (0.29-0.4</w:t>
            </w:r>
            <w:r w:rsidR="002030EC">
              <w:t>1</w:t>
            </w:r>
            <w:r>
              <w:t>)</w:t>
            </w:r>
          </w:p>
        </w:tc>
        <w:tc>
          <w:tcPr>
            <w:tcW w:w="2577" w:type="dxa"/>
          </w:tcPr>
          <w:p w14:paraId="4477051C" w14:textId="56E8E753" w:rsidR="00384656" w:rsidRDefault="00384656" w:rsidP="00541DC2">
            <w:pPr>
              <w:jc w:val="center"/>
            </w:pPr>
            <w:r>
              <w:t>0.86 (0.85-0.87)</w:t>
            </w:r>
          </w:p>
        </w:tc>
      </w:tr>
      <w:tr w:rsidR="00CA4556" w14:paraId="0B20B693" w14:textId="77777777" w:rsidTr="00541DC2">
        <w:tc>
          <w:tcPr>
            <w:tcW w:w="2160" w:type="dxa"/>
          </w:tcPr>
          <w:p w14:paraId="4F520198" w14:textId="057ECA25" w:rsidR="00CA4556" w:rsidRDefault="00CA4556" w:rsidP="00CA4556">
            <w:r>
              <w:t>D</w:t>
            </w:r>
            <w:r w:rsidR="002D4FEA">
              <w:t>a</w:t>
            </w:r>
            <w:r>
              <w:t>rgent-Molina 1999</w:t>
            </w:r>
            <w:r w:rsidR="00AB5CF2">
              <w:rPr>
                <w:vertAlign w:val="superscript"/>
              </w:rPr>
              <w:t xml:space="preserve"> a</w:t>
            </w:r>
          </w:p>
        </w:tc>
        <w:tc>
          <w:tcPr>
            <w:tcW w:w="2104" w:type="dxa"/>
          </w:tcPr>
          <w:p w14:paraId="248BB9A8" w14:textId="08AA467C" w:rsidR="00CA4556" w:rsidRDefault="00CA4556" w:rsidP="00541DC2">
            <w:pPr>
              <w:jc w:val="center"/>
              <w:rPr>
                <w:rFonts w:cstheme="minorHAnsi"/>
              </w:rPr>
            </w:pPr>
            <w:r>
              <w:rPr>
                <w:rFonts w:cstheme="minorHAnsi"/>
              </w:rPr>
              <w:t>5895</w:t>
            </w:r>
          </w:p>
        </w:tc>
        <w:tc>
          <w:tcPr>
            <w:tcW w:w="2372" w:type="dxa"/>
          </w:tcPr>
          <w:p w14:paraId="07147179" w14:textId="3FC2C4EA" w:rsidR="00CA4556" w:rsidRDefault="006C542F" w:rsidP="00541DC2">
            <w:pPr>
              <w:jc w:val="center"/>
            </w:pPr>
            <w:r>
              <w:rPr>
                <w:rFonts w:cstheme="minorHAnsi"/>
              </w:rPr>
              <w:t>Top 50% highest risk (</w:t>
            </w:r>
            <w:r w:rsidR="00CA4556">
              <w:rPr>
                <w:rFonts w:cstheme="minorHAnsi"/>
              </w:rPr>
              <w:t>≥</w:t>
            </w:r>
            <w:r w:rsidR="00CA4556">
              <w:t>50% fracture risk</w:t>
            </w:r>
            <w:r>
              <w:t>)</w:t>
            </w:r>
          </w:p>
        </w:tc>
        <w:tc>
          <w:tcPr>
            <w:tcW w:w="2486" w:type="dxa"/>
          </w:tcPr>
          <w:p w14:paraId="543E8158" w14:textId="23C1F466" w:rsidR="00CA4556" w:rsidRDefault="00CA4556" w:rsidP="00541DC2">
            <w:pPr>
              <w:jc w:val="center"/>
            </w:pPr>
            <w:r w:rsidRPr="00547AB9">
              <w:t>Women</w:t>
            </w:r>
          </w:p>
        </w:tc>
        <w:tc>
          <w:tcPr>
            <w:tcW w:w="2577" w:type="dxa"/>
          </w:tcPr>
          <w:p w14:paraId="7CF500BB" w14:textId="00DD8D91" w:rsidR="00CA4556" w:rsidRDefault="00CA4556" w:rsidP="00541DC2">
            <w:pPr>
              <w:jc w:val="center"/>
            </w:pPr>
            <w:r>
              <w:t>0.85 (0.79-0.90)</w:t>
            </w:r>
          </w:p>
        </w:tc>
        <w:tc>
          <w:tcPr>
            <w:tcW w:w="2577" w:type="dxa"/>
          </w:tcPr>
          <w:p w14:paraId="5E29F81F" w14:textId="2A7B272A" w:rsidR="00CA4556" w:rsidRDefault="00CA4556" w:rsidP="00541DC2">
            <w:pPr>
              <w:jc w:val="center"/>
            </w:pPr>
            <w:r>
              <w:t>NR</w:t>
            </w:r>
          </w:p>
        </w:tc>
      </w:tr>
      <w:tr w:rsidR="00CA4556" w14:paraId="12DC835F" w14:textId="77777777" w:rsidTr="00541DC2">
        <w:tc>
          <w:tcPr>
            <w:tcW w:w="2160" w:type="dxa"/>
          </w:tcPr>
          <w:p w14:paraId="5287B14D" w14:textId="77777777" w:rsidR="00CA4556" w:rsidRDefault="00CA4556" w:rsidP="00CA4556"/>
        </w:tc>
        <w:tc>
          <w:tcPr>
            <w:tcW w:w="2104" w:type="dxa"/>
          </w:tcPr>
          <w:p w14:paraId="798295D7" w14:textId="075EB5ED" w:rsidR="00CA4556" w:rsidRDefault="00CA4556" w:rsidP="00541DC2">
            <w:pPr>
              <w:jc w:val="center"/>
              <w:rPr>
                <w:rFonts w:cstheme="minorHAnsi"/>
              </w:rPr>
            </w:pPr>
            <w:r>
              <w:rPr>
                <w:rFonts w:cstheme="minorHAnsi"/>
              </w:rPr>
              <w:t>5895</w:t>
            </w:r>
          </w:p>
        </w:tc>
        <w:tc>
          <w:tcPr>
            <w:tcW w:w="2372" w:type="dxa"/>
          </w:tcPr>
          <w:p w14:paraId="7C072969" w14:textId="35754DB0" w:rsidR="00CA4556" w:rsidRDefault="006C542F" w:rsidP="00541DC2">
            <w:pPr>
              <w:jc w:val="center"/>
            </w:pPr>
            <w:r>
              <w:rPr>
                <w:rFonts w:cstheme="minorHAnsi"/>
              </w:rPr>
              <w:t>Top 25% highest risk (</w:t>
            </w:r>
            <w:r w:rsidR="00CA4556">
              <w:rPr>
                <w:rFonts w:cstheme="minorHAnsi"/>
              </w:rPr>
              <w:t xml:space="preserve">≥75% </w:t>
            </w:r>
            <w:r w:rsidR="00CA4556">
              <w:t>fracture risk</w:t>
            </w:r>
            <w:r>
              <w:t>)</w:t>
            </w:r>
          </w:p>
        </w:tc>
        <w:tc>
          <w:tcPr>
            <w:tcW w:w="2486" w:type="dxa"/>
          </w:tcPr>
          <w:p w14:paraId="0108DBCE" w14:textId="62C9B4FC" w:rsidR="00CA4556" w:rsidRDefault="00CA4556" w:rsidP="00541DC2">
            <w:pPr>
              <w:jc w:val="center"/>
            </w:pPr>
            <w:r w:rsidRPr="00547AB9">
              <w:t>Women</w:t>
            </w:r>
          </w:p>
        </w:tc>
        <w:tc>
          <w:tcPr>
            <w:tcW w:w="2577" w:type="dxa"/>
          </w:tcPr>
          <w:p w14:paraId="4BE51C5E" w14:textId="565E9192" w:rsidR="00CA4556" w:rsidRDefault="00CA4556" w:rsidP="00541DC2">
            <w:pPr>
              <w:jc w:val="center"/>
            </w:pPr>
            <w:r>
              <w:t>0.52 (0.44-0.59)</w:t>
            </w:r>
          </w:p>
        </w:tc>
        <w:tc>
          <w:tcPr>
            <w:tcW w:w="2577" w:type="dxa"/>
          </w:tcPr>
          <w:p w14:paraId="2F7E1446" w14:textId="4FA07D59" w:rsidR="00CA4556" w:rsidRDefault="00CA4556" w:rsidP="00541DC2">
            <w:pPr>
              <w:jc w:val="center"/>
            </w:pPr>
            <w:r>
              <w:t>NR</w:t>
            </w:r>
          </w:p>
        </w:tc>
      </w:tr>
      <w:tr w:rsidR="00CA4556" w14:paraId="358C101D" w14:textId="77777777" w:rsidTr="00541DC2">
        <w:tc>
          <w:tcPr>
            <w:tcW w:w="2160" w:type="dxa"/>
          </w:tcPr>
          <w:p w14:paraId="11E4DC20" w14:textId="77777777" w:rsidR="00CA4556" w:rsidRDefault="00CA4556" w:rsidP="00CA4556"/>
        </w:tc>
        <w:tc>
          <w:tcPr>
            <w:tcW w:w="2104" w:type="dxa"/>
          </w:tcPr>
          <w:p w14:paraId="2B697CEE" w14:textId="57760563" w:rsidR="00CA4556" w:rsidRDefault="00CA4556" w:rsidP="00541DC2">
            <w:pPr>
              <w:jc w:val="center"/>
              <w:rPr>
                <w:rFonts w:cstheme="minorHAnsi"/>
              </w:rPr>
            </w:pPr>
            <w:r>
              <w:rPr>
                <w:rFonts w:cstheme="minorHAnsi"/>
              </w:rPr>
              <w:t>5895</w:t>
            </w:r>
          </w:p>
        </w:tc>
        <w:tc>
          <w:tcPr>
            <w:tcW w:w="2372" w:type="dxa"/>
          </w:tcPr>
          <w:p w14:paraId="13DD6509" w14:textId="3C98B89C" w:rsidR="00CA4556" w:rsidRDefault="006C542F" w:rsidP="00541DC2">
            <w:pPr>
              <w:jc w:val="center"/>
              <w:rPr>
                <w:rFonts w:cstheme="minorHAnsi"/>
              </w:rPr>
            </w:pPr>
            <w:r>
              <w:rPr>
                <w:rFonts w:cstheme="minorHAnsi"/>
              </w:rPr>
              <w:t>Top 10% highest risk (</w:t>
            </w:r>
            <w:r w:rsidR="00CA4556">
              <w:rPr>
                <w:rFonts w:cstheme="minorHAnsi"/>
              </w:rPr>
              <w:t xml:space="preserve">≥90% </w:t>
            </w:r>
            <w:r w:rsidR="00CA4556">
              <w:t>fracture risk</w:t>
            </w:r>
            <w:r>
              <w:t>)</w:t>
            </w:r>
          </w:p>
        </w:tc>
        <w:tc>
          <w:tcPr>
            <w:tcW w:w="2486" w:type="dxa"/>
          </w:tcPr>
          <w:p w14:paraId="2F79C098" w14:textId="6F310FC5" w:rsidR="00CA4556" w:rsidRDefault="00CA4556" w:rsidP="00541DC2">
            <w:pPr>
              <w:jc w:val="center"/>
            </w:pPr>
            <w:r w:rsidRPr="00547AB9">
              <w:t>Women</w:t>
            </w:r>
          </w:p>
        </w:tc>
        <w:tc>
          <w:tcPr>
            <w:tcW w:w="2577" w:type="dxa"/>
          </w:tcPr>
          <w:p w14:paraId="6CDE5524" w14:textId="461BB5DF" w:rsidR="00CA4556" w:rsidRDefault="00CA4556" w:rsidP="00541DC2">
            <w:pPr>
              <w:jc w:val="center"/>
            </w:pPr>
            <w:r>
              <w:t>0.29 (0.22-0.36)</w:t>
            </w:r>
          </w:p>
        </w:tc>
        <w:tc>
          <w:tcPr>
            <w:tcW w:w="2577" w:type="dxa"/>
          </w:tcPr>
          <w:p w14:paraId="287542B0" w14:textId="10E9C7BF" w:rsidR="00CA4556" w:rsidRDefault="00CA4556" w:rsidP="00541DC2">
            <w:pPr>
              <w:jc w:val="center"/>
            </w:pPr>
            <w:r>
              <w:t>NR</w:t>
            </w:r>
          </w:p>
        </w:tc>
      </w:tr>
    </w:tbl>
    <w:bookmarkEnd w:id="69"/>
    <w:p w14:paraId="3FB31769" w14:textId="3774213F" w:rsidR="001A6703" w:rsidRDefault="001A6703" w:rsidP="001A6703">
      <w:pPr>
        <w:pStyle w:val="TableNote"/>
      </w:pPr>
      <w:r>
        <w:t xml:space="preserve">Notes:a, Dargent-Molina 1999 did not report specificity and </w:t>
      </w:r>
      <w:r w:rsidR="006C542F">
        <w:t xml:space="preserve">reports </w:t>
      </w:r>
      <w:r>
        <w:t xml:space="preserve">results adjusted for age. </w:t>
      </w:r>
    </w:p>
    <w:p w14:paraId="6F4DEAAF" w14:textId="73563D26" w:rsidR="001A6703" w:rsidRPr="001A6703" w:rsidRDefault="001A6703" w:rsidP="00541DC2">
      <w:pPr>
        <w:pStyle w:val="Caption"/>
      </w:pPr>
      <w:r>
        <w:t xml:space="preserve">Table </w:t>
      </w:r>
      <w:r>
        <w:fldChar w:fldCharType="begin"/>
      </w:r>
      <w:r>
        <w:instrText xml:space="preserve"> SEQ Table \* ARABIC </w:instrText>
      </w:r>
      <w:r>
        <w:fldChar w:fldCharType="separate"/>
      </w:r>
      <w:r w:rsidR="00762744">
        <w:rPr>
          <w:noProof/>
        </w:rPr>
        <w:t>6</w:t>
      </w:r>
      <w:r>
        <w:fldChar w:fldCharType="end"/>
      </w:r>
      <w:bookmarkStart w:id="70" w:name="_Hlk202872227"/>
      <w:r>
        <w:t xml:space="preserve">: </w:t>
      </w:r>
      <w:r w:rsidRPr="00257398">
        <w:t xml:space="preserve">Sensitivity and specificity of </w:t>
      </w:r>
      <w:r>
        <w:t xml:space="preserve">QUS </w:t>
      </w:r>
      <w:r w:rsidRPr="00257398">
        <w:t>measurement of B</w:t>
      </w:r>
      <w:r>
        <w:t>UA at the heel</w:t>
      </w:r>
      <w:r w:rsidRPr="00257398">
        <w:t xml:space="preserve"> </w:t>
      </w:r>
      <w:r>
        <w:t xml:space="preserve">(calcaneus) </w:t>
      </w:r>
      <w:r w:rsidRPr="00257398">
        <w:t xml:space="preserve">at specific </w:t>
      </w:r>
      <w:r>
        <w:t>fracture risk thresholds to predict hip fracture</w:t>
      </w:r>
    </w:p>
    <w:tbl>
      <w:tblPr>
        <w:tblStyle w:val="TableGrid"/>
        <w:tblpPr w:leftFromText="180" w:rightFromText="180" w:vertAnchor="text" w:horzAnchor="margin" w:tblpY="230"/>
        <w:tblW w:w="0" w:type="auto"/>
        <w:tblLook w:val="04A0" w:firstRow="1" w:lastRow="0" w:firstColumn="1" w:lastColumn="0" w:noHBand="0" w:noVBand="1"/>
      </w:tblPr>
      <w:tblGrid>
        <w:gridCol w:w="2160"/>
        <w:gridCol w:w="2104"/>
        <w:gridCol w:w="2372"/>
        <w:gridCol w:w="2486"/>
        <w:gridCol w:w="2577"/>
        <w:gridCol w:w="2577"/>
      </w:tblGrid>
      <w:tr w:rsidR="001A6703" w14:paraId="12D445D1" w14:textId="77777777" w:rsidTr="0036510B">
        <w:tc>
          <w:tcPr>
            <w:tcW w:w="2160" w:type="dxa"/>
            <w:shd w:val="clear" w:color="auto" w:fill="F79646" w:themeFill="accent6"/>
          </w:tcPr>
          <w:p w14:paraId="388B5C28" w14:textId="77777777" w:rsidR="001A6703" w:rsidRPr="006D249A" w:rsidRDefault="001A6703" w:rsidP="001A6703">
            <w:pPr>
              <w:rPr>
                <w:b/>
                <w:bCs/>
              </w:rPr>
            </w:pPr>
            <w:r w:rsidRPr="006D249A">
              <w:rPr>
                <w:b/>
                <w:bCs/>
              </w:rPr>
              <w:t>Study</w:t>
            </w:r>
          </w:p>
        </w:tc>
        <w:tc>
          <w:tcPr>
            <w:tcW w:w="2104" w:type="dxa"/>
            <w:shd w:val="clear" w:color="auto" w:fill="F79646" w:themeFill="accent6"/>
          </w:tcPr>
          <w:p w14:paraId="555B492B" w14:textId="77777777" w:rsidR="001A6703" w:rsidRPr="00384656" w:rsidRDefault="001A6703" w:rsidP="001A6703">
            <w:pPr>
              <w:jc w:val="center"/>
              <w:rPr>
                <w:b/>
                <w:bCs/>
              </w:rPr>
            </w:pPr>
            <w:r>
              <w:rPr>
                <w:b/>
                <w:bCs/>
              </w:rPr>
              <w:t>Number of participants</w:t>
            </w:r>
          </w:p>
        </w:tc>
        <w:tc>
          <w:tcPr>
            <w:tcW w:w="2372" w:type="dxa"/>
            <w:shd w:val="clear" w:color="auto" w:fill="F79646" w:themeFill="accent6"/>
          </w:tcPr>
          <w:p w14:paraId="2A12C84B" w14:textId="77777777" w:rsidR="001A6703" w:rsidRPr="006D249A" w:rsidRDefault="001A6703" w:rsidP="001A6703">
            <w:pPr>
              <w:jc w:val="center"/>
              <w:rPr>
                <w:b/>
                <w:bCs/>
              </w:rPr>
            </w:pPr>
            <w:r w:rsidRPr="006D249A">
              <w:rPr>
                <w:b/>
                <w:bCs/>
              </w:rPr>
              <w:t>Threshold</w:t>
            </w:r>
          </w:p>
        </w:tc>
        <w:tc>
          <w:tcPr>
            <w:tcW w:w="2486" w:type="dxa"/>
            <w:shd w:val="clear" w:color="auto" w:fill="F79646" w:themeFill="accent6"/>
          </w:tcPr>
          <w:p w14:paraId="2D9ABEA3" w14:textId="77777777" w:rsidR="001A6703" w:rsidRPr="006D249A" w:rsidRDefault="001A6703" w:rsidP="001A6703">
            <w:pPr>
              <w:jc w:val="center"/>
              <w:rPr>
                <w:b/>
                <w:bCs/>
              </w:rPr>
            </w:pPr>
            <w:r w:rsidRPr="006D249A">
              <w:rPr>
                <w:b/>
                <w:bCs/>
              </w:rPr>
              <w:t>Sex</w:t>
            </w:r>
          </w:p>
        </w:tc>
        <w:tc>
          <w:tcPr>
            <w:tcW w:w="2577" w:type="dxa"/>
            <w:shd w:val="clear" w:color="auto" w:fill="F79646" w:themeFill="accent6"/>
          </w:tcPr>
          <w:p w14:paraId="24904171" w14:textId="77777777" w:rsidR="001A6703" w:rsidRPr="006D249A" w:rsidRDefault="001A6703" w:rsidP="001A6703">
            <w:pPr>
              <w:jc w:val="center"/>
              <w:rPr>
                <w:b/>
                <w:bCs/>
              </w:rPr>
            </w:pPr>
            <w:r w:rsidRPr="006D249A">
              <w:rPr>
                <w:b/>
                <w:bCs/>
              </w:rPr>
              <w:t>Sensitivity</w:t>
            </w:r>
          </w:p>
        </w:tc>
        <w:tc>
          <w:tcPr>
            <w:tcW w:w="2577" w:type="dxa"/>
            <w:shd w:val="clear" w:color="auto" w:fill="F79646" w:themeFill="accent6"/>
          </w:tcPr>
          <w:p w14:paraId="4D2B57CE" w14:textId="77777777" w:rsidR="001A6703" w:rsidRPr="006D249A" w:rsidRDefault="001A6703" w:rsidP="001A6703">
            <w:pPr>
              <w:jc w:val="center"/>
              <w:rPr>
                <w:b/>
                <w:bCs/>
              </w:rPr>
            </w:pPr>
            <w:r w:rsidRPr="006D249A">
              <w:rPr>
                <w:b/>
                <w:bCs/>
              </w:rPr>
              <w:t>Specificity</w:t>
            </w:r>
          </w:p>
        </w:tc>
      </w:tr>
      <w:tr w:rsidR="001A6703" w14:paraId="3BA5C707" w14:textId="77777777" w:rsidTr="001A6703">
        <w:tc>
          <w:tcPr>
            <w:tcW w:w="2160" w:type="dxa"/>
          </w:tcPr>
          <w:p w14:paraId="74871D71" w14:textId="77777777" w:rsidR="001A6703" w:rsidRDefault="001A6703" w:rsidP="001A6703">
            <w:r>
              <w:t>Dargent-Molina 2003</w:t>
            </w:r>
          </w:p>
        </w:tc>
        <w:tc>
          <w:tcPr>
            <w:tcW w:w="2104" w:type="dxa"/>
          </w:tcPr>
          <w:p w14:paraId="7E8172EE" w14:textId="77777777" w:rsidR="001A6703" w:rsidRDefault="001A6703" w:rsidP="001A6703">
            <w:pPr>
              <w:jc w:val="center"/>
            </w:pPr>
            <w:r>
              <w:t>5910</w:t>
            </w:r>
          </w:p>
        </w:tc>
        <w:tc>
          <w:tcPr>
            <w:tcW w:w="2372" w:type="dxa"/>
          </w:tcPr>
          <w:p w14:paraId="47231078" w14:textId="77777777" w:rsidR="001A6703" w:rsidRDefault="001A6703" w:rsidP="001A6703">
            <w:pPr>
              <w:jc w:val="center"/>
            </w:pPr>
            <w:r>
              <w:t>BMD threshold below which fracture risk&gt;20 per 1000 woman-years</w:t>
            </w:r>
          </w:p>
        </w:tc>
        <w:tc>
          <w:tcPr>
            <w:tcW w:w="2486" w:type="dxa"/>
          </w:tcPr>
          <w:p w14:paraId="273B96C0" w14:textId="77777777" w:rsidR="001A6703" w:rsidRDefault="001A6703" w:rsidP="001A6703">
            <w:pPr>
              <w:jc w:val="center"/>
            </w:pPr>
            <w:r>
              <w:t>Women</w:t>
            </w:r>
          </w:p>
        </w:tc>
        <w:tc>
          <w:tcPr>
            <w:tcW w:w="2577" w:type="dxa"/>
          </w:tcPr>
          <w:p w14:paraId="3412FE58" w14:textId="77777777" w:rsidR="001A6703" w:rsidRDefault="001A6703" w:rsidP="001A6703">
            <w:pPr>
              <w:jc w:val="center"/>
            </w:pPr>
            <w:r>
              <w:t>0.15 (0.11-0.20)</w:t>
            </w:r>
          </w:p>
        </w:tc>
        <w:tc>
          <w:tcPr>
            <w:tcW w:w="2577" w:type="dxa"/>
          </w:tcPr>
          <w:p w14:paraId="57B45174" w14:textId="77777777" w:rsidR="001A6703" w:rsidRDefault="001A6703" w:rsidP="001A6703">
            <w:pPr>
              <w:jc w:val="center"/>
            </w:pPr>
            <w:r>
              <w:t>0.95 (0.94-0.96)</w:t>
            </w:r>
          </w:p>
        </w:tc>
      </w:tr>
      <w:tr w:rsidR="006C542F" w14:paraId="21BA6B8C" w14:textId="77777777" w:rsidTr="001A6703">
        <w:tc>
          <w:tcPr>
            <w:tcW w:w="2160" w:type="dxa"/>
          </w:tcPr>
          <w:p w14:paraId="61D122FE" w14:textId="02D0C91C" w:rsidR="006C542F" w:rsidRPr="00A07C76" w:rsidRDefault="006C542F" w:rsidP="006C542F">
            <w:pPr>
              <w:rPr>
                <w:vertAlign w:val="superscript"/>
              </w:rPr>
            </w:pPr>
            <w:r>
              <w:t>D</w:t>
            </w:r>
            <w:r w:rsidR="00FD7B15">
              <w:t>a</w:t>
            </w:r>
            <w:r>
              <w:t>rgent-Molina 1999</w:t>
            </w:r>
            <w:r>
              <w:rPr>
                <w:vertAlign w:val="superscript"/>
              </w:rPr>
              <w:t>a</w:t>
            </w:r>
          </w:p>
        </w:tc>
        <w:tc>
          <w:tcPr>
            <w:tcW w:w="2104" w:type="dxa"/>
          </w:tcPr>
          <w:p w14:paraId="2F38671B" w14:textId="77777777" w:rsidR="006C542F" w:rsidRDefault="006C542F" w:rsidP="006C542F">
            <w:pPr>
              <w:jc w:val="center"/>
              <w:rPr>
                <w:rFonts w:cstheme="minorHAnsi"/>
              </w:rPr>
            </w:pPr>
            <w:r>
              <w:rPr>
                <w:rFonts w:cstheme="minorHAnsi"/>
              </w:rPr>
              <w:t>5895</w:t>
            </w:r>
          </w:p>
        </w:tc>
        <w:tc>
          <w:tcPr>
            <w:tcW w:w="2372" w:type="dxa"/>
          </w:tcPr>
          <w:p w14:paraId="21D841D0" w14:textId="757989ED" w:rsidR="006C542F" w:rsidRDefault="006C542F" w:rsidP="006C542F">
            <w:pPr>
              <w:jc w:val="center"/>
            </w:pPr>
            <w:r>
              <w:rPr>
                <w:rFonts w:cstheme="minorHAnsi"/>
              </w:rPr>
              <w:t>Top 50% highest risk (≥</w:t>
            </w:r>
            <w:r>
              <w:t>50% fracture risk)</w:t>
            </w:r>
          </w:p>
        </w:tc>
        <w:tc>
          <w:tcPr>
            <w:tcW w:w="2486" w:type="dxa"/>
          </w:tcPr>
          <w:p w14:paraId="00619B96" w14:textId="77777777" w:rsidR="006C542F" w:rsidRDefault="006C542F" w:rsidP="006C542F">
            <w:pPr>
              <w:jc w:val="center"/>
            </w:pPr>
            <w:r w:rsidRPr="00547AB9">
              <w:t>Women</w:t>
            </w:r>
          </w:p>
        </w:tc>
        <w:tc>
          <w:tcPr>
            <w:tcW w:w="2577" w:type="dxa"/>
          </w:tcPr>
          <w:p w14:paraId="3B9A86DC" w14:textId="77777777" w:rsidR="006C542F" w:rsidRDefault="006C542F" w:rsidP="006C542F">
            <w:pPr>
              <w:jc w:val="center"/>
            </w:pPr>
            <w:r>
              <w:t>0.74 (0.67-0.81)</w:t>
            </w:r>
          </w:p>
        </w:tc>
        <w:tc>
          <w:tcPr>
            <w:tcW w:w="2577" w:type="dxa"/>
          </w:tcPr>
          <w:p w14:paraId="323476B2" w14:textId="77777777" w:rsidR="006C542F" w:rsidRDefault="006C542F" w:rsidP="006C542F">
            <w:pPr>
              <w:jc w:val="center"/>
            </w:pPr>
            <w:r>
              <w:t>NR</w:t>
            </w:r>
          </w:p>
        </w:tc>
      </w:tr>
      <w:tr w:rsidR="006C542F" w14:paraId="231E19E9" w14:textId="77777777" w:rsidTr="001A6703">
        <w:tc>
          <w:tcPr>
            <w:tcW w:w="2160" w:type="dxa"/>
          </w:tcPr>
          <w:p w14:paraId="07BCAE62" w14:textId="77777777" w:rsidR="006C542F" w:rsidRDefault="006C542F" w:rsidP="006C542F"/>
        </w:tc>
        <w:tc>
          <w:tcPr>
            <w:tcW w:w="2104" w:type="dxa"/>
          </w:tcPr>
          <w:p w14:paraId="6C7A94E1" w14:textId="77777777" w:rsidR="006C542F" w:rsidRDefault="006C542F" w:rsidP="006C542F">
            <w:pPr>
              <w:jc w:val="center"/>
              <w:rPr>
                <w:rFonts w:cstheme="minorHAnsi"/>
              </w:rPr>
            </w:pPr>
            <w:r w:rsidRPr="00E32626">
              <w:rPr>
                <w:rFonts w:cstheme="minorHAnsi"/>
              </w:rPr>
              <w:t>5895</w:t>
            </w:r>
          </w:p>
        </w:tc>
        <w:tc>
          <w:tcPr>
            <w:tcW w:w="2372" w:type="dxa"/>
          </w:tcPr>
          <w:p w14:paraId="35AE6D2E" w14:textId="5C29E8FF" w:rsidR="006C542F" w:rsidRDefault="006C542F" w:rsidP="006C542F">
            <w:pPr>
              <w:jc w:val="center"/>
            </w:pPr>
            <w:r>
              <w:rPr>
                <w:rFonts w:cstheme="minorHAnsi"/>
              </w:rPr>
              <w:t xml:space="preserve">Top 25% highest risk (≥75% </w:t>
            </w:r>
            <w:r>
              <w:t>fracture risk)</w:t>
            </w:r>
          </w:p>
        </w:tc>
        <w:tc>
          <w:tcPr>
            <w:tcW w:w="2486" w:type="dxa"/>
          </w:tcPr>
          <w:p w14:paraId="7F9F57D9" w14:textId="77777777" w:rsidR="006C542F" w:rsidRDefault="006C542F" w:rsidP="006C542F">
            <w:pPr>
              <w:jc w:val="center"/>
            </w:pPr>
            <w:r w:rsidRPr="00547AB9">
              <w:t>Women</w:t>
            </w:r>
          </w:p>
        </w:tc>
        <w:tc>
          <w:tcPr>
            <w:tcW w:w="2577" w:type="dxa"/>
          </w:tcPr>
          <w:p w14:paraId="1EFA0D61" w14:textId="77777777" w:rsidR="006C542F" w:rsidRDefault="006C542F" w:rsidP="006C542F">
            <w:pPr>
              <w:jc w:val="center"/>
            </w:pPr>
            <w:r>
              <w:t>0.55 (0.47-0.63)</w:t>
            </w:r>
          </w:p>
        </w:tc>
        <w:tc>
          <w:tcPr>
            <w:tcW w:w="2577" w:type="dxa"/>
          </w:tcPr>
          <w:p w14:paraId="79E00B4A" w14:textId="77777777" w:rsidR="006C542F" w:rsidRDefault="006C542F" w:rsidP="006C542F">
            <w:pPr>
              <w:jc w:val="center"/>
            </w:pPr>
            <w:r>
              <w:t>NR</w:t>
            </w:r>
          </w:p>
        </w:tc>
      </w:tr>
      <w:tr w:rsidR="006C542F" w14:paraId="02CE0ACE" w14:textId="77777777" w:rsidTr="001A6703">
        <w:tc>
          <w:tcPr>
            <w:tcW w:w="2160" w:type="dxa"/>
          </w:tcPr>
          <w:p w14:paraId="54D4B538" w14:textId="77777777" w:rsidR="006C542F" w:rsidRDefault="006C542F" w:rsidP="006C542F"/>
        </w:tc>
        <w:tc>
          <w:tcPr>
            <w:tcW w:w="2104" w:type="dxa"/>
          </w:tcPr>
          <w:p w14:paraId="7F38FA4F" w14:textId="77777777" w:rsidR="006C542F" w:rsidRDefault="006C542F" w:rsidP="006C542F">
            <w:pPr>
              <w:jc w:val="center"/>
              <w:rPr>
                <w:rFonts w:cstheme="minorHAnsi"/>
              </w:rPr>
            </w:pPr>
            <w:r w:rsidRPr="00E32626">
              <w:rPr>
                <w:rFonts w:cstheme="minorHAnsi"/>
              </w:rPr>
              <w:t>5895</w:t>
            </w:r>
          </w:p>
        </w:tc>
        <w:tc>
          <w:tcPr>
            <w:tcW w:w="2372" w:type="dxa"/>
          </w:tcPr>
          <w:p w14:paraId="47E7A827" w14:textId="767D2F04" w:rsidR="006C542F" w:rsidRDefault="006C542F" w:rsidP="006C542F">
            <w:pPr>
              <w:jc w:val="center"/>
              <w:rPr>
                <w:rFonts w:cstheme="minorHAnsi"/>
              </w:rPr>
            </w:pPr>
            <w:r>
              <w:rPr>
                <w:rFonts w:cstheme="minorHAnsi"/>
              </w:rPr>
              <w:t xml:space="preserve">Top 10% highest risk (≥90% </w:t>
            </w:r>
            <w:r>
              <w:t>fracture risk)</w:t>
            </w:r>
          </w:p>
        </w:tc>
        <w:tc>
          <w:tcPr>
            <w:tcW w:w="2486" w:type="dxa"/>
          </w:tcPr>
          <w:p w14:paraId="1D2AB8F6" w14:textId="77777777" w:rsidR="006C542F" w:rsidRDefault="006C542F" w:rsidP="006C542F">
            <w:pPr>
              <w:jc w:val="center"/>
            </w:pPr>
            <w:r w:rsidRPr="00547AB9">
              <w:t>Women</w:t>
            </w:r>
          </w:p>
        </w:tc>
        <w:tc>
          <w:tcPr>
            <w:tcW w:w="2577" w:type="dxa"/>
          </w:tcPr>
          <w:p w14:paraId="0B067236" w14:textId="77777777" w:rsidR="006C542F" w:rsidRDefault="006C542F" w:rsidP="006C542F">
            <w:pPr>
              <w:jc w:val="center"/>
            </w:pPr>
            <w:r>
              <w:t>0.29 (0.22-0.36)</w:t>
            </w:r>
          </w:p>
        </w:tc>
        <w:tc>
          <w:tcPr>
            <w:tcW w:w="2577" w:type="dxa"/>
          </w:tcPr>
          <w:p w14:paraId="115847FA" w14:textId="77777777" w:rsidR="006C542F" w:rsidRDefault="006C542F" w:rsidP="006C542F">
            <w:pPr>
              <w:jc w:val="center"/>
            </w:pPr>
            <w:r>
              <w:t>NR</w:t>
            </w:r>
          </w:p>
        </w:tc>
      </w:tr>
    </w:tbl>
    <w:p w14:paraId="73BD6B3C" w14:textId="77777777" w:rsidR="001A6703" w:rsidRDefault="001A6703" w:rsidP="00541DC2">
      <w:pPr>
        <w:pStyle w:val="TableNote"/>
      </w:pPr>
    </w:p>
    <w:p w14:paraId="44C7C59F" w14:textId="77777777" w:rsidR="001A6703" w:rsidRDefault="001A6703" w:rsidP="001A6703">
      <w:pPr>
        <w:pStyle w:val="TableNote"/>
      </w:pPr>
      <w:r>
        <w:t xml:space="preserve">Notes:a, Dargent-Molina 1999 did not report specificity and results are adjusted for age. </w:t>
      </w:r>
    </w:p>
    <w:p w14:paraId="5E17967D" w14:textId="77777777" w:rsidR="001A6703" w:rsidRDefault="001A6703" w:rsidP="001A6703"/>
    <w:bookmarkEnd w:id="70"/>
    <w:p w14:paraId="6CBE60BB" w14:textId="77777777" w:rsidR="001A6703" w:rsidRDefault="001A6703" w:rsidP="00541DC2">
      <w:pPr>
        <w:rPr>
          <w:i/>
        </w:rPr>
      </w:pPr>
    </w:p>
    <w:p w14:paraId="35092E21" w14:textId="2E38C591" w:rsidR="00C84510" w:rsidRPr="001A6703" w:rsidRDefault="00762744" w:rsidP="00541DC2">
      <w:pPr>
        <w:rPr>
          <w:i/>
        </w:rPr>
        <w:sectPr w:rsidR="00C84510" w:rsidRPr="001A6703" w:rsidSect="00573EB1">
          <w:footnotePr>
            <w:numFmt w:val="lowerLetter"/>
          </w:footnotePr>
          <w:pgSz w:w="16838" w:h="11906" w:orient="landscape"/>
          <w:pgMar w:top="851" w:right="1134" w:bottom="1985" w:left="1418" w:header="709" w:footer="709" w:gutter="0"/>
          <w:lnNumType w:countBy="1" w:distance="1134"/>
          <w:cols w:space="708"/>
          <w:docGrid w:linePitch="360"/>
        </w:sectPr>
      </w:pPr>
      <w:sdt>
        <w:sdtPr>
          <w:alias w:val="Locked Section Break"/>
          <w:tag w:val="Locked Section Break"/>
          <w:id w:val="333809747"/>
          <w:lock w:val="contentLocked"/>
          <w:placeholder>
            <w:docPart w:val="2DEFF5D3D32847798869B9F19A64F2A4"/>
          </w:placeholder>
        </w:sdtPr>
        <w:sdtEndPr/>
        <w:sdtContent>
          <w:r w:rsidR="0081563E">
            <w:t xml:space="preserve"> </w:t>
          </w:r>
        </w:sdtContent>
      </w:sdt>
    </w:p>
    <w:p w14:paraId="68736382" w14:textId="321C1D83" w:rsidR="00C84510" w:rsidRDefault="00C84510" w:rsidP="00573EB1">
      <w:pPr>
        <w:pStyle w:val="Heading3"/>
      </w:pPr>
      <w:bookmarkStart w:id="71" w:name="_Toc109651037"/>
      <w:bookmarkStart w:id="72" w:name="_Toc176268861"/>
      <w:bookmarkStart w:id="73" w:name="_Toc218622611"/>
      <w:r w:rsidRPr="007D057F">
        <w:lastRenderedPageBreak/>
        <w:t>Economic evidence</w:t>
      </w:r>
      <w:bookmarkEnd w:id="71"/>
      <w:bookmarkEnd w:id="72"/>
      <w:bookmarkEnd w:id="73"/>
    </w:p>
    <w:p w14:paraId="367B8165" w14:textId="027A1485" w:rsidR="00365C13" w:rsidRPr="00637CB2" w:rsidRDefault="00365C13" w:rsidP="00365C13">
      <w:r w:rsidRPr="00365C13">
        <w:t xml:space="preserve">Economic evidence related to bone </w:t>
      </w:r>
      <w:r w:rsidRPr="00637CB2">
        <w:t xml:space="preserve">assessment methods was sought as part of </w:t>
      </w:r>
      <w:r w:rsidR="00FD4C0E">
        <w:t>e</w:t>
      </w:r>
      <w:r w:rsidRPr="00637CB2">
        <w:t xml:space="preserve">vidence review </w:t>
      </w:r>
      <w:r w:rsidR="004E6BC1" w:rsidRPr="00637CB2">
        <w:t>E</w:t>
      </w:r>
      <w:r w:rsidRPr="00637CB2">
        <w:t xml:space="preserve">. No included studies compared alternative bone assessment methods. </w:t>
      </w:r>
    </w:p>
    <w:p w14:paraId="4F67B51B" w14:textId="77777777" w:rsidR="00C84510" w:rsidRPr="00637CB2" w:rsidRDefault="00C84510" w:rsidP="00573EB1">
      <w:pPr>
        <w:pStyle w:val="Heading3"/>
      </w:pPr>
      <w:bookmarkStart w:id="74" w:name="_Toc109651039"/>
      <w:bookmarkStart w:id="75" w:name="_Toc176268863"/>
      <w:bookmarkStart w:id="76" w:name="_Toc218622612"/>
      <w:r w:rsidRPr="00637CB2">
        <w:t>Economic model</w:t>
      </w:r>
      <w:bookmarkEnd w:id="74"/>
      <w:bookmarkEnd w:id="75"/>
      <w:bookmarkEnd w:id="76"/>
    </w:p>
    <w:p w14:paraId="589BBA5A" w14:textId="77777777" w:rsidR="00C84510" w:rsidRDefault="00C84510" w:rsidP="00574341">
      <w:r>
        <w:t xml:space="preserve">This area </w:t>
      </w:r>
      <w:r w:rsidRPr="00FD56F0">
        <w:t xml:space="preserve">was not prioritised for </w:t>
      </w:r>
      <w:r>
        <w:t>new cost-effectiveness analysis</w:t>
      </w:r>
      <w:r w:rsidRPr="00FD56F0">
        <w:t>.</w:t>
      </w:r>
    </w:p>
    <w:p w14:paraId="6CB98F85" w14:textId="5F003FC7" w:rsidR="00847C41" w:rsidRDefault="00847C41" w:rsidP="00847C41">
      <w:pPr>
        <w:pStyle w:val="Heading3"/>
      </w:pPr>
      <w:bookmarkStart w:id="77" w:name="_Toc218622613"/>
      <w:r>
        <w:t>Unit costs</w:t>
      </w:r>
      <w:bookmarkEnd w:id="77"/>
    </w:p>
    <w:p w14:paraId="4623C582" w14:textId="72AAF57D" w:rsidR="00541B74" w:rsidRPr="00541B74" w:rsidRDefault="00541B74" w:rsidP="0036510B">
      <w:r>
        <w:t>The Unit cost for a bone mineral density (BMD) assessment using DXA is reported below.</w:t>
      </w:r>
    </w:p>
    <w:p w14:paraId="749A14A0" w14:textId="382E8951" w:rsidR="00541B74" w:rsidRDefault="00541B74" w:rsidP="0036510B">
      <w:pPr>
        <w:pStyle w:val="Caption"/>
      </w:pPr>
      <w:r>
        <w:t xml:space="preserve">Table </w:t>
      </w:r>
      <w:r>
        <w:fldChar w:fldCharType="begin"/>
      </w:r>
      <w:r>
        <w:instrText xml:space="preserve"> SEQ Table \* ARABIC </w:instrText>
      </w:r>
      <w:r>
        <w:fldChar w:fldCharType="separate"/>
      </w:r>
      <w:r w:rsidR="00762744">
        <w:rPr>
          <w:noProof/>
        </w:rPr>
        <w:t>7</w:t>
      </w:r>
      <w:r>
        <w:fldChar w:fldCharType="end"/>
      </w:r>
      <w:r w:rsidR="006606CD">
        <w:t>:</w:t>
      </w:r>
      <w:r>
        <w:t xml:space="preserve"> Costs associated with BMD assessment with DXA scan</w:t>
      </w:r>
    </w:p>
    <w:tbl>
      <w:tblPr>
        <w:tblW w:w="4886" w:type="pct"/>
        <w:tblBorders>
          <w:top w:val="single" w:sz="6" w:space="0" w:color="FFFFFF"/>
          <w:bottom w:val="single" w:sz="6" w:space="0" w:color="FFFFFF"/>
          <w:insideH w:val="single" w:sz="6" w:space="0" w:color="FFFFFF"/>
          <w:insideV w:val="single" w:sz="6" w:space="0" w:color="FFFFFF"/>
        </w:tblBorders>
        <w:shd w:val="clear" w:color="auto" w:fill="E6E6E6"/>
        <w:tblLook w:val="04A0" w:firstRow="1" w:lastRow="0" w:firstColumn="1" w:lastColumn="0" w:noHBand="0" w:noVBand="1"/>
      </w:tblPr>
      <w:tblGrid>
        <w:gridCol w:w="3402"/>
        <w:gridCol w:w="1560"/>
        <w:gridCol w:w="3901"/>
      </w:tblGrid>
      <w:tr w:rsidR="00541B74" w:rsidRPr="00F047A9" w14:paraId="54F2470A" w14:textId="77777777" w:rsidTr="0036510B">
        <w:trPr>
          <w:trHeight w:val="262"/>
          <w:tblHeader/>
        </w:trPr>
        <w:tc>
          <w:tcPr>
            <w:tcW w:w="1919" w:type="pct"/>
            <w:shd w:val="clear" w:color="auto" w:fill="C4C4C4"/>
            <w:vAlign w:val="bottom"/>
          </w:tcPr>
          <w:p w14:paraId="4729D1C4" w14:textId="765C753B" w:rsidR="00541B74" w:rsidRPr="00F047A9" w:rsidRDefault="00541B74" w:rsidP="00225804">
            <w:pPr>
              <w:pStyle w:val="TableHeadingLeft"/>
              <w:rPr>
                <w:rFonts w:ascii="Arial" w:hAnsi="Arial" w:cs="Arial"/>
                <w:color w:val="000000"/>
                <w:szCs w:val="20"/>
              </w:rPr>
            </w:pPr>
            <w:r w:rsidRPr="00F047A9">
              <w:rPr>
                <w:rFonts w:ascii="Arial" w:hAnsi="Arial" w:cs="Arial"/>
                <w:color w:val="000000"/>
                <w:szCs w:val="20"/>
              </w:rPr>
              <w:t>Resource</w:t>
            </w:r>
          </w:p>
        </w:tc>
        <w:tc>
          <w:tcPr>
            <w:tcW w:w="880" w:type="pct"/>
            <w:shd w:val="clear" w:color="auto" w:fill="C4C4C4"/>
            <w:vAlign w:val="bottom"/>
          </w:tcPr>
          <w:p w14:paraId="2A612033" w14:textId="72BD8C56" w:rsidR="00541B74" w:rsidRPr="00F047A9" w:rsidRDefault="00541B74" w:rsidP="00225804">
            <w:pPr>
              <w:pStyle w:val="TableHeadingLeft"/>
              <w:rPr>
                <w:rFonts w:ascii="Arial" w:hAnsi="Arial" w:cs="Arial"/>
                <w:color w:val="000000"/>
                <w:szCs w:val="20"/>
              </w:rPr>
            </w:pPr>
            <w:r w:rsidRPr="00F047A9">
              <w:rPr>
                <w:rFonts w:ascii="Arial" w:hAnsi="Arial" w:cs="Arial"/>
                <w:color w:val="000000"/>
                <w:szCs w:val="20"/>
              </w:rPr>
              <w:t xml:space="preserve">Cost </w:t>
            </w:r>
          </w:p>
        </w:tc>
        <w:tc>
          <w:tcPr>
            <w:tcW w:w="2201" w:type="pct"/>
            <w:shd w:val="clear" w:color="auto" w:fill="C4C4C4"/>
            <w:vAlign w:val="bottom"/>
          </w:tcPr>
          <w:p w14:paraId="6B1D0FC1" w14:textId="77777777" w:rsidR="00541B74" w:rsidRPr="00F047A9" w:rsidRDefault="00541B74" w:rsidP="00225804">
            <w:pPr>
              <w:pStyle w:val="TableHeadingLeft"/>
              <w:rPr>
                <w:rFonts w:ascii="Arial" w:hAnsi="Arial" w:cs="Arial"/>
                <w:color w:val="000000"/>
                <w:szCs w:val="20"/>
              </w:rPr>
            </w:pPr>
            <w:r w:rsidRPr="00F047A9">
              <w:rPr>
                <w:rFonts w:ascii="Arial" w:hAnsi="Arial" w:cs="Arial"/>
                <w:color w:val="000000"/>
                <w:szCs w:val="20"/>
              </w:rPr>
              <w:t xml:space="preserve">Source </w:t>
            </w:r>
          </w:p>
        </w:tc>
      </w:tr>
      <w:tr w:rsidR="00541B74" w:rsidRPr="00F047A9" w14:paraId="1B8CAC9C" w14:textId="77777777" w:rsidTr="0036510B">
        <w:trPr>
          <w:trHeight w:val="212"/>
        </w:trPr>
        <w:tc>
          <w:tcPr>
            <w:tcW w:w="1919" w:type="pct"/>
            <w:shd w:val="clear" w:color="auto" w:fill="E6E6E6"/>
          </w:tcPr>
          <w:p w14:paraId="19D40BC5" w14:textId="5CD61793" w:rsidR="00541B74" w:rsidRPr="00F047A9" w:rsidRDefault="00541B74" w:rsidP="00225804">
            <w:pPr>
              <w:pStyle w:val="TableTextLeft"/>
              <w:rPr>
                <w:rFonts w:ascii="Arial" w:hAnsi="Arial" w:cs="Arial"/>
                <w:color w:val="000000"/>
                <w:szCs w:val="20"/>
              </w:rPr>
            </w:pPr>
            <w:r w:rsidRPr="00F047A9">
              <w:rPr>
                <w:rFonts w:ascii="Arial" w:eastAsia="Times New Roman" w:hAnsi="Arial" w:cs="Arial"/>
                <w:szCs w:val="20"/>
              </w:rPr>
              <w:t xml:space="preserve">BMD </w:t>
            </w:r>
            <w:r>
              <w:rPr>
                <w:rFonts w:ascii="Arial" w:eastAsia="Times New Roman" w:hAnsi="Arial" w:cs="Arial"/>
                <w:szCs w:val="20"/>
              </w:rPr>
              <w:t>assessment using DXA scan</w:t>
            </w:r>
          </w:p>
        </w:tc>
        <w:tc>
          <w:tcPr>
            <w:tcW w:w="880" w:type="pct"/>
            <w:shd w:val="clear" w:color="auto" w:fill="E6E6E6"/>
          </w:tcPr>
          <w:p w14:paraId="76D44886" w14:textId="77777777" w:rsidR="00541B74" w:rsidRPr="00F047A9" w:rsidRDefault="00541B74" w:rsidP="00225804">
            <w:pPr>
              <w:pStyle w:val="TableTextLeft"/>
              <w:rPr>
                <w:rFonts w:ascii="Arial" w:hAnsi="Arial" w:cs="Arial"/>
                <w:color w:val="000000"/>
                <w:szCs w:val="20"/>
              </w:rPr>
            </w:pPr>
            <w:r>
              <w:rPr>
                <w:rFonts w:ascii="Arial" w:hAnsi="Arial" w:cs="Arial"/>
                <w:color w:val="000000"/>
                <w:szCs w:val="20"/>
              </w:rPr>
              <w:t>£84</w:t>
            </w:r>
            <w:r w:rsidRPr="004E4790">
              <w:rPr>
                <w:rFonts w:ascii="Arial" w:hAnsi="Arial" w:cs="Arial"/>
                <w:color w:val="000000"/>
                <w:szCs w:val="20"/>
                <w:vertAlign w:val="superscript"/>
              </w:rPr>
              <w:t>(a)</w:t>
            </w:r>
          </w:p>
        </w:tc>
        <w:tc>
          <w:tcPr>
            <w:tcW w:w="2201" w:type="pct"/>
            <w:shd w:val="clear" w:color="auto" w:fill="E6E6E6"/>
          </w:tcPr>
          <w:p w14:paraId="48EF3337" w14:textId="77777777" w:rsidR="00541B74" w:rsidRPr="00F047A9" w:rsidRDefault="00541B74" w:rsidP="00225804">
            <w:pPr>
              <w:pStyle w:val="TableTextLeft"/>
              <w:rPr>
                <w:rFonts w:ascii="Arial" w:hAnsi="Arial" w:cs="Arial"/>
                <w:color w:val="000000"/>
                <w:szCs w:val="20"/>
              </w:rPr>
            </w:pPr>
            <w:r w:rsidRPr="00F047A9">
              <w:rPr>
                <w:rFonts w:ascii="Arial" w:hAnsi="Arial" w:cs="Arial"/>
                <w:color w:val="000000"/>
                <w:szCs w:val="20"/>
              </w:rPr>
              <w:t>NHS National Cost Collection 202</w:t>
            </w:r>
            <w:r>
              <w:rPr>
                <w:rFonts w:ascii="Arial" w:hAnsi="Arial" w:cs="Arial"/>
                <w:color w:val="000000"/>
                <w:szCs w:val="20"/>
              </w:rPr>
              <w:t>3/</w:t>
            </w:r>
            <w:r w:rsidRPr="00F047A9">
              <w:rPr>
                <w:rFonts w:ascii="Arial" w:hAnsi="Arial" w:cs="Arial"/>
                <w:color w:val="000000"/>
                <w:szCs w:val="20"/>
              </w:rPr>
              <w:t>2</w:t>
            </w:r>
            <w:r>
              <w:rPr>
                <w:rFonts w:ascii="Arial" w:hAnsi="Arial" w:cs="Arial"/>
                <w:color w:val="000000"/>
                <w:szCs w:val="20"/>
              </w:rPr>
              <w:t>4</w:t>
            </w:r>
          </w:p>
        </w:tc>
      </w:tr>
    </w:tbl>
    <w:p w14:paraId="17820753" w14:textId="0250BA7B" w:rsidR="00541B74" w:rsidRDefault="00541B74" w:rsidP="0036510B">
      <w:pPr>
        <w:pStyle w:val="TableNoteNum"/>
        <w:numPr>
          <w:ilvl w:val="0"/>
          <w:numId w:val="0"/>
        </w:numPr>
        <w:ind w:left="340" w:hanging="340"/>
      </w:pPr>
      <w:r>
        <w:t>Abbreviations: BMD= bone mineral density, DXA= d</w:t>
      </w:r>
      <w:r w:rsidRPr="00541B74">
        <w:t>ual-energy X-ray absorptiometry</w:t>
      </w:r>
    </w:p>
    <w:p w14:paraId="7EC69829" w14:textId="06905D57" w:rsidR="00541B74" w:rsidRPr="004E4790" w:rsidRDefault="00541B74" w:rsidP="0036510B">
      <w:pPr>
        <w:pStyle w:val="TableNoteNum"/>
      </w:pPr>
      <w:r>
        <w:t xml:space="preserve">Weighted </w:t>
      </w:r>
      <w:r w:rsidRPr="004E4790">
        <w:t>average cost of DXA (Currency code RD40Z).</w:t>
      </w:r>
    </w:p>
    <w:p w14:paraId="0143D46C" w14:textId="77777777" w:rsidR="00126E50" w:rsidRDefault="00126E50" w:rsidP="00574341"/>
    <w:p w14:paraId="03202FE7" w14:textId="47931645" w:rsidR="00C84510" w:rsidRPr="001B7B10" w:rsidRDefault="00C84510" w:rsidP="001B7B10">
      <w:pPr>
        <w:pStyle w:val="Bullet1"/>
      </w:pPr>
      <w:r>
        <w:br w:type="page"/>
      </w:r>
    </w:p>
    <w:p w14:paraId="6232F079" w14:textId="01C15B52" w:rsidR="007D057F" w:rsidRDefault="007D057F" w:rsidP="00573EB1">
      <w:pPr>
        <w:pStyle w:val="Heading2"/>
      </w:pPr>
      <w:bookmarkStart w:id="78" w:name="_Toc109652350"/>
      <w:bookmarkStart w:id="79" w:name="_Toc218622615"/>
      <w:r w:rsidRPr="007D057F">
        <w:lastRenderedPageBreak/>
        <w:t xml:space="preserve">The committee’s discussion </w:t>
      </w:r>
      <w:r w:rsidR="00F27756">
        <w:t xml:space="preserve">and interpretation </w:t>
      </w:r>
      <w:r w:rsidRPr="007D057F">
        <w:t>of the evidence</w:t>
      </w:r>
      <w:bookmarkEnd w:id="78"/>
      <w:bookmarkEnd w:id="79"/>
    </w:p>
    <w:p w14:paraId="5FBB774F" w14:textId="77777777" w:rsidR="008915F5" w:rsidRPr="008915F5" w:rsidRDefault="008915F5" w:rsidP="00573EB1">
      <w:pPr>
        <w:pStyle w:val="Heading3"/>
      </w:pPr>
      <w:bookmarkStart w:id="80" w:name="_Toc218622616"/>
      <w:r w:rsidRPr="008915F5">
        <w:t>The outcomes that matter most</w:t>
      </w:r>
      <w:bookmarkEnd w:id="80"/>
    </w:p>
    <w:p w14:paraId="35DCF774" w14:textId="531D1C82" w:rsidR="008915F5" w:rsidRPr="008915F5" w:rsidRDefault="008915F5" w:rsidP="0081563E">
      <w:r w:rsidRPr="008915F5">
        <w:t>The committee agreed that the clinical outcome</w:t>
      </w:r>
      <w:r w:rsidR="00FA228F">
        <w:t>s</w:t>
      </w:r>
      <w:r w:rsidRPr="008915F5">
        <w:t xml:space="preserve"> the bone assessment methods should predict were major osteoporotic (MOF) fracture and hip fracture (HF). MOF was defined as hip, clinical vertebral (spine), humerus and forearm in accordance with the FRAX and QFracture (2012) risk prediction tools</w:t>
      </w:r>
      <w:r w:rsidR="00027726" w:rsidRPr="008915F5">
        <w:t xml:space="preserve">. </w:t>
      </w:r>
      <w:r w:rsidRPr="008915F5">
        <w:t xml:space="preserve">Some studies reported fracture outcomes that included fractures not </w:t>
      </w:r>
      <w:r w:rsidR="00FA228F">
        <w:t>with</w:t>
      </w:r>
      <w:r w:rsidRPr="008915F5">
        <w:t xml:space="preserve">in the definition of MOF. </w:t>
      </w:r>
    </w:p>
    <w:p w14:paraId="790DEA3D" w14:textId="77777777" w:rsidR="008915F5" w:rsidRPr="008915F5" w:rsidRDefault="008915F5" w:rsidP="008915F5">
      <w:pPr>
        <w:tabs>
          <w:tab w:val="left" w:pos="284"/>
        </w:tabs>
        <w:spacing w:before="60" w:after="60"/>
        <w:rPr>
          <w:rFonts w:eastAsia="Calibri" w:cs="Arial"/>
          <w:szCs w:val="20"/>
        </w:rPr>
      </w:pPr>
      <w:r w:rsidRPr="008915F5">
        <w:rPr>
          <w:rFonts w:eastAsia="Calibri" w:cs="Arial"/>
          <w:szCs w:val="20"/>
        </w:rPr>
        <w:t>The following statistical outcomes were identified as relevant to assessing the performance of bone assessment methods:</w:t>
      </w:r>
    </w:p>
    <w:p w14:paraId="25E022D8" w14:textId="65BF7D2C" w:rsidR="008915F5" w:rsidRPr="008915F5" w:rsidRDefault="008915F5" w:rsidP="008915F5">
      <w:pPr>
        <w:numPr>
          <w:ilvl w:val="0"/>
          <w:numId w:val="98"/>
        </w:numPr>
        <w:tabs>
          <w:tab w:val="left" w:pos="284"/>
        </w:tabs>
        <w:spacing w:before="60" w:after="60"/>
        <w:rPr>
          <w:rFonts w:eastAsia="Calibri" w:cs="Arial"/>
          <w:szCs w:val="20"/>
        </w:rPr>
      </w:pPr>
      <w:r w:rsidRPr="008915F5">
        <w:rPr>
          <w:rFonts w:eastAsia="Calibri" w:cs="Arial"/>
          <w:szCs w:val="20"/>
        </w:rPr>
        <w:t>Area under the curve (</w:t>
      </w:r>
      <w:r w:rsidR="00003BE3">
        <w:rPr>
          <w:rFonts w:eastAsia="Calibri" w:cs="Arial"/>
          <w:szCs w:val="20"/>
        </w:rPr>
        <w:t>AUC</w:t>
      </w:r>
      <w:r w:rsidRPr="008915F5">
        <w:rPr>
          <w:rFonts w:eastAsia="Calibri" w:cs="Arial"/>
          <w:szCs w:val="20"/>
        </w:rPr>
        <w:t>) for overall discriminatory power.</w:t>
      </w:r>
    </w:p>
    <w:p w14:paraId="22A5758A" w14:textId="1A990AB3" w:rsidR="008915F5" w:rsidRPr="008915F5" w:rsidRDefault="008915F5" w:rsidP="008915F5">
      <w:pPr>
        <w:numPr>
          <w:ilvl w:val="0"/>
          <w:numId w:val="98"/>
        </w:numPr>
        <w:tabs>
          <w:tab w:val="left" w:pos="284"/>
        </w:tabs>
        <w:spacing w:before="60" w:after="60"/>
        <w:rPr>
          <w:rFonts w:eastAsia="Calibri" w:cs="Arial"/>
          <w:szCs w:val="20"/>
        </w:rPr>
      </w:pPr>
      <w:r w:rsidRPr="008915F5">
        <w:rPr>
          <w:rFonts w:eastAsia="Calibri" w:cs="Arial"/>
          <w:szCs w:val="20"/>
        </w:rPr>
        <w:t xml:space="preserve">Sensitivity, </w:t>
      </w:r>
      <w:r w:rsidR="00027726" w:rsidRPr="008915F5">
        <w:rPr>
          <w:rFonts w:eastAsia="Calibri" w:cs="Arial"/>
          <w:szCs w:val="20"/>
        </w:rPr>
        <w:t>specificity,</w:t>
      </w:r>
      <w:r w:rsidRPr="008915F5">
        <w:rPr>
          <w:rFonts w:eastAsia="Calibri" w:cs="Arial"/>
          <w:szCs w:val="20"/>
        </w:rPr>
        <w:t xml:space="preserve"> and predictive values for discrimination at specific thresholds</w:t>
      </w:r>
      <w:r w:rsidR="00FA228F">
        <w:rPr>
          <w:rFonts w:eastAsia="Calibri" w:cs="Arial"/>
          <w:szCs w:val="20"/>
        </w:rPr>
        <w:t>.</w:t>
      </w:r>
    </w:p>
    <w:p w14:paraId="409AE408" w14:textId="7E31FE30" w:rsidR="008915F5" w:rsidRPr="008915F5" w:rsidRDefault="008915F5" w:rsidP="008915F5">
      <w:r w:rsidRPr="008915F5">
        <w:t xml:space="preserve">Most of the included studies reported </w:t>
      </w:r>
      <w:r w:rsidR="00003BE3">
        <w:t>AUC</w:t>
      </w:r>
      <w:r w:rsidRPr="008915F5">
        <w:t xml:space="preserve"> while only three studies reported sensitivity and specificity outcomes for discrimination of HF at specific risk thresholds. </w:t>
      </w:r>
    </w:p>
    <w:p w14:paraId="112AE9E4" w14:textId="77777777" w:rsidR="008915F5" w:rsidRPr="008915F5" w:rsidRDefault="008915F5" w:rsidP="008915F5">
      <w:pPr>
        <w:rPr>
          <w:rFonts w:eastAsiaTheme="minorEastAsia"/>
          <w:b/>
          <w:bCs/>
          <w:color w:val="000000" w:themeColor="text1"/>
        </w:rPr>
      </w:pPr>
      <w:r w:rsidRPr="008915F5">
        <w:rPr>
          <w:rFonts w:eastAsiaTheme="minorEastAsia"/>
          <w:b/>
          <w:bCs/>
          <w:color w:val="000000" w:themeColor="text1"/>
        </w:rPr>
        <w:t>Clinical decision thresholds</w:t>
      </w:r>
    </w:p>
    <w:p w14:paraId="365B8148" w14:textId="570CC40E" w:rsidR="008915F5" w:rsidRPr="008915F5" w:rsidRDefault="008915F5" w:rsidP="008915F5">
      <w:pPr>
        <w:rPr>
          <w:rFonts w:asciiTheme="majorHAnsi" w:eastAsiaTheme="majorEastAsia" w:hAnsiTheme="majorHAnsi" w:cstheme="majorBidi"/>
        </w:rPr>
      </w:pPr>
      <w:r w:rsidRPr="008915F5">
        <w:rPr>
          <w:rFonts w:eastAsiaTheme="minorEastAsia"/>
          <w:color w:val="000000" w:themeColor="text1"/>
        </w:rPr>
        <w:t xml:space="preserve">Clinical decision thresholds were set as default values for </w:t>
      </w:r>
      <w:r w:rsidR="00003BE3">
        <w:rPr>
          <w:rFonts w:eastAsiaTheme="minorEastAsia"/>
          <w:color w:val="000000" w:themeColor="text1"/>
        </w:rPr>
        <w:t>AUC</w:t>
      </w:r>
      <w:r w:rsidRPr="008915F5">
        <w:rPr>
          <w:rFonts w:eastAsiaTheme="minorEastAsia"/>
          <w:color w:val="000000" w:themeColor="text1"/>
        </w:rPr>
        <w:t xml:space="preserve">, </w:t>
      </w:r>
      <w:r w:rsidR="00027726" w:rsidRPr="008915F5">
        <w:rPr>
          <w:rFonts w:eastAsiaTheme="minorEastAsia"/>
          <w:color w:val="000000" w:themeColor="text1"/>
        </w:rPr>
        <w:t>sensitivity,</w:t>
      </w:r>
      <w:r w:rsidRPr="008915F5">
        <w:rPr>
          <w:rFonts w:eastAsiaTheme="minorEastAsia"/>
          <w:color w:val="000000" w:themeColor="text1"/>
        </w:rPr>
        <w:t xml:space="preserve"> and specificity, indicating that a test would be recommended if 0.7 and above and not recommended if below 0.5 indicating that a test is no better than chance and therefore of no clinical use. </w:t>
      </w:r>
      <w:r w:rsidRPr="008915F5">
        <w:rPr>
          <w:rFonts w:asciiTheme="majorHAnsi" w:eastAsiaTheme="majorEastAsia" w:hAnsiTheme="majorHAnsi" w:cstheme="majorBidi"/>
        </w:rPr>
        <w:t xml:space="preserve">The </w:t>
      </w:r>
      <w:r w:rsidR="00003BE3">
        <w:rPr>
          <w:rFonts w:asciiTheme="majorHAnsi" w:eastAsiaTheme="majorEastAsia" w:hAnsiTheme="majorHAnsi" w:cstheme="majorBidi"/>
        </w:rPr>
        <w:t>AUC</w:t>
      </w:r>
      <w:r w:rsidRPr="008915F5">
        <w:rPr>
          <w:rFonts w:asciiTheme="majorHAnsi" w:eastAsiaTheme="majorEastAsia" w:hAnsiTheme="majorHAnsi" w:cstheme="majorBidi"/>
        </w:rPr>
        <w:t xml:space="preserve"> describes the overall prognostic accuracy across the full range of possible thresholds. The following criteria were used for evaluating </w:t>
      </w:r>
      <w:r w:rsidR="00003BE3">
        <w:rPr>
          <w:rFonts w:asciiTheme="majorHAnsi" w:eastAsiaTheme="majorEastAsia" w:hAnsiTheme="majorHAnsi" w:cstheme="majorBidi"/>
        </w:rPr>
        <w:t>AUC</w:t>
      </w:r>
      <w:r w:rsidRPr="008915F5">
        <w:rPr>
          <w:rFonts w:asciiTheme="majorHAnsi" w:eastAsiaTheme="majorEastAsia" w:hAnsiTheme="majorHAnsi" w:cstheme="majorBidi"/>
        </w:rPr>
        <w:t>s:</w:t>
      </w:r>
    </w:p>
    <w:p w14:paraId="6F7B7C7F" w14:textId="77777777" w:rsidR="008915F5" w:rsidRPr="008915F5" w:rsidRDefault="008915F5" w:rsidP="008915F5">
      <w:pPr>
        <w:numPr>
          <w:ilvl w:val="0"/>
          <w:numId w:val="1"/>
        </w:numPr>
        <w:tabs>
          <w:tab w:val="left" w:pos="284"/>
        </w:tabs>
        <w:spacing w:before="60" w:after="60"/>
        <w:rPr>
          <w:rFonts w:eastAsia="Calibri" w:cs="Arial"/>
          <w:szCs w:val="20"/>
        </w:rPr>
      </w:pPr>
      <w:r w:rsidRPr="008915F5">
        <w:rPr>
          <w:rFonts w:eastAsia="Calibri" w:cs="Arial"/>
          <w:szCs w:val="20"/>
        </w:rPr>
        <w:t>≤0.50: worse than chance</w:t>
      </w:r>
    </w:p>
    <w:p w14:paraId="6F641011" w14:textId="77777777" w:rsidR="008915F5" w:rsidRPr="008915F5" w:rsidRDefault="008915F5" w:rsidP="008915F5">
      <w:pPr>
        <w:numPr>
          <w:ilvl w:val="0"/>
          <w:numId w:val="1"/>
        </w:numPr>
        <w:tabs>
          <w:tab w:val="left" w:pos="284"/>
        </w:tabs>
        <w:spacing w:before="60" w:after="60"/>
        <w:rPr>
          <w:rFonts w:eastAsia="Calibri" w:cs="Arial"/>
          <w:szCs w:val="20"/>
        </w:rPr>
      </w:pPr>
      <w:r w:rsidRPr="008915F5">
        <w:rPr>
          <w:rFonts w:eastAsia="Calibri" w:cs="Arial"/>
          <w:szCs w:val="20"/>
        </w:rPr>
        <w:t>0.50–0.60: very poor</w:t>
      </w:r>
    </w:p>
    <w:p w14:paraId="6CC946CC" w14:textId="77777777" w:rsidR="008915F5" w:rsidRPr="008915F5" w:rsidRDefault="008915F5" w:rsidP="008915F5">
      <w:pPr>
        <w:numPr>
          <w:ilvl w:val="0"/>
          <w:numId w:val="1"/>
        </w:numPr>
        <w:tabs>
          <w:tab w:val="left" w:pos="284"/>
        </w:tabs>
        <w:spacing w:before="60" w:after="60"/>
        <w:rPr>
          <w:rFonts w:eastAsia="Calibri" w:cs="Arial"/>
          <w:szCs w:val="20"/>
        </w:rPr>
      </w:pPr>
      <w:r w:rsidRPr="008915F5">
        <w:rPr>
          <w:rFonts w:eastAsia="Calibri" w:cs="Arial"/>
          <w:szCs w:val="20"/>
        </w:rPr>
        <w:t>0.61–0.70: poor</w:t>
      </w:r>
    </w:p>
    <w:p w14:paraId="00ADEC3C" w14:textId="77777777" w:rsidR="008915F5" w:rsidRPr="008915F5" w:rsidRDefault="008915F5" w:rsidP="008915F5">
      <w:pPr>
        <w:numPr>
          <w:ilvl w:val="0"/>
          <w:numId w:val="1"/>
        </w:numPr>
        <w:tabs>
          <w:tab w:val="left" w:pos="284"/>
        </w:tabs>
        <w:spacing w:before="60" w:after="60"/>
        <w:rPr>
          <w:rFonts w:eastAsia="Calibri" w:cs="Arial"/>
          <w:szCs w:val="20"/>
        </w:rPr>
      </w:pPr>
      <w:r w:rsidRPr="008915F5">
        <w:rPr>
          <w:rFonts w:eastAsia="Calibri" w:cs="Arial"/>
          <w:szCs w:val="20"/>
        </w:rPr>
        <w:t>0.71–0.80: moderate</w:t>
      </w:r>
    </w:p>
    <w:p w14:paraId="2B4C7178" w14:textId="77777777" w:rsidR="008915F5" w:rsidRPr="008915F5" w:rsidRDefault="008915F5" w:rsidP="008915F5">
      <w:pPr>
        <w:numPr>
          <w:ilvl w:val="0"/>
          <w:numId w:val="1"/>
        </w:numPr>
        <w:tabs>
          <w:tab w:val="left" w:pos="284"/>
        </w:tabs>
        <w:spacing w:before="60" w:after="60"/>
        <w:rPr>
          <w:rFonts w:eastAsia="Calibri" w:cs="Arial"/>
          <w:szCs w:val="20"/>
        </w:rPr>
      </w:pPr>
      <w:r w:rsidRPr="008915F5">
        <w:rPr>
          <w:rFonts w:eastAsia="Calibri" w:cs="Arial"/>
          <w:szCs w:val="20"/>
        </w:rPr>
        <w:t>0.81–0.90: good</w:t>
      </w:r>
    </w:p>
    <w:p w14:paraId="2EA9E0DD" w14:textId="77777777" w:rsidR="008915F5" w:rsidRPr="008915F5" w:rsidRDefault="008915F5" w:rsidP="008915F5">
      <w:pPr>
        <w:numPr>
          <w:ilvl w:val="0"/>
          <w:numId w:val="1"/>
        </w:numPr>
        <w:tabs>
          <w:tab w:val="left" w:pos="284"/>
        </w:tabs>
        <w:spacing w:before="60" w:after="60"/>
        <w:rPr>
          <w:rFonts w:eastAsia="Calibri" w:cs="Arial"/>
          <w:szCs w:val="20"/>
        </w:rPr>
      </w:pPr>
      <w:r w:rsidRPr="008915F5">
        <w:rPr>
          <w:rFonts w:eastAsia="Calibri" w:cs="Arial"/>
          <w:szCs w:val="20"/>
        </w:rPr>
        <w:t>0.91–1.00: excellent or perfect test.</w:t>
      </w:r>
    </w:p>
    <w:p w14:paraId="46243C37" w14:textId="77777777" w:rsidR="008915F5" w:rsidRPr="008915F5" w:rsidRDefault="008915F5" w:rsidP="00573EB1">
      <w:pPr>
        <w:pStyle w:val="Heading3"/>
      </w:pPr>
      <w:bookmarkStart w:id="81" w:name="_Toc218622617"/>
      <w:r w:rsidRPr="008915F5">
        <w:t>The quality of the evidence</w:t>
      </w:r>
      <w:bookmarkEnd w:id="81"/>
    </w:p>
    <w:p w14:paraId="7726D578" w14:textId="77777777" w:rsidR="008915F5" w:rsidRPr="008915F5" w:rsidRDefault="008915F5" w:rsidP="008915F5">
      <w:pPr>
        <w:rPr>
          <w:iCs/>
        </w:rPr>
      </w:pPr>
      <w:r w:rsidRPr="008915F5">
        <w:rPr>
          <w:iCs/>
        </w:rPr>
        <w:t>Evidence was identified for DXA, CT and ultrasound that assessed the accuracy of these imaging methods to predict MOF and HF. No evidence was identified that assessed the accuracy of digital radiography to predict fragility fracture.</w:t>
      </w:r>
    </w:p>
    <w:p w14:paraId="27D849B1" w14:textId="77777777" w:rsidR="008915F5" w:rsidRPr="008915F5" w:rsidRDefault="008915F5" w:rsidP="008915F5">
      <w:pPr>
        <w:rPr>
          <w:iCs/>
        </w:rPr>
      </w:pPr>
      <w:r w:rsidRPr="008915F5">
        <w:rPr>
          <w:iCs/>
        </w:rPr>
        <w:t xml:space="preserve">Only the most recently published article of the Australian DOES cohort (Center 2004) was included to prevent double counting of cohort participants because some earlier articles covered the same bone assessment method and measure at an overlapping time period. </w:t>
      </w:r>
    </w:p>
    <w:p w14:paraId="2F8FD0C3" w14:textId="77777777" w:rsidR="008915F5" w:rsidRPr="008915F5" w:rsidRDefault="008915F5" w:rsidP="008915F5">
      <w:pPr>
        <w:spacing w:before="120"/>
      </w:pPr>
      <w:r w:rsidRPr="008915F5">
        <w:t xml:space="preserve">Most of the studies included in the prediction of MOF used the definitions specified above, although some were more permissive and included other types of fragility fracture. In these cases, the studies were included but downgraded for indirectness. </w:t>
      </w:r>
    </w:p>
    <w:p w14:paraId="3B488AED" w14:textId="1FCA3A55" w:rsidR="008915F5" w:rsidRPr="008915F5" w:rsidRDefault="008915F5" w:rsidP="008915F5">
      <w:pPr>
        <w:spacing w:before="120"/>
        <w:rPr>
          <w:rFonts w:ascii="Segoe UI" w:hAnsi="Segoe UI" w:cs="Segoe UI"/>
          <w:sz w:val="18"/>
          <w:szCs w:val="18"/>
        </w:rPr>
      </w:pPr>
      <w:r w:rsidRPr="008915F5">
        <w:t>The accuracy results for the Bayesian model were similar to those of the frequentist model.</w:t>
      </w:r>
      <w:r w:rsidRPr="008915F5">
        <w:rPr>
          <w:rFonts w:ascii="Segoe UI" w:hAnsi="Segoe UI" w:cs="Segoe UI"/>
          <w:sz w:val="18"/>
          <w:szCs w:val="18"/>
        </w:rPr>
        <w:t xml:space="preserve"> </w:t>
      </w:r>
      <w:r w:rsidRPr="008915F5">
        <w:t xml:space="preserve">In general, the </w:t>
      </w:r>
      <w:r w:rsidR="00003BE3">
        <w:t>AUC</w:t>
      </w:r>
      <w:r w:rsidRPr="008915F5">
        <w:t xml:space="preserve"> point estimates and 95% CIs, as estimated by a frequentist model, for DXA measurement of aBMD at the various skeletal sites (femoral neck, lumbar spine, total hip) for predicting MOF and HF were like those produced by a Bayesian model. Results from the frequentist model were presented because those from the Bayesian meta-analysis models were similar, although the 95% CIs and prediction intervals were slightly wider, reflecting the uncertainty in the evidence.</w:t>
      </w:r>
      <w:r w:rsidRPr="008915F5">
        <w:rPr>
          <w:rFonts w:ascii="Segoe UI" w:hAnsi="Segoe UI" w:cs="Segoe UI"/>
          <w:sz w:val="18"/>
          <w:szCs w:val="18"/>
        </w:rPr>
        <w:t xml:space="preserve"> </w:t>
      </w:r>
    </w:p>
    <w:p w14:paraId="690687E0" w14:textId="475A37A3" w:rsidR="008915F5" w:rsidRPr="008915F5" w:rsidRDefault="008915F5" w:rsidP="008915F5">
      <w:pPr>
        <w:spacing w:before="120"/>
      </w:pPr>
      <w:r w:rsidRPr="008915F5">
        <w:lastRenderedPageBreak/>
        <w:t xml:space="preserve">In line with the protocol, heterogeneity was explored according to treatment </w:t>
      </w:r>
      <w:r w:rsidR="0032129B">
        <w:t>history</w:t>
      </w:r>
      <w:r w:rsidRPr="008915F5">
        <w:t xml:space="preserve"> at baseline and follow up time. Follow-up time ranged from 2 years to &gt;10 years. Initial investigation of follow up time as a covariate by meta</w:t>
      </w:r>
      <w:r w:rsidR="00FA228F">
        <w:t xml:space="preserve"> </w:t>
      </w:r>
      <w:r w:rsidRPr="008915F5">
        <w:t xml:space="preserve">regression did not suggest a strong correlation with the </w:t>
      </w:r>
      <w:r w:rsidR="00003BE3">
        <w:t>AUC</w:t>
      </w:r>
      <w:r w:rsidRPr="008915F5">
        <w:t xml:space="preserve"> estimates and so was not further explored. For treatment </w:t>
      </w:r>
      <w:r w:rsidR="0032129B">
        <w:t>history</w:t>
      </w:r>
      <w:r w:rsidRPr="008915F5">
        <w:t xml:space="preserve">, heterogeneity was examined when there were two or more studies in each group contributing such data: measurement of aBMD at the femoral neck to predict 10-year MOF and HF. Similar investigation of treatment </w:t>
      </w:r>
      <w:r w:rsidR="0032129B">
        <w:t>history</w:t>
      </w:r>
      <w:r w:rsidRPr="008915F5">
        <w:t xml:space="preserve"> at baseline as a covariate by meta</w:t>
      </w:r>
      <w:r w:rsidR="00FA228F">
        <w:t xml:space="preserve"> </w:t>
      </w:r>
      <w:r w:rsidRPr="008915F5">
        <w:t xml:space="preserve">regression did not suggest a strong correlation with the </w:t>
      </w:r>
      <w:r w:rsidR="00003BE3">
        <w:t>AUC</w:t>
      </w:r>
      <w:r w:rsidRPr="008915F5">
        <w:t xml:space="preserve"> estimates and was also not further explored. </w:t>
      </w:r>
    </w:p>
    <w:p w14:paraId="3A979E27" w14:textId="2AE155C2" w:rsidR="008915F5" w:rsidRPr="008915F5" w:rsidRDefault="008915F5" w:rsidP="008915F5">
      <w:pPr>
        <w:rPr>
          <w:iCs/>
        </w:rPr>
      </w:pPr>
      <w:r w:rsidRPr="008915F5">
        <w:rPr>
          <w:iCs/>
        </w:rPr>
        <w:t xml:space="preserve">For the outcome of MOF, most of the bone assessment methods were assessed as very low </w:t>
      </w:r>
      <w:r w:rsidR="000F70B0">
        <w:rPr>
          <w:iCs/>
        </w:rPr>
        <w:t>certainty</w:t>
      </w:r>
      <w:r w:rsidRPr="008915F5">
        <w:rPr>
          <w:iCs/>
        </w:rPr>
        <w:t>. All the included studies were at overall moderate or high risk of bias. Six studies (Adami 2020, Chan 2013, Chapurlat 2020, Crandall 2020, Kuzma 2018, Leslie 2014) were at high risk of bias due to concerns about patient selection, such as unclear reporting of recruitment methods or inappropriate exclusions from the samples (for example, people with osteoporosis). Most studies were downgraded for the flow and timing of patient assessment. This included when radiographs of patients were only checked to confirm fracture when this was self-reported. Most studies were downgraded for reference standard bias as participants did not all receive the same reference standard (for example, because only the radiographs of participants who self-reported fracture were checked) were downgraded due to the potential for verification bias. Five studies (Adami 2020, Chan 2013, Kuzma 2018, Leonhardt 2020, Popp 2009) were downgraded for indirectness of the reference standard because they included more types of fracture than typically included in the category of ‘major osteoporotic fracture’ and these may therefore overestimate accuracy of a bone assessment method.</w:t>
      </w:r>
    </w:p>
    <w:p w14:paraId="659B08B8" w14:textId="21568D23" w:rsidR="008915F5" w:rsidRPr="008915F5" w:rsidRDefault="008915F5" w:rsidP="008915F5">
      <w:r w:rsidRPr="008915F5">
        <w:rPr>
          <w:iCs/>
        </w:rPr>
        <w:t xml:space="preserve">There was very serious inconsistency in the estimated </w:t>
      </w:r>
      <w:r w:rsidR="00003BE3">
        <w:rPr>
          <w:iCs/>
        </w:rPr>
        <w:t>AUC</w:t>
      </w:r>
      <w:r w:rsidRPr="008915F5">
        <w:rPr>
          <w:iCs/>
        </w:rPr>
        <w:t xml:space="preserve"> of the bone assessment methods for which there was sufficient evidence to conduct meta-analysis: DXA of the femoral neck, lumbar spine, and total hip. The forest plots showed wide variation in results, and there was high I</w:t>
      </w:r>
      <w:r w:rsidRPr="008915F5">
        <w:rPr>
          <w:iCs/>
          <w:vertAlign w:val="superscript"/>
        </w:rPr>
        <w:t>2</w:t>
      </w:r>
      <w:r w:rsidRPr="008915F5">
        <w:rPr>
          <w:iCs/>
        </w:rPr>
        <w:t xml:space="preserve"> (&gt;</w:t>
      </w:r>
      <w:r w:rsidR="007058B5" w:rsidRPr="008915F5">
        <w:rPr>
          <w:iCs/>
        </w:rPr>
        <w:t>7</w:t>
      </w:r>
      <w:r w:rsidR="007058B5">
        <w:rPr>
          <w:iCs/>
        </w:rPr>
        <w:t>5</w:t>
      </w:r>
      <w:r w:rsidRPr="008915F5">
        <w:rPr>
          <w:iCs/>
        </w:rPr>
        <w:t>%) and τ</w:t>
      </w:r>
      <w:r w:rsidRPr="008915F5">
        <w:rPr>
          <w:iCs/>
          <w:vertAlign w:val="superscript"/>
        </w:rPr>
        <w:t>2</w:t>
      </w:r>
      <w:r w:rsidRPr="008915F5">
        <w:rPr>
          <w:iCs/>
        </w:rPr>
        <w:t xml:space="preserve"> (&gt;0.01) values, and wide 95% prediction intervals. This </w:t>
      </w:r>
      <w:r w:rsidRPr="008915F5">
        <w:t xml:space="preserve">indicates that there is still substantial uncertainty in what the discriminatory power of DXA of the femoral neck, lumbar spine and total hip will be in future studies and contexts. </w:t>
      </w:r>
      <w:r w:rsidRPr="008915F5">
        <w:rPr>
          <w:iCs/>
        </w:rPr>
        <w:t xml:space="preserve">Outcomes were downgraded for imprecision when confidence intervals crossed one of the clinical decision thresholds. </w:t>
      </w:r>
      <w:r w:rsidRPr="008915F5">
        <w:t xml:space="preserve">The wide 95% prediction intervals in all cases were consistent with the other measures suggesting substantial heterogeneity in the results. </w:t>
      </w:r>
    </w:p>
    <w:p w14:paraId="07AA70C9" w14:textId="64FF5584" w:rsidR="008915F5" w:rsidRPr="008915F5" w:rsidRDefault="008915F5" w:rsidP="008915F5">
      <w:r w:rsidRPr="008915F5">
        <w:rPr>
          <w:iCs/>
        </w:rPr>
        <w:t xml:space="preserve">For the outcome of HF, most of the identified bone assessment methods were low </w:t>
      </w:r>
      <w:r w:rsidR="000F70B0">
        <w:rPr>
          <w:iCs/>
        </w:rPr>
        <w:t>certainty</w:t>
      </w:r>
      <w:r w:rsidRPr="008915F5">
        <w:rPr>
          <w:iCs/>
        </w:rPr>
        <w:t xml:space="preserve"> for similar reasons as for MOF, although many of them were single studies. Unlike for MOF, studies that ascertained fractures by self-report only were assessed as having a low risk of indirectness as it is unlikely that these fractures would be missed. All meta-analysed bone assessment methods for prediction of HF, except for that of DXA measurement of aBMD at the lumbar spine, had very serious inconsistency in the estimated </w:t>
      </w:r>
      <w:r w:rsidR="00003BE3">
        <w:rPr>
          <w:iCs/>
        </w:rPr>
        <w:t>AUC</w:t>
      </w:r>
      <w:r w:rsidRPr="008915F5">
        <w:rPr>
          <w:iCs/>
        </w:rPr>
        <w:t xml:space="preserve"> all of which exhibited wide variation of results on the forest plots, high I</w:t>
      </w:r>
      <w:r w:rsidRPr="008915F5">
        <w:rPr>
          <w:iCs/>
          <w:sz w:val="20"/>
          <w:szCs w:val="20"/>
          <w:vertAlign w:val="superscript"/>
        </w:rPr>
        <w:t>2</w:t>
      </w:r>
      <w:r w:rsidRPr="008915F5">
        <w:rPr>
          <w:iCs/>
        </w:rPr>
        <w:t xml:space="preserve"> </w:t>
      </w:r>
      <w:r w:rsidR="007058B5">
        <w:rPr>
          <w:iCs/>
        </w:rPr>
        <w:t xml:space="preserve">(&gt;75%) </w:t>
      </w:r>
      <w:r w:rsidRPr="008915F5">
        <w:rPr>
          <w:iCs/>
        </w:rPr>
        <w:t>and τ</w:t>
      </w:r>
      <w:r w:rsidRPr="008915F5">
        <w:rPr>
          <w:iCs/>
          <w:sz w:val="16"/>
          <w:szCs w:val="16"/>
          <w:vertAlign w:val="superscript"/>
        </w:rPr>
        <w:t>2</w:t>
      </w:r>
      <w:r w:rsidRPr="008915F5">
        <w:rPr>
          <w:iCs/>
        </w:rPr>
        <w:t xml:space="preserve">, and wide 95% prediction intervals. </w:t>
      </w:r>
      <w:r w:rsidRPr="008915F5">
        <w:t xml:space="preserve">The wide 95% prediction intervals in all cases were consistent with the other measures suggesting substantial heterogeneity in the results. </w:t>
      </w:r>
    </w:p>
    <w:p w14:paraId="30B57EC0" w14:textId="77777777" w:rsidR="008915F5" w:rsidRPr="008915F5" w:rsidRDefault="008915F5" w:rsidP="008915F5">
      <w:r w:rsidRPr="008915F5">
        <w:t xml:space="preserve">In general, there were various other potential unexplored sources of heterogeneity in the evidence, including: whether reported BMD values were adjusted for age, unadjusted, or adjusted for other factors; and whether the population was at risk, suspected risk, had previous fracture, or were unselected post-menopausal women. </w:t>
      </w:r>
    </w:p>
    <w:p w14:paraId="3DCC5A46" w14:textId="77777777" w:rsidR="008915F5" w:rsidRPr="008915F5" w:rsidRDefault="008915F5" w:rsidP="00573EB1">
      <w:pPr>
        <w:pStyle w:val="Heading3"/>
      </w:pPr>
      <w:bookmarkStart w:id="82" w:name="_Toc218622618"/>
      <w:r w:rsidRPr="008915F5">
        <w:t>Benefits and harms</w:t>
      </w:r>
      <w:bookmarkEnd w:id="82"/>
    </w:p>
    <w:p w14:paraId="63B0170E" w14:textId="77777777" w:rsidR="008915F5" w:rsidRPr="008915F5" w:rsidRDefault="008915F5" w:rsidP="00573EB1">
      <w:pPr>
        <w:pStyle w:val="Heading4"/>
      </w:pPr>
      <w:bookmarkStart w:id="83" w:name="_Ref202969325"/>
      <w:r w:rsidRPr="008915F5">
        <w:t>DXA</w:t>
      </w:r>
      <w:bookmarkEnd w:id="83"/>
    </w:p>
    <w:p w14:paraId="757155F0" w14:textId="77777777" w:rsidR="008915F5" w:rsidRPr="008915F5" w:rsidRDefault="008915F5" w:rsidP="008915F5">
      <w:pPr>
        <w:rPr>
          <w:b/>
          <w:bCs/>
        </w:rPr>
      </w:pPr>
      <w:r w:rsidRPr="008915F5">
        <w:rPr>
          <w:b/>
          <w:bCs/>
        </w:rPr>
        <w:t>Overall accuracy for prediction of MOF</w:t>
      </w:r>
    </w:p>
    <w:p w14:paraId="17FAE0EF" w14:textId="32809C45" w:rsidR="008915F5" w:rsidRPr="008915F5" w:rsidRDefault="008915F5" w:rsidP="008915F5">
      <w:r w:rsidRPr="008915F5">
        <w:t xml:space="preserve">The </w:t>
      </w:r>
      <w:r w:rsidR="00003BE3">
        <w:t>AUC</w:t>
      </w:r>
      <w:r w:rsidRPr="008915F5">
        <w:t xml:space="preserve"> estimates for the overall accuracy of aBMD as measured by DXA to predict MOF suggest that they have poor discriminatory power across all possible thresholds in adults at </w:t>
      </w:r>
      <w:r w:rsidRPr="008915F5">
        <w:lastRenderedPageBreak/>
        <w:t>risk or suspected risk of fragility fracture.</w:t>
      </w:r>
      <w:r w:rsidRPr="008915F5">
        <w:rPr>
          <w:sz w:val="16"/>
          <w:szCs w:val="16"/>
        </w:rPr>
        <w:t xml:space="preserve"> </w:t>
      </w:r>
      <w:r w:rsidRPr="008915F5">
        <w:t xml:space="preserve">The results for the 3 meta-analyses of aBMD measured by DXA at the femoral neck, lumbar spine (L1-L4), and total hip were all within the 0.6-0.7 range. The skeletal site with the highest point estimate obtained from meta-analysis was total hip (0.66 [95%CI 0.61-0.71]). This means that, given two randomly picked patients, one with and one without MOF, DXA of aBMD at the total hip will assign a higher probability of developing a MOF to the person with a fracture 66% of the time. One study of a small cohort (Briot 2013) in a subgroup of patients receiving anti-osteoporosis treatment found that DXA measurement of aBMD at the femoral neck had a similar accuracy of 0.69 (95%CI 0.61-0.76) although there was similar uncertainty. Single studies reported DXA at the trochanter (Popp 2009) or combined with a trabecular bone score assessment at the lumbar spine and femoral neck (Leslie 2014) found similar poor discriminatory power ranging from 0.64-0.68. </w:t>
      </w:r>
    </w:p>
    <w:p w14:paraId="0E93F756" w14:textId="77777777" w:rsidR="008915F5" w:rsidRPr="008915F5" w:rsidRDefault="008915F5" w:rsidP="008915F5">
      <w:r w:rsidRPr="008915F5">
        <w:t>Given the poor performance overall of aBMD as measured by DXA to predict MOF, it is likely that a substantial number of people would be incorrectly classified as either at high risk or not at risk of sustaining a major osteoporotic fracture.</w:t>
      </w:r>
    </w:p>
    <w:p w14:paraId="5D844ECB" w14:textId="77777777" w:rsidR="008915F5" w:rsidRPr="008915F5" w:rsidRDefault="008915F5" w:rsidP="008915F5">
      <w:pPr>
        <w:rPr>
          <w:b/>
          <w:bCs/>
        </w:rPr>
      </w:pPr>
      <w:r w:rsidRPr="008915F5">
        <w:rPr>
          <w:b/>
          <w:bCs/>
        </w:rPr>
        <w:t>Overall accuracy for prediction of hip fracture</w:t>
      </w:r>
    </w:p>
    <w:p w14:paraId="37CFB68F" w14:textId="77777777" w:rsidR="008915F5" w:rsidRPr="008915F5" w:rsidRDefault="008915F5" w:rsidP="008915F5">
      <w:r w:rsidRPr="008915F5">
        <w:t xml:space="preserve">As for MOF, the estimates for the overall accuracy of DXA measurement of aBMD to predict HF suggest that they potentially have poor to moderate discriminatory power across all possible thresholds in adults at risk or suspected risk of HF indicating that it is likely that a substantial number of people would be incorrectly classified as either developing or not developing a hip fracture. </w:t>
      </w:r>
    </w:p>
    <w:p w14:paraId="369B6C9C" w14:textId="0AF7CB73" w:rsidR="008915F5" w:rsidRPr="008915F5" w:rsidRDefault="008915F5" w:rsidP="008915F5">
      <w:r w:rsidRPr="008915F5">
        <w:t xml:space="preserve">The </w:t>
      </w:r>
      <w:r w:rsidR="00003BE3">
        <w:t>AUC</w:t>
      </w:r>
      <w:r w:rsidRPr="008915F5">
        <w:t xml:space="preserve"> results for the 3 meta-analyses of DXA measurement of femoral neck and total hip ranging from 0.73-0.76 and a point estimate for lumbar spine (L1-L4) of 0.66. The skeletal site with the highest point estimate obtained from meta-analysis was total hip (0.76 [95%CI 0.70-0.81]). This means that, given two randomly picked patients, one with and one without HF, DXA of the total hip will assign a higher probability of developing a HF to the person with a fracture 76% of the time.</w:t>
      </w:r>
    </w:p>
    <w:p w14:paraId="03A25C4A" w14:textId="77777777" w:rsidR="008915F5" w:rsidRPr="008915F5" w:rsidRDefault="008915F5" w:rsidP="008915F5">
      <w:r w:rsidRPr="008915F5">
        <w:t xml:space="preserve">Single studies reported DXA at the trochanter (Cummings 1994), total femur (Hans 2004) or combined with a trabecular bone score assessment at the lumbar spine and femoral neck (Leslie 2014) found poor to moderate discriminatory power ranging from 0.64-0.78. </w:t>
      </w:r>
    </w:p>
    <w:p w14:paraId="06BB3E88" w14:textId="77777777" w:rsidR="008915F5" w:rsidRPr="008915F5" w:rsidRDefault="008915F5" w:rsidP="008915F5">
      <w:pPr>
        <w:rPr>
          <w:b/>
          <w:bCs/>
        </w:rPr>
      </w:pPr>
      <w:r w:rsidRPr="008915F5">
        <w:rPr>
          <w:b/>
          <w:bCs/>
        </w:rPr>
        <w:t>Sensitivity and specificity at specific fracture risk threshold for hip fracture</w:t>
      </w:r>
    </w:p>
    <w:p w14:paraId="585A8AFF" w14:textId="77777777" w:rsidR="008915F5" w:rsidRPr="008915F5" w:rsidRDefault="008915F5" w:rsidP="008915F5">
      <w:pPr>
        <w:rPr>
          <w:i/>
        </w:rPr>
      </w:pPr>
      <w:r w:rsidRPr="008915F5">
        <w:t xml:space="preserve">Sensitivity and specificity of DXA measurement of aBMD at the femoral neck using various risk thresholds to predict hip fracture was reported in 3 studies (Center 2004, Dargent-Molina 1999, Dargent-Molina 2004). The results showed that generally sensitivity appeared to decrease as the fracture risk threshold was increased (leading to more false negatives and therefore missed fracture patients). Only two of the three studies (Center 2004, Dargent-Molina 2003) explicitly reported specificity at the chosen thresholds, which appeared to be generally good (&gt;0.8). One study (Dargent-Molina 2003) reported sensitivity and specificity for men and women separately. The women had considerably higher sensitivity then the men (73% versus 43% respectively). The third study (Dargent-Molina 1999) did not reported specificity on the grounds that it appeared to be approximately the same as the fracture risk threshold used (for example, specificity of 0.75 for fracture risk threshold of 75%). The sensitivity reported was adjusted for age. </w:t>
      </w:r>
    </w:p>
    <w:p w14:paraId="24933D31" w14:textId="77777777" w:rsidR="008915F5" w:rsidRPr="008915F5" w:rsidRDefault="008915F5" w:rsidP="00573EB1">
      <w:pPr>
        <w:pStyle w:val="Heading4"/>
      </w:pPr>
      <w:r w:rsidRPr="008915F5">
        <w:t>QCT scan</w:t>
      </w:r>
    </w:p>
    <w:p w14:paraId="3F9F5180" w14:textId="77777777" w:rsidR="008915F5" w:rsidRPr="008915F5" w:rsidRDefault="008915F5" w:rsidP="008915F5">
      <w:pPr>
        <w:rPr>
          <w:b/>
          <w:bCs/>
        </w:rPr>
      </w:pPr>
      <w:r w:rsidRPr="008915F5">
        <w:rPr>
          <w:b/>
          <w:bCs/>
        </w:rPr>
        <w:t>Overall accuracy to predict MOF</w:t>
      </w:r>
    </w:p>
    <w:p w14:paraId="5E066707" w14:textId="5F44C016" w:rsidR="008915F5" w:rsidRPr="008915F5" w:rsidRDefault="008915F5" w:rsidP="008915F5">
      <w:r w:rsidRPr="008915F5">
        <w:t xml:space="preserve">Measurement of volumetric BMD (vBMD) by quantitative computed tomography (QCT) of the lumbar spine to predict major osteoporotic fracture was examined in one study (Leonhardt 2020) and had an </w:t>
      </w:r>
      <w:r w:rsidR="00003BE3">
        <w:t>AUC</w:t>
      </w:r>
      <w:r w:rsidRPr="008915F5">
        <w:t xml:space="preserve"> of 0.76 (95%CI 0.61-0.87), the highest of all the bone assessment methods examined in this review. However, this was a very small study (n=58) conducted in </w:t>
      </w:r>
      <w:r w:rsidRPr="008915F5">
        <w:lastRenderedPageBreak/>
        <w:t>adults hospitalised for fragility fracture and the wide confidence intervals indicate there is substantial uncertainty.</w:t>
      </w:r>
    </w:p>
    <w:p w14:paraId="36AB54FB" w14:textId="77777777" w:rsidR="008915F5" w:rsidRPr="008915F5" w:rsidRDefault="008915F5" w:rsidP="00573EB1">
      <w:pPr>
        <w:pStyle w:val="Heading4"/>
      </w:pPr>
      <w:r w:rsidRPr="008915F5">
        <w:t>Quantitative ultrasound</w:t>
      </w:r>
    </w:p>
    <w:p w14:paraId="65E7E810" w14:textId="77777777" w:rsidR="008915F5" w:rsidRPr="008915F5" w:rsidRDefault="008915F5" w:rsidP="008915F5">
      <w:pPr>
        <w:rPr>
          <w:b/>
          <w:bCs/>
        </w:rPr>
      </w:pPr>
      <w:r w:rsidRPr="008915F5">
        <w:rPr>
          <w:b/>
          <w:bCs/>
        </w:rPr>
        <w:t>Overall accuracy to predict MOF</w:t>
      </w:r>
    </w:p>
    <w:p w14:paraId="0CBEA793" w14:textId="6B89E681" w:rsidR="008915F5" w:rsidRPr="008915F5" w:rsidRDefault="008915F5" w:rsidP="008915F5">
      <w:r w:rsidRPr="008915F5">
        <w:t xml:space="preserve">Two studies assessed the overall discriminatory power of QUS at the heel (that is, the calcaneus) to predict major osteoporotic fracture. One small study (N=312; Chan 2013) found that the accuracy of BUA measured by QUS at the heel to predict MOF in postmenopausal women </w:t>
      </w:r>
      <w:r w:rsidRPr="008915F5">
        <w:rPr>
          <w:rFonts w:cstheme="minorHAnsi"/>
        </w:rPr>
        <w:t xml:space="preserve">≥ </w:t>
      </w:r>
      <w:r w:rsidRPr="008915F5">
        <w:t xml:space="preserve">65 years was moderate with an </w:t>
      </w:r>
      <w:r w:rsidR="00003BE3">
        <w:t>AUC</w:t>
      </w:r>
      <w:r w:rsidRPr="008915F5">
        <w:t xml:space="preserve"> of 0.71 although there was substantive uncertainty (95%</w:t>
      </w:r>
      <w:r w:rsidR="00F32693">
        <w:t xml:space="preserve"> </w:t>
      </w:r>
      <w:r w:rsidRPr="008915F5">
        <w:t xml:space="preserve">CI 0.64-0.78). </w:t>
      </w:r>
    </w:p>
    <w:p w14:paraId="092F6C40" w14:textId="3AF811EE" w:rsidR="008915F5" w:rsidRPr="008915F5" w:rsidRDefault="008915F5" w:rsidP="008915F5">
      <w:r w:rsidRPr="008915F5">
        <w:t>Measurement of aBMD using radiofrequency echographic multi spectrometry (REMS), a more recent form of QUS, was estimated by one study in white women aged 30-90 years referred for a DXA (N=1516; Adami 2020) to have poor discriminatory power of 0.63 at both the femoral neck (95%</w:t>
      </w:r>
      <w:r w:rsidR="00F32693">
        <w:t xml:space="preserve"> </w:t>
      </w:r>
      <w:r w:rsidRPr="008915F5">
        <w:t>CI 0.58-0.67) and the lumbar spine (95%</w:t>
      </w:r>
      <w:r w:rsidR="00F32693">
        <w:t xml:space="preserve"> </w:t>
      </w:r>
      <w:r w:rsidRPr="008915F5">
        <w:t xml:space="preserve">CI 0.59-0.67). </w:t>
      </w:r>
    </w:p>
    <w:p w14:paraId="7B588F6A" w14:textId="77777777" w:rsidR="008915F5" w:rsidRPr="008915F5" w:rsidRDefault="008915F5" w:rsidP="00573EB1">
      <w:pPr>
        <w:pStyle w:val="Heading4"/>
      </w:pPr>
      <w:r w:rsidRPr="008915F5">
        <w:t>Overall accuracy to predict HF</w:t>
      </w:r>
    </w:p>
    <w:p w14:paraId="0F82D03E" w14:textId="245CCCE4" w:rsidR="008915F5" w:rsidRPr="008915F5" w:rsidRDefault="008915F5" w:rsidP="008915F5">
      <w:r w:rsidRPr="008915F5">
        <w:t>Three studies assessed the overall discriminatory power of QUS at the heel to predict hip fracture (Chan 2013, Hans 2004, Kreig 2006). The discriminatory power of the various QUS measures ranged from poor to good (</w:t>
      </w:r>
      <w:r w:rsidR="00003BE3">
        <w:t>AUC</w:t>
      </w:r>
      <w:r w:rsidRPr="008915F5">
        <w:t xml:space="preserve"> of 0.65 to 0.85) for BUA and poor to moderate (0.65 to 0.72) for SOS with the related 95% CIs indicating some uncertainty. The composite measure combining BUA and SOS also ranged from 0.66 to 0.73 and did not appear to substantially improve the accuracy of the single measures.</w:t>
      </w:r>
    </w:p>
    <w:p w14:paraId="287BA262" w14:textId="4FE39F9C" w:rsidR="008915F5" w:rsidRPr="008915F5" w:rsidRDefault="008915F5" w:rsidP="008915F5">
      <w:r w:rsidRPr="008915F5">
        <w:t>Measurement of aBMD using radiofrequency echographic multi spectrometry (REMS), a more recent form of QUS, was estimated by one study (N=1516; Adami 2020) in white women aged 30-90 years referred for a DXA scan to have poor discriminatory power at the femoral neck of 0.60 (95%</w:t>
      </w:r>
      <w:r w:rsidR="00F32693">
        <w:t xml:space="preserve"> </w:t>
      </w:r>
      <w:r w:rsidRPr="008915F5">
        <w:t>CI 0.48-0.67) and poor discriminatory power at the lumbar spine of 0.66  (95%</w:t>
      </w:r>
      <w:r w:rsidR="00F32693">
        <w:t xml:space="preserve"> </w:t>
      </w:r>
      <w:r w:rsidRPr="008915F5">
        <w:t>CI 0.54-0.77) in white women aged 30-90 years referred for a DXA scan. However, the wide confidence intervals indicate substantive uncertainty.</w:t>
      </w:r>
    </w:p>
    <w:p w14:paraId="2A11447F" w14:textId="77777777" w:rsidR="008915F5" w:rsidRPr="008915F5" w:rsidRDefault="008915F5" w:rsidP="008915F5">
      <w:pPr>
        <w:rPr>
          <w:b/>
          <w:bCs/>
        </w:rPr>
      </w:pPr>
      <w:r w:rsidRPr="008915F5">
        <w:rPr>
          <w:b/>
          <w:bCs/>
        </w:rPr>
        <w:t>Sensitivity and specificity at specific fracture risk threshold to predict hip fracture</w:t>
      </w:r>
    </w:p>
    <w:p w14:paraId="737D8D22" w14:textId="77777777" w:rsidR="008915F5" w:rsidRPr="008915F5" w:rsidRDefault="008915F5" w:rsidP="008915F5">
      <w:pPr>
        <w:rPr>
          <w:b/>
          <w:bCs/>
        </w:rPr>
      </w:pPr>
      <w:r w:rsidRPr="008915F5">
        <w:t>Sensitivity and specificity of DXA measurement of aBMD at the femoral neck using various risk thresholds to predict hip fracture was reported in 2 studies (Dargent-Molina 1999, Dargent-Molina 2004). The results were like those for the prediction of MOF with sensitivity appearing to decrease as the fracture risk increases (leading to more false negatives and missed fracture patients). Specificity was reported in one study (Dargent-Molina 2003) and was excellent at 0.95; the other study (Dargent-Molina 1999) did not report specificity for the same reasons discussed above and adjusted results for age.</w:t>
      </w:r>
    </w:p>
    <w:p w14:paraId="329C38C1" w14:textId="77777777" w:rsidR="008915F5" w:rsidRPr="008915F5" w:rsidRDefault="008915F5" w:rsidP="00573EB1">
      <w:pPr>
        <w:pStyle w:val="Heading4"/>
      </w:pPr>
      <w:r w:rsidRPr="008915F5">
        <w:t xml:space="preserve">Comparison of MOF and HF </w:t>
      </w:r>
    </w:p>
    <w:p w14:paraId="2E3A1111" w14:textId="33ADD275" w:rsidR="008915F5" w:rsidRPr="008915F5" w:rsidRDefault="008915F5" w:rsidP="008915F5">
      <w:r w:rsidRPr="008915F5">
        <w:t xml:space="preserve">Overall, the discriminatory power of bone assessment methods to predict MOF and HF were similar for DXA, CT and ultrasound. The </w:t>
      </w:r>
      <w:r w:rsidR="00003BE3">
        <w:t>AUC</w:t>
      </w:r>
      <w:r w:rsidRPr="008915F5">
        <w:t xml:space="preserve"> point estimates for DXA of the various skeletal sites were higher for HF than for MOF and suggest that they have at best good but potentially only moderate discriminatory power across all possible thresholds in adults at risk or suspected risk of fragility fracture. For MOF and HF, the skeletal site with the highest point estimate obtained from meta-analysis was total hip. </w:t>
      </w:r>
    </w:p>
    <w:p w14:paraId="04AD818F" w14:textId="77777777" w:rsidR="008915F5" w:rsidRPr="008915F5" w:rsidRDefault="008915F5" w:rsidP="00573EB1">
      <w:pPr>
        <w:pStyle w:val="Heading3"/>
      </w:pPr>
      <w:bookmarkStart w:id="84" w:name="_Toc218622619"/>
      <w:r w:rsidRPr="008915F5">
        <w:lastRenderedPageBreak/>
        <w:t>Conclusions and committee experience</w:t>
      </w:r>
      <w:bookmarkEnd w:id="84"/>
    </w:p>
    <w:p w14:paraId="0F501043" w14:textId="77777777" w:rsidR="008915F5" w:rsidRPr="008915F5" w:rsidRDefault="008915F5" w:rsidP="008915F5">
      <w:r w:rsidRPr="008915F5">
        <w:t>The committee recognised that measurement of BMD is an important piece of information when assessing fracture risk, and making decisions about whether treatment is clinically appropriate, and monitoring risk and treatment progress.</w:t>
      </w:r>
    </w:p>
    <w:p w14:paraId="0D8C8E7E" w14:textId="77777777" w:rsidR="008915F5" w:rsidRPr="008915F5" w:rsidRDefault="008915F5" w:rsidP="008915F5">
      <w:r w:rsidRPr="008915F5">
        <w:t>The committee acknowledged that most identified evidence was on the discriminatory power of aBMD as measured by DXA at the femoral neck or lumbar spine, which are the most imaged skeletal sites, to predict fracture, with very few studies identified at other skeletal sites and on QCT or QUS. The poor to moderate performance of DXA measurement of aBMD means that the potential to miss fractures and to wrongly predict fracture is high. Therefore, the committee agreed that measurement of an individual’s aBMD using DXA should not be used on its own to predict fracture risk but rather should be interpreted in the context of their fracture risk profile, including: their fracture history, estimated fracture risk (as estimated by FRAX or QFracture; see Evidence review C) and consideration of the individual’s risk factors (see Evidence review A), to decide treatment options.</w:t>
      </w:r>
    </w:p>
    <w:p w14:paraId="64433B6F" w14:textId="77777777" w:rsidR="008915F5" w:rsidRPr="008915F5" w:rsidRDefault="008915F5" w:rsidP="008915F5">
      <w:r w:rsidRPr="008915F5">
        <w:t xml:space="preserve">The evidence for the other bone assessment methods to predict fragility fracture was limited and the committee agreed that no recommendations should be made about their use to predict who will develop fragility fracture and who will not. </w:t>
      </w:r>
    </w:p>
    <w:p w14:paraId="024BEBFE" w14:textId="650A3C7F" w:rsidR="008915F5" w:rsidRPr="008915F5" w:rsidRDefault="008915F5" w:rsidP="008915F5">
      <w:r w:rsidRPr="008915F5">
        <w:t>Measurement of BMD by DXA rather than other bone assessment techniques was recommended from this review</w:t>
      </w:r>
      <w:r w:rsidR="007E0C80">
        <w:t xml:space="preserve"> because it had the most evidence and it is widely used in current practice</w:t>
      </w:r>
      <w:r w:rsidRPr="008915F5">
        <w:t>.</w:t>
      </w:r>
      <w:r w:rsidR="00876F42">
        <w:t xml:space="preserve"> </w:t>
      </w:r>
      <w:r w:rsidRPr="008915F5">
        <w:t xml:space="preserve">Further recommendations </w:t>
      </w:r>
      <w:r w:rsidR="007E0C80">
        <w:t xml:space="preserve">about </w:t>
      </w:r>
      <w:r w:rsidRPr="008915F5">
        <w:t xml:space="preserve">when to consider a DXA are discussed in Evidence review E.  </w:t>
      </w:r>
    </w:p>
    <w:p w14:paraId="35A91A82" w14:textId="77777777" w:rsidR="008915F5" w:rsidRPr="008915F5" w:rsidRDefault="008915F5" w:rsidP="00573EB1">
      <w:pPr>
        <w:pStyle w:val="Heading4"/>
      </w:pPr>
      <w:r w:rsidRPr="008915F5">
        <w:t>Research recommendation</w:t>
      </w:r>
    </w:p>
    <w:p w14:paraId="336ABFA7" w14:textId="5C08B8E2" w:rsidR="008915F5" w:rsidRPr="008915F5" w:rsidRDefault="008915F5" w:rsidP="008915F5">
      <w:r w:rsidRPr="008915F5">
        <w:t>There was only one identified study on REMS, which is a more recent ultrasound-based and non-</w:t>
      </w:r>
      <w:r w:rsidR="0098516E" w:rsidRPr="008915F5">
        <w:t>ioni</w:t>
      </w:r>
      <w:r w:rsidR="0098516E">
        <w:t>s</w:t>
      </w:r>
      <w:r w:rsidR="0098516E" w:rsidRPr="008915F5">
        <w:t xml:space="preserve">ing </w:t>
      </w:r>
      <w:r w:rsidRPr="008915F5">
        <w:t xml:space="preserve">radiation imaging technology, to predict fracture. The committee agreed that benefits of this technology compared to DXA are that it is quick, safe, and does not require special arrangements. Since REMS does not involve exposure to </w:t>
      </w:r>
      <w:r w:rsidR="0098516E" w:rsidRPr="008915F5">
        <w:t>ioni</w:t>
      </w:r>
      <w:r w:rsidR="0098516E">
        <w:t>s</w:t>
      </w:r>
      <w:r w:rsidR="0098516E" w:rsidRPr="008915F5">
        <w:t xml:space="preserve">ing </w:t>
      </w:r>
      <w:r w:rsidRPr="008915F5">
        <w:t>radiation, its use does not require shielding to protect the patient. Furthermore, REMS can provide additional data about bone health/quality not restricted to aBMD and the machines (unlike DXA machines) are easily portable allowing imaging in a variety of settings. The committee agreed that further studies are needed to assess the ability of REMS to predict fragility fracture in adults at risk or suspected risk of fragility fracture. A research recommendation was therefore proposed to explore the discriminatory power of this bone assessment method.</w:t>
      </w:r>
    </w:p>
    <w:p w14:paraId="21472CA8" w14:textId="77777777" w:rsidR="008915F5" w:rsidRPr="008915F5" w:rsidRDefault="008915F5" w:rsidP="00573EB1">
      <w:pPr>
        <w:pStyle w:val="Heading3"/>
      </w:pPr>
      <w:bookmarkStart w:id="85" w:name="_Toc218622620"/>
      <w:r w:rsidRPr="008915F5">
        <w:t>Cost effectiveness and resource use</w:t>
      </w:r>
      <w:bookmarkEnd w:id="85"/>
    </w:p>
    <w:p w14:paraId="4288EB58" w14:textId="77777777" w:rsidR="008915F5" w:rsidRPr="008915F5" w:rsidRDefault="008915F5" w:rsidP="008915F5">
      <w:pPr>
        <w:rPr>
          <w:b/>
          <w:bCs/>
        </w:rPr>
      </w:pPr>
      <w:r w:rsidRPr="008915F5">
        <w:rPr>
          <w:b/>
          <w:bCs/>
        </w:rPr>
        <w:t>Choice of bone assessment technique</w:t>
      </w:r>
    </w:p>
    <w:p w14:paraId="19B95F4B" w14:textId="4E83CE8D" w:rsidR="008915F5" w:rsidRPr="008915F5" w:rsidRDefault="008915F5" w:rsidP="008915F5">
      <w:r w:rsidRPr="008915F5">
        <w:t>No cost-effectiveness analyses were included</w:t>
      </w:r>
      <w:r w:rsidR="00FD4C0E">
        <w:t xml:space="preserve"> in review E</w:t>
      </w:r>
      <w:r w:rsidRPr="008915F5">
        <w:t xml:space="preserve"> that compared different bone assessment techniques. </w:t>
      </w:r>
    </w:p>
    <w:p w14:paraId="77898F4B" w14:textId="0BB543A9" w:rsidR="008915F5" w:rsidRPr="008915F5" w:rsidRDefault="008915F5" w:rsidP="008915F5">
      <w:r w:rsidRPr="008915F5">
        <w:t xml:space="preserve">Current practice is to use DXA for bone assessment and the committee did not consider there to be sufficient clinical evidence to support use of </w:t>
      </w:r>
      <w:r w:rsidR="00027726" w:rsidRPr="008915F5">
        <w:t>alternatives</w:t>
      </w:r>
      <w:r w:rsidR="00027726">
        <w:t xml:space="preserve"> and</w:t>
      </w:r>
      <w:r w:rsidRPr="008915F5">
        <w:t xml:space="preserve"> so costs of alternatives were not considered. </w:t>
      </w:r>
    </w:p>
    <w:p w14:paraId="734B2249" w14:textId="77777777" w:rsidR="008915F5" w:rsidRPr="008915F5" w:rsidRDefault="008915F5" w:rsidP="008915F5">
      <w:r w:rsidRPr="008915F5">
        <w:t xml:space="preserve">The committee noted that some areas have capacity issues with DXA and so there can be long waiting lists that delay treatment. They agreed that DXA capacity should be sufficient for timely assessment. NHS England data from November 2024 reported a median waiting time for DXA of around 2.8 weeks but that 19% of people on the waiting list had been so for 6 weeks or more and 6% for 13 weeks or more. They noted that NHS England has already committed to funding 13 DXA scanners to increase capacity. </w:t>
      </w:r>
    </w:p>
    <w:p w14:paraId="246F360B" w14:textId="77777777" w:rsidR="008915F5" w:rsidRPr="008915F5" w:rsidRDefault="008915F5" w:rsidP="00573EB1">
      <w:pPr>
        <w:pStyle w:val="Heading3"/>
      </w:pPr>
      <w:bookmarkStart w:id="86" w:name="_Toc218622621"/>
      <w:bookmarkStart w:id="87" w:name="_Hlk208303763"/>
      <w:r w:rsidRPr="008915F5">
        <w:lastRenderedPageBreak/>
        <w:t>Other factors the committee took into account</w:t>
      </w:r>
      <w:bookmarkEnd w:id="86"/>
    </w:p>
    <w:p w14:paraId="1480832E" w14:textId="77777777" w:rsidR="008915F5" w:rsidRPr="008915F5" w:rsidRDefault="008915F5" w:rsidP="008915F5">
      <w:pPr>
        <w:rPr>
          <w:rFonts w:eastAsia="Times New Roman" w:cs="Times New Roman"/>
        </w:rPr>
      </w:pPr>
      <w:r w:rsidRPr="008915F5">
        <w:rPr>
          <w:rFonts w:eastAsia="Times New Roman" w:cs="Times New Roman"/>
        </w:rPr>
        <w:t xml:space="preserve">The committee discussed the lack of evidence for women with pregnancy and lactation-associated osteoporosis but acknowledged that this was outside the scope of this guideline. </w:t>
      </w:r>
    </w:p>
    <w:p w14:paraId="44F1DD48" w14:textId="705D9519" w:rsidR="00464E2B" w:rsidRDefault="00464E2B" w:rsidP="00573EB1">
      <w:pPr>
        <w:pStyle w:val="Heading3"/>
      </w:pPr>
      <w:bookmarkStart w:id="88" w:name="_Toc16085326"/>
      <w:bookmarkStart w:id="89" w:name="_Toc109652351"/>
      <w:bookmarkStart w:id="90" w:name="_Toc218622622"/>
      <w:bookmarkEnd w:id="87"/>
      <w:r>
        <w:t>Recommendations supported by this evidence review</w:t>
      </w:r>
      <w:bookmarkEnd w:id="88"/>
      <w:bookmarkEnd w:id="89"/>
      <w:bookmarkEnd w:id="90"/>
    </w:p>
    <w:p w14:paraId="31B25A6A" w14:textId="55A999D5" w:rsidR="000C21E8" w:rsidRDefault="00042C49" w:rsidP="000C21E8">
      <w:r>
        <w:t xml:space="preserve">These </w:t>
      </w:r>
      <w:r w:rsidR="00464E2B" w:rsidRPr="00DB7625">
        <w:t>evidence review</w:t>
      </w:r>
      <w:r w:rsidR="003F1417">
        <w:t>s</w:t>
      </w:r>
      <w:r w:rsidR="00464E2B" w:rsidRPr="00DB7625">
        <w:t xml:space="preserve"> support recommendation</w:t>
      </w:r>
      <w:r w:rsidR="00807EDC">
        <w:t>s</w:t>
      </w:r>
      <w:r w:rsidR="00464E2B" w:rsidRPr="00DB7625">
        <w:t xml:space="preserve"> </w:t>
      </w:r>
      <w:r w:rsidR="000C21E8">
        <w:t>1.</w:t>
      </w:r>
      <w:r w:rsidR="00E701AE">
        <w:t>4</w:t>
      </w:r>
      <w:r w:rsidR="000C21E8">
        <w:t>.1</w:t>
      </w:r>
      <w:r w:rsidR="00807EDC">
        <w:t>-1.4.4</w:t>
      </w:r>
      <w:r w:rsidR="00464E2B" w:rsidRPr="00DB7625">
        <w:t xml:space="preserve"> and the recommendation </w:t>
      </w:r>
      <w:r w:rsidR="008C36B3">
        <w:t xml:space="preserve">for research </w:t>
      </w:r>
      <w:r w:rsidR="00464E2B" w:rsidRPr="00DB7625">
        <w:t>on</w:t>
      </w:r>
      <w:r w:rsidR="000C21E8">
        <w:t xml:space="preserve"> t</w:t>
      </w:r>
      <w:r w:rsidR="000C21E8" w:rsidRPr="008915F5">
        <w:t>he accuracy of radiofrequency echo</w:t>
      </w:r>
      <w:r w:rsidR="000C21E8">
        <w:t>-</w:t>
      </w:r>
      <w:r w:rsidR="000C21E8" w:rsidRPr="008915F5">
        <w:t>graphic multi spectrometry (REMS) for predicting fragility fractures in adults</w:t>
      </w:r>
      <w:r w:rsidR="00464E2B" w:rsidRPr="00DB7625">
        <w:t>.</w:t>
      </w:r>
      <w:r w:rsidR="000B54BC">
        <w:t xml:space="preserve"> There is overlap between evidence reviews and recommendations from evidence reports C, D and E.</w:t>
      </w:r>
    </w:p>
    <w:p w14:paraId="0D5DBB7E" w14:textId="77777777" w:rsidR="000C21E8" w:rsidRDefault="000C21E8">
      <w:pPr>
        <w:spacing w:before="0" w:after="100"/>
        <w:ind w:left="1304" w:hanging="567"/>
      </w:pPr>
      <w:r>
        <w:br w:type="page"/>
      </w:r>
    </w:p>
    <w:p w14:paraId="53E79AD0" w14:textId="22435D44" w:rsidR="000C21E8" w:rsidRDefault="00464E2B" w:rsidP="000C21E8">
      <w:r w:rsidRPr="00DB7625">
        <w:lastRenderedPageBreak/>
        <w:t xml:space="preserve"> </w:t>
      </w:r>
      <w:bookmarkStart w:id="91" w:name="_Toc109652352"/>
      <w:bookmarkStart w:id="92" w:name="_Toc15907842"/>
      <w:bookmarkStart w:id="93" w:name="_Toc16085328"/>
    </w:p>
    <w:p w14:paraId="00CF1B28" w14:textId="2CC31ACB" w:rsidR="00573EB1" w:rsidRDefault="00464E2B" w:rsidP="000C21E8">
      <w:pPr>
        <w:pStyle w:val="Heading2"/>
      </w:pPr>
      <w:bookmarkStart w:id="94" w:name="_Toc218622623"/>
      <w:r>
        <w:t>References</w:t>
      </w:r>
      <w:bookmarkEnd w:id="91"/>
      <w:bookmarkEnd w:id="94"/>
      <w:r>
        <w:t xml:space="preserve"> </w:t>
      </w:r>
      <w:bookmarkEnd w:id="92"/>
      <w:bookmarkEnd w:id="93"/>
    </w:p>
    <w:tbl>
      <w:tblPr>
        <w:tblW w:w="5000" w:type="pct"/>
        <w:tblCellSpacing w:w="15" w:type="dxa"/>
        <w:tblBorders>
          <w:top w:val="single" w:sz="6" w:space="0" w:color="FFFFFF"/>
          <w:left w:val="single" w:sz="6" w:space="0" w:color="FFFFFF"/>
          <w:bottom w:val="single" w:sz="6" w:space="0" w:color="FFFFFF"/>
          <w:right w:val="single" w:sz="6" w:space="0" w:color="FFFFFF"/>
        </w:tblBorders>
        <w:tblCellMar>
          <w:top w:w="15" w:type="dxa"/>
          <w:left w:w="15" w:type="dxa"/>
          <w:bottom w:w="15" w:type="dxa"/>
          <w:right w:w="15" w:type="dxa"/>
        </w:tblCellMar>
        <w:tblLook w:val="04A0" w:firstRow="1" w:lastRow="0" w:firstColumn="1" w:lastColumn="0" w:noHBand="0" w:noVBand="1"/>
      </w:tblPr>
      <w:tblGrid>
        <w:gridCol w:w="9054"/>
      </w:tblGrid>
      <w:tr w:rsidR="00573EB1" w:rsidRPr="008B521E" w14:paraId="6339D925"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3FE09232" w14:textId="6652B189" w:rsidR="00D762A9" w:rsidRDefault="00D762A9" w:rsidP="00931A90">
            <w:pPr>
              <w:pStyle w:val="Heading3"/>
            </w:pPr>
            <w:bookmarkStart w:id="95" w:name="_Toc218622624"/>
            <w:bookmarkStart w:id="96" w:name="_Hlk199250389"/>
            <w:r>
              <w:t>Clinical</w:t>
            </w:r>
            <w:bookmarkEnd w:id="95"/>
          </w:p>
          <w:p w14:paraId="24516FC7" w14:textId="78827572" w:rsidR="00573EB1" w:rsidRPr="008B521E" w:rsidRDefault="00573EB1" w:rsidP="004074F6">
            <w:pPr>
              <w:spacing w:before="0"/>
              <w:rPr>
                <w:rFonts w:ascii="Arial" w:eastAsia="Times New Roman" w:hAnsi="Arial" w:cs="Arial"/>
                <w:sz w:val="20"/>
                <w:szCs w:val="20"/>
                <w:lang w:eastAsia="en-GB"/>
              </w:rPr>
            </w:pPr>
            <w:hyperlink r:id="rId30" w:history="1">
              <w:r w:rsidRPr="001774C7">
                <w:rPr>
                  <w:rFonts w:ascii="Arial" w:eastAsia="Times New Roman" w:hAnsi="Arial" w:cs="Arial"/>
                  <w:color w:val="0000FF"/>
                  <w:sz w:val="20"/>
                  <w:szCs w:val="20"/>
                  <w:u w:val="single"/>
                  <w:lang w:val="da-DK" w:eastAsia="en-GB"/>
                </w:rPr>
                <w:t xml:space="preserve">Adami, Giovanni, Arioli, Giovanni, Bianchi, Gerolamo et al. </w:t>
              </w:r>
              <w:r w:rsidRPr="008B521E">
                <w:rPr>
                  <w:rFonts w:ascii="Arial" w:eastAsia="Times New Roman" w:hAnsi="Arial" w:cs="Arial"/>
                  <w:color w:val="0000FF"/>
                  <w:sz w:val="20"/>
                  <w:szCs w:val="20"/>
                  <w:u w:val="single"/>
                  <w:lang w:eastAsia="en-GB"/>
                </w:rPr>
                <w:t>(2020) Radiofrequency echographic multi spectrometry for the prediction of incident fragility fractures: A 5-year follow-up study.</w:t>
              </w:r>
            </w:hyperlink>
            <w:r w:rsidRPr="008B521E">
              <w:rPr>
                <w:rFonts w:ascii="Arial" w:eastAsia="Times New Roman" w:hAnsi="Arial" w:cs="Arial"/>
                <w:sz w:val="20"/>
                <w:szCs w:val="20"/>
                <w:lang w:eastAsia="en-GB"/>
              </w:rPr>
              <w:t xml:space="preserve"> Bone 134: 115297</w:t>
            </w:r>
          </w:p>
        </w:tc>
      </w:tr>
      <w:tr w:rsidR="00573EB1" w:rsidRPr="008B521E" w14:paraId="305D7E31"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3D4C3A18" w14:textId="77777777" w:rsidR="00573EB1" w:rsidRPr="008B521E" w:rsidRDefault="00573EB1" w:rsidP="004074F6">
            <w:pPr>
              <w:spacing w:before="0"/>
              <w:rPr>
                <w:rFonts w:ascii="Arial" w:eastAsia="Times New Roman" w:hAnsi="Arial" w:cs="Arial"/>
                <w:sz w:val="20"/>
                <w:szCs w:val="20"/>
                <w:lang w:eastAsia="en-GB"/>
              </w:rPr>
            </w:pPr>
            <w:hyperlink r:id="rId31" w:history="1">
              <w:r w:rsidRPr="00E85320">
                <w:rPr>
                  <w:rFonts w:ascii="Arial" w:eastAsia="Times New Roman" w:hAnsi="Arial" w:cs="Arial"/>
                  <w:color w:val="0000FF"/>
                  <w:sz w:val="20"/>
                  <w:szCs w:val="20"/>
                  <w:u w:val="single"/>
                  <w:lang w:val="de-DE" w:eastAsia="en-GB"/>
                </w:rPr>
                <w:t xml:space="preserve">Azagra, Rafael, Zwart, Marta, Encabo, Gloria et al. </w:t>
              </w:r>
              <w:r w:rsidRPr="008B521E">
                <w:rPr>
                  <w:rFonts w:ascii="Arial" w:eastAsia="Times New Roman" w:hAnsi="Arial" w:cs="Arial"/>
                  <w:color w:val="0000FF"/>
                  <w:sz w:val="20"/>
                  <w:szCs w:val="20"/>
                  <w:u w:val="single"/>
                  <w:lang w:eastAsia="en-GB"/>
                </w:rPr>
                <w:t>(2016) Rationale of the Spanish FRAX model in decision-making for predicting osteoporotic fractures: an update of FRIDEX cohort of Spanish women.</w:t>
              </w:r>
            </w:hyperlink>
            <w:r w:rsidRPr="008B521E">
              <w:rPr>
                <w:rFonts w:ascii="Arial" w:eastAsia="Times New Roman" w:hAnsi="Arial" w:cs="Arial"/>
                <w:sz w:val="20"/>
                <w:szCs w:val="20"/>
                <w:lang w:eastAsia="en-GB"/>
              </w:rPr>
              <w:t xml:space="preserve"> BMC musculoskeletal disorders 17: 262</w:t>
            </w:r>
          </w:p>
        </w:tc>
      </w:tr>
      <w:tr w:rsidR="00573EB1" w:rsidRPr="008B521E" w14:paraId="6E6F0B71"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0DBEDE9E" w14:textId="77777777" w:rsidR="00573EB1" w:rsidRPr="008B521E" w:rsidRDefault="00573EB1" w:rsidP="004074F6">
            <w:pPr>
              <w:spacing w:before="0"/>
              <w:rPr>
                <w:rFonts w:ascii="Arial" w:eastAsia="Times New Roman" w:hAnsi="Arial" w:cs="Arial"/>
                <w:sz w:val="20"/>
                <w:szCs w:val="20"/>
                <w:lang w:eastAsia="en-GB"/>
              </w:rPr>
            </w:pPr>
            <w:hyperlink r:id="rId32" w:history="1">
              <w:r w:rsidRPr="001774C7">
                <w:rPr>
                  <w:rFonts w:ascii="Arial" w:eastAsia="Times New Roman" w:hAnsi="Arial" w:cs="Arial"/>
                  <w:color w:val="0000FF"/>
                  <w:sz w:val="20"/>
                  <w:szCs w:val="20"/>
                  <w:u w:val="single"/>
                  <w:lang w:val="da-DK" w:eastAsia="en-GB"/>
                </w:rPr>
                <w:t xml:space="preserve">Bolland, Mark J, Siu, Amanda Ty, Mason, Barbara H et al. </w:t>
              </w:r>
              <w:r w:rsidRPr="008B521E">
                <w:rPr>
                  <w:rFonts w:ascii="Arial" w:eastAsia="Times New Roman" w:hAnsi="Arial" w:cs="Arial"/>
                  <w:color w:val="0000FF"/>
                  <w:sz w:val="20"/>
                  <w:szCs w:val="20"/>
                  <w:u w:val="single"/>
                  <w:lang w:eastAsia="en-GB"/>
                </w:rPr>
                <w:t>(2011) Evaluation of the FRAX and Garvan fracture risk calculators in older women.</w:t>
              </w:r>
            </w:hyperlink>
            <w:r w:rsidRPr="008B521E">
              <w:rPr>
                <w:rFonts w:ascii="Arial" w:eastAsia="Times New Roman" w:hAnsi="Arial" w:cs="Arial"/>
                <w:sz w:val="20"/>
                <w:szCs w:val="20"/>
                <w:lang w:eastAsia="en-GB"/>
              </w:rPr>
              <w:t xml:space="preserve"> Journal of bone and mineral research: the official journal of the American Society for Bone and Mineral Research 26(2): 420-7</w:t>
            </w:r>
          </w:p>
        </w:tc>
      </w:tr>
      <w:tr w:rsidR="00573EB1" w:rsidRPr="008B521E" w14:paraId="4AFB8E27"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3516E929" w14:textId="77777777" w:rsidR="00573EB1" w:rsidRPr="008B521E" w:rsidRDefault="00573EB1" w:rsidP="004074F6">
            <w:pPr>
              <w:spacing w:before="0"/>
              <w:rPr>
                <w:rFonts w:ascii="Arial" w:eastAsia="Times New Roman" w:hAnsi="Arial" w:cs="Arial"/>
                <w:sz w:val="20"/>
                <w:szCs w:val="20"/>
                <w:lang w:eastAsia="en-GB"/>
              </w:rPr>
            </w:pPr>
            <w:hyperlink r:id="rId33" w:history="1">
              <w:r w:rsidRPr="001774C7">
                <w:rPr>
                  <w:rFonts w:ascii="Arial" w:eastAsia="Times New Roman" w:hAnsi="Arial" w:cs="Arial"/>
                  <w:color w:val="0000FF"/>
                  <w:sz w:val="20"/>
                  <w:szCs w:val="20"/>
                  <w:u w:val="single"/>
                  <w:lang w:val="da-DK" w:eastAsia="en-GB"/>
                </w:rPr>
                <w:t xml:space="preserve">Boutroy, S, Hans, D, Sornay-Rendu, E et al. </w:t>
              </w:r>
              <w:r w:rsidRPr="008B521E">
                <w:rPr>
                  <w:rFonts w:ascii="Arial" w:eastAsia="Times New Roman" w:hAnsi="Arial" w:cs="Arial"/>
                  <w:color w:val="0000FF"/>
                  <w:sz w:val="20"/>
                  <w:szCs w:val="20"/>
                  <w:u w:val="single"/>
                  <w:lang w:eastAsia="en-GB"/>
                </w:rPr>
                <w:t>(2013) Trabecular bone score improves fracture risk prediction in non-osteoporotic women: the OFELY study.</w:t>
              </w:r>
            </w:hyperlink>
            <w:r w:rsidRPr="008B521E">
              <w:rPr>
                <w:rFonts w:ascii="Arial" w:eastAsia="Times New Roman" w:hAnsi="Arial" w:cs="Arial"/>
                <w:sz w:val="20"/>
                <w:szCs w:val="20"/>
                <w:lang w:eastAsia="en-GB"/>
              </w:rPr>
              <w:t xml:space="preserve"> Osteoporosis international: a journal established as result of cooperation between the European Foundation for Osteoporosis and the National Osteoporosis Foundation of the USA 24(1): 77-85</w:t>
            </w:r>
          </w:p>
        </w:tc>
      </w:tr>
      <w:tr w:rsidR="00573EB1" w:rsidRPr="008B521E" w14:paraId="4356C6F9"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2F895A37" w14:textId="77777777" w:rsidR="00573EB1" w:rsidRPr="008B521E" w:rsidRDefault="00573EB1" w:rsidP="004074F6">
            <w:pPr>
              <w:spacing w:before="0"/>
              <w:rPr>
                <w:rFonts w:ascii="Arial" w:eastAsia="Times New Roman" w:hAnsi="Arial" w:cs="Arial"/>
                <w:sz w:val="20"/>
                <w:szCs w:val="20"/>
                <w:lang w:eastAsia="en-GB"/>
              </w:rPr>
            </w:pPr>
            <w:hyperlink r:id="rId34" w:history="1">
              <w:r w:rsidRPr="001774C7">
                <w:rPr>
                  <w:rFonts w:ascii="Arial" w:eastAsia="Times New Roman" w:hAnsi="Arial" w:cs="Arial"/>
                  <w:color w:val="0000FF"/>
                  <w:sz w:val="20"/>
                  <w:szCs w:val="20"/>
                  <w:u w:val="single"/>
                  <w:lang w:val="da-DK" w:eastAsia="en-GB"/>
                </w:rPr>
                <w:t xml:space="preserve">Briot, Karine, Paternotte, Simon, Kolta, Sami et al. </w:t>
              </w:r>
              <w:r w:rsidRPr="008B521E">
                <w:rPr>
                  <w:rFonts w:ascii="Arial" w:eastAsia="Times New Roman" w:hAnsi="Arial" w:cs="Arial"/>
                  <w:color w:val="0000FF"/>
                  <w:sz w:val="20"/>
                  <w:szCs w:val="20"/>
                  <w:u w:val="single"/>
                  <w:lang w:eastAsia="en-GB"/>
                </w:rPr>
                <w:t>(2013) FRAX R: prediction of major osteoporotic fractures in women from the general population: the OPUS study.</w:t>
              </w:r>
            </w:hyperlink>
            <w:r w:rsidRPr="008B521E">
              <w:rPr>
                <w:rFonts w:ascii="Arial" w:eastAsia="Times New Roman" w:hAnsi="Arial" w:cs="Arial"/>
                <w:sz w:val="20"/>
                <w:szCs w:val="20"/>
                <w:lang w:eastAsia="en-GB"/>
              </w:rPr>
              <w:t xml:space="preserve"> PloS one 8(12): e83436</w:t>
            </w:r>
          </w:p>
        </w:tc>
      </w:tr>
      <w:tr w:rsidR="00573EB1" w:rsidRPr="008B521E" w14:paraId="173354EA"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tcPr>
          <w:p w14:paraId="731C13DF" w14:textId="77777777" w:rsidR="00573EB1" w:rsidRDefault="00573EB1" w:rsidP="004074F6">
            <w:pPr>
              <w:spacing w:before="0"/>
            </w:pPr>
            <w:hyperlink r:id="rId35" w:history="1">
              <w:r w:rsidRPr="001774C7">
                <w:rPr>
                  <w:rStyle w:val="Hyperlink"/>
                  <w:rFonts w:ascii="Arial" w:eastAsia="Times New Roman" w:hAnsi="Arial" w:cs="Arial"/>
                  <w:sz w:val="20"/>
                  <w:szCs w:val="20"/>
                  <w:lang w:val="da-DK"/>
                </w:rPr>
                <w:t xml:space="preserve">Center, Jacqueline R, Nguyen, Tuan V, Pocock, Nick A et al. </w:t>
              </w:r>
              <w:r>
                <w:rPr>
                  <w:rStyle w:val="Hyperlink"/>
                  <w:rFonts w:ascii="Arial" w:eastAsia="Times New Roman" w:hAnsi="Arial" w:cs="Arial"/>
                  <w:sz w:val="20"/>
                  <w:szCs w:val="20"/>
                </w:rPr>
                <w:t>(2004) Volumetric bone density at the femoral neck as a common measure of hip fracture risk for men and women.</w:t>
              </w:r>
            </w:hyperlink>
            <w:r>
              <w:rPr>
                <w:rFonts w:ascii="Arial" w:eastAsia="Times New Roman" w:hAnsi="Arial" w:cs="Arial"/>
                <w:sz w:val="20"/>
                <w:szCs w:val="20"/>
              </w:rPr>
              <w:t xml:space="preserve"> The Journal of clinical endocrinology and metabolism 89(6): 2776-82</w:t>
            </w:r>
          </w:p>
        </w:tc>
      </w:tr>
      <w:tr w:rsidR="00573EB1" w:rsidRPr="008B521E" w14:paraId="5CC578FE"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tcPr>
          <w:p w14:paraId="274D5513" w14:textId="77777777" w:rsidR="00573EB1" w:rsidRDefault="00573EB1" w:rsidP="004074F6">
            <w:pPr>
              <w:spacing w:before="0"/>
            </w:pPr>
            <w:hyperlink r:id="rId36" w:history="1">
              <w:r w:rsidRPr="001774C7">
                <w:rPr>
                  <w:rStyle w:val="Hyperlink"/>
                  <w:rFonts w:ascii="Arial" w:eastAsia="Times New Roman" w:hAnsi="Arial" w:cs="Arial"/>
                  <w:sz w:val="20"/>
                  <w:szCs w:val="20"/>
                  <w:lang w:val="da-DK"/>
                </w:rPr>
                <w:t xml:space="preserve">Chan, M Y, Nguyen, N D, Center, J R et al. </w:t>
              </w:r>
              <w:r>
                <w:rPr>
                  <w:rStyle w:val="Hyperlink"/>
                  <w:rFonts w:ascii="Arial" w:eastAsia="Times New Roman" w:hAnsi="Arial" w:cs="Arial"/>
                  <w:sz w:val="20"/>
                  <w:szCs w:val="20"/>
                </w:rPr>
                <w:t>(2013) Quantitative ultrasound and fracture risk prediction in non-osteoporotic men and women as defined by WHO criteria.</w:t>
              </w:r>
            </w:hyperlink>
            <w:r>
              <w:rPr>
                <w:rFonts w:ascii="Arial" w:eastAsia="Times New Roman" w:hAnsi="Arial" w:cs="Arial"/>
                <w:sz w:val="20"/>
                <w:szCs w:val="20"/>
              </w:rPr>
              <w:t xml:space="preserve"> Osteoporosis international: a journal established as result of cooperation between the European Foundation for Osteoporosis and the National Osteoporosis Foundation of the USA 24(3): 1015-22</w:t>
            </w:r>
          </w:p>
        </w:tc>
      </w:tr>
      <w:tr w:rsidR="00573EB1" w:rsidRPr="008B521E" w14:paraId="33992816"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1EBF7FDE" w14:textId="77777777" w:rsidR="00573EB1" w:rsidRPr="008B521E" w:rsidRDefault="00573EB1" w:rsidP="004074F6">
            <w:pPr>
              <w:spacing w:before="0"/>
              <w:rPr>
                <w:rFonts w:ascii="Arial" w:eastAsia="Times New Roman" w:hAnsi="Arial" w:cs="Arial"/>
                <w:sz w:val="20"/>
                <w:szCs w:val="20"/>
                <w:lang w:eastAsia="en-GB"/>
              </w:rPr>
            </w:pPr>
            <w:hyperlink r:id="rId37" w:history="1">
              <w:r w:rsidRPr="001774C7">
                <w:rPr>
                  <w:rFonts w:ascii="Arial" w:eastAsia="Times New Roman" w:hAnsi="Arial" w:cs="Arial"/>
                  <w:color w:val="0000FF"/>
                  <w:sz w:val="20"/>
                  <w:szCs w:val="20"/>
                  <w:u w:val="single"/>
                  <w:lang w:val="da-DK" w:eastAsia="en-GB"/>
                </w:rPr>
                <w:t xml:space="preserve">Chapurlat, Roland, Bui, Minh, Sornay-Rendu, Elisabeth et al. </w:t>
              </w:r>
              <w:r w:rsidRPr="008B521E">
                <w:rPr>
                  <w:rFonts w:ascii="Arial" w:eastAsia="Times New Roman" w:hAnsi="Arial" w:cs="Arial"/>
                  <w:color w:val="0000FF"/>
                  <w:sz w:val="20"/>
                  <w:szCs w:val="20"/>
                  <w:u w:val="single"/>
                  <w:lang w:eastAsia="en-GB"/>
                </w:rPr>
                <w:t>(2020) Deterioration of Cortical and Trabecular Microstructure Identifies Women With Osteopenia or Normal Bone Mineral Density at Imminent and Long-Term Risk for Fragility Fracture: A Prospective Study.</w:t>
              </w:r>
            </w:hyperlink>
            <w:r w:rsidRPr="008B521E">
              <w:rPr>
                <w:rFonts w:ascii="Arial" w:eastAsia="Times New Roman" w:hAnsi="Arial" w:cs="Arial"/>
                <w:sz w:val="20"/>
                <w:szCs w:val="20"/>
                <w:lang w:eastAsia="en-GB"/>
              </w:rPr>
              <w:t xml:space="preserve"> Journal of bone and mineral research: the official journal of the American Society for Bone and Mineral Research 35(5): 833-844</w:t>
            </w:r>
          </w:p>
        </w:tc>
      </w:tr>
      <w:tr w:rsidR="00573EB1" w:rsidRPr="008B521E" w14:paraId="44870815"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15A3B5ED" w14:textId="77777777" w:rsidR="00573EB1" w:rsidRPr="008B521E" w:rsidRDefault="00573EB1" w:rsidP="004074F6">
            <w:pPr>
              <w:spacing w:before="0"/>
              <w:rPr>
                <w:rFonts w:ascii="Arial" w:eastAsia="Times New Roman" w:hAnsi="Arial" w:cs="Arial"/>
                <w:sz w:val="20"/>
                <w:szCs w:val="20"/>
                <w:lang w:eastAsia="en-GB"/>
              </w:rPr>
            </w:pPr>
            <w:hyperlink r:id="rId38" w:history="1">
              <w:r w:rsidRPr="008B521E">
                <w:rPr>
                  <w:rFonts w:ascii="Arial" w:eastAsia="Times New Roman" w:hAnsi="Arial" w:cs="Arial"/>
                  <w:color w:val="0000FF"/>
                  <w:sz w:val="20"/>
                  <w:szCs w:val="20"/>
                  <w:u w:val="single"/>
                  <w:lang w:eastAsia="en-GB"/>
                </w:rPr>
                <w:t>Crandall, C.J., Larson, J., Wright, N.C. et al. (2020) Serial Bone Density Measurement and Incident Fracture Risk Discrimination in Postmenopausal Women.</w:t>
              </w:r>
            </w:hyperlink>
            <w:r w:rsidRPr="008B521E">
              <w:rPr>
                <w:rFonts w:ascii="Arial" w:eastAsia="Times New Roman" w:hAnsi="Arial" w:cs="Arial"/>
                <w:sz w:val="20"/>
                <w:szCs w:val="20"/>
                <w:lang w:eastAsia="en-GB"/>
              </w:rPr>
              <w:t xml:space="preserve"> JAMA Internal Medicine 180(9): 1232-1240</w:t>
            </w:r>
          </w:p>
        </w:tc>
      </w:tr>
      <w:tr w:rsidR="00573EB1" w:rsidRPr="008B521E" w14:paraId="48EEDEA9"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0B4DF64F" w14:textId="77777777" w:rsidR="00573EB1" w:rsidRPr="008B521E" w:rsidRDefault="00573EB1" w:rsidP="004074F6">
            <w:pPr>
              <w:spacing w:before="0"/>
              <w:rPr>
                <w:rFonts w:ascii="Arial" w:eastAsia="Times New Roman" w:hAnsi="Arial" w:cs="Arial"/>
                <w:sz w:val="20"/>
                <w:szCs w:val="20"/>
                <w:lang w:eastAsia="en-GB"/>
              </w:rPr>
            </w:pPr>
            <w:hyperlink r:id="rId39" w:history="1">
              <w:r w:rsidRPr="0036510B">
                <w:rPr>
                  <w:rFonts w:ascii="Arial" w:eastAsia="Times New Roman" w:hAnsi="Arial" w:cs="Arial"/>
                  <w:color w:val="0000FF"/>
                  <w:sz w:val="20"/>
                  <w:szCs w:val="20"/>
                  <w:u w:val="single"/>
                  <w:lang w:val="nl-NL" w:eastAsia="en-GB"/>
                </w:rPr>
                <w:t xml:space="preserve">Cummings, S R, Marcus, R, Palermo, L et al. </w:t>
              </w:r>
              <w:r w:rsidRPr="008B521E">
                <w:rPr>
                  <w:rFonts w:ascii="Arial" w:eastAsia="Times New Roman" w:hAnsi="Arial" w:cs="Arial"/>
                  <w:color w:val="0000FF"/>
                  <w:sz w:val="20"/>
                  <w:szCs w:val="20"/>
                  <w:u w:val="single"/>
                  <w:lang w:eastAsia="en-GB"/>
                </w:rPr>
                <w:t>(1994) Does estimating volumetric bone density of the femoral neck improve the prediction of hip fracture? A prospective study. Study of Osteoporotic Fractures Research Group.</w:t>
              </w:r>
            </w:hyperlink>
            <w:r w:rsidRPr="008B521E">
              <w:rPr>
                <w:rFonts w:ascii="Arial" w:eastAsia="Times New Roman" w:hAnsi="Arial" w:cs="Arial"/>
                <w:sz w:val="20"/>
                <w:szCs w:val="20"/>
                <w:lang w:eastAsia="en-GB"/>
              </w:rPr>
              <w:t xml:space="preserve"> Journal of bone and mineral research: the official journal of the American Society for Bone and Mineral Research 9(9): 1429-32</w:t>
            </w:r>
          </w:p>
        </w:tc>
      </w:tr>
      <w:tr w:rsidR="00573EB1" w:rsidRPr="008B521E" w14:paraId="60768917"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0EE0C872" w14:textId="77777777" w:rsidR="00573EB1" w:rsidRPr="008B521E" w:rsidRDefault="00573EB1" w:rsidP="004074F6">
            <w:pPr>
              <w:spacing w:before="0"/>
              <w:rPr>
                <w:rFonts w:ascii="Arial" w:eastAsia="Times New Roman" w:hAnsi="Arial" w:cs="Arial"/>
                <w:sz w:val="20"/>
                <w:szCs w:val="20"/>
                <w:lang w:eastAsia="en-GB"/>
              </w:rPr>
            </w:pPr>
            <w:hyperlink r:id="rId40" w:history="1">
              <w:r w:rsidRPr="008B521E">
                <w:rPr>
                  <w:rFonts w:ascii="Arial" w:eastAsia="Times New Roman" w:hAnsi="Arial" w:cs="Arial"/>
                  <w:color w:val="0000FF"/>
                  <w:sz w:val="20"/>
                  <w:szCs w:val="20"/>
                  <w:u w:val="single"/>
                  <w:lang w:eastAsia="en-GB"/>
                </w:rPr>
                <w:t>Dargent-Molina, P, Piault, S, Breart, G et al. (2003) A comparison of different screening strategies to identify elderly women at high risk of hip fracture: results from the EPIDOS prospective study.</w:t>
              </w:r>
            </w:hyperlink>
            <w:r w:rsidRPr="008B521E">
              <w:rPr>
                <w:rFonts w:ascii="Arial" w:eastAsia="Times New Roman" w:hAnsi="Arial" w:cs="Arial"/>
                <w:sz w:val="20"/>
                <w:szCs w:val="20"/>
                <w:lang w:eastAsia="en-GB"/>
              </w:rPr>
              <w:t xml:space="preserve"> Osteoporosis </w:t>
            </w:r>
            <w:r>
              <w:rPr>
                <w:rFonts w:ascii="Arial" w:eastAsia="Times New Roman" w:hAnsi="Arial" w:cs="Arial"/>
                <w:sz w:val="20"/>
                <w:szCs w:val="20"/>
                <w:lang w:eastAsia="en-GB"/>
              </w:rPr>
              <w:t>international:</w:t>
            </w:r>
            <w:r w:rsidRPr="008B521E">
              <w:rPr>
                <w:rFonts w:ascii="Arial" w:eastAsia="Times New Roman" w:hAnsi="Arial" w:cs="Arial"/>
                <w:sz w:val="20"/>
                <w:szCs w:val="20"/>
                <w:lang w:eastAsia="en-GB"/>
              </w:rPr>
              <w:t xml:space="preserve"> a journal established as result of cooperation between the European Foundation for Osteoporosis and the National Osteoporosis Foundation of the USA 14(12): 969-77</w:t>
            </w:r>
          </w:p>
        </w:tc>
      </w:tr>
      <w:tr w:rsidR="00573EB1" w:rsidRPr="008B521E" w14:paraId="551F1E93"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3E7622BA" w14:textId="77777777" w:rsidR="00573EB1" w:rsidRPr="008B521E" w:rsidRDefault="00573EB1" w:rsidP="004074F6">
            <w:pPr>
              <w:spacing w:before="0"/>
              <w:rPr>
                <w:rFonts w:ascii="Arial" w:eastAsia="Times New Roman" w:hAnsi="Arial" w:cs="Arial"/>
                <w:sz w:val="20"/>
                <w:szCs w:val="20"/>
                <w:lang w:eastAsia="en-GB"/>
              </w:rPr>
            </w:pPr>
            <w:hyperlink r:id="rId41" w:history="1">
              <w:r w:rsidRPr="001774C7">
                <w:rPr>
                  <w:rFonts w:ascii="Arial" w:eastAsia="Times New Roman" w:hAnsi="Arial" w:cs="Arial"/>
                  <w:color w:val="0000FF"/>
                  <w:sz w:val="20"/>
                  <w:szCs w:val="20"/>
                  <w:u w:val="single"/>
                  <w:lang w:val="da-DK" w:eastAsia="en-GB"/>
                </w:rPr>
                <w:t xml:space="preserve">Dargent-Molina, P, Schott, A M, Hans, D et al. </w:t>
              </w:r>
              <w:r w:rsidRPr="008B521E">
                <w:rPr>
                  <w:rFonts w:ascii="Arial" w:eastAsia="Times New Roman" w:hAnsi="Arial" w:cs="Arial"/>
                  <w:color w:val="0000FF"/>
                  <w:sz w:val="20"/>
                  <w:szCs w:val="20"/>
                  <w:u w:val="single"/>
                  <w:lang w:eastAsia="en-GB"/>
                </w:rPr>
                <w:t>(1999) Separate and combined value of bone mass and gait speed measurements in screening for hip fracture risk: results from the EPIDOS study. Epidemiologie de l'Osteoporose.</w:t>
              </w:r>
            </w:hyperlink>
            <w:r w:rsidRPr="008B521E">
              <w:rPr>
                <w:rFonts w:ascii="Arial" w:eastAsia="Times New Roman" w:hAnsi="Arial" w:cs="Arial"/>
                <w:sz w:val="20"/>
                <w:szCs w:val="20"/>
                <w:lang w:eastAsia="en-GB"/>
              </w:rPr>
              <w:t xml:space="preserve"> Osteoporosis </w:t>
            </w:r>
            <w:r>
              <w:rPr>
                <w:rFonts w:ascii="Arial" w:eastAsia="Times New Roman" w:hAnsi="Arial" w:cs="Arial"/>
                <w:sz w:val="20"/>
                <w:szCs w:val="20"/>
                <w:lang w:eastAsia="en-GB"/>
              </w:rPr>
              <w:t>international:</w:t>
            </w:r>
            <w:r w:rsidRPr="008B521E">
              <w:rPr>
                <w:rFonts w:ascii="Arial" w:eastAsia="Times New Roman" w:hAnsi="Arial" w:cs="Arial"/>
                <w:sz w:val="20"/>
                <w:szCs w:val="20"/>
                <w:lang w:eastAsia="en-GB"/>
              </w:rPr>
              <w:t xml:space="preserve"> a journal established as result of cooperation between the European Foundation for Osteoporosis and the National Osteoporosis Foundation of the USA 9(2): 188-92</w:t>
            </w:r>
          </w:p>
        </w:tc>
      </w:tr>
      <w:tr w:rsidR="00573EB1" w:rsidRPr="008B521E" w14:paraId="53E1F106"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25E4C18C" w14:textId="77777777" w:rsidR="00573EB1" w:rsidRPr="008B521E" w:rsidRDefault="00573EB1" w:rsidP="004074F6">
            <w:pPr>
              <w:spacing w:before="0"/>
              <w:rPr>
                <w:rFonts w:ascii="Arial" w:eastAsia="Times New Roman" w:hAnsi="Arial" w:cs="Arial"/>
                <w:sz w:val="20"/>
                <w:szCs w:val="20"/>
                <w:lang w:eastAsia="en-GB"/>
              </w:rPr>
            </w:pPr>
            <w:hyperlink r:id="rId42" w:history="1">
              <w:r w:rsidRPr="008B521E">
                <w:rPr>
                  <w:rFonts w:ascii="Arial" w:eastAsia="Times New Roman" w:hAnsi="Arial" w:cs="Arial"/>
                  <w:color w:val="0000FF"/>
                  <w:sz w:val="20"/>
                  <w:szCs w:val="20"/>
                  <w:u w:val="single"/>
                  <w:lang w:eastAsia="en-GB"/>
                </w:rPr>
                <w:t>Ensrud, Kristine E, Schousboe, John T, Crandall, Carolyn J et al. (2024) Hip Fracture Risk Assessment Tools for Adults Aged 80 Years and Older.</w:t>
              </w:r>
            </w:hyperlink>
            <w:r w:rsidRPr="008B521E">
              <w:rPr>
                <w:rFonts w:ascii="Arial" w:eastAsia="Times New Roman" w:hAnsi="Arial" w:cs="Arial"/>
                <w:sz w:val="20"/>
                <w:szCs w:val="20"/>
                <w:lang w:eastAsia="en-GB"/>
              </w:rPr>
              <w:t xml:space="preserve"> JAMA network open 7(6): e2418612</w:t>
            </w:r>
          </w:p>
        </w:tc>
      </w:tr>
      <w:tr w:rsidR="00573EB1" w:rsidRPr="008B521E" w14:paraId="74BFC066"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1DE852DE" w14:textId="77777777" w:rsidR="00573EB1" w:rsidRPr="008B521E" w:rsidRDefault="00573EB1" w:rsidP="004074F6">
            <w:pPr>
              <w:spacing w:before="0"/>
              <w:rPr>
                <w:rFonts w:ascii="Arial" w:eastAsia="Times New Roman" w:hAnsi="Arial" w:cs="Arial"/>
                <w:sz w:val="20"/>
                <w:szCs w:val="20"/>
                <w:lang w:eastAsia="en-GB"/>
              </w:rPr>
            </w:pPr>
            <w:hyperlink r:id="rId43" w:history="1">
              <w:r w:rsidRPr="001774C7">
                <w:rPr>
                  <w:rFonts w:ascii="Arial" w:eastAsia="Times New Roman" w:hAnsi="Arial" w:cs="Arial"/>
                  <w:color w:val="0000FF"/>
                  <w:sz w:val="20"/>
                  <w:szCs w:val="20"/>
                  <w:u w:val="single"/>
                  <w:lang w:val="da-DK" w:eastAsia="en-GB"/>
                </w:rPr>
                <w:t xml:space="preserve">Hans, D, Schott, A M, Duboeuf, F et al. </w:t>
              </w:r>
              <w:r w:rsidRPr="008B521E">
                <w:rPr>
                  <w:rFonts w:ascii="Arial" w:eastAsia="Times New Roman" w:hAnsi="Arial" w:cs="Arial"/>
                  <w:color w:val="0000FF"/>
                  <w:sz w:val="20"/>
                  <w:szCs w:val="20"/>
                  <w:u w:val="single"/>
                  <w:lang w:eastAsia="en-GB"/>
                </w:rPr>
                <w:t>(2004) Does follow-up duration influence the ultrasound and DXA prediction of hip fracture? The EPIDOS prospective study.</w:t>
              </w:r>
            </w:hyperlink>
            <w:r w:rsidRPr="008B521E">
              <w:rPr>
                <w:rFonts w:ascii="Arial" w:eastAsia="Times New Roman" w:hAnsi="Arial" w:cs="Arial"/>
                <w:sz w:val="20"/>
                <w:szCs w:val="20"/>
                <w:lang w:eastAsia="en-GB"/>
              </w:rPr>
              <w:t xml:space="preserve"> Bone 35(2): 357-63</w:t>
            </w:r>
          </w:p>
        </w:tc>
      </w:tr>
      <w:tr w:rsidR="00573EB1" w:rsidRPr="008B521E" w14:paraId="20421497"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7B44FA45" w14:textId="77777777" w:rsidR="00573EB1" w:rsidRPr="008B521E" w:rsidRDefault="00573EB1" w:rsidP="004074F6">
            <w:pPr>
              <w:spacing w:before="0"/>
              <w:rPr>
                <w:rFonts w:ascii="Arial" w:eastAsia="Times New Roman" w:hAnsi="Arial" w:cs="Arial"/>
                <w:sz w:val="20"/>
                <w:szCs w:val="20"/>
                <w:lang w:eastAsia="en-GB"/>
              </w:rPr>
            </w:pPr>
            <w:hyperlink r:id="rId44" w:history="1">
              <w:r w:rsidRPr="00E85320">
                <w:rPr>
                  <w:rFonts w:ascii="Arial" w:eastAsia="Times New Roman" w:hAnsi="Arial" w:cs="Arial"/>
                  <w:color w:val="0000FF"/>
                  <w:sz w:val="20"/>
                  <w:szCs w:val="20"/>
                  <w:u w:val="single"/>
                  <w:lang w:val="de-DE" w:eastAsia="en-GB"/>
                </w:rPr>
                <w:t xml:space="preserve">Hillier, Teresa A, Stone, Katie L, Bauer, Doug C et al. </w:t>
              </w:r>
              <w:r w:rsidRPr="008B521E">
                <w:rPr>
                  <w:rFonts w:ascii="Arial" w:eastAsia="Times New Roman" w:hAnsi="Arial" w:cs="Arial"/>
                  <w:color w:val="0000FF"/>
                  <w:sz w:val="20"/>
                  <w:szCs w:val="20"/>
                  <w:u w:val="single"/>
                  <w:lang w:eastAsia="en-GB"/>
                </w:rPr>
                <w:t>(2007) Evaluating the value of repeat bone mineral density measurement and prediction of fractures in older women: the study of osteoporotic fractures.</w:t>
              </w:r>
            </w:hyperlink>
            <w:r w:rsidRPr="008B521E">
              <w:rPr>
                <w:rFonts w:ascii="Arial" w:eastAsia="Times New Roman" w:hAnsi="Arial" w:cs="Arial"/>
                <w:sz w:val="20"/>
                <w:szCs w:val="20"/>
                <w:lang w:eastAsia="en-GB"/>
              </w:rPr>
              <w:t xml:space="preserve"> Archives of internal medicine 167(2): 155-60</w:t>
            </w:r>
          </w:p>
        </w:tc>
      </w:tr>
      <w:tr w:rsidR="00573EB1" w:rsidRPr="008B521E" w14:paraId="41D29B19"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221CB182" w14:textId="77777777" w:rsidR="00573EB1" w:rsidRPr="008B521E" w:rsidRDefault="00573EB1" w:rsidP="004074F6">
            <w:pPr>
              <w:spacing w:before="0"/>
              <w:rPr>
                <w:rFonts w:ascii="Arial" w:eastAsia="Times New Roman" w:hAnsi="Arial" w:cs="Arial"/>
                <w:sz w:val="20"/>
                <w:szCs w:val="20"/>
                <w:lang w:eastAsia="en-GB"/>
              </w:rPr>
            </w:pPr>
            <w:hyperlink r:id="rId45" w:history="1">
              <w:r w:rsidRPr="008B521E">
                <w:rPr>
                  <w:rFonts w:ascii="Arial" w:eastAsia="Times New Roman" w:hAnsi="Arial" w:cs="Arial"/>
                  <w:color w:val="0000FF"/>
                  <w:sz w:val="20"/>
                  <w:szCs w:val="20"/>
                  <w:u w:val="single"/>
                  <w:lang w:eastAsia="en-GB"/>
                </w:rPr>
                <w:t>Krieg, Marc-Antoine, Cornuz, Jacques, Ruffieux, Christiane et al. (2006) Prediction of hip fracture risk by quantitative ultrasound in more than 7000 Swiss women &gt; or =70 years of age: comparison of three technologically different bone ultrasound devices in the SEMOF study.</w:t>
              </w:r>
            </w:hyperlink>
            <w:r w:rsidRPr="008B521E">
              <w:rPr>
                <w:rFonts w:ascii="Arial" w:eastAsia="Times New Roman" w:hAnsi="Arial" w:cs="Arial"/>
                <w:sz w:val="20"/>
                <w:szCs w:val="20"/>
                <w:lang w:eastAsia="en-GB"/>
              </w:rPr>
              <w:t xml:space="preserve"> Journal of bone and mineral research : the official journal of the American Society for Bone and Mineral Research 21(9): 1457-63</w:t>
            </w:r>
          </w:p>
        </w:tc>
      </w:tr>
      <w:tr w:rsidR="00573EB1" w:rsidRPr="008B521E" w14:paraId="35F6E164"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4794E3E0" w14:textId="77777777" w:rsidR="00573EB1" w:rsidRPr="008B521E" w:rsidRDefault="00573EB1" w:rsidP="004074F6">
            <w:pPr>
              <w:spacing w:before="0"/>
              <w:rPr>
                <w:rFonts w:ascii="Arial" w:eastAsia="Times New Roman" w:hAnsi="Arial" w:cs="Arial"/>
                <w:sz w:val="20"/>
                <w:szCs w:val="20"/>
                <w:lang w:eastAsia="en-GB"/>
              </w:rPr>
            </w:pPr>
            <w:hyperlink r:id="rId46" w:history="1">
              <w:r w:rsidRPr="00331A21">
                <w:rPr>
                  <w:rFonts w:ascii="Arial" w:eastAsia="Times New Roman" w:hAnsi="Arial" w:cs="Arial"/>
                  <w:color w:val="0000FF"/>
                  <w:sz w:val="20"/>
                  <w:szCs w:val="20"/>
                  <w:u w:val="single"/>
                  <w:lang w:val="de-DE" w:eastAsia="en-GB"/>
                </w:rPr>
                <w:t xml:space="preserve">Kuzma, Martin, Hans, Didier, Koller, Tomas et al. </w:t>
              </w:r>
              <w:r w:rsidRPr="008B521E">
                <w:rPr>
                  <w:rFonts w:ascii="Arial" w:eastAsia="Times New Roman" w:hAnsi="Arial" w:cs="Arial"/>
                  <w:color w:val="0000FF"/>
                  <w:sz w:val="20"/>
                  <w:szCs w:val="20"/>
                  <w:u w:val="single"/>
                  <w:lang w:eastAsia="en-GB"/>
                </w:rPr>
                <w:t>(2018) Less strict intervention thresholds for the FRAX and TBS-adjusted FRAX predict clinical fractures in osteopenic postmenopausal women with no prior fractures.</w:t>
              </w:r>
            </w:hyperlink>
            <w:r w:rsidRPr="008B521E">
              <w:rPr>
                <w:rFonts w:ascii="Arial" w:eastAsia="Times New Roman" w:hAnsi="Arial" w:cs="Arial"/>
                <w:sz w:val="20"/>
                <w:szCs w:val="20"/>
                <w:lang w:eastAsia="en-GB"/>
              </w:rPr>
              <w:t xml:space="preserve"> Journal of bone and mineral metabolism 36(5): 580-588</w:t>
            </w:r>
          </w:p>
        </w:tc>
      </w:tr>
      <w:tr w:rsidR="00573EB1" w:rsidRPr="008B521E" w14:paraId="16B13843"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5B318B13" w14:textId="77777777" w:rsidR="00573EB1" w:rsidRPr="008B521E" w:rsidRDefault="00573EB1" w:rsidP="004074F6">
            <w:pPr>
              <w:spacing w:before="0"/>
              <w:rPr>
                <w:rFonts w:ascii="Arial" w:eastAsia="Times New Roman" w:hAnsi="Arial" w:cs="Arial"/>
                <w:sz w:val="20"/>
                <w:szCs w:val="20"/>
                <w:lang w:eastAsia="en-GB"/>
              </w:rPr>
            </w:pPr>
            <w:hyperlink r:id="rId47" w:history="1">
              <w:r w:rsidRPr="001774C7">
                <w:rPr>
                  <w:rFonts w:ascii="Arial" w:eastAsia="Times New Roman" w:hAnsi="Arial" w:cs="Arial"/>
                  <w:color w:val="0000FF"/>
                  <w:sz w:val="20"/>
                  <w:szCs w:val="20"/>
                  <w:u w:val="single"/>
                  <w:lang w:val="da-DK" w:eastAsia="en-GB"/>
                </w:rPr>
                <w:t xml:space="preserve">Leonhardt, Yannik, May, Pauline, Gordijenko, Olga et al. </w:t>
              </w:r>
              <w:r w:rsidRPr="008B521E">
                <w:rPr>
                  <w:rFonts w:ascii="Arial" w:eastAsia="Times New Roman" w:hAnsi="Arial" w:cs="Arial"/>
                  <w:color w:val="0000FF"/>
                  <w:sz w:val="20"/>
                  <w:szCs w:val="20"/>
                  <w:u w:val="single"/>
                  <w:lang w:eastAsia="en-GB"/>
                </w:rPr>
                <w:t>(2020) Opportunistic QCT Bone Mineral Density Measurements Predicting Osteoporotic Fractures: A Use Case in a Prospective Clinical Cohort.</w:t>
              </w:r>
            </w:hyperlink>
            <w:r w:rsidRPr="008B521E">
              <w:rPr>
                <w:rFonts w:ascii="Arial" w:eastAsia="Times New Roman" w:hAnsi="Arial" w:cs="Arial"/>
                <w:sz w:val="20"/>
                <w:szCs w:val="20"/>
                <w:lang w:eastAsia="en-GB"/>
              </w:rPr>
              <w:t xml:space="preserve"> Frontiers in endocrinology 11: 586352</w:t>
            </w:r>
          </w:p>
        </w:tc>
      </w:tr>
      <w:tr w:rsidR="00573EB1" w:rsidRPr="008B521E" w14:paraId="455DDD8B"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27C82C72" w14:textId="77777777" w:rsidR="00573EB1" w:rsidRPr="008B521E" w:rsidRDefault="00573EB1" w:rsidP="004074F6">
            <w:pPr>
              <w:spacing w:before="0"/>
              <w:rPr>
                <w:rFonts w:ascii="Arial" w:eastAsia="Times New Roman" w:hAnsi="Arial" w:cs="Arial"/>
                <w:sz w:val="20"/>
                <w:szCs w:val="20"/>
                <w:lang w:eastAsia="en-GB"/>
              </w:rPr>
            </w:pPr>
            <w:hyperlink r:id="rId48" w:history="1">
              <w:r w:rsidRPr="00E85320">
                <w:rPr>
                  <w:rFonts w:ascii="Arial" w:eastAsia="Times New Roman" w:hAnsi="Arial" w:cs="Arial"/>
                  <w:color w:val="0000FF"/>
                  <w:sz w:val="20"/>
                  <w:szCs w:val="20"/>
                  <w:u w:val="single"/>
                  <w:lang w:val="de-DE" w:eastAsia="en-GB"/>
                </w:rPr>
                <w:t xml:space="preserve">Leslie, W D, Aubry-Rozier, B, Lix, L M et al. </w:t>
              </w:r>
              <w:r w:rsidRPr="008B521E">
                <w:rPr>
                  <w:rFonts w:ascii="Arial" w:eastAsia="Times New Roman" w:hAnsi="Arial" w:cs="Arial"/>
                  <w:color w:val="0000FF"/>
                  <w:sz w:val="20"/>
                  <w:szCs w:val="20"/>
                  <w:u w:val="single"/>
                  <w:lang w:eastAsia="en-GB"/>
                </w:rPr>
                <w:t>(2014) Spine bone texture assessed by trabecular bone score (TBS) predicts osteoporotic fractures in men: the Manitoba Bone Density Program.</w:t>
              </w:r>
            </w:hyperlink>
            <w:r w:rsidRPr="008B521E">
              <w:rPr>
                <w:rFonts w:ascii="Arial" w:eastAsia="Times New Roman" w:hAnsi="Arial" w:cs="Arial"/>
                <w:sz w:val="20"/>
                <w:szCs w:val="20"/>
                <w:lang w:eastAsia="en-GB"/>
              </w:rPr>
              <w:t xml:space="preserve"> Bone 67: 10-4</w:t>
            </w:r>
          </w:p>
        </w:tc>
      </w:tr>
      <w:tr w:rsidR="00573EB1" w:rsidRPr="008B521E" w14:paraId="196A8DEC"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3D08E5F4" w14:textId="77777777" w:rsidR="00573EB1" w:rsidRPr="008B521E" w:rsidRDefault="00573EB1" w:rsidP="004074F6">
            <w:pPr>
              <w:spacing w:before="0"/>
              <w:rPr>
                <w:rFonts w:ascii="Arial" w:eastAsia="Times New Roman" w:hAnsi="Arial" w:cs="Arial"/>
                <w:sz w:val="20"/>
                <w:szCs w:val="20"/>
                <w:lang w:eastAsia="en-GB"/>
              </w:rPr>
            </w:pPr>
            <w:hyperlink r:id="rId49" w:history="1">
              <w:r w:rsidRPr="008B521E">
                <w:rPr>
                  <w:rFonts w:ascii="Arial" w:eastAsia="Times New Roman" w:hAnsi="Arial" w:cs="Arial"/>
                  <w:color w:val="0000FF"/>
                  <w:sz w:val="20"/>
                  <w:szCs w:val="20"/>
                  <w:u w:val="single"/>
                  <w:lang w:eastAsia="en-GB"/>
                </w:rPr>
                <w:t>Leslie, William D, Tsang, James F, Caetano, Patricia A et al. (2007) Effectiveness of bone density measurement for predicting osteoporotic fractures in clinical practice.</w:t>
              </w:r>
            </w:hyperlink>
            <w:r w:rsidRPr="008B521E">
              <w:rPr>
                <w:rFonts w:ascii="Arial" w:eastAsia="Times New Roman" w:hAnsi="Arial" w:cs="Arial"/>
                <w:sz w:val="20"/>
                <w:szCs w:val="20"/>
                <w:lang w:eastAsia="en-GB"/>
              </w:rPr>
              <w:t xml:space="preserve"> The Journal of clinical endocrinology and metabolism 92(1): 77-81</w:t>
            </w:r>
          </w:p>
        </w:tc>
      </w:tr>
      <w:tr w:rsidR="00573EB1" w:rsidRPr="008B521E" w14:paraId="6F4E913C"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27D346C4" w14:textId="77777777" w:rsidR="00573EB1" w:rsidRPr="008B521E" w:rsidRDefault="00573EB1" w:rsidP="004074F6">
            <w:pPr>
              <w:spacing w:before="0"/>
              <w:rPr>
                <w:rFonts w:ascii="Arial" w:eastAsia="Times New Roman" w:hAnsi="Arial" w:cs="Arial"/>
                <w:sz w:val="20"/>
                <w:szCs w:val="20"/>
                <w:lang w:eastAsia="en-GB"/>
              </w:rPr>
            </w:pPr>
            <w:hyperlink r:id="rId50" w:history="1">
              <w:r w:rsidRPr="001774C7">
                <w:rPr>
                  <w:rFonts w:ascii="Arial" w:eastAsia="Times New Roman" w:hAnsi="Arial" w:cs="Arial"/>
                  <w:color w:val="0000FF"/>
                  <w:sz w:val="20"/>
                  <w:szCs w:val="20"/>
                  <w:u w:val="single"/>
                  <w:lang w:val="da-DK" w:eastAsia="en-GB"/>
                </w:rPr>
                <w:t xml:space="preserve">Popp, A W, Senn, C, Franta, O et al. </w:t>
              </w:r>
              <w:r w:rsidRPr="008B521E">
                <w:rPr>
                  <w:rFonts w:ascii="Arial" w:eastAsia="Times New Roman" w:hAnsi="Arial" w:cs="Arial"/>
                  <w:color w:val="0000FF"/>
                  <w:sz w:val="20"/>
                  <w:szCs w:val="20"/>
                  <w:u w:val="single"/>
                  <w:lang w:eastAsia="en-GB"/>
                </w:rPr>
                <w:t>(2009) Tibial or hip BMD predict clinical fracture risk equally well: results from a prospective study in 700 elderly Swiss women.</w:t>
              </w:r>
            </w:hyperlink>
            <w:r w:rsidRPr="008B521E">
              <w:rPr>
                <w:rFonts w:ascii="Arial" w:eastAsia="Times New Roman" w:hAnsi="Arial" w:cs="Arial"/>
                <w:sz w:val="20"/>
                <w:szCs w:val="20"/>
                <w:lang w:eastAsia="en-GB"/>
              </w:rPr>
              <w:t xml:space="preserve"> Osteoporosis </w:t>
            </w:r>
            <w:r>
              <w:rPr>
                <w:rFonts w:ascii="Arial" w:eastAsia="Times New Roman" w:hAnsi="Arial" w:cs="Arial"/>
                <w:sz w:val="20"/>
                <w:szCs w:val="20"/>
                <w:lang w:eastAsia="en-GB"/>
              </w:rPr>
              <w:t>international:</w:t>
            </w:r>
            <w:r w:rsidRPr="008B521E">
              <w:rPr>
                <w:rFonts w:ascii="Arial" w:eastAsia="Times New Roman" w:hAnsi="Arial" w:cs="Arial"/>
                <w:sz w:val="20"/>
                <w:szCs w:val="20"/>
                <w:lang w:eastAsia="en-GB"/>
              </w:rPr>
              <w:t xml:space="preserve"> a journal established as result of cooperation between the European Foundation for Osteoporosis and the National Osteoporosis Foundation of the USA 20(8): 1393-9</w:t>
            </w:r>
          </w:p>
        </w:tc>
      </w:tr>
      <w:tr w:rsidR="00573EB1" w:rsidRPr="008B521E" w14:paraId="4A137567"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3426A84E" w14:textId="77777777" w:rsidR="00573EB1" w:rsidRPr="008B521E" w:rsidRDefault="00573EB1" w:rsidP="004074F6">
            <w:pPr>
              <w:spacing w:before="0"/>
              <w:rPr>
                <w:rFonts w:ascii="Arial" w:eastAsia="Times New Roman" w:hAnsi="Arial" w:cs="Arial"/>
                <w:sz w:val="20"/>
                <w:szCs w:val="20"/>
                <w:lang w:eastAsia="en-GB"/>
              </w:rPr>
            </w:pPr>
            <w:hyperlink r:id="rId51" w:history="1">
              <w:r w:rsidRPr="001774C7">
                <w:rPr>
                  <w:rFonts w:ascii="Arial" w:eastAsia="Times New Roman" w:hAnsi="Arial" w:cs="Arial"/>
                  <w:color w:val="0000FF"/>
                  <w:sz w:val="20"/>
                  <w:szCs w:val="20"/>
                  <w:u w:val="single"/>
                  <w:lang w:val="da-DK" w:eastAsia="en-GB"/>
                </w:rPr>
                <w:t xml:space="preserve">Schacter, G I, Leslie, W D, Majumdar, S R et al. </w:t>
              </w:r>
              <w:r w:rsidRPr="008B521E">
                <w:rPr>
                  <w:rFonts w:ascii="Arial" w:eastAsia="Times New Roman" w:hAnsi="Arial" w:cs="Arial"/>
                  <w:color w:val="0000FF"/>
                  <w:sz w:val="20"/>
                  <w:szCs w:val="20"/>
                  <w:u w:val="single"/>
                  <w:lang w:eastAsia="en-GB"/>
                </w:rPr>
                <w:t>(2017</w:t>
              </w:r>
              <w:r>
                <w:rPr>
                  <w:rFonts w:ascii="Arial" w:eastAsia="Times New Roman" w:hAnsi="Arial" w:cs="Arial"/>
                  <w:color w:val="0000FF"/>
                  <w:sz w:val="20"/>
                  <w:szCs w:val="20"/>
                  <w:u w:val="single"/>
                  <w:lang w:eastAsia="en-GB"/>
                </w:rPr>
                <w:t>B</w:t>
              </w:r>
              <w:r w:rsidRPr="008B521E">
                <w:rPr>
                  <w:rFonts w:ascii="Arial" w:eastAsia="Times New Roman" w:hAnsi="Arial" w:cs="Arial"/>
                  <w:color w:val="0000FF"/>
                  <w:sz w:val="20"/>
                  <w:szCs w:val="20"/>
                  <w:u w:val="single"/>
                  <w:lang w:eastAsia="en-GB"/>
                </w:rPr>
                <w:t>) Clinical performance of an updated trabecular bone score (TBS) algorithm in men and women: the Manitoba BMD cohort.</w:t>
              </w:r>
            </w:hyperlink>
            <w:r w:rsidRPr="008B521E">
              <w:rPr>
                <w:rFonts w:ascii="Arial" w:eastAsia="Times New Roman" w:hAnsi="Arial" w:cs="Arial"/>
                <w:sz w:val="20"/>
                <w:szCs w:val="20"/>
                <w:lang w:eastAsia="en-GB"/>
              </w:rPr>
              <w:t xml:space="preserve"> Osteoporosis </w:t>
            </w:r>
            <w:r>
              <w:rPr>
                <w:rFonts w:ascii="Arial" w:eastAsia="Times New Roman" w:hAnsi="Arial" w:cs="Arial"/>
                <w:sz w:val="20"/>
                <w:szCs w:val="20"/>
                <w:lang w:eastAsia="en-GB"/>
              </w:rPr>
              <w:t>international:</w:t>
            </w:r>
            <w:r w:rsidRPr="008B521E">
              <w:rPr>
                <w:rFonts w:ascii="Arial" w:eastAsia="Times New Roman" w:hAnsi="Arial" w:cs="Arial"/>
                <w:sz w:val="20"/>
                <w:szCs w:val="20"/>
                <w:lang w:eastAsia="en-GB"/>
              </w:rPr>
              <w:t xml:space="preserve"> a journal established as result of cooperation between the European Foundation for Osteoporosis and the National Osteoporosis Foundation of the USA 28(11): 3199-3203</w:t>
            </w:r>
          </w:p>
        </w:tc>
      </w:tr>
      <w:tr w:rsidR="00573EB1" w:rsidRPr="008B521E" w14:paraId="3760F09E" w14:textId="77777777" w:rsidTr="004074F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678BCBAE" w14:textId="77777777" w:rsidR="00573EB1" w:rsidRDefault="00573EB1" w:rsidP="004074F6">
            <w:pPr>
              <w:spacing w:before="0"/>
              <w:rPr>
                <w:rFonts w:ascii="Arial" w:eastAsia="Times New Roman" w:hAnsi="Arial" w:cs="Arial"/>
                <w:sz w:val="20"/>
                <w:szCs w:val="20"/>
                <w:lang w:eastAsia="en-GB"/>
              </w:rPr>
            </w:pPr>
            <w:hyperlink r:id="rId52" w:history="1">
              <w:r w:rsidRPr="008B521E">
                <w:rPr>
                  <w:rFonts w:ascii="Arial" w:eastAsia="Times New Roman" w:hAnsi="Arial" w:cs="Arial"/>
                  <w:color w:val="0000FF"/>
                  <w:sz w:val="20"/>
                  <w:szCs w:val="20"/>
                  <w:u w:val="single"/>
                  <w:lang w:eastAsia="en-GB"/>
                </w:rPr>
                <w:t>Zarzour, Fatima and Leslie, William D (2024) Fracture Risk Associated with Different Numbers and Combinations of Lumbar Vertebrae: The Manitoba BMD Registry.</w:t>
              </w:r>
            </w:hyperlink>
            <w:r w:rsidRPr="008B521E">
              <w:rPr>
                <w:rFonts w:ascii="Arial" w:eastAsia="Times New Roman" w:hAnsi="Arial" w:cs="Arial"/>
                <w:sz w:val="20"/>
                <w:szCs w:val="20"/>
                <w:lang w:eastAsia="en-GB"/>
              </w:rPr>
              <w:t xml:space="preserve"> Journal of clinical densitometry : the official journal of the International Society for Clinical Densitometry 27(3): 101502</w:t>
            </w:r>
          </w:p>
          <w:p w14:paraId="7911B530" w14:textId="77777777" w:rsidR="00573EB1" w:rsidRPr="008B521E" w:rsidRDefault="00573EB1" w:rsidP="004074F6">
            <w:pPr>
              <w:rPr>
                <w:rFonts w:ascii="Arial" w:eastAsia="Times New Roman" w:hAnsi="Arial" w:cs="Arial"/>
                <w:sz w:val="20"/>
                <w:szCs w:val="20"/>
                <w:lang w:eastAsia="en-GB"/>
              </w:rPr>
            </w:pPr>
          </w:p>
        </w:tc>
      </w:tr>
    </w:tbl>
    <w:p w14:paraId="61A72FE1" w14:textId="77777777" w:rsidR="00D762A9" w:rsidRDefault="00D762A9" w:rsidP="00D762A9">
      <w:pPr>
        <w:pStyle w:val="Heading3"/>
      </w:pPr>
      <w:bookmarkStart w:id="97" w:name="_Toc218622625"/>
      <w:bookmarkEnd w:id="96"/>
      <w:r>
        <w:t>Other</w:t>
      </w:r>
      <w:bookmarkEnd w:id="97"/>
    </w:p>
    <w:p w14:paraId="60A0D09C" w14:textId="77777777" w:rsidR="00FB0A11" w:rsidRPr="00931A90" w:rsidRDefault="00FB0A11" w:rsidP="00931A90">
      <w:pPr>
        <w:rPr>
          <w:sz w:val="20"/>
        </w:rPr>
      </w:pPr>
      <w:hyperlink r:id="rId53" w:history="1">
        <w:r w:rsidRPr="00931A90">
          <w:rPr>
            <w:rStyle w:val="Hyperlink"/>
            <w:sz w:val="20"/>
            <w:szCs w:val="20"/>
          </w:rPr>
          <w:t>Debray, Thomas PA; Damen, Johanna AAG; Riley, Richard D et al. (2018) A framework for meta-analysis of prediction model studies with binary and time-to-event outcomes</w:t>
        </w:r>
      </w:hyperlink>
      <w:r w:rsidRPr="00931A90">
        <w:rPr>
          <w:sz w:val="20"/>
          <w:szCs w:val="20"/>
        </w:rPr>
        <w:t>. Statistical Methods in Medical Research 28(9): 2768-2786.</w:t>
      </w:r>
    </w:p>
    <w:p w14:paraId="5A4EB323" w14:textId="12D846EA" w:rsidR="00FB0A11" w:rsidRPr="00931A90" w:rsidRDefault="00FB0A11" w:rsidP="00931A90">
      <w:pPr>
        <w:rPr>
          <w:sz w:val="20"/>
        </w:rPr>
      </w:pPr>
      <w:hyperlink r:id="rId54" w:history="1">
        <w:r w:rsidRPr="00931A90">
          <w:rPr>
            <w:rStyle w:val="Hyperlink"/>
            <w:sz w:val="20"/>
            <w:szCs w:val="20"/>
          </w:rPr>
          <w:t>Debray, Thomas PA; Damen, Johanna AAG; Snell, Kym IE et al. (2017) A guide to systematic review and meta-analysis of prediction model performance</w:t>
        </w:r>
      </w:hyperlink>
      <w:r w:rsidRPr="00931A90">
        <w:rPr>
          <w:sz w:val="20"/>
          <w:szCs w:val="20"/>
        </w:rPr>
        <w:t>. BMJ 356: i6460.</w:t>
      </w:r>
    </w:p>
    <w:p w14:paraId="0A75758A" w14:textId="65EF5BC7" w:rsidR="00FB0A11" w:rsidRPr="00FB0A11" w:rsidRDefault="00FB0A11" w:rsidP="00FB0A11">
      <w:pPr>
        <w:sectPr w:rsidR="00FB0A11" w:rsidRPr="00FB0A11" w:rsidSect="00573EB1">
          <w:headerReference w:type="even" r:id="rId55"/>
          <w:headerReference w:type="first" r:id="rId56"/>
          <w:footnotePr>
            <w:numFmt w:val="lowerLetter"/>
          </w:footnotePr>
          <w:pgSz w:w="11906" w:h="16838"/>
          <w:pgMar w:top="1418" w:right="851" w:bottom="1134" w:left="1985" w:header="709" w:footer="709" w:gutter="0"/>
          <w:lnNumType w:countBy="1" w:distance="1134"/>
          <w:cols w:space="708"/>
          <w:docGrid w:linePitch="360"/>
        </w:sectPr>
      </w:pPr>
    </w:p>
    <w:p w14:paraId="572AF87D" w14:textId="77777777" w:rsidR="00216582" w:rsidRDefault="00216582" w:rsidP="00677EEC">
      <w:pPr>
        <w:pStyle w:val="AppendixDivider"/>
      </w:pPr>
      <w:bookmarkStart w:id="98" w:name="_Toc109652353"/>
      <w:bookmarkStart w:id="99" w:name="_Toc218622626"/>
      <w:r>
        <w:lastRenderedPageBreak/>
        <w:t>Appendices</w:t>
      </w:r>
      <w:bookmarkEnd w:id="23"/>
      <w:bookmarkEnd w:id="24"/>
      <w:bookmarkEnd w:id="25"/>
      <w:bookmarkEnd w:id="26"/>
      <w:bookmarkEnd w:id="27"/>
      <w:bookmarkEnd w:id="28"/>
      <w:bookmarkEnd w:id="29"/>
      <w:bookmarkEnd w:id="30"/>
      <w:bookmarkEnd w:id="31"/>
      <w:bookmarkEnd w:id="32"/>
      <w:bookmarkEnd w:id="33"/>
      <w:bookmarkEnd w:id="34"/>
      <w:bookmarkEnd w:id="98"/>
      <w:bookmarkEnd w:id="99"/>
    </w:p>
    <w:p w14:paraId="56826D6E" w14:textId="77777777" w:rsidR="00464E2B" w:rsidRPr="00E7609F" w:rsidRDefault="00464E2B" w:rsidP="000100C8">
      <w:pPr>
        <w:pStyle w:val="AppHead"/>
        <w:jc w:val="both"/>
      </w:pPr>
      <w:bookmarkStart w:id="100" w:name="_Toc16085330"/>
      <w:bookmarkStart w:id="101" w:name="_Ref30593630"/>
      <w:bookmarkStart w:id="102" w:name="_Ref30597637"/>
      <w:bookmarkStart w:id="103" w:name="_Toc109652354"/>
      <w:bookmarkStart w:id="104" w:name="_Ref212037874"/>
      <w:bookmarkStart w:id="105" w:name="_Toc218622627"/>
      <w:r w:rsidRPr="006E203B">
        <w:t>Review</w:t>
      </w:r>
      <w:r w:rsidRPr="00E7609F">
        <w:t xml:space="preserve"> protocols</w:t>
      </w:r>
      <w:bookmarkEnd w:id="100"/>
      <w:bookmarkEnd w:id="101"/>
      <w:bookmarkEnd w:id="102"/>
      <w:bookmarkEnd w:id="103"/>
      <w:bookmarkEnd w:id="104"/>
      <w:bookmarkEnd w:id="105"/>
    </w:p>
    <w:p w14:paraId="59621134" w14:textId="00F5C279" w:rsidR="00FA6F04" w:rsidRPr="00B009D2" w:rsidRDefault="00464E2B" w:rsidP="00435B09">
      <w:pPr>
        <w:pStyle w:val="AppSubHead"/>
      </w:pPr>
      <w:bookmarkStart w:id="106" w:name="_Toc16085331"/>
      <w:bookmarkStart w:id="107" w:name="_Toc109652355"/>
      <w:r w:rsidRPr="009773C2">
        <w:t>Review</w:t>
      </w:r>
      <w:r w:rsidRPr="00E7609F">
        <w:t xml:space="preserve"> </w:t>
      </w:r>
      <w:r w:rsidRPr="006E203B">
        <w:t>protocol</w:t>
      </w:r>
      <w:r w:rsidRPr="00E7609F">
        <w:t xml:space="preserve"> for</w:t>
      </w:r>
      <w:r w:rsidR="001A038E">
        <w:t xml:space="preserve"> </w:t>
      </w:r>
      <w:bookmarkEnd w:id="106"/>
      <w:bookmarkEnd w:id="107"/>
      <w:r w:rsidR="001A038E">
        <w:rPr>
          <w:lang w:eastAsia="en-GB"/>
        </w:rPr>
        <w:t>What is the accuracy of bone assessment methods for predicting fragility fractures in adults including those who have had a previous fragility fracture?</w:t>
      </w:r>
    </w:p>
    <w:tbl>
      <w:tblPr>
        <w:tblStyle w:val="TableGrid1"/>
        <w:tblW w:w="4876" w:type="pct"/>
        <w:tblLook w:val="04A0" w:firstRow="1" w:lastRow="0" w:firstColumn="1" w:lastColumn="0" w:noHBand="0" w:noVBand="1"/>
      </w:tblPr>
      <w:tblGrid>
        <w:gridCol w:w="2830"/>
        <w:gridCol w:w="4269"/>
        <w:gridCol w:w="103"/>
        <w:gridCol w:w="1499"/>
        <w:gridCol w:w="1752"/>
        <w:gridCol w:w="3151"/>
      </w:tblGrid>
      <w:tr w:rsidR="008C555F" w:rsidRPr="001A038E" w14:paraId="6A3370D5" w14:textId="77777777" w:rsidTr="008C555F">
        <w:tc>
          <w:tcPr>
            <w:tcW w:w="1040" w:type="pct"/>
            <w:shd w:val="clear" w:color="auto" w:fill="E0E0E0" w:themeFill="accent3" w:themeFillTint="66"/>
          </w:tcPr>
          <w:p w14:paraId="21D163B6" w14:textId="77777777" w:rsidR="008C555F" w:rsidRPr="001A038E" w:rsidRDefault="008C555F" w:rsidP="001A038E">
            <w:pPr>
              <w:spacing w:before="40" w:after="20"/>
              <w:rPr>
                <w:b/>
                <w:color w:val="000000"/>
                <w:sz w:val="20"/>
                <w:szCs w:val="26"/>
              </w:rPr>
            </w:pPr>
            <w:r w:rsidRPr="001A038E">
              <w:rPr>
                <w:b/>
                <w:color w:val="000000"/>
                <w:sz w:val="20"/>
                <w:szCs w:val="26"/>
              </w:rPr>
              <w:t>Field</w:t>
            </w:r>
          </w:p>
        </w:tc>
        <w:tc>
          <w:tcPr>
            <w:tcW w:w="3960" w:type="pct"/>
            <w:gridSpan w:val="5"/>
            <w:shd w:val="clear" w:color="auto" w:fill="E0E0E0" w:themeFill="accent3" w:themeFillTint="66"/>
          </w:tcPr>
          <w:p w14:paraId="78EAFE87" w14:textId="77777777" w:rsidR="008C555F" w:rsidRPr="001A038E" w:rsidRDefault="008C555F" w:rsidP="001A038E">
            <w:pPr>
              <w:spacing w:before="120" w:after="20"/>
              <w:rPr>
                <w:b/>
                <w:sz w:val="20"/>
                <w:szCs w:val="26"/>
              </w:rPr>
            </w:pPr>
            <w:r w:rsidRPr="001A038E">
              <w:rPr>
                <w:b/>
                <w:sz w:val="20"/>
                <w:szCs w:val="26"/>
              </w:rPr>
              <w:t>Content</w:t>
            </w:r>
          </w:p>
        </w:tc>
      </w:tr>
      <w:tr w:rsidR="008C555F" w:rsidRPr="001A038E" w14:paraId="65EA9F65" w14:textId="77777777" w:rsidTr="008C555F">
        <w:tc>
          <w:tcPr>
            <w:tcW w:w="1040" w:type="pct"/>
          </w:tcPr>
          <w:p w14:paraId="72D87592" w14:textId="77777777" w:rsidR="008C555F" w:rsidRPr="001A038E" w:rsidRDefault="008C555F" w:rsidP="001A038E">
            <w:pPr>
              <w:spacing w:before="40" w:after="20"/>
              <w:rPr>
                <w:sz w:val="20"/>
              </w:rPr>
            </w:pPr>
            <w:r w:rsidRPr="001A038E">
              <w:rPr>
                <w:sz w:val="20"/>
              </w:rPr>
              <w:t>Review title</w:t>
            </w:r>
          </w:p>
        </w:tc>
        <w:tc>
          <w:tcPr>
            <w:tcW w:w="3960" w:type="pct"/>
            <w:gridSpan w:val="5"/>
          </w:tcPr>
          <w:p w14:paraId="75234A69" w14:textId="79D98506" w:rsidR="008C555F" w:rsidRPr="001A038E" w:rsidRDefault="00C04DA9" w:rsidP="001A038E">
            <w:pPr>
              <w:spacing w:before="120" w:after="20"/>
              <w:rPr>
                <w:sz w:val="20"/>
              </w:rPr>
            </w:pPr>
            <w:r>
              <w:rPr>
                <w:sz w:val="20"/>
              </w:rPr>
              <w:t>B</w:t>
            </w:r>
            <w:r w:rsidR="008C555F" w:rsidRPr="001A038E">
              <w:rPr>
                <w:sz w:val="20"/>
              </w:rPr>
              <w:t xml:space="preserve">one assessment methods to predict fragility fracture  </w:t>
            </w:r>
          </w:p>
        </w:tc>
      </w:tr>
      <w:tr w:rsidR="008C555F" w:rsidRPr="001A038E" w14:paraId="0E2A660B" w14:textId="77777777" w:rsidTr="008C555F">
        <w:tc>
          <w:tcPr>
            <w:tcW w:w="1040" w:type="pct"/>
          </w:tcPr>
          <w:p w14:paraId="7B364017" w14:textId="77777777" w:rsidR="008C555F" w:rsidRPr="001A038E" w:rsidRDefault="008C555F" w:rsidP="001A038E">
            <w:pPr>
              <w:spacing w:before="40" w:after="20"/>
              <w:rPr>
                <w:sz w:val="20"/>
              </w:rPr>
            </w:pPr>
            <w:r w:rsidRPr="001A038E">
              <w:rPr>
                <w:sz w:val="20"/>
              </w:rPr>
              <w:t>Review question</w:t>
            </w:r>
          </w:p>
        </w:tc>
        <w:tc>
          <w:tcPr>
            <w:tcW w:w="3960" w:type="pct"/>
            <w:gridSpan w:val="5"/>
          </w:tcPr>
          <w:p w14:paraId="7EAEACDC" w14:textId="2000BCCC" w:rsidR="008C555F" w:rsidRPr="0011343A" w:rsidRDefault="008C555F" w:rsidP="001A038E">
            <w:pPr>
              <w:spacing w:before="120" w:after="20"/>
              <w:rPr>
                <w:sz w:val="20"/>
              </w:rPr>
            </w:pPr>
            <w:r w:rsidRPr="001A038E">
              <w:rPr>
                <w:sz w:val="20"/>
              </w:rPr>
              <w:t>What is the accuracy of bone assessment methods for predicting fragility fractures in adults including those who have had a previous fragility fracture?</w:t>
            </w:r>
          </w:p>
        </w:tc>
      </w:tr>
      <w:tr w:rsidR="008C555F" w:rsidRPr="001A038E" w14:paraId="7EE423A7" w14:textId="77777777" w:rsidTr="008C555F">
        <w:tc>
          <w:tcPr>
            <w:tcW w:w="1040" w:type="pct"/>
          </w:tcPr>
          <w:p w14:paraId="1512766E" w14:textId="77777777" w:rsidR="008C555F" w:rsidRPr="001A038E" w:rsidRDefault="008C555F" w:rsidP="001A038E">
            <w:pPr>
              <w:spacing w:before="40" w:after="20"/>
              <w:rPr>
                <w:sz w:val="20"/>
              </w:rPr>
            </w:pPr>
            <w:r w:rsidRPr="001A038E">
              <w:rPr>
                <w:sz w:val="20"/>
              </w:rPr>
              <w:t>Objective</w:t>
            </w:r>
          </w:p>
        </w:tc>
        <w:tc>
          <w:tcPr>
            <w:tcW w:w="3960" w:type="pct"/>
            <w:gridSpan w:val="5"/>
          </w:tcPr>
          <w:p w14:paraId="00560400" w14:textId="099B93C0" w:rsidR="008C555F" w:rsidRPr="001A038E" w:rsidRDefault="008C555F" w:rsidP="001A038E">
            <w:pPr>
              <w:spacing w:before="120" w:after="20"/>
              <w:rPr>
                <w:color w:val="4BACC6" w:themeColor="accent5"/>
                <w:sz w:val="20"/>
                <w:highlight w:val="yellow"/>
              </w:rPr>
            </w:pPr>
            <w:r w:rsidRPr="001A038E">
              <w:rPr>
                <w:color w:val="000000" w:themeColor="text1"/>
                <w:sz w:val="20"/>
              </w:rPr>
              <w:t>Fractures associated with osteoporosis, often described as ‘fragility fractures</w:t>
            </w:r>
            <w:r w:rsidR="00027726" w:rsidRPr="001A038E">
              <w:rPr>
                <w:color w:val="000000" w:themeColor="text1"/>
                <w:sz w:val="20"/>
              </w:rPr>
              <w:t>,’</w:t>
            </w:r>
            <w:r w:rsidRPr="001A038E">
              <w:rPr>
                <w:color w:val="000000" w:themeColor="text1"/>
                <w:sz w:val="20"/>
              </w:rPr>
              <w:t xml:space="preserve"> typically result from a low impact injury such as a fall from standing height or less which would otherwise not be expected to result in a fracture. Fragility fractures can occur spontaneously with no history of injury and most vertebral fractures do not result from a fall but are precipitated by an activity involving lifting, </w:t>
            </w:r>
            <w:r w:rsidR="00027726" w:rsidRPr="001A038E">
              <w:rPr>
                <w:color w:val="000000" w:themeColor="text1"/>
                <w:sz w:val="20"/>
              </w:rPr>
              <w:t>twisting,</w:t>
            </w:r>
            <w:r w:rsidRPr="001A038E">
              <w:rPr>
                <w:color w:val="000000" w:themeColor="text1"/>
                <w:sz w:val="20"/>
              </w:rPr>
              <w:t xml:space="preserve"> or bending. </w:t>
            </w:r>
            <w:r w:rsidRPr="001A038E">
              <w:rPr>
                <w:sz w:val="20"/>
              </w:rPr>
              <w:t xml:space="preserve">This review will update NICE guideline CG146 and will evaluate (i) the validity of risk prediction tools in the same or different population/setting used to develop model, and (ii) the accuracy of bone assessment methods in adults (and associated optimum thresholds), for predicting the risk of fragility fracture in adults, including those who have had a previous fragility fracture. </w:t>
            </w:r>
          </w:p>
        </w:tc>
      </w:tr>
      <w:tr w:rsidR="008C555F" w:rsidRPr="001A038E" w14:paraId="01CCC608" w14:textId="77777777" w:rsidTr="008C555F">
        <w:tc>
          <w:tcPr>
            <w:tcW w:w="1040" w:type="pct"/>
          </w:tcPr>
          <w:p w14:paraId="461B93B3" w14:textId="77777777" w:rsidR="008C555F" w:rsidRPr="001A038E" w:rsidRDefault="008C555F" w:rsidP="001A038E">
            <w:pPr>
              <w:spacing w:before="40" w:after="20"/>
              <w:rPr>
                <w:sz w:val="20"/>
              </w:rPr>
            </w:pPr>
            <w:r w:rsidRPr="001A038E">
              <w:rPr>
                <w:sz w:val="20"/>
              </w:rPr>
              <w:t xml:space="preserve">Searches </w:t>
            </w:r>
          </w:p>
        </w:tc>
        <w:tc>
          <w:tcPr>
            <w:tcW w:w="3960" w:type="pct"/>
            <w:gridSpan w:val="5"/>
          </w:tcPr>
          <w:p w14:paraId="2AFE1DAF" w14:textId="77777777" w:rsidR="008C555F" w:rsidRPr="001A038E" w:rsidRDefault="008C555F" w:rsidP="001A038E">
            <w:pPr>
              <w:spacing w:before="120" w:after="20"/>
              <w:rPr>
                <w:color w:val="4BACC6" w:themeColor="accent5"/>
                <w:sz w:val="20"/>
              </w:rPr>
            </w:pPr>
            <w:r w:rsidRPr="001A038E">
              <w:rPr>
                <w:sz w:val="20"/>
              </w:rPr>
              <w:t>The following databases (from inception) will be searched:</w:t>
            </w:r>
          </w:p>
          <w:p w14:paraId="71C58C60" w14:textId="77777777" w:rsidR="008C555F" w:rsidRPr="001A038E" w:rsidRDefault="008C555F" w:rsidP="001A038E">
            <w:pPr>
              <w:numPr>
                <w:ilvl w:val="0"/>
                <w:numId w:val="3"/>
              </w:numPr>
              <w:tabs>
                <w:tab w:val="left" w:pos="340"/>
              </w:tabs>
              <w:spacing w:before="120" w:after="20"/>
              <w:rPr>
                <w:rFonts w:eastAsia="Calibri" w:cs="Arial"/>
                <w:sz w:val="20"/>
                <w:szCs w:val="20"/>
              </w:rPr>
            </w:pPr>
            <w:r w:rsidRPr="001A038E">
              <w:rPr>
                <w:rFonts w:eastAsia="Calibri" w:cs="Arial"/>
                <w:sz w:val="20"/>
                <w:szCs w:val="20"/>
              </w:rPr>
              <w:t>Embase</w:t>
            </w:r>
          </w:p>
          <w:p w14:paraId="42A73BDB" w14:textId="77777777" w:rsidR="008C555F" w:rsidRPr="001A038E" w:rsidRDefault="008C555F" w:rsidP="001A038E">
            <w:pPr>
              <w:numPr>
                <w:ilvl w:val="0"/>
                <w:numId w:val="3"/>
              </w:numPr>
              <w:tabs>
                <w:tab w:val="left" w:pos="340"/>
              </w:tabs>
              <w:spacing w:before="120" w:after="20"/>
              <w:rPr>
                <w:rFonts w:eastAsia="Calibri" w:cs="Arial"/>
                <w:sz w:val="20"/>
                <w:szCs w:val="20"/>
              </w:rPr>
            </w:pPr>
            <w:r w:rsidRPr="001A038E">
              <w:rPr>
                <w:rFonts w:eastAsia="Calibri" w:cs="Arial"/>
                <w:sz w:val="20"/>
                <w:szCs w:val="20"/>
              </w:rPr>
              <w:t>MEDLINE</w:t>
            </w:r>
          </w:p>
          <w:p w14:paraId="24B01980" w14:textId="77777777" w:rsidR="008C555F" w:rsidRPr="001A038E" w:rsidRDefault="008C555F" w:rsidP="001A038E">
            <w:pPr>
              <w:numPr>
                <w:ilvl w:val="0"/>
                <w:numId w:val="3"/>
              </w:numPr>
              <w:tabs>
                <w:tab w:val="left" w:pos="340"/>
              </w:tabs>
              <w:spacing w:before="40" w:after="20"/>
              <w:rPr>
                <w:rFonts w:eastAsia="Calibri" w:cs="Arial"/>
                <w:sz w:val="20"/>
                <w:szCs w:val="20"/>
              </w:rPr>
            </w:pPr>
            <w:r w:rsidRPr="001A038E">
              <w:rPr>
                <w:rFonts w:eastAsia="Calibri" w:cs="Arial"/>
                <w:sz w:val="20"/>
                <w:szCs w:val="20"/>
              </w:rPr>
              <w:t>Epistemonikos</w:t>
            </w:r>
          </w:p>
          <w:p w14:paraId="12CF0E48" w14:textId="77777777" w:rsidR="008C555F" w:rsidRPr="001A038E" w:rsidRDefault="008C555F" w:rsidP="001A038E">
            <w:pPr>
              <w:spacing w:before="120" w:after="20"/>
              <w:rPr>
                <w:sz w:val="20"/>
              </w:rPr>
            </w:pPr>
            <w:r w:rsidRPr="001A038E">
              <w:rPr>
                <w:sz w:val="20"/>
              </w:rPr>
              <w:t>Searches will be restricted by:</w:t>
            </w:r>
          </w:p>
          <w:p w14:paraId="2C639E46" w14:textId="77777777" w:rsidR="008C555F" w:rsidRPr="001A038E" w:rsidRDefault="008C555F" w:rsidP="001A038E">
            <w:pPr>
              <w:numPr>
                <w:ilvl w:val="0"/>
                <w:numId w:val="3"/>
              </w:numPr>
              <w:tabs>
                <w:tab w:val="left" w:pos="340"/>
              </w:tabs>
              <w:spacing w:before="120" w:after="20"/>
              <w:rPr>
                <w:rFonts w:eastAsia="Calibri" w:cs="Arial"/>
                <w:sz w:val="20"/>
                <w:szCs w:val="20"/>
              </w:rPr>
            </w:pPr>
            <w:r w:rsidRPr="001A038E">
              <w:rPr>
                <w:rFonts w:eastAsia="Calibri" w:cs="Arial"/>
                <w:sz w:val="20"/>
                <w:szCs w:val="20"/>
              </w:rPr>
              <w:t>English language studies</w:t>
            </w:r>
          </w:p>
          <w:p w14:paraId="04BBAD2A" w14:textId="77777777" w:rsidR="008C555F" w:rsidRPr="001A038E" w:rsidRDefault="008C555F" w:rsidP="001A038E">
            <w:pPr>
              <w:numPr>
                <w:ilvl w:val="0"/>
                <w:numId w:val="3"/>
              </w:numPr>
              <w:tabs>
                <w:tab w:val="left" w:pos="340"/>
              </w:tabs>
              <w:spacing w:before="120" w:after="20"/>
              <w:rPr>
                <w:rFonts w:eastAsia="Calibri" w:cs="Arial"/>
                <w:sz w:val="20"/>
                <w:szCs w:val="20"/>
              </w:rPr>
            </w:pPr>
            <w:r w:rsidRPr="001A038E">
              <w:rPr>
                <w:rFonts w:eastAsia="Calibri" w:cs="Arial"/>
                <w:sz w:val="20"/>
                <w:szCs w:val="20"/>
              </w:rPr>
              <w:t>Human studies</w:t>
            </w:r>
          </w:p>
          <w:p w14:paraId="2EEECD8B" w14:textId="77777777" w:rsidR="008C555F" w:rsidRPr="001A038E" w:rsidRDefault="008C555F" w:rsidP="001A038E">
            <w:pPr>
              <w:spacing w:before="120" w:after="20"/>
              <w:rPr>
                <w:sz w:val="20"/>
              </w:rPr>
            </w:pPr>
            <w:r w:rsidRPr="001A038E">
              <w:rPr>
                <w:sz w:val="20"/>
              </w:rPr>
              <w:t>Other searches:</w:t>
            </w:r>
          </w:p>
          <w:p w14:paraId="1A502A8F" w14:textId="77777777" w:rsidR="008C555F" w:rsidRPr="001A038E" w:rsidRDefault="008C555F" w:rsidP="001A038E">
            <w:pPr>
              <w:numPr>
                <w:ilvl w:val="0"/>
                <w:numId w:val="3"/>
              </w:numPr>
              <w:tabs>
                <w:tab w:val="left" w:pos="340"/>
              </w:tabs>
              <w:spacing w:before="120" w:after="20"/>
              <w:rPr>
                <w:rFonts w:eastAsia="Calibri" w:cs="Arial"/>
                <w:sz w:val="20"/>
                <w:szCs w:val="20"/>
              </w:rPr>
            </w:pPr>
            <w:r w:rsidRPr="001A038E">
              <w:rPr>
                <w:rFonts w:eastAsia="Calibri" w:cs="Arial"/>
                <w:sz w:val="20"/>
                <w:szCs w:val="20"/>
              </w:rPr>
              <w:lastRenderedPageBreak/>
              <w:t>Reference searching</w:t>
            </w:r>
          </w:p>
          <w:p w14:paraId="107D7A5B" w14:textId="77777777" w:rsidR="008C555F" w:rsidRPr="001A038E" w:rsidRDefault="008C555F" w:rsidP="001A038E">
            <w:pPr>
              <w:numPr>
                <w:ilvl w:val="0"/>
                <w:numId w:val="3"/>
              </w:numPr>
              <w:tabs>
                <w:tab w:val="left" w:pos="340"/>
              </w:tabs>
              <w:spacing w:before="120" w:after="20"/>
              <w:rPr>
                <w:rFonts w:eastAsia="Calibri" w:cs="Arial"/>
                <w:sz w:val="20"/>
                <w:szCs w:val="20"/>
              </w:rPr>
            </w:pPr>
            <w:r w:rsidRPr="001A038E">
              <w:rPr>
                <w:rFonts w:eastAsia="Calibri" w:cs="Arial"/>
                <w:sz w:val="20"/>
                <w:szCs w:val="20"/>
              </w:rPr>
              <w:t>Citation searching</w:t>
            </w:r>
          </w:p>
          <w:p w14:paraId="38CBB6B2" w14:textId="77777777" w:rsidR="008C555F" w:rsidRPr="001A038E" w:rsidRDefault="008C555F" w:rsidP="001A038E">
            <w:pPr>
              <w:numPr>
                <w:ilvl w:val="0"/>
                <w:numId w:val="3"/>
              </w:numPr>
              <w:tabs>
                <w:tab w:val="left" w:pos="340"/>
              </w:tabs>
              <w:spacing w:before="120" w:after="20"/>
              <w:rPr>
                <w:rFonts w:eastAsia="Calibri" w:cs="Arial"/>
                <w:sz w:val="20"/>
                <w:szCs w:val="20"/>
              </w:rPr>
            </w:pPr>
            <w:r w:rsidRPr="001A038E">
              <w:rPr>
                <w:rFonts w:eastAsia="Calibri" w:cs="Arial"/>
                <w:sz w:val="20"/>
                <w:szCs w:val="20"/>
              </w:rPr>
              <w:t>Inclusion lists of systematic reviews</w:t>
            </w:r>
          </w:p>
          <w:p w14:paraId="7A2CA8FF" w14:textId="77777777" w:rsidR="008C555F" w:rsidRPr="001A038E" w:rsidRDefault="008C555F" w:rsidP="001A038E">
            <w:pPr>
              <w:spacing w:before="120" w:after="20"/>
              <w:rPr>
                <w:sz w:val="20"/>
              </w:rPr>
            </w:pPr>
            <w:r w:rsidRPr="001A038E">
              <w:rPr>
                <w:sz w:val="20"/>
              </w:rPr>
              <w:t>The searches may be re-run 6 weeks before the final committee meeting and further studies retrieved for inclusion if relevant.</w:t>
            </w:r>
          </w:p>
          <w:p w14:paraId="1E5C32C7" w14:textId="77777777" w:rsidR="008C555F" w:rsidRPr="001A038E" w:rsidRDefault="008C555F" w:rsidP="001A038E">
            <w:pPr>
              <w:spacing w:before="120" w:after="20"/>
              <w:rPr>
                <w:sz w:val="20"/>
              </w:rPr>
            </w:pPr>
            <w:r w:rsidRPr="001A038E">
              <w:rPr>
                <w:sz w:val="20"/>
              </w:rPr>
              <w:t>The full search strategies will be published in the final review.</w:t>
            </w:r>
          </w:p>
          <w:p w14:paraId="5214C4BF" w14:textId="77777777" w:rsidR="008C555F" w:rsidRPr="001A038E" w:rsidRDefault="008C555F" w:rsidP="001A038E">
            <w:pPr>
              <w:rPr>
                <w:sz w:val="20"/>
                <w:szCs w:val="20"/>
              </w:rPr>
            </w:pPr>
            <w:r w:rsidRPr="001A038E">
              <w:rPr>
                <w:sz w:val="20"/>
                <w:szCs w:val="20"/>
              </w:rPr>
              <w:t>Medline search strategy to be quality assured using the PRESS evidence-based checklist (see methods chapter for full details).</w:t>
            </w:r>
          </w:p>
        </w:tc>
      </w:tr>
      <w:tr w:rsidR="008C555F" w:rsidRPr="001A038E" w14:paraId="7509B448" w14:textId="77777777" w:rsidTr="008C555F">
        <w:tc>
          <w:tcPr>
            <w:tcW w:w="1040" w:type="pct"/>
          </w:tcPr>
          <w:p w14:paraId="3BC9007C" w14:textId="2CADB5CB" w:rsidR="008C555F" w:rsidRPr="001A038E" w:rsidRDefault="008C555F" w:rsidP="0011343A">
            <w:pPr>
              <w:spacing w:before="40" w:after="20"/>
              <w:rPr>
                <w:sz w:val="20"/>
              </w:rPr>
            </w:pPr>
            <w:r w:rsidRPr="001A038E">
              <w:rPr>
                <w:sz w:val="20"/>
              </w:rPr>
              <w:lastRenderedPageBreak/>
              <w:t>Condition or domain being studied</w:t>
            </w:r>
          </w:p>
        </w:tc>
        <w:tc>
          <w:tcPr>
            <w:tcW w:w="3960" w:type="pct"/>
            <w:gridSpan w:val="5"/>
          </w:tcPr>
          <w:p w14:paraId="29246A2B" w14:textId="77777777" w:rsidR="008C555F" w:rsidRPr="001A038E" w:rsidRDefault="008C555F" w:rsidP="001A038E">
            <w:pPr>
              <w:spacing w:before="120" w:after="20"/>
              <w:rPr>
                <w:color w:val="4BACC6" w:themeColor="accent5"/>
                <w:sz w:val="20"/>
              </w:rPr>
            </w:pPr>
            <w:r w:rsidRPr="001A038E">
              <w:rPr>
                <w:sz w:val="20"/>
              </w:rPr>
              <w:t>Fragility fracture</w:t>
            </w:r>
          </w:p>
        </w:tc>
      </w:tr>
      <w:tr w:rsidR="008C555F" w:rsidRPr="001A038E" w14:paraId="02D26FE1" w14:textId="77777777" w:rsidTr="008C555F">
        <w:tc>
          <w:tcPr>
            <w:tcW w:w="1040" w:type="pct"/>
          </w:tcPr>
          <w:p w14:paraId="53D60169" w14:textId="77777777" w:rsidR="008C555F" w:rsidRPr="001A038E" w:rsidRDefault="008C555F" w:rsidP="001A038E">
            <w:pPr>
              <w:spacing w:before="40" w:after="20"/>
              <w:rPr>
                <w:sz w:val="20"/>
              </w:rPr>
            </w:pPr>
            <w:r w:rsidRPr="001A038E">
              <w:rPr>
                <w:sz w:val="20"/>
              </w:rPr>
              <w:t>Population</w:t>
            </w:r>
          </w:p>
        </w:tc>
        <w:tc>
          <w:tcPr>
            <w:tcW w:w="3960" w:type="pct"/>
            <w:gridSpan w:val="5"/>
          </w:tcPr>
          <w:p w14:paraId="5400EA84" w14:textId="77777777" w:rsidR="008C555F" w:rsidRPr="001A038E" w:rsidRDefault="008C555F" w:rsidP="001A038E">
            <w:pPr>
              <w:spacing w:before="120" w:after="20"/>
              <w:rPr>
                <w:color w:val="4BACC6" w:themeColor="accent5"/>
                <w:sz w:val="20"/>
              </w:rPr>
            </w:pPr>
            <w:r w:rsidRPr="001A038E">
              <w:rPr>
                <w:sz w:val="20"/>
              </w:rPr>
              <w:t>Inclusion:</w:t>
            </w:r>
            <w:r w:rsidRPr="001A038E">
              <w:rPr>
                <w:color w:val="4BACC6" w:themeColor="accent5"/>
                <w:sz w:val="20"/>
              </w:rPr>
              <w:t xml:space="preserve"> </w:t>
            </w:r>
          </w:p>
          <w:p w14:paraId="4231ADD5" w14:textId="77777777" w:rsidR="008C555F" w:rsidRPr="001A038E" w:rsidRDefault="008C555F" w:rsidP="00127B59">
            <w:pPr>
              <w:numPr>
                <w:ilvl w:val="0"/>
                <w:numId w:val="16"/>
              </w:numPr>
              <w:spacing w:before="120" w:after="20"/>
              <w:rPr>
                <w:sz w:val="20"/>
              </w:rPr>
            </w:pPr>
            <w:r w:rsidRPr="001A038E">
              <w:rPr>
                <w:sz w:val="20"/>
              </w:rPr>
              <w:t>Adults (18 years and older) who are at suspected risk of fragility fracture (people with or at risk of primary or secondary osteoporosis or have had a previous fragility fracture)</w:t>
            </w:r>
          </w:p>
          <w:p w14:paraId="06E6A318" w14:textId="77777777" w:rsidR="008C555F" w:rsidRPr="001A038E" w:rsidRDefault="008C555F" w:rsidP="001A038E">
            <w:pPr>
              <w:spacing w:before="120" w:after="20"/>
              <w:rPr>
                <w:color w:val="4BACC6" w:themeColor="accent5"/>
                <w:sz w:val="20"/>
              </w:rPr>
            </w:pPr>
            <w:r w:rsidRPr="001A038E">
              <w:rPr>
                <w:sz w:val="20"/>
              </w:rPr>
              <w:t>Exclusion:</w:t>
            </w:r>
            <w:r w:rsidRPr="001A038E">
              <w:rPr>
                <w:color w:val="4BACC6" w:themeColor="accent5"/>
                <w:sz w:val="20"/>
              </w:rPr>
              <w:t xml:space="preserve"> </w:t>
            </w:r>
          </w:p>
          <w:p w14:paraId="590B739C" w14:textId="77777777" w:rsidR="008C555F" w:rsidRPr="001A038E" w:rsidRDefault="008C555F" w:rsidP="00127B59">
            <w:pPr>
              <w:numPr>
                <w:ilvl w:val="0"/>
                <w:numId w:val="16"/>
              </w:numPr>
              <w:spacing w:before="120" w:after="20"/>
              <w:rPr>
                <w:color w:val="4BACC6" w:themeColor="accent5"/>
                <w:sz w:val="20"/>
              </w:rPr>
            </w:pPr>
            <w:r w:rsidRPr="001A038E">
              <w:rPr>
                <w:sz w:val="20"/>
              </w:rPr>
              <w:t>Children and young people less than 18 years</w:t>
            </w:r>
          </w:p>
          <w:p w14:paraId="6C04F314" w14:textId="28D1204E" w:rsidR="008C555F" w:rsidRDefault="008C555F" w:rsidP="001A038E">
            <w:pPr>
              <w:spacing w:before="120" w:after="20"/>
              <w:rPr>
                <w:sz w:val="20"/>
              </w:rPr>
            </w:pPr>
          </w:p>
          <w:p w14:paraId="275F01BD" w14:textId="02E9FF3F" w:rsidR="00F30710" w:rsidRPr="001A038E" w:rsidRDefault="00F30710" w:rsidP="001A038E">
            <w:pPr>
              <w:spacing w:before="120" w:after="20"/>
              <w:rPr>
                <w:color w:val="4BACC6" w:themeColor="accent5"/>
                <w:sz w:val="20"/>
              </w:rPr>
            </w:pPr>
            <w:r w:rsidRPr="00931A90">
              <w:rPr>
                <w:sz w:val="20"/>
              </w:rPr>
              <w:t xml:space="preserve">Amendment to protocol: people on drug treatment was not intended as a population stratum but as a sub-group for heterogeneity. It has been removed from the protocol post analysis. </w:t>
            </w:r>
          </w:p>
        </w:tc>
      </w:tr>
      <w:tr w:rsidR="008C555F" w:rsidRPr="001A038E" w14:paraId="1E34AA1F" w14:textId="77777777" w:rsidTr="008C555F">
        <w:tc>
          <w:tcPr>
            <w:tcW w:w="1040" w:type="pct"/>
          </w:tcPr>
          <w:p w14:paraId="41148BC5" w14:textId="77777777" w:rsidR="008C555F" w:rsidRPr="001A038E" w:rsidRDefault="008C555F" w:rsidP="001A038E">
            <w:pPr>
              <w:spacing w:before="40" w:after="20"/>
              <w:rPr>
                <w:sz w:val="20"/>
              </w:rPr>
            </w:pPr>
            <w:r w:rsidRPr="001A038E">
              <w:rPr>
                <w:sz w:val="20"/>
              </w:rPr>
              <w:t>Risk prediction tool/bone assessment method</w:t>
            </w:r>
          </w:p>
        </w:tc>
        <w:tc>
          <w:tcPr>
            <w:tcW w:w="3960" w:type="pct"/>
            <w:gridSpan w:val="5"/>
          </w:tcPr>
          <w:p w14:paraId="6F4AFD2B" w14:textId="77777777" w:rsidR="008C555F" w:rsidRPr="001A038E" w:rsidRDefault="008C555F" w:rsidP="001A038E">
            <w:pPr>
              <w:spacing w:before="120" w:after="20"/>
              <w:rPr>
                <w:sz w:val="20"/>
              </w:rPr>
            </w:pPr>
            <w:r w:rsidRPr="001A038E">
              <w:rPr>
                <w:sz w:val="20"/>
              </w:rPr>
              <w:t xml:space="preserve">The following methods to assess bone density and quality to predict MOF and HF will be included: </w:t>
            </w:r>
          </w:p>
          <w:p w14:paraId="2ADF3DD4" w14:textId="0CCFF8F0" w:rsidR="008C555F" w:rsidRPr="001A038E" w:rsidRDefault="008C555F" w:rsidP="00127B59">
            <w:pPr>
              <w:numPr>
                <w:ilvl w:val="0"/>
                <w:numId w:val="28"/>
              </w:numPr>
              <w:spacing w:before="120" w:after="20"/>
              <w:rPr>
                <w:sz w:val="20"/>
              </w:rPr>
            </w:pPr>
            <w:r w:rsidRPr="001A038E">
              <w:rPr>
                <w:sz w:val="20"/>
              </w:rPr>
              <w:t xml:space="preserve">Dual X-ray absorptiometry (DXA, DEXA) or dual x-ray and laser (DXL) of hip, </w:t>
            </w:r>
            <w:r w:rsidR="00027726" w:rsidRPr="001A038E">
              <w:rPr>
                <w:sz w:val="20"/>
              </w:rPr>
              <w:t>spine,</w:t>
            </w:r>
            <w:r w:rsidRPr="001A038E">
              <w:rPr>
                <w:sz w:val="20"/>
              </w:rPr>
              <w:t xml:space="preserve"> or forearm</w:t>
            </w:r>
          </w:p>
          <w:p w14:paraId="5153B45F" w14:textId="77777777" w:rsidR="008C555F" w:rsidRPr="001A038E" w:rsidRDefault="008C555F" w:rsidP="00127B59">
            <w:pPr>
              <w:numPr>
                <w:ilvl w:val="1"/>
                <w:numId w:val="28"/>
              </w:numPr>
              <w:spacing w:before="120" w:after="20"/>
              <w:rPr>
                <w:sz w:val="20"/>
              </w:rPr>
            </w:pPr>
            <w:r w:rsidRPr="001A038E">
              <w:rPr>
                <w:sz w:val="20"/>
              </w:rPr>
              <w:t>Areal BMD (aBMD) only</w:t>
            </w:r>
          </w:p>
          <w:p w14:paraId="133B8FDC" w14:textId="77777777" w:rsidR="008C555F" w:rsidRPr="001A038E" w:rsidRDefault="008C555F" w:rsidP="00127B59">
            <w:pPr>
              <w:numPr>
                <w:ilvl w:val="1"/>
                <w:numId w:val="28"/>
              </w:numPr>
              <w:spacing w:before="120" w:after="20"/>
              <w:rPr>
                <w:sz w:val="20"/>
              </w:rPr>
            </w:pPr>
            <w:r w:rsidRPr="001A038E">
              <w:rPr>
                <w:sz w:val="20"/>
              </w:rPr>
              <w:t>aBMD with TBS assessment</w:t>
            </w:r>
          </w:p>
          <w:p w14:paraId="6F0A9B40" w14:textId="58784AA6" w:rsidR="008C555F" w:rsidRPr="001A038E" w:rsidRDefault="008C555F" w:rsidP="00127B59">
            <w:pPr>
              <w:numPr>
                <w:ilvl w:val="0"/>
                <w:numId w:val="29"/>
              </w:numPr>
              <w:rPr>
                <w:sz w:val="20"/>
                <w:szCs w:val="20"/>
              </w:rPr>
            </w:pPr>
            <w:r w:rsidRPr="001A038E">
              <w:rPr>
                <w:sz w:val="20"/>
                <w:szCs w:val="20"/>
              </w:rPr>
              <w:t xml:space="preserve">Quantitative computed tomography scans (QCT), </w:t>
            </w:r>
            <w:r w:rsidR="00027726" w:rsidRPr="001A038E">
              <w:rPr>
                <w:sz w:val="20"/>
                <w:szCs w:val="20"/>
              </w:rPr>
              <w:t>including</w:t>
            </w:r>
            <w:r w:rsidRPr="001A038E">
              <w:rPr>
                <w:sz w:val="20"/>
                <w:szCs w:val="20"/>
              </w:rPr>
              <w:t xml:space="preserve"> asynchronous calibration QCT (phantom-less scanning); high-resolution peripheral QCT (HR-pQCT); peripheral QCT (pQCT); and photon-counting CT</w:t>
            </w:r>
          </w:p>
          <w:p w14:paraId="04F2C62A" w14:textId="77777777" w:rsidR="008C555F" w:rsidRPr="001A038E" w:rsidRDefault="008C555F" w:rsidP="00127B59">
            <w:pPr>
              <w:numPr>
                <w:ilvl w:val="1"/>
                <w:numId w:val="29"/>
              </w:numPr>
              <w:rPr>
                <w:sz w:val="20"/>
                <w:szCs w:val="20"/>
              </w:rPr>
            </w:pPr>
            <w:r w:rsidRPr="001A038E">
              <w:rPr>
                <w:sz w:val="20"/>
                <w:szCs w:val="20"/>
              </w:rPr>
              <w:t>Volumetric BMD (vBMD)</w:t>
            </w:r>
          </w:p>
          <w:p w14:paraId="70A8D98D" w14:textId="77777777" w:rsidR="008C555F" w:rsidRPr="001A038E" w:rsidRDefault="008C555F" w:rsidP="00127B59">
            <w:pPr>
              <w:numPr>
                <w:ilvl w:val="0"/>
                <w:numId w:val="30"/>
              </w:numPr>
              <w:rPr>
                <w:sz w:val="20"/>
                <w:szCs w:val="20"/>
              </w:rPr>
            </w:pPr>
            <w:r w:rsidRPr="001A038E">
              <w:rPr>
                <w:sz w:val="20"/>
                <w:szCs w:val="20"/>
              </w:rPr>
              <w:lastRenderedPageBreak/>
              <w:t>Quantitative ultrasound  (QUS) (for example Bindex)</w:t>
            </w:r>
          </w:p>
          <w:p w14:paraId="18AEDB14" w14:textId="77777777" w:rsidR="008C555F" w:rsidRPr="001A038E" w:rsidRDefault="008C555F" w:rsidP="00127B59">
            <w:pPr>
              <w:numPr>
                <w:ilvl w:val="1"/>
                <w:numId w:val="30"/>
              </w:numPr>
              <w:rPr>
                <w:sz w:val="20"/>
                <w:szCs w:val="20"/>
              </w:rPr>
            </w:pPr>
            <w:r w:rsidRPr="001A038E">
              <w:rPr>
                <w:sz w:val="20"/>
                <w:szCs w:val="20"/>
              </w:rPr>
              <w:t>Broadband ultrasound attenuation (BUA)</w:t>
            </w:r>
          </w:p>
          <w:p w14:paraId="071754A1" w14:textId="77777777" w:rsidR="008C555F" w:rsidRPr="001A038E" w:rsidRDefault="008C555F" w:rsidP="00127B59">
            <w:pPr>
              <w:numPr>
                <w:ilvl w:val="1"/>
                <w:numId w:val="30"/>
              </w:numPr>
              <w:rPr>
                <w:sz w:val="20"/>
                <w:szCs w:val="20"/>
              </w:rPr>
            </w:pPr>
            <w:r w:rsidRPr="001A038E">
              <w:rPr>
                <w:sz w:val="20"/>
                <w:szCs w:val="20"/>
              </w:rPr>
              <w:t>Speed of sound (SOS)</w:t>
            </w:r>
          </w:p>
          <w:p w14:paraId="2516471B" w14:textId="77777777" w:rsidR="008C555F" w:rsidRPr="001A038E" w:rsidRDefault="008C555F" w:rsidP="00127B59">
            <w:pPr>
              <w:numPr>
                <w:ilvl w:val="1"/>
                <w:numId w:val="30"/>
              </w:numPr>
              <w:rPr>
                <w:szCs w:val="20"/>
              </w:rPr>
            </w:pPr>
            <w:r w:rsidRPr="001A038E">
              <w:rPr>
                <w:sz w:val="20"/>
                <w:szCs w:val="20"/>
              </w:rPr>
              <w:t>Quantitative ultrasound index (QUI) or Stiffness Index (SI) (both combine BUA and SOS measurement)</w:t>
            </w:r>
          </w:p>
          <w:p w14:paraId="62B2AD80" w14:textId="77777777" w:rsidR="008C555F" w:rsidRPr="00E85320" w:rsidRDefault="008C555F" w:rsidP="00127B59">
            <w:pPr>
              <w:numPr>
                <w:ilvl w:val="0"/>
                <w:numId w:val="30"/>
              </w:numPr>
              <w:rPr>
                <w:sz w:val="20"/>
                <w:szCs w:val="20"/>
                <w:lang w:val="de-DE"/>
              </w:rPr>
            </w:pPr>
            <w:r w:rsidRPr="00E85320">
              <w:rPr>
                <w:sz w:val="20"/>
                <w:szCs w:val="20"/>
                <w:lang w:val="de-DE"/>
              </w:rPr>
              <w:t>Digital radiography (IBEX BH software)</w:t>
            </w:r>
          </w:p>
          <w:p w14:paraId="7BB6E768" w14:textId="77777777" w:rsidR="008C555F" w:rsidRPr="001A038E" w:rsidRDefault="008C555F" w:rsidP="00127B59">
            <w:pPr>
              <w:numPr>
                <w:ilvl w:val="1"/>
                <w:numId w:val="30"/>
              </w:numPr>
              <w:rPr>
                <w:sz w:val="20"/>
                <w:szCs w:val="20"/>
              </w:rPr>
            </w:pPr>
            <w:r w:rsidRPr="001A038E">
              <w:rPr>
                <w:sz w:val="20"/>
                <w:szCs w:val="20"/>
              </w:rPr>
              <w:t>aBMD</w:t>
            </w:r>
          </w:p>
          <w:p w14:paraId="32D86DCE" w14:textId="0F44F6A4" w:rsidR="008C555F" w:rsidRPr="001A038E" w:rsidRDefault="008C555F" w:rsidP="001A038E">
            <w:pPr>
              <w:rPr>
                <w:sz w:val="20"/>
                <w:szCs w:val="20"/>
              </w:rPr>
            </w:pPr>
            <w:r>
              <w:rPr>
                <w:sz w:val="20"/>
                <w:szCs w:val="20"/>
              </w:rPr>
              <w:t>B</w:t>
            </w:r>
            <w:r w:rsidRPr="001A038E">
              <w:rPr>
                <w:sz w:val="20"/>
                <w:szCs w:val="20"/>
              </w:rPr>
              <w:t>one assessment methods do not require validation in a UK-only population as there is little variation in bone mineral density between countries. Gold/reference standard is combination of clinical review, self-report, and confirmation of fracture by radiography. QUS measurements can vary substantially between machines, therefore results will be presented by type of machine.</w:t>
            </w:r>
          </w:p>
          <w:p w14:paraId="7AA8DA97" w14:textId="26C9B7C6" w:rsidR="008C555F" w:rsidRPr="001A038E" w:rsidRDefault="008C555F" w:rsidP="001A038E">
            <w:pPr>
              <w:rPr>
                <w:sz w:val="20"/>
                <w:szCs w:val="20"/>
              </w:rPr>
            </w:pPr>
            <w:r w:rsidRPr="001A038E">
              <w:rPr>
                <w:sz w:val="20"/>
                <w:szCs w:val="20"/>
              </w:rPr>
              <w:t xml:space="preserve">Note: This is an amendment to the initial protocol, undertaken after the initiation of data analysis, to clarify the following bone assessment </w:t>
            </w:r>
            <w:r>
              <w:rPr>
                <w:sz w:val="20"/>
                <w:szCs w:val="20"/>
              </w:rPr>
              <w:t>methods</w:t>
            </w:r>
            <w:r w:rsidRPr="001A038E">
              <w:rPr>
                <w:sz w:val="20"/>
                <w:szCs w:val="20"/>
              </w:rPr>
              <w:t>:</w:t>
            </w:r>
          </w:p>
          <w:p w14:paraId="009CE61D" w14:textId="6CF47BFD" w:rsidR="008C555F" w:rsidRPr="0011343A" w:rsidRDefault="008C555F" w:rsidP="0011343A">
            <w:pPr>
              <w:numPr>
                <w:ilvl w:val="2"/>
                <w:numId w:val="3"/>
              </w:numPr>
              <w:spacing w:before="40" w:after="20"/>
              <w:rPr>
                <w:rFonts w:eastAsia="Calibri" w:cs="Arial"/>
                <w:sz w:val="20"/>
                <w:szCs w:val="20"/>
              </w:rPr>
            </w:pPr>
            <w:r w:rsidRPr="001A038E">
              <w:rPr>
                <w:rFonts w:eastAsia="Calibri" w:cs="Arial"/>
                <w:sz w:val="20"/>
                <w:szCs w:val="20"/>
              </w:rPr>
              <w:t xml:space="preserve">Include details about the reference standard used to assess the bone assessment </w:t>
            </w:r>
            <w:r>
              <w:rPr>
                <w:rFonts w:eastAsia="Calibri" w:cs="Arial"/>
                <w:sz w:val="20"/>
                <w:szCs w:val="20"/>
              </w:rPr>
              <w:t>methods</w:t>
            </w:r>
            <w:r w:rsidRPr="0011343A">
              <w:rPr>
                <w:rFonts w:eastAsia="Calibri" w:cs="Arial"/>
                <w:sz w:val="20"/>
                <w:szCs w:val="20"/>
              </w:rPr>
              <w:t xml:space="preserve"> </w:t>
            </w:r>
          </w:p>
        </w:tc>
      </w:tr>
      <w:tr w:rsidR="008C555F" w:rsidRPr="001A038E" w14:paraId="030B49FC" w14:textId="77777777" w:rsidTr="008C555F">
        <w:tc>
          <w:tcPr>
            <w:tcW w:w="1040" w:type="pct"/>
          </w:tcPr>
          <w:p w14:paraId="7735AA38" w14:textId="77777777" w:rsidR="008C555F" w:rsidRPr="001A038E" w:rsidRDefault="008C555F" w:rsidP="001A038E">
            <w:pPr>
              <w:spacing w:before="40" w:after="20"/>
              <w:rPr>
                <w:sz w:val="20"/>
              </w:rPr>
            </w:pPr>
            <w:r w:rsidRPr="001A038E">
              <w:rPr>
                <w:sz w:val="20"/>
              </w:rPr>
              <w:lastRenderedPageBreak/>
              <w:t>Target condition</w:t>
            </w:r>
          </w:p>
        </w:tc>
        <w:tc>
          <w:tcPr>
            <w:tcW w:w="3960" w:type="pct"/>
            <w:gridSpan w:val="5"/>
          </w:tcPr>
          <w:p w14:paraId="60D02D5D" w14:textId="77777777" w:rsidR="008C555F" w:rsidRPr="001A038E" w:rsidRDefault="008C555F" w:rsidP="001A038E">
            <w:pPr>
              <w:spacing w:before="120" w:after="20"/>
              <w:rPr>
                <w:sz w:val="20"/>
              </w:rPr>
            </w:pPr>
            <w:r w:rsidRPr="001A038E">
              <w:rPr>
                <w:sz w:val="20"/>
              </w:rPr>
              <w:t xml:space="preserve">Fragility fracture. </w:t>
            </w:r>
          </w:p>
          <w:p w14:paraId="2D692EEA" w14:textId="77777777" w:rsidR="008C555F" w:rsidRPr="001A038E" w:rsidRDefault="008C555F" w:rsidP="00127B59">
            <w:pPr>
              <w:numPr>
                <w:ilvl w:val="0"/>
                <w:numId w:val="17"/>
              </w:numPr>
              <w:spacing w:before="120" w:after="20"/>
              <w:rPr>
                <w:sz w:val="20"/>
              </w:rPr>
            </w:pPr>
            <w:r w:rsidRPr="001A038E">
              <w:rPr>
                <w:sz w:val="20"/>
              </w:rPr>
              <w:t>Major osteoporotic fracture (MOF)</w:t>
            </w:r>
          </w:p>
          <w:p w14:paraId="366CB292" w14:textId="4C6175B5" w:rsidR="008C555F" w:rsidRPr="0011343A" w:rsidRDefault="008C555F" w:rsidP="00127B59">
            <w:pPr>
              <w:numPr>
                <w:ilvl w:val="0"/>
                <w:numId w:val="17"/>
              </w:numPr>
              <w:spacing w:before="120" w:after="20"/>
              <w:rPr>
                <w:color w:val="4BACC6" w:themeColor="accent5"/>
                <w:sz w:val="20"/>
              </w:rPr>
            </w:pPr>
            <w:r w:rsidRPr="001A038E">
              <w:rPr>
                <w:sz w:val="20"/>
              </w:rPr>
              <w:t>Hip fracture (HF)</w:t>
            </w:r>
          </w:p>
        </w:tc>
      </w:tr>
      <w:tr w:rsidR="008C555F" w:rsidRPr="001A038E" w14:paraId="63D69690" w14:textId="77777777" w:rsidTr="008C555F">
        <w:trPr>
          <w:trHeight w:val="3251"/>
        </w:trPr>
        <w:tc>
          <w:tcPr>
            <w:tcW w:w="1040" w:type="pct"/>
          </w:tcPr>
          <w:p w14:paraId="27615FCA" w14:textId="77777777" w:rsidR="008C555F" w:rsidRPr="001A038E" w:rsidRDefault="008C555F" w:rsidP="001A038E">
            <w:pPr>
              <w:spacing w:before="40" w:after="20"/>
              <w:rPr>
                <w:sz w:val="20"/>
              </w:rPr>
            </w:pPr>
            <w:r w:rsidRPr="001A038E">
              <w:rPr>
                <w:sz w:val="20"/>
              </w:rPr>
              <w:lastRenderedPageBreak/>
              <w:t>Types of study to be included</w:t>
            </w:r>
          </w:p>
        </w:tc>
        <w:tc>
          <w:tcPr>
            <w:tcW w:w="3960" w:type="pct"/>
            <w:gridSpan w:val="5"/>
          </w:tcPr>
          <w:p w14:paraId="37E8CBEB" w14:textId="77777777" w:rsidR="008C555F" w:rsidRPr="001A038E" w:rsidRDefault="008C555F" w:rsidP="001A038E">
            <w:pPr>
              <w:spacing w:before="120" w:after="20"/>
              <w:rPr>
                <w:b/>
                <w:bCs/>
                <w:sz w:val="20"/>
              </w:rPr>
            </w:pPr>
            <w:r w:rsidRPr="001A038E">
              <w:rPr>
                <w:b/>
                <w:bCs/>
                <w:sz w:val="20"/>
              </w:rPr>
              <w:t>Inclusion:</w:t>
            </w:r>
          </w:p>
          <w:p w14:paraId="78E3B7EE" w14:textId="77777777" w:rsidR="008C555F" w:rsidRPr="001A038E" w:rsidRDefault="008C555F" w:rsidP="00127B59">
            <w:pPr>
              <w:numPr>
                <w:ilvl w:val="0"/>
                <w:numId w:val="33"/>
              </w:numPr>
              <w:spacing w:before="120" w:after="20"/>
              <w:rPr>
                <w:sz w:val="20"/>
              </w:rPr>
            </w:pPr>
            <w:r w:rsidRPr="001A038E">
              <w:rPr>
                <w:sz w:val="20"/>
              </w:rPr>
              <w:t>Prospective cohort studies</w:t>
            </w:r>
          </w:p>
          <w:p w14:paraId="53142331" w14:textId="77777777" w:rsidR="008C555F" w:rsidRPr="001A038E" w:rsidRDefault="008C555F" w:rsidP="001A038E">
            <w:pPr>
              <w:rPr>
                <w:b/>
                <w:bCs/>
                <w:sz w:val="20"/>
                <w:szCs w:val="20"/>
              </w:rPr>
            </w:pPr>
            <w:r w:rsidRPr="001A038E">
              <w:rPr>
                <w:b/>
                <w:bCs/>
                <w:sz w:val="20"/>
                <w:szCs w:val="20"/>
              </w:rPr>
              <w:t>Exclusion:</w:t>
            </w:r>
          </w:p>
          <w:p w14:paraId="4696E0D9" w14:textId="77777777" w:rsidR="008C555F" w:rsidRPr="001A038E" w:rsidRDefault="008C555F" w:rsidP="00127B59">
            <w:pPr>
              <w:numPr>
                <w:ilvl w:val="0"/>
                <w:numId w:val="31"/>
              </w:numPr>
              <w:rPr>
                <w:sz w:val="20"/>
                <w:szCs w:val="20"/>
              </w:rPr>
            </w:pPr>
            <w:r w:rsidRPr="001A038E">
              <w:rPr>
                <w:sz w:val="20"/>
                <w:szCs w:val="20"/>
              </w:rPr>
              <w:t>Retrospective cohort studies</w:t>
            </w:r>
          </w:p>
          <w:p w14:paraId="253CBAB4" w14:textId="77777777" w:rsidR="008C555F" w:rsidRPr="001A038E" w:rsidRDefault="008C555F" w:rsidP="00127B59">
            <w:pPr>
              <w:numPr>
                <w:ilvl w:val="0"/>
                <w:numId w:val="31"/>
              </w:numPr>
              <w:rPr>
                <w:sz w:val="20"/>
                <w:szCs w:val="20"/>
              </w:rPr>
            </w:pPr>
            <w:r w:rsidRPr="001A038E">
              <w:rPr>
                <w:sz w:val="20"/>
                <w:szCs w:val="20"/>
              </w:rPr>
              <w:t>Case-control studies</w:t>
            </w:r>
          </w:p>
          <w:p w14:paraId="25D34503" w14:textId="77777777" w:rsidR="008C555F" w:rsidRPr="001A038E" w:rsidRDefault="008C555F" w:rsidP="00127B59">
            <w:pPr>
              <w:numPr>
                <w:ilvl w:val="0"/>
                <w:numId w:val="31"/>
              </w:numPr>
              <w:rPr>
                <w:sz w:val="20"/>
                <w:szCs w:val="20"/>
              </w:rPr>
            </w:pPr>
            <w:r w:rsidRPr="001A038E">
              <w:rPr>
                <w:rFonts w:cstheme="minorHAnsi"/>
                <w:sz w:val="20"/>
                <w:szCs w:val="20"/>
              </w:rPr>
              <w:t>Cross-sectional studies</w:t>
            </w:r>
          </w:p>
          <w:p w14:paraId="0E4ABA37" w14:textId="2D05AEA9" w:rsidR="008C555F" w:rsidRPr="002D212B" w:rsidRDefault="008C555F" w:rsidP="00127B59">
            <w:pPr>
              <w:numPr>
                <w:ilvl w:val="0"/>
                <w:numId w:val="31"/>
              </w:numPr>
              <w:rPr>
                <w:rFonts w:cstheme="minorHAnsi"/>
                <w:szCs w:val="20"/>
              </w:rPr>
            </w:pPr>
            <w:r w:rsidRPr="001A038E">
              <w:rPr>
                <w:rFonts w:cstheme="minorHAnsi"/>
                <w:sz w:val="20"/>
                <w:szCs w:val="20"/>
              </w:rPr>
              <w:t>Studies using machine learning algorithms, polygenic risk scores, or radiomic models will be excluded</w:t>
            </w:r>
          </w:p>
        </w:tc>
      </w:tr>
      <w:tr w:rsidR="008C555F" w:rsidRPr="001A038E" w14:paraId="580F15CC" w14:textId="77777777" w:rsidTr="008C555F">
        <w:tc>
          <w:tcPr>
            <w:tcW w:w="1040" w:type="pct"/>
          </w:tcPr>
          <w:p w14:paraId="4DBD9EDB" w14:textId="77777777" w:rsidR="008C555F" w:rsidRPr="001A038E" w:rsidRDefault="008C555F" w:rsidP="001A038E">
            <w:pPr>
              <w:spacing w:before="40" w:after="20"/>
              <w:rPr>
                <w:sz w:val="20"/>
              </w:rPr>
            </w:pPr>
            <w:r w:rsidRPr="001A038E">
              <w:rPr>
                <w:sz w:val="20"/>
              </w:rPr>
              <w:t>Other exclusion criteria</w:t>
            </w:r>
          </w:p>
          <w:p w14:paraId="7E841896" w14:textId="77777777" w:rsidR="008C555F" w:rsidRPr="001A038E" w:rsidRDefault="008C555F" w:rsidP="001A038E">
            <w:pPr>
              <w:spacing w:before="40" w:after="20"/>
              <w:rPr>
                <w:sz w:val="20"/>
              </w:rPr>
            </w:pPr>
          </w:p>
        </w:tc>
        <w:tc>
          <w:tcPr>
            <w:tcW w:w="3960" w:type="pct"/>
            <w:gridSpan w:val="5"/>
          </w:tcPr>
          <w:p w14:paraId="2CB03B50" w14:textId="77777777" w:rsidR="008C555F" w:rsidRPr="001A038E" w:rsidRDefault="008C555F" w:rsidP="00127B59">
            <w:pPr>
              <w:numPr>
                <w:ilvl w:val="0"/>
                <w:numId w:val="34"/>
              </w:numPr>
              <w:spacing w:before="120" w:after="20"/>
              <w:rPr>
                <w:sz w:val="20"/>
              </w:rPr>
            </w:pPr>
            <w:r w:rsidRPr="001A038E">
              <w:rPr>
                <w:sz w:val="20"/>
              </w:rPr>
              <w:t>Non-English language studies</w:t>
            </w:r>
          </w:p>
          <w:p w14:paraId="7FE0399C" w14:textId="77777777" w:rsidR="008C555F" w:rsidRPr="001A038E" w:rsidRDefault="008C555F" w:rsidP="00127B59">
            <w:pPr>
              <w:numPr>
                <w:ilvl w:val="0"/>
                <w:numId w:val="34"/>
              </w:numPr>
              <w:spacing w:before="120" w:after="20"/>
              <w:rPr>
                <w:color w:val="4BACC6" w:themeColor="accent5"/>
                <w:sz w:val="20"/>
              </w:rPr>
            </w:pPr>
            <w:r w:rsidRPr="001A038E">
              <w:rPr>
                <w:sz w:val="20"/>
              </w:rPr>
              <w:t xml:space="preserve">Conference abstracts </w:t>
            </w:r>
          </w:p>
        </w:tc>
      </w:tr>
      <w:tr w:rsidR="008C555F" w:rsidRPr="001A038E" w14:paraId="7A7F2135" w14:textId="77777777" w:rsidTr="008C555F">
        <w:tc>
          <w:tcPr>
            <w:tcW w:w="1040" w:type="pct"/>
          </w:tcPr>
          <w:p w14:paraId="60B26F99" w14:textId="77777777" w:rsidR="008C555F" w:rsidRPr="001A038E" w:rsidRDefault="008C555F" w:rsidP="001A038E">
            <w:pPr>
              <w:spacing w:before="40" w:after="20"/>
              <w:rPr>
                <w:sz w:val="20"/>
              </w:rPr>
            </w:pPr>
            <w:r w:rsidRPr="001A038E">
              <w:rPr>
                <w:sz w:val="20"/>
              </w:rPr>
              <w:t>Context</w:t>
            </w:r>
          </w:p>
          <w:p w14:paraId="38702C8E" w14:textId="77777777" w:rsidR="008C555F" w:rsidRPr="001A038E" w:rsidRDefault="008C555F" w:rsidP="001A038E">
            <w:pPr>
              <w:spacing w:before="40" w:after="20"/>
              <w:rPr>
                <w:sz w:val="20"/>
              </w:rPr>
            </w:pPr>
          </w:p>
        </w:tc>
        <w:tc>
          <w:tcPr>
            <w:tcW w:w="3960" w:type="pct"/>
            <w:gridSpan w:val="5"/>
          </w:tcPr>
          <w:p w14:paraId="426A139C" w14:textId="77777777" w:rsidR="008C555F" w:rsidRPr="001A038E" w:rsidRDefault="008C555F" w:rsidP="001A038E">
            <w:pPr>
              <w:spacing w:before="120" w:after="20"/>
              <w:rPr>
                <w:color w:val="4BACC6" w:themeColor="accent5"/>
                <w:sz w:val="20"/>
              </w:rPr>
            </w:pPr>
            <w:r w:rsidRPr="001A038E">
              <w:rPr>
                <w:sz w:val="20"/>
              </w:rPr>
              <w:t>All settings</w:t>
            </w:r>
          </w:p>
        </w:tc>
      </w:tr>
      <w:tr w:rsidR="008C555F" w:rsidRPr="001A038E" w14:paraId="58260888" w14:textId="77777777" w:rsidTr="008C555F">
        <w:tc>
          <w:tcPr>
            <w:tcW w:w="1040" w:type="pct"/>
          </w:tcPr>
          <w:p w14:paraId="3606EC51" w14:textId="77777777" w:rsidR="008C555F" w:rsidRPr="001A038E" w:rsidRDefault="008C555F" w:rsidP="001A038E">
            <w:pPr>
              <w:spacing w:before="40" w:after="20"/>
              <w:rPr>
                <w:sz w:val="20"/>
              </w:rPr>
            </w:pPr>
            <w:r w:rsidRPr="001A038E">
              <w:rPr>
                <w:sz w:val="20"/>
              </w:rPr>
              <w:t>Primary outcomes (critical outcomes)</w:t>
            </w:r>
          </w:p>
          <w:p w14:paraId="42A4BA2A" w14:textId="77777777" w:rsidR="008C555F" w:rsidRPr="001A038E" w:rsidRDefault="008C555F" w:rsidP="001A038E">
            <w:pPr>
              <w:spacing w:before="40" w:after="20"/>
              <w:rPr>
                <w:sz w:val="20"/>
              </w:rPr>
            </w:pPr>
          </w:p>
        </w:tc>
        <w:tc>
          <w:tcPr>
            <w:tcW w:w="3960" w:type="pct"/>
            <w:gridSpan w:val="5"/>
          </w:tcPr>
          <w:p w14:paraId="20A93DC6" w14:textId="77777777" w:rsidR="008C555F" w:rsidRPr="001A038E" w:rsidRDefault="008C555F" w:rsidP="001A038E">
            <w:pPr>
              <w:spacing w:before="120" w:after="20"/>
              <w:rPr>
                <w:sz w:val="20"/>
              </w:rPr>
            </w:pPr>
            <w:r w:rsidRPr="001A038E">
              <w:rPr>
                <w:sz w:val="20"/>
              </w:rPr>
              <w:t>The following measures of test accuracy will be used:</w:t>
            </w:r>
          </w:p>
          <w:p w14:paraId="17B3936C" w14:textId="77777777" w:rsidR="008C555F" w:rsidRPr="001A038E" w:rsidRDefault="008C555F" w:rsidP="001A038E">
            <w:pPr>
              <w:spacing w:before="120" w:after="20"/>
              <w:rPr>
                <w:sz w:val="20"/>
              </w:rPr>
            </w:pPr>
            <w:r w:rsidRPr="001A038E">
              <w:rPr>
                <w:sz w:val="20"/>
              </w:rPr>
              <w:t>Overall discrimination between fragility fracture and no fragility fracture</w:t>
            </w:r>
          </w:p>
          <w:p w14:paraId="5F2B5C71" w14:textId="49C3CC1A" w:rsidR="008C555F" w:rsidRPr="001A038E" w:rsidRDefault="006915C5" w:rsidP="00127B59">
            <w:pPr>
              <w:numPr>
                <w:ilvl w:val="0"/>
                <w:numId w:val="32"/>
              </w:numPr>
              <w:spacing w:before="120" w:after="20"/>
              <w:rPr>
                <w:sz w:val="20"/>
              </w:rPr>
            </w:pPr>
            <w:r>
              <w:rPr>
                <w:sz w:val="20"/>
              </w:rPr>
              <w:t>c</w:t>
            </w:r>
            <w:r w:rsidR="00003BE3">
              <w:rPr>
                <w:sz w:val="20"/>
              </w:rPr>
              <w:t>-statistic</w:t>
            </w:r>
            <w:r w:rsidR="008C555F" w:rsidRPr="001A038E">
              <w:rPr>
                <w:sz w:val="20"/>
              </w:rPr>
              <w:t>/</w:t>
            </w:r>
            <w:r w:rsidR="00003BE3">
              <w:rPr>
                <w:sz w:val="20"/>
              </w:rPr>
              <w:t>AUC</w:t>
            </w:r>
          </w:p>
          <w:p w14:paraId="1D863C76" w14:textId="77777777" w:rsidR="008C555F" w:rsidRPr="001A038E" w:rsidRDefault="008C555F" w:rsidP="001A038E">
            <w:pPr>
              <w:spacing w:before="120" w:after="20"/>
              <w:rPr>
                <w:sz w:val="20"/>
              </w:rPr>
            </w:pPr>
            <w:r w:rsidRPr="001A038E">
              <w:rPr>
                <w:sz w:val="20"/>
              </w:rPr>
              <w:t>Discrimination between fracture and no fragility fracture at a specific threshold</w:t>
            </w:r>
          </w:p>
          <w:p w14:paraId="6C3A8CF1" w14:textId="77777777" w:rsidR="008C555F" w:rsidRDefault="008C555F" w:rsidP="00127B59">
            <w:pPr>
              <w:pStyle w:val="ListParagraph"/>
              <w:numPr>
                <w:ilvl w:val="0"/>
                <w:numId w:val="32"/>
              </w:numPr>
              <w:spacing w:before="40" w:after="20"/>
              <w:rPr>
                <w:sz w:val="20"/>
              </w:rPr>
            </w:pPr>
            <w:r w:rsidRPr="0011343A">
              <w:rPr>
                <w:sz w:val="20"/>
              </w:rPr>
              <w:t>Sensitivity and specificity</w:t>
            </w:r>
          </w:p>
          <w:p w14:paraId="05242EDA" w14:textId="06C72A15" w:rsidR="008C555F" w:rsidRPr="0011343A" w:rsidRDefault="008C555F" w:rsidP="0011343A">
            <w:pPr>
              <w:spacing w:before="40" w:after="20"/>
              <w:rPr>
                <w:sz w:val="20"/>
              </w:rPr>
            </w:pPr>
            <w:r w:rsidRPr="0011343A">
              <w:rPr>
                <w:sz w:val="20"/>
              </w:rPr>
              <w:t>All outcomes are considered equally important for decision making and therefore have all been rated as critical.</w:t>
            </w:r>
          </w:p>
        </w:tc>
      </w:tr>
      <w:tr w:rsidR="008C555F" w:rsidRPr="001A038E" w14:paraId="529BDED0" w14:textId="77777777" w:rsidTr="008C555F">
        <w:tc>
          <w:tcPr>
            <w:tcW w:w="1040" w:type="pct"/>
          </w:tcPr>
          <w:p w14:paraId="28C2C1A3" w14:textId="77777777" w:rsidR="008C555F" w:rsidRPr="001A038E" w:rsidRDefault="008C555F" w:rsidP="001A038E">
            <w:pPr>
              <w:spacing w:before="40" w:after="20"/>
              <w:rPr>
                <w:sz w:val="20"/>
              </w:rPr>
            </w:pPr>
            <w:r w:rsidRPr="001A038E">
              <w:rPr>
                <w:sz w:val="20"/>
              </w:rPr>
              <w:t>Data extraction (selection and coding)</w:t>
            </w:r>
          </w:p>
          <w:p w14:paraId="528B421C" w14:textId="77777777" w:rsidR="008C555F" w:rsidRPr="001A038E" w:rsidRDefault="008C555F" w:rsidP="001A038E">
            <w:pPr>
              <w:spacing w:before="40" w:after="20"/>
              <w:rPr>
                <w:sz w:val="20"/>
              </w:rPr>
            </w:pPr>
          </w:p>
        </w:tc>
        <w:tc>
          <w:tcPr>
            <w:tcW w:w="3960" w:type="pct"/>
            <w:gridSpan w:val="5"/>
          </w:tcPr>
          <w:p w14:paraId="59CD57AE" w14:textId="77777777" w:rsidR="001E3C97" w:rsidRPr="0036510B" w:rsidRDefault="001E3C97" w:rsidP="001E3C97">
            <w:pPr>
              <w:pStyle w:val="Paragraphnonumbers"/>
              <w:rPr>
                <w:rFonts w:cs="Arial"/>
                <w:sz w:val="20"/>
                <w:szCs w:val="20"/>
              </w:rPr>
            </w:pPr>
            <w:r w:rsidRPr="0036510B">
              <w:rPr>
                <w:rFonts w:cs="Arial"/>
                <w:sz w:val="20"/>
                <w:szCs w:val="20"/>
              </w:rPr>
              <w:t>All references identified by the searches and from other sources will be uploaded into EPPI R5 and de-duplicated.</w:t>
            </w:r>
          </w:p>
          <w:p w14:paraId="35A995D6" w14:textId="77777777" w:rsidR="001E3C97" w:rsidRPr="0036510B" w:rsidRDefault="001E3C97" w:rsidP="001E3C97">
            <w:pPr>
              <w:pStyle w:val="TableTextLeft"/>
              <w:spacing w:before="0" w:after="0" w:line="276" w:lineRule="auto"/>
              <w:rPr>
                <w:rFonts w:cs="Arial"/>
                <w:color w:val="E40000"/>
                <w:szCs w:val="20"/>
              </w:rPr>
            </w:pPr>
            <w:r w:rsidRPr="0036510B">
              <w:rPr>
                <w:rFonts w:cs="Arial"/>
                <w:szCs w:val="20"/>
              </w:rPr>
              <w:t>Titles and abstracts of the retrieved citations will be screened to identify studies that potentially meet the inclusion criteria outlined in the review protocol.</w:t>
            </w:r>
            <w:r w:rsidRPr="001E3C97">
              <w:rPr>
                <w:rFonts w:cs="Arial"/>
                <w:szCs w:val="20"/>
              </w:rPr>
              <w:t xml:space="preserve"> </w:t>
            </w:r>
          </w:p>
          <w:p w14:paraId="45E61499" w14:textId="77777777" w:rsidR="001E3C97" w:rsidRPr="0036510B" w:rsidRDefault="001E3C97" w:rsidP="001E3C97">
            <w:pPr>
              <w:pStyle w:val="TableTextLeft"/>
              <w:spacing w:before="0" w:after="0" w:line="276" w:lineRule="auto"/>
              <w:rPr>
                <w:rFonts w:cs="Arial"/>
                <w:szCs w:val="20"/>
              </w:rPr>
            </w:pPr>
            <w:r w:rsidRPr="0036510B">
              <w:rPr>
                <w:rFonts w:cs="Arial"/>
                <w:szCs w:val="20"/>
              </w:rPr>
              <w:t>Dual sifting will be performed on at least 10% of records; 90% agreement is required. Disagreements will be resolved via discussion between the two reviewers, and consultation with senior staff if necessary.</w:t>
            </w:r>
          </w:p>
          <w:p w14:paraId="26B113F7" w14:textId="77777777" w:rsidR="001E3C97" w:rsidRPr="0036510B" w:rsidRDefault="001E3C97" w:rsidP="001E3C97">
            <w:pPr>
              <w:pStyle w:val="Paragraphnonumbers"/>
              <w:rPr>
                <w:rFonts w:cs="Arial"/>
                <w:sz w:val="20"/>
                <w:szCs w:val="20"/>
              </w:rPr>
            </w:pPr>
          </w:p>
          <w:p w14:paraId="7257B129" w14:textId="77777777" w:rsidR="001E3C97" w:rsidRPr="0036510B" w:rsidRDefault="001E3C97" w:rsidP="001E3C97">
            <w:pPr>
              <w:pStyle w:val="Paragraphnonumbers"/>
              <w:rPr>
                <w:rFonts w:cs="Arial"/>
                <w:sz w:val="20"/>
                <w:szCs w:val="20"/>
              </w:rPr>
            </w:pPr>
            <w:r w:rsidRPr="0036510B">
              <w:rPr>
                <w:rFonts w:cs="Arial"/>
                <w:sz w:val="20"/>
                <w:szCs w:val="20"/>
              </w:rPr>
              <w:t xml:space="preserve">Full versions of the selected studies will be obtained for assessment. Studies that fail to meet the inclusion criteria once the full version has been checked will be excluded at this stage. Each study excluded after checking the full version will be listed, along with the reason for its exclusion. </w:t>
            </w:r>
          </w:p>
          <w:p w14:paraId="1582B664" w14:textId="2CDFD33F" w:rsidR="008C555F" w:rsidRPr="001E3C97" w:rsidRDefault="001E3C97" w:rsidP="001A038E">
            <w:pPr>
              <w:spacing w:before="120" w:after="20"/>
              <w:rPr>
                <w:color w:val="4BACC6" w:themeColor="accent5"/>
                <w:sz w:val="20"/>
                <w:szCs w:val="20"/>
              </w:rPr>
            </w:pPr>
            <w:r w:rsidRPr="0036510B">
              <w:rPr>
                <w:rFonts w:cs="Arial"/>
                <w:sz w:val="20"/>
                <w:szCs w:val="20"/>
              </w:rPr>
              <w:t xml:space="preserve">A standardised form will be used to extract data from studies. The following data will be extracted: study details (reference, country where study was carried out, type and dates), participant characteristics, inclusion and exclusion criteria, details of the interventions if relevant, setting and follow-up, relevant outcome </w:t>
            </w:r>
            <w:r w:rsidR="00027726" w:rsidRPr="0036510B">
              <w:rPr>
                <w:rFonts w:cs="Arial"/>
                <w:sz w:val="20"/>
                <w:szCs w:val="20"/>
              </w:rPr>
              <w:t>data,</w:t>
            </w:r>
            <w:r w:rsidRPr="0036510B">
              <w:rPr>
                <w:rFonts w:cs="Arial"/>
                <w:sz w:val="20"/>
                <w:szCs w:val="20"/>
              </w:rPr>
              <w:t xml:space="preserve"> and source of funding. One reviewer will extract relevant data into a standardised form, and this will be quality assessed by a senior reviewer.</w:t>
            </w:r>
          </w:p>
        </w:tc>
      </w:tr>
      <w:tr w:rsidR="008C555F" w:rsidRPr="001A038E" w14:paraId="59BD2ACC" w14:textId="77777777" w:rsidTr="008C555F">
        <w:tc>
          <w:tcPr>
            <w:tcW w:w="1040" w:type="pct"/>
          </w:tcPr>
          <w:p w14:paraId="143C1ECD" w14:textId="77777777" w:rsidR="008C555F" w:rsidRPr="001A038E" w:rsidRDefault="008C555F" w:rsidP="001A038E">
            <w:pPr>
              <w:spacing w:before="40" w:after="20"/>
              <w:rPr>
                <w:sz w:val="20"/>
              </w:rPr>
            </w:pPr>
            <w:r w:rsidRPr="001A038E">
              <w:rPr>
                <w:sz w:val="20"/>
              </w:rPr>
              <w:lastRenderedPageBreak/>
              <w:t>Risk of bias (quality) assessment</w:t>
            </w:r>
          </w:p>
          <w:p w14:paraId="61764EA6" w14:textId="77777777" w:rsidR="008C555F" w:rsidRPr="001A038E" w:rsidRDefault="008C555F" w:rsidP="001A038E">
            <w:pPr>
              <w:spacing w:before="40" w:after="20"/>
              <w:rPr>
                <w:sz w:val="20"/>
              </w:rPr>
            </w:pPr>
          </w:p>
        </w:tc>
        <w:tc>
          <w:tcPr>
            <w:tcW w:w="3960" w:type="pct"/>
            <w:gridSpan w:val="5"/>
          </w:tcPr>
          <w:p w14:paraId="12B42EA5" w14:textId="77777777" w:rsidR="008C555F" w:rsidRPr="001A038E" w:rsidRDefault="008C555F" w:rsidP="001A038E">
            <w:pPr>
              <w:spacing w:before="120" w:after="20"/>
              <w:rPr>
                <w:color w:val="4BACC6" w:themeColor="accent5"/>
                <w:sz w:val="20"/>
              </w:rPr>
            </w:pPr>
            <w:r w:rsidRPr="001A038E">
              <w:rPr>
                <w:sz w:val="20"/>
              </w:rPr>
              <w:t>Risk of bias will be assessed using the appropriate checklist as described in Developing NICE guidelines: the manual:</w:t>
            </w:r>
          </w:p>
          <w:p w14:paraId="0BADE46E" w14:textId="4D8C6E3C" w:rsidR="008C555F" w:rsidRPr="001A038E" w:rsidRDefault="008C555F" w:rsidP="00127B59">
            <w:pPr>
              <w:numPr>
                <w:ilvl w:val="0"/>
                <w:numId w:val="18"/>
              </w:numPr>
              <w:tabs>
                <w:tab w:val="left" w:pos="340"/>
              </w:tabs>
              <w:spacing w:before="120" w:after="20"/>
              <w:rPr>
                <w:rFonts w:eastAsia="Calibri" w:cs="Arial"/>
                <w:sz w:val="20"/>
                <w:szCs w:val="20"/>
              </w:rPr>
            </w:pPr>
            <w:r w:rsidRPr="001A038E">
              <w:rPr>
                <w:rFonts w:eastAsia="Calibri" w:cs="Arial"/>
                <w:sz w:val="20"/>
                <w:szCs w:val="20"/>
              </w:rPr>
              <w:t>QUADAS-2</w:t>
            </w:r>
          </w:p>
          <w:p w14:paraId="2920F6DA" w14:textId="77777777" w:rsidR="008C555F" w:rsidRPr="001A038E" w:rsidRDefault="008C555F" w:rsidP="001A038E">
            <w:pPr>
              <w:spacing w:before="120" w:after="20"/>
              <w:rPr>
                <w:sz w:val="20"/>
              </w:rPr>
            </w:pPr>
            <w:r w:rsidRPr="001A038E">
              <w:rPr>
                <w:sz w:val="20"/>
              </w:rPr>
              <w:t xml:space="preserve">A second reviewer will quality assure 10% of the critical appraisal assessments. Discrepancies will be identified and resolved through discussion (with a third party where necessary). </w:t>
            </w:r>
          </w:p>
          <w:p w14:paraId="62A4722E" w14:textId="1A27843A" w:rsidR="008C555F" w:rsidRPr="0011343A" w:rsidRDefault="008C555F" w:rsidP="0011343A">
            <w:r w:rsidRPr="001A038E">
              <w:rPr>
                <w:sz w:val="20"/>
                <w:szCs w:val="20"/>
              </w:rPr>
              <w:t xml:space="preserve">Note: This is an amendment to the initial protocol, undertaken after the initiation of data analysis, to clarify that QUADAS-2 will be </w:t>
            </w:r>
            <w:r>
              <w:rPr>
                <w:sz w:val="20"/>
                <w:szCs w:val="20"/>
              </w:rPr>
              <w:t>used to assess risk of bias.</w:t>
            </w:r>
            <w:r w:rsidRPr="001A038E">
              <w:rPr>
                <w:sz w:val="20"/>
                <w:szCs w:val="20"/>
              </w:rPr>
              <w:t xml:space="preserve"> </w:t>
            </w:r>
          </w:p>
        </w:tc>
      </w:tr>
      <w:tr w:rsidR="008C555F" w:rsidRPr="001A038E" w14:paraId="7F202B2E" w14:textId="77777777" w:rsidTr="008C555F">
        <w:tc>
          <w:tcPr>
            <w:tcW w:w="1040" w:type="pct"/>
          </w:tcPr>
          <w:p w14:paraId="60BCE54D" w14:textId="77777777" w:rsidR="008C555F" w:rsidRPr="001A038E" w:rsidRDefault="008C555F" w:rsidP="001A038E">
            <w:pPr>
              <w:spacing w:before="40" w:after="20"/>
              <w:rPr>
                <w:sz w:val="20"/>
              </w:rPr>
            </w:pPr>
            <w:r w:rsidRPr="001A038E">
              <w:rPr>
                <w:sz w:val="20"/>
              </w:rPr>
              <w:t xml:space="preserve">Strategy for data synthesis </w:t>
            </w:r>
          </w:p>
        </w:tc>
        <w:tc>
          <w:tcPr>
            <w:tcW w:w="3960" w:type="pct"/>
            <w:gridSpan w:val="5"/>
          </w:tcPr>
          <w:p w14:paraId="49B59470" w14:textId="4CD4C4F6" w:rsidR="008C555F" w:rsidRPr="001A038E" w:rsidRDefault="008C555F" w:rsidP="001A038E">
            <w:pPr>
              <w:shd w:val="clear" w:color="auto" w:fill="FFFFFF"/>
              <w:rPr>
                <w:rFonts w:ascii="Arial" w:hAnsi="Arial" w:cs="Arial"/>
                <w:sz w:val="20"/>
                <w:szCs w:val="20"/>
              </w:rPr>
            </w:pPr>
            <w:r w:rsidRPr="001A038E">
              <w:rPr>
                <w:rFonts w:ascii="Arial" w:hAnsi="Arial" w:cs="Arial"/>
                <w:sz w:val="20"/>
                <w:szCs w:val="20"/>
              </w:rPr>
              <w:t xml:space="preserve">Heterogeneity between the studies in effect measures will be assessed using the I² statistic and visually inspected. An I² value greater than 50% will be considered indicative of substantial heterogeneity. Sensitivity analyses will be conducted based on pre-specified subgroups using stratified meta-analysis to explore the heterogeneity in effect estimates. If this does not explain the heterogeneity, the results will be presented pooled using </w:t>
            </w:r>
            <w:r w:rsidR="00027726" w:rsidRPr="001A038E">
              <w:rPr>
                <w:rFonts w:ascii="Arial" w:hAnsi="Arial" w:cs="Arial"/>
                <w:sz w:val="20"/>
                <w:szCs w:val="20"/>
              </w:rPr>
              <w:t>random effects</w:t>
            </w:r>
            <w:r w:rsidRPr="001A038E">
              <w:rPr>
                <w:rFonts w:ascii="Arial" w:hAnsi="Arial" w:cs="Arial"/>
                <w:sz w:val="20"/>
                <w:szCs w:val="20"/>
              </w:rPr>
              <w:t>.</w:t>
            </w:r>
          </w:p>
          <w:p w14:paraId="560C61E1" w14:textId="30611472" w:rsidR="008C555F" w:rsidRPr="001A038E" w:rsidRDefault="008C555F" w:rsidP="001A038E">
            <w:pPr>
              <w:numPr>
                <w:ilvl w:val="0"/>
                <w:numId w:val="3"/>
              </w:numPr>
              <w:tabs>
                <w:tab w:val="left" w:pos="340"/>
              </w:tabs>
              <w:spacing w:before="120" w:after="20"/>
              <w:rPr>
                <w:rFonts w:eastAsia="Calibri" w:cs="Arial"/>
                <w:sz w:val="20"/>
                <w:szCs w:val="20"/>
              </w:rPr>
            </w:pPr>
            <w:r w:rsidRPr="001A038E">
              <w:rPr>
                <w:rFonts w:eastAsia="Calibri" w:cs="Arial"/>
                <w:sz w:val="20"/>
                <w:szCs w:val="20"/>
              </w:rPr>
              <w:t xml:space="preserve">GRADEpro will be used to assess the quality of evidence for each outcome, taking into account individual study quality and the meta-analysis results. The 4 main quality elements (risk of bias, indirectness, </w:t>
            </w:r>
            <w:r w:rsidR="00027726" w:rsidRPr="001A038E">
              <w:rPr>
                <w:rFonts w:eastAsia="Calibri" w:cs="Arial"/>
                <w:sz w:val="20"/>
                <w:szCs w:val="20"/>
              </w:rPr>
              <w:t>inconsistency,</w:t>
            </w:r>
            <w:r w:rsidRPr="001A038E">
              <w:rPr>
                <w:rFonts w:eastAsia="Calibri" w:cs="Arial"/>
                <w:sz w:val="20"/>
                <w:szCs w:val="20"/>
              </w:rPr>
              <w:t xml:space="preserve"> and imprecision) will be appraised for each outcome. </w:t>
            </w:r>
            <w:r w:rsidRPr="001A038E">
              <w:rPr>
                <w:rFonts w:ascii="Arial" w:eastAsia="Calibri" w:hAnsi="Arial" w:cs="Arial"/>
                <w:sz w:val="20"/>
                <w:szCs w:val="20"/>
              </w:rPr>
              <w:t>Publication bias will be considered with the guideline committee, and if suspected will be tested for when there are more than 5 studies for that outcome</w:t>
            </w:r>
            <w:r w:rsidRPr="001A038E">
              <w:rPr>
                <w:rFonts w:eastAsia="Calibri" w:cs="Arial"/>
                <w:sz w:val="20"/>
                <w:szCs w:val="20"/>
              </w:rPr>
              <w:t xml:space="preserve">. </w:t>
            </w:r>
          </w:p>
          <w:p w14:paraId="3413E2BC" w14:textId="31D72E21" w:rsidR="008C555F" w:rsidRPr="001A038E" w:rsidRDefault="008C555F" w:rsidP="001A038E">
            <w:pPr>
              <w:spacing w:before="120" w:after="20"/>
              <w:rPr>
                <w:sz w:val="20"/>
              </w:rPr>
            </w:pPr>
            <w:r w:rsidRPr="001A038E">
              <w:rPr>
                <w:sz w:val="20"/>
              </w:rPr>
              <w:t xml:space="preserve">The risk of bias across all available evidence was evaluated for each outcome using an adaptation of the ‘Grading of Recommendations Assessment, Development and Evaluation (GRADE) toolbox’ developed by the international GRADE working group </w:t>
            </w:r>
            <w:hyperlink r:id="rId57" w:history="1">
              <w:r w:rsidRPr="001A038E">
                <w:rPr>
                  <w:rFonts w:eastAsia="Times New Roman" w:cstheme="minorHAnsi"/>
                  <w:sz w:val="20"/>
                  <w:szCs w:val="20"/>
                  <w:u w:val="single"/>
                  <w:lang w:eastAsia="en-GB"/>
                </w:rPr>
                <w:t>http://www.gradeworkinggroup.org/</w:t>
              </w:r>
            </w:hyperlink>
          </w:p>
          <w:p w14:paraId="79EE12A5" w14:textId="77777777" w:rsidR="008C555F" w:rsidRPr="001A038E" w:rsidRDefault="008C555F" w:rsidP="001A038E">
            <w:pPr>
              <w:numPr>
                <w:ilvl w:val="0"/>
                <w:numId w:val="3"/>
              </w:numPr>
              <w:tabs>
                <w:tab w:val="left" w:pos="340"/>
              </w:tabs>
              <w:spacing w:before="120" w:after="20"/>
              <w:rPr>
                <w:rFonts w:eastAsia="Calibri" w:cs="Arial"/>
                <w:sz w:val="20"/>
                <w:szCs w:val="20"/>
              </w:rPr>
            </w:pPr>
            <w:r w:rsidRPr="001A038E">
              <w:rPr>
                <w:rFonts w:eastAsia="Calibri" w:cs="Arial"/>
                <w:sz w:val="20"/>
                <w:szCs w:val="20"/>
              </w:rPr>
              <w:t>Where meta-analysis is not possible, data will be presented and quality assessed individually per outcome.</w:t>
            </w:r>
          </w:p>
          <w:p w14:paraId="3D4E47AA" w14:textId="5EFC5813" w:rsidR="008C555F" w:rsidRPr="001A038E" w:rsidRDefault="008C555F" w:rsidP="001A038E">
            <w:pPr>
              <w:numPr>
                <w:ilvl w:val="0"/>
                <w:numId w:val="3"/>
              </w:numPr>
              <w:tabs>
                <w:tab w:val="left" w:pos="340"/>
              </w:tabs>
              <w:spacing w:before="120" w:after="20"/>
              <w:rPr>
                <w:rFonts w:eastAsia="Calibri" w:cs="Arial"/>
                <w:sz w:val="20"/>
                <w:szCs w:val="20"/>
              </w:rPr>
            </w:pPr>
            <w:r w:rsidRPr="001A038E">
              <w:rPr>
                <w:rFonts w:eastAsia="Calibri" w:cs="Arial"/>
                <w:sz w:val="20"/>
                <w:szCs w:val="20"/>
              </w:rPr>
              <w:t xml:space="preserve">WinBUGS will be used for network meta-analysis, if </w:t>
            </w:r>
            <w:r w:rsidR="00027726" w:rsidRPr="001A038E">
              <w:rPr>
                <w:rFonts w:eastAsia="Calibri" w:cs="Arial"/>
                <w:sz w:val="20"/>
                <w:szCs w:val="20"/>
              </w:rPr>
              <w:t>possible,</w:t>
            </w:r>
            <w:r w:rsidRPr="001A038E">
              <w:rPr>
                <w:rFonts w:eastAsia="Calibri" w:cs="Arial"/>
                <w:sz w:val="20"/>
                <w:szCs w:val="20"/>
              </w:rPr>
              <w:t xml:space="preserve"> given the data identified. </w:t>
            </w:r>
          </w:p>
        </w:tc>
      </w:tr>
      <w:tr w:rsidR="008C555F" w:rsidRPr="001A038E" w14:paraId="5331FDBE" w14:textId="77777777" w:rsidTr="008C555F">
        <w:tc>
          <w:tcPr>
            <w:tcW w:w="1040" w:type="pct"/>
          </w:tcPr>
          <w:p w14:paraId="0C0005CA" w14:textId="77777777" w:rsidR="008C555F" w:rsidRPr="001A038E" w:rsidRDefault="008C555F" w:rsidP="001A038E">
            <w:pPr>
              <w:spacing w:before="40" w:after="20"/>
              <w:rPr>
                <w:sz w:val="20"/>
              </w:rPr>
            </w:pPr>
            <w:r w:rsidRPr="001A038E">
              <w:rPr>
                <w:sz w:val="20"/>
              </w:rPr>
              <w:lastRenderedPageBreak/>
              <w:t>Analysis of sub-groups</w:t>
            </w:r>
          </w:p>
          <w:p w14:paraId="77EABE64" w14:textId="77777777" w:rsidR="008C555F" w:rsidRPr="001A038E" w:rsidRDefault="008C555F" w:rsidP="001A038E">
            <w:pPr>
              <w:spacing w:before="40" w:after="20"/>
              <w:rPr>
                <w:sz w:val="20"/>
              </w:rPr>
            </w:pPr>
          </w:p>
        </w:tc>
        <w:tc>
          <w:tcPr>
            <w:tcW w:w="3960" w:type="pct"/>
            <w:gridSpan w:val="5"/>
          </w:tcPr>
          <w:p w14:paraId="03970262" w14:textId="77777777" w:rsidR="008C555F" w:rsidRPr="001A038E" w:rsidRDefault="008C555F" w:rsidP="001A038E">
            <w:pPr>
              <w:spacing w:before="120" w:after="20"/>
              <w:rPr>
                <w:sz w:val="20"/>
              </w:rPr>
            </w:pPr>
            <w:r w:rsidRPr="001A038E">
              <w:rPr>
                <w:sz w:val="20"/>
              </w:rPr>
              <w:t xml:space="preserve">Subgroups that will be investigated if heterogeneity is present: </w:t>
            </w:r>
          </w:p>
          <w:p w14:paraId="53432D69" w14:textId="47BF9329" w:rsidR="008C555F" w:rsidRPr="001A038E" w:rsidRDefault="008C555F" w:rsidP="00127B59">
            <w:pPr>
              <w:numPr>
                <w:ilvl w:val="0"/>
                <w:numId w:val="19"/>
              </w:numPr>
              <w:spacing w:before="120" w:after="20"/>
              <w:ind w:left="360"/>
              <w:rPr>
                <w:color w:val="4BACC6" w:themeColor="accent5"/>
                <w:sz w:val="20"/>
              </w:rPr>
            </w:pPr>
            <w:r w:rsidRPr="001A038E">
              <w:rPr>
                <w:sz w:val="20"/>
              </w:rPr>
              <w:t>People who have received treatment that affects bone density; People who have not received treatment that affects bone density</w:t>
            </w:r>
          </w:p>
        </w:tc>
      </w:tr>
      <w:tr w:rsidR="008C555F" w:rsidRPr="001A038E" w14:paraId="0DC3FD49" w14:textId="77777777" w:rsidTr="008C555F">
        <w:tc>
          <w:tcPr>
            <w:tcW w:w="1040" w:type="pct"/>
            <w:vMerge w:val="restart"/>
          </w:tcPr>
          <w:p w14:paraId="1BACB932" w14:textId="77777777" w:rsidR="008C555F" w:rsidRPr="001A038E" w:rsidRDefault="008C555F" w:rsidP="001A038E">
            <w:pPr>
              <w:spacing w:before="40" w:after="20"/>
              <w:rPr>
                <w:sz w:val="20"/>
              </w:rPr>
            </w:pPr>
            <w:r w:rsidRPr="001A038E">
              <w:rPr>
                <w:sz w:val="20"/>
              </w:rPr>
              <w:t xml:space="preserve">Type and method of review </w:t>
            </w:r>
          </w:p>
          <w:p w14:paraId="4C497E77" w14:textId="77777777" w:rsidR="008C555F" w:rsidRPr="001A038E" w:rsidRDefault="008C555F" w:rsidP="001A038E">
            <w:pPr>
              <w:spacing w:before="40" w:after="20"/>
              <w:rPr>
                <w:sz w:val="20"/>
              </w:rPr>
            </w:pPr>
          </w:p>
        </w:tc>
        <w:sdt>
          <w:sdtPr>
            <w:rPr>
              <w:sz w:val="20"/>
            </w:rPr>
            <w:id w:val="1374658149"/>
            <w14:checkbox>
              <w14:checked w14:val="0"/>
              <w14:checkedState w14:val="2612" w14:font="MS Gothic"/>
              <w14:uncheckedState w14:val="2610" w14:font="MS Gothic"/>
            </w14:checkbox>
          </w:sdtPr>
          <w:sdtEndPr/>
          <w:sdtContent>
            <w:tc>
              <w:tcPr>
                <w:tcW w:w="1607" w:type="pct"/>
                <w:gridSpan w:val="2"/>
              </w:tcPr>
              <w:p w14:paraId="3A858A20" w14:textId="77777777" w:rsidR="008C555F" w:rsidRPr="001A038E" w:rsidRDefault="008C555F" w:rsidP="001A038E">
                <w:pPr>
                  <w:spacing w:before="120" w:after="20"/>
                  <w:rPr>
                    <w:sz w:val="20"/>
                  </w:rPr>
                </w:pPr>
                <w:r w:rsidRPr="001A038E">
                  <w:rPr>
                    <w:rFonts w:ascii="Segoe UI Symbol" w:hAnsi="Segoe UI Symbol" w:cs="Segoe UI Symbol"/>
                    <w:sz w:val="20"/>
                  </w:rPr>
                  <w:t>☐</w:t>
                </w:r>
              </w:p>
            </w:tc>
          </w:sdtContent>
        </w:sdt>
        <w:tc>
          <w:tcPr>
            <w:tcW w:w="2353" w:type="pct"/>
            <w:gridSpan w:val="3"/>
          </w:tcPr>
          <w:p w14:paraId="3010C0DF" w14:textId="77777777" w:rsidR="008C555F" w:rsidRPr="001A038E" w:rsidRDefault="008C555F" w:rsidP="001A038E">
            <w:pPr>
              <w:spacing w:before="120" w:after="20"/>
              <w:rPr>
                <w:sz w:val="20"/>
              </w:rPr>
            </w:pPr>
            <w:r w:rsidRPr="001A038E">
              <w:rPr>
                <w:sz w:val="20"/>
              </w:rPr>
              <w:t>Intervention</w:t>
            </w:r>
          </w:p>
        </w:tc>
      </w:tr>
      <w:tr w:rsidR="008C555F" w:rsidRPr="001A038E" w14:paraId="25382547" w14:textId="77777777" w:rsidTr="008C555F">
        <w:tc>
          <w:tcPr>
            <w:tcW w:w="1040" w:type="pct"/>
            <w:vMerge/>
          </w:tcPr>
          <w:p w14:paraId="3B2F8715" w14:textId="77777777" w:rsidR="008C555F" w:rsidRPr="001A038E" w:rsidRDefault="008C555F" w:rsidP="001A038E">
            <w:pPr>
              <w:spacing w:before="40" w:after="20"/>
              <w:rPr>
                <w:sz w:val="20"/>
              </w:rPr>
            </w:pPr>
          </w:p>
        </w:tc>
        <w:sdt>
          <w:sdtPr>
            <w:rPr>
              <w:sz w:val="20"/>
            </w:rPr>
            <w:id w:val="-520165818"/>
            <w14:checkbox>
              <w14:checked w14:val="0"/>
              <w14:checkedState w14:val="2612" w14:font="MS Gothic"/>
              <w14:uncheckedState w14:val="2610" w14:font="MS Gothic"/>
            </w14:checkbox>
          </w:sdtPr>
          <w:sdtEndPr/>
          <w:sdtContent>
            <w:tc>
              <w:tcPr>
                <w:tcW w:w="1607" w:type="pct"/>
                <w:gridSpan w:val="2"/>
              </w:tcPr>
              <w:p w14:paraId="295DFF61" w14:textId="77777777" w:rsidR="008C555F" w:rsidRPr="001A038E" w:rsidRDefault="008C555F" w:rsidP="001A038E">
                <w:pPr>
                  <w:spacing w:before="120" w:after="20"/>
                  <w:rPr>
                    <w:sz w:val="20"/>
                  </w:rPr>
                </w:pPr>
                <w:r w:rsidRPr="001A038E">
                  <w:rPr>
                    <w:rFonts w:ascii="Segoe UI Symbol" w:hAnsi="Segoe UI Symbol" w:cs="Segoe UI Symbol"/>
                    <w:sz w:val="20"/>
                  </w:rPr>
                  <w:t>☐</w:t>
                </w:r>
              </w:p>
            </w:tc>
          </w:sdtContent>
        </w:sdt>
        <w:tc>
          <w:tcPr>
            <w:tcW w:w="2353" w:type="pct"/>
            <w:gridSpan w:val="3"/>
          </w:tcPr>
          <w:p w14:paraId="161B0269" w14:textId="77777777" w:rsidR="008C555F" w:rsidRPr="001A038E" w:rsidRDefault="008C555F" w:rsidP="001A038E">
            <w:pPr>
              <w:spacing w:before="120" w:after="20"/>
              <w:rPr>
                <w:sz w:val="20"/>
              </w:rPr>
            </w:pPr>
            <w:r w:rsidRPr="001A038E">
              <w:rPr>
                <w:sz w:val="20"/>
              </w:rPr>
              <w:t>Diagnostic</w:t>
            </w:r>
          </w:p>
        </w:tc>
      </w:tr>
      <w:tr w:rsidR="008C555F" w:rsidRPr="001A038E" w14:paraId="411882AC" w14:textId="77777777" w:rsidTr="008C555F">
        <w:tc>
          <w:tcPr>
            <w:tcW w:w="1040" w:type="pct"/>
            <w:vMerge/>
          </w:tcPr>
          <w:p w14:paraId="3254A00E" w14:textId="77777777" w:rsidR="008C555F" w:rsidRPr="001A038E" w:rsidRDefault="008C555F" w:rsidP="001A038E">
            <w:pPr>
              <w:spacing w:before="40" w:after="20"/>
              <w:rPr>
                <w:sz w:val="20"/>
              </w:rPr>
            </w:pPr>
          </w:p>
        </w:tc>
        <w:sdt>
          <w:sdtPr>
            <w:rPr>
              <w:sz w:val="20"/>
            </w:rPr>
            <w:id w:val="2072315071"/>
            <w14:checkbox>
              <w14:checked w14:val="1"/>
              <w14:checkedState w14:val="2612" w14:font="MS Gothic"/>
              <w14:uncheckedState w14:val="2610" w14:font="MS Gothic"/>
            </w14:checkbox>
          </w:sdtPr>
          <w:sdtEndPr/>
          <w:sdtContent>
            <w:tc>
              <w:tcPr>
                <w:tcW w:w="1607" w:type="pct"/>
                <w:gridSpan w:val="2"/>
              </w:tcPr>
              <w:p w14:paraId="738D1804" w14:textId="36EDD053" w:rsidR="008C555F" w:rsidRPr="001A038E" w:rsidRDefault="008C555F" w:rsidP="001A038E">
                <w:pPr>
                  <w:spacing w:before="120" w:after="20"/>
                  <w:rPr>
                    <w:sz w:val="20"/>
                  </w:rPr>
                </w:pPr>
                <w:r>
                  <w:rPr>
                    <w:rFonts w:ascii="MS Gothic" w:eastAsia="MS Gothic" w:hAnsi="MS Gothic" w:hint="eastAsia"/>
                    <w:sz w:val="20"/>
                  </w:rPr>
                  <w:t>☒</w:t>
                </w:r>
              </w:p>
            </w:tc>
          </w:sdtContent>
        </w:sdt>
        <w:tc>
          <w:tcPr>
            <w:tcW w:w="2353" w:type="pct"/>
            <w:gridSpan w:val="3"/>
          </w:tcPr>
          <w:p w14:paraId="06DF56FB" w14:textId="77777777" w:rsidR="008C555F" w:rsidRPr="001A038E" w:rsidRDefault="008C555F" w:rsidP="001A038E">
            <w:pPr>
              <w:spacing w:before="120" w:after="20"/>
              <w:rPr>
                <w:sz w:val="20"/>
              </w:rPr>
            </w:pPr>
            <w:r w:rsidRPr="001A038E">
              <w:rPr>
                <w:sz w:val="20"/>
              </w:rPr>
              <w:t>Prognostic</w:t>
            </w:r>
          </w:p>
        </w:tc>
      </w:tr>
      <w:tr w:rsidR="008C555F" w:rsidRPr="001A038E" w14:paraId="49D0526E" w14:textId="77777777" w:rsidTr="008C555F">
        <w:tc>
          <w:tcPr>
            <w:tcW w:w="1040" w:type="pct"/>
            <w:vMerge/>
          </w:tcPr>
          <w:p w14:paraId="6484260F" w14:textId="77777777" w:rsidR="008C555F" w:rsidRPr="001A038E" w:rsidRDefault="008C555F" w:rsidP="001A038E">
            <w:pPr>
              <w:spacing w:before="40" w:after="20"/>
              <w:rPr>
                <w:sz w:val="20"/>
              </w:rPr>
            </w:pPr>
          </w:p>
        </w:tc>
        <w:sdt>
          <w:sdtPr>
            <w:rPr>
              <w:sz w:val="20"/>
            </w:rPr>
            <w:id w:val="1301499986"/>
            <w14:checkbox>
              <w14:checked w14:val="0"/>
              <w14:checkedState w14:val="2612" w14:font="MS Gothic"/>
              <w14:uncheckedState w14:val="2610" w14:font="MS Gothic"/>
            </w14:checkbox>
          </w:sdtPr>
          <w:sdtEndPr/>
          <w:sdtContent>
            <w:tc>
              <w:tcPr>
                <w:tcW w:w="1607" w:type="pct"/>
                <w:gridSpan w:val="2"/>
              </w:tcPr>
              <w:p w14:paraId="3CB4EC75" w14:textId="77777777" w:rsidR="008C555F" w:rsidRPr="001A038E" w:rsidRDefault="008C555F" w:rsidP="001A038E">
                <w:pPr>
                  <w:spacing w:before="120" w:after="20"/>
                  <w:rPr>
                    <w:sz w:val="20"/>
                  </w:rPr>
                </w:pPr>
                <w:r w:rsidRPr="001A038E">
                  <w:rPr>
                    <w:rFonts w:ascii="Segoe UI Symbol" w:hAnsi="Segoe UI Symbol" w:cs="Segoe UI Symbol"/>
                    <w:sz w:val="20"/>
                  </w:rPr>
                  <w:t>☐</w:t>
                </w:r>
              </w:p>
            </w:tc>
          </w:sdtContent>
        </w:sdt>
        <w:tc>
          <w:tcPr>
            <w:tcW w:w="2353" w:type="pct"/>
            <w:gridSpan w:val="3"/>
          </w:tcPr>
          <w:p w14:paraId="03E02AA3" w14:textId="77777777" w:rsidR="008C555F" w:rsidRPr="001A038E" w:rsidRDefault="008C555F" w:rsidP="001A038E">
            <w:pPr>
              <w:spacing w:before="120" w:after="20"/>
              <w:rPr>
                <w:sz w:val="20"/>
              </w:rPr>
            </w:pPr>
            <w:r w:rsidRPr="001A038E">
              <w:rPr>
                <w:sz w:val="20"/>
              </w:rPr>
              <w:t>Qualitative</w:t>
            </w:r>
          </w:p>
        </w:tc>
      </w:tr>
      <w:tr w:rsidR="008C555F" w:rsidRPr="001A038E" w14:paraId="62609851" w14:textId="77777777" w:rsidTr="008C555F">
        <w:tc>
          <w:tcPr>
            <w:tcW w:w="1040" w:type="pct"/>
            <w:vMerge/>
          </w:tcPr>
          <w:p w14:paraId="40ADF493" w14:textId="77777777" w:rsidR="008C555F" w:rsidRPr="001A038E" w:rsidRDefault="008C555F" w:rsidP="001A038E">
            <w:pPr>
              <w:spacing w:before="40" w:after="20"/>
              <w:rPr>
                <w:sz w:val="20"/>
              </w:rPr>
            </w:pPr>
          </w:p>
        </w:tc>
        <w:sdt>
          <w:sdtPr>
            <w:rPr>
              <w:sz w:val="20"/>
            </w:rPr>
            <w:id w:val="-1608642224"/>
            <w14:checkbox>
              <w14:checked w14:val="0"/>
              <w14:checkedState w14:val="2612" w14:font="MS Gothic"/>
              <w14:uncheckedState w14:val="2610" w14:font="MS Gothic"/>
            </w14:checkbox>
          </w:sdtPr>
          <w:sdtEndPr/>
          <w:sdtContent>
            <w:tc>
              <w:tcPr>
                <w:tcW w:w="1607" w:type="pct"/>
                <w:gridSpan w:val="2"/>
              </w:tcPr>
              <w:p w14:paraId="6C8C750E" w14:textId="77777777" w:rsidR="008C555F" w:rsidRPr="001A038E" w:rsidRDefault="008C555F" w:rsidP="001A038E">
                <w:pPr>
                  <w:spacing w:before="120" w:after="20"/>
                  <w:rPr>
                    <w:sz w:val="20"/>
                  </w:rPr>
                </w:pPr>
                <w:r w:rsidRPr="001A038E">
                  <w:rPr>
                    <w:rFonts w:ascii="Segoe UI Symbol" w:hAnsi="Segoe UI Symbol" w:cs="Segoe UI Symbol"/>
                    <w:sz w:val="20"/>
                  </w:rPr>
                  <w:t>☐</w:t>
                </w:r>
              </w:p>
            </w:tc>
          </w:sdtContent>
        </w:sdt>
        <w:tc>
          <w:tcPr>
            <w:tcW w:w="2353" w:type="pct"/>
            <w:gridSpan w:val="3"/>
          </w:tcPr>
          <w:p w14:paraId="63738921" w14:textId="77777777" w:rsidR="008C555F" w:rsidRPr="001A038E" w:rsidRDefault="008C555F" w:rsidP="001A038E">
            <w:pPr>
              <w:spacing w:before="120" w:after="20"/>
              <w:rPr>
                <w:sz w:val="20"/>
              </w:rPr>
            </w:pPr>
            <w:r w:rsidRPr="001A038E">
              <w:rPr>
                <w:sz w:val="20"/>
              </w:rPr>
              <w:t>Epidemiologic</w:t>
            </w:r>
          </w:p>
        </w:tc>
      </w:tr>
      <w:tr w:rsidR="008C555F" w:rsidRPr="001A038E" w14:paraId="6727DBEA" w14:textId="77777777" w:rsidTr="008C555F">
        <w:tc>
          <w:tcPr>
            <w:tcW w:w="1040" w:type="pct"/>
            <w:vMerge/>
          </w:tcPr>
          <w:p w14:paraId="24402465" w14:textId="77777777" w:rsidR="008C555F" w:rsidRPr="001A038E" w:rsidRDefault="008C555F" w:rsidP="001A038E">
            <w:pPr>
              <w:spacing w:before="40" w:after="20"/>
              <w:rPr>
                <w:sz w:val="20"/>
              </w:rPr>
            </w:pPr>
          </w:p>
        </w:tc>
        <w:sdt>
          <w:sdtPr>
            <w:rPr>
              <w:sz w:val="20"/>
            </w:rPr>
            <w:id w:val="1759870440"/>
            <w14:checkbox>
              <w14:checked w14:val="0"/>
              <w14:checkedState w14:val="2612" w14:font="MS Gothic"/>
              <w14:uncheckedState w14:val="2610" w14:font="MS Gothic"/>
            </w14:checkbox>
          </w:sdtPr>
          <w:sdtEndPr/>
          <w:sdtContent>
            <w:tc>
              <w:tcPr>
                <w:tcW w:w="1607" w:type="pct"/>
                <w:gridSpan w:val="2"/>
              </w:tcPr>
              <w:p w14:paraId="4BC10404" w14:textId="77777777" w:rsidR="008C555F" w:rsidRPr="001A038E" w:rsidRDefault="008C555F" w:rsidP="001A038E">
                <w:pPr>
                  <w:spacing w:before="120" w:after="20"/>
                  <w:rPr>
                    <w:sz w:val="20"/>
                  </w:rPr>
                </w:pPr>
                <w:r w:rsidRPr="001A038E">
                  <w:rPr>
                    <w:rFonts w:ascii="Segoe UI Symbol" w:hAnsi="Segoe UI Symbol" w:cs="Segoe UI Symbol"/>
                    <w:sz w:val="20"/>
                  </w:rPr>
                  <w:t>☐</w:t>
                </w:r>
              </w:p>
            </w:tc>
          </w:sdtContent>
        </w:sdt>
        <w:tc>
          <w:tcPr>
            <w:tcW w:w="2353" w:type="pct"/>
            <w:gridSpan w:val="3"/>
          </w:tcPr>
          <w:p w14:paraId="46C3F8AD" w14:textId="77777777" w:rsidR="008C555F" w:rsidRPr="001A038E" w:rsidRDefault="008C555F" w:rsidP="001A038E">
            <w:pPr>
              <w:spacing w:before="120" w:after="20"/>
              <w:rPr>
                <w:sz w:val="20"/>
              </w:rPr>
            </w:pPr>
            <w:r w:rsidRPr="001A038E">
              <w:rPr>
                <w:sz w:val="20"/>
              </w:rPr>
              <w:t>Service Delivery</w:t>
            </w:r>
          </w:p>
        </w:tc>
      </w:tr>
      <w:tr w:rsidR="008C555F" w:rsidRPr="001A038E" w14:paraId="4B1701B8" w14:textId="77777777" w:rsidTr="008C555F">
        <w:tc>
          <w:tcPr>
            <w:tcW w:w="1040" w:type="pct"/>
            <w:vMerge/>
          </w:tcPr>
          <w:p w14:paraId="68AD071B" w14:textId="77777777" w:rsidR="008C555F" w:rsidRPr="001A038E" w:rsidRDefault="008C555F" w:rsidP="001A038E">
            <w:pPr>
              <w:spacing w:before="40" w:after="20"/>
              <w:rPr>
                <w:sz w:val="20"/>
              </w:rPr>
            </w:pPr>
          </w:p>
        </w:tc>
        <w:sdt>
          <w:sdtPr>
            <w:rPr>
              <w:sz w:val="20"/>
            </w:rPr>
            <w:id w:val="2007787506"/>
            <w14:checkbox>
              <w14:checked w14:val="0"/>
              <w14:checkedState w14:val="2612" w14:font="MS Gothic"/>
              <w14:uncheckedState w14:val="2610" w14:font="MS Gothic"/>
            </w14:checkbox>
          </w:sdtPr>
          <w:sdtEndPr/>
          <w:sdtContent>
            <w:tc>
              <w:tcPr>
                <w:tcW w:w="1607" w:type="pct"/>
                <w:gridSpan w:val="2"/>
              </w:tcPr>
              <w:p w14:paraId="50F67D89" w14:textId="19F1C21D" w:rsidR="008C555F" w:rsidRPr="001A038E" w:rsidRDefault="008C555F" w:rsidP="001A038E">
                <w:pPr>
                  <w:spacing w:before="120" w:after="20"/>
                  <w:rPr>
                    <w:sz w:val="20"/>
                  </w:rPr>
                </w:pPr>
                <w:r>
                  <w:rPr>
                    <w:rFonts w:ascii="MS Gothic" w:eastAsia="MS Gothic" w:hAnsi="MS Gothic" w:hint="eastAsia"/>
                    <w:sz w:val="20"/>
                  </w:rPr>
                  <w:t>☐</w:t>
                </w:r>
              </w:p>
            </w:tc>
          </w:sdtContent>
        </w:sdt>
        <w:tc>
          <w:tcPr>
            <w:tcW w:w="2353" w:type="pct"/>
            <w:gridSpan w:val="3"/>
          </w:tcPr>
          <w:p w14:paraId="1B3ACBBC" w14:textId="77777777" w:rsidR="008C555F" w:rsidRPr="001A038E" w:rsidRDefault="008C555F" w:rsidP="001A038E">
            <w:pPr>
              <w:spacing w:before="120" w:after="20"/>
              <w:rPr>
                <w:sz w:val="20"/>
              </w:rPr>
            </w:pPr>
            <w:r w:rsidRPr="001A038E">
              <w:rPr>
                <w:sz w:val="20"/>
              </w:rPr>
              <w:t>Other – Risk tool review</w:t>
            </w:r>
          </w:p>
          <w:p w14:paraId="39A6B268" w14:textId="77777777" w:rsidR="008C555F" w:rsidRPr="001A038E" w:rsidRDefault="008C555F" w:rsidP="001A038E">
            <w:pPr>
              <w:spacing w:before="120" w:after="20"/>
              <w:rPr>
                <w:sz w:val="20"/>
              </w:rPr>
            </w:pPr>
          </w:p>
        </w:tc>
      </w:tr>
      <w:tr w:rsidR="008C555F" w:rsidRPr="001A038E" w14:paraId="6272D3CC" w14:textId="77777777" w:rsidTr="008C555F">
        <w:tc>
          <w:tcPr>
            <w:tcW w:w="1040" w:type="pct"/>
          </w:tcPr>
          <w:p w14:paraId="27C51A98" w14:textId="77777777" w:rsidR="008C555F" w:rsidRPr="001A038E" w:rsidRDefault="008C555F" w:rsidP="001A038E">
            <w:pPr>
              <w:spacing w:before="40" w:after="20"/>
              <w:rPr>
                <w:sz w:val="20"/>
              </w:rPr>
            </w:pPr>
            <w:r w:rsidRPr="001A038E">
              <w:rPr>
                <w:sz w:val="20"/>
              </w:rPr>
              <w:t>Language</w:t>
            </w:r>
          </w:p>
        </w:tc>
        <w:tc>
          <w:tcPr>
            <w:tcW w:w="3960" w:type="pct"/>
            <w:gridSpan w:val="5"/>
          </w:tcPr>
          <w:p w14:paraId="4F9A0306" w14:textId="77777777" w:rsidR="008C555F" w:rsidRPr="001A038E" w:rsidRDefault="008C555F" w:rsidP="001A038E">
            <w:pPr>
              <w:spacing w:before="120" w:after="20"/>
              <w:rPr>
                <w:sz w:val="20"/>
              </w:rPr>
            </w:pPr>
            <w:r w:rsidRPr="001A038E">
              <w:rPr>
                <w:sz w:val="20"/>
              </w:rPr>
              <w:t>English</w:t>
            </w:r>
          </w:p>
        </w:tc>
      </w:tr>
      <w:tr w:rsidR="008C555F" w:rsidRPr="001A038E" w14:paraId="72B4AFE9" w14:textId="77777777" w:rsidTr="008C555F">
        <w:tc>
          <w:tcPr>
            <w:tcW w:w="1040" w:type="pct"/>
          </w:tcPr>
          <w:p w14:paraId="6AA54780" w14:textId="77777777" w:rsidR="008C555F" w:rsidRPr="001A038E" w:rsidRDefault="008C555F" w:rsidP="001A038E">
            <w:pPr>
              <w:spacing w:before="40" w:after="20"/>
              <w:rPr>
                <w:sz w:val="20"/>
              </w:rPr>
            </w:pPr>
            <w:r w:rsidRPr="001A038E">
              <w:rPr>
                <w:sz w:val="20"/>
              </w:rPr>
              <w:t>Country</w:t>
            </w:r>
          </w:p>
        </w:tc>
        <w:tc>
          <w:tcPr>
            <w:tcW w:w="3960" w:type="pct"/>
            <w:gridSpan w:val="5"/>
          </w:tcPr>
          <w:p w14:paraId="61B4DDFA" w14:textId="77777777" w:rsidR="008C555F" w:rsidRPr="001A038E" w:rsidRDefault="008C555F" w:rsidP="001A038E">
            <w:pPr>
              <w:spacing w:before="120" w:after="20"/>
              <w:rPr>
                <w:sz w:val="20"/>
              </w:rPr>
            </w:pPr>
            <w:r w:rsidRPr="001A038E">
              <w:rPr>
                <w:sz w:val="20"/>
              </w:rPr>
              <w:t>England</w:t>
            </w:r>
          </w:p>
        </w:tc>
      </w:tr>
      <w:tr w:rsidR="008C555F" w:rsidRPr="001A038E" w14:paraId="70190726" w14:textId="77777777" w:rsidTr="008C555F">
        <w:tc>
          <w:tcPr>
            <w:tcW w:w="1040" w:type="pct"/>
          </w:tcPr>
          <w:p w14:paraId="1CDAD12B" w14:textId="77777777" w:rsidR="008C555F" w:rsidRPr="001A038E" w:rsidRDefault="008C555F" w:rsidP="001A038E">
            <w:pPr>
              <w:spacing w:before="40" w:after="20"/>
              <w:rPr>
                <w:sz w:val="20"/>
              </w:rPr>
            </w:pPr>
            <w:r w:rsidRPr="001A038E">
              <w:rPr>
                <w:sz w:val="20"/>
              </w:rPr>
              <w:t>Anticipated or actual start date</w:t>
            </w:r>
          </w:p>
        </w:tc>
        <w:tc>
          <w:tcPr>
            <w:tcW w:w="3960" w:type="pct"/>
            <w:gridSpan w:val="5"/>
          </w:tcPr>
          <w:p w14:paraId="11972FFF" w14:textId="77777777" w:rsidR="008C555F" w:rsidRPr="001A038E" w:rsidRDefault="008C555F" w:rsidP="001A038E">
            <w:pPr>
              <w:spacing w:before="120" w:after="20"/>
              <w:rPr>
                <w:color w:val="4BACC6" w:themeColor="accent5"/>
                <w:sz w:val="20"/>
              </w:rPr>
            </w:pPr>
            <w:r w:rsidRPr="001A038E">
              <w:rPr>
                <w:color w:val="000000" w:themeColor="text1"/>
                <w:sz w:val="20"/>
              </w:rPr>
              <w:t>2023</w:t>
            </w:r>
          </w:p>
        </w:tc>
      </w:tr>
      <w:tr w:rsidR="008C555F" w:rsidRPr="001A038E" w14:paraId="14E259F9" w14:textId="77777777" w:rsidTr="008C555F">
        <w:tc>
          <w:tcPr>
            <w:tcW w:w="1040" w:type="pct"/>
          </w:tcPr>
          <w:p w14:paraId="6ED01EFD" w14:textId="77777777" w:rsidR="008C555F" w:rsidRPr="001A038E" w:rsidRDefault="008C555F" w:rsidP="001A038E">
            <w:pPr>
              <w:spacing w:before="40" w:after="20"/>
              <w:rPr>
                <w:sz w:val="20"/>
              </w:rPr>
            </w:pPr>
            <w:r w:rsidRPr="001A038E">
              <w:rPr>
                <w:sz w:val="20"/>
              </w:rPr>
              <w:t>Anticipated completion date</w:t>
            </w:r>
          </w:p>
        </w:tc>
        <w:tc>
          <w:tcPr>
            <w:tcW w:w="3960" w:type="pct"/>
            <w:gridSpan w:val="5"/>
          </w:tcPr>
          <w:p w14:paraId="4141D056" w14:textId="6BDB24E5" w:rsidR="008C555F" w:rsidRPr="001A038E" w:rsidRDefault="008C555F" w:rsidP="001A038E">
            <w:pPr>
              <w:spacing w:before="120" w:after="20"/>
              <w:rPr>
                <w:color w:val="4BACC6" w:themeColor="accent5"/>
                <w:sz w:val="20"/>
              </w:rPr>
            </w:pPr>
            <w:r w:rsidRPr="008C555F">
              <w:rPr>
                <w:sz w:val="20"/>
              </w:rPr>
              <w:t>November 2025</w:t>
            </w:r>
          </w:p>
        </w:tc>
      </w:tr>
      <w:tr w:rsidR="008C555F" w:rsidRPr="001A038E" w14:paraId="0E67B9DE" w14:textId="77777777" w:rsidTr="008C555F">
        <w:tc>
          <w:tcPr>
            <w:tcW w:w="1040" w:type="pct"/>
            <w:vMerge w:val="restart"/>
          </w:tcPr>
          <w:p w14:paraId="5165B88E" w14:textId="77777777" w:rsidR="008C555F" w:rsidRPr="001A038E" w:rsidRDefault="008C555F" w:rsidP="001A038E">
            <w:pPr>
              <w:spacing w:before="40" w:after="20"/>
              <w:rPr>
                <w:sz w:val="20"/>
              </w:rPr>
            </w:pPr>
            <w:r w:rsidRPr="001A038E">
              <w:rPr>
                <w:sz w:val="20"/>
              </w:rPr>
              <w:t>Stage of review at time of this submission</w:t>
            </w:r>
          </w:p>
        </w:tc>
        <w:tc>
          <w:tcPr>
            <w:tcW w:w="2158" w:type="pct"/>
            <w:gridSpan w:val="3"/>
          </w:tcPr>
          <w:p w14:paraId="466607E3" w14:textId="77777777" w:rsidR="008C555F" w:rsidRPr="001A038E" w:rsidRDefault="008C555F" w:rsidP="001A038E">
            <w:pPr>
              <w:spacing w:before="120" w:after="20"/>
              <w:rPr>
                <w:sz w:val="20"/>
              </w:rPr>
            </w:pPr>
            <w:r w:rsidRPr="001A038E">
              <w:rPr>
                <w:sz w:val="20"/>
              </w:rPr>
              <w:t>Review stage</w:t>
            </w:r>
          </w:p>
        </w:tc>
        <w:tc>
          <w:tcPr>
            <w:tcW w:w="644" w:type="pct"/>
          </w:tcPr>
          <w:p w14:paraId="5349634F" w14:textId="77777777" w:rsidR="008C555F" w:rsidRPr="001A038E" w:rsidRDefault="008C555F" w:rsidP="001A038E">
            <w:pPr>
              <w:spacing w:before="120" w:after="20"/>
              <w:rPr>
                <w:sz w:val="20"/>
              </w:rPr>
            </w:pPr>
            <w:r w:rsidRPr="001A038E">
              <w:rPr>
                <w:sz w:val="20"/>
              </w:rPr>
              <w:t>Started</w:t>
            </w:r>
          </w:p>
        </w:tc>
        <w:tc>
          <w:tcPr>
            <w:tcW w:w="1158" w:type="pct"/>
          </w:tcPr>
          <w:p w14:paraId="4173B15B" w14:textId="77777777" w:rsidR="008C555F" w:rsidRPr="001A038E" w:rsidRDefault="008C555F" w:rsidP="001A038E">
            <w:pPr>
              <w:spacing w:before="120" w:after="20"/>
              <w:rPr>
                <w:sz w:val="20"/>
              </w:rPr>
            </w:pPr>
            <w:r w:rsidRPr="001A038E">
              <w:rPr>
                <w:sz w:val="20"/>
              </w:rPr>
              <w:t>Completed</w:t>
            </w:r>
          </w:p>
        </w:tc>
      </w:tr>
      <w:tr w:rsidR="008C555F" w:rsidRPr="001A038E" w14:paraId="3125FEA7" w14:textId="77777777" w:rsidTr="008C555F">
        <w:tc>
          <w:tcPr>
            <w:tcW w:w="1040" w:type="pct"/>
            <w:vMerge/>
          </w:tcPr>
          <w:p w14:paraId="371E5BDC" w14:textId="77777777" w:rsidR="008C555F" w:rsidRPr="001A038E" w:rsidRDefault="008C555F" w:rsidP="001A038E">
            <w:pPr>
              <w:spacing w:before="40" w:after="20"/>
              <w:rPr>
                <w:sz w:val="20"/>
              </w:rPr>
            </w:pPr>
          </w:p>
        </w:tc>
        <w:tc>
          <w:tcPr>
            <w:tcW w:w="2158" w:type="pct"/>
            <w:gridSpan w:val="3"/>
          </w:tcPr>
          <w:p w14:paraId="22B6D1B4" w14:textId="77777777" w:rsidR="008C555F" w:rsidRPr="001A038E" w:rsidRDefault="008C555F" w:rsidP="001A038E">
            <w:pPr>
              <w:spacing w:before="120" w:after="20"/>
              <w:rPr>
                <w:sz w:val="20"/>
              </w:rPr>
            </w:pPr>
            <w:r w:rsidRPr="001A038E">
              <w:rPr>
                <w:sz w:val="20"/>
              </w:rPr>
              <w:t>Preliminary searches</w:t>
            </w:r>
          </w:p>
        </w:tc>
        <w:tc>
          <w:tcPr>
            <w:tcW w:w="644" w:type="pct"/>
          </w:tcPr>
          <w:p w14:paraId="5A97A481" w14:textId="4EA6F0CA" w:rsidR="008C555F" w:rsidRPr="001A038E" w:rsidRDefault="008C555F" w:rsidP="001A038E">
            <w:pPr>
              <w:spacing w:before="120" w:after="20"/>
              <w:rPr>
                <w:sz w:val="20"/>
              </w:rPr>
            </w:pPr>
            <w:r w:rsidRPr="001A038E">
              <w:rPr>
                <w:noProof/>
                <w:sz w:val="20"/>
              </w:rPr>
              <w:drawing>
                <wp:inline distT="0" distB="0" distL="0" distR="0" wp14:anchorId="12898CD6" wp14:editId="44A0248C">
                  <wp:extent cx="191135" cy="191135"/>
                  <wp:effectExtent l="0" t="0" r="0" b="0"/>
                  <wp:docPr id="7921428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c>
          <w:tcPr>
            <w:tcW w:w="1158" w:type="pct"/>
          </w:tcPr>
          <w:p w14:paraId="068ED8F6" w14:textId="6548630C" w:rsidR="008C555F" w:rsidRPr="001A038E" w:rsidRDefault="008C555F" w:rsidP="001A038E">
            <w:pPr>
              <w:spacing w:before="120" w:after="20"/>
              <w:rPr>
                <w:sz w:val="20"/>
              </w:rPr>
            </w:pPr>
            <w:r w:rsidRPr="001A038E">
              <w:rPr>
                <w:noProof/>
                <w:sz w:val="20"/>
              </w:rPr>
              <w:drawing>
                <wp:inline distT="0" distB="0" distL="0" distR="0" wp14:anchorId="250CBADF" wp14:editId="7469CBFC">
                  <wp:extent cx="191135" cy="191135"/>
                  <wp:effectExtent l="0" t="0" r="0" b="0"/>
                  <wp:docPr id="9984945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r>
      <w:tr w:rsidR="008C555F" w:rsidRPr="001A038E" w14:paraId="34EB5056" w14:textId="77777777" w:rsidTr="008C555F">
        <w:tc>
          <w:tcPr>
            <w:tcW w:w="1040" w:type="pct"/>
            <w:vMerge/>
          </w:tcPr>
          <w:p w14:paraId="3CF8B557" w14:textId="77777777" w:rsidR="008C555F" w:rsidRPr="001A038E" w:rsidRDefault="008C555F" w:rsidP="001A038E">
            <w:pPr>
              <w:spacing w:before="40" w:after="20"/>
              <w:rPr>
                <w:sz w:val="20"/>
              </w:rPr>
            </w:pPr>
          </w:p>
        </w:tc>
        <w:tc>
          <w:tcPr>
            <w:tcW w:w="2158" w:type="pct"/>
            <w:gridSpan w:val="3"/>
          </w:tcPr>
          <w:p w14:paraId="2C518C3F" w14:textId="77777777" w:rsidR="008C555F" w:rsidRPr="001A038E" w:rsidRDefault="008C555F" w:rsidP="001A038E">
            <w:pPr>
              <w:spacing w:before="120" w:after="20"/>
              <w:rPr>
                <w:sz w:val="20"/>
              </w:rPr>
            </w:pPr>
            <w:r w:rsidRPr="001A038E">
              <w:rPr>
                <w:sz w:val="20"/>
              </w:rPr>
              <w:t>Piloting of the study selection process</w:t>
            </w:r>
          </w:p>
        </w:tc>
        <w:tc>
          <w:tcPr>
            <w:tcW w:w="644" w:type="pct"/>
          </w:tcPr>
          <w:p w14:paraId="4F7E04DC" w14:textId="1A5FB20A" w:rsidR="008C555F" w:rsidRPr="001A038E" w:rsidRDefault="008C555F" w:rsidP="001A038E">
            <w:pPr>
              <w:spacing w:before="120" w:after="20"/>
              <w:rPr>
                <w:sz w:val="20"/>
              </w:rPr>
            </w:pPr>
            <w:r w:rsidRPr="001A038E">
              <w:rPr>
                <w:noProof/>
                <w:sz w:val="20"/>
              </w:rPr>
              <w:drawing>
                <wp:inline distT="0" distB="0" distL="0" distR="0" wp14:anchorId="643DD816" wp14:editId="3397B582">
                  <wp:extent cx="191135" cy="191135"/>
                  <wp:effectExtent l="0" t="0" r="0" b="0"/>
                  <wp:docPr id="7497061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c>
          <w:tcPr>
            <w:tcW w:w="1158" w:type="pct"/>
          </w:tcPr>
          <w:p w14:paraId="308D39B3" w14:textId="35D430DA" w:rsidR="008C555F" w:rsidRPr="001A038E" w:rsidRDefault="008C555F" w:rsidP="001A038E">
            <w:pPr>
              <w:spacing w:before="120" w:after="20"/>
              <w:rPr>
                <w:sz w:val="20"/>
              </w:rPr>
            </w:pPr>
            <w:r w:rsidRPr="001A038E">
              <w:rPr>
                <w:noProof/>
                <w:sz w:val="20"/>
              </w:rPr>
              <w:drawing>
                <wp:inline distT="0" distB="0" distL="0" distR="0" wp14:anchorId="2862D976" wp14:editId="733D5B88">
                  <wp:extent cx="191135" cy="191135"/>
                  <wp:effectExtent l="0" t="0" r="0" b="0"/>
                  <wp:docPr id="16212251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r>
      <w:tr w:rsidR="008C555F" w:rsidRPr="001A038E" w14:paraId="55B252C8" w14:textId="77777777" w:rsidTr="008C555F">
        <w:tc>
          <w:tcPr>
            <w:tcW w:w="1040" w:type="pct"/>
            <w:vMerge/>
          </w:tcPr>
          <w:p w14:paraId="382A7FC4" w14:textId="77777777" w:rsidR="008C555F" w:rsidRPr="001A038E" w:rsidRDefault="008C555F" w:rsidP="001A038E">
            <w:pPr>
              <w:spacing w:before="40" w:after="20"/>
              <w:rPr>
                <w:sz w:val="20"/>
              </w:rPr>
            </w:pPr>
          </w:p>
        </w:tc>
        <w:tc>
          <w:tcPr>
            <w:tcW w:w="2158" w:type="pct"/>
            <w:gridSpan w:val="3"/>
          </w:tcPr>
          <w:p w14:paraId="5174457D" w14:textId="77777777" w:rsidR="008C555F" w:rsidRPr="001A038E" w:rsidRDefault="008C555F" w:rsidP="001A038E">
            <w:pPr>
              <w:spacing w:before="120" w:after="20"/>
              <w:rPr>
                <w:sz w:val="20"/>
              </w:rPr>
            </w:pPr>
            <w:r w:rsidRPr="001A038E">
              <w:rPr>
                <w:sz w:val="20"/>
              </w:rPr>
              <w:t>Formal screening of search results against eligibility criteria</w:t>
            </w:r>
          </w:p>
        </w:tc>
        <w:tc>
          <w:tcPr>
            <w:tcW w:w="644" w:type="pct"/>
          </w:tcPr>
          <w:p w14:paraId="749AAA98" w14:textId="515C4592" w:rsidR="008C555F" w:rsidRPr="001A038E" w:rsidRDefault="008C555F" w:rsidP="001A038E">
            <w:pPr>
              <w:spacing w:before="120" w:after="20"/>
              <w:rPr>
                <w:sz w:val="20"/>
              </w:rPr>
            </w:pPr>
            <w:r w:rsidRPr="001A038E">
              <w:rPr>
                <w:noProof/>
                <w:sz w:val="20"/>
              </w:rPr>
              <w:drawing>
                <wp:inline distT="0" distB="0" distL="0" distR="0" wp14:anchorId="5BE5CFB3" wp14:editId="1A5DE1D1">
                  <wp:extent cx="191135" cy="191135"/>
                  <wp:effectExtent l="0" t="0" r="0" b="0"/>
                  <wp:docPr id="2758726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c>
          <w:tcPr>
            <w:tcW w:w="1158" w:type="pct"/>
          </w:tcPr>
          <w:p w14:paraId="6C8F6F6B" w14:textId="7AC3010D" w:rsidR="008C555F" w:rsidRPr="001A038E" w:rsidRDefault="008C555F" w:rsidP="001A038E">
            <w:pPr>
              <w:spacing w:before="120" w:after="20"/>
              <w:rPr>
                <w:sz w:val="20"/>
              </w:rPr>
            </w:pPr>
            <w:r w:rsidRPr="001A038E">
              <w:rPr>
                <w:noProof/>
                <w:sz w:val="20"/>
              </w:rPr>
              <w:drawing>
                <wp:inline distT="0" distB="0" distL="0" distR="0" wp14:anchorId="260C3CAC" wp14:editId="3E804A28">
                  <wp:extent cx="191135" cy="191135"/>
                  <wp:effectExtent l="0" t="0" r="0" b="0"/>
                  <wp:docPr id="7734445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r>
      <w:tr w:rsidR="008C555F" w:rsidRPr="001A038E" w14:paraId="078EEFB2" w14:textId="77777777" w:rsidTr="008C555F">
        <w:tc>
          <w:tcPr>
            <w:tcW w:w="1040" w:type="pct"/>
            <w:vMerge/>
          </w:tcPr>
          <w:p w14:paraId="73ED7438" w14:textId="77777777" w:rsidR="008C555F" w:rsidRPr="001A038E" w:rsidRDefault="008C555F" w:rsidP="001A038E">
            <w:pPr>
              <w:spacing w:before="40" w:after="20"/>
              <w:rPr>
                <w:sz w:val="20"/>
              </w:rPr>
            </w:pPr>
          </w:p>
        </w:tc>
        <w:tc>
          <w:tcPr>
            <w:tcW w:w="2158" w:type="pct"/>
            <w:gridSpan w:val="3"/>
          </w:tcPr>
          <w:p w14:paraId="779070B7" w14:textId="77777777" w:rsidR="008C555F" w:rsidRPr="001A038E" w:rsidRDefault="008C555F" w:rsidP="001A038E">
            <w:pPr>
              <w:spacing w:before="120" w:after="20"/>
              <w:rPr>
                <w:sz w:val="20"/>
              </w:rPr>
            </w:pPr>
            <w:r w:rsidRPr="001A038E">
              <w:rPr>
                <w:sz w:val="20"/>
              </w:rPr>
              <w:t>Data extraction</w:t>
            </w:r>
          </w:p>
        </w:tc>
        <w:tc>
          <w:tcPr>
            <w:tcW w:w="644" w:type="pct"/>
          </w:tcPr>
          <w:p w14:paraId="7B411DBA" w14:textId="6085330D" w:rsidR="008C555F" w:rsidRPr="001A038E" w:rsidRDefault="008C555F" w:rsidP="001A038E">
            <w:pPr>
              <w:spacing w:before="120" w:after="20"/>
              <w:rPr>
                <w:sz w:val="20"/>
              </w:rPr>
            </w:pPr>
            <w:r w:rsidRPr="001A038E">
              <w:rPr>
                <w:noProof/>
                <w:sz w:val="20"/>
              </w:rPr>
              <w:drawing>
                <wp:inline distT="0" distB="0" distL="0" distR="0" wp14:anchorId="71045F8C" wp14:editId="4FD2784B">
                  <wp:extent cx="191135" cy="191135"/>
                  <wp:effectExtent l="0" t="0" r="0" b="0"/>
                  <wp:docPr id="13231000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c>
          <w:tcPr>
            <w:tcW w:w="1158" w:type="pct"/>
          </w:tcPr>
          <w:p w14:paraId="0C1E7584" w14:textId="5270A717" w:rsidR="008C555F" w:rsidRPr="001A038E" w:rsidRDefault="008C555F" w:rsidP="001A038E">
            <w:pPr>
              <w:spacing w:before="120" w:after="20"/>
              <w:rPr>
                <w:sz w:val="20"/>
              </w:rPr>
            </w:pPr>
            <w:r w:rsidRPr="001A038E">
              <w:rPr>
                <w:noProof/>
                <w:sz w:val="20"/>
              </w:rPr>
              <w:drawing>
                <wp:inline distT="0" distB="0" distL="0" distR="0" wp14:anchorId="46C6FB9D" wp14:editId="5AAFA334">
                  <wp:extent cx="191135" cy="191135"/>
                  <wp:effectExtent l="0" t="0" r="0" b="0"/>
                  <wp:docPr id="11598567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r>
      <w:tr w:rsidR="008C555F" w:rsidRPr="001A038E" w14:paraId="274174BC" w14:textId="77777777" w:rsidTr="008C555F">
        <w:tc>
          <w:tcPr>
            <w:tcW w:w="1040" w:type="pct"/>
            <w:vMerge/>
          </w:tcPr>
          <w:p w14:paraId="16C5A3D5" w14:textId="77777777" w:rsidR="008C555F" w:rsidRPr="001A038E" w:rsidRDefault="008C555F" w:rsidP="001A038E">
            <w:pPr>
              <w:spacing w:before="40" w:after="20"/>
              <w:rPr>
                <w:sz w:val="20"/>
              </w:rPr>
            </w:pPr>
          </w:p>
        </w:tc>
        <w:tc>
          <w:tcPr>
            <w:tcW w:w="2158" w:type="pct"/>
            <w:gridSpan w:val="3"/>
          </w:tcPr>
          <w:p w14:paraId="372AD747" w14:textId="77777777" w:rsidR="008C555F" w:rsidRPr="001A038E" w:rsidRDefault="008C555F" w:rsidP="001A038E">
            <w:pPr>
              <w:spacing w:before="120" w:after="20"/>
              <w:rPr>
                <w:sz w:val="20"/>
              </w:rPr>
            </w:pPr>
            <w:r w:rsidRPr="001A038E">
              <w:rPr>
                <w:sz w:val="20"/>
              </w:rPr>
              <w:t>Risk of bias (quality) assessment</w:t>
            </w:r>
          </w:p>
        </w:tc>
        <w:tc>
          <w:tcPr>
            <w:tcW w:w="644" w:type="pct"/>
          </w:tcPr>
          <w:p w14:paraId="0191A1C7" w14:textId="4CD88081" w:rsidR="008C555F" w:rsidRPr="001A038E" w:rsidRDefault="008C555F" w:rsidP="001A038E">
            <w:pPr>
              <w:spacing w:before="120" w:after="20"/>
              <w:rPr>
                <w:sz w:val="20"/>
              </w:rPr>
            </w:pPr>
            <w:r w:rsidRPr="001A038E">
              <w:rPr>
                <w:noProof/>
                <w:sz w:val="20"/>
              </w:rPr>
              <w:drawing>
                <wp:inline distT="0" distB="0" distL="0" distR="0" wp14:anchorId="28C6C0C3" wp14:editId="6BDDC1E5">
                  <wp:extent cx="191135" cy="191135"/>
                  <wp:effectExtent l="0" t="0" r="0" b="0"/>
                  <wp:docPr id="8511634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c>
          <w:tcPr>
            <w:tcW w:w="1158" w:type="pct"/>
          </w:tcPr>
          <w:p w14:paraId="4AF800BF" w14:textId="3BC34330" w:rsidR="008C555F" w:rsidRPr="001A038E" w:rsidRDefault="008C555F" w:rsidP="001A038E">
            <w:pPr>
              <w:spacing w:before="120" w:after="20"/>
              <w:rPr>
                <w:sz w:val="20"/>
              </w:rPr>
            </w:pPr>
            <w:r w:rsidRPr="001A038E">
              <w:rPr>
                <w:noProof/>
                <w:sz w:val="20"/>
              </w:rPr>
              <w:drawing>
                <wp:inline distT="0" distB="0" distL="0" distR="0" wp14:anchorId="4CF561E7" wp14:editId="7CB9C71C">
                  <wp:extent cx="191135" cy="191135"/>
                  <wp:effectExtent l="0" t="0" r="0" b="0"/>
                  <wp:docPr id="12889725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r>
      <w:tr w:rsidR="008C555F" w:rsidRPr="001A038E" w14:paraId="5319F254" w14:textId="77777777" w:rsidTr="008C555F">
        <w:tc>
          <w:tcPr>
            <w:tcW w:w="1040" w:type="pct"/>
            <w:vMerge/>
          </w:tcPr>
          <w:p w14:paraId="3C398830" w14:textId="77777777" w:rsidR="008C555F" w:rsidRPr="001A038E" w:rsidRDefault="008C555F" w:rsidP="001A038E">
            <w:pPr>
              <w:spacing w:before="40" w:after="20"/>
              <w:rPr>
                <w:sz w:val="20"/>
              </w:rPr>
            </w:pPr>
          </w:p>
        </w:tc>
        <w:tc>
          <w:tcPr>
            <w:tcW w:w="2158" w:type="pct"/>
            <w:gridSpan w:val="3"/>
          </w:tcPr>
          <w:p w14:paraId="062A66D8" w14:textId="77777777" w:rsidR="008C555F" w:rsidRPr="001A038E" w:rsidRDefault="008C555F" w:rsidP="001A038E">
            <w:pPr>
              <w:spacing w:before="120" w:after="20"/>
              <w:rPr>
                <w:sz w:val="20"/>
              </w:rPr>
            </w:pPr>
            <w:r w:rsidRPr="001A038E">
              <w:rPr>
                <w:sz w:val="20"/>
              </w:rPr>
              <w:t>Data analysis</w:t>
            </w:r>
          </w:p>
        </w:tc>
        <w:tc>
          <w:tcPr>
            <w:tcW w:w="644" w:type="pct"/>
          </w:tcPr>
          <w:p w14:paraId="23B811EF" w14:textId="6F69F4FA" w:rsidR="008C555F" w:rsidRPr="001A038E" w:rsidRDefault="008C555F" w:rsidP="001A038E">
            <w:pPr>
              <w:spacing w:before="120" w:after="20"/>
              <w:rPr>
                <w:sz w:val="20"/>
              </w:rPr>
            </w:pPr>
            <w:r w:rsidRPr="001A038E">
              <w:rPr>
                <w:noProof/>
                <w:sz w:val="20"/>
              </w:rPr>
              <w:drawing>
                <wp:inline distT="0" distB="0" distL="0" distR="0" wp14:anchorId="4EE81FD1" wp14:editId="3A197EA6">
                  <wp:extent cx="191135" cy="191135"/>
                  <wp:effectExtent l="0" t="0" r="0" b="0"/>
                  <wp:docPr id="5722269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c>
          <w:tcPr>
            <w:tcW w:w="1158" w:type="pct"/>
          </w:tcPr>
          <w:p w14:paraId="6794D0C5" w14:textId="47CE4E2C" w:rsidR="008C555F" w:rsidRPr="001A038E" w:rsidRDefault="008C555F" w:rsidP="001A038E">
            <w:pPr>
              <w:spacing w:before="120" w:after="20"/>
              <w:rPr>
                <w:sz w:val="20"/>
              </w:rPr>
            </w:pPr>
            <w:r w:rsidRPr="001A038E">
              <w:rPr>
                <w:noProof/>
                <w:sz w:val="20"/>
              </w:rPr>
              <w:drawing>
                <wp:inline distT="0" distB="0" distL="0" distR="0" wp14:anchorId="5099B684" wp14:editId="33FBB933">
                  <wp:extent cx="191135" cy="191135"/>
                  <wp:effectExtent l="0" t="0" r="0" b="0"/>
                  <wp:docPr id="5147524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c>
      </w:tr>
      <w:tr w:rsidR="008C555F" w:rsidRPr="001A038E" w14:paraId="2CDB9BF3" w14:textId="77777777" w:rsidTr="008C555F">
        <w:tc>
          <w:tcPr>
            <w:tcW w:w="1040" w:type="pct"/>
          </w:tcPr>
          <w:p w14:paraId="2E436F44" w14:textId="77777777" w:rsidR="008C555F" w:rsidRPr="001A038E" w:rsidRDefault="008C555F" w:rsidP="001A038E">
            <w:pPr>
              <w:spacing w:before="40" w:after="20"/>
              <w:rPr>
                <w:sz w:val="20"/>
              </w:rPr>
            </w:pPr>
            <w:r w:rsidRPr="001A038E">
              <w:rPr>
                <w:sz w:val="20"/>
              </w:rPr>
              <w:t>Named contact</w:t>
            </w:r>
          </w:p>
        </w:tc>
        <w:tc>
          <w:tcPr>
            <w:tcW w:w="3960" w:type="pct"/>
            <w:gridSpan w:val="5"/>
          </w:tcPr>
          <w:p w14:paraId="6C106089" w14:textId="77777777" w:rsidR="008C555F" w:rsidRPr="001A038E" w:rsidRDefault="008C555F" w:rsidP="001A038E">
            <w:pPr>
              <w:spacing w:before="120" w:after="20"/>
              <w:rPr>
                <w:sz w:val="20"/>
              </w:rPr>
            </w:pPr>
            <w:r w:rsidRPr="001A038E">
              <w:rPr>
                <w:sz w:val="20"/>
              </w:rPr>
              <w:t>5a. Named contact</w:t>
            </w:r>
          </w:p>
          <w:p w14:paraId="4B5469FF" w14:textId="77777777" w:rsidR="008C555F" w:rsidRPr="001A038E" w:rsidRDefault="008C555F" w:rsidP="001A038E">
            <w:pPr>
              <w:spacing w:before="120" w:after="20"/>
              <w:rPr>
                <w:sz w:val="20"/>
              </w:rPr>
            </w:pPr>
            <w:r w:rsidRPr="001A038E">
              <w:rPr>
                <w:sz w:val="20"/>
              </w:rPr>
              <w:t>Guideline Development Team NGC</w:t>
            </w:r>
          </w:p>
          <w:p w14:paraId="007329CB" w14:textId="77777777" w:rsidR="008C555F" w:rsidRPr="001A038E" w:rsidRDefault="008C555F" w:rsidP="001A038E">
            <w:pPr>
              <w:spacing w:before="120" w:after="20"/>
              <w:rPr>
                <w:sz w:val="20"/>
              </w:rPr>
            </w:pPr>
            <w:r w:rsidRPr="001A038E">
              <w:rPr>
                <w:sz w:val="20"/>
              </w:rPr>
              <w:t>5b Named contact e-mail</w:t>
            </w:r>
          </w:p>
          <w:p w14:paraId="5D16EF2A" w14:textId="77777777" w:rsidR="008C555F" w:rsidRPr="001A038E" w:rsidRDefault="008C555F" w:rsidP="001A038E">
            <w:pPr>
              <w:spacing w:before="120" w:after="20"/>
              <w:rPr>
                <w:sz w:val="20"/>
              </w:rPr>
            </w:pPr>
            <w:r w:rsidRPr="001A038E">
              <w:rPr>
                <w:sz w:val="20"/>
              </w:rPr>
              <w:t>Carlos.Sharpin@nice.org.uk</w:t>
            </w:r>
          </w:p>
          <w:p w14:paraId="53E214B8" w14:textId="77777777" w:rsidR="008C555F" w:rsidRPr="001A038E" w:rsidRDefault="008C555F" w:rsidP="001A038E">
            <w:pPr>
              <w:spacing w:before="120" w:after="20"/>
              <w:rPr>
                <w:sz w:val="20"/>
              </w:rPr>
            </w:pPr>
            <w:r w:rsidRPr="001A038E">
              <w:rPr>
                <w:sz w:val="20"/>
              </w:rPr>
              <w:t>5e Organisational affiliation of the review</w:t>
            </w:r>
          </w:p>
          <w:p w14:paraId="2341C2D1" w14:textId="77777777" w:rsidR="008C555F" w:rsidRPr="001A038E" w:rsidRDefault="008C555F" w:rsidP="001A038E">
            <w:pPr>
              <w:spacing w:before="120" w:after="20"/>
              <w:rPr>
                <w:color w:val="4BACC6" w:themeColor="accent5"/>
                <w:sz w:val="20"/>
              </w:rPr>
            </w:pPr>
            <w:r w:rsidRPr="001A038E">
              <w:rPr>
                <w:sz w:val="20"/>
              </w:rPr>
              <w:t xml:space="preserve">National Institute for Health and Care Excellence (NICE) </w:t>
            </w:r>
          </w:p>
        </w:tc>
      </w:tr>
      <w:tr w:rsidR="008C555F" w:rsidRPr="001A038E" w14:paraId="42BDE8D5" w14:textId="77777777" w:rsidTr="008C555F">
        <w:trPr>
          <w:trHeight w:val="54"/>
        </w:trPr>
        <w:tc>
          <w:tcPr>
            <w:tcW w:w="1040" w:type="pct"/>
          </w:tcPr>
          <w:p w14:paraId="4ADF3816" w14:textId="77777777" w:rsidR="008C555F" w:rsidRPr="001A038E" w:rsidRDefault="008C555F" w:rsidP="001A038E">
            <w:pPr>
              <w:spacing w:before="40" w:after="20"/>
              <w:rPr>
                <w:sz w:val="20"/>
              </w:rPr>
            </w:pPr>
            <w:r w:rsidRPr="001A038E">
              <w:rPr>
                <w:sz w:val="20"/>
              </w:rPr>
              <w:t>Review team members</w:t>
            </w:r>
          </w:p>
        </w:tc>
        <w:tc>
          <w:tcPr>
            <w:tcW w:w="3960" w:type="pct"/>
            <w:gridSpan w:val="5"/>
          </w:tcPr>
          <w:p w14:paraId="70778E03" w14:textId="77777777" w:rsidR="008C555F" w:rsidRPr="001A038E" w:rsidRDefault="008C555F" w:rsidP="001A038E">
            <w:pPr>
              <w:spacing w:before="120" w:after="20"/>
              <w:rPr>
                <w:sz w:val="20"/>
              </w:rPr>
            </w:pPr>
            <w:r w:rsidRPr="001A038E">
              <w:rPr>
                <w:sz w:val="20"/>
              </w:rPr>
              <w:t>From NICE:</w:t>
            </w:r>
          </w:p>
          <w:p w14:paraId="35900A1E" w14:textId="77777777" w:rsidR="008C555F" w:rsidRPr="001A038E" w:rsidRDefault="008C555F" w:rsidP="001A038E">
            <w:pPr>
              <w:spacing w:before="120" w:after="20"/>
              <w:rPr>
                <w:color w:val="000000" w:themeColor="text1"/>
                <w:sz w:val="20"/>
              </w:rPr>
            </w:pPr>
            <w:r w:rsidRPr="001A038E">
              <w:rPr>
                <w:color w:val="000000" w:themeColor="text1"/>
                <w:sz w:val="20"/>
              </w:rPr>
              <w:t>Carlos Sharpin [Guideline lead]</w:t>
            </w:r>
          </w:p>
          <w:p w14:paraId="71E0F2A4" w14:textId="77777777" w:rsidR="008C555F" w:rsidRPr="001A038E" w:rsidRDefault="008C555F" w:rsidP="001A038E">
            <w:pPr>
              <w:spacing w:before="120" w:after="20"/>
              <w:rPr>
                <w:color w:val="000000" w:themeColor="text1"/>
                <w:sz w:val="20"/>
              </w:rPr>
            </w:pPr>
            <w:r w:rsidRPr="001A038E">
              <w:rPr>
                <w:color w:val="000000" w:themeColor="text1"/>
                <w:sz w:val="20"/>
              </w:rPr>
              <w:t>Julie Neilson [Senior research fellow]</w:t>
            </w:r>
          </w:p>
          <w:p w14:paraId="5DC9844C" w14:textId="77777777" w:rsidR="008C555F" w:rsidRPr="001A038E" w:rsidRDefault="008C555F" w:rsidP="001A038E">
            <w:pPr>
              <w:spacing w:before="120" w:after="20"/>
              <w:rPr>
                <w:color w:val="000000" w:themeColor="text1"/>
                <w:sz w:val="20"/>
              </w:rPr>
            </w:pPr>
            <w:r w:rsidRPr="001A038E">
              <w:rPr>
                <w:color w:val="000000" w:themeColor="text1"/>
                <w:sz w:val="20"/>
              </w:rPr>
              <w:t>Clare Jones [Senior technical analyst]</w:t>
            </w:r>
          </w:p>
          <w:p w14:paraId="7510B322" w14:textId="77777777" w:rsidR="008C555F" w:rsidRPr="001A038E" w:rsidRDefault="008C555F" w:rsidP="001A038E">
            <w:pPr>
              <w:spacing w:before="120" w:after="20"/>
              <w:rPr>
                <w:color w:val="000000" w:themeColor="text1"/>
                <w:sz w:val="20"/>
              </w:rPr>
            </w:pPr>
            <w:r w:rsidRPr="001A038E">
              <w:rPr>
                <w:color w:val="000000" w:themeColor="text1"/>
                <w:sz w:val="20"/>
              </w:rPr>
              <w:t>Linyun Fou [Technical analyst]</w:t>
            </w:r>
          </w:p>
          <w:p w14:paraId="1CB505EE" w14:textId="77777777" w:rsidR="008C555F" w:rsidRPr="001A038E" w:rsidRDefault="008C555F" w:rsidP="001A038E">
            <w:pPr>
              <w:spacing w:before="120" w:after="20"/>
              <w:rPr>
                <w:sz w:val="20"/>
              </w:rPr>
            </w:pPr>
            <w:r w:rsidRPr="001A038E">
              <w:rPr>
                <w:sz w:val="20"/>
              </w:rPr>
              <w:t xml:space="preserve">Kate Lovibond [Senior Health economist] </w:t>
            </w:r>
          </w:p>
          <w:p w14:paraId="67B1488F" w14:textId="77777777" w:rsidR="008C555F" w:rsidRPr="001A038E" w:rsidRDefault="008C555F" w:rsidP="001A038E">
            <w:pPr>
              <w:spacing w:before="120" w:after="20"/>
              <w:rPr>
                <w:sz w:val="20"/>
              </w:rPr>
            </w:pPr>
            <w:r w:rsidRPr="001A038E">
              <w:rPr>
                <w:sz w:val="20"/>
              </w:rPr>
              <w:t>Muksitur Rahman [Health economist]</w:t>
            </w:r>
          </w:p>
          <w:p w14:paraId="173992A2" w14:textId="77777777" w:rsidR="008C555F" w:rsidRPr="001A038E" w:rsidRDefault="008C555F" w:rsidP="001A038E">
            <w:pPr>
              <w:spacing w:before="120" w:after="20"/>
              <w:rPr>
                <w:sz w:val="20"/>
              </w:rPr>
            </w:pPr>
            <w:r w:rsidRPr="001A038E">
              <w:rPr>
                <w:sz w:val="20"/>
              </w:rPr>
              <w:t>Sarah Glover [Information specialist]</w:t>
            </w:r>
          </w:p>
          <w:p w14:paraId="16BB0DEC" w14:textId="77777777" w:rsidR="008C555F" w:rsidRPr="001A038E" w:rsidRDefault="008C555F" w:rsidP="001A038E">
            <w:pPr>
              <w:spacing w:before="120" w:after="20"/>
              <w:rPr>
                <w:sz w:val="20"/>
              </w:rPr>
            </w:pPr>
            <w:r w:rsidRPr="001A038E">
              <w:rPr>
                <w:sz w:val="20"/>
              </w:rPr>
              <w:t>Stephen Deed [Information specialist]</w:t>
            </w:r>
          </w:p>
          <w:p w14:paraId="2111CBA3" w14:textId="77777777" w:rsidR="008C555F" w:rsidRPr="001A038E" w:rsidRDefault="008C555F" w:rsidP="001A038E">
            <w:pPr>
              <w:spacing w:before="120" w:after="20"/>
              <w:rPr>
                <w:color w:val="4BACC6" w:themeColor="accent5"/>
                <w:sz w:val="20"/>
              </w:rPr>
            </w:pPr>
            <w:r w:rsidRPr="001A038E">
              <w:rPr>
                <w:sz w:val="20"/>
              </w:rPr>
              <w:t>Claire Sloan [Information specialist]</w:t>
            </w:r>
          </w:p>
        </w:tc>
      </w:tr>
      <w:tr w:rsidR="008C555F" w:rsidRPr="001A038E" w14:paraId="1373EA75" w14:textId="77777777" w:rsidTr="008C555F">
        <w:trPr>
          <w:trHeight w:val="54"/>
        </w:trPr>
        <w:tc>
          <w:tcPr>
            <w:tcW w:w="1040" w:type="pct"/>
          </w:tcPr>
          <w:p w14:paraId="52AC5282" w14:textId="77777777" w:rsidR="008C555F" w:rsidRPr="001A038E" w:rsidRDefault="008C555F" w:rsidP="001A038E">
            <w:pPr>
              <w:spacing w:before="40" w:after="20"/>
              <w:rPr>
                <w:sz w:val="20"/>
              </w:rPr>
            </w:pPr>
            <w:r w:rsidRPr="001A038E">
              <w:rPr>
                <w:sz w:val="20"/>
              </w:rPr>
              <w:t>Funding sources/sponsor</w:t>
            </w:r>
          </w:p>
          <w:p w14:paraId="37E61ACC" w14:textId="77777777" w:rsidR="008C555F" w:rsidRPr="001A038E" w:rsidRDefault="008C555F" w:rsidP="001A038E">
            <w:pPr>
              <w:spacing w:before="40" w:after="20"/>
              <w:rPr>
                <w:sz w:val="20"/>
              </w:rPr>
            </w:pPr>
          </w:p>
        </w:tc>
        <w:tc>
          <w:tcPr>
            <w:tcW w:w="3960" w:type="pct"/>
            <w:gridSpan w:val="5"/>
          </w:tcPr>
          <w:p w14:paraId="119EC839" w14:textId="77777777" w:rsidR="008C555F" w:rsidRPr="001A038E" w:rsidRDefault="008C555F" w:rsidP="001A038E">
            <w:pPr>
              <w:spacing w:before="120" w:after="20"/>
              <w:rPr>
                <w:sz w:val="20"/>
              </w:rPr>
            </w:pPr>
            <w:r w:rsidRPr="001A038E">
              <w:rPr>
                <w:sz w:val="20"/>
              </w:rPr>
              <w:t>Development of this systematic review is being funded by NICE.</w:t>
            </w:r>
          </w:p>
        </w:tc>
      </w:tr>
      <w:tr w:rsidR="008C555F" w:rsidRPr="001A038E" w14:paraId="62C0181A" w14:textId="77777777" w:rsidTr="008C555F">
        <w:tc>
          <w:tcPr>
            <w:tcW w:w="1040" w:type="pct"/>
          </w:tcPr>
          <w:p w14:paraId="62838E8B" w14:textId="77777777" w:rsidR="008C555F" w:rsidRPr="001A038E" w:rsidRDefault="008C555F" w:rsidP="001A038E">
            <w:pPr>
              <w:spacing w:before="40" w:after="20"/>
              <w:rPr>
                <w:sz w:val="20"/>
              </w:rPr>
            </w:pPr>
            <w:r w:rsidRPr="001A038E">
              <w:rPr>
                <w:sz w:val="20"/>
              </w:rPr>
              <w:t>Conflicts of interest</w:t>
            </w:r>
          </w:p>
        </w:tc>
        <w:tc>
          <w:tcPr>
            <w:tcW w:w="3960" w:type="pct"/>
            <w:gridSpan w:val="5"/>
          </w:tcPr>
          <w:p w14:paraId="6C004E13" w14:textId="77777777" w:rsidR="008C555F" w:rsidRPr="001A038E" w:rsidRDefault="008C555F" w:rsidP="001A038E">
            <w:pPr>
              <w:spacing w:before="120" w:after="20"/>
              <w:rPr>
                <w:sz w:val="20"/>
              </w:rPr>
            </w:pPr>
            <w:r w:rsidRPr="001A038E">
              <w:rPr>
                <w:sz w:val="20"/>
              </w:rPr>
              <w:t xml:space="preserve">All guideline committee members and anyone who has direct input into NICE guidelines (including the evidence review team and expert witnesses) must declare any potential conflicts of interest in line with NICE's code of practice for declaring and dealing with conflicts of interest. Any relevant interests, or changes to interests, will also be declared publicly at the start of each guideline committee meeting. Before each meeting, any potential conflicts of interest will be </w:t>
            </w:r>
            <w:r w:rsidRPr="001A038E">
              <w:rPr>
                <w:sz w:val="20"/>
              </w:rPr>
              <w:lastRenderedPageBreak/>
              <w:t>considered by the guideline committee Chair and a senior member of the development team. Any decisions to exclude a person from all or part of a meeting will be documented. Any changes to a member's declaration of interests will be recorded in the minutes of the meeting. Declarations of interests will be published with the final guideline.</w:t>
            </w:r>
          </w:p>
        </w:tc>
      </w:tr>
      <w:tr w:rsidR="008C555F" w:rsidRPr="001A038E" w14:paraId="5523FC81" w14:textId="77777777" w:rsidTr="008C555F">
        <w:tc>
          <w:tcPr>
            <w:tcW w:w="1040" w:type="pct"/>
          </w:tcPr>
          <w:p w14:paraId="2F347BA4" w14:textId="77777777" w:rsidR="008C555F" w:rsidRPr="001A038E" w:rsidRDefault="008C555F" w:rsidP="001A038E">
            <w:pPr>
              <w:spacing w:before="40" w:after="20"/>
              <w:rPr>
                <w:sz w:val="20"/>
              </w:rPr>
            </w:pPr>
            <w:r w:rsidRPr="001A038E">
              <w:rPr>
                <w:sz w:val="20"/>
              </w:rPr>
              <w:lastRenderedPageBreak/>
              <w:t>Collaborators</w:t>
            </w:r>
          </w:p>
          <w:p w14:paraId="0B781108" w14:textId="77777777" w:rsidR="008C555F" w:rsidRPr="001A038E" w:rsidRDefault="008C555F" w:rsidP="001A038E">
            <w:pPr>
              <w:spacing w:before="40" w:after="20"/>
              <w:rPr>
                <w:sz w:val="20"/>
              </w:rPr>
            </w:pPr>
          </w:p>
        </w:tc>
        <w:tc>
          <w:tcPr>
            <w:tcW w:w="3960" w:type="pct"/>
            <w:gridSpan w:val="5"/>
          </w:tcPr>
          <w:p w14:paraId="18321A34" w14:textId="656976CA" w:rsidR="008C555F" w:rsidRPr="001A038E" w:rsidRDefault="008C555F" w:rsidP="001A038E">
            <w:pPr>
              <w:spacing w:before="120" w:after="20"/>
              <w:rPr>
                <w:color w:val="4BACC6" w:themeColor="accent5"/>
                <w:sz w:val="20"/>
              </w:rPr>
            </w:pPr>
            <w:r w:rsidRPr="001A038E">
              <w:rPr>
                <w:sz w:val="20"/>
              </w:rPr>
              <w:t>Development of this systematic review will be overseen by an advisory committee who will use the review to inform the development of evidence-based recommendations in line with section 3 of</w:t>
            </w:r>
            <w:r w:rsidRPr="001A038E">
              <w:rPr>
                <w:color w:val="4BACC6" w:themeColor="accent5"/>
                <w:sz w:val="20"/>
              </w:rPr>
              <w:t xml:space="preserve"> </w:t>
            </w:r>
            <w:hyperlink r:id="rId59" w:history="1">
              <w:r w:rsidRPr="001A038E">
                <w:rPr>
                  <w:rFonts w:eastAsia="Times New Roman" w:cstheme="minorHAnsi"/>
                  <w:color w:val="0000FF"/>
                  <w:sz w:val="20"/>
                  <w:szCs w:val="20"/>
                  <w:u w:val="single"/>
                  <w:lang w:eastAsia="en-GB"/>
                </w:rPr>
                <w:t>Developing NICE guidelines: the manual</w:t>
              </w:r>
            </w:hyperlink>
            <w:r w:rsidRPr="001A038E">
              <w:rPr>
                <w:rFonts w:cstheme="minorHAnsi"/>
                <w:color w:val="4BACC6" w:themeColor="accent5"/>
                <w:sz w:val="20"/>
                <w:szCs w:val="20"/>
              </w:rPr>
              <w:t xml:space="preserve">. </w:t>
            </w:r>
            <w:r w:rsidRPr="001A038E">
              <w:rPr>
                <w:sz w:val="20"/>
              </w:rPr>
              <w:t>Members of the guideline committee are available on the NICE website:</w:t>
            </w:r>
            <w:r w:rsidRPr="001A038E">
              <w:rPr>
                <w:color w:val="4BACC6" w:themeColor="accent5"/>
                <w:sz w:val="20"/>
              </w:rPr>
              <w:t xml:space="preserve"> </w:t>
            </w:r>
            <w:r w:rsidRPr="008C555F">
              <w:rPr>
                <w:sz w:val="20"/>
              </w:rPr>
              <w:t>http://www.nice.org.uk/guidance/indevelopment/gid-ng10216</w:t>
            </w:r>
          </w:p>
        </w:tc>
      </w:tr>
      <w:tr w:rsidR="008C555F" w:rsidRPr="001A038E" w14:paraId="54E9A737" w14:textId="77777777" w:rsidTr="008C555F">
        <w:tc>
          <w:tcPr>
            <w:tcW w:w="1040" w:type="pct"/>
          </w:tcPr>
          <w:p w14:paraId="2C32AEF8" w14:textId="77777777" w:rsidR="008C555F" w:rsidRPr="001A038E" w:rsidRDefault="008C555F" w:rsidP="001A038E">
            <w:pPr>
              <w:spacing w:before="40" w:after="20"/>
              <w:rPr>
                <w:sz w:val="20"/>
              </w:rPr>
            </w:pPr>
            <w:r w:rsidRPr="001A038E">
              <w:rPr>
                <w:sz w:val="20"/>
              </w:rPr>
              <w:t>Other registration details</w:t>
            </w:r>
          </w:p>
        </w:tc>
        <w:tc>
          <w:tcPr>
            <w:tcW w:w="3960" w:type="pct"/>
            <w:gridSpan w:val="5"/>
          </w:tcPr>
          <w:p w14:paraId="2F6F1E49" w14:textId="77777777" w:rsidR="008C555F" w:rsidRPr="001A038E" w:rsidRDefault="008C555F" w:rsidP="001A038E">
            <w:pPr>
              <w:spacing w:before="120" w:after="20"/>
              <w:rPr>
                <w:color w:val="4BACC6" w:themeColor="accent5"/>
                <w:sz w:val="20"/>
              </w:rPr>
            </w:pPr>
            <w:r w:rsidRPr="00C2208F">
              <w:rPr>
                <w:sz w:val="20"/>
              </w:rPr>
              <w:t>N/A</w:t>
            </w:r>
          </w:p>
        </w:tc>
      </w:tr>
      <w:tr w:rsidR="008C555F" w:rsidRPr="001A038E" w14:paraId="29EBAACB" w14:textId="77777777" w:rsidTr="008C555F">
        <w:tc>
          <w:tcPr>
            <w:tcW w:w="1040" w:type="pct"/>
          </w:tcPr>
          <w:p w14:paraId="5B997A72" w14:textId="77777777" w:rsidR="008C555F" w:rsidRPr="001A038E" w:rsidRDefault="008C555F" w:rsidP="00C2208F">
            <w:pPr>
              <w:spacing w:before="40" w:after="20"/>
              <w:rPr>
                <w:sz w:val="20"/>
              </w:rPr>
            </w:pPr>
            <w:r w:rsidRPr="001A038E">
              <w:rPr>
                <w:sz w:val="20"/>
              </w:rPr>
              <w:t>Reference/URL for published protocol</w:t>
            </w:r>
          </w:p>
        </w:tc>
        <w:tc>
          <w:tcPr>
            <w:tcW w:w="3960" w:type="pct"/>
            <w:gridSpan w:val="5"/>
          </w:tcPr>
          <w:p w14:paraId="29FB54A9" w14:textId="0045F06A" w:rsidR="008C555F" w:rsidRPr="001A038E" w:rsidRDefault="008C555F" w:rsidP="00C2208F">
            <w:pPr>
              <w:spacing w:before="120" w:after="20"/>
              <w:rPr>
                <w:color w:val="4BACC6" w:themeColor="accent5"/>
                <w:sz w:val="20"/>
              </w:rPr>
            </w:pPr>
            <w:r w:rsidRPr="00C2208F">
              <w:rPr>
                <w:sz w:val="20"/>
              </w:rPr>
              <w:t>N/A</w:t>
            </w:r>
          </w:p>
        </w:tc>
      </w:tr>
      <w:tr w:rsidR="008C555F" w:rsidRPr="001A038E" w14:paraId="08B323F2" w14:textId="77777777" w:rsidTr="008C555F">
        <w:tc>
          <w:tcPr>
            <w:tcW w:w="1040" w:type="pct"/>
          </w:tcPr>
          <w:p w14:paraId="1DD86E63" w14:textId="77777777" w:rsidR="008C555F" w:rsidRPr="001A038E" w:rsidRDefault="008C555F" w:rsidP="00C2208F">
            <w:pPr>
              <w:spacing w:before="40" w:after="20"/>
              <w:rPr>
                <w:sz w:val="20"/>
              </w:rPr>
            </w:pPr>
            <w:r w:rsidRPr="001A038E">
              <w:rPr>
                <w:sz w:val="20"/>
              </w:rPr>
              <w:t>Dissemination plans</w:t>
            </w:r>
          </w:p>
        </w:tc>
        <w:tc>
          <w:tcPr>
            <w:tcW w:w="3960" w:type="pct"/>
            <w:gridSpan w:val="5"/>
          </w:tcPr>
          <w:p w14:paraId="130FA056" w14:textId="77777777" w:rsidR="008C555F" w:rsidRPr="001A038E" w:rsidRDefault="008C555F" w:rsidP="00C2208F">
            <w:pPr>
              <w:spacing w:before="120" w:after="20"/>
              <w:rPr>
                <w:sz w:val="20"/>
              </w:rPr>
            </w:pPr>
            <w:r w:rsidRPr="001A038E">
              <w:rPr>
                <w:sz w:val="20"/>
              </w:rPr>
              <w:t>NICE may use a range of different methods to raise awareness of the guideline. These include standard approaches such as:</w:t>
            </w:r>
          </w:p>
          <w:p w14:paraId="5986CAF3" w14:textId="77777777" w:rsidR="008C555F" w:rsidRPr="001A038E" w:rsidRDefault="008C555F" w:rsidP="00C2208F">
            <w:pPr>
              <w:numPr>
                <w:ilvl w:val="0"/>
                <w:numId w:val="3"/>
              </w:numPr>
              <w:tabs>
                <w:tab w:val="left" w:pos="340"/>
              </w:tabs>
              <w:spacing w:before="120" w:after="20"/>
              <w:rPr>
                <w:rFonts w:eastAsia="Calibri" w:cs="Arial"/>
                <w:sz w:val="20"/>
                <w:szCs w:val="20"/>
              </w:rPr>
            </w:pPr>
            <w:r w:rsidRPr="001A038E">
              <w:rPr>
                <w:rFonts w:eastAsia="Calibri" w:cs="Arial"/>
                <w:sz w:val="20"/>
                <w:szCs w:val="20"/>
              </w:rPr>
              <w:t>notifying registered stakeholders of publication</w:t>
            </w:r>
          </w:p>
          <w:p w14:paraId="23249F9A" w14:textId="77777777" w:rsidR="008C555F" w:rsidRPr="001A038E" w:rsidRDefault="008C555F" w:rsidP="00C2208F">
            <w:pPr>
              <w:numPr>
                <w:ilvl w:val="0"/>
                <w:numId w:val="3"/>
              </w:numPr>
              <w:tabs>
                <w:tab w:val="left" w:pos="340"/>
              </w:tabs>
              <w:spacing w:before="120" w:after="20"/>
              <w:rPr>
                <w:rFonts w:eastAsia="Calibri" w:cs="Arial"/>
                <w:sz w:val="20"/>
                <w:szCs w:val="20"/>
              </w:rPr>
            </w:pPr>
            <w:r w:rsidRPr="001A038E">
              <w:rPr>
                <w:rFonts w:eastAsia="Calibri" w:cs="Arial"/>
                <w:sz w:val="20"/>
                <w:szCs w:val="20"/>
              </w:rPr>
              <w:t>publicising the guideline through NICE's newsletter and alerts</w:t>
            </w:r>
          </w:p>
          <w:p w14:paraId="4F0B89D2" w14:textId="77777777" w:rsidR="008C555F" w:rsidRPr="001A038E" w:rsidRDefault="008C555F" w:rsidP="00C2208F">
            <w:pPr>
              <w:numPr>
                <w:ilvl w:val="0"/>
                <w:numId w:val="3"/>
              </w:numPr>
              <w:tabs>
                <w:tab w:val="left" w:pos="340"/>
              </w:tabs>
              <w:spacing w:before="120" w:after="20"/>
              <w:rPr>
                <w:rFonts w:eastAsia="Calibri" w:cs="Arial"/>
                <w:sz w:val="20"/>
                <w:szCs w:val="20"/>
              </w:rPr>
            </w:pPr>
            <w:r w:rsidRPr="001A038E">
              <w:rPr>
                <w:rFonts w:eastAsia="Calibri" w:cs="Arial"/>
                <w:sz w:val="20"/>
                <w:szCs w:val="20"/>
              </w:rPr>
              <w:t>issuing a press release or briefing as appropriate, posting news articles on the NICE website, using social media channels, and publicising the guideline within NICE.</w:t>
            </w:r>
          </w:p>
        </w:tc>
      </w:tr>
      <w:tr w:rsidR="008C555F" w:rsidRPr="001A038E" w14:paraId="42E853D0" w14:textId="77777777" w:rsidTr="008C555F">
        <w:tc>
          <w:tcPr>
            <w:tcW w:w="1040" w:type="pct"/>
          </w:tcPr>
          <w:p w14:paraId="722CCE16" w14:textId="77777777" w:rsidR="008C555F" w:rsidRPr="001A038E" w:rsidRDefault="008C555F" w:rsidP="00C2208F">
            <w:pPr>
              <w:spacing w:before="40" w:after="20"/>
              <w:rPr>
                <w:sz w:val="20"/>
              </w:rPr>
            </w:pPr>
            <w:r w:rsidRPr="001A038E">
              <w:rPr>
                <w:sz w:val="20"/>
              </w:rPr>
              <w:t>Keywords</w:t>
            </w:r>
          </w:p>
        </w:tc>
        <w:tc>
          <w:tcPr>
            <w:tcW w:w="3960" w:type="pct"/>
            <w:gridSpan w:val="5"/>
          </w:tcPr>
          <w:p w14:paraId="3BEB09EB" w14:textId="77777777" w:rsidR="008C555F" w:rsidRPr="001A038E" w:rsidRDefault="008C555F" w:rsidP="00C2208F">
            <w:pPr>
              <w:spacing w:before="120" w:after="20"/>
              <w:rPr>
                <w:color w:val="4BACC6" w:themeColor="accent5"/>
                <w:sz w:val="20"/>
              </w:rPr>
            </w:pPr>
            <w:r w:rsidRPr="001A038E">
              <w:rPr>
                <w:color w:val="000000" w:themeColor="text1"/>
                <w:sz w:val="20"/>
              </w:rPr>
              <w:t>Assessment tool: accuracy; adults; bone assessment; bone mineral density (BMD); calibration; CFracture; computed tomography; dual-X-ray absorptiometry (DEXA, DXA); fragility fracture; fracture risk; FRAX; hip fracture; IDFracture; imaging; prediction tool; osteoporosis; hip fracture; osteoporotic fracture; QFracture; quantitative computed tomography (QCT); quantitative ultrasound (QUS); risk prediction; trabecular bone score; validation; X-ray.</w:t>
            </w:r>
          </w:p>
        </w:tc>
      </w:tr>
      <w:tr w:rsidR="008C555F" w:rsidRPr="001A038E" w14:paraId="2FAF0FFE" w14:textId="77777777" w:rsidTr="008C555F">
        <w:tc>
          <w:tcPr>
            <w:tcW w:w="1040" w:type="pct"/>
          </w:tcPr>
          <w:p w14:paraId="7D62DEC5" w14:textId="77777777" w:rsidR="008C555F" w:rsidRPr="001A038E" w:rsidRDefault="008C555F" w:rsidP="00C2208F">
            <w:pPr>
              <w:spacing w:before="40" w:after="20"/>
              <w:rPr>
                <w:sz w:val="20"/>
              </w:rPr>
            </w:pPr>
            <w:r w:rsidRPr="001A038E">
              <w:rPr>
                <w:sz w:val="20"/>
              </w:rPr>
              <w:t>Details of existing review of same topic by same authors</w:t>
            </w:r>
          </w:p>
          <w:p w14:paraId="5509142A" w14:textId="77777777" w:rsidR="008C555F" w:rsidRPr="001A038E" w:rsidRDefault="008C555F" w:rsidP="00C2208F">
            <w:pPr>
              <w:spacing w:before="40" w:after="20"/>
              <w:rPr>
                <w:sz w:val="20"/>
              </w:rPr>
            </w:pPr>
          </w:p>
        </w:tc>
        <w:tc>
          <w:tcPr>
            <w:tcW w:w="3960" w:type="pct"/>
            <w:gridSpan w:val="5"/>
          </w:tcPr>
          <w:p w14:paraId="58577EFA" w14:textId="6986DFDF" w:rsidR="008C555F" w:rsidRPr="001A038E" w:rsidRDefault="008C555F" w:rsidP="00C2208F">
            <w:pPr>
              <w:spacing w:before="120" w:after="20"/>
              <w:rPr>
                <w:color w:val="4BACC6" w:themeColor="accent5"/>
                <w:sz w:val="20"/>
              </w:rPr>
            </w:pPr>
            <w:hyperlink r:id="rId60" w:history="1">
              <w:r w:rsidRPr="001A038E">
                <w:rPr>
                  <w:color w:val="0000FF"/>
                  <w:u w:val="single"/>
                </w:rPr>
                <w:t>Overview | Osteoporosis: assessing the risk of fragility fracture | Guidance | NICE</w:t>
              </w:r>
            </w:hyperlink>
          </w:p>
        </w:tc>
      </w:tr>
      <w:tr w:rsidR="008C555F" w:rsidRPr="001A038E" w14:paraId="3B68C8CB" w14:textId="77777777" w:rsidTr="008C555F">
        <w:tc>
          <w:tcPr>
            <w:tcW w:w="1040" w:type="pct"/>
            <w:vMerge w:val="restart"/>
          </w:tcPr>
          <w:p w14:paraId="68A44C4B" w14:textId="77777777" w:rsidR="008C555F" w:rsidRPr="001A038E" w:rsidRDefault="008C555F" w:rsidP="00C2208F">
            <w:pPr>
              <w:spacing w:before="40" w:after="20"/>
              <w:rPr>
                <w:sz w:val="20"/>
              </w:rPr>
            </w:pPr>
            <w:r w:rsidRPr="001A038E">
              <w:rPr>
                <w:sz w:val="20"/>
              </w:rPr>
              <w:t>Current review status</w:t>
            </w:r>
          </w:p>
        </w:tc>
        <w:sdt>
          <w:sdtPr>
            <w:rPr>
              <w:sz w:val="20"/>
            </w:rPr>
            <w:id w:val="17285609"/>
            <w14:checkbox>
              <w14:checked w14:val="0"/>
              <w14:checkedState w14:val="2612" w14:font="MS Gothic"/>
              <w14:uncheckedState w14:val="2610" w14:font="MS Gothic"/>
            </w14:checkbox>
          </w:sdtPr>
          <w:sdtEndPr/>
          <w:sdtContent>
            <w:tc>
              <w:tcPr>
                <w:tcW w:w="1569" w:type="pct"/>
              </w:tcPr>
              <w:p w14:paraId="020FD2DC" w14:textId="003CB8AA" w:rsidR="008C555F" w:rsidRPr="001A038E" w:rsidRDefault="006606CD" w:rsidP="00C2208F">
                <w:pPr>
                  <w:spacing w:before="120" w:after="20"/>
                  <w:rPr>
                    <w:sz w:val="20"/>
                  </w:rPr>
                </w:pPr>
                <w:r>
                  <w:rPr>
                    <w:rFonts w:ascii="MS Gothic" w:eastAsia="MS Gothic" w:hAnsi="MS Gothic" w:cs="Segoe UI Symbol" w:hint="eastAsia"/>
                    <w:sz w:val="20"/>
                  </w:rPr>
                  <w:t>☐</w:t>
                </w:r>
              </w:p>
            </w:tc>
          </w:sdtContent>
        </w:sdt>
        <w:tc>
          <w:tcPr>
            <w:tcW w:w="2391" w:type="pct"/>
            <w:gridSpan w:val="4"/>
          </w:tcPr>
          <w:p w14:paraId="3418EDD5" w14:textId="77777777" w:rsidR="008C555F" w:rsidRPr="001A038E" w:rsidRDefault="008C555F" w:rsidP="00C2208F">
            <w:pPr>
              <w:spacing w:before="120" w:after="20"/>
              <w:rPr>
                <w:sz w:val="20"/>
              </w:rPr>
            </w:pPr>
            <w:r w:rsidRPr="001A038E">
              <w:rPr>
                <w:sz w:val="20"/>
              </w:rPr>
              <w:t>Ongoing</w:t>
            </w:r>
          </w:p>
        </w:tc>
      </w:tr>
      <w:tr w:rsidR="008C555F" w:rsidRPr="001A038E" w14:paraId="335655E4" w14:textId="77777777" w:rsidTr="008C555F">
        <w:tc>
          <w:tcPr>
            <w:tcW w:w="1040" w:type="pct"/>
            <w:vMerge/>
          </w:tcPr>
          <w:p w14:paraId="1BCA8A6A" w14:textId="77777777" w:rsidR="008C555F" w:rsidRPr="001A038E" w:rsidRDefault="008C555F" w:rsidP="00C2208F">
            <w:pPr>
              <w:spacing w:before="40" w:after="20"/>
              <w:rPr>
                <w:sz w:val="20"/>
              </w:rPr>
            </w:pPr>
          </w:p>
        </w:tc>
        <w:sdt>
          <w:sdtPr>
            <w:rPr>
              <w:sz w:val="20"/>
            </w:rPr>
            <w:id w:val="2047330243"/>
            <w14:checkbox>
              <w14:checked w14:val="1"/>
              <w14:checkedState w14:val="2612" w14:font="MS Gothic"/>
              <w14:uncheckedState w14:val="2610" w14:font="MS Gothic"/>
            </w14:checkbox>
          </w:sdtPr>
          <w:sdtEndPr/>
          <w:sdtContent>
            <w:tc>
              <w:tcPr>
                <w:tcW w:w="1569" w:type="pct"/>
              </w:tcPr>
              <w:p w14:paraId="442CB523" w14:textId="5B1D9A6E" w:rsidR="008C555F" w:rsidRPr="001A038E" w:rsidRDefault="006606CD" w:rsidP="00C2208F">
                <w:pPr>
                  <w:spacing w:before="120" w:after="20"/>
                  <w:rPr>
                    <w:sz w:val="20"/>
                  </w:rPr>
                </w:pPr>
                <w:r>
                  <w:rPr>
                    <w:rFonts w:ascii="MS Gothic" w:eastAsia="MS Gothic" w:hAnsi="MS Gothic" w:cs="Segoe UI Symbol" w:hint="eastAsia"/>
                    <w:sz w:val="20"/>
                  </w:rPr>
                  <w:t>☒</w:t>
                </w:r>
              </w:p>
            </w:tc>
          </w:sdtContent>
        </w:sdt>
        <w:tc>
          <w:tcPr>
            <w:tcW w:w="2391" w:type="pct"/>
            <w:gridSpan w:val="4"/>
          </w:tcPr>
          <w:p w14:paraId="022DD523" w14:textId="77777777" w:rsidR="008C555F" w:rsidRPr="001A038E" w:rsidRDefault="008C555F" w:rsidP="00C2208F">
            <w:pPr>
              <w:spacing w:before="120" w:after="20"/>
              <w:rPr>
                <w:sz w:val="20"/>
              </w:rPr>
            </w:pPr>
            <w:r w:rsidRPr="001A038E">
              <w:rPr>
                <w:sz w:val="20"/>
              </w:rPr>
              <w:t>Completed but not published</w:t>
            </w:r>
          </w:p>
        </w:tc>
      </w:tr>
      <w:tr w:rsidR="008C555F" w:rsidRPr="001A038E" w14:paraId="68928C3F" w14:textId="77777777" w:rsidTr="008C555F">
        <w:tc>
          <w:tcPr>
            <w:tcW w:w="1040" w:type="pct"/>
            <w:vMerge/>
          </w:tcPr>
          <w:p w14:paraId="687D0669" w14:textId="77777777" w:rsidR="008C555F" w:rsidRPr="001A038E" w:rsidRDefault="008C555F" w:rsidP="00C2208F">
            <w:pPr>
              <w:spacing w:before="40" w:after="20"/>
              <w:rPr>
                <w:sz w:val="20"/>
              </w:rPr>
            </w:pPr>
          </w:p>
        </w:tc>
        <w:sdt>
          <w:sdtPr>
            <w:rPr>
              <w:sz w:val="20"/>
            </w:rPr>
            <w:id w:val="-560395530"/>
            <w14:checkbox>
              <w14:checked w14:val="0"/>
              <w14:checkedState w14:val="2612" w14:font="MS Gothic"/>
              <w14:uncheckedState w14:val="2610" w14:font="MS Gothic"/>
            </w14:checkbox>
          </w:sdtPr>
          <w:sdtEndPr/>
          <w:sdtContent>
            <w:tc>
              <w:tcPr>
                <w:tcW w:w="1569" w:type="pct"/>
              </w:tcPr>
              <w:p w14:paraId="1F6BE328" w14:textId="77777777" w:rsidR="008C555F" w:rsidRPr="001A038E" w:rsidRDefault="008C555F" w:rsidP="00C2208F">
                <w:pPr>
                  <w:spacing w:before="120" w:after="20"/>
                  <w:rPr>
                    <w:sz w:val="20"/>
                  </w:rPr>
                </w:pPr>
                <w:r w:rsidRPr="001A038E">
                  <w:rPr>
                    <w:rFonts w:ascii="Segoe UI Symbol" w:hAnsi="Segoe UI Symbol" w:cs="Segoe UI Symbol"/>
                    <w:sz w:val="20"/>
                  </w:rPr>
                  <w:t>☐</w:t>
                </w:r>
              </w:p>
            </w:tc>
          </w:sdtContent>
        </w:sdt>
        <w:tc>
          <w:tcPr>
            <w:tcW w:w="2391" w:type="pct"/>
            <w:gridSpan w:val="4"/>
          </w:tcPr>
          <w:p w14:paraId="08F6366C" w14:textId="77777777" w:rsidR="008C555F" w:rsidRPr="001A038E" w:rsidRDefault="008C555F" w:rsidP="00C2208F">
            <w:pPr>
              <w:spacing w:before="120" w:after="20"/>
              <w:rPr>
                <w:sz w:val="20"/>
              </w:rPr>
            </w:pPr>
            <w:r w:rsidRPr="001A038E">
              <w:rPr>
                <w:sz w:val="20"/>
              </w:rPr>
              <w:t>Completed and published</w:t>
            </w:r>
          </w:p>
        </w:tc>
      </w:tr>
      <w:tr w:rsidR="008C555F" w:rsidRPr="001A038E" w14:paraId="02BB052B" w14:textId="77777777" w:rsidTr="008C555F">
        <w:tc>
          <w:tcPr>
            <w:tcW w:w="1040" w:type="pct"/>
            <w:vMerge/>
          </w:tcPr>
          <w:p w14:paraId="0607ACF0" w14:textId="77777777" w:rsidR="008C555F" w:rsidRPr="001A038E" w:rsidRDefault="008C555F" w:rsidP="00C2208F">
            <w:pPr>
              <w:spacing w:before="40" w:after="20"/>
              <w:rPr>
                <w:sz w:val="20"/>
              </w:rPr>
            </w:pPr>
          </w:p>
        </w:tc>
        <w:sdt>
          <w:sdtPr>
            <w:rPr>
              <w:sz w:val="20"/>
            </w:rPr>
            <w:id w:val="-1058162768"/>
            <w14:checkbox>
              <w14:checked w14:val="0"/>
              <w14:checkedState w14:val="2612" w14:font="MS Gothic"/>
              <w14:uncheckedState w14:val="2610" w14:font="MS Gothic"/>
            </w14:checkbox>
          </w:sdtPr>
          <w:sdtEndPr/>
          <w:sdtContent>
            <w:tc>
              <w:tcPr>
                <w:tcW w:w="1569" w:type="pct"/>
              </w:tcPr>
              <w:p w14:paraId="6F822E61" w14:textId="77777777" w:rsidR="008C555F" w:rsidRPr="001A038E" w:rsidRDefault="008C555F" w:rsidP="00C2208F">
                <w:pPr>
                  <w:spacing w:before="120" w:after="20"/>
                  <w:rPr>
                    <w:sz w:val="20"/>
                  </w:rPr>
                </w:pPr>
                <w:r w:rsidRPr="001A038E">
                  <w:rPr>
                    <w:rFonts w:ascii="Segoe UI Symbol" w:hAnsi="Segoe UI Symbol" w:cs="Segoe UI Symbol"/>
                    <w:sz w:val="20"/>
                  </w:rPr>
                  <w:t>☐</w:t>
                </w:r>
              </w:p>
            </w:tc>
          </w:sdtContent>
        </w:sdt>
        <w:tc>
          <w:tcPr>
            <w:tcW w:w="2391" w:type="pct"/>
            <w:gridSpan w:val="4"/>
          </w:tcPr>
          <w:p w14:paraId="703A2C1B" w14:textId="1562AB0D" w:rsidR="008C555F" w:rsidRPr="001A038E" w:rsidRDefault="008C555F" w:rsidP="00C2208F">
            <w:pPr>
              <w:spacing w:before="120" w:after="20"/>
              <w:rPr>
                <w:sz w:val="20"/>
              </w:rPr>
            </w:pPr>
            <w:r w:rsidRPr="001A038E">
              <w:rPr>
                <w:sz w:val="20"/>
              </w:rPr>
              <w:t xml:space="preserve">Completed, </w:t>
            </w:r>
            <w:r w:rsidR="00027726" w:rsidRPr="001A038E">
              <w:rPr>
                <w:sz w:val="20"/>
              </w:rPr>
              <w:t>published,</w:t>
            </w:r>
            <w:r w:rsidRPr="001A038E">
              <w:rPr>
                <w:sz w:val="20"/>
              </w:rPr>
              <w:t xml:space="preserve"> and being updated</w:t>
            </w:r>
          </w:p>
        </w:tc>
      </w:tr>
      <w:tr w:rsidR="008C555F" w:rsidRPr="001A038E" w14:paraId="79527923" w14:textId="77777777" w:rsidTr="008C555F">
        <w:tc>
          <w:tcPr>
            <w:tcW w:w="1040" w:type="pct"/>
            <w:vMerge/>
          </w:tcPr>
          <w:p w14:paraId="3A643642" w14:textId="77777777" w:rsidR="008C555F" w:rsidRPr="001A038E" w:rsidRDefault="008C555F" w:rsidP="00C2208F">
            <w:pPr>
              <w:spacing w:before="40" w:after="20"/>
              <w:rPr>
                <w:sz w:val="20"/>
              </w:rPr>
            </w:pPr>
          </w:p>
        </w:tc>
        <w:sdt>
          <w:sdtPr>
            <w:rPr>
              <w:sz w:val="20"/>
            </w:rPr>
            <w:id w:val="1003471765"/>
            <w14:checkbox>
              <w14:checked w14:val="0"/>
              <w14:checkedState w14:val="2612" w14:font="MS Gothic"/>
              <w14:uncheckedState w14:val="2610" w14:font="MS Gothic"/>
            </w14:checkbox>
          </w:sdtPr>
          <w:sdtEndPr/>
          <w:sdtContent>
            <w:tc>
              <w:tcPr>
                <w:tcW w:w="1569" w:type="pct"/>
              </w:tcPr>
              <w:p w14:paraId="318254D9" w14:textId="77777777" w:rsidR="008C555F" w:rsidRPr="001A038E" w:rsidRDefault="008C555F" w:rsidP="00C2208F">
                <w:pPr>
                  <w:spacing w:before="120" w:after="20"/>
                  <w:rPr>
                    <w:sz w:val="20"/>
                  </w:rPr>
                </w:pPr>
                <w:r w:rsidRPr="001A038E">
                  <w:rPr>
                    <w:rFonts w:ascii="Segoe UI Symbol" w:hAnsi="Segoe UI Symbol" w:cs="Segoe UI Symbol"/>
                    <w:sz w:val="20"/>
                  </w:rPr>
                  <w:t>☐</w:t>
                </w:r>
              </w:p>
            </w:tc>
          </w:sdtContent>
        </w:sdt>
        <w:tc>
          <w:tcPr>
            <w:tcW w:w="2391" w:type="pct"/>
            <w:gridSpan w:val="4"/>
          </w:tcPr>
          <w:p w14:paraId="6FFDDE9F" w14:textId="77777777" w:rsidR="008C555F" w:rsidRPr="001A038E" w:rsidRDefault="008C555F" w:rsidP="00C2208F">
            <w:pPr>
              <w:spacing w:before="120" w:after="20"/>
              <w:rPr>
                <w:sz w:val="20"/>
              </w:rPr>
            </w:pPr>
            <w:r w:rsidRPr="001A038E">
              <w:rPr>
                <w:sz w:val="20"/>
              </w:rPr>
              <w:t>Discontinued</w:t>
            </w:r>
          </w:p>
        </w:tc>
      </w:tr>
      <w:tr w:rsidR="008C555F" w:rsidRPr="001A038E" w14:paraId="637C4B0D" w14:textId="77777777" w:rsidTr="008C555F">
        <w:tc>
          <w:tcPr>
            <w:tcW w:w="1040" w:type="pct"/>
          </w:tcPr>
          <w:p w14:paraId="10E41E17" w14:textId="77777777" w:rsidR="008C555F" w:rsidRPr="001A038E" w:rsidRDefault="008C555F" w:rsidP="00C2208F">
            <w:pPr>
              <w:spacing w:before="40" w:after="20"/>
              <w:rPr>
                <w:sz w:val="20"/>
              </w:rPr>
            </w:pPr>
            <w:r w:rsidRPr="001A038E">
              <w:rPr>
                <w:sz w:val="20"/>
              </w:rPr>
              <w:t>Additional information</w:t>
            </w:r>
          </w:p>
        </w:tc>
        <w:tc>
          <w:tcPr>
            <w:tcW w:w="3960" w:type="pct"/>
            <w:gridSpan w:val="5"/>
          </w:tcPr>
          <w:p w14:paraId="1A630324" w14:textId="1BB2D1DD" w:rsidR="008C555F" w:rsidRPr="001A038E" w:rsidRDefault="008C555F" w:rsidP="00C2208F">
            <w:pPr>
              <w:spacing w:before="120" w:after="20"/>
              <w:rPr>
                <w:color w:val="4BACC6" w:themeColor="accent5"/>
                <w:sz w:val="20"/>
              </w:rPr>
            </w:pPr>
            <w:r w:rsidRPr="00C2208F">
              <w:rPr>
                <w:sz w:val="20"/>
              </w:rPr>
              <w:t>N/A</w:t>
            </w:r>
          </w:p>
        </w:tc>
      </w:tr>
      <w:tr w:rsidR="008C555F" w:rsidRPr="001A038E" w14:paraId="592E041F" w14:textId="77777777" w:rsidTr="008C555F">
        <w:tc>
          <w:tcPr>
            <w:tcW w:w="1040" w:type="pct"/>
          </w:tcPr>
          <w:p w14:paraId="7955873C" w14:textId="77777777" w:rsidR="008C555F" w:rsidRPr="001A038E" w:rsidRDefault="008C555F" w:rsidP="00C2208F">
            <w:pPr>
              <w:spacing w:before="40" w:after="20"/>
              <w:rPr>
                <w:sz w:val="20"/>
              </w:rPr>
            </w:pPr>
            <w:r w:rsidRPr="001A038E">
              <w:rPr>
                <w:sz w:val="20"/>
              </w:rPr>
              <w:t>Details of final publication</w:t>
            </w:r>
          </w:p>
        </w:tc>
        <w:tc>
          <w:tcPr>
            <w:tcW w:w="3960" w:type="pct"/>
            <w:gridSpan w:val="5"/>
          </w:tcPr>
          <w:p w14:paraId="613213CA" w14:textId="2C6A9084" w:rsidR="008C555F" w:rsidRPr="001A038E" w:rsidRDefault="008C555F" w:rsidP="00C2208F">
            <w:pPr>
              <w:spacing w:before="120" w:after="20"/>
              <w:rPr>
                <w:rFonts w:cstheme="minorHAnsi"/>
                <w:color w:val="4BACC6" w:themeColor="accent5"/>
                <w:sz w:val="20"/>
                <w:szCs w:val="20"/>
              </w:rPr>
            </w:pPr>
            <w:hyperlink r:id="rId61" w:history="1">
              <w:r w:rsidRPr="001A038E">
                <w:rPr>
                  <w:rFonts w:eastAsia="Times New Roman" w:cstheme="minorHAnsi"/>
                  <w:color w:val="0000FF"/>
                  <w:sz w:val="20"/>
                  <w:szCs w:val="20"/>
                  <w:u w:val="single"/>
                  <w:lang w:eastAsia="en-GB"/>
                </w:rPr>
                <w:t>www.nice.org.uk</w:t>
              </w:r>
            </w:hyperlink>
          </w:p>
        </w:tc>
      </w:tr>
    </w:tbl>
    <w:p w14:paraId="747278F2" w14:textId="15DF4F28" w:rsidR="001B7B10" w:rsidRDefault="001B7B10" w:rsidP="001B7B10">
      <w:pPr>
        <w:tabs>
          <w:tab w:val="left" w:pos="1365"/>
        </w:tabs>
        <w:rPr>
          <w:rFonts w:ascii="Arial" w:hAnsi="Arial"/>
          <w:b/>
          <w:kern w:val="32"/>
          <w:sz w:val="28"/>
          <w:szCs w:val="32"/>
        </w:rPr>
      </w:pPr>
      <w:r>
        <w:rPr>
          <w:rFonts w:ascii="Arial" w:hAnsi="Arial"/>
          <w:b/>
          <w:kern w:val="32"/>
          <w:sz w:val="28"/>
          <w:szCs w:val="32"/>
        </w:rPr>
        <w:tab/>
      </w:r>
    </w:p>
    <w:p w14:paraId="7D2AEA7C" w14:textId="6865691D" w:rsidR="001B7B10" w:rsidRDefault="001B7B10">
      <w:pPr>
        <w:spacing w:before="0" w:after="100"/>
        <w:ind w:left="1304" w:hanging="567"/>
        <w:rPr>
          <w:rFonts w:ascii="Arial" w:hAnsi="Arial"/>
          <w:b/>
          <w:kern w:val="32"/>
          <w:sz w:val="28"/>
          <w:szCs w:val="32"/>
        </w:rPr>
        <w:sectPr w:rsidR="001B7B10" w:rsidSect="00573EB1">
          <w:pgSz w:w="16840" w:h="11907" w:orient="landscape" w:code="9"/>
          <w:pgMar w:top="1797" w:right="1440" w:bottom="1797" w:left="1440" w:header="709" w:footer="709" w:gutter="0"/>
          <w:lnNumType w:countBy="1" w:distance="1134"/>
          <w:cols w:space="708"/>
          <w:docGrid w:linePitch="360"/>
        </w:sectPr>
      </w:pPr>
    </w:p>
    <w:p w14:paraId="3E87288A" w14:textId="7D2C31C1" w:rsidR="00E7609F" w:rsidRDefault="00166A1F" w:rsidP="006E203B">
      <w:pPr>
        <w:pStyle w:val="AppHead"/>
      </w:pPr>
      <w:bookmarkStart w:id="108" w:name="_Toc461099227"/>
      <w:bookmarkStart w:id="109" w:name="_Toc109652357"/>
      <w:bookmarkStart w:id="110" w:name="_Toc218622628"/>
      <w:r>
        <w:lastRenderedPageBreak/>
        <w:t>L</w:t>
      </w:r>
      <w:r w:rsidR="0089343B">
        <w:t>iterature search strategies</w:t>
      </w:r>
      <w:bookmarkEnd w:id="108"/>
      <w:bookmarkEnd w:id="109"/>
      <w:bookmarkEnd w:id="110"/>
    </w:p>
    <w:p w14:paraId="485526FD" w14:textId="77777777" w:rsidR="00603B46" w:rsidRDefault="00603B46" w:rsidP="00603B46">
      <w:pPr>
        <w:pStyle w:val="Bullet1"/>
        <w:numPr>
          <w:ilvl w:val="0"/>
          <w:numId w:val="0"/>
        </w:numPr>
        <w:rPr>
          <w:rFonts w:ascii="Calibri" w:eastAsiaTheme="minorHAnsi" w:hAnsi="Calibri" w:cs="Calibri"/>
          <w:szCs w:val="22"/>
        </w:rPr>
      </w:pPr>
      <w:r w:rsidRPr="007F2462">
        <w:t xml:space="preserve">The literature searches for this review are detailed below and complied with the methodology outlined in </w:t>
      </w:r>
      <w:hyperlink r:id="rId62" w:history="1">
        <w:r w:rsidRPr="007F2462">
          <w:rPr>
            <w:rStyle w:val="Hyperlink"/>
          </w:rPr>
          <w:t>Developing NICE guidelines: the manual</w:t>
        </w:r>
      </w:hyperlink>
      <w:r w:rsidRPr="007F2462">
        <w:t>.(NICE2014) For more information, please see the Methodology review published as part of the accompanying documents for this guideline.</w:t>
      </w:r>
      <w:bookmarkStart w:id="111" w:name="_Hlk105586924"/>
    </w:p>
    <w:p w14:paraId="05C588D6" w14:textId="77777777" w:rsidR="00603B46" w:rsidRPr="00294104" w:rsidRDefault="00603B46" w:rsidP="00AD7FC9">
      <w:pPr>
        <w:pStyle w:val="AppSubHead"/>
      </w:pPr>
      <w:bookmarkStart w:id="112" w:name="_Toc505267629"/>
      <w:r w:rsidRPr="003E3166">
        <w:t>Clinical search literature search strategy</w:t>
      </w:r>
      <w:bookmarkEnd w:id="112"/>
    </w:p>
    <w:p w14:paraId="061F3F48" w14:textId="77777777" w:rsidR="00603B46" w:rsidRDefault="00603B46" w:rsidP="00603B46">
      <w:pPr>
        <w:rPr>
          <w:rFonts w:ascii="Arial" w:hAnsi="Arial" w:cs="Arial"/>
        </w:rPr>
      </w:pPr>
      <w:r w:rsidRPr="007F2462">
        <w:rPr>
          <w:rFonts w:ascii="Arial" w:hAnsi="Arial" w:cs="Arial"/>
        </w:rPr>
        <w:t xml:space="preserve">Searches were constructed using a PICO framework where population (P) terms were combined with Intervention (I) and in some cases Comparison (C) terms. Outcomes (O) are rarely used in search strategies as these </w:t>
      </w:r>
      <w:r w:rsidRPr="007F2462">
        <w:rPr>
          <w:rFonts w:ascii="Arial" w:hAnsi="Arial" w:cs="Arial"/>
          <w:color w:val="000000" w:themeColor="text1"/>
        </w:rPr>
        <w:t>concepts may not be indexed or described in the title or abstract and are therefore difficult to retrieve</w:t>
      </w:r>
      <w:r w:rsidRPr="007F2462">
        <w:rPr>
          <w:rFonts w:ascii="Arial" w:hAnsi="Arial" w:cs="Arial"/>
        </w:rPr>
        <w:t>. Search filters were applied to the search where appropriate.</w:t>
      </w:r>
    </w:p>
    <w:p w14:paraId="77CB4FD8" w14:textId="77777777" w:rsidR="00603B46" w:rsidRPr="007F2462" w:rsidRDefault="00603B46" w:rsidP="00603B46">
      <w:pPr>
        <w:rPr>
          <w:rFonts w:ascii="Arial" w:hAnsi="Arial" w:cs="Arial"/>
        </w:rPr>
      </w:pPr>
    </w:p>
    <w:p w14:paraId="4DC3157E" w14:textId="77777777" w:rsidR="00603B46" w:rsidRPr="007F2462" w:rsidRDefault="00603B46" w:rsidP="00603B46">
      <w:pPr>
        <w:pStyle w:val="Bullet1"/>
        <w:numPr>
          <w:ilvl w:val="0"/>
          <w:numId w:val="0"/>
        </w:numPr>
        <w:rPr>
          <w:rFonts w:ascii="Arial" w:eastAsia="Arial" w:hAnsi="Arial"/>
          <w:szCs w:val="22"/>
        </w:rPr>
      </w:pPr>
      <w:r w:rsidRPr="007F2462">
        <w:rPr>
          <w:rFonts w:ascii="Arial" w:eastAsia="Arial" w:hAnsi="Arial"/>
          <w:szCs w:val="22"/>
        </w:rPr>
        <w:t>Q</w:t>
      </w:r>
      <w:r>
        <w:rPr>
          <w:rFonts w:ascii="Arial" w:eastAsia="Arial" w:hAnsi="Arial"/>
          <w:szCs w:val="22"/>
        </w:rPr>
        <w:t xml:space="preserve">3.1b </w:t>
      </w:r>
      <w:r w:rsidRPr="001D7B96">
        <w:rPr>
          <w:rFonts w:ascii="Arial" w:eastAsia="Arial" w:hAnsi="Arial"/>
          <w:szCs w:val="22"/>
        </w:rPr>
        <w:t>What is the accuracy of bone assessment methods for predicting fragility fractures in adults including those who have had a previous fragility fracture?</w:t>
      </w:r>
    </w:p>
    <w:p w14:paraId="501C5EB6" w14:textId="26085A4B" w:rsidR="00603B46" w:rsidRPr="001B1F98" w:rsidRDefault="00603B46" w:rsidP="00603B46">
      <w:pPr>
        <w:pStyle w:val="Caption"/>
      </w:pPr>
      <w:r>
        <w:t xml:space="preserve">Table </w:t>
      </w:r>
      <w:r>
        <w:fldChar w:fldCharType="begin"/>
      </w:r>
      <w:r>
        <w:instrText xml:space="preserve"> SEQ Table \* ARABIC </w:instrText>
      </w:r>
      <w:r>
        <w:fldChar w:fldCharType="separate"/>
      </w:r>
      <w:r w:rsidR="00762744">
        <w:rPr>
          <w:noProof/>
        </w:rPr>
        <w:t>8</w:t>
      </w:r>
      <w:r>
        <w:rPr>
          <w:noProof/>
        </w:rPr>
        <w:fldChar w:fldCharType="end"/>
      </w:r>
      <w:r>
        <w:t>:</w:t>
      </w:r>
      <w:r>
        <w:tab/>
      </w:r>
      <w:r>
        <w:rPr>
          <w:rFonts w:cstheme="minorHAnsi"/>
        </w:rPr>
        <w:t>Database parameters, filters and limits applied</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3024"/>
        <w:gridCol w:w="3023"/>
        <w:gridCol w:w="3023"/>
      </w:tblGrid>
      <w:tr w:rsidR="00603B46" w:rsidRPr="00C05059" w14:paraId="44798414" w14:textId="77777777" w:rsidTr="00D15ECF">
        <w:trPr>
          <w:tblHeader/>
        </w:trPr>
        <w:tc>
          <w:tcPr>
            <w:tcW w:w="3024" w:type="dxa"/>
            <w:shd w:val="clear" w:color="auto" w:fill="C4C4C4"/>
            <w:vAlign w:val="bottom"/>
          </w:tcPr>
          <w:p w14:paraId="6B6A4115" w14:textId="77777777" w:rsidR="00603B46" w:rsidRPr="007F2462" w:rsidRDefault="00603B46" w:rsidP="00D15ECF">
            <w:pPr>
              <w:pStyle w:val="TableHeadingLeft"/>
              <w:rPr>
                <w:rFonts w:ascii="Calibri" w:hAnsi="Calibri" w:cs="Calibri"/>
                <w:color w:val="000000"/>
              </w:rPr>
            </w:pPr>
            <w:r w:rsidRPr="007F2462">
              <w:rPr>
                <w:rFonts w:ascii="Calibri" w:hAnsi="Calibri" w:cs="Calibri"/>
                <w:color w:val="000000"/>
              </w:rPr>
              <w:t>Database</w:t>
            </w:r>
          </w:p>
        </w:tc>
        <w:tc>
          <w:tcPr>
            <w:tcW w:w="3023" w:type="dxa"/>
            <w:shd w:val="clear" w:color="auto" w:fill="C4C4C4"/>
            <w:vAlign w:val="bottom"/>
          </w:tcPr>
          <w:p w14:paraId="664FC214" w14:textId="77777777" w:rsidR="00603B46" w:rsidRPr="007F2462" w:rsidRDefault="00603B46" w:rsidP="00D15ECF">
            <w:pPr>
              <w:pStyle w:val="TableHeadingLeft"/>
              <w:rPr>
                <w:rFonts w:ascii="Calibri" w:hAnsi="Calibri" w:cs="Calibri"/>
                <w:color w:val="000000"/>
              </w:rPr>
            </w:pPr>
            <w:r w:rsidRPr="007F2462">
              <w:rPr>
                <w:rFonts w:ascii="Calibri" w:hAnsi="Calibri" w:cs="Calibri"/>
                <w:color w:val="000000"/>
              </w:rPr>
              <w:t>Dates searched</w:t>
            </w:r>
          </w:p>
        </w:tc>
        <w:tc>
          <w:tcPr>
            <w:tcW w:w="3023" w:type="dxa"/>
            <w:shd w:val="clear" w:color="auto" w:fill="C4C4C4"/>
            <w:vAlign w:val="bottom"/>
          </w:tcPr>
          <w:p w14:paraId="1CD5786C" w14:textId="77777777" w:rsidR="00603B46" w:rsidRPr="007F2462" w:rsidRDefault="00603B46" w:rsidP="00D15ECF">
            <w:pPr>
              <w:pStyle w:val="TableHeadingLeft"/>
              <w:rPr>
                <w:rFonts w:ascii="Calibri" w:hAnsi="Calibri" w:cs="Calibri"/>
                <w:color w:val="000000"/>
              </w:rPr>
            </w:pPr>
            <w:r w:rsidRPr="007F2462">
              <w:rPr>
                <w:rFonts w:ascii="Calibri" w:hAnsi="Calibri" w:cs="Calibri"/>
                <w:color w:val="000000"/>
              </w:rPr>
              <w:t>Search filter used</w:t>
            </w:r>
          </w:p>
        </w:tc>
      </w:tr>
      <w:tr w:rsidR="00603B46" w:rsidRPr="00C05059" w14:paraId="717FDA9E" w14:textId="77777777" w:rsidTr="00D15ECF">
        <w:tc>
          <w:tcPr>
            <w:tcW w:w="3024" w:type="dxa"/>
            <w:shd w:val="clear" w:color="auto" w:fill="E6E6E6"/>
          </w:tcPr>
          <w:p w14:paraId="04CCB9A1" w14:textId="77777777" w:rsidR="00603B46" w:rsidRPr="007F2462" w:rsidRDefault="00603B46" w:rsidP="00D15ECF">
            <w:pPr>
              <w:pStyle w:val="TableTextLeft"/>
              <w:rPr>
                <w:rFonts w:ascii="Calibri" w:hAnsi="Calibri" w:cs="Calibri"/>
              </w:rPr>
            </w:pPr>
            <w:r w:rsidRPr="007F2462">
              <w:rPr>
                <w:rFonts w:ascii="Calibri" w:hAnsi="Calibri" w:cs="Calibri"/>
              </w:rPr>
              <w:t>Medline (OVID)</w:t>
            </w:r>
          </w:p>
        </w:tc>
        <w:tc>
          <w:tcPr>
            <w:tcW w:w="3023" w:type="dxa"/>
            <w:shd w:val="clear" w:color="auto" w:fill="E6E6E6"/>
          </w:tcPr>
          <w:p w14:paraId="3CF9F81B" w14:textId="77777777" w:rsidR="00603B46" w:rsidRPr="007F2462" w:rsidRDefault="00603B46" w:rsidP="00D15ECF">
            <w:pPr>
              <w:pStyle w:val="TableTextLeft"/>
              <w:rPr>
                <w:rFonts w:ascii="Calibri" w:hAnsi="Calibri" w:cs="Calibri"/>
              </w:rPr>
            </w:pPr>
            <w:r w:rsidRPr="007F2462">
              <w:rPr>
                <w:rFonts w:ascii="Calibri" w:hAnsi="Calibri" w:cs="Calibri"/>
              </w:rPr>
              <w:t xml:space="preserve">1946 – </w:t>
            </w:r>
            <w:r>
              <w:rPr>
                <w:rFonts w:ascii="Calibri" w:hAnsi="Calibri" w:cs="Calibri"/>
              </w:rPr>
              <w:t>15 November 2024</w:t>
            </w:r>
          </w:p>
        </w:tc>
        <w:tc>
          <w:tcPr>
            <w:tcW w:w="3023" w:type="dxa"/>
            <w:shd w:val="clear" w:color="auto" w:fill="E6E6E6"/>
          </w:tcPr>
          <w:p w14:paraId="5CAFFA80" w14:textId="77777777" w:rsidR="00603B46" w:rsidRDefault="00603B46" w:rsidP="00D15ECF">
            <w:pPr>
              <w:pStyle w:val="TableTextLeft"/>
              <w:rPr>
                <w:rFonts w:ascii="Calibri" w:hAnsi="Calibri" w:cs="Calibri"/>
                <w:szCs w:val="20"/>
              </w:rPr>
            </w:pPr>
            <w:r>
              <w:rPr>
                <w:rFonts w:ascii="Calibri" w:hAnsi="Calibri" w:cs="Calibri"/>
                <w:szCs w:val="20"/>
              </w:rPr>
              <w:t>Prognostic studies</w:t>
            </w:r>
          </w:p>
          <w:p w14:paraId="6629E068" w14:textId="77777777" w:rsidR="00603B46" w:rsidRDefault="00603B46" w:rsidP="00D15ECF">
            <w:pPr>
              <w:pStyle w:val="TableTextLeft"/>
              <w:rPr>
                <w:rFonts w:ascii="Calibri" w:hAnsi="Calibri" w:cs="Calibri"/>
                <w:szCs w:val="20"/>
              </w:rPr>
            </w:pPr>
            <w:r>
              <w:rPr>
                <w:rFonts w:ascii="Calibri" w:hAnsi="Calibri" w:cs="Calibri"/>
                <w:szCs w:val="20"/>
              </w:rPr>
              <w:t>Systematic reviews</w:t>
            </w:r>
          </w:p>
          <w:p w14:paraId="6F92E2CD" w14:textId="77777777" w:rsidR="00603B46" w:rsidRDefault="00603B46" w:rsidP="00D15ECF">
            <w:pPr>
              <w:pStyle w:val="TableTextLeft"/>
              <w:rPr>
                <w:rFonts w:ascii="Calibri" w:hAnsi="Calibri" w:cs="Calibri"/>
                <w:szCs w:val="20"/>
              </w:rPr>
            </w:pPr>
          </w:p>
          <w:p w14:paraId="7113B753" w14:textId="77777777" w:rsidR="00603B46" w:rsidRPr="007F2462" w:rsidRDefault="00603B46" w:rsidP="00D15ECF">
            <w:pPr>
              <w:pStyle w:val="TableTextLeft"/>
              <w:rPr>
                <w:rFonts w:ascii="Calibri" w:hAnsi="Calibri" w:cs="Calibri"/>
                <w:szCs w:val="20"/>
              </w:rPr>
            </w:pPr>
            <w:r w:rsidRPr="007F2462">
              <w:rPr>
                <w:rFonts w:ascii="Calibri" w:hAnsi="Calibri" w:cs="Calibri"/>
                <w:szCs w:val="20"/>
              </w:rPr>
              <w:t>Exclusions (animal studies, letters, comments, editorials, case studies/reports)</w:t>
            </w:r>
          </w:p>
          <w:p w14:paraId="1C6CD7E0" w14:textId="77777777" w:rsidR="00603B46" w:rsidRPr="007F2462" w:rsidRDefault="00603B46" w:rsidP="00D15ECF">
            <w:pPr>
              <w:pStyle w:val="TableTextLeft"/>
              <w:rPr>
                <w:rFonts w:ascii="Calibri" w:hAnsi="Calibri" w:cs="Calibri"/>
                <w:szCs w:val="20"/>
              </w:rPr>
            </w:pPr>
          </w:p>
          <w:p w14:paraId="16A2756F" w14:textId="77777777" w:rsidR="00603B46" w:rsidRPr="007F2462" w:rsidRDefault="00603B46" w:rsidP="00D15ECF">
            <w:pPr>
              <w:pStyle w:val="TableTextLeft"/>
              <w:rPr>
                <w:rFonts w:ascii="Calibri" w:hAnsi="Calibri" w:cs="Calibri"/>
              </w:rPr>
            </w:pPr>
            <w:r w:rsidRPr="007F2462">
              <w:rPr>
                <w:rFonts w:ascii="Calibri" w:hAnsi="Calibri" w:cs="Calibri"/>
                <w:szCs w:val="20"/>
              </w:rPr>
              <w:t>English language</w:t>
            </w:r>
          </w:p>
        </w:tc>
      </w:tr>
      <w:tr w:rsidR="00603B46" w:rsidRPr="00C05059" w14:paraId="7114F858" w14:textId="77777777" w:rsidTr="00D15ECF">
        <w:tc>
          <w:tcPr>
            <w:tcW w:w="3024" w:type="dxa"/>
            <w:shd w:val="clear" w:color="auto" w:fill="E6E6E6"/>
          </w:tcPr>
          <w:p w14:paraId="50F2E18C" w14:textId="77777777" w:rsidR="00603B46" w:rsidRPr="007F2462" w:rsidRDefault="00603B46" w:rsidP="00D15ECF">
            <w:pPr>
              <w:pStyle w:val="TableTextLeft"/>
              <w:rPr>
                <w:rFonts w:ascii="Calibri" w:hAnsi="Calibri" w:cs="Calibri"/>
              </w:rPr>
            </w:pPr>
            <w:r w:rsidRPr="007F2462">
              <w:rPr>
                <w:rFonts w:ascii="Calibri" w:hAnsi="Calibri" w:cs="Calibri"/>
              </w:rPr>
              <w:t>Embase (OVID)</w:t>
            </w:r>
          </w:p>
        </w:tc>
        <w:tc>
          <w:tcPr>
            <w:tcW w:w="3023" w:type="dxa"/>
            <w:shd w:val="clear" w:color="auto" w:fill="E6E6E6"/>
          </w:tcPr>
          <w:p w14:paraId="10C3A555" w14:textId="77777777" w:rsidR="00603B46" w:rsidRPr="007F2462" w:rsidRDefault="00603B46" w:rsidP="00D15ECF">
            <w:pPr>
              <w:pStyle w:val="TableTextLeft"/>
              <w:rPr>
                <w:rFonts w:ascii="Calibri" w:hAnsi="Calibri" w:cs="Calibri"/>
              </w:rPr>
            </w:pPr>
            <w:r w:rsidRPr="007F2462">
              <w:rPr>
                <w:rFonts w:ascii="Calibri" w:hAnsi="Calibri" w:cs="Calibri"/>
              </w:rPr>
              <w:t xml:space="preserve">1974 – </w:t>
            </w:r>
            <w:r>
              <w:rPr>
                <w:rFonts w:ascii="Calibri" w:hAnsi="Calibri" w:cs="Calibri"/>
              </w:rPr>
              <w:t>15 November 2024</w:t>
            </w:r>
          </w:p>
        </w:tc>
        <w:tc>
          <w:tcPr>
            <w:tcW w:w="3023" w:type="dxa"/>
            <w:shd w:val="clear" w:color="auto" w:fill="E6E6E6"/>
          </w:tcPr>
          <w:p w14:paraId="3CAA6FD1" w14:textId="77777777" w:rsidR="00603B46" w:rsidRDefault="00603B46" w:rsidP="00D15ECF">
            <w:pPr>
              <w:pStyle w:val="TableTextLeft"/>
              <w:rPr>
                <w:rFonts w:ascii="Calibri" w:hAnsi="Calibri" w:cs="Calibri"/>
                <w:szCs w:val="20"/>
              </w:rPr>
            </w:pPr>
            <w:r>
              <w:rPr>
                <w:rFonts w:ascii="Calibri" w:hAnsi="Calibri" w:cs="Calibri"/>
                <w:szCs w:val="20"/>
              </w:rPr>
              <w:t>Prognostic studies</w:t>
            </w:r>
          </w:p>
          <w:p w14:paraId="719078C5" w14:textId="77777777" w:rsidR="00603B46" w:rsidRDefault="00603B46" w:rsidP="00D15ECF">
            <w:pPr>
              <w:pStyle w:val="TableTextLeft"/>
              <w:rPr>
                <w:rFonts w:ascii="Calibri" w:hAnsi="Calibri" w:cs="Calibri"/>
                <w:szCs w:val="20"/>
              </w:rPr>
            </w:pPr>
            <w:r>
              <w:rPr>
                <w:rFonts w:ascii="Calibri" w:hAnsi="Calibri" w:cs="Calibri"/>
                <w:szCs w:val="20"/>
              </w:rPr>
              <w:t>Systematic reviews</w:t>
            </w:r>
          </w:p>
          <w:p w14:paraId="4E760138" w14:textId="77777777" w:rsidR="00603B46" w:rsidRDefault="00603B46" w:rsidP="00D15ECF">
            <w:pPr>
              <w:pStyle w:val="TableTextLeft"/>
              <w:rPr>
                <w:rFonts w:ascii="Calibri" w:hAnsi="Calibri" w:cs="Calibri"/>
                <w:szCs w:val="20"/>
              </w:rPr>
            </w:pPr>
          </w:p>
          <w:p w14:paraId="2019B1AA" w14:textId="77777777" w:rsidR="00603B46" w:rsidRPr="007F2462" w:rsidRDefault="00603B46" w:rsidP="00D15ECF">
            <w:pPr>
              <w:pStyle w:val="TableTextLeft"/>
              <w:rPr>
                <w:rFonts w:ascii="Calibri" w:hAnsi="Calibri" w:cs="Calibri"/>
                <w:szCs w:val="20"/>
              </w:rPr>
            </w:pPr>
            <w:r w:rsidRPr="007F2462">
              <w:rPr>
                <w:rFonts w:ascii="Calibri" w:hAnsi="Calibri" w:cs="Calibri"/>
                <w:szCs w:val="20"/>
              </w:rPr>
              <w:t>Exclusions (animal studies, letters, comments, editorials, case studies/reports)</w:t>
            </w:r>
          </w:p>
          <w:p w14:paraId="14C184F4" w14:textId="77777777" w:rsidR="00603B46" w:rsidRPr="007F2462" w:rsidRDefault="00603B46" w:rsidP="00D15ECF">
            <w:pPr>
              <w:pStyle w:val="TableTextLeft"/>
              <w:rPr>
                <w:rFonts w:ascii="Calibri" w:hAnsi="Calibri" w:cs="Calibri"/>
                <w:szCs w:val="20"/>
              </w:rPr>
            </w:pPr>
          </w:p>
          <w:p w14:paraId="5F162EF9" w14:textId="77777777" w:rsidR="00603B46" w:rsidRPr="007F2462" w:rsidRDefault="00603B46" w:rsidP="00D15ECF">
            <w:pPr>
              <w:pStyle w:val="TableTextLeft"/>
              <w:rPr>
                <w:rFonts w:ascii="Calibri" w:hAnsi="Calibri" w:cs="Calibri"/>
              </w:rPr>
            </w:pPr>
            <w:r w:rsidRPr="007F2462">
              <w:rPr>
                <w:rFonts w:ascii="Calibri" w:hAnsi="Calibri" w:cs="Calibri"/>
                <w:szCs w:val="20"/>
              </w:rPr>
              <w:t>English language</w:t>
            </w:r>
          </w:p>
        </w:tc>
      </w:tr>
      <w:tr w:rsidR="00603B46" w:rsidRPr="00C05059" w14:paraId="393288C1" w14:textId="77777777" w:rsidTr="00D15ECF">
        <w:tc>
          <w:tcPr>
            <w:tcW w:w="3024" w:type="dxa"/>
            <w:shd w:val="clear" w:color="auto" w:fill="E6E6E6"/>
          </w:tcPr>
          <w:p w14:paraId="4C884BC4" w14:textId="77777777" w:rsidR="00603B46" w:rsidRPr="007F2462" w:rsidRDefault="00603B46" w:rsidP="00D15ECF">
            <w:pPr>
              <w:pStyle w:val="TableTextLeft"/>
              <w:rPr>
                <w:rFonts w:ascii="Calibri" w:hAnsi="Calibri" w:cs="Calibri"/>
              </w:rPr>
            </w:pPr>
            <w:r w:rsidRPr="007F2462">
              <w:rPr>
                <w:rFonts w:ascii="Calibri" w:hAnsi="Calibri" w:cs="Calibri"/>
              </w:rPr>
              <w:t>The Cochrane Library (Wiley)</w:t>
            </w:r>
          </w:p>
        </w:tc>
        <w:tc>
          <w:tcPr>
            <w:tcW w:w="3023" w:type="dxa"/>
            <w:shd w:val="clear" w:color="auto" w:fill="E6E6E6"/>
          </w:tcPr>
          <w:p w14:paraId="23CF8B87" w14:textId="77777777" w:rsidR="00603B46" w:rsidRPr="007F2462" w:rsidRDefault="00603B46" w:rsidP="00D15ECF">
            <w:pPr>
              <w:pStyle w:val="TableTextLeft"/>
              <w:rPr>
                <w:rFonts w:ascii="Calibri" w:hAnsi="Calibri" w:cs="Calibri"/>
              </w:rPr>
            </w:pPr>
            <w:r w:rsidRPr="007F2462">
              <w:rPr>
                <w:rFonts w:ascii="Calibri" w:hAnsi="Calibri" w:cs="Calibri"/>
              </w:rPr>
              <w:t xml:space="preserve">Cochrane Reviews to 202 Issue </w:t>
            </w:r>
            <w:r>
              <w:rPr>
                <w:rFonts w:ascii="Calibri" w:hAnsi="Calibri" w:cs="Calibri"/>
              </w:rPr>
              <w:t xml:space="preserve">11 </w:t>
            </w:r>
            <w:r w:rsidRPr="007F2462">
              <w:rPr>
                <w:rFonts w:ascii="Calibri" w:hAnsi="Calibri" w:cs="Calibri"/>
              </w:rPr>
              <w:t>of 12</w:t>
            </w:r>
          </w:p>
          <w:p w14:paraId="6C286E0A" w14:textId="77777777" w:rsidR="00603B46" w:rsidRPr="007F2462" w:rsidRDefault="00603B46" w:rsidP="00D15ECF">
            <w:pPr>
              <w:pStyle w:val="TableTextLeft"/>
              <w:rPr>
                <w:rFonts w:ascii="Calibri" w:hAnsi="Calibri" w:cs="Calibri"/>
              </w:rPr>
            </w:pPr>
            <w:r w:rsidRPr="007F2462">
              <w:rPr>
                <w:rFonts w:ascii="Calibri" w:hAnsi="Calibri" w:cs="Calibri"/>
              </w:rPr>
              <w:t>CENTRAL to 2024 Issue</w:t>
            </w:r>
            <w:r>
              <w:rPr>
                <w:rFonts w:ascii="Calibri" w:hAnsi="Calibri" w:cs="Calibri"/>
              </w:rPr>
              <w:t xml:space="preserve"> 11</w:t>
            </w:r>
            <w:r w:rsidRPr="007F2462">
              <w:rPr>
                <w:rFonts w:ascii="Calibri" w:hAnsi="Calibri" w:cs="Calibri"/>
              </w:rPr>
              <w:t xml:space="preserve"> of 12</w:t>
            </w:r>
          </w:p>
          <w:p w14:paraId="66127815" w14:textId="77777777" w:rsidR="00603B46" w:rsidRPr="007F2462" w:rsidRDefault="00603B46" w:rsidP="00D15ECF">
            <w:pPr>
              <w:pStyle w:val="TableTextLeft"/>
              <w:rPr>
                <w:rFonts w:ascii="Calibri" w:hAnsi="Calibri" w:cs="Calibri"/>
              </w:rPr>
            </w:pPr>
          </w:p>
        </w:tc>
        <w:tc>
          <w:tcPr>
            <w:tcW w:w="3023" w:type="dxa"/>
            <w:shd w:val="clear" w:color="auto" w:fill="E6E6E6"/>
          </w:tcPr>
          <w:p w14:paraId="6D95A09B" w14:textId="77777777" w:rsidR="00603B46" w:rsidRPr="007F2462" w:rsidRDefault="00603B46" w:rsidP="00D15ECF">
            <w:pPr>
              <w:pStyle w:val="TableTextLeft"/>
              <w:rPr>
                <w:rFonts w:ascii="Calibri" w:hAnsi="Calibri" w:cs="Calibri"/>
                <w:szCs w:val="20"/>
              </w:rPr>
            </w:pPr>
            <w:r w:rsidRPr="007F2462">
              <w:rPr>
                <w:rFonts w:ascii="Calibri" w:hAnsi="Calibri" w:cs="Calibri"/>
                <w:szCs w:val="20"/>
              </w:rPr>
              <w:t>Exclusions (clinical trials, conference abstracts)</w:t>
            </w:r>
          </w:p>
          <w:p w14:paraId="203F587D" w14:textId="77777777" w:rsidR="00603B46" w:rsidRPr="007F2462" w:rsidRDefault="00603B46" w:rsidP="00D15ECF">
            <w:pPr>
              <w:pStyle w:val="TableTextLeft"/>
              <w:rPr>
                <w:rFonts w:ascii="Calibri" w:hAnsi="Calibri" w:cs="Calibri"/>
              </w:rPr>
            </w:pPr>
          </w:p>
        </w:tc>
      </w:tr>
      <w:tr w:rsidR="00603B46" w:rsidRPr="00C05059" w14:paraId="337DBDCE" w14:textId="77777777" w:rsidTr="00D15ECF">
        <w:tc>
          <w:tcPr>
            <w:tcW w:w="3024" w:type="dxa"/>
            <w:shd w:val="clear" w:color="auto" w:fill="E6E6E6"/>
          </w:tcPr>
          <w:p w14:paraId="62B529AE" w14:textId="77777777" w:rsidR="00603B46" w:rsidRPr="007F2462" w:rsidRDefault="00603B46" w:rsidP="00D15ECF">
            <w:pPr>
              <w:pStyle w:val="TableTextLeft"/>
              <w:rPr>
                <w:rFonts w:ascii="Calibri" w:hAnsi="Calibri" w:cs="Calibri"/>
              </w:rPr>
            </w:pPr>
            <w:r w:rsidRPr="007F2462">
              <w:rPr>
                <w:rFonts w:ascii="Calibri" w:hAnsi="Calibri" w:cs="Calibri"/>
              </w:rPr>
              <w:t>Epistemonikos (The Epistemonikos Foundation)</w:t>
            </w:r>
          </w:p>
        </w:tc>
        <w:tc>
          <w:tcPr>
            <w:tcW w:w="3023" w:type="dxa"/>
            <w:shd w:val="clear" w:color="auto" w:fill="E6E6E6"/>
          </w:tcPr>
          <w:p w14:paraId="5B0CE2AF" w14:textId="77777777" w:rsidR="00603B46" w:rsidRPr="007F2462" w:rsidRDefault="00603B46" w:rsidP="00D15ECF">
            <w:pPr>
              <w:pStyle w:val="TableTextLeft"/>
              <w:rPr>
                <w:rFonts w:ascii="Calibri" w:hAnsi="Calibri" w:cs="Calibri"/>
                <w:highlight w:val="yellow"/>
              </w:rPr>
            </w:pPr>
            <w:r w:rsidRPr="007F2462">
              <w:rPr>
                <w:rFonts w:ascii="Calibri" w:hAnsi="Calibri" w:cs="Calibri"/>
              </w:rPr>
              <w:t xml:space="preserve">Inception to </w:t>
            </w:r>
            <w:r>
              <w:rPr>
                <w:rFonts w:ascii="Calibri" w:hAnsi="Calibri" w:cs="Calibri"/>
              </w:rPr>
              <w:t>15 November 2024</w:t>
            </w:r>
          </w:p>
        </w:tc>
        <w:tc>
          <w:tcPr>
            <w:tcW w:w="3023" w:type="dxa"/>
            <w:shd w:val="clear" w:color="auto" w:fill="E6E6E6"/>
          </w:tcPr>
          <w:p w14:paraId="186131B0" w14:textId="77777777" w:rsidR="00603B46" w:rsidRPr="007F2462" w:rsidRDefault="00603B46" w:rsidP="00D15ECF">
            <w:pPr>
              <w:pStyle w:val="TableTextLeft"/>
              <w:rPr>
                <w:rFonts w:ascii="Calibri" w:hAnsi="Calibri" w:cs="Calibri"/>
                <w:szCs w:val="20"/>
              </w:rPr>
            </w:pPr>
            <w:r w:rsidRPr="007F2462">
              <w:rPr>
                <w:rFonts w:ascii="Calibri" w:hAnsi="Calibri" w:cs="Calibri"/>
                <w:szCs w:val="20"/>
              </w:rPr>
              <w:t>Systematic review studies</w:t>
            </w:r>
          </w:p>
          <w:p w14:paraId="63BBE5CE" w14:textId="77777777" w:rsidR="00603B46" w:rsidRPr="007F2462" w:rsidRDefault="00603B46" w:rsidP="00D15ECF">
            <w:pPr>
              <w:pStyle w:val="TableTextLeft"/>
              <w:rPr>
                <w:rFonts w:ascii="Calibri" w:hAnsi="Calibri" w:cs="Calibri"/>
                <w:szCs w:val="20"/>
              </w:rPr>
            </w:pPr>
          </w:p>
          <w:p w14:paraId="3A6C0ADE" w14:textId="77777777" w:rsidR="00603B46" w:rsidRPr="007F2462" w:rsidRDefault="00603B46" w:rsidP="00D15ECF">
            <w:pPr>
              <w:pStyle w:val="TableTextLeft"/>
              <w:rPr>
                <w:rFonts w:ascii="Calibri" w:hAnsi="Calibri" w:cs="Calibri"/>
                <w:szCs w:val="20"/>
              </w:rPr>
            </w:pPr>
            <w:r w:rsidRPr="007F2462">
              <w:rPr>
                <w:rFonts w:ascii="Calibri" w:hAnsi="Calibri" w:cs="Calibri"/>
                <w:szCs w:val="20"/>
              </w:rPr>
              <w:t>Exclusions (Cochrane reviews)</w:t>
            </w:r>
          </w:p>
          <w:p w14:paraId="5DE9CA3A" w14:textId="77777777" w:rsidR="00603B46" w:rsidRPr="007F2462" w:rsidRDefault="00603B46" w:rsidP="00D15ECF">
            <w:pPr>
              <w:pStyle w:val="TableTextLeft"/>
              <w:rPr>
                <w:rFonts w:ascii="Calibri" w:hAnsi="Calibri" w:cs="Calibri"/>
                <w:szCs w:val="20"/>
              </w:rPr>
            </w:pPr>
          </w:p>
          <w:p w14:paraId="6CFFFC44" w14:textId="77777777" w:rsidR="00603B46" w:rsidRPr="007F2462" w:rsidRDefault="00603B46" w:rsidP="00D15ECF">
            <w:pPr>
              <w:pStyle w:val="TableTextLeft"/>
              <w:rPr>
                <w:rFonts w:ascii="Calibri" w:hAnsi="Calibri" w:cs="Calibri"/>
              </w:rPr>
            </w:pPr>
            <w:r w:rsidRPr="007F2462">
              <w:rPr>
                <w:rFonts w:ascii="Calibri" w:hAnsi="Calibri" w:cs="Calibri"/>
                <w:szCs w:val="20"/>
              </w:rPr>
              <w:t>English language</w:t>
            </w:r>
          </w:p>
        </w:tc>
      </w:tr>
      <w:bookmarkEnd w:id="111"/>
    </w:tbl>
    <w:p w14:paraId="79E76079" w14:textId="77777777" w:rsidR="00603B46" w:rsidRDefault="00603B46" w:rsidP="00603B46">
      <w:pPr>
        <w:rPr>
          <w:rFonts w:ascii="Calibri" w:hAnsi="Calibri" w:cs="Calibri"/>
          <w:b/>
        </w:rPr>
      </w:pPr>
    </w:p>
    <w:p w14:paraId="3C6CFD97" w14:textId="77777777" w:rsidR="00603B46" w:rsidRDefault="00603B46" w:rsidP="00603B46">
      <w:pPr>
        <w:rPr>
          <w:rFonts w:ascii="Calibri" w:hAnsi="Calibri" w:cs="Calibri"/>
          <w:b/>
        </w:rPr>
      </w:pPr>
    </w:p>
    <w:p w14:paraId="3C49589B" w14:textId="77777777" w:rsidR="00603B46" w:rsidRDefault="00603B46" w:rsidP="00603B46">
      <w:pPr>
        <w:rPr>
          <w:rFonts w:ascii="Calibri" w:hAnsi="Calibri" w:cs="Calibri"/>
          <w:b/>
        </w:rPr>
      </w:pPr>
    </w:p>
    <w:p w14:paraId="64D90879" w14:textId="77777777" w:rsidR="00603B46" w:rsidRPr="005A21D1" w:rsidRDefault="00603B46" w:rsidP="00603B46">
      <w:pPr>
        <w:rPr>
          <w:rFonts w:ascii="Calibri" w:hAnsi="Calibri" w:cs="Calibri"/>
          <w:b/>
        </w:rPr>
      </w:pPr>
      <w:r w:rsidRPr="005A21D1">
        <w:rPr>
          <w:rFonts w:ascii="Calibri" w:hAnsi="Calibri" w:cs="Calibri"/>
          <w:b/>
        </w:rPr>
        <w:lastRenderedPageBreak/>
        <w:t>Medline (Ovid) search terms</w:t>
      </w:r>
    </w:p>
    <w:tbl>
      <w:tblPr>
        <w:tblStyle w:val="TableGrid"/>
        <w:tblW w:w="9067" w:type="dxa"/>
        <w:tblLook w:val="04A0" w:firstRow="1" w:lastRow="0" w:firstColumn="1" w:lastColumn="0" w:noHBand="0" w:noVBand="1"/>
      </w:tblPr>
      <w:tblGrid>
        <w:gridCol w:w="960"/>
        <w:gridCol w:w="8107"/>
      </w:tblGrid>
      <w:tr w:rsidR="00603B46" w:rsidRPr="005A21D1" w14:paraId="099ECE69" w14:textId="77777777" w:rsidTr="00D15ECF">
        <w:trPr>
          <w:trHeight w:val="290"/>
        </w:trPr>
        <w:tc>
          <w:tcPr>
            <w:tcW w:w="960" w:type="dxa"/>
            <w:hideMark/>
          </w:tcPr>
          <w:p w14:paraId="752705D0" w14:textId="77777777" w:rsidR="00603B46" w:rsidRPr="005A21D1" w:rsidRDefault="00603B46" w:rsidP="00D15ECF">
            <w:pPr>
              <w:rPr>
                <w:rFonts w:ascii="Calibri" w:hAnsi="Calibri" w:cs="Calibri"/>
                <w:bCs/>
              </w:rPr>
            </w:pPr>
            <w:r w:rsidRPr="005A21D1">
              <w:rPr>
                <w:rFonts w:ascii="Calibri" w:hAnsi="Calibri" w:cs="Calibri"/>
                <w:bCs/>
              </w:rPr>
              <w:t>1</w:t>
            </w:r>
          </w:p>
        </w:tc>
        <w:tc>
          <w:tcPr>
            <w:tcW w:w="8107" w:type="dxa"/>
            <w:hideMark/>
          </w:tcPr>
          <w:p w14:paraId="7516E010" w14:textId="77777777" w:rsidR="00603B46" w:rsidRPr="005A21D1" w:rsidRDefault="00603B46" w:rsidP="00D15ECF">
            <w:pPr>
              <w:rPr>
                <w:rFonts w:ascii="Calibri" w:hAnsi="Calibri" w:cs="Calibri"/>
                <w:bCs/>
              </w:rPr>
            </w:pPr>
            <w:r w:rsidRPr="005A21D1">
              <w:rPr>
                <w:rFonts w:ascii="Calibri" w:hAnsi="Calibri" w:cs="Calibri"/>
                <w:bCs/>
              </w:rPr>
              <w:t>exp Osteoporosis/</w:t>
            </w:r>
          </w:p>
        </w:tc>
      </w:tr>
      <w:tr w:rsidR="00603B46" w:rsidRPr="005A21D1" w14:paraId="55EFBA47" w14:textId="77777777" w:rsidTr="00D15ECF">
        <w:trPr>
          <w:trHeight w:val="459"/>
        </w:trPr>
        <w:tc>
          <w:tcPr>
            <w:tcW w:w="960" w:type="dxa"/>
            <w:hideMark/>
          </w:tcPr>
          <w:p w14:paraId="2C614AB8" w14:textId="77777777" w:rsidR="00603B46" w:rsidRPr="005A21D1" w:rsidRDefault="00603B46" w:rsidP="00D15ECF">
            <w:pPr>
              <w:rPr>
                <w:rFonts w:ascii="Calibri" w:hAnsi="Calibri" w:cs="Calibri"/>
                <w:bCs/>
              </w:rPr>
            </w:pPr>
            <w:r w:rsidRPr="005A21D1">
              <w:rPr>
                <w:rFonts w:ascii="Calibri" w:hAnsi="Calibri" w:cs="Calibri"/>
                <w:bCs/>
              </w:rPr>
              <w:t>2</w:t>
            </w:r>
          </w:p>
        </w:tc>
        <w:tc>
          <w:tcPr>
            <w:tcW w:w="8107" w:type="dxa"/>
            <w:hideMark/>
          </w:tcPr>
          <w:p w14:paraId="2B7C2DA4" w14:textId="77777777" w:rsidR="00603B46" w:rsidRPr="005A21D1" w:rsidRDefault="00603B46" w:rsidP="00D15ECF">
            <w:pPr>
              <w:rPr>
                <w:rFonts w:ascii="Calibri" w:hAnsi="Calibri" w:cs="Calibri"/>
                <w:bCs/>
              </w:rPr>
            </w:pPr>
            <w:r w:rsidRPr="005A21D1">
              <w:rPr>
                <w:rFonts w:ascii="Calibri" w:hAnsi="Calibri" w:cs="Calibri"/>
                <w:bCs/>
              </w:rPr>
              <w:t>(osteopor* or osteo-por* or osteop?eni* or osteo-p?eni*).tw,kf.</w:t>
            </w:r>
          </w:p>
        </w:tc>
      </w:tr>
      <w:tr w:rsidR="00603B46" w:rsidRPr="005A21D1" w14:paraId="4EC5F2D7" w14:textId="77777777" w:rsidTr="00D15ECF">
        <w:trPr>
          <w:trHeight w:val="1231"/>
        </w:trPr>
        <w:tc>
          <w:tcPr>
            <w:tcW w:w="960" w:type="dxa"/>
            <w:hideMark/>
          </w:tcPr>
          <w:p w14:paraId="68CA1D7E" w14:textId="77777777" w:rsidR="00603B46" w:rsidRPr="005A21D1" w:rsidRDefault="00603B46" w:rsidP="00D15ECF">
            <w:pPr>
              <w:rPr>
                <w:rFonts w:ascii="Calibri" w:hAnsi="Calibri" w:cs="Calibri"/>
                <w:bCs/>
              </w:rPr>
            </w:pPr>
            <w:r w:rsidRPr="005A21D1">
              <w:rPr>
                <w:rFonts w:ascii="Calibri" w:hAnsi="Calibri" w:cs="Calibri"/>
                <w:bCs/>
              </w:rPr>
              <w:t>3</w:t>
            </w:r>
          </w:p>
        </w:tc>
        <w:tc>
          <w:tcPr>
            <w:tcW w:w="8107" w:type="dxa"/>
            <w:hideMark/>
          </w:tcPr>
          <w:p w14:paraId="2CDA539A" w14:textId="77777777" w:rsidR="00603B46" w:rsidRPr="005A21D1" w:rsidRDefault="00603B46" w:rsidP="00D15ECF">
            <w:pPr>
              <w:rPr>
                <w:rFonts w:ascii="Calibri" w:hAnsi="Calibri" w:cs="Calibri"/>
                <w:bCs/>
              </w:rPr>
            </w:pPr>
            <w:r w:rsidRPr="005A21D1">
              <w:rPr>
                <w:rFonts w:ascii="Calibri" w:hAnsi="Calibri" w:cs="Calibri"/>
                <w:bCs/>
              </w:rPr>
              <w:t>((age-relat* or agerelat* or perimenopaus* or peri-menopaus* or postmenopaus* or post-menopaus* or menopaus* or pathologic*) adj4 bone* adj4 (los* or mass or architectur* or microarchitectur* or micro-architectur* or dens* or mineral* or content or demineral* or strength* or quality or quantit*)).tw.</w:t>
            </w:r>
          </w:p>
        </w:tc>
      </w:tr>
      <w:tr w:rsidR="00603B46" w:rsidRPr="005A21D1" w14:paraId="57E9BFAC" w14:textId="77777777" w:rsidTr="00D15ECF">
        <w:trPr>
          <w:trHeight w:val="966"/>
        </w:trPr>
        <w:tc>
          <w:tcPr>
            <w:tcW w:w="960" w:type="dxa"/>
            <w:hideMark/>
          </w:tcPr>
          <w:p w14:paraId="1B020F47" w14:textId="77777777" w:rsidR="00603B46" w:rsidRPr="005A21D1" w:rsidRDefault="00603B46" w:rsidP="00D15ECF">
            <w:pPr>
              <w:rPr>
                <w:rFonts w:ascii="Calibri" w:hAnsi="Calibri" w:cs="Calibri"/>
                <w:bCs/>
              </w:rPr>
            </w:pPr>
            <w:r w:rsidRPr="005A21D1">
              <w:rPr>
                <w:rFonts w:ascii="Calibri" w:hAnsi="Calibri" w:cs="Calibri"/>
                <w:bCs/>
              </w:rPr>
              <w:t>4</w:t>
            </w:r>
          </w:p>
        </w:tc>
        <w:tc>
          <w:tcPr>
            <w:tcW w:w="8107" w:type="dxa"/>
            <w:hideMark/>
          </w:tcPr>
          <w:p w14:paraId="3910E338" w14:textId="77777777" w:rsidR="00603B46" w:rsidRPr="005A21D1" w:rsidRDefault="00603B46" w:rsidP="00D15ECF">
            <w:pPr>
              <w:rPr>
                <w:rFonts w:ascii="Calibri" w:hAnsi="Calibri" w:cs="Calibri"/>
                <w:bCs/>
              </w:rPr>
            </w:pPr>
            <w:r w:rsidRPr="005A21D1">
              <w:rPr>
                <w:rFonts w:ascii="Calibri" w:hAnsi="Calibri" w:cs="Calibri"/>
                <w:bCs/>
              </w:rPr>
              <w:t>((abnormal* or secondary or early or prematur*) adj4 bone* adj4 (los* or reduc* or mass or architectur* or microarchitectur* or micro-architectur* or dens* or mineral* or content or strength* or quality or quantit*)).tw.</w:t>
            </w:r>
          </w:p>
        </w:tc>
      </w:tr>
      <w:tr w:rsidR="00603B46" w:rsidRPr="005A21D1" w14:paraId="7AC359E7" w14:textId="77777777" w:rsidTr="00D15ECF">
        <w:trPr>
          <w:trHeight w:val="951"/>
        </w:trPr>
        <w:tc>
          <w:tcPr>
            <w:tcW w:w="960" w:type="dxa"/>
            <w:hideMark/>
          </w:tcPr>
          <w:p w14:paraId="3D6B0BA4" w14:textId="77777777" w:rsidR="00603B46" w:rsidRPr="005A21D1" w:rsidRDefault="00603B46" w:rsidP="00D15ECF">
            <w:pPr>
              <w:rPr>
                <w:rFonts w:ascii="Calibri" w:hAnsi="Calibri" w:cs="Calibri"/>
                <w:bCs/>
              </w:rPr>
            </w:pPr>
            <w:r w:rsidRPr="005A21D1">
              <w:rPr>
                <w:rFonts w:ascii="Calibri" w:hAnsi="Calibri" w:cs="Calibri"/>
                <w:bCs/>
              </w:rPr>
              <w:t>5</w:t>
            </w:r>
          </w:p>
        </w:tc>
        <w:tc>
          <w:tcPr>
            <w:tcW w:w="8107" w:type="dxa"/>
            <w:hideMark/>
          </w:tcPr>
          <w:p w14:paraId="4EAA6A78" w14:textId="77777777" w:rsidR="00603B46" w:rsidRPr="005A21D1" w:rsidRDefault="00603B46" w:rsidP="00D15ECF">
            <w:pPr>
              <w:rPr>
                <w:rFonts w:ascii="Calibri" w:hAnsi="Calibri" w:cs="Calibri"/>
                <w:bCs/>
              </w:rPr>
            </w:pPr>
            <w:r w:rsidRPr="005A21D1">
              <w:rPr>
                <w:rFonts w:ascii="Calibri" w:hAnsi="Calibri" w:cs="Calibri"/>
                <w:bCs/>
              </w:rPr>
              <w:t>((low* or reduc* or decreas* or los*) adj4 bone* adj4 (mass or architectur* or microarchitectur* or micro-architectur* or dens* or mineral* or content or strength* or quality or quantit*)).tw.</w:t>
            </w:r>
          </w:p>
        </w:tc>
      </w:tr>
      <w:tr w:rsidR="00603B46" w:rsidRPr="005A21D1" w14:paraId="09A2DF55" w14:textId="77777777" w:rsidTr="00D15ECF">
        <w:trPr>
          <w:trHeight w:val="668"/>
        </w:trPr>
        <w:tc>
          <w:tcPr>
            <w:tcW w:w="960" w:type="dxa"/>
            <w:hideMark/>
          </w:tcPr>
          <w:p w14:paraId="335CEABB" w14:textId="77777777" w:rsidR="00603B46" w:rsidRPr="005A21D1" w:rsidRDefault="00603B46" w:rsidP="00D15ECF">
            <w:pPr>
              <w:rPr>
                <w:rFonts w:ascii="Calibri" w:hAnsi="Calibri" w:cs="Calibri"/>
                <w:bCs/>
              </w:rPr>
            </w:pPr>
            <w:r w:rsidRPr="005A21D1">
              <w:rPr>
                <w:rFonts w:ascii="Calibri" w:hAnsi="Calibri" w:cs="Calibri"/>
                <w:bCs/>
              </w:rPr>
              <w:t>6</w:t>
            </w:r>
          </w:p>
        </w:tc>
        <w:tc>
          <w:tcPr>
            <w:tcW w:w="8107" w:type="dxa"/>
            <w:hideMark/>
          </w:tcPr>
          <w:p w14:paraId="0EA5CC7F" w14:textId="77777777" w:rsidR="00603B46" w:rsidRPr="005A21D1" w:rsidRDefault="00603B46" w:rsidP="00D15ECF">
            <w:pPr>
              <w:rPr>
                <w:rFonts w:ascii="Calibri" w:hAnsi="Calibri" w:cs="Calibri"/>
                <w:bCs/>
              </w:rPr>
            </w:pPr>
            <w:r w:rsidRPr="005A21D1">
              <w:rPr>
                <w:rFonts w:ascii="Calibri" w:hAnsi="Calibri" w:cs="Calibri"/>
                <w:bCs/>
              </w:rPr>
              <w:t>((age-relat* or agerelat* or perimenopaus* or peri-menopaus* or postmenopaus* or post-menopaus* or menopaus* or pathologic*) adj4 BMD).tw.</w:t>
            </w:r>
          </w:p>
        </w:tc>
      </w:tr>
      <w:tr w:rsidR="00603B46" w:rsidRPr="005A21D1" w14:paraId="24E95E8E" w14:textId="77777777" w:rsidTr="00D15ECF">
        <w:trPr>
          <w:trHeight w:val="381"/>
        </w:trPr>
        <w:tc>
          <w:tcPr>
            <w:tcW w:w="960" w:type="dxa"/>
            <w:hideMark/>
          </w:tcPr>
          <w:p w14:paraId="485E8663" w14:textId="77777777" w:rsidR="00603B46" w:rsidRPr="005A21D1" w:rsidRDefault="00603B46" w:rsidP="00D15ECF">
            <w:pPr>
              <w:rPr>
                <w:rFonts w:ascii="Calibri" w:hAnsi="Calibri" w:cs="Calibri"/>
                <w:bCs/>
              </w:rPr>
            </w:pPr>
            <w:r w:rsidRPr="005A21D1">
              <w:rPr>
                <w:rFonts w:ascii="Calibri" w:hAnsi="Calibri" w:cs="Calibri"/>
                <w:bCs/>
              </w:rPr>
              <w:t>7</w:t>
            </w:r>
          </w:p>
        </w:tc>
        <w:tc>
          <w:tcPr>
            <w:tcW w:w="8107" w:type="dxa"/>
            <w:hideMark/>
          </w:tcPr>
          <w:p w14:paraId="6D565AE1" w14:textId="77777777" w:rsidR="00603B46" w:rsidRPr="005A21D1" w:rsidRDefault="00603B46" w:rsidP="00D15ECF">
            <w:pPr>
              <w:rPr>
                <w:rFonts w:ascii="Calibri" w:hAnsi="Calibri" w:cs="Calibri"/>
                <w:bCs/>
              </w:rPr>
            </w:pPr>
            <w:r w:rsidRPr="005A21D1">
              <w:rPr>
                <w:rFonts w:ascii="Calibri" w:hAnsi="Calibri" w:cs="Calibri"/>
                <w:bCs/>
              </w:rPr>
              <w:t>((low* or los* or reduc* or decreas* or abnormal* or secondary) adj4 BMD).tw.</w:t>
            </w:r>
          </w:p>
        </w:tc>
      </w:tr>
      <w:tr w:rsidR="00603B46" w:rsidRPr="005A21D1" w14:paraId="001A6062" w14:textId="77777777" w:rsidTr="00D15ECF">
        <w:trPr>
          <w:trHeight w:val="345"/>
        </w:trPr>
        <w:tc>
          <w:tcPr>
            <w:tcW w:w="960" w:type="dxa"/>
            <w:hideMark/>
          </w:tcPr>
          <w:p w14:paraId="27DD27F5" w14:textId="77777777" w:rsidR="00603B46" w:rsidRPr="005A21D1" w:rsidRDefault="00603B46" w:rsidP="00D15ECF">
            <w:pPr>
              <w:rPr>
                <w:rFonts w:ascii="Calibri" w:hAnsi="Calibri" w:cs="Calibri"/>
                <w:bCs/>
              </w:rPr>
            </w:pPr>
            <w:r w:rsidRPr="005A21D1">
              <w:rPr>
                <w:rFonts w:ascii="Calibri" w:hAnsi="Calibri" w:cs="Calibri"/>
                <w:bCs/>
              </w:rPr>
              <w:t>8</w:t>
            </w:r>
          </w:p>
        </w:tc>
        <w:tc>
          <w:tcPr>
            <w:tcW w:w="8107" w:type="dxa"/>
            <w:hideMark/>
          </w:tcPr>
          <w:p w14:paraId="6A52A896" w14:textId="77777777" w:rsidR="00603B46" w:rsidRPr="005A21D1" w:rsidRDefault="00603B46" w:rsidP="00D15ECF">
            <w:pPr>
              <w:rPr>
                <w:rFonts w:ascii="Calibri" w:hAnsi="Calibri" w:cs="Calibri"/>
                <w:bCs/>
              </w:rPr>
            </w:pPr>
            <w:r w:rsidRPr="005A21D1">
              <w:rPr>
                <w:rFonts w:ascii="Calibri" w:hAnsi="Calibri" w:cs="Calibri"/>
                <w:bCs/>
              </w:rPr>
              <w:t>(bone* adj4 (deteriorat* or weak* or fragil* or decalc* or brittle* or atroph*)).tw.</w:t>
            </w:r>
          </w:p>
        </w:tc>
      </w:tr>
      <w:tr w:rsidR="00603B46" w:rsidRPr="005A21D1" w14:paraId="36FB6A94" w14:textId="77777777" w:rsidTr="00D15ECF">
        <w:trPr>
          <w:trHeight w:val="578"/>
        </w:trPr>
        <w:tc>
          <w:tcPr>
            <w:tcW w:w="960" w:type="dxa"/>
            <w:hideMark/>
          </w:tcPr>
          <w:p w14:paraId="0EF03392" w14:textId="77777777" w:rsidR="00603B46" w:rsidRPr="005A21D1" w:rsidRDefault="00603B46" w:rsidP="00D15ECF">
            <w:pPr>
              <w:rPr>
                <w:rFonts w:ascii="Calibri" w:hAnsi="Calibri" w:cs="Calibri"/>
                <w:bCs/>
              </w:rPr>
            </w:pPr>
            <w:r w:rsidRPr="005A21D1">
              <w:rPr>
                <w:rFonts w:ascii="Calibri" w:hAnsi="Calibri" w:cs="Calibri"/>
                <w:bCs/>
              </w:rPr>
              <w:t>9</w:t>
            </w:r>
          </w:p>
        </w:tc>
        <w:tc>
          <w:tcPr>
            <w:tcW w:w="8107" w:type="dxa"/>
            <w:hideMark/>
          </w:tcPr>
          <w:p w14:paraId="2FF722B6" w14:textId="77777777" w:rsidR="00603B46" w:rsidRPr="005A21D1" w:rsidRDefault="00603B46" w:rsidP="00D15ECF">
            <w:pPr>
              <w:rPr>
                <w:rFonts w:ascii="Calibri" w:hAnsi="Calibri" w:cs="Calibri"/>
                <w:bCs/>
              </w:rPr>
            </w:pPr>
            <w:r w:rsidRPr="005A21D1">
              <w:rPr>
                <w:rFonts w:ascii="Calibri" w:hAnsi="Calibri" w:cs="Calibri"/>
                <w:bCs/>
              </w:rPr>
              <w:t>((trabecula* or cancellous) adj4 (loss* or thin* or reduc* or decreas* or deteriorat* or low* or abnormal*)).tw.</w:t>
            </w:r>
          </w:p>
        </w:tc>
      </w:tr>
      <w:tr w:rsidR="00603B46" w:rsidRPr="005A21D1" w14:paraId="37EF523E" w14:textId="77777777" w:rsidTr="00D15ECF">
        <w:trPr>
          <w:trHeight w:val="1283"/>
        </w:trPr>
        <w:tc>
          <w:tcPr>
            <w:tcW w:w="960" w:type="dxa"/>
            <w:hideMark/>
          </w:tcPr>
          <w:p w14:paraId="6634803D" w14:textId="77777777" w:rsidR="00603B46" w:rsidRPr="005A21D1" w:rsidRDefault="00603B46" w:rsidP="00D15ECF">
            <w:pPr>
              <w:rPr>
                <w:rFonts w:ascii="Calibri" w:hAnsi="Calibri" w:cs="Calibri"/>
                <w:bCs/>
              </w:rPr>
            </w:pPr>
            <w:r w:rsidRPr="005A21D1">
              <w:rPr>
                <w:rFonts w:ascii="Calibri" w:hAnsi="Calibri" w:cs="Calibri"/>
                <w:bCs/>
              </w:rPr>
              <w:t>10</w:t>
            </w:r>
          </w:p>
        </w:tc>
        <w:tc>
          <w:tcPr>
            <w:tcW w:w="8107" w:type="dxa"/>
            <w:hideMark/>
          </w:tcPr>
          <w:p w14:paraId="07288126" w14:textId="77777777" w:rsidR="00603B46" w:rsidRPr="005A21D1" w:rsidRDefault="00603B46" w:rsidP="00D15ECF">
            <w:pPr>
              <w:rPr>
                <w:rFonts w:ascii="Calibri" w:hAnsi="Calibri" w:cs="Calibri"/>
                <w:bCs/>
              </w:rPr>
            </w:pPr>
            <w:r w:rsidRPr="005A21D1">
              <w:rPr>
                <w:rFonts w:ascii="Calibri" w:hAnsi="Calibri" w:cs="Calibri"/>
                <w:bCs/>
              </w:rPr>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atroph*)).tw.</w:t>
            </w:r>
          </w:p>
        </w:tc>
      </w:tr>
      <w:tr w:rsidR="00603B46" w:rsidRPr="005A21D1" w14:paraId="19788259" w14:textId="77777777" w:rsidTr="00D15ECF">
        <w:trPr>
          <w:trHeight w:val="706"/>
        </w:trPr>
        <w:tc>
          <w:tcPr>
            <w:tcW w:w="960" w:type="dxa"/>
            <w:hideMark/>
          </w:tcPr>
          <w:p w14:paraId="7332DA47" w14:textId="77777777" w:rsidR="00603B46" w:rsidRPr="005A21D1" w:rsidRDefault="00603B46" w:rsidP="00D15ECF">
            <w:pPr>
              <w:rPr>
                <w:rFonts w:ascii="Calibri" w:hAnsi="Calibri" w:cs="Calibri"/>
                <w:bCs/>
              </w:rPr>
            </w:pPr>
            <w:r w:rsidRPr="005A21D1">
              <w:rPr>
                <w:rFonts w:ascii="Calibri" w:hAnsi="Calibri" w:cs="Calibri"/>
                <w:bCs/>
              </w:rPr>
              <w:t>11</w:t>
            </w:r>
          </w:p>
        </w:tc>
        <w:tc>
          <w:tcPr>
            <w:tcW w:w="8107" w:type="dxa"/>
            <w:hideMark/>
          </w:tcPr>
          <w:p w14:paraId="00ECDA1F" w14:textId="77777777" w:rsidR="00603B46" w:rsidRPr="005A21D1" w:rsidRDefault="00603B46" w:rsidP="00D15ECF">
            <w:pPr>
              <w:rPr>
                <w:rFonts w:ascii="Calibri" w:hAnsi="Calibri" w:cs="Calibri"/>
                <w:bCs/>
              </w:rPr>
            </w:pPr>
            <w:r w:rsidRPr="005A21D1">
              <w:rPr>
                <w:rFonts w:ascii="Calibri" w:hAnsi="Calibri" w:cs="Calibri"/>
                <w:bCs/>
              </w:rPr>
              <w:t>((abnormal* or secondary or early or prematur*) adj4 skeletal* adj4 (los* or reduc* or mass or architectur* or microarchitectur* or micro-architectur* or dens* or mineral* or content or strength* or quality or quantit* or atroph*)).tw.</w:t>
            </w:r>
          </w:p>
        </w:tc>
      </w:tr>
      <w:tr w:rsidR="00603B46" w:rsidRPr="005A21D1" w14:paraId="4808BEC4" w14:textId="77777777" w:rsidTr="00D15ECF">
        <w:trPr>
          <w:trHeight w:val="834"/>
        </w:trPr>
        <w:tc>
          <w:tcPr>
            <w:tcW w:w="960" w:type="dxa"/>
            <w:hideMark/>
          </w:tcPr>
          <w:p w14:paraId="3F2D54D1" w14:textId="77777777" w:rsidR="00603B46" w:rsidRPr="005A21D1" w:rsidRDefault="00603B46" w:rsidP="00D15ECF">
            <w:pPr>
              <w:rPr>
                <w:rFonts w:ascii="Calibri" w:hAnsi="Calibri" w:cs="Calibri"/>
                <w:bCs/>
              </w:rPr>
            </w:pPr>
            <w:r w:rsidRPr="005A21D1">
              <w:rPr>
                <w:rFonts w:ascii="Calibri" w:hAnsi="Calibri" w:cs="Calibri"/>
                <w:bCs/>
              </w:rPr>
              <w:t>12</w:t>
            </w:r>
          </w:p>
        </w:tc>
        <w:tc>
          <w:tcPr>
            <w:tcW w:w="8107" w:type="dxa"/>
            <w:hideMark/>
          </w:tcPr>
          <w:p w14:paraId="491BBC04" w14:textId="77777777" w:rsidR="00603B46" w:rsidRPr="005A21D1" w:rsidRDefault="00603B46" w:rsidP="00D15ECF">
            <w:pPr>
              <w:rPr>
                <w:rFonts w:ascii="Calibri" w:hAnsi="Calibri" w:cs="Calibri"/>
                <w:bCs/>
              </w:rPr>
            </w:pPr>
            <w:r w:rsidRPr="005A21D1">
              <w:rPr>
                <w:rFonts w:ascii="Calibri" w:hAnsi="Calibri" w:cs="Calibri"/>
                <w:bCs/>
              </w:rPr>
              <w:t>((low* or reduc* or decreas* or los*) adj4 skeletal adj4 (mass or architectur* or microarchitectur* or micro-architectur* or dens* or mineral* or content or strength* or quality or quantit*)).tw.</w:t>
            </w:r>
          </w:p>
        </w:tc>
      </w:tr>
      <w:tr w:rsidR="00603B46" w:rsidRPr="005A21D1" w14:paraId="2B865EA6" w14:textId="77777777" w:rsidTr="00D15ECF">
        <w:trPr>
          <w:trHeight w:val="290"/>
        </w:trPr>
        <w:tc>
          <w:tcPr>
            <w:tcW w:w="960" w:type="dxa"/>
            <w:hideMark/>
          </w:tcPr>
          <w:p w14:paraId="128B52D4" w14:textId="77777777" w:rsidR="00603B46" w:rsidRPr="005A21D1" w:rsidRDefault="00603B46" w:rsidP="00D15ECF">
            <w:pPr>
              <w:rPr>
                <w:rFonts w:ascii="Calibri" w:hAnsi="Calibri" w:cs="Calibri"/>
                <w:bCs/>
              </w:rPr>
            </w:pPr>
            <w:r w:rsidRPr="005A21D1">
              <w:rPr>
                <w:rFonts w:ascii="Calibri" w:hAnsi="Calibri" w:cs="Calibri"/>
                <w:bCs/>
              </w:rPr>
              <w:t>13</w:t>
            </w:r>
          </w:p>
        </w:tc>
        <w:tc>
          <w:tcPr>
            <w:tcW w:w="8107" w:type="dxa"/>
            <w:hideMark/>
          </w:tcPr>
          <w:p w14:paraId="05F53888" w14:textId="77777777" w:rsidR="00603B46" w:rsidRPr="005A21D1" w:rsidRDefault="00603B46" w:rsidP="00D15ECF">
            <w:pPr>
              <w:rPr>
                <w:rFonts w:ascii="Calibri" w:hAnsi="Calibri" w:cs="Calibri"/>
                <w:bCs/>
              </w:rPr>
            </w:pPr>
            <w:r w:rsidRPr="005A21D1">
              <w:rPr>
                <w:rFonts w:ascii="Calibri" w:hAnsi="Calibri" w:cs="Calibri"/>
                <w:bCs/>
              </w:rPr>
              <w:t>Bone Diseases, Metabolic/</w:t>
            </w:r>
          </w:p>
        </w:tc>
      </w:tr>
      <w:tr w:rsidR="00603B46" w:rsidRPr="005A21D1" w14:paraId="1880657E" w14:textId="77777777" w:rsidTr="00D15ECF">
        <w:trPr>
          <w:trHeight w:val="290"/>
        </w:trPr>
        <w:tc>
          <w:tcPr>
            <w:tcW w:w="960" w:type="dxa"/>
            <w:hideMark/>
          </w:tcPr>
          <w:p w14:paraId="5CE9C458" w14:textId="77777777" w:rsidR="00603B46" w:rsidRPr="005A21D1" w:rsidRDefault="00603B46" w:rsidP="00D15ECF">
            <w:pPr>
              <w:rPr>
                <w:rFonts w:ascii="Calibri" w:hAnsi="Calibri" w:cs="Calibri"/>
                <w:bCs/>
              </w:rPr>
            </w:pPr>
            <w:r w:rsidRPr="005A21D1">
              <w:rPr>
                <w:rFonts w:ascii="Calibri" w:hAnsi="Calibri" w:cs="Calibri"/>
                <w:bCs/>
              </w:rPr>
              <w:t>14</w:t>
            </w:r>
          </w:p>
        </w:tc>
        <w:tc>
          <w:tcPr>
            <w:tcW w:w="8107" w:type="dxa"/>
            <w:hideMark/>
          </w:tcPr>
          <w:p w14:paraId="0F1E4D19" w14:textId="77777777" w:rsidR="00603B46" w:rsidRPr="005A21D1" w:rsidRDefault="00603B46" w:rsidP="00D15ECF">
            <w:pPr>
              <w:rPr>
                <w:rFonts w:ascii="Calibri" w:hAnsi="Calibri" w:cs="Calibri"/>
                <w:bCs/>
              </w:rPr>
            </w:pPr>
            <w:r w:rsidRPr="005A21D1">
              <w:rPr>
                <w:rFonts w:ascii="Calibri" w:hAnsi="Calibri" w:cs="Calibri"/>
                <w:bCs/>
              </w:rPr>
              <w:t>Osteoporotic Fractures/</w:t>
            </w:r>
          </w:p>
        </w:tc>
      </w:tr>
      <w:tr w:rsidR="00603B46" w:rsidRPr="005A21D1" w14:paraId="746EACF7" w14:textId="77777777" w:rsidTr="00D15ECF">
        <w:trPr>
          <w:trHeight w:val="290"/>
        </w:trPr>
        <w:tc>
          <w:tcPr>
            <w:tcW w:w="960" w:type="dxa"/>
            <w:hideMark/>
          </w:tcPr>
          <w:p w14:paraId="10C2491A" w14:textId="77777777" w:rsidR="00603B46" w:rsidRPr="005A21D1" w:rsidRDefault="00603B46" w:rsidP="00D15ECF">
            <w:pPr>
              <w:rPr>
                <w:rFonts w:ascii="Calibri" w:hAnsi="Calibri" w:cs="Calibri"/>
                <w:bCs/>
              </w:rPr>
            </w:pPr>
            <w:r w:rsidRPr="005A21D1">
              <w:rPr>
                <w:rFonts w:ascii="Calibri" w:hAnsi="Calibri" w:cs="Calibri"/>
                <w:bCs/>
              </w:rPr>
              <w:t>15</w:t>
            </w:r>
          </w:p>
        </w:tc>
        <w:tc>
          <w:tcPr>
            <w:tcW w:w="8107" w:type="dxa"/>
          </w:tcPr>
          <w:p w14:paraId="087B1203" w14:textId="77777777" w:rsidR="00603B46" w:rsidRPr="005A21D1" w:rsidRDefault="00603B46" w:rsidP="00D15ECF">
            <w:pPr>
              <w:rPr>
                <w:rFonts w:ascii="Calibri" w:hAnsi="Calibri" w:cs="Calibri"/>
                <w:bCs/>
              </w:rPr>
            </w:pPr>
            <w:r w:rsidRPr="005A21D1">
              <w:rPr>
                <w:rFonts w:ascii="Calibri" w:hAnsi="Calibri" w:cs="Calibri"/>
                <w:bCs/>
              </w:rPr>
              <w:t>(fragil* adj4 (fracture or fractures)).tw.</w:t>
            </w:r>
          </w:p>
        </w:tc>
      </w:tr>
      <w:tr w:rsidR="00603B46" w:rsidRPr="005A21D1" w14:paraId="4B81AC71" w14:textId="77777777" w:rsidTr="00D15ECF">
        <w:trPr>
          <w:trHeight w:val="290"/>
        </w:trPr>
        <w:tc>
          <w:tcPr>
            <w:tcW w:w="960" w:type="dxa"/>
            <w:hideMark/>
          </w:tcPr>
          <w:p w14:paraId="54EE828E" w14:textId="77777777" w:rsidR="00603B46" w:rsidRPr="005A21D1" w:rsidRDefault="00603B46" w:rsidP="00D15ECF">
            <w:pPr>
              <w:rPr>
                <w:rFonts w:ascii="Calibri" w:hAnsi="Calibri" w:cs="Calibri"/>
                <w:bCs/>
              </w:rPr>
            </w:pPr>
            <w:r w:rsidRPr="005A21D1">
              <w:rPr>
                <w:rFonts w:ascii="Calibri" w:hAnsi="Calibri" w:cs="Calibri"/>
                <w:bCs/>
              </w:rPr>
              <w:t>16</w:t>
            </w:r>
          </w:p>
        </w:tc>
        <w:tc>
          <w:tcPr>
            <w:tcW w:w="8107" w:type="dxa"/>
          </w:tcPr>
          <w:p w14:paraId="5D13611E" w14:textId="77777777" w:rsidR="00603B46" w:rsidRPr="005A21D1" w:rsidRDefault="00603B46" w:rsidP="00D15ECF">
            <w:pPr>
              <w:rPr>
                <w:rFonts w:ascii="Calibri" w:hAnsi="Calibri" w:cs="Calibri"/>
                <w:bCs/>
              </w:rPr>
            </w:pPr>
            <w:r w:rsidRPr="005A21D1">
              <w:rPr>
                <w:rFonts w:ascii="Calibri" w:hAnsi="Calibri" w:cs="Calibri"/>
                <w:bCs/>
              </w:rPr>
              <w:t>((low-impact* or low-energy or low-trauma* or insufficien*) adj4 fracture*).tw.</w:t>
            </w:r>
          </w:p>
        </w:tc>
      </w:tr>
      <w:tr w:rsidR="00603B46" w:rsidRPr="005A21D1" w14:paraId="3ACABDBB" w14:textId="77777777" w:rsidTr="00D15ECF">
        <w:trPr>
          <w:trHeight w:val="580"/>
        </w:trPr>
        <w:tc>
          <w:tcPr>
            <w:tcW w:w="960" w:type="dxa"/>
            <w:hideMark/>
          </w:tcPr>
          <w:p w14:paraId="48C13E25" w14:textId="77777777" w:rsidR="00603B46" w:rsidRPr="005A21D1" w:rsidRDefault="00603B46" w:rsidP="00D15ECF">
            <w:pPr>
              <w:rPr>
                <w:rFonts w:ascii="Calibri" w:hAnsi="Calibri" w:cs="Calibri"/>
                <w:bCs/>
              </w:rPr>
            </w:pPr>
            <w:r w:rsidRPr="005A21D1">
              <w:rPr>
                <w:rFonts w:ascii="Calibri" w:hAnsi="Calibri" w:cs="Calibri"/>
                <w:bCs/>
              </w:rPr>
              <w:t>17</w:t>
            </w:r>
          </w:p>
        </w:tc>
        <w:tc>
          <w:tcPr>
            <w:tcW w:w="8107" w:type="dxa"/>
          </w:tcPr>
          <w:p w14:paraId="3879FC24" w14:textId="77777777" w:rsidR="00603B46" w:rsidRPr="005A21D1" w:rsidRDefault="00603B46" w:rsidP="00D15ECF">
            <w:pPr>
              <w:rPr>
                <w:rFonts w:ascii="Calibri" w:hAnsi="Calibri" w:cs="Calibri"/>
                <w:bCs/>
              </w:rPr>
            </w:pPr>
            <w:r w:rsidRPr="005A21D1">
              <w:rPr>
                <w:rFonts w:ascii="Calibri" w:hAnsi="Calibri" w:cs="Calibri"/>
                <w:bCs/>
              </w:rPr>
              <w:t>((risk* or frequen* or inciden* or suscept* or suspect* or predict* or prevent* or stop*) adj4 fracture*).tw.</w:t>
            </w:r>
          </w:p>
        </w:tc>
      </w:tr>
      <w:tr w:rsidR="00603B46" w:rsidRPr="005A21D1" w14:paraId="69E4A680" w14:textId="77777777" w:rsidTr="00D15ECF">
        <w:trPr>
          <w:trHeight w:val="496"/>
        </w:trPr>
        <w:tc>
          <w:tcPr>
            <w:tcW w:w="960" w:type="dxa"/>
            <w:hideMark/>
          </w:tcPr>
          <w:p w14:paraId="0EDD81CF" w14:textId="77777777" w:rsidR="00603B46" w:rsidRPr="005A21D1" w:rsidRDefault="00603B46" w:rsidP="00D15ECF">
            <w:pPr>
              <w:rPr>
                <w:rFonts w:ascii="Calibri" w:hAnsi="Calibri" w:cs="Calibri"/>
                <w:bCs/>
              </w:rPr>
            </w:pPr>
            <w:r w:rsidRPr="005A21D1">
              <w:rPr>
                <w:rFonts w:ascii="Calibri" w:hAnsi="Calibri" w:cs="Calibri"/>
                <w:bCs/>
              </w:rPr>
              <w:t>18</w:t>
            </w:r>
          </w:p>
        </w:tc>
        <w:tc>
          <w:tcPr>
            <w:tcW w:w="8107" w:type="dxa"/>
          </w:tcPr>
          <w:p w14:paraId="62C991A1" w14:textId="77777777" w:rsidR="00603B46" w:rsidRPr="005A21D1" w:rsidRDefault="00603B46" w:rsidP="00D15ECF">
            <w:pPr>
              <w:rPr>
                <w:rFonts w:ascii="Calibri" w:hAnsi="Calibri" w:cs="Calibri"/>
                <w:bCs/>
              </w:rPr>
            </w:pPr>
            <w:r w:rsidRPr="005A21D1">
              <w:rPr>
                <w:rFonts w:ascii="Calibri" w:hAnsi="Calibri" w:cs="Calibri"/>
                <w:bCs/>
              </w:rPr>
              <w:t>((recurrent or recurring or repeat* or history or chronic or previous or prior or habitual) adj4 fracture*).tw.</w:t>
            </w:r>
          </w:p>
        </w:tc>
      </w:tr>
      <w:tr w:rsidR="00603B46" w:rsidRPr="005A21D1" w14:paraId="4052AE03" w14:textId="77777777" w:rsidTr="00D15ECF">
        <w:trPr>
          <w:trHeight w:val="321"/>
        </w:trPr>
        <w:tc>
          <w:tcPr>
            <w:tcW w:w="960" w:type="dxa"/>
            <w:hideMark/>
          </w:tcPr>
          <w:p w14:paraId="03D4749D" w14:textId="77777777" w:rsidR="00603B46" w:rsidRPr="005A21D1" w:rsidRDefault="00603B46" w:rsidP="00D15ECF">
            <w:pPr>
              <w:rPr>
                <w:rFonts w:ascii="Calibri" w:hAnsi="Calibri" w:cs="Calibri"/>
                <w:bCs/>
              </w:rPr>
            </w:pPr>
            <w:r w:rsidRPr="005A21D1">
              <w:rPr>
                <w:rFonts w:ascii="Calibri" w:hAnsi="Calibri" w:cs="Calibri"/>
                <w:bCs/>
              </w:rPr>
              <w:t>19</w:t>
            </w:r>
          </w:p>
        </w:tc>
        <w:tc>
          <w:tcPr>
            <w:tcW w:w="8107" w:type="dxa"/>
          </w:tcPr>
          <w:p w14:paraId="088A6509" w14:textId="77777777" w:rsidR="00603B46" w:rsidRPr="005A21D1" w:rsidRDefault="00603B46" w:rsidP="00D15ECF">
            <w:pPr>
              <w:rPr>
                <w:rFonts w:ascii="Calibri" w:hAnsi="Calibri" w:cs="Calibri"/>
                <w:bCs/>
              </w:rPr>
            </w:pPr>
            <w:r w:rsidRPr="005A21D1">
              <w:rPr>
                <w:rFonts w:ascii="Calibri" w:hAnsi="Calibri" w:cs="Calibri"/>
                <w:bCs/>
              </w:rPr>
              <w:t>refracture*.tw.</w:t>
            </w:r>
          </w:p>
        </w:tc>
      </w:tr>
      <w:tr w:rsidR="00603B46" w:rsidRPr="005A21D1" w14:paraId="5FDB5DBF" w14:textId="77777777" w:rsidTr="00D15ECF">
        <w:trPr>
          <w:trHeight w:val="290"/>
        </w:trPr>
        <w:tc>
          <w:tcPr>
            <w:tcW w:w="960" w:type="dxa"/>
            <w:hideMark/>
          </w:tcPr>
          <w:p w14:paraId="3EEA7538" w14:textId="77777777" w:rsidR="00603B46" w:rsidRPr="005A21D1" w:rsidRDefault="00603B46" w:rsidP="00D15ECF">
            <w:pPr>
              <w:rPr>
                <w:rFonts w:ascii="Calibri" w:hAnsi="Calibri" w:cs="Calibri"/>
                <w:bCs/>
              </w:rPr>
            </w:pPr>
            <w:r w:rsidRPr="005A21D1">
              <w:rPr>
                <w:rFonts w:ascii="Calibri" w:hAnsi="Calibri" w:cs="Calibri"/>
                <w:bCs/>
              </w:rPr>
              <w:lastRenderedPageBreak/>
              <w:t>20</w:t>
            </w:r>
          </w:p>
        </w:tc>
        <w:tc>
          <w:tcPr>
            <w:tcW w:w="8107" w:type="dxa"/>
          </w:tcPr>
          <w:p w14:paraId="439FADCD" w14:textId="77777777" w:rsidR="00603B46" w:rsidRPr="005A21D1" w:rsidRDefault="00603B46" w:rsidP="00D15ECF">
            <w:pPr>
              <w:rPr>
                <w:rFonts w:ascii="Calibri" w:hAnsi="Calibri" w:cs="Calibri"/>
                <w:bCs/>
              </w:rPr>
            </w:pPr>
            <w:r w:rsidRPr="005A21D1">
              <w:rPr>
                <w:rFonts w:ascii="Calibri" w:hAnsi="Calibri" w:cs="Calibri"/>
                <w:bCs/>
              </w:rPr>
              <w:t>or/1-19</w:t>
            </w:r>
          </w:p>
        </w:tc>
      </w:tr>
      <w:tr w:rsidR="00603B46" w:rsidRPr="005A21D1" w14:paraId="7F481F75" w14:textId="77777777" w:rsidTr="00D15ECF">
        <w:trPr>
          <w:trHeight w:val="290"/>
        </w:trPr>
        <w:tc>
          <w:tcPr>
            <w:tcW w:w="960" w:type="dxa"/>
            <w:hideMark/>
          </w:tcPr>
          <w:p w14:paraId="7DA86524" w14:textId="77777777" w:rsidR="00603B46" w:rsidRPr="005A21D1" w:rsidRDefault="00603B46" w:rsidP="00D15ECF">
            <w:pPr>
              <w:rPr>
                <w:rFonts w:ascii="Calibri" w:hAnsi="Calibri" w:cs="Calibri"/>
                <w:bCs/>
              </w:rPr>
            </w:pPr>
            <w:r w:rsidRPr="005A21D1">
              <w:rPr>
                <w:rFonts w:ascii="Calibri" w:hAnsi="Calibri" w:cs="Calibri"/>
                <w:bCs/>
              </w:rPr>
              <w:t>21</w:t>
            </w:r>
          </w:p>
        </w:tc>
        <w:tc>
          <w:tcPr>
            <w:tcW w:w="8107" w:type="dxa"/>
          </w:tcPr>
          <w:p w14:paraId="403D007A" w14:textId="77777777" w:rsidR="00603B46" w:rsidRPr="005A21D1" w:rsidRDefault="00603B46" w:rsidP="00D15ECF">
            <w:pPr>
              <w:rPr>
                <w:rFonts w:ascii="Calibri" w:hAnsi="Calibri" w:cs="Calibri"/>
                <w:bCs/>
              </w:rPr>
            </w:pPr>
            <w:r w:rsidRPr="005A21D1">
              <w:rPr>
                <w:rFonts w:ascii="Calibri" w:hAnsi="Calibri" w:cs="Calibri"/>
                <w:bCs/>
              </w:rPr>
              <w:t>exp Densitometry/</w:t>
            </w:r>
          </w:p>
        </w:tc>
      </w:tr>
      <w:tr w:rsidR="00603B46" w:rsidRPr="005A21D1" w14:paraId="4A5B66D8" w14:textId="77777777" w:rsidTr="00D15ECF">
        <w:trPr>
          <w:trHeight w:val="290"/>
        </w:trPr>
        <w:tc>
          <w:tcPr>
            <w:tcW w:w="960" w:type="dxa"/>
            <w:hideMark/>
          </w:tcPr>
          <w:p w14:paraId="0CEBD53A" w14:textId="77777777" w:rsidR="00603B46" w:rsidRPr="005A21D1" w:rsidRDefault="00603B46" w:rsidP="00D15ECF">
            <w:pPr>
              <w:rPr>
                <w:rFonts w:ascii="Calibri" w:hAnsi="Calibri" w:cs="Calibri"/>
                <w:bCs/>
              </w:rPr>
            </w:pPr>
            <w:r w:rsidRPr="005A21D1">
              <w:rPr>
                <w:rFonts w:ascii="Calibri" w:hAnsi="Calibri" w:cs="Calibri"/>
                <w:bCs/>
              </w:rPr>
              <w:t>22</w:t>
            </w:r>
          </w:p>
        </w:tc>
        <w:tc>
          <w:tcPr>
            <w:tcW w:w="8107" w:type="dxa"/>
            <w:hideMark/>
          </w:tcPr>
          <w:p w14:paraId="4E5FC027" w14:textId="77777777" w:rsidR="00603B46" w:rsidRPr="005A21D1" w:rsidRDefault="00603B46" w:rsidP="00D15ECF">
            <w:pPr>
              <w:rPr>
                <w:rFonts w:ascii="Calibri" w:hAnsi="Calibri" w:cs="Calibri"/>
                <w:bCs/>
              </w:rPr>
            </w:pPr>
            <w:r w:rsidRPr="005A21D1">
              <w:rPr>
                <w:rFonts w:ascii="Calibri" w:hAnsi="Calibri" w:cs="Calibri"/>
                <w:bCs/>
              </w:rPr>
              <w:t>(densitometr* or BMD-test* or BMD-tool* or densimetr*).tw.</w:t>
            </w:r>
          </w:p>
        </w:tc>
      </w:tr>
      <w:tr w:rsidR="00603B46" w:rsidRPr="005A21D1" w14:paraId="5F43576D" w14:textId="77777777" w:rsidTr="00D15ECF">
        <w:trPr>
          <w:trHeight w:val="290"/>
        </w:trPr>
        <w:tc>
          <w:tcPr>
            <w:tcW w:w="960" w:type="dxa"/>
            <w:hideMark/>
          </w:tcPr>
          <w:p w14:paraId="2F853BAB" w14:textId="77777777" w:rsidR="00603B46" w:rsidRPr="005A21D1" w:rsidRDefault="00603B46" w:rsidP="00D15ECF">
            <w:pPr>
              <w:rPr>
                <w:rFonts w:ascii="Calibri" w:hAnsi="Calibri" w:cs="Calibri"/>
                <w:bCs/>
              </w:rPr>
            </w:pPr>
            <w:r w:rsidRPr="005A21D1">
              <w:rPr>
                <w:rFonts w:ascii="Calibri" w:hAnsi="Calibri" w:cs="Calibri"/>
                <w:bCs/>
              </w:rPr>
              <w:t>23</w:t>
            </w:r>
          </w:p>
        </w:tc>
        <w:tc>
          <w:tcPr>
            <w:tcW w:w="8107" w:type="dxa"/>
          </w:tcPr>
          <w:p w14:paraId="254EE8BD" w14:textId="77777777" w:rsidR="00603B46" w:rsidRPr="005A21D1" w:rsidRDefault="00603B46" w:rsidP="00D15ECF">
            <w:pPr>
              <w:rPr>
                <w:rFonts w:ascii="Calibri" w:hAnsi="Calibri" w:cs="Calibri"/>
                <w:bCs/>
              </w:rPr>
            </w:pPr>
            <w:r w:rsidRPr="005A21D1">
              <w:rPr>
                <w:rFonts w:ascii="Calibri" w:hAnsi="Calibri" w:cs="Calibri"/>
                <w:bCs/>
              </w:rPr>
              <w:t>(bone adj4 mineral adj4 dens* adj4 test*).tw.</w:t>
            </w:r>
          </w:p>
        </w:tc>
      </w:tr>
      <w:tr w:rsidR="00603B46" w:rsidRPr="005A21D1" w14:paraId="6B58F36D" w14:textId="77777777" w:rsidTr="00D15ECF">
        <w:trPr>
          <w:trHeight w:val="297"/>
        </w:trPr>
        <w:tc>
          <w:tcPr>
            <w:tcW w:w="960" w:type="dxa"/>
            <w:hideMark/>
          </w:tcPr>
          <w:p w14:paraId="357DD65A" w14:textId="77777777" w:rsidR="00603B46" w:rsidRPr="005A21D1" w:rsidRDefault="00603B46" w:rsidP="00D15ECF">
            <w:pPr>
              <w:rPr>
                <w:rFonts w:ascii="Calibri" w:hAnsi="Calibri" w:cs="Calibri"/>
                <w:bCs/>
              </w:rPr>
            </w:pPr>
            <w:r w:rsidRPr="005A21D1">
              <w:rPr>
                <w:rFonts w:ascii="Calibri" w:hAnsi="Calibri" w:cs="Calibri"/>
                <w:bCs/>
              </w:rPr>
              <w:t>24</w:t>
            </w:r>
          </w:p>
        </w:tc>
        <w:tc>
          <w:tcPr>
            <w:tcW w:w="8107" w:type="dxa"/>
          </w:tcPr>
          <w:p w14:paraId="379507CC" w14:textId="77777777" w:rsidR="00603B46" w:rsidRPr="005A21D1" w:rsidRDefault="00603B46" w:rsidP="00D15ECF">
            <w:pPr>
              <w:rPr>
                <w:rFonts w:ascii="Calibri" w:hAnsi="Calibri" w:cs="Calibri"/>
                <w:bCs/>
              </w:rPr>
            </w:pPr>
            <w:r w:rsidRPr="005A21D1">
              <w:rPr>
                <w:rFonts w:ascii="Calibri" w:hAnsi="Calibri" w:cs="Calibri"/>
                <w:bCs/>
              </w:rPr>
              <w:t>(bone adj4 mineral adj4 dens* adj4 tool*).tw.</w:t>
            </w:r>
          </w:p>
        </w:tc>
      </w:tr>
      <w:tr w:rsidR="00603B46" w:rsidRPr="005A21D1" w14:paraId="43210CB0" w14:textId="77777777" w:rsidTr="00D15ECF">
        <w:trPr>
          <w:trHeight w:val="290"/>
        </w:trPr>
        <w:tc>
          <w:tcPr>
            <w:tcW w:w="960" w:type="dxa"/>
            <w:hideMark/>
          </w:tcPr>
          <w:p w14:paraId="4E7F8007" w14:textId="77777777" w:rsidR="00603B46" w:rsidRPr="005A21D1" w:rsidRDefault="00603B46" w:rsidP="00D15ECF">
            <w:pPr>
              <w:rPr>
                <w:rFonts w:ascii="Calibri" w:hAnsi="Calibri" w:cs="Calibri"/>
                <w:bCs/>
              </w:rPr>
            </w:pPr>
            <w:r w:rsidRPr="005A21D1">
              <w:rPr>
                <w:rFonts w:ascii="Calibri" w:hAnsi="Calibri" w:cs="Calibri"/>
                <w:bCs/>
              </w:rPr>
              <w:t>25</w:t>
            </w:r>
          </w:p>
        </w:tc>
        <w:tc>
          <w:tcPr>
            <w:tcW w:w="8107" w:type="dxa"/>
          </w:tcPr>
          <w:p w14:paraId="0C5F67E2" w14:textId="77777777" w:rsidR="00603B46" w:rsidRPr="005A21D1" w:rsidRDefault="00603B46" w:rsidP="00D15ECF">
            <w:pPr>
              <w:rPr>
                <w:rFonts w:ascii="Calibri" w:hAnsi="Calibri" w:cs="Calibri"/>
                <w:bCs/>
              </w:rPr>
            </w:pPr>
            <w:r w:rsidRPr="005A21D1">
              <w:rPr>
                <w:rFonts w:ascii="Calibri" w:hAnsi="Calibri" w:cs="Calibri"/>
                <w:bCs/>
              </w:rPr>
              <w:t>Absorptiometry, Photon/</w:t>
            </w:r>
          </w:p>
        </w:tc>
      </w:tr>
      <w:tr w:rsidR="00603B46" w:rsidRPr="005A21D1" w14:paraId="4E392616" w14:textId="77777777" w:rsidTr="00D15ECF">
        <w:trPr>
          <w:trHeight w:val="290"/>
        </w:trPr>
        <w:tc>
          <w:tcPr>
            <w:tcW w:w="960" w:type="dxa"/>
            <w:hideMark/>
          </w:tcPr>
          <w:p w14:paraId="65F08FA1" w14:textId="77777777" w:rsidR="00603B46" w:rsidRPr="005A21D1" w:rsidRDefault="00603B46" w:rsidP="00D15ECF">
            <w:pPr>
              <w:rPr>
                <w:rFonts w:ascii="Calibri" w:hAnsi="Calibri" w:cs="Calibri"/>
                <w:bCs/>
              </w:rPr>
            </w:pPr>
            <w:r w:rsidRPr="005A21D1">
              <w:rPr>
                <w:rFonts w:ascii="Calibri" w:hAnsi="Calibri" w:cs="Calibri"/>
                <w:bCs/>
              </w:rPr>
              <w:t>26</w:t>
            </w:r>
          </w:p>
        </w:tc>
        <w:tc>
          <w:tcPr>
            <w:tcW w:w="8107" w:type="dxa"/>
          </w:tcPr>
          <w:p w14:paraId="58C30F91" w14:textId="77777777" w:rsidR="00603B46" w:rsidRPr="005A21D1" w:rsidRDefault="00603B46" w:rsidP="00D15ECF">
            <w:pPr>
              <w:rPr>
                <w:rFonts w:ascii="Calibri" w:hAnsi="Calibri" w:cs="Calibri"/>
                <w:bCs/>
              </w:rPr>
            </w:pPr>
            <w:r w:rsidRPr="005A21D1">
              <w:rPr>
                <w:rFonts w:ascii="Calibri" w:hAnsi="Calibri" w:cs="Calibri"/>
                <w:bCs/>
              </w:rPr>
              <w:t>(absorptiometr* adj4 (dpx* or dual-energ* or dual-photon* or photon*)).tw.</w:t>
            </w:r>
          </w:p>
        </w:tc>
      </w:tr>
      <w:tr w:rsidR="00603B46" w:rsidRPr="005A21D1" w14:paraId="0E9553E9" w14:textId="77777777" w:rsidTr="00D15ECF">
        <w:trPr>
          <w:trHeight w:val="290"/>
        </w:trPr>
        <w:tc>
          <w:tcPr>
            <w:tcW w:w="960" w:type="dxa"/>
            <w:hideMark/>
          </w:tcPr>
          <w:p w14:paraId="0176EFDD" w14:textId="77777777" w:rsidR="00603B46" w:rsidRPr="005A21D1" w:rsidRDefault="00603B46" w:rsidP="00D15ECF">
            <w:pPr>
              <w:rPr>
                <w:rFonts w:ascii="Calibri" w:hAnsi="Calibri" w:cs="Calibri"/>
                <w:bCs/>
              </w:rPr>
            </w:pPr>
            <w:r w:rsidRPr="005A21D1">
              <w:rPr>
                <w:rFonts w:ascii="Calibri" w:hAnsi="Calibri" w:cs="Calibri"/>
                <w:bCs/>
              </w:rPr>
              <w:t>27</w:t>
            </w:r>
          </w:p>
        </w:tc>
        <w:tc>
          <w:tcPr>
            <w:tcW w:w="8107" w:type="dxa"/>
          </w:tcPr>
          <w:p w14:paraId="4ADCAAE8" w14:textId="77777777" w:rsidR="00603B46" w:rsidRPr="005A21D1" w:rsidRDefault="00603B46" w:rsidP="00D15ECF">
            <w:pPr>
              <w:rPr>
                <w:rFonts w:ascii="Calibri" w:hAnsi="Calibri" w:cs="Calibri"/>
                <w:bCs/>
              </w:rPr>
            </w:pPr>
            <w:r w:rsidRPr="005A21D1">
              <w:rPr>
                <w:rFonts w:ascii="Calibri" w:hAnsi="Calibri" w:cs="Calibri"/>
                <w:bCs/>
              </w:rPr>
              <w:t>X-Rays/</w:t>
            </w:r>
          </w:p>
        </w:tc>
      </w:tr>
      <w:tr w:rsidR="00603B46" w:rsidRPr="005A21D1" w14:paraId="4E3B8C6D" w14:textId="77777777" w:rsidTr="00D15ECF">
        <w:trPr>
          <w:trHeight w:val="308"/>
        </w:trPr>
        <w:tc>
          <w:tcPr>
            <w:tcW w:w="960" w:type="dxa"/>
            <w:hideMark/>
          </w:tcPr>
          <w:p w14:paraId="11C0D77B" w14:textId="77777777" w:rsidR="00603B46" w:rsidRPr="005A21D1" w:rsidRDefault="00603B46" w:rsidP="00D15ECF">
            <w:pPr>
              <w:rPr>
                <w:rFonts w:ascii="Calibri" w:hAnsi="Calibri" w:cs="Calibri"/>
                <w:bCs/>
              </w:rPr>
            </w:pPr>
            <w:r w:rsidRPr="005A21D1">
              <w:rPr>
                <w:rFonts w:ascii="Calibri" w:hAnsi="Calibri" w:cs="Calibri"/>
                <w:bCs/>
              </w:rPr>
              <w:t>28</w:t>
            </w:r>
          </w:p>
        </w:tc>
        <w:tc>
          <w:tcPr>
            <w:tcW w:w="8107" w:type="dxa"/>
          </w:tcPr>
          <w:p w14:paraId="2E174840" w14:textId="77777777" w:rsidR="00603B46" w:rsidRPr="005A21D1" w:rsidRDefault="00603B46" w:rsidP="00D15ECF">
            <w:pPr>
              <w:rPr>
                <w:rFonts w:ascii="Calibri" w:hAnsi="Calibri" w:cs="Calibri"/>
                <w:bCs/>
              </w:rPr>
            </w:pPr>
            <w:r w:rsidRPr="005A21D1">
              <w:rPr>
                <w:rFonts w:ascii="Calibri" w:hAnsi="Calibri" w:cs="Calibri"/>
                <w:bCs/>
              </w:rPr>
              <w:t>(x-ray* or xray*).tw.</w:t>
            </w:r>
          </w:p>
        </w:tc>
      </w:tr>
      <w:tr w:rsidR="00603B46" w:rsidRPr="005A21D1" w14:paraId="01853EC9" w14:textId="77777777" w:rsidTr="00D15ECF">
        <w:trPr>
          <w:trHeight w:val="290"/>
        </w:trPr>
        <w:tc>
          <w:tcPr>
            <w:tcW w:w="960" w:type="dxa"/>
            <w:hideMark/>
          </w:tcPr>
          <w:p w14:paraId="5D870EE2" w14:textId="77777777" w:rsidR="00603B46" w:rsidRPr="005A21D1" w:rsidRDefault="00603B46" w:rsidP="00D15ECF">
            <w:pPr>
              <w:rPr>
                <w:rFonts w:ascii="Calibri" w:hAnsi="Calibri" w:cs="Calibri"/>
                <w:bCs/>
              </w:rPr>
            </w:pPr>
            <w:r w:rsidRPr="005A21D1">
              <w:rPr>
                <w:rFonts w:ascii="Calibri" w:hAnsi="Calibri" w:cs="Calibri"/>
                <w:bCs/>
              </w:rPr>
              <w:t>29</w:t>
            </w:r>
          </w:p>
        </w:tc>
        <w:tc>
          <w:tcPr>
            <w:tcW w:w="8107" w:type="dxa"/>
          </w:tcPr>
          <w:p w14:paraId="2152D36A" w14:textId="77777777" w:rsidR="00603B46" w:rsidRPr="005A21D1" w:rsidRDefault="00603B46" w:rsidP="00D15ECF">
            <w:pPr>
              <w:rPr>
                <w:rFonts w:ascii="Calibri" w:hAnsi="Calibri" w:cs="Calibri"/>
                <w:bCs/>
              </w:rPr>
            </w:pPr>
            <w:r w:rsidRPr="005A21D1">
              <w:rPr>
                <w:rFonts w:ascii="Calibri" w:hAnsi="Calibri" w:cs="Calibri"/>
                <w:bCs/>
              </w:rPr>
              <w:t>((grenz* or roentgen*) adj4 ray*).tw.</w:t>
            </w:r>
          </w:p>
        </w:tc>
      </w:tr>
      <w:tr w:rsidR="00603B46" w:rsidRPr="005A21D1" w14:paraId="5847DD00" w14:textId="77777777" w:rsidTr="00D15ECF">
        <w:trPr>
          <w:trHeight w:val="290"/>
        </w:trPr>
        <w:tc>
          <w:tcPr>
            <w:tcW w:w="960" w:type="dxa"/>
            <w:hideMark/>
          </w:tcPr>
          <w:p w14:paraId="6FC65E1D" w14:textId="77777777" w:rsidR="00603B46" w:rsidRPr="005A21D1" w:rsidRDefault="00603B46" w:rsidP="00D15ECF">
            <w:pPr>
              <w:rPr>
                <w:rFonts w:ascii="Calibri" w:hAnsi="Calibri" w:cs="Calibri"/>
                <w:bCs/>
              </w:rPr>
            </w:pPr>
            <w:r w:rsidRPr="005A21D1">
              <w:rPr>
                <w:rFonts w:ascii="Calibri" w:hAnsi="Calibri" w:cs="Calibri"/>
                <w:bCs/>
              </w:rPr>
              <w:t>30</w:t>
            </w:r>
          </w:p>
        </w:tc>
        <w:tc>
          <w:tcPr>
            <w:tcW w:w="8107" w:type="dxa"/>
          </w:tcPr>
          <w:p w14:paraId="2815681D" w14:textId="77777777" w:rsidR="00603B46" w:rsidRPr="005A21D1" w:rsidRDefault="00603B46" w:rsidP="00D15ECF">
            <w:pPr>
              <w:rPr>
                <w:rFonts w:ascii="Calibri" w:hAnsi="Calibri" w:cs="Calibri"/>
                <w:bCs/>
              </w:rPr>
            </w:pPr>
            <w:r w:rsidRPr="005A21D1">
              <w:rPr>
                <w:rFonts w:ascii="Calibri" w:hAnsi="Calibri" w:cs="Calibri"/>
                <w:bCs/>
              </w:rPr>
              <w:t>(x-radiation* or xradiation*).tw.</w:t>
            </w:r>
          </w:p>
        </w:tc>
      </w:tr>
      <w:tr w:rsidR="00603B46" w:rsidRPr="005A21D1" w14:paraId="1B754FFE" w14:textId="77777777" w:rsidTr="00D15ECF">
        <w:trPr>
          <w:trHeight w:val="290"/>
        </w:trPr>
        <w:tc>
          <w:tcPr>
            <w:tcW w:w="960" w:type="dxa"/>
            <w:hideMark/>
          </w:tcPr>
          <w:p w14:paraId="57F6393E" w14:textId="77777777" w:rsidR="00603B46" w:rsidRPr="005A21D1" w:rsidRDefault="00603B46" w:rsidP="00D15ECF">
            <w:pPr>
              <w:rPr>
                <w:rFonts w:ascii="Calibri" w:hAnsi="Calibri" w:cs="Calibri"/>
                <w:bCs/>
              </w:rPr>
            </w:pPr>
            <w:r w:rsidRPr="005A21D1">
              <w:rPr>
                <w:rFonts w:ascii="Calibri" w:hAnsi="Calibri" w:cs="Calibri"/>
                <w:bCs/>
              </w:rPr>
              <w:t>31</w:t>
            </w:r>
          </w:p>
        </w:tc>
        <w:tc>
          <w:tcPr>
            <w:tcW w:w="8107" w:type="dxa"/>
          </w:tcPr>
          <w:p w14:paraId="1BFEDD1D" w14:textId="77777777" w:rsidR="00603B46" w:rsidRPr="005A21D1" w:rsidRDefault="00603B46" w:rsidP="00D15ECF">
            <w:pPr>
              <w:rPr>
                <w:rFonts w:ascii="Calibri" w:hAnsi="Calibri" w:cs="Calibri"/>
                <w:bCs/>
              </w:rPr>
            </w:pPr>
            <w:r w:rsidRPr="005A21D1">
              <w:rPr>
                <w:rFonts w:ascii="Calibri" w:hAnsi="Calibri" w:cs="Calibri"/>
                <w:bCs/>
              </w:rPr>
              <w:t>(DXA* or DEXA).tw.</w:t>
            </w:r>
          </w:p>
        </w:tc>
      </w:tr>
      <w:tr w:rsidR="00603B46" w:rsidRPr="005A21D1" w14:paraId="62623F39" w14:textId="77777777" w:rsidTr="00D15ECF">
        <w:trPr>
          <w:trHeight w:val="290"/>
        </w:trPr>
        <w:tc>
          <w:tcPr>
            <w:tcW w:w="960" w:type="dxa"/>
            <w:hideMark/>
          </w:tcPr>
          <w:p w14:paraId="7E8A8E6C" w14:textId="77777777" w:rsidR="00603B46" w:rsidRPr="005A21D1" w:rsidRDefault="00603B46" w:rsidP="00D15ECF">
            <w:pPr>
              <w:rPr>
                <w:rFonts w:ascii="Calibri" w:hAnsi="Calibri" w:cs="Calibri"/>
                <w:bCs/>
              </w:rPr>
            </w:pPr>
            <w:r w:rsidRPr="005A21D1">
              <w:rPr>
                <w:rFonts w:ascii="Calibri" w:hAnsi="Calibri" w:cs="Calibri"/>
                <w:bCs/>
              </w:rPr>
              <w:t>32</w:t>
            </w:r>
          </w:p>
        </w:tc>
        <w:tc>
          <w:tcPr>
            <w:tcW w:w="8107" w:type="dxa"/>
          </w:tcPr>
          <w:p w14:paraId="2486CC8F" w14:textId="77777777" w:rsidR="00603B46" w:rsidRPr="005A21D1" w:rsidRDefault="00603B46" w:rsidP="00D15ECF">
            <w:pPr>
              <w:rPr>
                <w:rFonts w:ascii="Calibri" w:hAnsi="Calibri" w:cs="Calibri"/>
                <w:bCs/>
              </w:rPr>
            </w:pPr>
            <w:r w:rsidRPr="005A21D1">
              <w:rPr>
                <w:rFonts w:ascii="Calibri" w:hAnsi="Calibri" w:cs="Calibri"/>
                <w:bCs/>
              </w:rPr>
              <w:t>(FRAX or FRAXTM or Qfracture* or Q-fracture* or Cfracture* or C-Fracture*).tw.</w:t>
            </w:r>
          </w:p>
        </w:tc>
      </w:tr>
      <w:tr w:rsidR="00603B46" w:rsidRPr="005A21D1" w14:paraId="0E141BAC" w14:textId="77777777" w:rsidTr="00D15ECF">
        <w:trPr>
          <w:trHeight w:val="290"/>
        </w:trPr>
        <w:tc>
          <w:tcPr>
            <w:tcW w:w="960" w:type="dxa"/>
            <w:hideMark/>
          </w:tcPr>
          <w:p w14:paraId="6E204D2A" w14:textId="77777777" w:rsidR="00603B46" w:rsidRPr="005A21D1" w:rsidRDefault="00603B46" w:rsidP="00D15ECF">
            <w:pPr>
              <w:rPr>
                <w:rFonts w:ascii="Calibri" w:hAnsi="Calibri" w:cs="Calibri"/>
                <w:bCs/>
              </w:rPr>
            </w:pPr>
            <w:r w:rsidRPr="005A21D1">
              <w:rPr>
                <w:rFonts w:ascii="Calibri" w:hAnsi="Calibri" w:cs="Calibri"/>
                <w:bCs/>
              </w:rPr>
              <w:t>33</w:t>
            </w:r>
          </w:p>
        </w:tc>
        <w:tc>
          <w:tcPr>
            <w:tcW w:w="8107" w:type="dxa"/>
          </w:tcPr>
          <w:p w14:paraId="683D2DD4" w14:textId="77777777" w:rsidR="00603B46" w:rsidRPr="005A21D1" w:rsidRDefault="00603B46" w:rsidP="00D15ECF">
            <w:pPr>
              <w:rPr>
                <w:rFonts w:ascii="Calibri" w:hAnsi="Calibri" w:cs="Calibri"/>
                <w:bCs/>
              </w:rPr>
            </w:pPr>
            <w:r w:rsidRPr="005A21D1">
              <w:rPr>
                <w:rFonts w:ascii="Calibri" w:hAnsi="Calibri" w:cs="Calibri"/>
                <w:bCs/>
              </w:rPr>
              <w:t>(fracture* adj2 risk adj2 assess* adj2 tool*).tw.</w:t>
            </w:r>
          </w:p>
        </w:tc>
      </w:tr>
      <w:tr w:rsidR="00603B46" w:rsidRPr="005A21D1" w14:paraId="6C32EBCC" w14:textId="77777777" w:rsidTr="00D15ECF">
        <w:trPr>
          <w:trHeight w:val="580"/>
        </w:trPr>
        <w:tc>
          <w:tcPr>
            <w:tcW w:w="960" w:type="dxa"/>
            <w:hideMark/>
          </w:tcPr>
          <w:p w14:paraId="3476606A" w14:textId="77777777" w:rsidR="00603B46" w:rsidRPr="005A21D1" w:rsidRDefault="00603B46" w:rsidP="00D15ECF">
            <w:pPr>
              <w:rPr>
                <w:rFonts w:ascii="Calibri" w:hAnsi="Calibri" w:cs="Calibri"/>
                <w:bCs/>
              </w:rPr>
            </w:pPr>
            <w:r w:rsidRPr="005A21D1">
              <w:rPr>
                <w:rFonts w:ascii="Calibri" w:hAnsi="Calibri" w:cs="Calibri"/>
                <w:bCs/>
              </w:rPr>
              <w:t>34</w:t>
            </w:r>
          </w:p>
        </w:tc>
        <w:tc>
          <w:tcPr>
            <w:tcW w:w="8107" w:type="dxa"/>
          </w:tcPr>
          <w:p w14:paraId="3C5D8E90" w14:textId="77777777" w:rsidR="00603B46" w:rsidRPr="005A21D1" w:rsidRDefault="00603B46" w:rsidP="00D15ECF">
            <w:pPr>
              <w:rPr>
                <w:rFonts w:ascii="Calibri" w:hAnsi="Calibri" w:cs="Calibri"/>
                <w:bCs/>
              </w:rPr>
            </w:pPr>
            <w:r w:rsidRPr="005A21D1">
              <w:rPr>
                <w:rFonts w:ascii="Calibri" w:hAnsi="Calibri" w:cs="Calibri"/>
                <w:bCs/>
              </w:rPr>
              <w:t>(QCT* or pQCT* or HR-pQCT* or HRpQCT* or PCD-CT* or PCDCT* or SR-MUCT* or SRMUCT* or HRclinCT* HRclin-CT* or HR-clin-CT* or HR-clinCT*).tw.</w:t>
            </w:r>
          </w:p>
        </w:tc>
      </w:tr>
      <w:tr w:rsidR="00603B46" w:rsidRPr="005A21D1" w14:paraId="5EB0D668" w14:textId="77777777" w:rsidTr="00D15ECF">
        <w:trPr>
          <w:trHeight w:val="231"/>
        </w:trPr>
        <w:tc>
          <w:tcPr>
            <w:tcW w:w="960" w:type="dxa"/>
            <w:hideMark/>
          </w:tcPr>
          <w:p w14:paraId="788CE7DE" w14:textId="77777777" w:rsidR="00603B46" w:rsidRPr="005A21D1" w:rsidRDefault="00603B46" w:rsidP="00D15ECF">
            <w:pPr>
              <w:rPr>
                <w:rFonts w:ascii="Calibri" w:hAnsi="Calibri" w:cs="Calibri"/>
                <w:bCs/>
              </w:rPr>
            </w:pPr>
            <w:r w:rsidRPr="005A21D1">
              <w:rPr>
                <w:rFonts w:ascii="Calibri" w:hAnsi="Calibri" w:cs="Calibri"/>
                <w:bCs/>
              </w:rPr>
              <w:t>35</w:t>
            </w:r>
          </w:p>
        </w:tc>
        <w:tc>
          <w:tcPr>
            <w:tcW w:w="8107" w:type="dxa"/>
          </w:tcPr>
          <w:p w14:paraId="50A82C1B" w14:textId="77777777" w:rsidR="00603B46" w:rsidRPr="005A21D1" w:rsidRDefault="00603B46" w:rsidP="00D15ECF">
            <w:pPr>
              <w:rPr>
                <w:rFonts w:ascii="Calibri" w:hAnsi="Calibri" w:cs="Calibri"/>
                <w:bCs/>
              </w:rPr>
            </w:pPr>
            <w:r w:rsidRPr="005A21D1">
              <w:rPr>
                <w:rFonts w:ascii="Calibri" w:hAnsi="Calibri" w:cs="Calibri"/>
                <w:bCs/>
              </w:rPr>
              <w:t>(QUS or PEUS or P-EU or P-EUS or PEQUS).tw.</w:t>
            </w:r>
          </w:p>
        </w:tc>
      </w:tr>
      <w:tr w:rsidR="00603B46" w:rsidRPr="005A21D1" w14:paraId="3506556E" w14:textId="77777777" w:rsidTr="00D15ECF">
        <w:trPr>
          <w:trHeight w:val="336"/>
        </w:trPr>
        <w:tc>
          <w:tcPr>
            <w:tcW w:w="960" w:type="dxa"/>
            <w:hideMark/>
          </w:tcPr>
          <w:p w14:paraId="411E4260" w14:textId="77777777" w:rsidR="00603B46" w:rsidRPr="005A21D1" w:rsidRDefault="00603B46" w:rsidP="00D15ECF">
            <w:pPr>
              <w:rPr>
                <w:rFonts w:ascii="Calibri" w:hAnsi="Calibri" w:cs="Calibri"/>
                <w:bCs/>
              </w:rPr>
            </w:pPr>
            <w:r w:rsidRPr="005A21D1">
              <w:rPr>
                <w:rFonts w:ascii="Calibri" w:hAnsi="Calibri" w:cs="Calibri"/>
                <w:bCs/>
              </w:rPr>
              <w:t>36</w:t>
            </w:r>
          </w:p>
        </w:tc>
        <w:tc>
          <w:tcPr>
            <w:tcW w:w="8107" w:type="dxa"/>
          </w:tcPr>
          <w:p w14:paraId="40E53A9C" w14:textId="77777777" w:rsidR="00603B46" w:rsidRPr="005A21D1" w:rsidRDefault="00603B46" w:rsidP="00D15ECF">
            <w:pPr>
              <w:rPr>
                <w:rFonts w:ascii="Calibri" w:hAnsi="Calibri" w:cs="Calibri"/>
                <w:bCs/>
              </w:rPr>
            </w:pPr>
            <w:r w:rsidRPr="005A21D1">
              <w:rPr>
                <w:rFonts w:ascii="Calibri" w:hAnsi="Calibri" w:cs="Calibri"/>
                <w:bCs/>
              </w:rPr>
              <w:t>or/21-35</w:t>
            </w:r>
          </w:p>
        </w:tc>
      </w:tr>
      <w:tr w:rsidR="00603B46" w:rsidRPr="005A21D1" w14:paraId="07855A4B" w14:textId="77777777" w:rsidTr="00D15ECF">
        <w:trPr>
          <w:trHeight w:val="315"/>
        </w:trPr>
        <w:tc>
          <w:tcPr>
            <w:tcW w:w="960" w:type="dxa"/>
            <w:hideMark/>
          </w:tcPr>
          <w:p w14:paraId="4F081FDF" w14:textId="77777777" w:rsidR="00603B46" w:rsidRPr="005A21D1" w:rsidRDefault="00603B46" w:rsidP="00D15ECF">
            <w:pPr>
              <w:rPr>
                <w:rFonts w:ascii="Calibri" w:hAnsi="Calibri" w:cs="Calibri"/>
                <w:bCs/>
              </w:rPr>
            </w:pPr>
            <w:r w:rsidRPr="005A21D1">
              <w:rPr>
                <w:rFonts w:ascii="Calibri" w:hAnsi="Calibri" w:cs="Calibri"/>
                <w:bCs/>
              </w:rPr>
              <w:t>37</w:t>
            </w:r>
          </w:p>
        </w:tc>
        <w:tc>
          <w:tcPr>
            <w:tcW w:w="8107" w:type="dxa"/>
          </w:tcPr>
          <w:p w14:paraId="05BB8FB9" w14:textId="77777777" w:rsidR="00603B46" w:rsidRPr="005A21D1" w:rsidRDefault="00603B46" w:rsidP="00D15ECF">
            <w:pPr>
              <w:rPr>
                <w:rFonts w:ascii="Calibri" w:hAnsi="Calibri" w:cs="Calibri"/>
                <w:bCs/>
              </w:rPr>
            </w:pPr>
            <w:r w:rsidRPr="005A21D1">
              <w:rPr>
                <w:rFonts w:ascii="Calibri" w:hAnsi="Calibri" w:cs="Calibri"/>
                <w:bCs/>
              </w:rPr>
              <w:t>Tomography, X-Ray Computed/</w:t>
            </w:r>
          </w:p>
        </w:tc>
      </w:tr>
      <w:tr w:rsidR="00603B46" w:rsidRPr="005A21D1" w14:paraId="524F436B" w14:textId="77777777" w:rsidTr="00D15ECF">
        <w:trPr>
          <w:trHeight w:val="290"/>
        </w:trPr>
        <w:tc>
          <w:tcPr>
            <w:tcW w:w="960" w:type="dxa"/>
            <w:hideMark/>
          </w:tcPr>
          <w:p w14:paraId="21E5978F" w14:textId="77777777" w:rsidR="00603B46" w:rsidRPr="005A21D1" w:rsidRDefault="00603B46" w:rsidP="00D15ECF">
            <w:pPr>
              <w:rPr>
                <w:rFonts w:ascii="Calibri" w:hAnsi="Calibri" w:cs="Calibri"/>
                <w:bCs/>
              </w:rPr>
            </w:pPr>
            <w:r w:rsidRPr="005A21D1">
              <w:rPr>
                <w:rFonts w:ascii="Calibri" w:hAnsi="Calibri" w:cs="Calibri"/>
                <w:bCs/>
              </w:rPr>
              <w:t>38</w:t>
            </w:r>
          </w:p>
        </w:tc>
        <w:tc>
          <w:tcPr>
            <w:tcW w:w="8107" w:type="dxa"/>
          </w:tcPr>
          <w:p w14:paraId="7FF41825" w14:textId="77777777" w:rsidR="00603B46" w:rsidRPr="005A21D1" w:rsidRDefault="00603B46" w:rsidP="00D15ECF">
            <w:pPr>
              <w:rPr>
                <w:rFonts w:ascii="Calibri" w:hAnsi="Calibri" w:cs="Calibri"/>
                <w:bCs/>
              </w:rPr>
            </w:pPr>
            <w:r w:rsidRPr="005A21D1">
              <w:rPr>
                <w:rFonts w:ascii="Calibri" w:hAnsi="Calibri" w:cs="Calibri"/>
                <w:bCs/>
              </w:rPr>
              <w:t>(cat scan* or ct scan* or cine ct or cine-ct or tomodensitomet*).tw.</w:t>
            </w:r>
          </w:p>
        </w:tc>
      </w:tr>
      <w:tr w:rsidR="00603B46" w:rsidRPr="005A21D1" w14:paraId="51AC8537" w14:textId="77777777" w:rsidTr="00D15ECF">
        <w:trPr>
          <w:trHeight w:val="290"/>
        </w:trPr>
        <w:tc>
          <w:tcPr>
            <w:tcW w:w="960" w:type="dxa"/>
            <w:hideMark/>
          </w:tcPr>
          <w:p w14:paraId="45DA4300" w14:textId="77777777" w:rsidR="00603B46" w:rsidRPr="005A21D1" w:rsidRDefault="00603B46" w:rsidP="00D15ECF">
            <w:pPr>
              <w:rPr>
                <w:rFonts w:ascii="Calibri" w:hAnsi="Calibri" w:cs="Calibri"/>
                <w:bCs/>
              </w:rPr>
            </w:pPr>
            <w:r w:rsidRPr="005A21D1">
              <w:rPr>
                <w:rFonts w:ascii="Calibri" w:hAnsi="Calibri" w:cs="Calibri"/>
                <w:bCs/>
              </w:rPr>
              <w:t>39</w:t>
            </w:r>
          </w:p>
        </w:tc>
        <w:tc>
          <w:tcPr>
            <w:tcW w:w="8107" w:type="dxa"/>
          </w:tcPr>
          <w:p w14:paraId="61493CC0" w14:textId="77777777" w:rsidR="00603B46" w:rsidRPr="005A21D1" w:rsidRDefault="00603B46" w:rsidP="00D15ECF">
            <w:pPr>
              <w:rPr>
                <w:rFonts w:ascii="Calibri" w:hAnsi="Calibri" w:cs="Calibri"/>
                <w:bCs/>
              </w:rPr>
            </w:pPr>
            <w:r w:rsidRPr="005A21D1">
              <w:rPr>
                <w:rFonts w:ascii="Calibri" w:hAnsi="Calibri" w:cs="Calibri"/>
                <w:bCs/>
              </w:rPr>
              <w:t>((computed or computer assisted or computeriz* or computeris* or electron beam* or axial*) adj4 tomograph*).tw.</w:t>
            </w:r>
          </w:p>
        </w:tc>
      </w:tr>
      <w:tr w:rsidR="00603B46" w:rsidRPr="005A21D1" w14:paraId="4C0172E5" w14:textId="77777777" w:rsidTr="00D15ECF">
        <w:trPr>
          <w:trHeight w:val="225"/>
        </w:trPr>
        <w:tc>
          <w:tcPr>
            <w:tcW w:w="960" w:type="dxa"/>
            <w:hideMark/>
          </w:tcPr>
          <w:p w14:paraId="627F654C" w14:textId="77777777" w:rsidR="00603B46" w:rsidRPr="005A21D1" w:rsidRDefault="00603B46" w:rsidP="00D15ECF">
            <w:pPr>
              <w:rPr>
                <w:rFonts w:ascii="Calibri" w:hAnsi="Calibri" w:cs="Calibri"/>
                <w:bCs/>
              </w:rPr>
            </w:pPr>
            <w:r w:rsidRPr="005A21D1">
              <w:rPr>
                <w:rFonts w:ascii="Calibri" w:hAnsi="Calibri" w:cs="Calibri"/>
                <w:bCs/>
              </w:rPr>
              <w:t>40</w:t>
            </w:r>
          </w:p>
        </w:tc>
        <w:tc>
          <w:tcPr>
            <w:tcW w:w="8107" w:type="dxa"/>
          </w:tcPr>
          <w:p w14:paraId="4C5DF80A" w14:textId="77777777" w:rsidR="00603B46" w:rsidRPr="005A21D1" w:rsidRDefault="00603B46" w:rsidP="00D15ECF">
            <w:pPr>
              <w:rPr>
                <w:rFonts w:ascii="Calibri" w:hAnsi="Calibri" w:cs="Calibri"/>
                <w:bCs/>
              </w:rPr>
            </w:pPr>
            <w:r w:rsidRPr="005A21D1">
              <w:rPr>
                <w:rFonts w:ascii="Calibri" w:hAnsi="Calibri" w:cs="Calibri"/>
                <w:bCs/>
              </w:rPr>
              <w:t>Four-Dimensional Computed Tomography/</w:t>
            </w:r>
          </w:p>
        </w:tc>
      </w:tr>
      <w:tr w:rsidR="00603B46" w:rsidRPr="005A21D1" w14:paraId="643FEED0" w14:textId="77777777" w:rsidTr="00D15ECF">
        <w:trPr>
          <w:trHeight w:val="70"/>
        </w:trPr>
        <w:tc>
          <w:tcPr>
            <w:tcW w:w="960" w:type="dxa"/>
            <w:hideMark/>
          </w:tcPr>
          <w:p w14:paraId="6EA19E2B" w14:textId="77777777" w:rsidR="00603B46" w:rsidRPr="005A21D1" w:rsidRDefault="00603B46" w:rsidP="00D15ECF">
            <w:pPr>
              <w:rPr>
                <w:rFonts w:ascii="Calibri" w:hAnsi="Calibri" w:cs="Calibri"/>
                <w:bCs/>
              </w:rPr>
            </w:pPr>
            <w:r w:rsidRPr="005A21D1">
              <w:rPr>
                <w:rFonts w:ascii="Calibri" w:hAnsi="Calibri" w:cs="Calibri"/>
                <w:bCs/>
              </w:rPr>
              <w:t>41</w:t>
            </w:r>
          </w:p>
        </w:tc>
        <w:tc>
          <w:tcPr>
            <w:tcW w:w="8107" w:type="dxa"/>
          </w:tcPr>
          <w:p w14:paraId="493DD5CD" w14:textId="77777777" w:rsidR="00603B46" w:rsidRPr="005A21D1" w:rsidRDefault="00603B46" w:rsidP="00D15ECF">
            <w:pPr>
              <w:rPr>
                <w:rFonts w:ascii="Calibri" w:hAnsi="Calibri" w:cs="Calibri"/>
                <w:bCs/>
              </w:rPr>
            </w:pPr>
            <w:r w:rsidRPr="005A21D1">
              <w:rPr>
                <w:rFonts w:ascii="Calibri" w:hAnsi="Calibri" w:cs="Calibri"/>
                <w:bCs/>
              </w:rPr>
              <w:t>(4d ct or 4dct or 4-dimensional CT or four dimensional CT).tw.</w:t>
            </w:r>
          </w:p>
        </w:tc>
      </w:tr>
      <w:tr w:rsidR="00603B46" w:rsidRPr="005A21D1" w14:paraId="4690AFFF" w14:textId="77777777" w:rsidTr="00D15ECF">
        <w:trPr>
          <w:trHeight w:val="70"/>
        </w:trPr>
        <w:tc>
          <w:tcPr>
            <w:tcW w:w="960" w:type="dxa"/>
            <w:hideMark/>
          </w:tcPr>
          <w:p w14:paraId="03B99D7F" w14:textId="77777777" w:rsidR="00603B46" w:rsidRPr="005A21D1" w:rsidRDefault="00603B46" w:rsidP="00D15ECF">
            <w:pPr>
              <w:rPr>
                <w:rFonts w:ascii="Calibri" w:hAnsi="Calibri" w:cs="Calibri"/>
                <w:bCs/>
              </w:rPr>
            </w:pPr>
            <w:r w:rsidRPr="005A21D1">
              <w:rPr>
                <w:rFonts w:ascii="Calibri" w:hAnsi="Calibri" w:cs="Calibri"/>
                <w:bCs/>
              </w:rPr>
              <w:t>42</w:t>
            </w:r>
          </w:p>
        </w:tc>
        <w:tc>
          <w:tcPr>
            <w:tcW w:w="8107" w:type="dxa"/>
          </w:tcPr>
          <w:p w14:paraId="02DBD540" w14:textId="77777777" w:rsidR="00603B46" w:rsidRPr="005A21D1" w:rsidRDefault="00603B46" w:rsidP="00D15ECF">
            <w:pPr>
              <w:rPr>
                <w:rFonts w:ascii="Calibri" w:hAnsi="Calibri" w:cs="Calibri"/>
                <w:bCs/>
              </w:rPr>
            </w:pPr>
            <w:r w:rsidRPr="005A21D1">
              <w:rPr>
                <w:rFonts w:ascii="Calibri" w:hAnsi="Calibri" w:cs="Calibri"/>
                <w:bCs/>
              </w:rPr>
              <w:t>exp Tomography, Spiral Computed/</w:t>
            </w:r>
          </w:p>
        </w:tc>
      </w:tr>
      <w:tr w:rsidR="00603B46" w:rsidRPr="005A21D1" w14:paraId="3EE83A17" w14:textId="77777777" w:rsidTr="00D15ECF">
        <w:trPr>
          <w:trHeight w:val="70"/>
        </w:trPr>
        <w:tc>
          <w:tcPr>
            <w:tcW w:w="960" w:type="dxa"/>
            <w:hideMark/>
          </w:tcPr>
          <w:p w14:paraId="37BCA8E0" w14:textId="77777777" w:rsidR="00603B46" w:rsidRPr="005A21D1" w:rsidRDefault="00603B46" w:rsidP="00D15ECF">
            <w:pPr>
              <w:rPr>
                <w:rFonts w:ascii="Calibri" w:hAnsi="Calibri" w:cs="Calibri"/>
                <w:bCs/>
              </w:rPr>
            </w:pPr>
            <w:r w:rsidRPr="005A21D1">
              <w:rPr>
                <w:rFonts w:ascii="Calibri" w:hAnsi="Calibri" w:cs="Calibri"/>
                <w:bCs/>
              </w:rPr>
              <w:t>43</w:t>
            </w:r>
          </w:p>
        </w:tc>
        <w:tc>
          <w:tcPr>
            <w:tcW w:w="8107" w:type="dxa"/>
          </w:tcPr>
          <w:p w14:paraId="5BA75EAF" w14:textId="77777777" w:rsidR="00603B46" w:rsidRPr="005A21D1" w:rsidRDefault="00603B46" w:rsidP="00D15ECF">
            <w:pPr>
              <w:rPr>
                <w:rFonts w:ascii="Calibri" w:hAnsi="Calibri" w:cs="Calibri"/>
                <w:bCs/>
              </w:rPr>
            </w:pPr>
            <w:r w:rsidRPr="005A21D1">
              <w:rPr>
                <w:rFonts w:ascii="Calibri" w:hAnsi="Calibri" w:cs="Calibri"/>
                <w:bCs/>
              </w:rPr>
              <w:t>((helical or spiral) adj4 ct*).tw.</w:t>
            </w:r>
          </w:p>
        </w:tc>
      </w:tr>
      <w:tr w:rsidR="00603B46" w:rsidRPr="005A21D1" w14:paraId="659DFCA5" w14:textId="77777777" w:rsidTr="00D15ECF">
        <w:trPr>
          <w:trHeight w:val="290"/>
        </w:trPr>
        <w:tc>
          <w:tcPr>
            <w:tcW w:w="960" w:type="dxa"/>
            <w:hideMark/>
          </w:tcPr>
          <w:p w14:paraId="6E094803" w14:textId="77777777" w:rsidR="00603B46" w:rsidRPr="005A21D1" w:rsidRDefault="00603B46" w:rsidP="00D15ECF">
            <w:pPr>
              <w:rPr>
                <w:rFonts w:ascii="Calibri" w:hAnsi="Calibri" w:cs="Calibri"/>
                <w:bCs/>
              </w:rPr>
            </w:pPr>
            <w:r w:rsidRPr="005A21D1">
              <w:rPr>
                <w:rFonts w:ascii="Calibri" w:hAnsi="Calibri" w:cs="Calibri"/>
                <w:bCs/>
              </w:rPr>
              <w:t>44</w:t>
            </w:r>
          </w:p>
        </w:tc>
        <w:tc>
          <w:tcPr>
            <w:tcW w:w="8107" w:type="dxa"/>
          </w:tcPr>
          <w:p w14:paraId="751C9C1D" w14:textId="77777777" w:rsidR="00603B46" w:rsidRPr="005A21D1" w:rsidRDefault="00603B46" w:rsidP="00D15ECF">
            <w:pPr>
              <w:rPr>
                <w:rFonts w:ascii="Calibri" w:hAnsi="Calibri" w:cs="Calibri"/>
                <w:bCs/>
              </w:rPr>
            </w:pPr>
            <w:r w:rsidRPr="005A21D1">
              <w:rPr>
                <w:rFonts w:ascii="Calibri" w:hAnsi="Calibri" w:cs="Calibri"/>
                <w:bCs/>
              </w:rPr>
              <w:t>exp Ultrasonography/</w:t>
            </w:r>
          </w:p>
        </w:tc>
      </w:tr>
      <w:tr w:rsidR="00603B46" w:rsidRPr="005A21D1" w14:paraId="13D28F70" w14:textId="77777777" w:rsidTr="00D15ECF">
        <w:trPr>
          <w:trHeight w:val="290"/>
        </w:trPr>
        <w:tc>
          <w:tcPr>
            <w:tcW w:w="960" w:type="dxa"/>
            <w:hideMark/>
          </w:tcPr>
          <w:p w14:paraId="78F2265F" w14:textId="77777777" w:rsidR="00603B46" w:rsidRPr="005A21D1" w:rsidRDefault="00603B46" w:rsidP="00D15ECF">
            <w:pPr>
              <w:rPr>
                <w:rFonts w:ascii="Calibri" w:hAnsi="Calibri" w:cs="Calibri"/>
                <w:bCs/>
              </w:rPr>
            </w:pPr>
            <w:r w:rsidRPr="005A21D1">
              <w:rPr>
                <w:rFonts w:ascii="Calibri" w:hAnsi="Calibri" w:cs="Calibri"/>
                <w:bCs/>
              </w:rPr>
              <w:t>45</w:t>
            </w:r>
          </w:p>
        </w:tc>
        <w:tc>
          <w:tcPr>
            <w:tcW w:w="8107" w:type="dxa"/>
          </w:tcPr>
          <w:p w14:paraId="7CB701F2" w14:textId="77777777" w:rsidR="00603B46" w:rsidRPr="005A21D1" w:rsidRDefault="00603B46" w:rsidP="00D15ECF">
            <w:pPr>
              <w:rPr>
                <w:rFonts w:ascii="Calibri" w:hAnsi="Calibri" w:cs="Calibri"/>
                <w:bCs/>
              </w:rPr>
            </w:pPr>
            <w:r w:rsidRPr="005A21D1">
              <w:rPr>
                <w:rFonts w:ascii="Calibri" w:hAnsi="Calibri" w:cs="Calibri"/>
                <w:bCs/>
              </w:rPr>
              <w:t>(ultrasound* or ultra-sound* or ultrason* or sonograph* or echograph* or echotomograph*).tw.</w:t>
            </w:r>
          </w:p>
        </w:tc>
      </w:tr>
      <w:tr w:rsidR="00603B46" w:rsidRPr="005A21D1" w14:paraId="5ED04B39" w14:textId="77777777" w:rsidTr="00D15ECF">
        <w:trPr>
          <w:trHeight w:val="290"/>
        </w:trPr>
        <w:tc>
          <w:tcPr>
            <w:tcW w:w="960" w:type="dxa"/>
            <w:hideMark/>
          </w:tcPr>
          <w:p w14:paraId="0FD56C2B" w14:textId="77777777" w:rsidR="00603B46" w:rsidRPr="005A21D1" w:rsidRDefault="00603B46" w:rsidP="00D15ECF">
            <w:pPr>
              <w:rPr>
                <w:rFonts w:ascii="Calibri" w:hAnsi="Calibri" w:cs="Calibri"/>
                <w:bCs/>
              </w:rPr>
            </w:pPr>
            <w:r w:rsidRPr="005A21D1">
              <w:rPr>
                <w:rFonts w:ascii="Calibri" w:hAnsi="Calibri" w:cs="Calibri"/>
                <w:bCs/>
              </w:rPr>
              <w:t>46</w:t>
            </w:r>
          </w:p>
        </w:tc>
        <w:tc>
          <w:tcPr>
            <w:tcW w:w="8107" w:type="dxa"/>
          </w:tcPr>
          <w:p w14:paraId="09A3751B" w14:textId="77777777" w:rsidR="00603B46" w:rsidRPr="005A21D1" w:rsidRDefault="00603B46" w:rsidP="00D15ECF">
            <w:pPr>
              <w:rPr>
                <w:rFonts w:ascii="Calibri" w:hAnsi="Calibri" w:cs="Calibri"/>
                <w:bCs/>
              </w:rPr>
            </w:pPr>
            <w:r w:rsidRPr="005A21D1">
              <w:rPr>
                <w:rFonts w:ascii="Calibri" w:hAnsi="Calibri" w:cs="Calibri"/>
                <w:bCs/>
              </w:rPr>
              <w:t>(bindex* or echolight*).tw.</w:t>
            </w:r>
          </w:p>
        </w:tc>
      </w:tr>
      <w:tr w:rsidR="00603B46" w:rsidRPr="005A21D1" w14:paraId="2C2842B5" w14:textId="77777777" w:rsidTr="00D15ECF">
        <w:trPr>
          <w:trHeight w:val="126"/>
        </w:trPr>
        <w:tc>
          <w:tcPr>
            <w:tcW w:w="960" w:type="dxa"/>
            <w:hideMark/>
          </w:tcPr>
          <w:p w14:paraId="77E2AF4F" w14:textId="77777777" w:rsidR="00603B46" w:rsidRPr="005A21D1" w:rsidRDefault="00603B46" w:rsidP="00D15ECF">
            <w:pPr>
              <w:rPr>
                <w:rFonts w:ascii="Calibri" w:hAnsi="Calibri" w:cs="Calibri"/>
                <w:bCs/>
              </w:rPr>
            </w:pPr>
            <w:r w:rsidRPr="005A21D1">
              <w:rPr>
                <w:rFonts w:ascii="Calibri" w:hAnsi="Calibri" w:cs="Calibri"/>
                <w:bCs/>
              </w:rPr>
              <w:t>47</w:t>
            </w:r>
          </w:p>
        </w:tc>
        <w:tc>
          <w:tcPr>
            <w:tcW w:w="8107" w:type="dxa"/>
          </w:tcPr>
          <w:p w14:paraId="4E6C4F3A" w14:textId="77777777" w:rsidR="00603B46" w:rsidRPr="005A21D1" w:rsidRDefault="00603B46" w:rsidP="00D15ECF">
            <w:pPr>
              <w:rPr>
                <w:rFonts w:ascii="Calibri" w:hAnsi="Calibri" w:cs="Calibri"/>
                <w:bCs/>
              </w:rPr>
            </w:pPr>
            <w:r w:rsidRPr="005A21D1">
              <w:rPr>
                <w:rFonts w:ascii="Calibri" w:hAnsi="Calibri" w:cs="Calibri"/>
                <w:bCs/>
              </w:rPr>
              <w:t>or/37-46</w:t>
            </w:r>
          </w:p>
        </w:tc>
      </w:tr>
      <w:tr w:rsidR="00603B46" w:rsidRPr="005A21D1" w14:paraId="69738620" w14:textId="77777777" w:rsidTr="00D15ECF">
        <w:trPr>
          <w:trHeight w:val="290"/>
        </w:trPr>
        <w:tc>
          <w:tcPr>
            <w:tcW w:w="960" w:type="dxa"/>
            <w:hideMark/>
          </w:tcPr>
          <w:p w14:paraId="1F93DD0B" w14:textId="77777777" w:rsidR="00603B46" w:rsidRPr="005A21D1" w:rsidRDefault="00603B46" w:rsidP="00D15ECF">
            <w:pPr>
              <w:rPr>
                <w:rFonts w:ascii="Calibri" w:hAnsi="Calibri" w:cs="Calibri"/>
                <w:bCs/>
              </w:rPr>
            </w:pPr>
            <w:r w:rsidRPr="005A21D1">
              <w:rPr>
                <w:rFonts w:ascii="Calibri" w:hAnsi="Calibri" w:cs="Calibri"/>
                <w:bCs/>
              </w:rPr>
              <w:lastRenderedPageBreak/>
              <w:t>48</w:t>
            </w:r>
          </w:p>
        </w:tc>
        <w:tc>
          <w:tcPr>
            <w:tcW w:w="8107" w:type="dxa"/>
          </w:tcPr>
          <w:p w14:paraId="0693A6D2" w14:textId="77777777" w:rsidR="00603B46" w:rsidRPr="005A21D1" w:rsidRDefault="00603B46" w:rsidP="00D15ECF">
            <w:pPr>
              <w:rPr>
                <w:rFonts w:ascii="Calibri" w:hAnsi="Calibri" w:cs="Calibri"/>
                <w:bCs/>
              </w:rPr>
            </w:pPr>
            <w:r w:rsidRPr="005A21D1">
              <w:rPr>
                <w:rFonts w:ascii="Calibri" w:hAnsi="Calibri" w:cs="Calibri"/>
                <w:bCs/>
              </w:rPr>
              <w:t>(quantitative* or asynchronous or high-res* or highres or photon-count* or photoncount* or pulse-echo* or pulseecho* or pulsecho*).tw.</w:t>
            </w:r>
          </w:p>
        </w:tc>
      </w:tr>
      <w:tr w:rsidR="00603B46" w:rsidRPr="005A21D1" w14:paraId="494B6DE2" w14:textId="77777777" w:rsidTr="00D15ECF">
        <w:trPr>
          <w:trHeight w:val="290"/>
        </w:trPr>
        <w:tc>
          <w:tcPr>
            <w:tcW w:w="960" w:type="dxa"/>
            <w:hideMark/>
          </w:tcPr>
          <w:p w14:paraId="0FED708A" w14:textId="77777777" w:rsidR="00603B46" w:rsidRPr="005A21D1" w:rsidRDefault="00603B46" w:rsidP="00D15ECF">
            <w:pPr>
              <w:rPr>
                <w:rFonts w:ascii="Calibri" w:hAnsi="Calibri" w:cs="Calibri"/>
                <w:bCs/>
              </w:rPr>
            </w:pPr>
            <w:r w:rsidRPr="005A21D1">
              <w:rPr>
                <w:rFonts w:ascii="Calibri" w:hAnsi="Calibri" w:cs="Calibri"/>
                <w:bCs/>
              </w:rPr>
              <w:t>49</w:t>
            </w:r>
          </w:p>
        </w:tc>
        <w:tc>
          <w:tcPr>
            <w:tcW w:w="8107" w:type="dxa"/>
          </w:tcPr>
          <w:p w14:paraId="23031BBA" w14:textId="77777777" w:rsidR="00603B46" w:rsidRPr="005A21D1" w:rsidRDefault="00603B46" w:rsidP="00D15ECF">
            <w:pPr>
              <w:rPr>
                <w:rFonts w:ascii="Calibri" w:hAnsi="Calibri" w:cs="Calibri"/>
                <w:bCs/>
              </w:rPr>
            </w:pPr>
            <w:r w:rsidRPr="005A21D1">
              <w:rPr>
                <w:rFonts w:ascii="Calibri" w:hAnsi="Calibri" w:cs="Calibri"/>
                <w:bCs/>
              </w:rPr>
              <w:t>47 and 48</w:t>
            </w:r>
          </w:p>
        </w:tc>
      </w:tr>
      <w:tr w:rsidR="00603B46" w:rsidRPr="005A21D1" w14:paraId="123D05F3" w14:textId="77777777" w:rsidTr="00D15ECF">
        <w:trPr>
          <w:trHeight w:val="333"/>
        </w:trPr>
        <w:tc>
          <w:tcPr>
            <w:tcW w:w="960" w:type="dxa"/>
            <w:hideMark/>
          </w:tcPr>
          <w:p w14:paraId="6DC36398" w14:textId="77777777" w:rsidR="00603B46" w:rsidRPr="005A21D1" w:rsidRDefault="00603B46" w:rsidP="00D15ECF">
            <w:pPr>
              <w:rPr>
                <w:rFonts w:ascii="Calibri" w:hAnsi="Calibri" w:cs="Calibri"/>
                <w:bCs/>
              </w:rPr>
            </w:pPr>
            <w:r w:rsidRPr="005A21D1">
              <w:rPr>
                <w:rFonts w:ascii="Calibri" w:hAnsi="Calibri" w:cs="Calibri"/>
                <w:bCs/>
              </w:rPr>
              <w:t>50</w:t>
            </w:r>
          </w:p>
        </w:tc>
        <w:tc>
          <w:tcPr>
            <w:tcW w:w="8107" w:type="dxa"/>
          </w:tcPr>
          <w:p w14:paraId="7BD0BF04" w14:textId="77777777" w:rsidR="00603B46" w:rsidRPr="005A21D1" w:rsidRDefault="00603B46" w:rsidP="00D15ECF">
            <w:pPr>
              <w:rPr>
                <w:rFonts w:ascii="Calibri" w:hAnsi="Calibri" w:cs="Calibri"/>
                <w:bCs/>
              </w:rPr>
            </w:pPr>
            <w:r w:rsidRPr="005A21D1">
              <w:rPr>
                <w:rFonts w:ascii="Calibri" w:hAnsi="Calibri" w:cs="Calibri"/>
                <w:bCs/>
              </w:rPr>
              <w:t>36 or 49</w:t>
            </w:r>
          </w:p>
        </w:tc>
      </w:tr>
      <w:tr w:rsidR="00603B46" w:rsidRPr="005A21D1" w14:paraId="7C76ADE9" w14:textId="77777777" w:rsidTr="00D15ECF">
        <w:trPr>
          <w:trHeight w:val="290"/>
        </w:trPr>
        <w:tc>
          <w:tcPr>
            <w:tcW w:w="960" w:type="dxa"/>
            <w:hideMark/>
          </w:tcPr>
          <w:p w14:paraId="4A19FABE" w14:textId="77777777" w:rsidR="00603B46" w:rsidRPr="005A21D1" w:rsidRDefault="00603B46" w:rsidP="00D15ECF">
            <w:pPr>
              <w:rPr>
                <w:rFonts w:ascii="Calibri" w:hAnsi="Calibri" w:cs="Calibri"/>
                <w:bCs/>
              </w:rPr>
            </w:pPr>
            <w:r w:rsidRPr="005A21D1">
              <w:rPr>
                <w:rFonts w:ascii="Calibri" w:hAnsi="Calibri" w:cs="Calibri"/>
                <w:bCs/>
              </w:rPr>
              <w:t>51</w:t>
            </w:r>
          </w:p>
        </w:tc>
        <w:tc>
          <w:tcPr>
            <w:tcW w:w="8107" w:type="dxa"/>
          </w:tcPr>
          <w:p w14:paraId="61B51F17" w14:textId="77777777" w:rsidR="00603B46" w:rsidRPr="005A21D1" w:rsidRDefault="00603B46" w:rsidP="00D15ECF">
            <w:pPr>
              <w:rPr>
                <w:rFonts w:ascii="Calibri" w:hAnsi="Calibri" w:cs="Calibri"/>
                <w:bCs/>
              </w:rPr>
            </w:pPr>
            <w:r w:rsidRPr="005A21D1">
              <w:rPr>
                <w:rFonts w:ascii="Calibri" w:hAnsi="Calibri" w:cs="Calibri"/>
                <w:bCs/>
              </w:rPr>
              <w:t>20 and 50</w:t>
            </w:r>
          </w:p>
        </w:tc>
      </w:tr>
      <w:tr w:rsidR="00603B46" w:rsidRPr="005A21D1" w14:paraId="0ACB8ACA" w14:textId="77777777" w:rsidTr="00D15ECF">
        <w:trPr>
          <w:trHeight w:val="290"/>
        </w:trPr>
        <w:tc>
          <w:tcPr>
            <w:tcW w:w="960" w:type="dxa"/>
            <w:hideMark/>
          </w:tcPr>
          <w:p w14:paraId="6FFACDCF" w14:textId="77777777" w:rsidR="00603B46" w:rsidRPr="005A21D1" w:rsidRDefault="00603B46" w:rsidP="00D15ECF">
            <w:pPr>
              <w:rPr>
                <w:rFonts w:ascii="Calibri" w:hAnsi="Calibri" w:cs="Calibri"/>
                <w:bCs/>
              </w:rPr>
            </w:pPr>
            <w:r w:rsidRPr="005A21D1">
              <w:rPr>
                <w:rFonts w:ascii="Calibri" w:hAnsi="Calibri" w:cs="Calibri"/>
                <w:bCs/>
              </w:rPr>
              <w:t>52</w:t>
            </w:r>
          </w:p>
        </w:tc>
        <w:tc>
          <w:tcPr>
            <w:tcW w:w="8107" w:type="dxa"/>
          </w:tcPr>
          <w:p w14:paraId="03B67C4F" w14:textId="77777777" w:rsidR="00603B46" w:rsidRPr="005A21D1" w:rsidRDefault="00603B46" w:rsidP="00D15ECF">
            <w:pPr>
              <w:rPr>
                <w:rFonts w:ascii="Calibri" w:hAnsi="Calibri" w:cs="Calibri"/>
                <w:bCs/>
              </w:rPr>
            </w:pPr>
            <w:r w:rsidRPr="005A21D1">
              <w:rPr>
                <w:rFonts w:ascii="Calibri" w:hAnsi="Calibri" w:cs="Calibri"/>
                <w:bCs/>
              </w:rPr>
              <w:t>predict.ti.</w:t>
            </w:r>
          </w:p>
        </w:tc>
      </w:tr>
      <w:tr w:rsidR="00603B46" w:rsidRPr="005A21D1" w14:paraId="0741B3AA" w14:textId="77777777" w:rsidTr="00D15ECF">
        <w:trPr>
          <w:trHeight w:val="290"/>
        </w:trPr>
        <w:tc>
          <w:tcPr>
            <w:tcW w:w="960" w:type="dxa"/>
            <w:hideMark/>
          </w:tcPr>
          <w:p w14:paraId="3D9821AD" w14:textId="77777777" w:rsidR="00603B46" w:rsidRPr="005A21D1" w:rsidRDefault="00603B46" w:rsidP="00D15ECF">
            <w:pPr>
              <w:rPr>
                <w:rFonts w:ascii="Calibri" w:hAnsi="Calibri" w:cs="Calibri"/>
                <w:bCs/>
              </w:rPr>
            </w:pPr>
            <w:r w:rsidRPr="005A21D1">
              <w:rPr>
                <w:rFonts w:ascii="Calibri" w:hAnsi="Calibri" w:cs="Calibri"/>
                <w:bCs/>
              </w:rPr>
              <w:t>53</w:t>
            </w:r>
          </w:p>
        </w:tc>
        <w:tc>
          <w:tcPr>
            <w:tcW w:w="8107" w:type="dxa"/>
          </w:tcPr>
          <w:p w14:paraId="1050CFD4" w14:textId="77777777" w:rsidR="00603B46" w:rsidRPr="005A21D1" w:rsidRDefault="00603B46" w:rsidP="00D15ECF">
            <w:pPr>
              <w:rPr>
                <w:rFonts w:ascii="Calibri" w:hAnsi="Calibri" w:cs="Calibri"/>
                <w:bCs/>
              </w:rPr>
            </w:pPr>
            <w:r w:rsidRPr="005A21D1">
              <w:rPr>
                <w:rFonts w:ascii="Calibri" w:hAnsi="Calibri" w:cs="Calibri"/>
                <w:bCs/>
              </w:rPr>
              <w:t>(validat* or rule*).ti,ab.</w:t>
            </w:r>
          </w:p>
        </w:tc>
      </w:tr>
      <w:tr w:rsidR="00603B46" w:rsidRPr="005A21D1" w14:paraId="70C82B4F" w14:textId="77777777" w:rsidTr="00D15ECF">
        <w:trPr>
          <w:trHeight w:val="290"/>
        </w:trPr>
        <w:tc>
          <w:tcPr>
            <w:tcW w:w="960" w:type="dxa"/>
            <w:hideMark/>
          </w:tcPr>
          <w:p w14:paraId="7E962458" w14:textId="77777777" w:rsidR="00603B46" w:rsidRPr="005A21D1" w:rsidRDefault="00603B46" w:rsidP="00D15ECF">
            <w:pPr>
              <w:rPr>
                <w:rFonts w:ascii="Calibri" w:hAnsi="Calibri" w:cs="Calibri"/>
                <w:bCs/>
              </w:rPr>
            </w:pPr>
            <w:r w:rsidRPr="005A21D1">
              <w:rPr>
                <w:rFonts w:ascii="Calibri" w:hAnsi="Calibri" w:cs="Calibri"/>
                <w:bCs/>
              </w:rPr>
              <w:t>54</w:t>
            </w:r>
          </w:p>
        </w:tc>
        <w:tc>
          <w:tcPr>
            <w:tcW w:w="8107" w:type="dxa"/>
          </w:tcPr>
          <w:p w14:paraId="60FD4EE2" w14:textId="77777777" w:rsidR="00603B46" w:rsidRPr="005A21D1" w:rsidRDefault="00603B46" w:rsidP="00D15ECF">
            <w:pPr>
              <w:rPr>
                <w:rFonts w:ascii="Calibri" w:hAnsi="Calibri" w:cs="Calibri"/>
                <w:bCs/>
              </w:rPr>
            </w:pPr>
            <w:r w:rsidRPr="005A21D1">
              <w:rPr>
                <w:rFonts w:ascii="Calibri" w:hAnsi="Calibri" w:cs="Calibri"/>
                <w:bCs/>
              </w:rPr>
              <w:t>(predict* and (outcome* or risk* or model*)).ti,ab.</w:t>
            </w:r>
          </w:p>
        </w:tc>
      </w:tr>
      <w:tr w:rsidR="00603B46" w:rsidRPr="005A21D1" w14:paraId="2B7D5889" w14:textId="77777777" w:rsidTr="00D15ECF">
        <w:trPr>
          <w:trHeight w:val="290"/>
        </w:trPr>
        <w:tc>
          <w:tcPr>
            <w:tcW w:w="960" w:type="dxa"/>
            <w:hideMark/>
          </w:tcPr>
          <w:p w14:paraId="4A327587" w14:textId="77777777" w:rsidR="00603B46" w:rsidRPr="005A21D1" w:rsidRDefault="00603B46" w:rsidP="00D15ECF">
            <w:pPr>
              <w:rPr>
                <w:rFonts w:ascii="Calibri" w:hAnsi="Calibri" w:cs="Calibri"/>
                <w:bCs/>
              </w:rPr>
            </w:pPr>
            <w:r w:rsidRPr="005A21D1">
              <w:rPr>
                <w:rFonts w:ascii="Calibri" w:hAnsi="Calibri" w:cs="Calibri"/>
                <w:bCs/>
              </w:rPr>
              <w:t>55</w:t>
            </w:r>
          </w:p>
        </w:tc>
        <w:tc>
          <w:tcPr>
            <w:tcW w:w="8107" w:type="dxa"/>
          </w:tcPr>
          <w:p w14:paraId="0CD39164" w14:textId="77777777" w:rsidR="00603B46" w:rsidRPr="005A21D1" w:rsidRDefault="00603B46" w:rsidP="00D15ECF">
            <w:pPr>
              <w:rPr>
                <w:rFonts w:ascii="Calibri" w:hAnsi="Calibri" w:cs="Calibri"/>
                <w:bCs/>
              </w:rPr>
            </w:pPr>
            <w:r w:rsidRPr="005A21D1">
              <w:rPr>
                <w:rFonts w:ascii="Calibri" w:hAnsi="Calibri" w:cs="Calibri"/>
                <w:bCs/>
              </w:rPr>
              <w:t>((history or variable* or criteria or scor* or characteristic* or finding* or factor*) and (predict* or model* or decision* or identif* or prognos*)).ti,ab.</w:t>
            </w:r>
          </w:p>
        </w:tc>
      </w:tr>
      <w:tr w:rsidR="00603B46" w:rsidRPr="005A21D1" w14:paraId="09ED2012" w14:textId="77777777" w:rsidTr="00D15ECF">
        <w:trPr>
          <w:trHeight w:val="135"/>
        </w:trPr>
        <w:tc>
          <w:tcPr>
            <w:tcW w:w="960" w:type="dxa"/>
            <w:hideMark/>
          </w:tcPr>
          <w:p w14:paraId="02BA43E2" w14:textId="77777777" w:rsidR="00603B46" w:rsidRPr="005A21D1" w:rsidRDefault="00603B46" w:rsidP="00D15ECF">
            <w:pPr>
              <w:rPr>
                <w:rFonts w:ascii="Calibri" w:hAnsi="Calibri" w:cs="Calibri"/>
                <w:bCs/>
              </w:rPr>
            </w:pPr>
            <w:r w:rsidRPr="005A21D1">
              <w:rPr>
                <w:rFonts w:ascii="Calibri" w:hAnsi="Calibri" w:cs="Calibri"/>
                <w:bCs/>
              </w:rPr>
              <w:t>56</w:t>
            </w:r>
          </w:p>
        </w:tc>
        <w:tc>
          <w:tcPr>
            <w:tcW w:w="8107" w:type="dxa"/>
          </w:tcPr>
          <w:p w14:paraId="3ECAECD9" w14:textId="77777777" w:rsidR="00603B46" w:rsidRPr="005A21D1" w:rsidRDefault="00603B46" w:rsidP="00D15ECF">
            <w:pPr>
              <w:rPr>
                <w:rFonts w:ascii="Calibri" w:hAnsi="Calibri" w:cs="Calibri"/>
                <w:bCs/>
              </w:rPr>
            </w:pPr>
            <w:r w:rsidRPr="005A21D1">
              <w:rPr>
                <w:rFonts w:ascii="Calibri" w:hAnsi="Calibri" w:cs="Calibri"/>
                <w:bCs/>
              </w:rPr>
              <w:t>decision*.ti,ab. and Logistic models/</w:t>
            </w:r>
          </w:p>
        </w:tc>
      </w:tr>
      <w:tr w:rsidR="00603B46" w:rsidRPr="005A21D1" w14:paraId="7C50ABFD" w14:textId="77777777" w:rsidTr="00D15ECF">
        <w:trPr>
          <w:trHeight w:val="255"/>
        </w:trPr>
        <w:tc>
          <w:tcPr>
            <w:tcW w:w="960" w:type="dxa"/>
            <w:hideMark/>
          </w:tcPr>
          <w:p w14:paraId="68F417D8" w14:textId="77777777" w:rsidR="00603B46" w:rsidRPr="005A21D1" w:rsidRDefault="00603B46" w:rsidP="00D15ECF">
            <w:pPr>
              <w:rPr>
                <w:rFonts w:ascii="Calibri" w:hAnsi="Calibri" w:cs="Calibri"/>
                <w:bCs/>
              </w:rPr>
            </w:pPr>
            <w:r w:rsidRPr="005A21D1">
              <w:rPr>
                <w:rFonts w:ascii="Calibri" w:hAnsi="Calibri" w:cs="Calibri"/>
                <w:bCs/>
              </w:rPr>
              <w:t>57</w:t>
            </w:r>
          </w:p>
        </w:tc>
        <w:tc>
          <w:tcPr>
            <w:tcW w:w="8107" w:type="dxa"/>
          </w:tcPr>
          <w:p w14:paraId="7743BA58" w14:textId="77777777" w:rsidR="00603B46" w:rsidRPr="005A21D1" w:rsidRDefault="00603B46" w:rsidP="00D15ECF">
            <w:pPr>
              <w:rPr>
                <w:rFonts w:ascii="Calibri" w:hAnsi="Calibri" w:cs="Calibri"/>
                <w:bCs/>
              </w:rPr>
            </w:pPr>
            <w:r w:rsidRPr="005A21D1">
              <w:rPr>
                <w:rFonts w:ascii="Calibri" w:hAnsi="Calibri" w:cs="Calibri"/>
                <w:bCs/>
              </w:rPr>
              <w:t>(decision* and (model* or clinical*)).ti,ab.</w:t>
            </w:r>
          </w:p>
        </w:tc>
      </w:tr>
      <w:tr w:rsidR="00603B46" w:rsidRPr="005A21D1" w14:paraId="13C3F434" w14:textId="77777777" w:rsidTr="00D15ECF">
        <w:trPr>
          <w:trHeight w:val="290"/>
        </w:trPr>
        <w:tc>
          <w:tcPr>
            <w:tcW w:w="960" w:type="dxa"/>
            <w:hideMark/>
          </w:tcPr>
          <w:p w14:paraId="3DE30A03" w14:textId="77777777" w:rsidR="00603B46" w:rsidRPr="005A21D1" w:rsidRDefault="00603B46" w:rsidP="00D15ECF">
            <w:pPr>
              <w:rPr>
                <w:rFonts w:ascii="Calibri" w:hAnsi="Calibri" w:cs="Calibri"/>
                <w:bCs/>
              </w:rPr>
            </w:pPr>
            <w:r w:rsidRPr="005A21D1">
              <w:rPr>
                <w:rFonts w:ascii="Calibri" w:hAnsi="Calibri" w:cs="Calibri"/>
                <w:bCs/>
              </w:rPr>
              <w:t>58</w:t>
            </w:r>
          </w:p>
        </w:tc>
        <w:tc>
          <w:tcPr>
            <w:tcW w:w="8107" w:type="dxa"/>
          </w:tcPr>
          <w:p w14:paraId="4A03EDBB" w14:textId="77777777" w:rsidR="00603B46" w:rsidRPr="005A21D1" w:rsidRDefault="00603B46" w:rsidP="00D15ECF">
            <w:pPr>
              <w:rPr>
                <w:rFonts w:ascii="Calibri" w:hAnsi="Calibri" w:cs="Calibri"/>
                <w:bCs/>
              </w:rPr>
            </w:pPr>
            <w:r w:rsidRPr="005A21D1">
              <w:rPr>
                <w:rFonts w:ascii="Calibri" w:hAnsi="Calibri" w:cs="Calibri"/>
                <w:bCs/>
              </w:rPr>
              <w:t>(prognostic and (history or variable* or criteria or scor* or characteristic* or finding* or factor* or model*)).ti,ab.</w:t>
            </w:r>
          </w:p>
        </w:tc>
      </w:tr>
      <w:tr w:rsidR="00603B46" w:rsidRPr="005A21D1" w14:paraId="5D5EAB19" w14:textId="77777777" w:rsidTr="00D15ECF">
        <w:trPr>
          <w:trHeight w:val="290"/>
        </w:trPr>
        <w:tc>
          <w:tcPr>
            <w:tcW w:w="960" w:type="dxa"/>
            <w:hideMark/>
          </w:tcPr>
          <w:p w14:paraId="5F7C3D7D" w14:textId="77777777" w:rsidR="00603B46" w:rsidRPr="005A21D1" w:rsidRDefault="00603B46" w:rsidP="00D15ECF">
            <w:pPr>
              <w:rPr>
                <w:rFonts w:ascii="Calibri" w:hAnsi="Calibri" w:cs="Calibri"/>
                <w:bCs/>
              </w:rPr>
            </w:pPr>
            <w:r w:rsidRPr="005A21D1">
              <w:rPr>
                <w:rFonts w:ascii="Calibri" w:hAnsi="Calibri" w:cs="Calibri"/>
                <w:bCs/>
              </w:rPr>
              <w:t>59</w:t>
            </w:r>
          </w:p>
        </w:tc>
        <w:tc>
          <w:tcPr>
            <w:tcW w:w="8107" w:type="dxa"/>
          </w:tcPr>
          <w:p w14:paraId="3C4FD301" w14:textId="77777777" w:rsidR="00603B46" w:rsidRPr="005A21D1" w:rsidRDefault="00603B46" w:rsidP="00D15ECF">
            <w:pPr>
              <w:rPr>
                <w:rFonts w:ascii="Calibri" w:hAnsi="Calibri" w:cs="Calibri"/>
                <w:bCs/>
              </w:rPr>
            </w:pPr>
            <w:r w:rsidRPr="005A21D1">
              <w:rPr>
                <w:rFonts w:ascii="Calibri" w:hAnsi="Calibri" w:cs="Calibri"/>
                <w:bCs/>
              </w:rPr>
              <w:t>(stratification or discrimination or discriminate or c statistic or "area under the curve" or AUC or calibration or indices or algorithm or multivariable).ti,ab.</w:t>
            </w:r>
          </w:p>
        </w:tc>
      </w:tr>
      <w:tr w:rsidR="00603B46" w:rsidRPr="005A21D1" w14:paraId="07036A2A" w14:textId="77777777" w:rsidTr="00D15ECF">
        <w:trPr>
          <w:trHeight w:val="325"/>
        </w:trPr>
        <w:tc>
          <w:tcPr>
            <w:tcW w:w="960" w:type="dxa"/>
            <w:hideMark/>
          </w:tcPr>
          <w:p w14:paraId="13D6C0D7" w14:textId="77777777" w:rsidR="00603B46" w:rsidRPr="005A21D1" w:rsidRDefault="00603B46" w:rsidP="00D15ECF">
            <w:pPr>
              <w:rPr>
                <w:rFonts w:ascii="Calibri" w:hAnsi="Calibri" w:cs="Calibri"/>
                <w:bCs/>
              </w:rPr>
            </w:pPr>
            <w:r w:rsidRPr="005A21D1">
              <w:rPr>
                <w:rFonts w:ascii="Calibri" w:hAnsi="Calibri" w:cs="Calibri"/>
                <w:bCs/>
              </w:rPr>
              <w:t>60</w:t>
            </w:r>
          </w:p>
        </w:tc>
        <w:tc>
          <w:tcPr>
            <w:tcW w:w="8107" w:type="dxa"/>
          </w:tcPr>
          <w:p w14:paraId="30B0BB05" w14:textId="77777777" w:rsidR="00603B46" w:rsidRPr="005A21D1" w:rsidRDefault="00603B46" w:rsidP="00D15ECF">
            <w:pPr>
              <w:rPr>
                <w:rFonts w:ascii="Calibri" w:hAnsi="Calibri" w:cs="Calibri"/>
                <w:bCs/>
              </w:rPr>
            </w:pPr>
            <w:r w:rsidRPr="005A21D1">
              <w:rPr>
                <w:rFonts w:ascii="Calibri" w:hAnsi="Calibri" w:cs="Calibri"/>
                <w:bCs/>
              </w:rPr>
              <w:t>ROC curve/</w:t>
            </w:r>
          </w:p>
        </w:tc>
      </w:tr>
      <w:tr w:rsidR="00603B46" w:rsidRPr="005A21D1" w14:paraId="0026A45C" w14:textId="77777777" w:rsidTr="00D15ECF">
        <w:trPr>
          <w:trHeight w:val="162"/>
        </w:trPr>
        <w:tc>
          <w:tcPr>
            <w:tcW w:w="960" w:type="dxa"/>
            <w:hideMark/>
          </w:tcPr>
          <w:p w14:paraId="290C7B57" w14:textId="77777777" w:rsidR="00603B46" w:rsidRPr="005A21D1" w:rsidRDefault="00603B46" w:rsidP="00D15ECF">
            <w:pPr>
              <w:rPr>
                <w:rFonts w:ascii="Calibri" w:hAnsi="Calibri" w:cs="Calibri"/>
                <w:bCs/>
              </w:rPr>
            </w:pPr>
            <w:r w:rsidRPr="005A21D1">
              <w:rPr>
                <w:rFonts w:ascii="Calibri" w:hAnsi="Calibri" w:cs="Calibri"/>
                <w:bCs/>
              </w:rPr>
              <w:t>61</w:t>
            </w:r>
          </w:p>
        </w:tc>
        <w:tc>
          <w:tcPr>
            <w:tcW w:w="8107" w:type="dxa"/>
          </w:tcPr>
          <w:p w14:paraId="5EE48747" w14:textId="77777777" w:rsidR="00603B46" w:rsidRPr="005A21D1" w:rsidRDefault="00603B46" w:rsidP="00D15ECF">
            <w:pPr>
              <w:rPr>
                <w:rFonts w:ascii="Calibri" w:hAnsi="Calibri" w:cs="Calibri"/>
                <w:bCs/>
              </w:rPr>
            </w:pPr>
            <w:r w:rsidRPr="005A21D1">
              <w:rPr>
                <w:rFonts w:ascii="Calibri" w:hAnsi="Calibri" w:cs="Calibri"/>
                <w:bCs/>
              </w:rPr>
              <w:t>or/52-60</w:t>
            </w:r>
          </w:p>
        </w:tc>
      </w:tr>
      <w:tr w:rsidR="00603B46" w:rsidRPr="005A21D1" w14:paraId="6B7E702C" w14:textId="77777777" w:rsidTr="00D15ECF">
        <w:trPr>
          <w:trHeight w:val="290"/>
        </w:trPr>
        <w:tc>
          <w:tcPr>
            <w:tcW w:w="960" w:type="dxa"/>
            <w:hideMark/>
          </w:tcPr>
          <w:p w14:paraId="657C10AC" w14:textId="77777777" w:rsidR="00603B46" w:rsidRPr="005A21D1" w:rsidRDefault="00603B46" w:rsidP="00D15ECF">
            <w:pPr>
              <w:rPr>
                <w:rFonts w:ascii="Calibri" w:hAnsi="Calibri" w:cs="Calibri"/>
                <w:bCs/>
              </w:rPr>
            </w:pPr>
            <w:r w:rsidRPr="005A21D1">
              <w:rPr>
                <w:rFonts w:ascii="Calibri" w:hAnsi="Calibri" w:cs="Calibri"/>
                <w:bCs/>
              </w:rPr>
              <w:t>62</w:t>
            </w:r>
          </w:p>
        </w:tc>
        <w:tc>
          <w:tcPr>
            <w:tcW w:w="8107" w:type="dxa"/>
          </w:tcPr>
          <w:p w14:paraId="6398799D" w14:textId="77777777" w:rsidR="00603B46" w:rsidRPr="005A21D1" w:rsidRDefault="00603B46" w:rsidP="00D15ECF">
            <w:pPr>
              <w:rPr>
                <w:rFonts w:ascii="Calibri" w:hAnsi="Calibri" w:cs="Calibri"/>
                <w:bCs/>
              </w:rPr>
            </w:pPr>
            <w:r w:rsidRPr="005A21D1">
              <w:rPr>
                <w:rFonts w:ascii="Calibri" w:hAnsi="Calibri" w:cs="Calibri"/>
                <w:bCs/>
              </w:rPr>
              <w:t>Meta-Analysis/</w:t>
            </w:r>
          </w:p>
        </w:tc>
      </w:tr>
      <w:tr w:rsidR="00603B46" w:rsidRPr="005A21D1" w14:paraId="7000C017" w14:textId="77777777" w:rsidTr="00D15ECF">
        <w:trPr>
          <w:trHeight w:val="290"/>
        </w:trPr>
        <w:tc>
          <w:tcPr>
            <w:tcW w:w="960" w:type="dxa"/>
            <w:hideMark/>
          </w:tcPr>
          <w:p w14:paraId="6CA236A7" w14:textId="77777777" w:rsidR="00603B46" w:rsidRPr="005A21D1" w:rsidRDefault="00603B46" w:rsidP="00D15ECF">
            <w:pPr>
              <w:rPr>
                <w:rFonts w:ascii="Calibri" w:hAnsi="Calibri" w:cs="Calibri"/>
                <w:bCs/>
              </w:rPr>
            </w:pPr>
            <w:r w:rsidRPr="005A21D1">
              <w:rPr>
                <w:rFonts w:ascii="Calibri" w:hAnsi="Calibri" w:cs="Calibri"/>
                <w:bCs/>
              </w:rPr>
              <w:t>63</w:t>
            </w:r>
          </w:p>
        </w:tc>
        <w:tc>
          <w:tcPr>
            <w:tcW w:w="8107" w:type="dxa"/>
          </w:tcPr>
          <w:p w14:paraId="26178973" w14:textId="77777777" w:rsidR="00603B46" w:rsidRPr="005A21D1" w:rsidRDefault="00603B46" w:rsidP="00D15ECF">
            <w:pPr>
              <w:rPr>
                <w:rFonts w:ascii="Calibri" w:hAnsi="Calibri" w:cs="Calibri"/>
                <w:bCs/>
              </w:rPr>
            </w:pPr>
            <w:r w:rsidRPr="005A21D1">
              <w:rPr>
                <w:rFonts w:ascii="Calibri" w:hAnsi="Calibri" w:cs="Calibri"/>
                <w:bCs/>
              </w:rPr>
              <w:t>exp Meta-Analysis as Topic/</w:t>
            </w:r>
          </w:p>
        </w:tc>
      </w:tr>
      <w:tr w:rsidR="00603B46" w:rsidRPr="005A21D1" w14:paraId="39B008E8" w14:textId="77777777" w:rsidTr="00D15ECF">
        <w:trPr>
          <w:trHeight w:val="290"/>
        </w:trPr>
        <w:tc>
          <w:tcPr>
            <w:tcW w:w="960" w:type="dxa"/>
            <w:hideMark/>
          </w:tcPr>
          <w:p w14:paraId="67D61ED9" w14:textId="77777777" w:rsidR="00603B46" w:rsidRPr="005A21D1" w:rsidRDefault="00603B46" w:rsidP="00D15ECF">
            <w:pPr>
              <w:rPr>
                <w:rFonts w:ascii="Calibri" w:hAnsi="Calibri" w:cs="Calibri"/>
                <w:bCs/>
              </w:rPr>
            </w:pPr>
            <w:r w:rsidRPr="005A21D1">
              <w:rPr>
                <w:rFonts w:ascii="Calibri" w:hAnsi="Calibri" w:cs="Calibri"/>
                <w:bCs/>
              </w:rPr>
              <w:t>64</w:t>
            </w:r>
          </w:p>
        </w:tc>
        <w:tc>
          <w:tcPr>
            <w:tcW w:w="8107" w:type="dxa"/>
          </w:tcPr>
          <w:p w14:paraId="1C6A6BA3" w14:textId="77777777" w:rsidR="00603B46" w:rsidRPr="005A21D1" w:rsidRDefault="00603B46" w:rsidP="00D15ECF">
            <w:pPr>
              <w:rPr>
                <w:rFonts w:ascii="Calibri" w:hAnsi="Calibri" w:cs="Calibri"/>
                <w:bCs/>
              </w:rPr>
            </w:pPr>
            <w:r w:rsidRPr="005A21D1">
              <w:rPr>
                <w:rFonts w:ascii="Calibri" w:hAnsi="Calibri" w:cs="Calibri"/>
                <w:bCs/>
              </w:rPr>
              <w:t>(meta analy* or metanaly* or metaanaly* or meta regression).ti,ab.</w:t>
            </w:r>
          </w:p>
        </w:tc>
      </w:tr>
      <w:tr w:rsidR="00603B46" w:rsidRPr="005A21D1" w14:paraId="16ED0B00" w14:textId="77777777" w:rsidTr="00D15ECF">
        <w:trPr>
          <w:trHeight w:val="290"/>
        </w:trPr>
        <w:tc>
          <w:tcPr>
            <w:tcW w:w="960" w:type="dxa"/>
            <w:hideMark/>
          </w:tcPr>
          <w:p w14:paraId="31528B11" w14:textId="77777777" w:rsidR="00603B46" w:rsidRPr="005A21D1" w:rsidRDefault="00603B46" w:rsidP="00D15ECF">
            <w:pPr>
              <w:rPr>
                <w:rFonts w:ascii="Calibri" w:hAnsi="Calibri" w:cs="Calibri"/>
                <w:bCs/>
              </w:rPr>
            </w:pPr>
            <w:r w:rsidRPr="005A21D1">
              <w:rPr>
                <w:rFonts w:ascii="Calibri" w:hAnsi="Calibri" w:cs="Calibri"/>
                <w:bCs/>
              </w:rPr>
              <w:t>65</w:t>
            </w:r>
          </w:p>
        </w:tc>
        <w:tc>
          <w:tcPr>
            <w:tcW w:w="8107" w:type="dxa"/>
          </w:tcPr>
          <w:p w14:paraId="46ADDC66" w14:textId="77777777" w:rsidR="00603B46" w:rsidRPr="005A21D1" w:rsidRDefault="00603B46" w:rsidP="00D15ECF">
            <w:pPr>
              <w:rPr>
                <w:rFonts w:ascii="Calibri" w:hAnsi="Calibri" w:cs="Calibri"/>
                <w:bCs/>
              </w:rPr>
            </w:pPr>
            <w:r w:rsidRPr="005A21D1">
              <w:rPr>
                <w:rFonts w:ascii="Calibri" w:hAnsi="Calibri" w:cs="Calibri"/>
                <w:bCs/>
              </w:rPr>
              <w:t>((systematic* or evidence*) adj3 (review* or overview*)).ti,ab.</w:t>
            </w:r>
          </w:p>
        </w:tc>
      </w:tr>
      <w:tr w:rsidR="00603B46" w:rsidRPr="005A21D1" w14:paraId="53B02387" w14:textId="77777777" w:rsidTr="00D15ECF">
        <w:trPr>
          <w:trHeight w:val="580"/>
        </w:trPr>
        <w:tc>
          <w:tcPr>
            <w:tcW w:w="960" w:type="dxa"/>
            <w:hideMark/>
          </w:tcPr>
          <w:p w14:paraId="1ECBBF97" w14:textId="77777777" w:rsidR="00603B46" w:rsidRPr="005A21D1" w:rsidRDefault="00603B46" w:rsidP="00D15ECF">
            <w:pPr>
              <w:rPr>
                <w:rFonts w:ascii="Calibri" w:hAnsi="Calibri" w:cs="Calibri"/>
                <w:bCs/>
              </w:rPr>
            </w:pPr>
            <w:r w:rsidRPr="005A21D1">
              <w:rPr>
                <w:rFonts w:ascii="Calibri" w:hAnsi="Calibri" w:cs="Calibri"/>
                <w:bCs/>
              </w:rPr>
              <w:t>66</w:t>
            </w:r>
          </w:p>
        </w:tc>
        <w:tc>
          <w:tcPr>
            <w:tcW w:w="8107" w:type="dxa"/>
          </w:tcPr>
          <w:p w14:paraId="0981CD5D" w14:textId="77777777" w:rsidR="00603B46" w:rsidRPr="005A21D1" w:rsidRDefault="00603B46" w:rsidP="00D15ECF">
            <w:pPr>
              <w:rPr>
                <w:rFonts w:ascii="Calibri" w:hAnsi="Calibri" w:cs="Calibri"/>
                <w:bCs/>
              </w:rPr>
            </w:pPr>
            <w:r w:rsidRPr="005A21D1">
              <w:rPr>
                <w:rFonts w:ascii="Calibri" w:hAnsi="Calibri" w:cs="Calibri"/>
                <w:bCs/>
              </w:rPr>
              <w:t>(reference list* or bibliograph* or hand search* or manual search* or relevant journals).ab.</w:t>
            </w:r>
          </w:p>
        </w:tc>
      </w:tr>
      <w:tr w:rsidR="00603B46" w:rsidRPr="005A21D1" w14:paraId="3DD58494" w14:textId="77777777" w:rsidTr="00D15ECF">
        <w:trPr>
          <w:trHeight w:val="217"/>
        </w:trPr>
        <w:tc>
          <w:tcPr>
            <w:tcW w:w="960" w:type="dxa"/>
            <w:hideMark/>
          </w:tcPr>
          <w:p w14:paraId="274FDB78" w14:textId="77777777" w:rsidR="00603B46" w:rsidRPr="005A21D1" w:rsidRDefault="00603B46" w:rsidP="00D15ECF">
            <w:pPr>
              <w:rPr>
                <w:rFonts w:ascii="Calibri" w:hAnsi="Calibri" w:cs="Calibri"/>
                <w:bCs/>
              </w:rPr>
            </w:pPr>
            <w:r w:rsidRPr="005A21D1">
              <w:rPr>
                <w:rFonts w:ascii="Calibri" w:hAnsi="Calibri" w:cs="Calibri"/>
                <w:bCs/>
              </w:rPr>
              <w:t>67</w:t>
            </w:r>
          </w:p>
        </w:tc>
        <w:tc>
          <w:tcPr>
            <w:tcW w:w="8107" w:type="dxa"/>
          </w:tcPr>
          <w:p w14:paraId="3DA353E0" w14:textId="77777777" w:rsidR="00603B46" w:rsidRPr="005A21D1" w:rsidRDefault="00603B46" w:rsidP="00D15ECF">
            <w:pPr>
              <w:rPr>
                <w:rFonts w:ascii="Calibri" w:hAnsi="Calibri" w:cs="Calibri"/>
                <w:bCs/>
              </w:rPr>
            </w:pPr>
            <w:r w:rsidRPr="005A21D1">
              <w:rPr>
                <w:rFonts w:ascii="Calibri" w:hAnsi="Calibri" w:cs="Calibri"/>
                <w:bCs/>
              </w:rPr>
              <w:t>(search strategy or search criteria or systematic search or study selection or data extraction).ab.</w:t>
            </w:r>
          </w:p>
        </w:tc>
      </w:tr>
      <w:tr w:rsidR="00603B46" w:rsidRPr="005A21D1" w14:paraId="24A809C6" w14:textId="77777777" w:rsidTr="00D15ECF">
        <w:trPr>
          <w:trHeight w:val="97"/>
        </w:trPr>
        <w:tc>
          <w:tcPr>
            <w:tcW w:w="960" w:type="dxa"/>
            <w:hideMark/>
          </w:tcPr>
          <w:p w14:paraId="434BF131" w14:textId="77777777" w:rsidR="00603B46" w:rsidRPr="005A21D1" w:rsidRDefault="00603B46" w:rsidP="00D15ECF">
            <w:pPr>
              <w:rPr>
                <w:rFonts w:ascii="Calibri" w:hAnsi="Calibri" w:cs="Calibri"/>
                <w:bCs/>
              </w:rPr>
            </w:pPr>
            <w:r w:rsidRPr="005A21D1">
              <w:rPr>
                <w:rFonts w:ascii="Calibri" w:hAnsi="Calibri" w:cs="Calibri"/>
                <w:bCs/>
              </w:rPr>
              <w:t>68</w:t>
            </w:r>
          </w:p>
        </w:tc>
        <w:tc>
          <w:tcPr>
            <w:tcW w:w="8107" w:type="dxa"/>
          </w:tcPr>
          <w:p w14:paraId="5370ACF5" w14:textId="77777777" w:rsidR="00603B46" w:rsidRPr="005A21D1" w:rsidRDefault="00603B46" w:rsidP="00D15ECF">
            <w:pPr>
              <w:rPr>
                <w:rFonts w:ascii="Calibri" w:hAnsi="Calibri" w:cs="Calibri"/>
                <w:bCs/>
              </w:rPr>
            </w:pPr>
            <w:r w:rsidRPr="005A21D1">
              <w:rPr>
                <w:rFonts w:ascii="Calibri" w:hAnsi="Calibri" w:cs="Calibri"/>
                <w:bCs/>
              </w:rPr>
              <w:t>(search* adj4 literature).ab.</w:t>
            </w:r>
          </w:p>
        </w:tc>
      </w:tr>
      <w:tr w:rsidR="00603B46" w:rsidRPr="005A21D1" w14:paraId="064D6382" w14:textId="77777777" w:rsidTr="00D15ECF">
        <w:trPr>
          <w:trHeight w:val="642"/>
        </w:trPr>
        <w:tc>
          <w:tcPr>
            <w:tcW w:w="960" w:type="dxa"/>
            <w:hideMark/>
          </w:tcPr>
          <w:p w14:paraId="5D8BB171" w14:textId="77777777" w:rsidR="00603B46" w:rsidRPr="005A21D1" w:rsidRDefault="00603B46" w:rsidP="00D15ECF">
            <w:pPr>
              <w:rPr>
                <w:rFonts w:ascii="Calibri" w:hAnsi="Calibri" w:cs="Calibri"/>
                <w:bCs/>
              </w:rPr>
            </w:pPr>
            <w:r w:rsidRPr="005A21D1">
              <w:rPr>
                <w:rFonts w:ascii="Calibri" w:hAnsi="Calibri" w:cs="Calibri"/>
                <w:bCs/>
              </w:rPr>
              <w:t>69</w:t>
            </w:r>
          </w:p>
        </w:tc>
        <w:tc>
          <w:tcPr>
            <w:tcW w:w="8107" w:type="dxa"/>
          </w:tcPr>
          <w:p w14:paraId="532324F3" w14:textId="77777777" w:rsidR="00603B46" w:rsidRPr="005A21D1" w:rsidRDefault="00603B46" w:rsidP="00D15ECF">
            <w:pPr>
              <w:rPr>
                <w:rFonts w:ascii="Calibri" w:hAnsi="Calibri" w:cs="Calibri"/>
                <w:bCs/>
              </w:rPr>
            </w:pPr>
            <w:r w:rsidRPr="005A21D1">
              <w:rPr>
                <w:rFonts w:ascii="Calibri" w:hAnsi="Calibri" w:cs="Calibri"/>
                <w:bCs/>
              </w:rPr>
              <w:t>(medline or pubmed or cochrane or embase or psychlit or psyclit or psychinfo or psycinfo or cinahl or science citation index or bids or cancerlit).ab.</w:t>
            </w:r>
          </w:p>
        </w:tc>
      </w:tr>
      <w:tr w:rsidR="00603B46" w:rsidRPr="005A21D1" w14:paraId="60910301" w14:textId="77777777" w:rsidTr="00D15ECF">
        <w:trPr>
          <w:trHeight w:val="290"/>
        </w:trPr>
        <w:tc>
          <w:tcPr>
            <w:tcW w:w="960" w:type="dxa"/>
            <w:hideMark/>
          </w:tcPr>
          <w:p w14:paraId="61EF34E9" w14:textId="77777777" w:rsidR="00603B46" w:rsidRPr="005A21D1" w:rsidRDefault="00603B46" w:rsidP="00D15ECF">
            <w:pPr>
              <w:rPr>
                <w:rFonts w:ascii="Calibri" w:hAnsi="Calibri" w:cs="Calibri"/>
                <w:bCs/>
              </w:rPr>
            </w:pPr>
            <w:r w:rsidRPr="005A21D1">
              <w:rPr>
                <w:rFonts w:ascii="Calibri" w:hAnsi="Calibri" w:cs="Calibri"/>
                <w:bCs/>
              </w:rPr>
              <w:t>70</w:t>
            </w:r>
          </w:p>
        </w:tc>
        <w:tc>
          <w:tcPr>
            <w:tcW w:w="8107" w:type="dxa"/>
          </w:tcPr>
          <w:p w14:paraId="30CDC1D0" w14:textId="77777777" w:rsidR="00603B46" w:rsidRPr="005A21D1" w:rsidRDefault="00603B46" w:rsidP="00D15ECF">
            <w:pPr>
              <w:rPr>
                <w:rFonts w:ascii="Calibri" w:hAnsi="Calibri" w:cs="Calibri"/>
                <w:bCs/>
              </w:rPr>
            </w:pPr>
            <w:r w:rsidRPr="005A21D1">
              <w:rPr>
                <w:rFonts w:ascii="Calibri" w:hAnsi="Calibri" w:cs="Calibri"/>
                <w:bCs/>
              </w:rPr>
              <w:t>cochrane.jw.</w:t>
            </w:r>
          </w:p>
        </w:tc>
      </w:tr>
      <w:tr w:rsidR="00603B46" w:rsidRPr="005A21D1" w14:paraId="64E11AA7" w14:textId="77777777" w:rsidTr="00D15ECF">
        <w:trPr>
          <w:trHeight w:val="180"/>
        </w:trPr>
        <w:tc>
          <w:tcPr>
            <w:tcW w:w="960" w:type="dxa"/>
            <w:hideMark/>
          </w:tcPr>
          <w:p w14:paraId="362D3147" w14:textId="77777777" w:rsidR="00603B46" w:rsidRPr="005A21D1" w:rsidRDefault="00603B46" w:rsidP="00D15ECF">
            <w:pPr>
              <w:rPr>
                <w:rFonts w:ascii="Calibri" w:hAnsi="Calibri" w:cs="Calibri"/>
                <w:bCs/>
              </w:rPr>
            </w:pPr>
            <w:r w:rsidRPr="005A21D1">
              <w:rPr>
                <w:rFonts w:ascii="Calibri" w:hAnsi="Calibri" w:cs="Calibri"/>
                <w:bCs/>
              </w:rPr>
              <w:t>71</w:t>
            </w:r>
          </w:p>
        </w:tc>
        <w:tc>
          <w:tcPr>
            <w:tcW w:w="8107" w:type="dxa"/>
          </w:tcPr>
          <w:p w14:paraId="7EC84A8E" w14:textId="77777777" w:rsidR="00603B46" w:rsidRPr="005A21D1" w:rsidRDefault="00603B46" w:rsidP="00D15ECF">
            <w:pPr>
              <w:rPr>
                <w:rFonts w:ascii="Calibri" w:hAnsi="Calibri" w:cs="Calibri"/>
                <w:bCs/>
              </w:rPr>
            </w:pPr>
            <w:r w:rsidRPr="005A21D1">
              <w:rPr>
                <w:rFonts w:ascii="Calibri" w:hAnsi="Calibri" w:cs="Calibri"/>
                <w:bCs/>
              </w:rPr>
              <w:t>((multiple treatment* or indirect or mixed) adj2 comparison*).ti,ab.</w:t>
            </w:r>
          </w:p>
        </w:tc>
      </w:tr>
      <w:tr w:rsidR="00603B46" w:rsidRPr="005A21D1" w14:paraId="74C5FD79" w14:textId="77777777" w:rsidTr="00D15ECF">
        <w:trPr>
          <w:trHeight w:val="290"/>
        </w:trPr>
        <w:tc>
          <w:tcPr>
            <w:tcW w:w="960" w:type="dxa"/>
            <w:hideMark/>
          </w:tcPr>
          <w:p w14:paraId="2AC85641" w14:textId="77777777" w:rsidR="00603B46" w:rsidRPr="005A21D1" w:rsidRDefault="00603B46" w:rsidP="00D15ECF">
            <w:pPr>
              <w:rPr>
                <w:rFonts w:ascii="Calibri" w:hAnsi="Calibri" w:cs="Calibri"/>
                <w:bCs/>
              </w:rPr>
            </w:pPr>
            <w:r w:rsidRPr="005A21D1">
              <w:rPr>
                <w:rFonts w:ascii="Calibri" w:hAnsi="Calibri" w:cs="Calibri"/>
                <w:bCs/>
              </w:rPr>
              <w:t>72</w:t>
            </w:r>
          </w:p>
        </w:tc>
        <w:tc>
          <w:tcPr>
            <w:tcW w:w="8107" w:type="dxa"/>
          </w:tcPr>
          <w:p w14:paraId="62A1D06E" w14:textId="77777777" w:rsidR="00603B46" w:rsidRPr="005A21D1" w:rsidRDefault="00603B46" w:rsidP="00D15ECF">
            <w:pPr>
              <w:rPr>
                <w:rFonts w:ascii="Calibri" w:hAnsi="Calibri" w:cs="Calibri"/>
                <w:bCs/>
              </w:rPr>
            </w:pPr>
            <w:r w:rsidRPr="005A21D1">
              <w:rPr>
                <w:rFonts w:ascii="Calibri" w:hAnsi="Calibri" w:cs="Calibri"/>
                <w:bCs/>
              </w:rPr>
              <w:t>or/62-71</w:t>
            </w:r>
          </w:p>
        </w:tc>
      </w:tr>
      <w:tr w:rsidR="00603B46" w:rsidRPr="005A21D1" w14:paraId="4FC2A06B" w14:textId="77777777" w:rsidTr="00D15ECF">
        <w:trPr>
          <w:trHeight w:val="121"/>
        </w:trPr>
        <w:tc>
          <w:tcPr>
            <w:tcW w:w="960" w:type="dxa"/>
            <w:hideMark/>
          </w:tcPr>
          <w:p w14:paraId="6A9A1246" w14:textId="77777777" w:rsidR="00603B46" w:rsidRPr="005A21D1" w:rsidRDefault="00603B46" w:rsidP="00D15ECF">
            <w:pPr>
              <w:rPr>
                <w:rFonts w:ascii="Calibri" w:hAnsi="Calibri" w:cs="Calibri"/>
                <w:bCs/>
              </w:rPr>
            </w:pPr>
            <w:r w:rsidRPr="005A21D1">
              <w:rPr>
                <w:rFonts w:ascii="Calibri" w:hAnsi="Calibri" w:cs="Calibri"/>
                <w:bCs/>
              </w:rPr>
              <w:t>73</w:t>
            </w:r>
          </w:p>
        </w:tc>
        <w:tc>
          <w:tcPr>
            <w:tcW w:w="8107" w:type="dxa"/>
          </w:tcPr>
          <w:p w14:paraId="33BC096E" w14:textId="77777777" w:rsidR="00603B46" w:rsidRPr="005A21D1" w:rsidRDefault="00603B46" w:rsidP="00D15ECF">
            <w:pPr>
              <w:rPr>
                <w:rFonts w:ascii="Calibri" w:hAnsi="Calibri" w:cs="Calibri"/>
                <w:bCs/>
              </w:rPr>
            </w:pPr>
            <w:r w:rsidRPr="005A21D1">
              <w:rPr>
                <w:rFonts w:ascii="Calibri" w:hAnsi="Calibri" w:cs="Calibri"/>
                <w:bCs/>
              </w:rPr>
              <w:t>61 or 72</w:t>
            </w:r>
          </w:p>
        </w:tc>
      </w:tr>
      <w:tr w:rsidR="00603B46" w:rsidRPr="005A21D1" w14:paraId="183CE8D0" w14:textId="77777777" w:rsidTr="00D15ECF">
        <w:trPr>
          <w:trHeight w:val="290"/>
        </w:trPr>
        <w:tc>
          <w:tcPr>
            <w:tcW w:w="960" w:type="dxa"/>
            <w:hideMark/>
          </w:tcPr>
          <w:p w14:paraId="78911271" w14:textId="77777777" w:rsidR="00603B46" w:rsidRPr="005A21D1" w:rsidRDefault="00603B46" w:rsidP="00D15ECF">
            <w:pPr>
              <w:rPr>
                <w:rFonts w:ascii="Calibri" w:hAnsi="Calibri" w:cs="Calibri"/>
                <w:bCs/>
              </w:rPr>
            </w:pPr>
            <w:r w:rsidRPr="005A21D1">
              <w:rPr>
                <w:rFonts w:ascii="Calibri" w:hAnsi="Calibri" w:cs="Calibri"/>
                <w:bCs/>
              </w:rPr>
              <w:lastRenderedPageBreak/>
              <w:t>74</w:t>
            </w:r>
          </w:p>
        </w:tc>
        <w:tc>
          <w:tcPr>
            <w:tcW w:w="8107" w:type="dxa"/>
          </w:tcPr>
          <w:p w14:paraId="707D76A1" w14:textId="77777777" w:rsidR="00603B46" w:rsidRPr="005A21D1" w:rsidRDefault="00603B46" w:rsidP="00D15ECF">
            <w:pPr>
              <w:rPr>
                <w:rFonts w:ascii="Calibri" w:hAnsi="Calibri" w:cs="Calibri"/>
                <w:bCs/>
              </w:rPr>
            </w:pPr>
            <w:r w:rsidRPr="005A21D1">
              <w:rPr>
                <w:rFonts w:ascii="Calibri" w:hAnsi="Calibri" w:cs="Calibri"/>
                <w:bCs/>
              </w:rPr>
              <w:t>51 and 73</w:t>
            </w:r>
          </w:p>
        </w:tc>
      </w:tr>
      <w:tr w:rsidR="00603B46" w:rsidRPr="005A21D1" w14:paraId="59766BE3" w14:textId="77777777" w:rsidTr="00D15ECF">
        <w:trPr>
          <w:trHeight w:val="290"/>
        </w:trPr>
        <w:tc>
          <w:tcPr>
            <w:tcW w:w="960" w:type="dxa"/>
            <w:hideMark/>
          </w:tcPr>
          <w:p w14:paraId="73BC43CF" w14:textId="77777777" w:rsidR="00603B46" w:rsidRPr="005A21D1" w:rsidRDefault="00603B46" w:rsidP="00D15ECF">
            <w:pPr>
              <w:rPr>
                <w:rFonts w:ascii="Calibri" w:hAnsi="Calibri" w:cs="Calibri"/>
                <w:bCs/>
              </w:rPr>
            </w:pPr>
            <w:r w:rsidRPr="005A21D1">
              <w:rPr>
                <w:rFonts w:ascii="Calibri" w:hAnsi="Calibri" w:cs="Calibri"/>
                <w:bCs/>
              </w:rPr>
              <w:t>75</w:t>
            </w:r>
          </w:p>
        </w:tc>
        <w:tc>
          <w:tcPr>
            <w:tcW w:w="8107" w:type="dxa"/>
          </w:tcPr>
          <w:p w14:paraId="18824AA5" w14:textId="77777777" w:rsidR="00603B46" w:rsidRPr="005A21D1" w:rsidRDefault="00603B46" w:rsidP="00D15ECF">
            <w:pPr>
              <w:rPr>
                <w:rFonts w:ascii="Calibri" w:hAnsi="Calibri" w:cs="Calibri"/>
                <w:bCs/>
              </w:rPr>
            </w:pPr>
            <w:r w:rsidRPr="005A21D1">
              <w:rPr>
                <w:rFonts w:ascii="Calibri" w:hAnsi="Calibri" w:cs="Calibri"/>
                <w:bCs/>
              </w:rPr>
              <w:t>animals/ not humans/</w:t>
            </w:r>
          </w:p>
        </w:tc>
      </w:tr>
      <w:tr w:rsidR="00603B46" w:rsidRPr="005A21D1" w14:paraId="62006DBD" w14:textId="77777777" w:rsidTr="00D15ECF">
        <w:trPr>
          <w:trHeight w:val="290"/>
        </w:trPr>
        <w:tc>
          <w:tcPr>
            <w:tcW w:w="960" w:type="dxa"/>
            <w:hideMark/>
          </w:tcPr>
          <w:p w14:paraId="2F15DC67" w14:textId="77777777" w:rsidR="00603B46" w:rsidRPr="005A21D1" w:rsidRDefault="00603B46" w:rsidP="00D15ECF">
            <w:pPr>
              <w:rPr>
                <w:rFonts w:ascii="Calibri" w:hAnsi="Calibri" w:cs="Calibri"/>
                <w:bCs/>
              </w:rPr>
            </w:pPr>
            <w:r w:rsidRPr="005A21D1">
              <w:rPr>
                <w:rFonts w:ascii="Calibri" w:hAnsi="Calibri" w:cs="Calibri"/>
                <w:bCs/>
              </w:rPr>
              <w:t>76</w:t>
            </w:r>
          </w:p>
        </w:tc>
        <w:tc>
          <w:tcPr>
            <w:tcW w:w="8107" w:type="dxa"/>
          </w:tcPr>
          <w:p w14:paraId="74B51556" w14:textId="77777777" w:rsidR="00603B46" w:rsidRPr="005A21D1" w:rsidRDefault="00603B46" w:rsidP="00D15ECF">
            <w:pPr>
              <w:rPr>
                <w:rFonts w:ascii="Calibri" w:hAnsi="Calibri" w:cs="Calibri"/>
                <w:bCs/>
              </w:rPr>
            </w:pPr>
            <w:r w:rsidRPr="005A21D1">
              <w:rPr>
                <w:rFonts w:ascii="Calibri" w:hAnsi="Calibri" w:cs="Calibri"/>
                <w:bCs/>
              </w:rPr>
              <w:t>74 not 75</w:t>
            </w:r>
          </w:p>
        </w:tc>
      </w:tr>
      <w:tr w:rsidR="00603B46" w:rsidRPr="005A21D1" w14:paraId="424BF463" w14:textId="77777777" w:rsidTr="00D15ECF">
        <w:trPr>
          <w:trHeight w:val="290"/>
        </w:trPr>
        <w:tc>
          <w:tcPr>
            <w:tcW w:w="960" w:type="dxa"/>
            <w:hideMark/>
          </w:tcPr>
          <w:p w14:paraId="457EE246" w14:textId="77777777" w:rsidR="00603B46" w:rsidRPr="005A21D1" w:rsidRDefault="00603B46" w:rsidP="00D15ECF">
            <w:pPr>
              <w:rPr>
                <w:rFonts w:ascii="Calibri" w:hAnsi="Calibri" w:cs="Calibri"/>
                <w:bCs/>
              </w:rPr>
            </w:pPr>
            <w:r w:rsidRPr="005A21D1">
              <w:rPr>
                <w:rFonts w:ascii="Calibri" w:hAnsi="Calibri" w:cs="Calibri"/>
                <w:bCs/>
              </w:rPr>
              <w:t>77</w:t>
            </w:r>
          </w:p>
        </w:tc>
        <w:tc>
          <w:tcPr>
            <w:tcW w:w="8107" w:type="dxa"/>
          </w:tcPr>
          <w:p w14:paraId="2FBB5F83" w14:textId="77777777" w:rsidR="00603B46" w:rsidRPr="005A21D1" w:rsidRDefault="00603B46" w:rsidP="00D15ECF">
            <w:pPr>
              <w:rPr>
                <w:rFonts w:ascii="Calibri" w:hAnsi="Calibri" w:cs="Calibri"/>
                <w:bCs/>
              </w:rPr>
            </w:pPr>
            <w:r w:rsidRPr="005A21D1">
              <w:rPr>
                <w:rFonts w:ascii="Calibri" w:hAnsi="Calibri" w:cs="Calibri"/>
                <w:bCs/>
              </w:rPr>
              <w:t>limit 76 to (letter or historical article or comment or editorial or news or case reports)</w:t>
            </w:r>
          </w:p>
        </w:tc>
      </w:tr>
      <w:tr w:rsidR="00603B46" w:rsidRPr="005A21D1" w14:paraId="232728A8" w14:textId="77777777" w:rsidTr="00D15ECF">
        <w:trPr>
          <w:trHeight w:val="290"/>
        </w:trPr>
        <w:tc>
          <w:tcPr>
            <w:tcW w:w="960" w:type="dxa"/>
            <w:hideMark/>
          </w:tcPr>
          <w:p w14:paraId="76EB64F6" w14:textId="77777777" w:rsidR="00603B46" w:rsidRPr="005A21D1" w:rsidRDefault="00603B46" w:rsidP="00D15ECF">
            <w:pPr>
              <w:rPr>
                <w:rFonts w:ascii="Calibri" w:hAnsi="Calibri" w:cs="Calibri"/>
                <w:bCs/>
              </w:rPr>
            </w:pPr>
            <w:r w:rsidRPr="005A21D1">
              <w:rPr>
                <w:rFonts w:ascii="Calibri" w:hAnsi="Calibri" w:cs="Calibri"/>
                <w:bCs/>
              </w:rPr>
              <w:t>78</w:t>
            </w:r>
          </w:p>
        </w:tc>
        <w:tc>
          <w:tcPr>
            <w:tcW w:w="8107" w:type="dxa"/>
          </w:tcPr>
          <w:p w14:paraId="3F8D19E4" w14:textId="77777777" w:rsidR="00603B46" w:rsidRPr="005A21D1" w:rsidRDefault="00603B46" w:rsidP="00D15ECF">
            <w:pPr>
              <w:rPr>
                <w:rFonts w:ascii="Calibri" w:hAnsi="Calibri" w:cs="Calibri"/>
                <w:bCs/>
              </w:rPr>
            </w:pPr>
            <w:r w:rsidRPr="005A21D1">
              <w:rPr>
                <w:rFonts w:ascii="Calibri" w:hAnsi="Calibri" w:cs="Calibri"/>
                <w:bCs/>
              </w:rPr>
              <w:t>76 not 77</w:t>
            </w:r>
          </w:p>
        </w:tc>
      </w:tr>
      <w:tr w:rsidR="00603B46" w:rsidRPr="005A21D1" w14:paraId="518DFC7E" w14:textId="77777777" w:rsidTr="00D15ECF">
        <w:trPr>
          <w:trHeight w:val="345"/>
        </w:trPr>
        <w:tc>
          <w:tcPr>
            <w:tcW w:w="960" w:type="dxa"/>
            <w:hideMark/>
          </w:tcPr>
          <w:p w14:paraId="304F6CEE" w14:textId="77777777" w:rsidR="00603B46" w:rsidRPr="005A21D1" w:rsidRDefault="00603B46" w:rsidP="00D15ECF">
            <w:pPr>
              <w:rPr>
                <w:rFonts w:ascii="Calibri" w:hAnsi="Calibri" w:cs="Calibri"/>
                <w:bCs/>
              </w:rPr>
            </w:pPr>
            <w:r w:rsidRPr="005A21D1">
              <w:rPr>
                <w:rFonts w:ascii="Calibri" w:hAnsi="Calibri" w:cs="Calibri"/>
                <w:bCs/>
              </w:rPr>
              <w:t>79</w:t>
            </w:r>
          </w:p>
        </w:tc>
        <w:tc>
          <w:tcPr>
            <w:tcW w:w="8107" w:type="dxa"/>
          </w:tcPr>
          <w:p w14:paraId="7212AD44" w14:textId="77777777" w:rsidR="00603B46" w:rsidRPr="005A21D1" w:rsidRDefault="00603B46" w:rsidP="00D15ECF">
            <w:pPr>
              <w:rPr>
                <w:rFonts w:ascii="Calibri" w:hAnsi="Calibri" w:cs="Calibri"/>
                <w:bCs/>
              </w:rPr>
            </w:pPr>
            <w:r w:rsidRPr="005A21D1">
              <w:rPr>
                <w:rFonts w:ascii="Calibri" w:hAnsi="Calibri" w:cs="Calibri"/>
                <w:bCs/>
              </w:rPr>
              <w:t>limit 78 to english language</w:t>
            </w:r>
          </w:p>
        </w:tc>
      </w:tr>
    </w:tbl>
    <w:p w14:paraId="4F1C521A" w14:textId="77777777" w:rsidR="00603B46" w:rsidRPr="005A21D1" w:rsidRDefault="00603B46" w:rsidP="00603B46">
      <w:pPr>
        <w:rPr>
          <w:rFonts w:ascii="Calibri" w:hAnsi="Calibri" w:cs="Calibri"/>
          <w:b/>
        </w:rPr>
      </w:pPr>
    </w:p>
    <w:p w14:paraId="0C86919B" w14:textId="77777777" w:rsidR="00603B46" w:rsidRPr="005A21D1" w:rsidRDefault="00603B46" w:rsidP="00603B46">
      <w:pPr>
        <w:rPr>
          <w:rFonts w:ascii="Calibri" w:hAnsi="Calibri" w:cs="Calibri"/>
          <w:b/>
        </w:rPr>
      </w:pPr>
      <w:r w:rsidRPr="005A21D1">
        <w:rPr>
          <w:rFonts w:ascii="Calibri" w:hAnsi="Calibri" w:cs="Calibri"/>
          <w:b/>
        </w:rPr>
        <w:t>Embase (Ovid) search terms</w:t>
      </w:r>
    </w:p>
    <w:tbl>
      <w:tblPr>
        <w:tblStyle w:val="TableGrid"/>
        <w:tblW w:w="0" w:type="auto"/>
        <w:tblLook w:val="04A0" w:firstRow="1" w:lastRow="0" w:firstColumn="1" w:lastColumn="0" w:noHBand="0" w:noVBand="1"/>
      </w:tblPr>
      <w:tblGrid>
        <w:gridCol w:w="957"/>
        <w:gridCol w:w="8103"/>
      </w:tblGrid>
      <w:tr w:rsidR="00603B46" w:rsidRPr="005A21D1" w14:paraId="3150B889" w14:textId="77777777" w:rsidTr="00D15ECF">
        <w:trPr>
          <w:trHeight w:val="290"/>
        </w:trPr>
        <w:tc>
          <w:tcPr>
            <w:tcW w:w="957" w:type="dxa"/>
            <w:hideMark/>
          </w:tcPr>
          <w:p w14:paraId="218C98D7" w14:textId="77777777" w:rsidR="00603B46" w:rsidRPr="005A21D1" w:rsidRDefault="00603B46" w:rsidP="00D15ECF">
            <w:pPr>
              <w:rPr>
                <w:rFonts w:ascii="Calibri" w:hAnsi="Calibri" w:cs="Calibri"/>
                <w:bCs/>
              </w:rPr>
            </w:pPr>
            <w:r w:rsidRPr="005A21D1">
              <w:rPr>
                <w:rFonts w:ascii="Calibri" w:hAnsi="Calibri" w:cs="Calibri"/>
                <w:bCs/>
              </w:rPr>
              <w:t>1</w:t>
            </w:r>
          </w:p>
        </w:tc>
        <w:tc>
          <w:tcPr>
            <w:tcW w:w="8103" w:type="dxa"/>
            <w:hideMark/>
          </w:tcPr>
          <w:p w14:paraId="29D0260E" w14:textId="77777777" w:rsidR="00603B46" w:rsidRPr="005A21D1" w:rsidRDefault="00603B46" w:rsidP="00D15ECF">
            <w:pPr>
              <w:rPr>
                <w:rFonts w:ascii="Calibri" w:hAnsi="Calibri" w:cs="Calibri"/>
                <w:bCs/>
              </w:rPr>
            </w:pPr>
            <w:r w:rsidRPr="005A21D1">
              <w:rPr>
                <w:rFonts w:ascii="Calibri" w:hAnsi="Calibri" w:cs="Calibri"/>
                <w:bCs/>
              </w:rPr>
              <w:t>exp Osteoporosis/</w:t>
            </w:r>
          </w:p>
        </w:tc>
      </w:tr>
      <w:tr w:rsidR="00603B46" w:rsidRPr="005A21D1" w14:paraId="116E1186" w14:textId="77777777" w:rsidTr="00D15ECF">
        <w:trPr>
          <w:trHeight w:val="290"/>
        </w:trPr>
        <w:tc>
          <w:tcPr>
            <w:tcW w:w="957" w:type="dxa"/>
            <w:hideMark/>
          </w:tcPr>
          <w:p w14:paraId="00C42442" w14:textId="77777777" w:rsidR="00603B46" w:rsidRPr="005A21D1" w:rsidRDefault="00603B46" w:rsidP="00D15ECF">
            <w:pPr>
              <w:rPr>
                <w:rFonts w:ascii="Calibri" w:hAnsi="Calibri" w:cs="Calibri"/>
                <w:bCs/>
              </w:rPr>
            </w:pPr>
            <w:r w:rsidRPr="005A21D1">
              <w:rPr>
                <w:rFonts w:ascii="Calibri" w:hAnsi="Calibri" w:cs="Calibri"/>
                <w:bCs/>
              </w:rPr>
              <w:t>2</w:t>
            </w:r>
          </w:p>
        </w:tc>
        <w:tc>
          <w:tcPr>
            <w:tcW w:w="8103" w:type="dxa"/>
            <w:hideMark/>
          </w:tcPr>
          <w:p w14:paraId="7FAFAC33" w14:textId="77777777" w:rsidR="00603B46" w:rsidRPr="005A21D1" w:rsidRDefault="00603B46" w:rsidP="00D15ECF">
            <w:pPr>
              <w:rPr>
                <w:rFonts w:ascii="Calibri" w:hAnsi="Calibri" w:cs="Calibri"/>
                <w:bCs/>
              </w:rPr>
            </w:pPr>
            <w:r w:rsidRPr="005A21D1">
              <w:rPr>
                <w:rFonts w:ascii="Calibri" w:hAnsi="Calibri" w:cs="Calibri"/>
                <w:bCs/>
              </w:rPr>
              <w:t>exp Osteopenia/</w:t>
            </w:r>
          </w:p>
        </w:tc>
      </w:tr>
      <w:tr w:rsidR="00603B46" w:rsidRPr="005A21D1" w14:paraId="2DDF1141" w14:textId="77777777" w:rsidTr="00D15ECF">
        <w:trPr>
          <w:trHeight w:val="290"/>
        </w:trPr>
        <w:tc>
          <w:tcPr>
            <w:tcW w:w="957" w:type="dxa"/>
            <w:hideMark/>
          </w:tcPr>
          <w:p w14:paraId="46A2FD66" w14:textId="77777777" w:rsidR="00603B46" w:rsidRPr="005A21D1" w:rsidRDefault="00603B46" w:rsidP="00D15ECF">
            <w:pPr>
              <w:rPr>
                <w:rFonts w:ascii="Calibri" w:hAnsi="Calibri" w:cs="Calibri"/>
                <w:bCs/>
              </w:rPr>
            </w:pPr>
            <w:r w:rsidRPr="005A21D1">
              <w:rPr>
                <w:rFonts w:ascii="Calibri" w:hAnsi="Calibri" w:cs="Calibri"/>
                <w:bCs/>
              </w:rPr>
              <w:t>3</w:t>
            </w:r>
          </w:p>
        </w:tc>
        <w:tc>
          <w:tcPr>
            <w:tcW w:w="8103" w:type="dxa"/>
            <w:hideMark/>
          </w:tcPr>
          <w:p w14:paraId="75E002F9" w14:textId="77777777" w:rsidR="00603B46" w:rsidRPr="005A21D1" w:rsidRDefault="00603B46" w:rsidP="00D15ECF">
            <w:pPr>
              <w:rPr>
                <w:rFonts w:ascii="Calibri" w:hAnsi="Calibri" w:cs="Calibri"/>
                <w:bCs/>
              </w:rPr>
            </w:pPr>
            <w:r w:rsidRPr="005A21D1">
              <w:rPr>
                <w:rFonts w:ascii="Calibri" w:hAnsi="Calibri" w:cs="Calibri"/>
                <w:bCs/>
              </w:rPr>
              <w:t>(osteopor* or osteo-por* or osteop?eni* or osteo-p?eni*).tw,kf.</w:t>
            </w:r>
          </w:p>
        </w:tc>
      </w:tr>
      <w:tr w:rsidR="00603B46" w:rsidRPr="005A21D1" w14:paraId="41A974A3" w14:textId="77777777" w:rsidTr="00D15ECF">
        <w:trPr>
          <w:trHeight w:val="1008"/>
        </w:trPr>
        <w:tc>
          <w:tcPr>
            <w:tcW w:w="957" w:type="dxa"/>
            <w:hideMark/>
          </w:tcPr>
          <w:p w14:paraId="61A5BBC2" w14:textId="77777777" w:rsidR="00603B46" w:rsidRPr="005A21D1" w:rsidRDefault="00603B46" w:rsidP="00D15ECF">
            <w:pPr>
              <w:rPr>
                <w:rFonts w:ascii="Calibri" w:hAnsi="Calibri" w:cs="Calibri"/>
                <w:bCs/>
              </w:rPr>
            </w:pPr>
            <w:r w:rsidRPr="005A21D1">
              <w:rPr>
                <w:rFonts w:ascii="Calibri" w:hAnsi="Calibri" w:cs="Calibri"/>
                <w:bCs/>
              </w:rPr>
              <w:t>4</w:t>
            </w:r>
          </w:p>
        </w:tc>
        <w:tc>
          <w:tcPr>
            <w:tcW w:w="8103" w:type="dxa"/>
            <w:hideMark/>
          </w:tcPr>
          <w:p w14:paraId="2E20F6D1" w14:textId="77777777" w:rsidR="00603B46" w:rsidRPr="005A21D1" w:rsidRDefault="00603B46" w:rsidP="00D15ECF">
            <w:pPr>
              <w:rPr>
                <w:rFonts w:ascii="Calibri" w:hAnsi="Calibri" w:cs="Calibri"/>
                <w:bCs/>
              </w:rPr>
            </w:pPr>
            <w:r w:rsidRPr="005A21D1">
              <w:rPr>
                <w:rFonts w:ascii="Calibri" w:hAnsi="Calibri" w:cs="Calibri"/>
                <w:bCs/>
              </w:rPr>
              <w:t>((age-relat* or agerelat* or perimenopaus* or peri-menopaus* or postmenopaus* or post-menopaus* or menopaus* or pathologic*) adj4 bone* adj4 (los* or mass or architectur* or microarchitectur* or micro-architectur* or dens* or mineral* or content or demineral* or strength* or quality or quantit*)).tw.</w:t>
            </w:r>
          </w:p>
        </w:tc>
      </w:tr>
      <w:tr w:rsidR="00603B46" w:rsidRPr="005A21D1" w14:paraId="2C99B340" w14:textId="77777777" w:rsidTr="00D15ECF">
        <w:trPr>
          <w:trHeight w:val="742"/>
        </w:trPr>
        <w:tc>
          <w:tcPr>
            <w:tcW w:w="957" w:type="dxa"/>
            <w:hideMark/>
          </w:tcPr>
          <w:p w14:paraId="1CEC5A59" w14:textId="77777777" w:rsidR="00603B46" w:rsidRPr="005A21D1" w:rsidRDefault="00603B46" w:rsidP="00D15ECF">
            <w:pPr>
              <w:rPr>
                <w:rFonts w:ascii="Calibri" w:hAnsi="Calibri" w:cs="Calibri"/>
                <w:bCs/>
              </w:rPr>
            </w:pPr>
            <w:r w:rsidRPr="005A21D1">
              <w:rPr>
                <w:rFonts w:ascii="Calibri" w:hAnsi="Calibri" w:cs="Calibri"/>
                <w:bCs/>
              </w:rPr>
              <w:t>5</w:t>
            </w:r>
          </w:p>
        </w:tc>
        <w:tc>
          <w:tcPr>
            <w:tcW w:w="8103" w:type="dxa"/>
            <w:hideMark/>
          </w:tcPr>
          <w:p w14:paraId="3252C699" w14:textId="77777777" w:rsidR="00603B46" w:rsidRPr="005A21D1" w:rsidRDefault="00603B46" w:rsidP="00D15ECF">
            <w:pPr>
              <w:rPr>
                <w:rFonts w:ascii="Calibri" w:hAnsi="Calibri" w:cs="Calibri"/>
                <w:bCs/>
              </w:rPr>
            </w:pPr>
            <w:r w:rsidRPr="005A21D1">
              <w:rPr>
                <w:rFonts w:ascii="Calibri" w:hAnsi="Calibri" w:cs="Calibri"/>
                <w:bCs/>
              </w:rPr>
              <w:t>((abnormal* or secondary or early or prematur*) adj4 bone* adj4 (los* or reduc* or mass or architectur* or microarchitectur* or micro-architectur* or dens* or mineral* or content or strength* or quality or quantit*)).tw.</w:t>
            </w:r>
          </w:p>
        </w:tc>
      </w:tr>
      <w:tr w:rsidR="00603B46" w:rsidRPr="005A21D1" w14:paraId="034910D5" w14:textId="77777777" w:rsidTr="00D15ECF">
        <w:trPr>
          <w:trHeight w:val="870"/>
        </w:trPr>
        <w:tc>
          <w:tcPr>
            <w:tcW w:w="957" w:type="dxa"/>
            <w:hideMark/>
          </w:tcPr>
          <w:p w14:paraId="1F7E65A9" w14:textId="77777777" w:rsidR="00603B46" w:rsidRPr="005A21D1" w:rsidRDefault="00603B46" w:rsidP="00D15ECF">
            <w:pPr>
              <w:rPr>
                <w:rFonts w:ascii="Calibri" w:hAnsi="Calibri" w:cs="Calibri"/>
                <w:bCs/>
              </w:rPr>
            </w:pPr>
            <w:r w:rsidRPr="005A21D1">
              <w:rPr>
                <w:rFonts w:ascii="Calibri" w:hAnsi="Calibri" w:cs="Calibri"/>
                <w:bCs/>
              </w:rPr>
              <w:t>6</w:t>
            </w:r>
          </w:p>
        </w:tc>
        <w:tc>
          <w:tcPr>
            <w:tcW w:w="8103" w:type="dxa"/>
            <w:hideMark/>
          </w:tcPr>
          <w:p w14:paraId="4F0EBBD7" w14:textId="77777777" w:rsidR="00603B46" w:rsidRPr="005A21D1" w:rsidRDefault="00603B46" w:rsidP="00D15ECF">
            <w:pPr>
              <w:rPr>
                <w:rFonts w:ascii="Calibri" w:hAnsi="Calibri" w:cs="Calibri"/>
                <w:bCs/>
              </w:rPr>
            </w:pPr>
            <w:r w:rsidRPr="005A21D1">
              <w:rPr>
                <w:rFonts w:ascii="Calibri" w:hAnsi="Calibri" w:cs="Calibri"/>
                <w:bCs/>
              </w:rPr>
              <w:t>((low* or reduc* or decreas* or los*) adj4 bone* adj4 (mass or architectur* or microarchitectur* or micro-architectur* or dens* or mineral* or content or strength* or quality or quantit*)).tw.</w:t>
            </w:r>
          </w:p>
        </w:tc>
      </w:tr>
      <w:tr w:rsidR="00603B46" w:rsidRPr="005A21D1" w14:paraId="49FFD251" w14:textId="77777777" w:rsidTr="00D15ECF">
        <w:trPr>
          <w:trHeight w:val="70"/>
        </w:trPr>
        <w:tc>
          <w:tcPr>
            <w:tcW w:w="957" w:type="dxa"/>
            <w:hideMark/>
          </w:tcPr>
          <w:p w14:paraId="25177A2C" w14:textId="77777777" w:rsidR="00603B46" w:rsidRPr="005A21D1" w:rsidRDefault="00603B46" w:rsidP="00D15ECF">
            <w:pPr>
              <w:rPr>
                <w:rFonts w:ascii="Calibri" w:hAnsi="Calibri" w:cs="Calibri"/>
                <w:bCs/>
              </w:rPr>
            </w:pPr>
            <w:r w:rsidRPr="005A21D1">
              <w:rPr>
                <w:rFonts w:ascii="Calibri" w:hAnsi="Calibri" w:cs="Calibri"/>
                <w:bCs/>
              </w:rPr>
              <w:t>7</w:t>
            </w:r>
          </w:p>
        </w:tc>
        <w:tc>
          <w:tcPr>
            <w:tcW w:w="8103" w:type="dxa"/>
            <w:hideMark/>
          </w:tcPr>
          <w:p w14:paraId="10B6A5B5" w14:textId="77777777" w:rsidR="00603B46" w:rsidRPr="005A21D1" w:rsidRDefault="00603B46" w:rsidP="00D15ECF">
            <w:pPr>
              <w:rPr>
                <w:rFonts w:ascii="Calibri" w:hAnsi="Calibri" w:cs="Calibri"/>
                <w:bCs/>
              </w:rPr>
            </w:pPr>
            <w:r w:rsidRPr="005A21D1">
              <w:rPr>
                <w:rFonts w:ascii="Calibri" w:hAnsi="Calibri" w:cs="Calibri"/>
                <w:bCs/>
              </w:rPr>
              <w:t>((age-relat* or agerelat* or perimenopaus* or peri-menopaus* or postmenopaus* or post-menopaus* or menopaus* or pathologic*) adj4 BMD).tw.</w:t>
            </w:r>
          </w:p>
        </w:tc>
      </w:tr>
      <w:tr w:rsidR="00603B46" w:rsidRPr="005A21D1" w14:paraId="06260EF4" w14:textId="77777777" w:rsidTr="00D15ECF">
        <w:trPr>
          <w:trHeight w:val="70"/>
        </w:trPr>
        <w:tc>
          <w:tcPr>
            <w:tcW w:w="957" w:type="dxa"/>
            <w:hideMark/>
          </w:tcPr>
          <w:p w14:paraId="763444CA" w14:textId="77777777" w:rsidR="00603B46" w:rsidRPr="005A21D1" w:rsidRDefault="00603B46" w:rsidP="00D15ECF">
            <w:pPr>
              <w:rPr>
                <w:rFonts w:ascii="Calibri" w:hAnsi="Calibri" w:cs="Calibri"/>
                <w:bCs/>
              </w:rPr>
            </w:pPr>
            <w:r w:rsidRPr="005A21D1">
              <w:rPr>
                <w:rFonts w:ascii="Calibri" w:hAnsi="Calibri" w:cs="Calibri"/>
                <w:bCs/>
              </w:rPr>
              <w:t>8</w:t>
            </w:r>
          </w:p>
        </w:tc>
        <w:tc>
          <w:tcPr>
            <w:tcW w:w="8103" w:type="dxa"/>
            <w:hideMark/>
          </w:tcPr>
          <w:p w14:paraId="4E3FF1A4" w14:textId="77777777" w:rsidR="00603B46" w:rsidRPr="005A21D1" w:rsidRDefault="00603B46" w:rsidP="00D15ECF">
            <w:pPr>
              <w:rPr>
                <w:rFonts w:ascii="Calibri" w:hAnsi="Calibri" w:cs="Calibri"/>
                <w:bCs/>
              </w:rPr>
            </w:pPr>
            <w:r w:rsidRPr="005A21D1">
              <w:rPr>
                <w:rFonts w:ascii="Calibri" w:hAnsi="Calibri" w:cs="Calibri"/>
                <w:bCs/>
              </w:rPr>
              <w:t>((low* or los* or reduc* or decreas* or abnormal* or secondary) adj4 BMD).tw.</w:t>
            </w:r>
          </w:p>
        </w:tc>
      </w:tr>
      <w:tr w:rsidR="00603B46" w:rsidRPr="005A21D1" w14:paraId="126D8F53" w14:textId="77777777" w:rsidTr="00D15ECF">
        <w:trPr>
          <w:trHeight w:val="70"/>
        </w:trPr>
        <w:tc>
          <w:tcPr>
            <w:tcW w:w="957" w:type="dxa"/>
            <w:hideMark/>
          </w:tcPr>
          <w:p w14:paraId="7D18491B" w14:textId="77777777" w:rsidR="00603B46" w:rsidRPr="005A21D1" w:rsidRDefault="00603B46" w:rsidP="00D15ECF">
            <w:pPr>
              <w:rPr>
                <w:rFonts w:ascii="Calibri" w:hAnsi="Calibri" w:cs="Calibri"/>
                <w:bCs/>
              </w:rPr>
            </w:pPr>
            <w:r w:rsidRPr="005A21D1">
              <w:rPr>
                <w:rFonts w:ascii="Calibri" w:hAnsi="Calibri" w:cs="Calibri"/>
                <w:bCs/>
              </w:rPr>
              <w:t>9</w:t>
            </w:r>
          </w:p>
        </w:tc>
        <w:tc>
          <w:tcPr>
            <w:tcW w:w="8103" w:type="dxa"/>
            <w:hideMark/>
          </w:tcPr>
          <w:p w14:paraId="27B97FEE" w14:textId="77777777" w:rsidR="00603B46" w:rsidRPr="005A21D1" w:rsidRDefault="00603B46" w:rsidP="00D15ECF">
            <w:pPr>
              <w:rPr>
                <w:rFonts w:ascii="Calibri" w:hAnsi="Calibri" w:cs="Calibri"/>
                <w:bCs/>
              </w:rPr>
            </w:pPr>
            <w:r w:rsidRPr="005A21D1">
              <w:rPr>
                <w:rFonts w:ascii="Calibri" w:hAnsi="Calibri" w:cs="Calibri"/>
                <w:bCs/>
              </w:rPr>
              <w:t>(bone* adj4 (deteriorat* or weak* or fragil* or decalc* or brittle* or atroph*)).tw.</w:t>
            </w:r>
          </w:p>
        </w:tc>
      </w:tr>
      <w:tr w:rsidR="00603B46" w:rsidRPr="005A21D1" w14:paraId="3E186738" w14:textId="77777777" w:rsidTr="00D15ECF">
        <w:trPr>
          <w:trHeight w:val="580"/>
        </w:trPr>
        <w:tc>
          <w:tcPr>
            <w:tcW w:w="957" w:type="dxa"/>
            <w:hideMark/>
          </w:tcPr>
          <w:p w14:paraId="10203008" w14:textId="77777777" w:rsidR="00603B46" w:rsidRPr="005A21D1" w:rsidRDefault="00603B46" w:rsidP="00D15ECF">
            <w:pPr>
              <w:rPr>
                <w:rFonts w:ascii="Calibri" w:hAnsi="Calibri" w:cs="Calibri"/>
                <w:bCs/>
              </w:rPr>
            </w:pPr>
            <w:r w:rsidRPr="005A21D1">
              <w:rPr>
                <w:rFonts w:ascii="Calibri" w:hAnsi="Calibri" w:cs="Calibri"/>
                <w:bCs/>
              </w:rPr>
              <w:t>10</w:t>
            </w:r>
          </w:p>
        </w:tc>
        <w:tc>
          <w:tcPr>
            <w:tcW w:w="8103" w:type="dxa"/>
            <w:hideMark/>
          </w:tcPr>
          <w:p w14:paraId="3DDF6452" w14:textId="77777777" w:rsidR="00603B46" w:rsidRPr="005A21D1" w:rsidRDefault="00603B46" w:rsidP="00D15ECF">
            <w:pPr>
              <w:rPr>
                <w:rFonts w:ascii="Calibri" w:hAnsi="Calibri" w:cs="Calibri"/>
                <w:bCs/>
              </w:rPr>
            </w:pPr>
            <w:r w:rsidRPr="005A21D1">
              <w:rPr>
                <w:rFonts w:ascii="Calibri" w:hAnsi="Calibri" w:cs="Calibri"/>
                <w:bCs/>
              </w:rPr>
              <w:t>((trabecula* or cancellous) adj4 (loss* or thin* or reduc* or decreas* or deteriorat* or low* or abnormal*)).tw.</w:t>
            </w:r>
          </w:p>
        </w:tc>
      </w:tr>
      <w:tr w:rsidR="00603B46" w:rsidRPr="005A21D1" w14:paraId="7D87BD56" w14:textId="77777777" w:rsidTr="00D15ECF">
        <w:trPr>
          <w:trHeight w:val="925"/>
        </w:trPr>
        <w:tc>
          <w:tcPr>
            <w:tcW w:w="957" w:type="dxa"/>
            <w:hideMark/>
          </w:tcPr>
          <w:p w14:paraId="493CA97B" w14:textId="77777777" w:rsidR="00603B46" w:rsidRPr="005A21D1" w:rsidRDefault="00603B46" w:rsidP="00D15ECF">
            <w:pPr>
              <w:rPr>
                <w:rFonts w:ascii="Calibri" w:hAnsi="Calibri" w:cs="Calibri"/>
                <w:bCs/>
              </w:rPr>
            </w:pPr>
            <w:r w:rsidRPr="005A21D1">
              <w:rPr>
                <w:rFonts w:ascii="Calibri" w:hAnsi="Calibri" w:cs="Calibri"/>
                <w:bCs/>
              </w:rPr>
              <w:t>11</w:t>
            </w:r>
          </w:p>
        </w:tc>
        <w:tc>
          <w:tcPr>
            <w:tcW w:w="8103" w:type="dxa"/>
            <w:hideMark/>
          </w:tcPr>
          <w:p w14:paraId="373EC13B" w14:textId="77777777" w:rsidR="00603B46" w:rsidRPr="005A21D1" w:rsidRDefault="00603B46" w:rsidP="00D15ECF">
            <w:pPr>
              <w:rPr>
                <w:rFonts w:ascii="Calibri" w:hAnsi="Calibri" w:cs="Calibri"/>
                <w:bCs/>
              </w:rPr>
            </w:pPr>
            <w:r w:rsidRPr="005A21D1">
              <w:rPr>
                <w:rFonts w:ascii="Calibri" w:hAnsi="Calibri" w:cs="Calibri"/>
                <w:bCs/>
              </w:rPr>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atroph*)).tw.</w:t>
            </w:r>
          </w:p>
        </w:tc>
      </w:tr>
      <w:tr w:rsidR="00603B46" w:rsidRPr="005A21D1" w14:paraId="454E2524" w14:textId="77777777" w:rsidTr="00D15ECF">
        <w:trPr>
          <w:trHeight w:val="1160"/>
        </w:trPr>
        <w:tc>
          <w:tcPr>
            <w:tcW w:w="957" w:type="dxa"/>
            <w:hideMark/>
          </w:tcPr>
          <w:p w14:paraId="5B778254" w14:textId="77777777" w:rsidR="00603B46" w:rsidRPr="005A21D1" w:rsidRDefault="00603B46" w:rsidP="00D15ECF">
            <w:pPr>
              <w:rPr>
                <w:rFonts w:ascii="Calibri" w:hAnsi="Calibri" w:cs="Calibri"/>
                <w:bCs/>
              </w:rPr>
            </w:pPr>
            <w:r w:rsidRPr="005A21D1">
              <w:rPr>
                <w:rFonts w:ascii="Calibri" w:hAnsi="Calibri" w:cs="Calibri"/>
                <w:bCs/>
              </w:rPr>
              <w:t>12</w:t>
            </w:r>
          </w:p>
        </w:tc>
        <w:tc>
          <w:tcPr>
            <w:tcW w:w="8103" w:type="dxa"/>
            <w:hideMark/>
          </w:tcPr>
          <w:p w14:paraId="12CFB48C" w14:textId="77777777" w:rsidR="00603B46" w:rsidRPr="005A21D1" w:rsidRDefault="00603B46" w:rsidP="00D15ECF">
            <w:pPr>
              <w:rPr>
                <w:rFonts w:ascii="Calibri" w:hAnsi="Calibri" w:cs="Calibri"/>
                <w:bCs/>
              </w:rPr>
            </w:pPr>
            <w:r w:rsidRPr="005A21D1">
              <w:rPr>
                <w:rFonts w:ascii="Calibri" w:hAnsi="Calibri" w:cs="Calibri"/>
                <w:bCs/>
              </w:rPr>
              <w:t>((abnormal* or secondary or early or prematur*) adj4 skeletal* adj4 (los* or reduc* or mass or architectur* or microarchitectur* or micro-architectur* or dens* or mineral* or content or strength* or quality or quantit* or atroph*)).tw.</w:t>
            </w:r>
          </w:p>
        </w:tc>
      </w:tr>
      <w:tr w:rsidR="00603B46" w:rsidRPr="005A21D1" w14:paraId="0FBB6A2D" w14:textId="77777777" w:rsidTr="00D15ECF">
        <w:trPr>
          <w:trHeight w:val="870"/>
        </w:trPr>
        <w:tc>
          <w:tcPr>
            <w:tcW w:w="957" w:type="dxa"/>
            <w:hideMark/>
          </w:tcPr>
          <w:p w14:paraId="61F3BE74" w14:textId="77777777" w:rsidR="00603B46" w:rsidRPr="005A21D1" w:rsidRDefault="00603B46" w:rsidP="00D15ECF">
            <w:pPr>
              <w:rPr>
                <w:rFonts w:ascii="Calibri" w:hAnsi="Calibri" w:cs="Calibri"/>
                <w:bCs/>
              </w:rPr>
            </w:pPr>
            <w:r w:rsidRPr="005A21D1">
              <w:rPr>
                <w:rFonts w:ascii="Calibri" w:hAnsi="Calibri" w:cs="Calibri"/>
                <w:bCs/>
              </w:rPr>
              <w:t>13</w:t>
            </w:r>
          </w:p>
        </w:tc>
        <w:tc>
          <w:tcPr>
            <w:tcW w:w="8103" w:type="dxa"/>
            <w:hideMark/>
          </w:tcPr>
          <w:p w14:paraId="5EDE42F4" w14:textId="77777777" w:rsidR="00603B46" w:rsidRPr="005A21D1" w:rsidRDefault="00603B46" w:rsidP="00D15ECF">
            <w:pPr>
              <w:rPr>
                <w:rFonts w:ascii="Calibri" w:hAnsi="Calibri" w:cs="Calibri"/>
                <w:bCs/>
              </w:rPr>
            </w:pPr>
            <w:r w:rsidRPr="005A21D1">
              <w:rPr>
                <w:rFonts w:ascii="Calibri" w:hAnsi="Calibri" w:cs="Calibri"/>
                <w:bCs/>
              </w:rPr>
              <w:t>((low* or reduc* or decreas* or los*) adj4 skeletal adj4 (mass or architectur* or microarchitectur* or micro-architectur* or dens* or mineral* or content or strength* or quality or quantit*)).tw.</w:t>
            </w:r>
          </w:p>
        </w:tc>
      </w:tr>
      <w:tr w:rsidR="00603B46" w:rsidRPr="005A21D1" w14:paraId="1B5F196A" w14:textId="77777777" w:rsidTr="00D15ECF">
        <w:trPr>
          <w:trHeight w:val="290"/>
        </w:trPr>
        <w:tc>
          <w:tcPr>
            <w:tcW w:w="957" w:type="dxa"/>
            <w:hideMark/>
          </w:tcPr>
          <w:p w14:paraId="23E50A87" w14:textId="77777777" w:rsidR="00603B46" w:rsidRPr="005A21D1" w:rsidRDefault="00603B46" w:rsidP="00D15ECF">
            <w:pPr>
              <w:rPr>
                <w:rFonts w:ascii="Calibri" w:hAnsi="Calibri" w:cs="Calibri"/>
                <w:bCs/>
              </w:rPr>
            </w:pPr>
            <w:r w:rsidRPr="005A21D1">
              <w:rPr>
                <w:rFonts w:ascii="Calibri" w:hAnsi="Calibri" w:cs="Calibri"/>
                <w:bCs/>
              </w:rPr>
              <w:lastRenderedPageBreak/>
              <w:t>14</w:t>
            </w:r>
          </w:p>
        </w:tc>
        <w:tc>
          <w:tcPr>
            <w:tcW w:w="8103" w:type="dxa"/>
            <w:hideMark/>
          </w:tcPr>
          <w:p w14:paraId="24D1B024" w14:textId="77777777" w:rsidR="00603B46" w:rsidRPr="005A21D1" w:rsidRDefault="00603B46" w:rsidP="00D15ECF">
            <w:pPr>
              <w:rPr>
                <w:rFonts w:ascii="Calibri" w:hAnsi="Calibri" w:cs="Calibri"/>
                <w:bCs/>
              </w:rPr>
            </w:pPr>
            <w:r w:rsidRPr="005A21D1">
              <w:rPr>
                <w:rFonts w:ascii="Calibri" w:hAnsi="Calibri" w:cs="Calibri"/>
                <w:bCs/>
              </w:rPr>
              <w:t>metabolic bone disease/ or exp bone demineralization/</w:t>
            </w:r>
          </w:p>
        </w:tc>
      </w:tr>
      <w:tr w:rsidR="00603B46" w:rsidRPr="005A21D1" w14:paraId="38D3D3FF" w14:textId="77777777" w:rsidTr="00D15ECF">
        <w:trPr>
          <w:trHeight w:val="290"/>
        </w:trPr>
        <w:tc>
          <w:tcPr>
            <w:tcW w:w="957" w:type="dxa"/>
            <w:hideMark/>
          </w:tcPr>
          <w:p w14:paraId="2A5EC429" w14:textId="77777777" w:rsidR="00603B46" w:rsidRPr="005A21D1" w:rsidRDefault="00603B46" w:rsidP="00D15ECF">
            <w:pPr>
              <w:rPr>
                <w:rFonts w:ascii="Calibri" w:hAnsi="Calibri" w:cs="Calibri"/>
                <w:bCs/>
              </w:rPr>
            </w:pPr>
            <w:r w:rsidRPr="005A21D1">
              <w:rPr>
                <w:rFonts w:ascii="Calibri" w:hAnsi="Calibri" w:cs="Calibri"/>
                <w:bCs/>
              </w:rPr>
              <w:t>15</w:t>
            </w:r>
          </w:p>
        </w:tc>
        <w:tc>
          <w:tcPr>
            <w:tcW w:w="8103" w:type="dxa"/>
            <w:hideMark/>
          </w:tcPr>
          <w:p w14:paraId="10982BC5" w14:textId="77777777" w:rsidR="00603B46" w:rsidRPr="005A21D1" w:rsidRDefault="00603B46" w:rsidP="00D15ECF">
            <w:pPr>
              <w:rPr>
                <w:rFonts w:ascii="Calibri" w:hAnsi="Calibri" w:cs="Calibri"/>
                <w:bCs/>
              </w:rPr>
            </w:pPr>
            <w:r w:rsidRPr="005A21D1">
              <w:rPr>
                <w:rFonts w:ascii="Calibri" w:hAnsi="Calibri" w:cs="Calibri"/>
                <w:bCs/>
              </w:rPr>
              <w:t>fragility fracture/</w:t>
            </w:r>
          </w:p>
        </w:tc>
      </w:tr>
      <w:tr w:rsidR="00603B46" w:rsidRPr="005A21D1" w14:paraId="561120DD" w14:textId="77777777" w:rsidTr="00D15ECF">
        <w:trPr>
          <w:trHeight w:val="290"/>
        </w:trPr>
        <w:tc>
          <w:tcPr>
            <w:tcW w:w="957" w:type="dxa"/>
            <w:hideMark/>
          </w:tcPr>
          <w:p w14:paraId="3178B6A7" w14:textId="77777777" w:rsidR="00603B46" w:rsidRPr="005A21D1" w:rsidRDefault="00603B46" w:rsidP="00D15ECF">
            <w:pPr>
              <w:rPr>
                <w:rFonts w:ascii="Calibri" w:hAnsi="Calibri" w:cs="Calibri"/>
                <w:bCs/>
              </w:rPr>
            </w:pPr>
            <w:r w:rsidRPr="005A21D1">
              <w:rPr>
                <w:rFonts w:ascii="Calibri" w:hAnsi="Calibri" w:cs="Calibri"/>
                <w:bCs/>
              </w:rPr>
              <w:t>16</w:t>
            </w:r>
          </w:p>
        </w:tc>
        <w:tc>
          <w:tcPr>
            <w:tcW w:w="8103" w:type="dxa"/>
            <w:hideMark/>
          </w:tcPr>
          <w:p w14:paraId="7F03F669" w14:textId="77777777" w:rsidR="00603B46" w:rsidRPr="005A21D1" w:rsidRDefault="00603B46" w:rsidP="00D15ECF">
            <w:pPr>
              <w:rPr>
                <w:rFonts w:ascii="Calibri" w:hAnsi="Calibri" w:cs="Calibri"/>
                <w:bCs/>
              </w:rPr>
            </w:pPr>
            <w:r w:rsidRPr="005A21D1">
              <w:rPr>
                <w:rFonts w:ascii="Calibri" w:hAnsi="Calibri" w:cs="Calibri"/>
                <w:bCs/>
              </w:rPr>
              <w:t>(fragil* adj4 (fracture or fractures)).tw.</w:t>
            </w:r>
          </w:p>
        </w:tc>
      </w:tr>
      <w:tr w:rsidR="00603B46" w:rsidRPr="005A21D1" w14:paraId="3FEF5CC3" w14:textId="77777777" w:rsidTr="00D15ECF">
        <w:trPr>
          <w:trHeight w:val="290"/>
        </w:trPr>
        <w:tc>
          <w:tcPr>
            <w:tcW w:w="957" w:type="dxa"/>
            <w:hideMark/>
          </w:tcPr>
          <w:p w14:paraId="6A26AEE6" w14:textId="77777777" w:rsidR="00603B46" w:rsidRPr="005A21D1" w:rsidRDefault="00603B46" w:rsidP="00D15ECF">
            <w:pPr>
              <w:rPr>
                <w:rFonts w:ascii="Calibri" w:hAnsi="Calibri" w:cs="Calibri"/>
                <w:bCs/>
              </w:rPr>
            </w:pPr>
            <w:r w:rsidRPr="005A21D1">
              <w:rPr>
                <w:rFonts w:ascii="Calibri" w:hAnsi="Calibri" w:cs="Calibri"/>
                <w:bCs/>
              </w:rPr>
              <w:t>17</w:t>
            </w:r>
          </w:p>
        </w:tc>
        <w:tc>
          <w:tcPr>
            <w:tcW w:w="8103" w:type="dxa"/>
            <w:hideMark/>
          </w:tcPr>
          <w:p w14:paraId="6910ADFB" w14:textId="77777777" w:rsidR="00603B46" w:rsidRPr="005A21D1" w:rsidRDefault="00603B46" w:rsidP="00D15ECF">
            <w:pPr>
              <w:rPr>
                <w:rFonts w:ascii="Calibri" w:hAnsi="Calibri" w:cs="Calibri"/>
                <w:bCs/>
              </w:rPr>
            </w:pPr>
            <w:r w:rsidRPr="005A21D1">
              <w:rPr>
                <w:rFonts w:ascii="Calibri" w:hAnsi="Calibri" w:cs="Calibri"/>
                <w:bCs/>
              </w:rPr>
              <w:t>((low-impact* or low-energy or low-trauma* or insufficien*) adj4 fracture*).tw.</w:t>
            </w:r>
          </w:p>
        </w:tc>
      </w:tr>
      <w:tr w:rsidR="00603B46" w:rsidRPr="005A21D1" w14:paraId="79FDBE2F" w14:textId="77777777" w:rsidTr="00D15ECF">
        <w:trPr>
          <w:trHeight w:val="580"/>
        </w:trPr>
        <w:tc>
          <w:tcPr>
            <w:tcW w:w="957" w:type="dxa"/>
            <w:hideMark/>
          </w:tcPr>
          <w:p w14:paraId="5CC671DD" w14:textId="77777777" w:rsidR="00603B46" w:rsidRPr="005A21D1" w:rsidRDefault="00603B46" w:rsidP="00D15ECF">
            <w:pPr>
              <w:rPr>
                <w:rFonts w:ascii="Calibri" w:hAnsi="Calibri" w:cs="Calibri"/>
                <w:bCs/>
              </w:rPr>
            </w:pPr>
            <w:r w:rsidRPr="005A21D1">
              <w:rPr>
                <w:rFonts w:ascii="Calibri" w:hAnsi="Calibri" w:cs="Calibri"/>
                <w:bCs/>
              </w:rPr>
              <w:t>18</w:t>
            </w:r>
          </w:p>
        </w:tc>
        <w:tc>
          <w:tcPr>
            <w:tcW w:w="8103" w:type="dxa"/>
            <w:hideMark/>
          </w:tcPr>
          <w:p w14:paraId="440B20FF" w14:textId="77777777" w:rsidR="00603B46" w:rsidRPr="005A21D1" w:rsidRDefault="00603B46" w:rsidP="00D15ECF">
            <w:pPr>
              <w:rPr>
                <w:rFonts w:ascii="Calibri" w:hAnsi="Calibri" w:cs="Calibri"/>
                <w:bCs/>
              </w:rPr>
            </w:pPr>
            <w:r w:rsidRPr="005A21D1">
              <w:rPr>
                <w:rFonts w:ascii="Calibri" w:hAnsi="Calibri" w:cs="Calibri"/>
                <w:bCs/>
              </w:rPr>
              <w:t>((risk* or frequen* or inciden* or suscept* or suspect* or predict* or prevent* or stop*) adj4 fracture*).tw.</w:t>
            </w:r>
          </w:p>
        </w:tc>
      </w:tr>
      <w:tr w:rsidR="00603B46" w:rsidRPr="005A21D1" w14:paraId="721F32F5" w14:textId="77777777" w:rsidTr="00D15ECF">
        <w:trPr>
          <w:trHeight w:val="580"/>
        </w:trPr>
        <w:tc>
          <w:tcPr>
            <w:tcW w:w="957" w:type="dxa"/>
            <w:hideMark/>
          </w:tcPr>
          <w:p w14:paraId="16761254" w14:textId="77777777" w:rsidR="00603B46" w:rsidRPr="005A21D1" w:rsidRDefault="00603B46" w:rsidP="00D15ECF">
            <w:pPr>
              <w:rPr>
                <w:rFonts w:ascii="Calibri" w:hAnsi="Calibri" w:cs="Calibri"/>
                <w:bCs/>
              </w:rPr>
            </w:pPr>
            <w:r w:rsidRPr="005A21D1">
              <w:rPr>
                <w:rFonts w:ascii="Calibri" w:hAnsi="Calibri" w:cs="Calibri"/>
                <w:bCs/>
              </w:rPr>
              <w:t>19</w:t>
            </w:r>
          </w:p>
        </w:tc>
        <w:tc>
          <w:tcPr>
            <w:tcW w:w="8103" w:type="dxa"/>
            <w:hideMark/>
          </w:tcPr>
          <w:p w14:paraId="4AA9E0BB" w14:textId="77777777" w:rsidR="00603B46" w:rsidRPr="005A21D1" w:rsidRDefault="00603B46" w:rsidP="00D15ECF">
            <w:pPr>
              <w:rPr>
                <w:rFonts w:ascii="Calibri" w:hAnsi="Calibri" w:cs="Calibri"/>
                <w:bCs/>
              </w:rPr>
            </w:pPr>
            <w:r w:rsidRPr="005A21D1">
              <w:rPr>
                <w:rFonts w:ascii="Calibri" w:hAnsi="Calibri" w:cs="Calibri"/>
                <w:bCs/>
              </w:rPr>
              <w:t>((recurrent or recurring or repeat* or history or chronic or previous or prior or habitual) adj4 fracture*).tw.</w:t>
            </w:r>
          </w:p>
        </w:tc>
      </w:tr>
      <w:tr w:rsidR="00603B46" w:rsidRPr="005A21D1" w14:paraId="1ED777AB" w14:textId="77777777" w:rsidTr="00D15ECF">
        <w:trPr>
          <w:trHeight w:val="70"/>
        </w:trPr>
        <w:tc>
          <w:tcPr>
            <w:tcW w:w="957" w:type="dxa"/>
            <w:hideMark/>
          </w:tcPr>
          <w:p w14:paraId="31F2D6B8" w14:textId="77777777" w:rsidR="00603B46" w:rsidRPr="005A21D1" w:rsidRDefault="00603B46" w:rsidP="00D15ECF">
            <w:pPr>
              <w:rPr>
                <w:rFonts w:ascii="Calibri" w:hAnsi="Calibri" w:cs="Calibri"/>
                <w:bCs/>
              </w:rPr>
            </w:pPr>
            <w:r w:rsidRPr="005A21D1">
              <w:rPr>
                <w:rFonts w:ascii="Calibri" w:hAnsi="Calibri" w:cs="Calibri"/>
                <w:bCs/>
              </w:rPr>
              <w:t>20</w:t>
            </w:r>
          </w:p>
        </w:tc>
        <w:tc>
          <w:tcPr>
            <w:tcW w:w="8103" w:type="dxa"/>
            <w:hideMark/>
          </w:tcPr>
          <w:p w14:paraId="4C24121B" w14:textId="77777777" w:rsidR="00603B46" w:rsidRPr="005A21D1" w:rsidRDefault="00603B46" w:rsidP="00D15ECF">
            <w:pPr>
              <w:rPr>
                <w:rFonts w:ascii="Calibri" w:hAnsi="Calibri" w:cs="Calibri"/>
                <w:bCs/>
              </w:rPr>
            </w:pPr>
            <w:r w:rsidRPr="005A21D1">
              <w:rPr>
                <w:rFonts w:ascii="Calibri" w:hAnsi="Calibri" w:cs="Calibri"/>
                <w:bCs/>
              </w:rPr>
              <w:t>refracture*.tw.</w:t>
            </w:r>
          </w:p>
        </w:tc>
      </w:tr>
      <w:tr w:rsidR="00603B46" w:rsidRPr="005A21D1" w14:paraId="6E539F89" w14:textId="77777777" w:rsidTr="00D15ECF">
        <w:trPr>
          <w:trHeight w:val="290"/>
        </w:trPr>
        <w:tc>
          <w:tcPr>
            <w:tcW w:w="957" w:type="dxa"/>
            <w:hideMark/>
          </w:tcPr>
          <w:p w14:paraId="4B169723" w14:textId="77777777" w:rsidR="00603B46" w:rsidRPr="005A21D1" w:rsidRDefault="00603B46" w:rsidP="00D15ECF">
            <w:pPr>
              <w:rPr>
                <w:rFonts w:ascii="Calibri" w:hAnsi="Calibri" w:cs="Calibri"/>
                <w:bCs/>
              </w:rPr>
            </w:pPr>
            <w:r w:rsidRPr="005A21D1">
              <w:rPr>
                <w:rFonts w:ascii="Calibri" w:hAnsi="Calibri" w:cs="Calibri"/>
                <w:bCs/>
              </w:rPr>
              <w:t>21</w:t>
            </w:r>
          </w:p>
        </w:tc>
        <w:tc>
          <w:tcPr>
            <w:tcW w:w="8103" w:type="dxa"/>
            <w:hideMark/>
          </w:tcPr>
          <w:p w14:paraId="3CB10683" w14:textId="77777777" w:rsidR="00603B46" w:rsidRPr="005A21D1" w:rsidRDefault="00603B46" w:rsidP="00D15ECF">
            <w:pPr>
              <w:rPr>
                <w:rFonts w:ascii="Calibri" w:hAnsi="Calibri" w:cs="Calibri"/>
                <w:bCs/>
              </w:rPr>
            </w:pPr>
            <w:r w:rsidRPr="005A21D1">
              <w:rPr>
                <w:rFonts w:ascii="Calibri" w:hAnsi="Calibri" w:cs="Calibri"/>
                <w:bCs/>
              </w:rPr>
              <w:t>or/1-20</w:t>
            </w:r>
          </w:p>
        </w:tc>
      </w:tr>
      <w:tr w:rsidR="00603B46" w:rsidRPr="005A21D1" w14:paraId="7483DFB9" w14:textId="77777777" w:rsidTr="00D15ECF">
        <w:trPr>
          <w:trHeight w:val="290"/>
        </w:trPr>
        <w:tc>
          <w:tcPr>
            <w:tcW w:w="957" w:type="dxa"/>
            <w:hideMark/>
          </w:tcPr>
          <w:p w14:paraId="191C43B5" w14:textId="77777777" w:rsidR="00603B46" w:rsidRPr="005A21D1" w:rsidRDefault="00603B46" w:rsidP="00D15ECF">
            <w:pPr>
              <w:rPr>
                <w:rFonts w:ascii="Calibri" w:hAnsi="Calibri" w:cs="Calibri"/>
                <w:bCs/>
              </w:rPr>
            </w:pPr>
            <w:r w:rsidRPr="005A21D1">
              <w:rPr>
                <w:rFonts w:ascii="Calibri" w:hAnsi="Calibri" w:cs="Calibri"/>
                <w:bCs/>
              </w:rPr>
              <w:t>22</w:t>
            </w:r>
          </w:p>
        </w:tc>
        <w:tc>
          <w:tcPr>
            <w:tcW w:w="8103" w:type="dxa"/>
            <w:hideMark/>
          </w:tcPr>
          <w:p w14:paraId="6C5E30D2" w14:textId="77777777" w:rsidR="00603B46" w:rsidRPr="005A21D1" w:rsidRDefault="00603B46" w:rsidP="00D15ECF">
            <w:pPr>
              <w:rPr>
                <w:rFonts w:ascii="Calibri" w:hAnsi="Calibri" w:cs="Calibri"/>
                <w:bCs/>
              </w:rPr>
            </w:pPr>
            <w:r w:rsidRPr="005A21D1">
              <w:rPr>
                <w:rFonts w:ascii="Calibri" w:hAnsi="Calibri" w:cs="Calibri"/>
                <w:bCs/>
              </w:rPr>
              <w:t>Bone densitometry/</w:t>
            </w:r>
          </w:p>
        </w:tc>
      </w:tr>
      <w:tr w:rsidR="00603B46" w:rsidRPr="005A21D1" w14:paraId="0CEC41FF" w14:textId="77777777" w:rsidTr="00D15ECF">
        <w:trPr>
          <w:trHeight w:val="290"/>
        </w:trPr>
        <w:tc>
          <w:tcPr>
            <w:tcW w:w="957" w:type="dxa"/>
            <w:hideMark/>
          </w:tcPr>
          <w:p w14:paraId="022AAABB" w14:textId="77777777" w:rsidR="00603B46" w:rsidRPr="005A21D1" w:rsidRDefault="00603B46" w:rsidP="00D15ECF">
            <w:pPr>
              <w:rPr>
                <w:rFonts w:ascii="Calibri" w:hAnsi="Calibri" w:cs="Calibri"/>
                <w:bCs/>
              </w:rPr>
            </w:pPr>
            <w:r w:rsidRPr="005A21D1">
              <w:rPr>
                <w:rFonts w:ascii="Calibri" w:hAnsi="Calibri" w:cs="Calibri"/>
                <w:bCs/>
              </w:rPr>
              <w:t>23</w:t>
            </w:r>
          </w:p>
        </w:tc>
        <w:tc>
          <w:tcPr>
            <w:tcW w:w="8103" w:type="dxa"/>
          </w:tcPr>
          <w:p w14:paraId="39E4786A" w14:textId="77777777" w:rsidR="00603B46" w:rsidRPr="005A21D1" w:rsidRDefault="00603B46" w:rsidP="00D15ECF">
            <w:pPr>
              <w:rPr>
                <w:rFonts w:ascii="Calibri" w:hAnsi="Calibri" w:cs="Calibri"/>
                <w:bCs/>
              </w:rPr>
            </w:pPr>
            <w:r w:rsidRPr="005A21D1">
              <w:rPr>
                <w:rFonts w:ascii="Calibri" w:hAnsi="Calibri" w:cs="Calibri"/>
                <w:bCs/>
              </w:rPr>
              <w:t>(densitometr* or BMD-test* or densimetr*).tw.</w:t>
            </w:r>
          </w:p>
        </w:tc>
      </w:tr>
      <w:tr w:rsidR="00603B46" w:rsidRPr="005A21D1" w14:paraId="0073A419" w14:textId="77777777" w:rsidTr="00D15ECF">
        <w:trPr>
          <w:trHeight w:val="290"/>
        </w:trPr>
        <w:tc>
          <w:tcPr>
            <w:tcW w:w="957" w:type="dxa"/>
            <w:hideMark/>
          </w:tcPr>
          <w:p w14:paraId="5EAC82B1" w14:textId="77777777" w:rsidR="00603B46" w:rsidRPr="005A21D1" w:rsidRDefault="00603B46" w:rsidP="00D15ECF">
            <w:pPr>
              <w:rPr>
                <w:rFonts w:ascii="Calibri" w:hAnsi="Calibri" w:cs="Calibri"/>
                <w:bCs/>
              </w:rPr>
            </w:pPr>
            <w:r w:rsidRPr="005A21D1">
              <w:rPr>
                <w:rFonts w:ascii="Calibri" w:hAnsi="Calibri" w:cs="Calibri"/>
                <w:bCs/>
              </w:rPr>
              <w:t>24</w:t>
            </w:r>
          </w:p>
        </w:tc>
        <w:tc>
          <w:tcPr>
            <w:tcW w:w="8103" w:type="dxa"/>
          </w:tcPr>
          <w:p w14:paraId="1B1E9CD7" w14:textId="77777777" w:rsidR="00603B46" w:rsidRPr="005A21D1" w:rsidRDefault="00603B46" w:rsidP="00D15ECF">
            <w:pPr>
              <w:rPr>
                <w:rFonts w:ascii="Calibri" w:hAnsi="Calibri" w:cs="Calibri"/>
                <w:bCs/>
              </w:rPr>
            </w:pPr>
            <w:r w:rsidRPr="005A21D1">
              <w:rPr>
                <w:rFonts w:ascii="Calibri" w:hAnsi="Calibri" w:cs="Calibri"/>
                <w:bCs/>
              </w:rPr>
              <w:t>(bone adj4 mineral adj4 dens* adj4 test*).tw.</w:t>
            </w:r>
          </w:p>
        </w:tc>
      </w:tr>
      <w:tr w:rsidR="00603B46" w:rsidRPr="005A21D1" w14:paraId="3972F6E9" w14:textId="77777777" w:rsidTr="00D15ECF">
        <w:trPr>
          <w:trHeight w:val="290"/>
        </w:trPr>
        <w:tc>
          <w:tcPr>
            <w:tcW w:w="957" w:type="dxa"/>
            <w:hideMark/>
          </w:tcPr>
          <w:p w14:paraId="6F6B0B33" w14:textId="77777777" w:rsidR="00603B46" w:rsidRPr="005A21D1" w:rsidRDefault="00603B46" w:rsidP="00D15ECF">
            <w:pPr>
              <w:rPr>
                <w:rFonts w:ascii="Calibri" w:hAnsi="Calibri" w:cs="Calibri"/>
                <w:bCs/>
              </w:rPr>
            </w:pPr>
            <w:r w:rsidRPr="005A21D1">
              <w:rPr>
                <w:rFonts w:ascii="Calibri" w:hAnsi="Calibri" w:cs="Calibri"/>
                <w:bCs/>
              </w:rPr>
              <w:t>25</w:t>
            </w:r>
          </w:p>
        </w:tc>
        <w:tc>
          <w:tcPr>
            <w:tcW w:w="8103" w:type="dxa"/>
          </w:tcPr>
          <w:p w14:paraId="7899A59A" w14:textId="77777777" w:rsidR="00603B46" w:rsidRPr="005A21D1" w:rsidRDefault="00603B46" w:rsidP="00D15ECF">
            <w:pPr>
              <w:rPr>
                <w:rFonts w:ascii="Calibri" w:hAnsi="Calibri" w:cs="Calibri"/>
                <w:bCs/>
              </w:rPr>
            </w:pPr>
            <w:r w:rsidRPr="005A21D1">
              <w:rPr>
                <w:rFonts w:ascii="Calibri" w:hAnsi="Calibri" w:cs="Calibri"/>
                <w:bCs/>
              </w:rPr>
              <w:t>(bone adj2 mineral adj2 dens* adj2 tool*).tw.</w:t>
            </w:r>
          </w:p>
        </w:tc>
      </w:tr>
      <w:tr w:rsidR="00603B46" w:rsidRPr="005A21D1" w14:paraId="5366E8B5" w14:textId="77777777" w:rsidTr="00D15ECF">
        <w:trPr>
          <w:trHeight w:val="290"/>
        </w:trPr>
        <w:tc>
          <w:tcPr>
            <w:tcW w:w="957" w:type="dxa"/>
            <w:hideMark/>
          </w:tcPr>
          <w:p w14:paraId="0A772D21" w14:textId="77777777" w:rsidR="00603B46" w:rsidRPr="005A21D1" w:rsidRDefault="00603B46" w:rsidP="00D15ECF">
            <w:pPr>
              <w:rPr>
                <w:rFonts w:ascii="Calibri" w:hAnsi="Calibri" w:cs="Calibri"/>
                <w:bCs/>
              </w:rPr>
            </w:pPr>
            <w:r w:rsidRPr="005A21D1">
              <w:rPr>
                <w:rFonts w:ascii="Calibri" w:hAnsi="Calibri" w:cs="Calibri"/>
                <w:bCs/>
              </w:rPr>
              <w:t>26</w:t>
            </w:r>
          </w:p>
        </w:tc>
        <w:tc>
          <w:tcPr>
            <w:tcW w:w="8103" w:type="dxa"/>
          </w:tcPr>
          <w:p w14:paraId="190AEE5B" w14:textId="77777777" w:rsidR="00603B46" w:rsidRPr="005A21D1" w:rsidRDefault="00603B46" w:rsidP="00D15ECF">
            <w:pPr>
              <w:rPr>
                <w:rFonts w:ascii="Calibri" w:hAnsi="Calibri" w:cs="Calibri"/>
                <w:bCs/>
              </w:rPr>
            </w:pPr>
            <w:r w:rsidRPr="005A21D1">
              <w:rPr>
                <w:rFonts w:ascii="Calibri" w:hAnsi="Calibri" w:cs="Calibri"/>
                <w:bCs/>
              </w:rPr>
              <w:t>Photon absorptiometry/</w:t>
            </w:r>
          </w:p>
        </w:tc>
      </w:tr>
      <w:tr w:rsidR="00603B46" w:rsidRPr="005A21D1" w14:paraId="1FFB0E85" w14:textId="77777777" w:rsidTr="00D15ECF">
        <w:trPr>
          <w:trHeight w:val="290"/>
        </w:trPr>
        <w:tc>
          <w:tcPr>
            <w:tcW w:w="957" w:type="dxa"/>
            <w:hideMark/>
          </w:tcPr>
          <w:p w14:paraId="2DFA44D1" w14:textId="77777777" w:rsidR="00603B46" w:rsidRPr="005A21D1" w:rsidRDefault="00603B46" w:rsidP="00D15ECF">
            <w:pPr>
              <w:rPr>
                <w:rFonts w:ascii="Calibri" w:hAnsi="Calibri" w:cs="Calibri"/>
                <w:bCs/>
              </w:rPr>
            </w:pPr>
            <w:r w:rsidRPr="005A21D1">
              <w:rPr>
                <w:rFonts w:ascii="Calibri" w:hAnsi="Calibri" w:cs="Calibri"/>
                <w:bCs/>
              </w:rPr>
              <w:t>27</w:t>
            </w:r>
          </w:p>
        </w:tc>
        <w:tc>
          <w:tcPr>
            <w:tcW w:w="8103" w:type="dxa"/>
          </w:tcPr>
          <w:p w14:paraId="752ED054" w14:textId="77777777" w:rsidR="00603B46" w:rsidRPr="005A21D1" w:rsidRDefault="00603B46" w:rsidP="00D15ECF">
            <w:pPr>
              <w:rPr>
                <w:rFonts w:ascii="Calibri" w:hAnsi="Calibri" w:cs="Calibri"/>
                <w:bCs/>
              </w:rPr>
            </w:pPr>
            <w:r w:rsidRPr="005A21D1">
              <w:rPr>
                <w:rFonts w:ascii="Calibri" w:hAnsi="Calibri" w:cs="Calibri"/>
                <w:bCs/>
              </w:rPr>
              <w:t>(absorptiometr* adj4 (dpx* or dual-energ* or dual-photon* or photon*)).tw.</w:t>
            </w:r>
          </w:p>
        </w:tc>
      </w:tr>
      <w:tr w:rsidR="00603B46" w:rsidRPr="005A21D1" w14:paraId="0CB38BDB" w14:textId="77777777" w:rsidTr="00D15ECF">
        <w:trPr>
          <w:trHeight w:val="290"/>
        </w:trPr>
        <w:tc>
          <w:tcPr>
            <w:tcW w:w="957" w:type="dxa"/>
            <w:hideMark/>
          </w:tcPr>
          <w:p w14:paraId="7D68BC49" w14:textId="77777777" w:rsidR="00603B46" w:rsidRPr="005A21D1" w:rsidRDefault="00603B46" w:rsidP="00D15ECF">
            <w:pPr>
              <w:rPr>
                <w:rFonts w:ascii="Calibri" w:hAnsi="Calibri" w:cs="Calibri"/>
                <w:bCs/>
              </w:rPr>
            </w:pPr>
            <w:r w:rsidRPr="005A21D1">
              <w:rPr>
                <w:rFonts w:ascii="Calibri" w:hAnsi="Calibri" w:cs="Calibri"/>
                <w:bCs/>
              </w:rPr>
              <w:t>28</w:t>
            </w:r>
          </w:p>
        </w:tc>
        <w:tc>
          <w:tcPr>
            <w:tcW w:w="8103" w:type="dxa"/>
          </w:tcPr>
          <w:p w14:paraId="360C30A9" w14:textId="77777777" w:rsidR="00603B46" w:rsidRPr="005A21D1" w:rsidRDefault="00603B46" w:rsidP="00D15ECF">
            <w:pPr>
              <w:rPr>
                <w:rFonts w:ascii="Calibri" w:hAnsi="Calibri" w:cs="Calibri"/>
                <w:bCs/>
              </w:rPr>
            </w:pPr>
            <w:r w:rsidRPr="005A21D1">
              <w:rPr>
                <w:rFonts w:ascii="Calibri" w:hAnsi="Calibri" w:cs="Calibri"/>
                <w:bCs/>
              </w:rPr>
              <w:t>X ray/ or dual energy X ray absorptiometry/</w:t>
            </w:r>
          </w:p>
        </w:tc>
      </w:tr>
      <w:tr w:rsidR="00603B46" w:rsidRPr="005A21D1" w14:paraId="53D17EBB" w14:textId="77777777" w:rsidTr="00D15ECF">
        <w:trPr>
          <w:trHeight w:val="165"/>
        </w:trPr>
        <w:tc>
          <w:tcPr>
            <w:tcW w:w="957" w:type="dxa"/>
            <w:hideMark/>
          </w:tcPr>
          <w:p w14:paraId="5F08F679" w14:textId="77777777" w:rsidR="00603B46" w:rsidRPr="005A21D1" w:rsidRDefault="00603B46" w:rsidP="00D15ECF">
            <w:pPr>
              <w:rPr>
                <w:rFonts w:ascii="Calibri" w:hAnsi="Calibri" w:cs="Calibri"/>
                <w:bCs/>
              </w:rPr>
            </w:pPr>
            <w:r w:rsidRPr="005A21D1">
              <w:rPr>
                <w:rFonts w:ascii="Calibri" w:hAnsi="Calibri" w:cs="Calibri"/>
                <w:bCs/>
              </w:rPr>
              <w:t>29</w:t>
            </w:r>
          </w:p>
        </w:tc>
        <w:tc>
          <w:tcPr>
            <w:tcW w:w="8103" w:type="dxa"/>
          </w:tcPr>
          <w:p w14:paraId="75E45659" w14:textId="77777777" w:rsidR="00603B46" w:rsidRPr="005A21D1" w:rsidRDefault="00603B46" w:rsidP="00D15ECF">
            <w:pPr>
              <w:rPr>
                <w:rFonts w:ascii="Calibri" w:hAnsi="Calibri" w:cs="Calibri"/>
                <w:bCs/>
              </w:rPr>
            </w:pPr>
            <w:r w:rsidRPr="005A21D1">
              <w:rPr>
                <w:rFonts w:ascii="Calibri" w:hAnsi="Calibri" w:cs="Calibri"/>
                <w:bCs/>
              </w:rPr>
              <w:t>(x-ray* or xray*).tw.</w:t>
            </w:r>
          </w:p>
        </w:tc>
      </w:tr>
      <w:tr w:rsidR="00603B46" w:rsidRPr="005A21D1" w14:paraId="4E7BFF45" w14:textId="77777777" w:rsidTr="00D15ECF">
        <w:trPr>
          <w:trHeight w:val="290"/>
        </w:trPr>
        <w:tc>
          <w:tcPr>
            <w:tcW w:w="957" w:type="dxa"/>
            <w:hideMark/>
          </w:tcPr>
          <w:p w14:paraId="26F7A314" w14:textId="77777777" w:rsidR="00603B46" w:rsidRPr="005A21D1" w:rsidRDefault="00603B46" w:rsidP="00D15ECF">
            <w:pPr>
              <w:rPr>
                <w:rFonts w:ascii="Calibri" w:hAnsi="Calibri" w:cs="Calibri"/>
                <w:bCs/>
              </w:rPr>
            </w:pPr>
            <w:r w:rsidRPr="005A21D1">
              <w:rPr>
                <w:rFonts w:ascii="Calibri" w:hAnsi="Calibri" w:cs="Calibri"/>
                <w:bCs/>
              </w:rPr>
              <w:t>30</w:t>
            </w:r>
          </w:p>
        </w:tc>
        <w:tc>
          <w:tcPr>
            <w:tcW w:w="8103" w:type="dxa"/>
          </w:tcPr>
          <w:p w14:paraId="0537F343" w14:textId="77777777" w:rsidR="00603B46" w:rsidRPr="005A21D1" w:rsidRDefault="00603B46" w:rsidP="00D15ECF">
            <w:pPr>
              <w:rPr>
                <w:rFonts w:ascii="Calibri" w:hAnsi="Calibri" w:cs="Calibri"/>
                <w:bCs/>
              </w:rPr>
            </w:pPr>
            <w:r w:rsidRPr="005A21D1">
              <w:rPr>
                <w:rFonts w:ascii="Calibri" w:hAnsi="Calibri" w:cs="Calibri"/>
                <w:bCs/>
              </w:rPr>
              <w:t>((grenz* or roentgen*) adj4 ray*).tw.</w:t>
            </w:r>
          </w:p>
        </w:tc>
      </w:tr>
      <w:tr w:rsidR="00603B46" w:rsidRPr="005A21D1" w14:paraId="12906CAE" w14:textId="77777777" w:rsidTr="00D15ECF">
        <w:trPr>
          <w:trHeight w:val="290"/>
        </w:trPr>
        <w:tc>
          <w:tcPr>
            <w:tcW w:w="957" w:type="dxa"/>
            <w:hideMark/>
          </w:tcPr>
          <w:p w14:paraId="05FCE12C" w14:textId="77777777" w:rsidR="00603B46" w:rsidRPr="005A21D1" w:rsidRDefault="00603B46" w:rsidP="00D15ECF">
            <w:pPr>
              <w:rPr>
                <w:rFonts w:ascii="Calibri" w:hAnsi="Calibri" w:cs="Calibri"/>
                <w:bCs/>
              </w:rPr>
            </w:pPr>
            <w:r w:rsidRPr="005A21D1">
              <w:rPr>
                <w:rFonts w:ascii="Calibri" w:hAnsi="Calibri" w:cs="Calibri"/>
                <w:bCs/>
              </w:rPr>
              <w:t>31</w:t>
            </w:r>
          </w:p>
        </w:tc>
        <w:tc>
          <w:tcPr>
            <w:tcW w:w="8103" w:type="dxa"/>
          </w:tcPr>
          <w:p w14:paraId="51570610" w14:textId="77777777" w:rsidR="00603B46" w:rsidRPr="005A21D1" w:rsidRDefault="00603B46" w:rsidP="00D15ECF">
            <w:pPr>
              <w:rPr>
                <w:rFonts w:ascii="Calibri" w:hAnsi="Calibri" w:cs="Calibri"/>
                <w:bCs/>
              </w:rPr>
            </w:pPr>
            <w:r w:rsidRPr="005A21D1">
              <w:rPr>
                <w:rFonts w:ascii="Calibri" w:hAnsi="Calibri" w:cs="Calibri"/>
                <w:bCs/>
              </w:rPr>
              <w:t>(x-radiation* or xradiation*).tw.</w:t>
            </w:r>
          </w:p>
        </w:tc>
      </w:tr>
      <w:tr w:rsidR="00603B46" w:rsidRPr="005A21D1" w14:paraId="126EC53B" w14:textId="77777777" w:rsidTr="00D15ECF">
        <w:trPr>
          <w:trHeight w:val="290"/>
        </w:trPr>
        <w:tc>
          <w:tcPr>
            <w:tcW w:w="957" w:type="dxa"/>
            <w:hideMark/>
          </w:tcPr>
          <w:p w14:paraId="49A61305" w14:textId="77777777" w:rsidR="00603B46" w:rsidRPr="005A21D1" w:rsidRDefault="00603B46" w:rsidP="00D15ECF">
            <w:pPr>
              <w:rPr>
                <w:rFonts w:ascii="Calibri" w:hAnsi="Calibri" w:cs="Calibri"/>
                <w:bCs/>
              </w:rPr>
            </w:pPr>
            <w:r w:rsidRPr="005A21D1">
              <w:rPr>
                <w:rFonts w:ascii="Calibri" w:hAnsi="Calibri" w:cs="Calibri"/>
                <w:bCs/>
              </w:rPr>
              <w:t>32</w:t>
            </w:r>
          </w:p>
        </w:tc>
        <w:tc>
          <w:tcPr>
            <w:tcW w:w="8103" w:type="dxa"/>
          </w:tcPr>
          <w:p w14:paraId="03348F6C" w14:textId="77777777" w:rsidR="00603B46" w:rsidRPr="005A21D1" w:rsidRDefault="00603B46" w:rsidP="00D15ECF">
            <w:pPr>
              <w:rPr>
                <w:rFonts w:ascii="Calibri" w:hAnsi="Calibri" w:cs="Calibri"/>
                <w:bCs/>
              </w:rPr>
            </w:pPr>
            <w:r w:rsidRPr="005A21D1">
              <w:rPr>
                <w:rFonts w:ascii="Calibri" w:hAnsi="Calibri" w:cs="Calibri"/>
                <w:bCs/>
              </w:rPr>
              <w:t>(DXA* or DEXA).tw.</w:t>
            </w:r>
          </w:p>
        </w:tc>
      </w:tr>
      <w:tr w:rsidR="00603B46" w:rsidRPr="005A21D1" w14:paraId="242D23D8" w14:textId="77777777" w:rsidTr="00D15ECF">
        <w:trPr>
          <w:trHeight w:val="290"/>
        </w:trPr>
        <w:tc>
          <w:tcPr>
            <w:tcW w:w="957" w:type="dxa"/>
            <w:hideMark/>
          </w:tcPr>
          <w:p w14:paraId="3E91153E" w14:textId="77777777" w:rsidR="00603B46" w:rsidRPr="005A21D1" w:rsidRDefault="00603B46" w:rsidP="00D15ECF">
            <w:pPr>
              <w:rPr>
                <w:rFonts w:ascii="Calibri" w:hAnsi="Calibri" w:cs="Calibri"/>
                <w:bCs/>
              </w:rPr>
            </w:pPr>
            <w:r w:rsidRPr="005A21D1">
              <w:rPr>
                <w:rFonts w:ascii="Calibri" w:hAnsi="Calibri" w:cs="Calibri"/>
                <w:bCs/>
              </w:rPr>
              <w:t>33</w:t>
            </w:r>
          </w:p>
        </w:tc>
        <w:tc>
          <w:tcPr>
            <w:tcW w:w="8103" w:type="dxa"/>
          </w:tcPr>
          <w:p w14:paraId="5EE8CDD4" w14:textId="77777777" w:rsidR="00603B46" w:rsidRPr="005A21D1" w:rsidRDefault="00603B46" w:rsidP="00D15ECF">
            <w:pPr>
              <w:rPr>
                <w:rFonts w:ascii="Calibri" w:hAnsi="Calibri" w:cs="Calibri"/>
                <w:bCs/>
              </w:rPr>
            </w:pPr>
            <w:r w:rsidRPr="005A21D1">
              <w:rPr>
                <w:rFonts w:ascii="Calibri" w:hAnsi="Calibri" w:cs="Calibri"/>
                <w:bCs/>
              </w:rPr>
              <w:t>FRAX tool/ or Qfracture/</w:t>
            </w:r>
          </w:p>
        </w:tc>
      </w:tr>
      <w:tr w:rsidR="00603B46" w:rsidRPr="005A21D1" w14:paraId="42E4EB65" w14:textId="77777777" w:rsidTr="00D15ECF">
        <w:trPr>
          <w:trHeight w:val="290"/>
        </w:trPr>
        <w:tc>
          <w:tcPr>
            <w:tcW w:w="957" w:type="dxa"/>
            <w:hideMark/>
          </w:tcPr>
          <w:p w14:paraId="72C4E989" w14:textId="77777777" w:rsidR="00603B46" w:rsidRPr="005A21D1" w:rsidRDefault="00603B46" w:rsidP="00D15ECF">
            <w:pPr>
              <w:rPr>
                <w:rFonts w:ascii="Calibri" w:hAnsi="Calibri" w:cs="Calibri"/>
                <w:bCs/>
              </w:rPr>
            </w:pPr>
            <w:r w:rsidRPr="005A21D1">
              <w:rPr>
                <w:rFonts w:ascii="Calibri" w:hAnsi="Calibri" w:cs="Calibri"/>
                <w:bCs/>
              </w:rPr>
              <w:t>34</w:t>
            </w:r>
          </w:p>
        </w:tc>
        <w:tc>
          <w:tcPr>
            <w:tcW w:w="8103" w:type="dxa"/>
          </w:tcPr>
          <w:p w14:paraId="07402555" w14:textId="77777777" w:rsidR="00603B46" w:rsidRPr="005A21D1" w:rsidRDefault="00603B46" w:rsidP="00D15ECF">
            <w:pPr>
              <w:rPr>
                <w:rFonts w:ascii="Calibri" w:hAnsi="Calibri" w:cs="Calibri"/>
                <w:bCs/>
              </w:rPr>
            </w:pPr>
            <w:r w:rsidRPr="005A21D1">
              <w:rPr>
                <w:rFonts w:ascii="Calibri" w:hAnsi="Calibri" w:cs="Calibri"/>
                <w:bCs/>
              </w:rPr>
              <w:t>(FRAX or FRAXTM or Qfracture* or Q-fracture* or Cfracture* or C-Fracture*).tw.</w:t>
            </w:r>
          </w:p>
        </w:tc>
      </w:tr>
      <w:tr w:rsidR="00603B46" w:rsidRPr="005A21D1" w14:paraId="30A7B58D" w14:textId="77777777" w:rsidTr="00D15ECF">
        <w:trPr>
          <w:trHeight w:val="290"/>
        </w:trPr>
        <w:tc>
          <w:tcPr>
            <w:tcW w:w="957" w:type="dxa"/>
            <w:hideMark/>
          </w:tcPr>
          <w:p w14:paraId="63276066" w14:textId="77777777" w:rsidR="00603B46" w:rsidRPr="005A21D1" w:rsidRDefault="00603B46" w:rsidP="00D15ECF">
            <w:pPr>
              <w:rPr>
                <w:rFonts w:ascii="Calibri" w:hAnsi="Calibri" w:cs="Calibri"/>
                <w:bCs/>
              </w:rPr>
            </w:pPr>
            <w:r w:rsidRPr="005A21D1">
              <w:rPr>
                <w:rFonts w:ascii="Calibri" w:hAnsi="Calibri" w:cs="Calibri"/>
                <w:bCs/>
              </w:rPr>
              <w:t>35</w:t>
            </w:r>
          </w:p>
        </w:tc>
        <w:tc>
          <w:tcPr>
            <w:tcW w:w="8103" w:type="dxa"/>
          </w:tcPr>
          <w:p w14:paraId="78AA19AB" w14:textId="77777777" w:rsidR="00603B46" w:rsidRPr="005A21D1" w:rsidRDefault="00603B46" w:rsidP="00D15ECF">
            <w:pPr>
              <w:rPr>
                <w:rFonts w:ascii="Calibri" w:hAnsi="Calibri" w:cs="Calibri"/>
                <w:bCs/>
              </w:rPr>
            </w:pPr>
            <w:r w:rsidRPr="005A21D1">
              <w:rPr>
                <w:rFonts w:ascii="Calibri" w:hAnsi="Calibri" w:cs="Calibri"/>
                <w:bCs/>
              </w:rPr>
              <w:t>(fracture* adj2 risk adj2 assess* adj2 tool*).tw.</w:t>
            </w:r>
          </w:p>
        </w:tc>
      </w:tr>
      <w:tr w:rsidR="00603B46" w:rsidRPr="005A21D1" w14:paraId="0CF7629D" w14:textId="77777777" w:rsidTr="00D15ECF">
        <w:trPr>
          <w:trHeight w:val="580"/>
        </w:trPr>
        <w:tc>
          <w:tcPr>
            <w:tcW w:w="957" w:type="dxa"/>
            <w:hideMark/>
          </w:tcPr>
          <w:p w14:paraId="2CECA296" w14:textId="77777777" w:rsidR="00603B46" w:rsidRPr="005A21D1" w:rsidRDefault="00603B46" w:rsidP="00D15ECF">
            <w:pPr>
              <w:rPr>
                <w:rFonts w:ascii="Calibri" w:hAnsi="Calibri" w:cs="Calibri"/>
                <w:bCs/>
              </w:rPr>
            </w:pPr>
            <w:r w:rsidRPr="005A21D1">
              <w:rPr>
                <w:rFonts w:ascii="Calibri" w:hAnsi="Calibri" w:cs="Calibri"/>
                <w:bCs/>
              </w:rPr>
              <w:t>36</w:t>
            </w:r>
          </w:p>
        </w:tc>
        <w:tc>
          <w:tcPr>
            <w:tcW w:w="8103" w:type="dxa"/>
          </w:tcPr>
          <w:p w14:paraId="0D262F75" w14:textId="77777777" w:rsidR="00603B46" w:rsidRPr="005A21D1" w:rsidRDefault="00603B46" w:rsidP="00D15ECF">
            <w:pPr>
              <w:rPr>
                <w:rFonts w:ascii="Calibri" w:hAnsi="Calibri" w:cs="Calibri"/>
                <w:bCs/>
              </w:rPr>
            </w:pPr>
            <w:r w:rsidRPr="005A21D1">
              <w:rPr>
                <w:rFonts w:ascii="Calibri" w:hAnsi="Calibri" w:cs="Calibri"/>
                <w:bCs/>
              </w:rPr>
              <w:t>(QCT* or pQCT* or HR-pQCT* or HRpQCT* or PCD-CT* or PCDCT* or SR-MUCT* or SRMUCT* or HRclinCT* HRclin-CT* or HR-clin-CT* or HR-clinCT*).tw.</w:t>
            </w:r>
          </w:p>
        </w:tc>
      </w:tr>
      <w:tr w:rsidR="00603B46" w:rsidRPr="005A21D1" w14:paraId="09B0F3A2" w14:textId="77777777" w:rsidTr="00D15ECF">
        <w:trPr>
          <w:trHeight w:val="290"/>
        </w:trPr>
        <w:tc>
          <w:tcPr>
            <w:tcW w:w="957" w:type="dxa"/>
            <w:hideMark/>
          </w:tcPr>
          <w:p w14:paraId="098EE2FA" w14:textId="77777777" w:rsidR="00603B46" w:rsidRPr="005A21D1" w:rsidRDefault="00603B46" w:rsidP="00D15ECF">
            <w:pPr>
              <w:rPr>
                <w:rFonts w:ascii="Calibri" w:hAnsi="Calibri" w:cs="Calibri"/>
                <w:bCs/>
              </w:rPr>
            </w:pPr>
            <w:r w:rsidRPr="005A21D1">
              <w:rPr>
                <w:rFonts w:ascii="Calibri" w:hAnsi="Calibri" w:cs="Calibri"/>
                <w:bCs/>
              </w:rPr>
              <w:t>37</w:t>
            </w:r>
          </w:p>
        </w:tc>
        <w:tc>
          <w:tcPr>
            <w:tcW w:w="8103" w:type="dxa"/>
          </w:tcPr>
          <w:p w14:paraId="49A63E4D" w14:textId="77777777" w:rsidR="00603B46" w:rsidRPr="005A21D1" w:rsidRDefault="00603B46" w:rsidP="00D15ECF">
            <w:pPr>
              <w:rPr>
                <w:rFonts w:ascii="Calibri" w:hAnsi="Calibri" w:cs="Calibri"/>
                <w:bCs/>
              </w:rPr>
            </w:pPr>
            <w:r w:rsidRPr="005A21D1">
              <w:rPr>
                <w:rFonts w:ascii="Calibri" w:hAnsi="Calibri" w:cs="Calibri"/>
                <w:bCs/>
              </w:rPr>
              <w:t>(QUS or PEUS or P-EU or P-EUS or PEQUS).tw.</w:t>
            </w:r>
          </w:p>
        </w:tc>
      </w:tr>
      <w:tr w:rsidR="00603B46" w:rsidRPr="005A21D1" w14:paraId="63C95739" w14:textId="77777777" w:rsidTr="00D15ECF">
        <w:trPr>
          <w:trHeight w:val="70"/>
        </w:trPr>
        <w:tc>
          <w:tcPr>
            <w:tcW w:w="957" w:type="dxa"/>
            <w:hideMark/>
          </w:tcPr>
          <w:p w14:paraId="647F314A" w14:textId="77777777" w:rsidR="00603B46" w:rsidRPr="005A21D1" w:rsidRDefault="00603B46" w:rsidP="00D15ECF">
            <w:pPr>
              <w:rPr>
                <w:rFonts w:ascii="Calibri" w:hAnsi="Calibri" w:cs="Calibri"/>
                <w:bCs/>
              </w:rPr>
            </w:pPr>
            <w:r w:rsidRPr="005A21D1">
              <w:rPr>
                <w:rFonts w:ascii="Calibri" w:hAnsi="Calibri" w:cs="Calibri"/>
                <w:bCs/>
              </w:rPr>
              <w:t>38</w:t>
            </w:r>
          </w:p>
        </w:tc>
        <w:tc>
          <w:tcPr>
            <w:tcW w:w="8103" w:type="dxa"/>
          </w:tcPr>
          <w:p w14:paraId="7E92E0DC" w14:textId="77777777" w:rsidR="00603B46" w:rsidRPr="005A21D1" w:rsidRDefault="00603B46" w:rsidP="00D15ECF">
            <w:pPr>
              <w:rPr>
                <w:rFonts w:ascii="Calibri" w:hAnsi="Calibri" w:cs="Calibri"/>
                <w:bCs/>
              </w:rPr>
            </w:pPr>
            <w:r w:rsidRPr="005A21D1">
              <w:rPr>
                <w:rFonts w:ascii="Calibri" w:hAnsi="Calibri" w:cs="Calibri"/>
                <w:bCs/>
              </w:rPr>
              <w:t>or/22-37</w:t>
            </w:r>
          </w:p>
        </w:tc>
      </w:tr>
      <w:tr w:rsidR="00603B46" w:rsidRPr="005A21D1" w14:paraId="7F079BAE" w14:textId="77777777" w:rsidTr="00D15ECF">
        <w:trPr>
          <w:trHeight w:val="290"/>
        </w:trPr>
        <w:tc>
          <w:tcPr>
            <w:tcW w:w="957" w:type="dxa"/>
            <w:hideMark/>
          </w:tcPr>
          <w:p w14:paraId="3E2416ED" w14:textId="77777777" w:rsidR="00603B46" w:rsidRPr="005A21D1" w:rsidRDefault="00603B46" w:rsidP="00D15ECF">
            <w:pPr>
              <w:rPr>
                <w:rFonts w:ascii="Calibri" w:hAnsi="Calibri" w:cs="Calibri"/>
                <w:bCs/>
              </w:rPr>
            </w:pPr>
            <w:r w:rsidRPr="005A21D1">
              <w:rPr>
                <w:rFonts w:ascii="Calibri" w:hAnsi="Calibri" w:cs="Calibri"/>
                <w:bCs/>
              </w:rPr>
              <w:t>39</w:t>
            </w:r>
          </w:p>
        </w:tc>
        <w:tc>
          <w:tcPr>
            <w:tcW w:w="8103" w:type="dxa"/>
          </w:tcPr>
          <w:p w14:paraId="0990472F" w14:textId="77777777" w:rsidR="00603B46" w:rsidRPr="005A21D1" w:rsidRDefault="00603B46" w:rsidP="00D15ECF">
            <w:pPr>
              <w:rPr>
                <w:rFonts w:ascii="Calibri" w:hAnsi="Calibri" w:cs="Calibri"/>
                <w:bCs/>
              </w:rPr>
            </w:pPr>
            <w:r w:rsidRPr="005A21D1">
              <w:rPr>
                <w:rFonts w:ascii="Calibri" w:hAnsi="Calibri" w:cs="Calibri"/>
                <w:bCs/>
              </w:rPr>
              <w:t>X-ray computed tomography/</w:t>
            </w:r>
          </w:p>
        </w:tc>
      </w:tr>
      <w:tr w:rsidR="00603B46" w:rsidRPr="005A21D1" w14:paraId="4E23E46C" w14:textId="77777777" w:rsidTr="00D15ECF">
        <w:trPr>
          <w:trHeight w:val="290"/>
        </w:trPr>
        <w:tc>
          <w:tcPr>
            <w:tcW w:w="957" w:type="dxa"/>
            <w:hideMark/>
          </w:tcPr>
          <w:p w14:paraId="61EC5899" w14:textId="77777777" w:rsidR="00603B46" w:rsidRPr="005A21D1" w:rsidRDefault="00603B46" w:rsidP="00D15ECF">
            <w:pPr>
              <w:rPr>
                <w:rFonts w:ascii="Calibri" w:hAnsi="Calibri" w:cs="Calibri"/>
                <w:bCs/>
              </w:rPr>
            </w:pPr>
            <w:r w:rsidRPr="005A21D1">
              <w:rPr>
                <w:rFonts w:ascii="Calibri" w:hAnsi="Calibri" w:cs="Calibri"/>
                <w:bCs/>
              </w:rPr>
              <w:t>40</w:t>
            </w:r>
          </w:p>
        </w:tc>
        <w:tc>
          <w:tcPr>
            <w:tcW w:w="8103" w:type="dxa"/>
          </w:tcPr>
          <w:p w14:paraId="430FBF1F" w14:textId="77777777" w:rsidR="00603B46" w:rsidRPr="005A21D1" w:rsidRDefault="00603B46" w:rsidP="00D15ECF">
            <w:pPr>
              <w:rPr>
                <w:rFonts w:ascii="Calibri" w:hAnsi="Calibri" w:cs="Calibri"/>
                <w:bCs/>
              </w:rPr>
            </w:pPr>
            <w:r w:rsidRPr="005A21D1">
              <w:rPr>
                <w:rFonts w:ascii="Calibri" w:hAnsi="Calibri" w:cs="Calibri"/>
                <w:bCs/>
              </w:rPr>
              <w:t>(cat scan* or ct scan* or cine ct or cine-ct or tomodensitomet*).tw.</w:t>
            </w:r>
          </w:p>
        </w:tc>
      </w:tr>
      <w:tr w:rsidR="00603B46" w:rsidRPr="005A21D1" w14:paraId="5F30AC64" w14:textId="77777777" w:rsidTr="00D15ECF">
        <w:trPr>
          <w:trHeight w:val="290"/>
        </w:trPr>
        <w:tc>
          <w:tcPr>
            <w:tcW w:w="957" w:type="dxa"/>
            <w:hideMark/>
          </w:tcPr>
          <w:p w14:paraId="51FEED1B" w14:textId="77777777" w:rsidR="00603B46" w:rsidRPr="005A21D1" w:rsidRDefault="00603B46" w:rsidP="00D15ECF">
            <w:pPr>
              <w:rPr>
                <w:rFonts w:ascii="Calibri" w:hAnsi="Calibri" w:cs="Calibri"/>
                <w:bCs/>
              </w:rPr>
            </w:pPr>
            <w:r w:rsidRPr="005A21D1">
              <w:rPr>
                <w:rFonts w:ascii="Calibri" w:hAnsi="Calibri" w:cs="Calibri"/>
                <w:bCs/>
              </w:rPr>
              <w:t>41</w:t>
            </w:r>
          </w:p>
        </w:tc>
        <w:tc>
          <w:tcPr>
            <w:tcW w:w="8103" w:type="dxa"/>
          </w:tcPr>
          <w:p w14:paraId="3BDB17E6" w14:textId="77777777" w:rsidR="00603B46" w:rsidRPr="005A21D1" w:rsidRDefault="00603B46" w:rsidP="00D15ECF">
            <w:pPr>
              <w:rPr>
                <w:rFonts w:ascii="Calibri" w:hAnsi="Calibri" w:cs="Calibri"/>
                <w:bCs/>
              </w:rPr>
            </w:pPr>
            <w:r w:rsidRPr="005A21D1">
              <w:rPr>
                <w:rFonts w:ascii="Calibri" w:hAnsi="Calibri" w:cs="Calibri"/>
                <w:bCs/>
              </w:rPr>
              <w:t>((computed or computer assisted or computeriz* or computeris* or electron beam* or axial*) adj4 tomograph*).tw.</w:t>
            </w:r>
          </w:p>
        </w:tc>
      </w:tr>
      <w:tr w:rsidR="00603B46" w:rsidRPr="005A21D1" w14:paraId="0C0E8194" w14:textId="77777777" w:rsidTr="00D15ECF">
        <w:trPr>
          <w:trHeight w:val="70"/>
        </w:trPr>
        <w:tc>
          <w:tcPr>
            <w:tcW w:w="957" w:type="dxa"/>
            <w:hideMark/>
          </w:tcPr>
          <w:p w14:paraId="6952705C" w14:textId="77777777" w:rsidR="00603B46" w:rsidRPr="005A21D1" w:rsidRDefault="00603B46" w:rsidP="00D15ECF">
            <w:pPr>
              <w:rPr>
                <w:rFonts w:ascii="Calibri" w:hAnsi="Calibri" w:cs="Calibri"/>
                <w:bCs/>
              </w:rPr>
            </w:pPr>
            <w:r w:rsidRPr="005A21D1">
              <w:rPr>
                <w:rFonts w:ascii="Calibri" w:hAnsi="Calibri" w:cs="Calibri"/>
                <w:bCs/>
              </w:rPr>
              <w:lastRenderedPageBreak/>
              <w:t>42</w:t>
            </w:r>
          </w:p>
        </w:tc>
        <w:tc>
          <w:tcPr>
            <w:tcW w:w="8103" w:type="dxa"/>
          </w:tcPr>
          <w:p w14:paraId="1AAD792D" w14:textId="77777777" w:rsidR="00603B46" w:rsidRPr="005A21D1" w:rsidRDefault="00603B46" w:rsidP="00D15ECF">
            <w:pPr>
              <w:rPr>
                <w:rFonts w:ascii="Calibri" w:hAnsi="Calibri" w:cs="Calibri"/>
                <w:bCs/>
              </w:rPr>
            </w:pPr>
            <w:r w:rsidRPr="005A21D1">
              <w:rPr>
                <w:rFonts w:ascii="Calibri" w:hAnsi="Calibri" w:cs="Calibri"/>
                <w:bCs/>
              </w:rPr>
              <w:t>Four dimensional computed tomography/</w:t>
            </w:r>
          </w:p>
        </w:tc>
      </w:tr>
      <w:tr w:rsidR="00603B46" w:rsidRPr="005A21D1" w14:paraId="101EEE1D" w14:textId="77777777" w:rsidTr="00D15ECF">
        <w:trPr>
          <w:trHeight w:val="70"/>
        </w:trPr>
        <w:tc>
          <w:tcPr>
            <w:tcW w:w="957" w:type="dxa"/>
            <w:hideMark/>
          </w:tcPr>
          <w:p w14:paraId="238DB028" w14:textId="77777777" w:rsidR="00603B46" w:rsidRPr="005A21D1" w:rsidRDefault="00603B46" w:rsidP="00D15ECF">
            <w:pPr>
              <w:rPr>
                <w:rFonts w:ascii="Calibri" w:hAnsi="Calibri" w:cs="Calibri"/>
                <w:bCs/>
              </w:rPr>
            </w:pPr>
            <w:r w:rsidRPr="005A21D1">
              <w:rPr>
                <w:rFonts w:ascii="Calibri" w:hAnsi="Calibri" w:cs="Calibri"/>
                <w:bCs/>
              </w:rPr>
              <w:t>43</w:t>
            </w:r>
          </w:p>
        </w:tc>
        <w:tc>
          <w:tcPr>
            <w:tcW w:w="8103" w:type="dxa"/>
          </w:tcPr>
          <w:p w14:paraId="0DABBA83" w14:textId="77777777" w:rsidR="00603B46" w:rsidRPr="005A21D1" w:rsidRDefault="00603B46" w:rsidP="00D15ECF">
            <w:pPr>
              <w:rPr>
                <w:rFonts w:ascii="Calibri" w:hAnsi="Calibri" w:cs="Calibri"/>
                <w:bCs/>
              </w:rPr>
            </w:pPr>
            <w:r w:rsidRPr="005A21D1">
              <w:rPr>
                <w:rFonts w:ascii="Calibri" w:hAnsi="Calibri" w:cs="Calibri"/>
                <w:bCs/>
              </w:rPr>
              <w:t>(4d ct or 4dct or 4-dimensional CT or four dimensional CT).tw.</w:t>
            </w:r>
          </w:p>
        </w:tc>
      </w:tr>
      <w:tr w:rsidR="00603B46" w:rsidRPr="005A21D1" w14:paraId="405579FE" w14:textId="77777777" w:rsidTr="00D15ECF">
        <w:trPr>
          <w:trHeight w:val="290"/>
        </w:trPr>
        <w:tc>
          <w:tcPr>
            <w:tcW w:w="957" w:type="dxa"/>
            <w:hideMark/>
          </w:tcPr>
          <w:p w14:paraId="0DA17CB2" w14:textId="77777777" w:rsidR="00603B46" w:rsidRPr="005A21D1" w:rsidRDefault="00603B46" w:rsidP="00D15ECF">
            <w:pPr>
              <w:rPr>
                <w:rFonts w:ascii="Calibri" w:hAnsi="Calibri" w:cs="Calibri"/>
                <w:bCs/>
              </w:rPr>
            </w:pPr>
            <w:r w:rsidRPr="005A21D1">
              <w:rPr>
                <w:rFonts w:ascii="Calibri" w:hAnsi="Calibri" w:cs="Calibri"/>
                <w:bCs/>
              </w:rPr>
              <w:t>44</w:t>
            </w:r>
          </w:p>
        </w:tc>
        <w:tc>
          <w:tcPr>
            <w:tcW w:w="8103" w:type="dxa"/>
          </w:tcPr>
          <w:p w14:paraId="073967F3" w14:textId="77777777" w:rsidR="00603B46" w:rsidRPr="005A21D1" w:rsidRDefault="00603B46" w:rsidP="00D15ECF">
            <w:pPr>
              <w:rPr>
                <w:rFonts w:ascii="Calibri" w:hAnsi="Calibri" w:cs="Calibri"/>
                <w:bCs/>
              </w:rPr>
            </w:pPr>
            <w:r w:rsidRPr="005A21D1">
              <w:rPr>
                <w:rFonts w:ascii="Calibri" w:hAnsi="Calibri" w:cs="Calibri"/>
                <w:bCs/>
              </w:rPr>
              <w:t>exp Tomography, Spiral Computed/</w:t>
            </w:r>
          </w:p>
        </w:tc>
      </w:tr>
      <w:tr w:rsidR="00603B46" w:rsidRPr="005A21D1" w14:paraId="2408F76D" w14:textId="77777777" w:rsidTr="00D15ECF">
        <w:trPr>
          <w:trHeight w:val="290"/>
        </w:trPr>
        <w:tc>
          <w:tcPr>
            <w:tcW w:w="957" w:type="dxa"/>
            <w:hideMark/>
          </w:tcPr>
          <w:p w14:paraId="2A35DF44" w14:textId="77777777" w:rsidR="00603B46" w:rsidRPr="005A21D1" w:rsidRDefault="00603B46" w:rsidP="00D15ECF">
            <w:pPr>
              <w:rPr>
                <w:rFonts w:ascii="Calibri" w:hAnsi="Calibri" w:cs="Calibri"/>
                <w:bCs/>
              </w:rPr>
            </w:pPr>
            <w:r w:rsidRPr="005A21D1">
              <w:rPr>
                <w:rFonts w:ascii="Calibri" w:hAnsi="Calibri" w:cs="Calibri"/>
                <w:bCs/>
              </w:rPr>
              <w:t>45</w:t>
            </w:r>
          </w:p>
        </w:tc>
        <w:tc>
          <w:tcPr>
            <w:tcW w:w="8103" w:type="dxa"/>
          </w:tcPr>
          <w:p w14:paraId="6FC2ECF2" w14:textId="77777777" w:rsidR="00603B46" w:rsidRPr="005A21D1" w:rsidRDefault="00603B46" w:rsidP="00D15ECF">
            <w:pPr>
              <w:rPr>
                <w:rFonts w:ascii="Calibri" w:hAnsi="Calibri" w:cs="Calibri"/>
                <w:bCs/>
              </w:rPr>
            </w:pPr>
            <w:r w:rsidRPr="005A21D1">
              <w:rPr>
                <w:rFonts w:ascii="Calibri" w:hAnsi="Calibri" w:cs="Calibri"/>
                <w:bCs/>
              </w:rPr>
              <w:t>((helical or spiral) adj4 ct*).tw.</w:t>
            </w:r>
          </w:p>
        </w:tc>
      </w:tr>
      <w:tr w:rsidR="00603B46" w:rsidRPr="005A21D1" w14:paraId="02DDBE8F" w14:textId="77777777" w:rsidTr="00D15ECF">
        <w:trPr>
          <w:trHeight w:val="290"/>
        </w:trPr>
        <w:tc>
          <w:tcPr>
            <w:tcW w:w="957" w:type="dxa"/>
            <w:hideMark/>
          </w:tcPr>
          <w:p w14:paraId="0708DFA7" w14:textId="77777777" w:rsidR="00603B46" w:rsidRPr="005A21D1" w:rsidRDefault="00603B46" w:rsidP="00D15ECF">
            <w:pPr>
              <w:rPr>
                <w:rFonts w:ascii="Calibri" w:hAnsi="Calibri" w:cs="Calibri"/>
                <w:bCs/>
              </w:rPr>
            </w:pPr>
            <w:r w:rsidRPr="005A21D1">
              <w:rPr>
                <w:rFonts w:ascii="Calibri" w:hAnsi="Calibri" w:cs="Calibri"/>
                <w:bCs/>
              </w:rPr>
              <w:t>46</w:t>
            </w:r>
          </w:p>
        </w:tc>
        <w:tc>
          <w:tcPr>
            <w:tcW w:w="8103" w:type="dxa"/>
          </w:tcPr>
          <w:p w14:paraId="7A78AEFB" w14:textId="77777777" w:rsidR="00603B46" w:rsidRPr="005A21D1" w:rsidRDefault="00603B46" w:rsidP="00D15ECF">
            <w:pPr>
              <w:rPr>
                <w:rFonts w:ascii="Calibri" w:hAnsi="Calibri" w:cs="Calibri"/>
                <w:bCs/>
              </w:rPr>
            </w:pPr>
            <w:r w:rsidRPr="005A21D1">
              <w:rPr>
                <w:rFonts w:ascii="Calibri" w:hAnsi="Calibri" w:cs="Calibri"/>
                <w:bCs/>
              </w:rPr>
              <w:t>exp echography/</w:t>
            </w:r>
          </w:p>
        </w:tc>
      </w:tr>
      <w:tr w:rsidR="00603B46" w:rsidRPr="005A21D1" w14:paraId="69A81D0E" w14:textId="77777777" w:rsidTr="00D15ECF">
        <w:trPr>
          <w:trHeight w:val="290"/>
        </w:trPr>
        <w:tc>
          <w:tcPr>
            <w:tcW w:w="957" w:type="dxa"/>
            <w:hideMark/>
          </w:tcPr>
          <w:p w14:paraId="0FE432AB" w14:textId="77777777" w:rsidR="00603B46" w:rsidRPr="005A21D1" w:rsidRDefault="00603B46" w:rsidP="00D15ECF">
            <w:pPr>
              <w:rPr>
                <w:rFonts w:ascii="Calibri" w:hAnsi="Calibri" w:cs="Calibri"/>
                <w:bCs/>
              </w:rPr>
            </w:pPr>
            <w:r w:rsidRPr="005A21D1">
              <w:rPr>
                <w:rFonts w:ascii="Calibri" w:hAnsi="Calibri" w:cs="Calibri"/>
                <w:bCs/>
              </w:rPr>
              <w:t>47</w:t>
            </w:r>
          </w:p>
        </w:tc>
        <w:tc>
          <w:tcPr>
            <w:tcW w:w="8103" w:type="dxa"/>
          </w:tcPr>
          <w:p w14:paraId="40787EE0" w14:textId="77777777" w:rsidR="00603B46" w:rsidRPr="005A21D1" w:rsidRDefault="00603B46" w:rsidP="00D15ECF">
            <w:pPr>
              <w:rPr>
                <w:rFonts w:ascii="Calibri" w:hAnsi="Calibri" w:cs="Calibri"/>
                <w:bCs/>
              </w:rPr>
            </w:pPr>
            <w:r w:rsidRPr="005A21D1">
              <w:rPr>
                <w:rFonts w:ascii="Calibri" w:hAnsi="Calibri" w:cs="Calibri"/>
                <w:bCs/>
              </w:rPr>
              <w:t>(ultrasound* or ultra-sound* or ultrason* or sonograph* or echograph* or echotomograph*).tw.</w:t>
            </w:r>
          </w:p>
        </w:tc>
      </w:tr>
      <w:tr w:rsidR="00603B46" w:rsidRPr="005A21D1" w14:paraId="7A0DE321" w14:textId="77777777" w:rsidTr="00D15ECF">
        <w:trPr>
          <w:trHeight w:val="290"/>
        </w:trPr>
        <w:tc>
          <w:tcPr>
            <w:tcW w:w="957" w:type="dxa"/>
            <w:hideMark/>
          </w:tcPr>
          <w:p w14:paraId="716F9F70" w14:textId="77777777" w:rsidR="00603B46" w:rsidRPr="005A21D1" w:rsidRDefault="00603B46" w:rsidP="00D15ECF">
            <w:pPr>
              <w:rPr>
                <w:rFonts w:ascii="Calibri" w:hAnsi="Calibri" w:cs="Calibri"/>
                <w:bCs/>
              </w:rPr>
            </w:pPr>
            <w:r w:rsidRPr="005A21D1">
              <w:rPr>
                <w:rFonts w:ascii="Calibri" w:hAnsi="Calibri" w:cs="Calibri"/>
                <w:bCs/>
              </w:rPr>
              <w:t>48</w:t>
            </w:r>
          </w:p>
        </w:tc>
        <w:tc>
          <w:tcPr>
            <w:tcW w:w="8103" w:type="dxa"/>
          </w:tcPr>
          <w:p w14:paraId="62448778" w14:textId="77777777" w:rsidR="00603B46" w:rsidRPr="005A21D1" w:rsidRDefault="00603B46" w:rsidP="00D15ECF">
            <w:pPr>
              <w:rPr>
                <w:rFonts w:ascii="Calibri" w:hAnsi="Calibri" w:cs="Calibri"/>
                <w:bCs/>
              </w:rPr>
            </w:pPr>
            <w:r w:rsidRPr="005A21D1">
              <w:rPr>
                <w:rFonts w:ascii="Calibri" w:hAnsi="Calibri" w:cs="Calibri"/>
                <w:bCs/>
              </w:rPr>
              <w:t>(bindex* or echolight*).tw.</w:t>
            </w:r>
          </w:p>
        </w:tc>
      </w:tr>
      <w:tr w:rsidR="00603B46" w:rsidRPr="005A21D1" w14:paraId="36075CD0" w14:textId="77777777" w:rsidTr="00D15ECF">
        <w:trPr>
          <w:trHeight w:val="70"/>
        </w:trPr>
        <w:tc>
          <w:tcPr>
            <w:tcW w:w="957" w:type="dxa"/>
            <w:hideMark/>
          </w:tcPr>
          <w:p w14:paraId="01CF4F58" w14:textId="77777777" w:rsidR="00603B46" w:rsidRPr="005A21D1" w:rsidRDefault="00603B46" w:rsidP="00D15ECF">
            <w:pPr>
              <w:rPr>
                <w:rFonts w:ascii="Calibri" w:hAnsi="Calibri" w:cs="Calibri"/>
                <w:bCs/>
              </w:rPr>
            </w:pPr>
            <w:r w:rsidRPr="005A21D1">
              <w:rPr>
                <w:rFonts w:ascii="Calibri" w:hAnsi="Calibri" w:cs="Calibri"/>
                <w:bCs/>
              </w:rPr>
              <w:t>49</w:t>
            </w:r>
          </w:p>
        </w:tc>
        <w:tc>
          <w:tcPr>
            <w:tcW w:w="8103" w:type="dxa"/>
          </w:tcPr>
          <w:p w14:paraId="09239B3E" w14:textId="77777777" w:rsidR="00603B46" w:rsidRPr="005A21D1" w:rsidRDefault="00603B46" w:rsidP="00D15ECF">
            <w:pPr>
              <w:rPr>
                <w:rFonts w:ascii="Calibri" w:hAnsi="Calibri" w:cs="Calibri"/>
                <w:bCs/>
              </w:rPr>
            </w:pPr>
            <w:r w:rsidRPr="005A21D1">
              <w:rPr>
                <w:rFonts w:ascii="Calibri" w:hAnsi="Calibri" w:cs="Calibri"/>
                <w:bCs/>
              </w:rPr>
              <w:t>or/394-48</w:t>
            </w:r>
          </w:p>
        </w:tc>
      </w:tr>
      <w:tr w:rsidR="00603B46" w:rsidRPr="005A21D1" w14:paraId="7806F2A0" w14:textId="77777777" w:rsidTr="00D15ECF">
        <w:trPr>
          <w:trHeight w:val="290"/>
        </w:trPr>
        <w:tc>
          <w:tcPr>
            <w:tcW w:w="957" w:type="dxa"/>
            <w:hideMark/>
          </w:tcPr>
          <w:p w14:paraId="53806660" w14:textId="77777777" w:rsidR="00603B46" w:rsidRPr="005A21D1" w:rsidRDefault="00603B46" w:rsidP="00D15ECF">
            <w:pPr>
              <w:rPr>
                <w:rFonts w:ascii="Calibri" w:hAnsi="Calibri" w:cs="Calibri"/>
                <w:bCs/>
              </w:rPr>
            </w:pPr>
            <w:r w:rsidRPr="005A21D1">
              <w:rPr>
                <w:rFonts w:ascii="Calibri" w:hAnsi="Calibri" w:cs="Calibri"/>
                <w:bCs/>
              </w:rPr>
              <w:t>50</w:t>
            </w:r>
          </w:p>
        </w:tc>
        <w:tc>
          <w:tcPr>
            <w:tcW w:w="8103" w:type="dxa"/>
          </w:tcPr>
          <w:p w14:paraId="7FE46516" w14:textId="77777777" w:rsidR="00603B46" w:rsidRPr="005A21D1" w:rsidRDefault="00603B46" w:rsidP="00D15ECF">
            <w:pPr>
              <w:rPr>
                <w:rFonts w:ascii="Calibri" w:hAnsi="Calibri" w:cs="Calibri"/>
                <w:bCs/>
              </w:rPr>
            </w:pPr>
            <w:r w:rsidRPr="005A21D1">
              <w:rPr>
                <w:rFonts w:ascii="Calibri" w:hAnsi="Calibri" w:cs="Calibri"/>
                <w:bCs/>
              </w:rPr>
              <w:t>(quantitative* or asynchronous or high-res* or highres or photon-count* or photoncount* or pulse-echo* or pulseecho* or pulsecho*).tw.</w:t>
            </w:r>
          </w:p>
        </w:tc>
      </w:tr>
      <w:tr w:rsidR="00603B46" w:rsidRPr="005A21D1" w14:paraId="37DCC4A4" w14:textId="77777777" w:rsidTr="00D15ECF">
        <w:trPr>
          <w:trHeight w:val="290"/>
        </w:trPr>
        <w:tc>
          <w:tcPr>
            <w:tcW w:w="957" w:type="dxa"/>
            <w:hideMark/>
          </w:tcPr>
          <w:p w14:paraId="3D96EB39" w14:textId="77777777" w:rsidR="00603B46" w:rsidRPr="005A21D1" w:rsidRDefault="00603B46" w:rsidP="00D15ECF">
            <w:pPr>
              <w:rPr>
                <w:rFonts w:ascii="Calibri" w:hAnsi="Calibri" w:cs="Calibri"/>
                <w:bCs/>
              </w:rPr>
            </w:pPr>
            <w:r w:rsidRPr="005A21D1">
              <w:rPr>
                <w:rFonts w:ascii="Calibri" w:hAnsi="Calibri" w:cs="Calibri"/>
                <w:bCs/>
              </w:rPr>
              <w:t>51</w:t>
            </w:r>
          </w:p>
        </w:tc>
        <w:tc>
          <w:tcPr>
            <w:tcW w:w="8103" w:type="dxa"/>
          </w:tcPr>
          <w:p w14:paraId="61CAB05D" w14:textId="77777777" w:rsidR="00603B46" w:rsidRPr="005A21D1" w:rsidRDefault="00603B46" w:rsidP="00D15ECF">
            <w:pPr>
              <w:rPr>
                <w:rFonts w:ascii="Calibri" w:hAnsi="Calibri" w:cs="Calibri"/>
                <w:bCs/>
              </w:rPr>
            </w:pPr>
            <w:r w:rsidRPr="005A21D1">
              <w:rPr>
                <w:rFonts w:ascii="Calibri" w:hAnsi="Calibri" w:cs="Calibri"/>
                <w:bCs/>
              </w:rPr>
              <w:t>49 and 50</w:t>
            </w:r>
          </w:p>
        </w:tc>
      </w:tr>
      <w:tr w:rsidR="00603B46" w:rsidRPr="005A21D1" w14:paraId="4233E988" w14:textId="77777777" w:rsidTr="00D15ECF">
        <w:trPr>
          <w:trHeight w:val="70"/>
        </w:trPr>
        <w:tc>
          <w:tcPr>
            <w:tcW w:w="957" w:type="dxa"/>
            <w:hideMark/>
          </w:tcPr>
          <w:p w14:paraId="2B708DCA" w14:textId="77777777" w:rsidR="00603B46" w:rsidRPr="005A21D1" w:rsidRDefault="00603B46" w:rsidP="00D15ECF">
            <w:pPr>
              <w:rPr>
                <w:rFonts w:ascii="Calibri" w:hAnsi="Calibri" w:cs="Calibri"/>
                <w:bCs/>
              </w:rPr>
            </w:pPr>
            <w:r w:rsidRPr="005A21D1">
              <w:rPr>
                <w:rFonts w:ascii="Calibri" w:hAnsi="Calibri" w:cs="Calibri"/>
                <w:bCs/>
              </w:rPr>
              <w:t>52</w:t>
            </w:r>
          </w:p>
        </w:tc>
        <w:tc>
          <w:tcPr>
            <w:tcW w:w="8103" w:type="dxa"/>
          </w:tcPr>
          <w:p w14:paraId="17FC396E" w14:textId="77777777" w:rsidR="00603B46" w:rsidRPr="005A21D1" w:rsidRDefault="00603B46" w:rsidP="00D15ECF">
            <w:pPr>
              <w:rPr>
                <w:rFonts w:ascii="Calibri" w:hAnsi="Calibri" w:cs="Calibri"/>
                <w:bCs/>
              </w:rPr>
            </w:pPr>
            <w:r w:rsidRPr="005A21D1">
              <w:rPr>
                <w:rFonts w:ascii="Calibri" w:hAnsi="Calibri" w:cs="Calibri"/>
                <w:bCs/>
              </w:rPr>
              <w:t>38 or 51</w:t>
            </w:r>
          </w:p>
        </w:tc>
      </w:tr>
      <w:tr w:rsidR="00603B46" w:rsidRPr="005A21D1" w14:paraId="143D7F94" w14:textId="77777777" w:rsidTr="00D15ECF">
        <w:trPr>
          <w:trHeight w:val="290"/>
        </w:trPr>
        <w:tc>
          <w:tcPr>
            <w:tcW w:w="957" w:type="dxa"/>
            <w:hideMark/>
          </w:tcPr>
          <w:p w14:paraId="5C92E590" w14:textId="77777777" w:rsidR="00603B46" w:rsidRPr="005A21D1" w:rsidRDefault="00603B46" w:rsidP="00D15ECF">
            <w:pPr>
              <w:rPr>
                <w:rFonts w:ascii="Calibri" w:hAnsi="Calibri" w:cs="Calibri"/>
                <w:bCs/>
              </w:rPr>
            </w:pPr>
            <w:r w:rsidRPr="005A21D1">
              <w:rPr>
                <w:rFonts w:ascii="Calibri" w:hAnsi="Calibri" w:cs="Calibri"/>
                <w:bCs/>
              </w:rPr>
              <w:t>53</w:t>
            </w:r>
          </w:p>
        </w:tc>
        <w:tc>
          <w:tcPr>
            <w:tcW w:w="8103" w:type="dxa"/>
          </w:tcPr>
          <w:p w14:paraId="0A7DB961" w14:textId="77777777" w:rsidR="00603B46" w:rsidRPr="005A21D1" w:rsidRDefault="00603B46" w:rsidP="00D15ECF">
            <w:pPr>
              <w:rPr>
                <w:rFonts w:ascii="Calibri" w:hAnsi="Calibri" w:cs="Calibri"/>
                <w:bCs/>
              </w:rPr>
            </w:pPr>
            <w:r w:rsidRPr="005A21D1">
              <w:rPr>
                <w:rFonts w:ascii="Calibri" w:hAnsi="Calibri" w:cs="Calibri"/>
                <w:bCs/>
              </w:rPr>
              <w:t>21 and 52</w:t>
            </w:r>
          </w:p>
        </w:tc>
      </w:tr>
      <w:tr w:rsidR="00603B46" w:rsidRPr="005A21D1" w14:paraId="6C3261AF" w14:textId="77777777" w:rsidTr="00D15ECF">
        <w:trPr>
          <w:trHeight w:val="290"/>
        </w:trPr>
        <w:tc>
          <w:tcPr>
            <w:tcW w:w="957" w:type="dxa"/>
            <w:hideMark/>
          </w:tcPr>
          <w:p w14:paraId="1654133B" w14:textId="77777777" w:rsidR="00603B46" w:rsidRPr="005A21D1" w:rsidRDefault="00603B46" w:rsidP="00D15ECF">
            <w:pPr>
              <w:rPr>
                <w:rFonts w:ascii="Calibri" w:hAnsi="Calibri" w:cs="Calibri"/>
                <w:bCs/>
              </w:rPr>
            </w:pPr>
            <w:r w:rsidRPr="005A21D1">
              <w:rPr>
                <w:rFonts w:ascii="Calibri" w:hAnsi="Calibri" w:cs="Calibri"/>
                <w:bCs/>
              </w:rPr>
              <w:t>54</w:t>
            </w:r>
          </w:p>
        </w:tc>
        <w:tc>
          <w:tcPr>
            <w:tcW w:w="8103" w:type="dxa"/>
          </w:tcPr>
          <w:p w14:paraId="32727655" w14:textId="77777777" w:rsidR="00603B46" w:rsidRPr="005A21D1" w:rsidRDefault="00603B46" w:rsidP="00D15ECF">
            <w:pPr>
              <w:rPr>
                <w:rFonts w:ascii="Calibri" w:hAnsi="Calibri" w:cs="Calibri"/>
                <w:bCs/>
              </w:rPr>
            </w:pPr>
            <w:r w:rsidRPr="005A21D1">
              <w:rPr>
                <w:rFonts w:ascii="Calibri" w:hAnsi="Calibri" w:cs="Calibri"/>
                <w:bCs/>
              </w:rPr>
              <w:t>predict.ti.</w:t>
            </w:r>
          </w:p>
        </w:tc>
      </w:tr>
      <w:tr w:rsidR="00603B46" w:rsidRPr="005A21D1" w14:paraId="6C49AFB0" w14:textId="77777777" w:rsidTr="00D15ECF">
        <w:trPr>
          <w:trHeight w:val="290"/>
        </w:trPr>
        <w:tc>
          <w:tcPr>
            <w:tcW w:w="957" w:type="dxa"/>
            <w:hideMark/>
          </w:tcPr>
          <w:p w14:paraId="63DA695D" w14:textId="77777777" w:rsidR="00603B46" w:rsidRPr="005A21D1" w:rsidRDefault="00603B46" w:rsidP="00D15ECF">
            <w:pPr>
              <w:rPr>
                <w:rFonts w:ascii="Calibri" w:hAnsi="Calibri" w:cs="Calibri"/>
                <w:bCs/>
              </w:rPr>
            </w:pPr>
            <w:r w:rsidRPr="005A21D1">
              <w:rPr>
                <w:rFonts w:ascii="Calibri" w:hAnsi="Calibri" w:cs="Calibri"/>
                <w:bCs/>
              </w:rPr>
              <w:t>55</w:t>
            </w:r>
          </w:p>
        </w:tc>
        <w:tc>
          <w:tcPr>
            <w:tcW w:w="8103" w:type="dxa"/>
          </w:tcPr>
          <w:p w14:paraId="4D08F91D" w14:textId="77777777" w:rsidR="00603B46" w:rsidRPr="005A21D1" w:rsidRDefault="00603B46" w:rsidP="00D15ECF">
            <w:pPr>
              <w:rPr>
                <w:rFonts w:ascii="Calibri" w:hAnsi="Calibri" w:cs="Calibri"/>
                <w:bCs/>
              </w:rPr>
            </w:pPr>
            <w:r w:rsidRPr="005A21D1">
              <w:rPr>
                <w:rFonts w:ascii="Calibri" w:hAnsi="Calibri" w:cs="Calibri"/>
                <w:bCs/>
              </w:rPr>
              <w:t>(validat* or rule*).ti,ab.</w:t>
            </w:r>
          </w:p>
        </w:tc>
      </w:tr>
      <w:tr w:rsidR="00603B46" w:rsidRPr="005A21D1" w14:paraId="609A26DA" w14:textId="77777777" w:rsidTr="00D15ECF">
        <w:trPr>
          <w:trHeight w:val="290"/>
        </w:trPr>
        <w:tc>
          <w:tcPr>
            <w:tcW w:w="957" w:type="dxa"/>
            <w:hideMark/>
          </w:tcPr>
          <w:p w14:paraId="61E5F131" w14:textId="77777777" w:rsidR="00603B46" w:rsidRPr="005A21D1" w:rsidRDefault="00603B46" w:rsidP="00D15ECF">
            <w:pPr>
              <w:rPr>
                <w:rFonts w:ascii="Calibri" w:hAnsi="Calibri" w:cs="Calibri"/>
                <w:bCs/>
              </w:rPr>
            </w:pPr>
            <w:r w:rsidRPr="005A21D1">
              <w:rPr>
                <w:rFonts w:ascii="Calibri" w:hAnsi="Calibri" w:cs="Calibri"/>
                <w:bCs/>
              </w:rPr>
              <w:t>56</w:t>
            </w:r>
          </w:p>
        </w:tc>
        <w:tc>
          <w:tcPr>
            <w:tcW w:w="8103" w:type="dxa"/>
          </w:tcPr>
          <w:p w14:paraId="4D62C130" w14:textId="77777777" w:rsidR="00603B46" w:rsidRPr="005A21D1" w:rsidRDefault="00603B46" w:rsidP="00D15ECF">
            <w:pPr>
              <w:rPr>
                <w:rFonts w:ascii="Calibri" w:hAnsi="Calibri" w:cs="Calibri"/>
                <w:bCs/>
              </w:rPr>
            </w:pPr>
            <w:r w:rsidRPr="005A21D1">
              <w:rPr>
                <w:rFonts w:ascii="Calibri" w:hAnsi="Calibri" w:cs="Calibri"/>
                <w:bCs/>
              </w:rPr>
              <w:t>(predict* and (outcome* or risk* or model*)).ti,ab.</w:t>
            </w:r>
          </w:p>
        </w:tc>
      </w:tr>
      <w:tr w:rsidR="00603B46" w:rsidRPr="005A21D1" w14:paraId="70828922" w14:textId="77777777" w:rsidTr="00D15ECF">
        <w:trPr>
          <w:trHeight w:val="290"/>
        </w:trPr>
        <w:tc>
          <w:tcPr>
            <w:tcW w:w="957" w:type="dxa"/>
            <w:hideMark/>
          </w:tcPr>
          <w:p w14:paraId="14D15FED" w14:textId="77777777" w:rsidR="00603B46" w:rsidRPr="005A21D1" w:rsidRDefault="00603B46" w:rsidP="00D15ECF">
            <w:pPr>
              <w:rPr>
                <w:rFonts w:ascii="Calibri" w:hAnsi="Calibri" w:cs="Calibri"/>
                <w:bCs/>
              </w:rPr>
            </w:pPr>
            <w:r w:rsidRPr="005A21D1">
              <w:rPr>
                <w:rFonts w:ascii="Calibri" w:hAnsi="Calibri" w:cs="Calibri"/>
                <w:bCs/>
              </w:rPr>
              <w:t>57</w:t>
            </w:r>
          </w:p>
        </w:tc>
        <w:tc>
          <w:tcPr>
            <w:tcW w:w="8103" w:type="dxa"/>
          </w:tcPr>
          <w:p w14:paraId="3F59BBB3" w14:textId="77777777" w:rsidR="00603B46" w:rsidRPr="005A21D1" w:rsidRDefault="00603B46" w:rsidP="00D15ECF">
            <w:pPr>
              <w:rPr>
                <w:rFonts w:ascii="Calibri" w:hAnsi="Calibri" w:cs="Calibri"/>
                <w:bCs/>
              </w:rPr>
            </w:pPr>
            <w:r w:rsidRPr="005A21D1">
              <w:rPr>
                <w:rFonts w:ascii="Calibri" w:hAnsi="Calibri" w:cs="Calibri"/>
                <w:bCs/>
              </w:rPr>
              <w:t>((history or variable* or criteria or scor* or characteristic* or finding* or factor*) and (predict* or model* or decision* or identif* or prognos*)).ti,ab.</w:t>
            </w:r>
          </w:p>
        </w:tc>
      </w:tr>
      <w:tr w:rsidR="00603B46" w:rsidRPr="005A21D1" w14:paraId="39F3643F" w14:textId="77777777" w:rsidTr="00D15ECF">
        <w:trPr>
          <w:trHeight w:val="290"/>
        </w:trPr>
        <w:tc>
          <w:tcPr>
            <w:tcW w:w="957" w:type="dxa"/>
            <w:hideMark/>
          </w:tcPr>
          <w:p w14:paraId="5AD3C5A7" w14:textId="77777777" w:rsidR="00603B46" w:rsidRPr="005A21D1" w:rsidRDefault="00603B46" w:rsidP="00D15ECF">
            <w:pPr>
              <w:rPr>
                <w:rFonts w:ascii="Calibri" w:hAnsi="Calibri" w:cs="Calibri"/>
                <w:bCs/>
              </w:rPr>
            </w:pPr>
            <w:r w:rsidRPr="005A21D1">
              <w:rPr>
                <w:rFonts w:ascii="Calibri" w:hAnsi="Calibri" w:cs="Calibri"/>
                <w:bCs/>
              </w:rPr>
              <w:t>58</w:t>
            </w:r>
          </w:p>
        </w:tc>
        <w:tc>
          <w:tcPr>
            <w:tcW w:w="8103" w:type="dxa"/>
          </w:tcPr>
          <w:p w14:paraId="09526B84" w14:textId="77777777" w:rsidR="00603B46" w:rsidRPr="005A21D1" w:rsidRDefault="00603B46" w:rsidP="00D15ECF">
            <w:pPr>
              <w:rPr>
                <w:rFonts w:ascii="Calibri" w:hAnsi="Calibri" w:cs="Calibri"/>
                <w:bCs/>
              </w:rPr>
            </w:pPr>
            <w:r w:rsidRPr="005A21D1">
              <w:rPr>
                <w:rFonts w:ascii="Calibri" w:hAnsi="Calibri" w:cs="Calibri"/>
                <w:bCs/>
              </w:rPr>
              <w:t>decision*.ti,ab. and Statistical model/</w:t>
            </w:r>
          </w:p>
        </w:tc>
      </w:tr>
      <w:tr w:rsidR="00603B46" w:rsidRPr="005A21D1" w14:paraId="774AFA4F" w14:textId="77777777" w:rsidTr="00D15ECF">
        <w:trPr>
          <w:trHeight w:val="70"/>
        </w:trPr>
        <w:tc>
          <w:tcPr>
            <w:tcW w:w="957" w:type="dxa"/>
            <w:hideMark/>
          </w:tcPr>
          <w:p w14:paraId="49598EB1" w14:textId="77777777" w:rsidR="00603B46" w:rsidRPr="005A21D1" w:rsidRDefault="00603B46" w:rsidP="00D15ECF">
            <w:pPr>
              <w:rPr>
                <w:rFonts w:ascii="Calibri" w:hAnsi="Calibri" w:cs="Calibri"/>
                <w:bCs/>
              </w:rPr>
            </w:pPr>
            <w:r w:rsidRPr="005A21D1">
              <w:rPr>
                <w:rFonts w:ascii="Calibri" w:hAnsi="Calibri" w:cs="Calibri"/>
                <w:bCs/>
              </w:rPr>
              <w:t>59</w:t>
            </w:r>
          </w:p>
        </w:tc>
        <w:tc>
          <w:tcPr>
            <w:tcW w:w="8103" w:type="dxa"/>
          </w:tcPr>
          <w:p w14:paraId="0BC3F2EC" w14:textId="77777777" w:rsidR="00603B46" w:rsidRPr="005A21D1" w:rsidRDefault="00603B46" w:rsidP="00D15ECF">
            <w:pPr>
              <w:rPr>
                <w:rFonts w:ascii="Calibri" w:hAnsi="Calibri" w:cs="Calibri"/>
                <w:bCs/>
              </w:rPr>
            </w:pPr>
            <w:r w:rsidRPr="005A21D1">
              <w:rPr>
                <w:rFonts w:ascii="Calibri" w:hAnsi="Calibri" w:cs="Calibri"/>
                <w:bCs/>
              </w:rPr>
              <w:t>(decision* and (model* or clinical*)).ti,ab.</w:t>
            </w:r>
          </w:p>
        </w:tc>
      </w:tr>
      <w:tr w:rsidR="00603B46" w:rsidRPr="005A21D1" w14:paraId="2CDA50F7" w14:textId="77777777" w:rsidTr="00D15ECF">
        <w:trPr>
          <w:trHeight w:val="508"/>
        </w:trPr>
        <w:tc>
          <w:tcPr>
            <w:tcW w:w="957" w:type="dxa"/>
            <w:hideMark/>
          </w:tcPr>
          <w:p w14:paraId="127199D8" w14:textId="77777777" w:rsidR="00603B46" w:rsidRPr="005A21D1" w:rsidRDefault="00603B46" w:rsidP="00D15ECF">
            <w:pPr>
              <w:rPr>
                <w:rFonts w:ascii="Calibri" w:hAnsi="Calibri" w:cs="Calibri"/>
                <w:bCs/>
              </w:rPr>
            </w:pPr>
            <w:r w:rsidRPr="005A21D1">
              <w:rPr>
                <w:rFonts w:ascii="Calibri" w:hAnsi="Calibri" w:cs="Calibri"/>
                <w:bCs/>
              </w:rPr>
              <w:t>60</w:t>
            </w:r>
          </w:p>
        </w:tc>
        <w:tc>
          <w:tcPr>
            <w:tcW w:w="8103" w:type="dxa"/>
          </w:tcPr>
          <w:p w14:paraId="2B27B1BC" w14:textId="77777777" w:rsidR="00603B46" w:rsidRPr="005A21D1" w:rsidRDefault="00603B46" w:rsidP="00D15ECF">
            <w:pPr>
              <w:rPr>
                <w:rFonts w:ascii="Calibri" w:hAnsi="Calibri" w:cs="Calibri"/>
                <w:bCs/>
              </w:rPr>
            </w:pPr>
            <w:r w:rsidRPr="005A21D1">
              <w:rPr>
                <w:rFonts w:ascii="Calibri" w:hAnsi="Calibri" w:cs="Calibri"/>
                <w:bCs/>
              </w:rPr>
              <w:t>(prognostic and (history or variable* or criteria or scor* or characteristic* or finding* or factor* or model*)).ti,ab.</w:t>
            </w:r>
          </w:p>
        </w:tc>
      </w:tr>
      <w:tr w:rsidR="00603B46" w:rsidRPr="005A21D1" w14:paraId="11981D68" w14:textId="77777777" w:rsidTr="00D15ECF">
        <w:trPr>
          <w:trHeight w:val="75"/>
        </w:trPr>
        <w:tc>
          <w:tcPr>
            <w:tcW w:w="957" w:type="dxa"/>
            <w:hideMark/>
          </w:tcPr>
          <w:p w14:paraId="4E60DB23" w14:textId="77777777" w:rsidR="00603B46" w:rsidRPr="005A21D1" w:rsidRDefault="00603B46" w:rsidP="00D15ECF">
            <w:pPr>
              <w:rPr>
                <w:rFonts w:ascii="Calibri" w:hAnsi="Calibri" w:cs="Calibri"/>
                <w:bCs/>
              </w:rPr>
            </w:pPr>
            <w:r w:rsidRPr="005A21D1">
              <w:rPr>
                <w:rFonts w:ascii="Calibri" w:hAnsi="Calibri" w:cs="Calibri"/>
                <w:bCs/>
              </w:rPr>
              <w:t>61</w:t>
            </w:r>
          </w:p>
        </w:tc>
        <w:tc>
          <w:tcPr>
            <w:tcW w:w="8103" w:type="dxa"/>
          </w:tcPr>
          <w:p w14:paraId="74C3AB86" w14:textId="77777777" w:rsidR="00603B46" w:rsidRPr="005A21D1" w:rsidRDefault="00603B46" w:rsidP="00D15ECF">
            <w:pPr>
              <w:rPr>
                <w:rFonts w:ascii="Calibri" w:hAnsi="Calibri" w:cs="Calibri"/>
                <w:bCs/>
              </w:rPr>
            </w:pPr>
            <w:r w:rsidRPr="005A21D1">
              <w:rPr>
                <w:rFonts w:ascii="Calibri" w:hAnsi="Calibri" w:cs="Calibri"/>
                <w:bCs/>
              </w:rPr>
              <w:t>(stratification or discrimination or discriminate or c statistic or "area under the curve" or AUC or calibration or indices or algorithm or multivariable).ti,ab.</w:t>
            </w:r>
          </w:p>
        </w:tc>
      </w:tr>
      <w:tr w:rsidR="00603B46" w:rsidRPr="005A21D1" w14:paraId="02CD3C14" w14:textId="77777777" w:rsidTr="00D15ECF">
        <w:trPr>
          <w:trHeight w:val="70"/>
        </w:trPr>
        <w:tc>
          <w:tcPr>
            <w:tcW w:w="957" w:type="dxa"/>
            <w:hideMark/>
          </w:tcPr>
          <w:p w14:paraId="13ACDDA6" w14:textId="77777777" w:rsidR="00603B46" w:rsidRPr="005A21D1" w:rsidRDefault="00603B46" w:rsidP="00D15ECF">
            <w:pPr>
              <w:rPr>
                <w:rFonts w:ascii="Calibri" w:hAnsi="Calibri" w:cs="Calibri"/>
                <w:bCs/>
              </w:rPr>
            </w:pPr>
            <w:r w:rsidRPr="005A21D1">
              <w:rPr>
                <w:rFonts w:ascii="Calibri" w:hAnsi="Calibri" w:cs="Calibri"/>
                <w:bCs/>
              </w:rPr>
              <w:t>62</w:t>
            </w:r>
          </w:p>
        </w:tc>
        <w:tc>
          <w:tcPr>
            <w:tcW w:w="8103" w:type="dxa"/>
          </w:tcPr>
          <w:p w14:paraId="69BFEBFD" w14:textId="77777777" w:rsidR="00603B46" w:rsidRPr="005A21D1" w:rsidRDefault="00603B46" w:rsidP="00D15ECF">
            <w:pPr>
              <w:rPr>
                <w:rFonts w:ascii="Calibri" w:hAnsi="Calibri" w:cs="Calibri"/>
                <w:bCs/>
              </w:rPr>
            </w:pPr>
            <w:r w:rsidRPr="005A21D1">
              <w:rPr>
                <w:rFonts w:ascii="Calibri" w:hAnsi="Calibri" w:cs="Calibri"/>
                <w:bCs/>
              </w:rPr>
              <w:t>Receiver operating characteristic/</w:t>
            </w:r>
          </w:p>
        </w:tc>
      </w:tr>
      <w:tr w:rsidR="00603B46" w:rsidRPr="005A21D1" w14:paraId="2656E4E4" w14:textId="77777777" w:rsidTr="00D15ECF">
        <w:trPr>
          <w:trHeight w:val="503"/>
        </w:trPr>
        <w:tc>
          <w:tcPr>
            <w:tcW w:w="957" w:type="dxa"/>
            <w:hideMark/>
          </w:tcPr>
          <w:p w14:paraId="168685B6" w14:textId="77777777" w:rsidR="00603B46" w:rsidRPr="005A21D1" w:rsidRDefault="00603B46" w:rsidP="00D15ECF">
            <w:pPr>
              <w:rPr>
                <w:rFonts w:ascii="Calibri" w:hAnsi="Calibri" w:cs="Calibri"/>
                <w:bCs/>
              </w:rPr>
            </w:pPr>
            <w:r w:rsidRPr="005A21D1">
              <w:rPr>
                <w:rFonts w:ascii="Calibri" w:hAnsi="Calibri" w:cs="Calibri"/>
                <w:bCs/>
              </w:rPr>
              <w:t>63</w:t>
            </w:r>
          </w:p>
        </w:tc>
        <w:tc>
          <w:tcPr>
            <w:tcW w:w="8103" w:type="dxa"/>
          </w:tcPr>
          <w:p w14:paraId="41C464AC" w14:textId="77777777" w:rsidR="00603B46" w:rsidRPr="005A21D1" w:rsidRDefault="00603B46" w:rsidP="00D15ECF">
            <w:pPr>
              <w:rPr>
                <w:rFonts w:ascii="Calibri" w:hAnsi="Calibri" w:cs="Calibri"/>
                <w:bCs/>
              </w:rPr>
            </w:pPr>
            <w:r w:rsidRPr="005A21D1">
              <w:rPr>
                <w:rFonts w:ascii="Calibri" w:hAnsi="Calibri" w:cs="Calibri"/>
                <w:bCs/>
              </w:rPr>
              <w:t>or/54-62</w:t>
            </w:r>
          </w:p>
        </w:tc>
      </w:tr>
      <w:tr w:rsidR="00603B46" w:rsidRPr="005A21D1" w14:paraId="21C14F87" w14:textId="77777777" w:rsidTr="00D15ECF">
        <w:trPr>
          <w:trHeight w:val="290"/>
        </w:trPr>
        <w:tc>
          <w:tcPr>
            <w:tcW w:w="957" w:type="dxa"/>
            <w:hideMark/>
          </w:tcPr>
          <w:p w14:paraId="6E97C076" w14:textId="77777777" w:rsidR="00603B46" w:rsidRPr="005A21D1" w:rsidRDefault="00603B46" w:rsidP="00D15ECF">
            <w:pPr>
              <w:rPr>
                <w:rFonts w:ascii="Calibri" w:hAnsi="Calibri" w:cs="Calibri"/>
                <w:bCs/>
              </w:rPr>
            </w:pPr>
            <w:r w:rsidRPr="005A21D1">
              <w:rPr>
                <w:rFonts w:ascii="Calibri" w:hAnsi="Calibri" w:cs="Calibri"/>
                <w:bCs/>
              </w:rPr>
              <w:t>64</w:t>
            </w:r>
          </w:p>
        </w:tc>
        <w:tc>
          <w:tcPr>
            <w:tcW w:w="8103" w:type="dxa"/>
          </w:tcPr>
          <w:p w14:paraId="4EBF7391" w14:textId="77777777" w:rsidR="00603B46" w:rsidRPr="005A21D1" w:rsidRDefault="00603B46" w:rsidP="00D15ECF">
            <w:pPr>
              <w:rPr>
                <w:rFonts w:ascii="Calibri" w:hAnsi="Calibri" w:cs="Calibri"/>
                <w:bCs/>
              </w:rPr>
            </w:pPr>
            <w:r w:rsidRPr="005A21D1">
              <w:rPr>
                <w:rFonts w:ascii="Calibri" w:hAnsi="Calibri" w:cs="Calibri"/>
                <w:bCs/>
              </w:rPr>
              <w:t>systematic review/</w:t>
            </w:r>
          </w:p>
        </w:tc>
      </w:tr>
      <w:tr w:rsidR="00603B46" w:rsidRPr="005A21D1" w14:paraId="1C8D04BD" w14:textId="77777777" w:rsidTr="00D15ECF">
        <w:trPr>
          <w:trHeight w:val="290"/>
        </w:trPr>
        <w:tc>
          <w:tcPr>
            <w:tcW w:w="957" w:type="dxa"/>
            <w:hideMark/>
          </w:tcPr>
          <w:p w14:paraId="1014BD52" w14:textId="77777777" w:rsidR="00603B46" w:rsidRPr="005A21D1" w:rsidRDefault="00603B46" w:rsidP="00D15ECF">
            <w:pPr>
              <w:rPr>
                <w:rFonts w:ascii="Calibri" w:hAnsi="Calibri" w:cs="Calibri"/>
                <w:bCs/>
              </w:rPr>
            </w:pPr>
            <w:r w:rsidRPr="005A21D1">
              <w:rPr>
                <w:rFonts w:ascii="Calibri" w:hAnsi="Calibri" w:cs="Calibri"/>
                <w:bCs/>
              </w:rPr>
              <w:t>65</w:t>
            </w:r>
          </w:p>
        </w:tc>
        <w:tc>
          <w:tcPr>
            <w:tcW w:w="8103" w:type="dxa"/>
          </w:tcPr>
          <w:p w14:paraId="06AFAD03" w14:textId="77777777" w:rsidR="00603B46" w:rsidRPr="005A21D1" w:rsidRDefault="00603B46" w:rsidP="00D15ECF">
            <w:pPr>
              <w:rPr>
                <w:rFonts w:ascii="Calibri" w:hAnsi="Calibri" w:cs="Calibri"/>
                <w:bCs/>
              </w:rPr>
            </w:pPr>
            <w:r w:rsidRPr="005A21D1">
              <w:rPr>
                <w:rFonts w:ascii="Calibri" w:hAnsi="Calibri" w:cs="Calibri"/>
                <w:bCs/>
              </w:rPr>
              <w:t>meta-analysis/</w:t>
            </w:r>
          </w:p>
        </w:tc>
      </w:tr>
      <w:tr w:rsidR="00603B46" w:rsidRPr="005A21D1" w14:paraId="60AC1F6C" w14:textId="77777777" w:rsidTr="00D15ECF">
        <w:trPr>
          <w:trHeight w:val="290"/>
        </w:trPr>
        <w:tc>
          <w:tcPr>
            <w:tcW w:w="957" w:type="dxa"/>
            <w:hideMark/>
          </w:tcPr>
          <w:p w14:paraId="68FB866C" w14:textId="77777777" w:rsidR="00603B46" w:rsidRPr="005A21D1" w:rsidRDefault="00603B46" w:rsidP="00D15ECF">
            <w:pPr>
              <w:rPr>
                <w:rFonts w:ascii="Calibri" w:hAnsi="Calibri" w:cs="Calibri"/>
                <w:bCs/>
              </w:rPr>
            </w:pPr>
            <w:r w:rsidRPr="005A21D1">
              <w:rPr>
                <w:rFonts w:ascii="Calibri" w:hAnsi="Calibri" w:cs="Calibri"/>
                <w:bCs/>
              </w:rPr>
              <w:t>66</w:t>
            </w:r>
          </w:p>
        </w:tc>
        <w:tc>
          <w:tcPr>
            <w:tcW w:w="8103" w:type="dxa"/>
          </w:tcPr>
          <w:p w14:paraId="1460CD2E" w14:textId="77777777" w:rsidR="00603B46" w:rsidRPr="005A21D1" w:rsidRDefault="00603B46" w:rsidP="00D15ECF">
            <w:pPr>
              <w:rPr>
                <w:rFonts w:ascii="Calibri" w:hAnsi="Calibri" w:cs="Calibri"/>
                <w:bCs/>
              </w:rPr>
            </w:pPr>
            <w:r w:rsidRPr="005A21D1">
              <w:rPr>
                <w:rFonts w:ascii="Calibri" w:hAnsi="Calibri" w:cs="Calibri"/>
                <w:bCs/>
              </w:rPr>
              <w:t>(meta analy* or metanaly* or metaanaly* or meta regression).ti,ab.</w:t>
            </w:r>
          </w:p>
        </w:tc>
      </w:tr>
      <w:tr w:rsidR="00603B46" w:rsidRPr="005A21D1" w14:paraId="042A9811" w14:textId="77777777" w:rsidTr="00D15ECF">
        <w:trPr>
          <w:trHeight w:val="290"/>
        </w:trPr>
        <w:tc>
          <w:tcPr>
            <w:tcW w:w="957" w:type="dxa"/>
            <w:hideMark/>
          </w:tcPr>
          <w:p w14:paraId="463E578A" w14:textId="77777777" w:rsidR="00603B46" w:rsidRPr="005A21D1" w:rsidRDefault="00603B46" w:rsidP="00D15ECF">
            <w:pPr>
              <w:rPr>
                <w:rFonts w:ascii="Calibri" w:hAnsi="Calibri" w:cs="Calibri"/>
                <w:bCs/>
              </w:rPr>
            </w:pPr>
            <w:r w:rsidRPr="005A21D1">
              <w:rPr>
                <w:rFonts w:ascii="Calibri" w:hAnsi="Calibri" w:cs="Calibri"/>
                <w:bCs/>
              </w:rPr>
              <w:t>67</w:t>
            </w:r>
          </w:p>
        </w:tc>
        <w:tc>
          <w:tcPr>
            <w:tcW w:w="8103" w:type="dxa"/>
          </w:tcPr>
          <w:p w14:paraId="60B112C9" w14:textId="77777777" w:rsidR="00603B46" w:rsidRPr="005A21D1" w:rsidRDefault="00603B46" w:rsidP="00D15ECF">
            <w:pPr>
              <w:rPr>
                <w:rFonts w:ascii="Calibri" w:hAnsi="Calibri" w:cs="Calibri"/>
                <w:bCs/>
              </w:rPr>
            </w:pPr>
            <w:r w:rsidRPr="005A21D1">
              <w:rPr>
                <w:rFonts w:ascii="Calibri" w:hAnsi="Calibri" w:cs="Calibri"/>
                <w:bCs/>
              </w:rPr>
              <w:t>((systematic* or evidence*) adj3 (review* or overview*)).ti,ab.</w:t>
            </w:r>
          </w:p>
        </w:tc>
      </w:tr>
      <w:tr w:rsidR="00603B46" w:rsidRPr="005A21D1" w14:paraId="71EE5347" w14:textId="77777777" w:rsidTr="00D15ECF">
        <w:trPr>
          <w:trHeight w:val="580"/>
        </w:trPr>
        <w:tc>
          <w:tcPr>
            <w:tcW w:w="957" w:type="dxa"/>
            <w:hideMark/>
          </w:tcPr>
          <w:p w14:paraId="71187EFE" w14:textId="77777777" w:rsidR="00603B46" w:rsidRPr="005A21D1" w:rsidRDefault="00603B46" w:rsidP="00D15ECF">
            <w:pPr>
              <w:rPr>
                <w:rFonts w:ascii="Calibri" w:hAnsi="Calibri" w:cs="Calibri"/>
                <w:bCs/>
              </w:rPr>
            </w:pPr>
            <w:r w:rsidRPr="005A21D1">
              <w:rPr>
                <w:rFonts w:ascii="Calibri" w:hAnsi="Calibri" w:cs="Calibri"/>
                <w:bCs/>
              </w:rPr>
              <w:t>68</w:t>
            </w:r>
          </w:p>
        </w:tc>
        <w:tc>
          <w:tcPr>
            <w:tcW w:w="8103" w:type="dxa"/>
          </w:tcPr>
          <w:p w14:paraId="53CCC6AA" w14:textId="77777777" w:rsidR="00603B46" w:rsidRPr="005A21D1" w:rsidRDefault="00603B46" w:rsidP="00D15ECF">
            <w:pPr>
              <w:rPr>
                <w:rFonts w:ascii="Calibri" w:hAnsi="Calibri" w:cs="Calibri"/>
                <w:bCs/>
              </w:rPr>
            </w:pPr>
            <w:r w:rsidRPr="005A21D1">
              <w:rPr>
                <w:rFonts w:ascii="Calibri" w:hAnsi="Calibri" w:cs="Calibri"/>
                <w:bCs/>
              </w:rPr>
              <w:t>(reference list* or bibliograph* or hand search* or manual search* or relevant journals).ab.</w:t>
            </w:r>
          </w:p>
        </w:tc>
      </w:tr>
      <w:tr w:rsidR="00603B46" w:rsidRPr="005A21D1" w14:paraId="7A8EBB2E" w14:textId="77777777" w:rsidTr="00D15ECF">
        <w:trPr>
          <w:trHeight w:val="290"/>
        </w:trPr>
        <w:tc>
          <w:tcPr>
            <w:tcW w:w="957" w:type="dxa"/>
            <w:hideMark/>
          </w:tcPr>
          <w:p w14:paraId="5EFDBDBB" w14:textId="77777777" w:rsidR="00603B46" w:rsidRPr="005A21D1" w:rsidRDefault="00603B46" w:rsidP="00D15ECF">
            <w:pPr>
              <w:rPr>
                <w:rFonts w:ascii="Calibri" w:hAnsi="Calibri" w:cs="Calibri"/>
                <w:bCs/>
              </w:rPr>
            </w:pPr>
            <w:r w:rsidRPr="005A21D1">
              <w:rPr>
                <w:rFonts w:ascii="Calibri" w:hAnsi="Calibri" w:cs="Calibri"/>
                <w:bCs/>
              </w:rPr>
              <w:lastRenderedPageBreak/>
              <w:t>69</w:t>
            </w:r>
          </w:p>
        </w:tc>
        <w:tc>
          <w:tcPr>
            <w:tcW w:w="8103" w:type="dxa"/>
          </w:tcPr>
          <w:p w14:paraId="4764A159" w14:textId="77777777" w:rsidR="00603B46" w:rsidRPr="005A21D1" w:rsidRDefault="00603B46" w:rsidP="00D15ECF">
            <w:pPr>
              <w:rPr>
                <w:rFonts w:ascii="Calibri" w:hAnsi="Calibri" w:cs="Calibri"/>
                <w:bCs/>
              </w:rPr>
            </w:pPr>
            <w:r w:rsidRPr="005A21D1">
              <w:rPr>
                <w:rFonts w:ascii="Calibri" w:hAnsi="Calibri" w:cs="Calibri"/>
                <w:bCs/>
              </w:rPr>
              <w:t>(search strategy or search criteria or systematic search or study selection or data extraction).ab.</w:t>
            </w:r>
          </w:p>
        </w:tc>
      </w:tr>
      <w:tr w:rsidR="00603B46" w:rsidRPr="005A21D1" w14:paraId="6646733F" w14:textId="77777777" w:rsidTr="00D15ECF">
        <w:trPr>
          <w:trHeight w:val="70"/>
        </w:trPr>
        <w:tc>
          <w:tcPr>
            <w:tcW w:w="957" w:type="dxa"/>
            <w:hideMark/>
          </w:tcPr>
          <w:p w14:paraId="50AFCA79" w14:textId="77777777" w:rsidR="00603B46" w:rsidRPr="005A21D1" w:rsidRDefault="00603B46" w:rsidP="00D15ECF">
            <w:pPr>
              <w:rPr>
                <w:rFonts w:ascii="Calibri" w:hAnsi="Calibri" w:cs="Calibri"/>
                <w:bCs/>
              </w:rPr>
            </w:pPr>
            <w:r w:rsidRPr="005A21D1">
              <w:rPr>
                <w:rFonts w:ascii="Calibri" w:hAnsi="Calibri" w:cs="Calibri"/>
                <w:bCs/>
              </w:rPr>
              <w:t>70</w:t>
            </w:r>
          </w:p>
        </w:tc>
        <w:tc>
          <w:tcPr>
            <w:tcW w:w="8103" w:type="dxa"/>
          </w:tcPr>
          <w:p w14:paraId="02F75A0E" w14:textId="77777777" w:rsidR="00603B46" w:rsidRPr="005A21D1" w:rsidRDefault="00603B46" w:rsidP="00D15ECF">
            <w:pPr>
              <w:rPr>
                <w:rFonts w:ascii="Calibri" w:hAnsi="Calibri" w:cs="Calibri"/>
                <w:bCs/>
              </w:rPr>
            </w:pPr>
            <w:r w:rsidRPr="005A21D1">
              <w:rPr>
                <w:rFonts w:ascii="Calibri" w:hAnsi="Calibri" w:cs="Calibri"/>
                <w:bCs/>
              </w:rPr>
              <w:t>(search* adj4 literature).ab.</w:t>
            </w:r>
          </w:p>
        </w:tc>
      </w:tr>
      <w:tr w:rsidR="00603B46" w:rsidRPr="005A21D1" w14:paraId="0A8D5E18" w14:textId="77777777" w:rsidTr="00D15ECF">
        <w:trPr>
          <w:trHeight w:val="580"/>
        </w:trPr>
        <w:tc>
          <w:tcPr>
            <w:tcW w:w="957" w:type="dxa"/>
            <w:hideMark/>
          </w:tcPr>
          <w:p w14:paraId="37C01F84" w14:textId="77777777" w:rsidR="00603B46" w:rsidRPr="005A21D1" w:rsidRDefault="00603B46" w:rsidP="00D15ECF">
            <w:pPr>
              <w:rPr>
                <w:rFonts w:ascii="Calibri" w:hAnsi="Calibri" w:cs="Calibri"/>
                <w:bCs/>
              </w:rPr>
            </w:pPr>
            <w:r w:rsidRPr="005A21D1">
              <w:rPr>
                <w:rFonts w:ascii="Calibri" w:hAnsi="Calibri" w:cs="Calibri"/>
                <w:bCs/>
              </w:rPr>
              <w:t>71</w:t>
            </w:r>
          </w:p>
        </w:tc>
        <w:tc>
          <w:tcPr>
            <w:tcW w:w="8103" w:type="dxa"/>
          </w:tcPr>
          <w:p w14:paraId="6085DD73" w14:textId="77777777" w:rsidR="00603B46" w:rsidRPr="005A21D1" w:rsidRDefault="00603B46" w:rsidP="00D15ECF">
            <w:pPr>
              <w:rPr>
                <w:rFonts w:ascii="Calibri" w:hAnsi="Calibri" w:cs="Calibri"/>
                <w:bCs/>
              </w:rPr>
            </w:pPr>
            <w:r w:rsidRPr="005A21D1">
              <w:rPr>
                <w:rFonts w:ascii="Calibri" w:hAnsi="Calibri" w:cs="Calibri"/>
                <w:bCs/>
              </w:rPr>
              <w:t>(medline or pubmed or cochrane or embase or psychlit or psyclit or psychinfo or psycinfo or cinahl or science citation index or bids or cancerlit).ab.</w:t>
            </w:r>
          </w:p>
        </w:tc>
      </w:tr>
      <w:tr w:rsidR="00603B46" w:rsidRPr="005A21D1" w14:paraId="49FF536B" w14:textId="77777777" w:rsidTr="00D15ECF">
        <w:trPr>
          <w:trHeight w:val="290"/>
        </w:trPr>
        <w:tc>
          <w:tcPr>
            <w:tcW w:w="957" w:type="dxa"/>
            <w:hideMark/>
          </w:tcPr>
          <w:p w14:paraId="6C5F85F9" w14:textId="77777777" w:rsidR="00603B46" w:rsidRPr="005A21D1" w:rsidRDefault="00603B46" w:rsidP="00D15ECF">
            <w:pPr>
              <w:rPr>
                <w:rFonts w:ascii="Calibri" w:hAnsi="Calibri" w:cs="Calibri"/>
                <w:bCs/>
              </w:rPr>
            </w:pPr>
            <w:r w:rsidRPr="005A21D1">
              <w:rPr>
                <w:rFonts w:ascii="Calibri" w:hAnsi="Calibri" w:cs="Calibri"/>
                <w:bCs/>
              </w:rPr>
              <w:t>72</w:t>
            </w:r>
          </w:p>
        </w:tc>
        <w:tc>
          <w:tcPr>
            <w:tcW w:w="8103" w:type="dxa"/>
          </w:tcPr>
          <w:p w14:paraId="27A397B2" w14:textId="77777777" w:rsidR="00603B46" w:rsidRPr="005A21D1" w:rsidRDefault="00603B46" w:rsidP="00D15ECF">
            <w:pPr>
              <w:rPr>
                <w:rFonts w:ascii="Calibri" w:hAnsi="Calibri" w:cs="Calibri"/>
                <w:bCs/>
              </w:rPr>
            </w:pPr>
            <w:r w:rsidRPr="005A21D1">
              <w:rPr>
                <w:rFonts w:ascii="Calibri" w:hAnsi="Calibri" w:cs="Calibri"/>
                <w:bCs/>
              </w:rPr>
              <w:t>cochrane.jw.</w:t>
            </w:r>
          </w:p>
        </w:tc>
      </w:tr>
      <w:tr w:rsidR="00603B46" w:rsidRPr="005A21D1" w14:paraId="499F0500" w14:textId="77777777" w:rsidTr="00D15ECF">
        <w:trPr>
          <w:trHeight w:val="70"/>
        </w:trPr>
        <w:tc>
          <w:tcPr>
            <w:tcW w:w="957" w:type="dxa"/>
            <w:hideMark/>
          </w:tcPr>
          <w:p w14:paraId="632FFBD9" w14:textId="77777777" w:rsidR="00603B46" w:rsidRPr="005A21D1" w:rsidRDefault="00603B46" w:rsidP="00D15ECF">
            <w:pPr>
              <w:rPr>
                <w:rFonts w:ascii="Calibri" w:hAnsi="Calibri" w:cs="Calibri"/>
                <w:bCs/>
              </w:rPr>
            </w:pPr>
            <w:r w:rsidRPr="005A21D1">
              <w:rPr>
                <w:rFonts w:ascii="Calibri" w:hAnsi="Calibri" w:cs="Calibri"/>
                <w:bCs/>
              </w:rPr>
              <w:t>73</w:t>
            </w:r>
          </w:p>
        </w:tc>
        <w:tc>
          <w:tcPr>
            <w:tcW w:w="8103" w:type="dxa"/>
          </w:tcPr>
          <w:p w14:paraId="42DD94B7" w14:textId="77777777" w:rsidR="00603B46" w:rsidRPr="005A21D1" w:rsidRDefault="00603B46" w:rsidP="00D15ECF">
            <w:pPr>
              <w:rPr>
                <w:rFonts w:ascii="Calibri" w:hAnsi="Calibri" w:cs="Calibri"/>
                <w:bCs/>
              </w:rPr>
            </w:pPr>
            <w:r w:rsidRPr="005A21D1">
              <w:rPr>
                <w:rFonts w:ascii="Calibri" w:hAnsi="Calibri" w:cs="Calibri"/>
                <w:bCs/>
              </w:rPr>
              <w:t>((multiple treatment* or indirect or mixed) adj2 comparison*).ti,ab.</w:t>
            </w:r>
          </w:p>
        </w:tc>
      </w:tr>
      <w:tr w:rsidR="00603B46" w:rsidRPr="005A21D1" w14:paraId="75C440F4" w14:textId="77777777" w:rsidTr="00D15ECF">
        <w:trPr>
          <w:trHeight w:val="290"/>
        </w:trPr>
        <w:tc>
          <w:tcPr>
            <w:tcW w:w="957" w:type="dxa"/>
            <w:hideMark/>
          </w:tcPr>
          <w:p w14:paraId="748FA6A4" w14:textId="77777777" w:rsidR="00603B46" w:rsidRPr="005A21D1" w:rsidRDefault="00603B46" w:rsidP="00D15ECF">
            <w:pPr>
              <w:rPr>
                <w:rFonts w:ascii="Calibri" w:hAnsi="Calibri" w:cs="Calibri"/>
                <w:bCs/>
              </w:rPr>
            </w:pPr>
            <w:r w:rsidRPr="005A21D1">
              <w:rPr>
                <w:rFonts w:ascii="Calibri" w:hAnsi="Calibri" w:cs="Calibri"/>
                <w:bCs/>
              </w:rPr>
              <w:t>74</w:t>
            </w:r>
          </w:p>
        </w:tc>
        <w:tc>
          <w:tcPr>
            <w:tcW w:w="8103" w:type="dxa"/>
          </w:tcPr>
          <w:p w14:paraId="45F8D305" w14:textId="77777777" w:rsidR="00603B46" w:rsidRPr="005A21D1" w:rsidRDefault="00603B46" w:rsidP="00D15ECF">
            <w:pPr>
              <w:rPr>
                <w:rFonts w:ascii="Calibri" w:hAnsi="Calibri" w:cs="Calibri"/>
                <w:bCs/>
              </w:rPr>
            </w:pPr>
            <w:r w:rsidRPr="005A21D1">
              <w:rPr>
                <w:rFonts w:ascii="Calibri" w:hAnsi="Calibri" w:cs="Calibri"/>
                <w:bCs/>
              </w:rPr>
              <w:t>or/64-73</w:t>
            </w:r>
          </w:p>
        </w:tc>
      </w:tr>
      <w:tr w:rsidR="00603B46" w:rsidRPr="005A21D1" w14:paraId="2D34BF6F" w14:textId="77777777" w:rsidTr="00D15ECF">
        <w:trPr>
          <w:trHeight w:val="437"/>
        </w:trPr>
        <w:tc>
          <w:tcPr>
            <w:tcW w:w="957" w:type="dxa"/>
            <w:hideMark/>
          </w:tcPr>
          <w:p w14:paraId="04FCBE31" w14:textId="77777777" w:rsidR="00603B46" w:rsidRPr="005A21D1" w:rsidRDefault="00603B46" w:rsidP="00D15ECF">
            <w:pPr>
              <w:rPr>
                <w:rFonts w:ascii="Calibri" w:hAnsi="Calibri" w:cs="Calibri"/>
                <w:bCs/>
              </w:rPr>
            </w:pPr>
            <w:r w:rsidRPr="005A21D1">
              <w:rPr>
                <w:rFonts w:ascii="Calibri" w:hAnsi="Calibri" w:cs="Calibri"/>
                <w:bCs/>
              </w:rPr>
              <w:t>75</w:t>
            </w:r>
          </w:p>
        </w:tc>
        <w:tc>
          <w:tcPr>
            <w:tcW w:w="8103" w:type="dxa"/>
          </w:tcPr>
          <w:p w14:paraId="6F19007D" w14:textId="77777777" w:rsidR="00603B46" w:rsidRPr="005A21D1" w:rsidRDefault="00603B46" w:rsidP="00D15ECF">
            <w:pPr>
              <w:rPr>
                <w:rFonts w:ascii="Calibri" w:hAnsi="Calibri" w:cs="Calibri"/>
                <w:bCs/>
              </w:rPr>
            </w:pPr>
            <w:r w:rsidRPr="005A21D1">
              <w:rPr>
                <w:rFonts w:ascii="Calibri" w:hAnsi="Calibri" w:cs="Calibri"/>
                <w:bCs/>
              </w:rPr>
              <w:t>63 or 74</w:t>
            </w:r>
          </w:p>
        </w:tc>
      </w:tr>
      <w:tr w:rsidR="00603B46" w:rsidRPr="005A21D1" w14:paraId="6DEF5BC9" w14:textId="77777777" w:rsidTr="00D15ECF">
        <w:trPr>
          <w:trHeight w:val="290"/>
        </w:trPr>
        <w:tc>
          <w:tcPr>
            <w:tcW w:w="957" w:type="dxa"/>
            <w:hideMark/>
          </w:tcPr>
          <w:p w14:paraId="5BA0E143" w14:textId="77777777" w:rsidR="00603B46" w:rsidRPr="005A21D1" w:rsidRDefault="00603B46" w:rsidP="00D15ECF">
            <w:pPr>
              <w:rPr>
                <w:rFonts w:ascii="Calibri" w:hAnsi="Calibri" w:cs="Calibri"/>
                <w:bCs/>
              </w:rPr>
            </w:pPr>
            <w:r w:rsidRPr="005A21D1">
              <w:rPr>
                <w:rFonts w:ascii="Calibri" w:hAnsi="Calibri" w:cs="Calibri"/>
                <w:bCs/>
              </w:rPr>
              <w:t>76</w:t>
            </w:r>
          </w:p>
        </w:tc>
        <w:tc>
          <w:tcPr>
            <w:tcW w:w="8103" w:type="dxa"/>
          </w:tcPr>
          <w:p w14:paraId="45EE9C4F" w14:textId="77777777" w:rsidR="00603B46" w:rsidRPr="005A21D1" w:rsidRDefault="00603B46" w:rsidP="00D15ECF">
            <w:pPr>
              <w:rPr>
                <w:rFonts w:ascii="Calibri" w:hAnsi="Calibri" w:cs="Calibri"/>
                <w:bCs/>
              </w:rPr>
            </w:pPr>
            <w:r w:rsidRPr="005A21D1">
              <w:rPr>
                <w:rFonts w:ascii="Calibri" w:hAnsi="Calibri" w:cs="Calibri"/>
                <w:bCs/>
              </w:rPr>
              <w:t>53 and 75</w:t>
            </w:r>
          </w:p>
        </w:tc>
      </w:tr>
      <w:tr w:rsidR="00603B46" w:rsidRPr="005A21D1" w14:paraId="18E8B845" w14:textId="77777777" w:rsidTr="00D15ECF">
        <w:trPr>
          <w:trHeight w:val="290"/>
        </w:trPr>
        <w:tc>
          <w:tcPr>
            <w:tcW w:w="957" w:type="dxa"/>
            <w:hideMark/>
          </w:tcPr>
          <w:p w14:paraId="12A12D1A" w14:textId="77777777" w:rsidR="00603B46" w:rsidRPr="005A21D1" w:rsidRDefault="00603B46" w:rsidP="00D15ECF">
            <w:pPr>
              <w:rPr>
                <w:rFonts w:ascii="Calibri" w:hAnsi="Calibri" w:cs="Calibri"/>
                <w:bCs/>
              </w:rPr>
            </w:pPr>
            <w:r w:rsidRPr="005A21D1">
              <w:rPr>
                <w:rFonts w:ascii="Calibri" w:hAnsi="Calibri" w:cs="Calibri"/>
                <w:bCs/>
              </w:rPr>
              <w:t>77</w:t>
            </w:r>
          </w:p>
        </w:tc>
        <w:tc>
          <w:tcPr>
            <w:tcW w:w="8103" w:type="dxa"/>
          </w:tcPr>
          <w:p w14:paraId="4C4BF451" w14:textId="77777777" w:rsidR="00603B46" w:rsidRPr="005A21D1" w:rsidRDefault="00603B46" w:rsidP="00D15ECF">
            <w:pPr>
              <w:rPr>
                <w:rFonts w:ascii="Calibri" w:hAnsi="Calibri" w:cs="Calibri"/>
                <w:bCs/>
              </w:rPr>
            </w:pPr>
            <w:r w:rsidRPr="005A21D1">
              <w:rPr>
                <w:rFonts w:ascii="Calibri" w:hAnsi="Calibri" w:cs="Calibri"/>
                <w:bCs/>
              </w:rPr>
              <w:t>(conference abstract* or conference review or conference paper or conference proceeding).db,pt,su.</w:t>
            </w:r>
          </w:p>
        </w:tc>
      </w:tr>
      <w:tr w:rsidR="00603B46" w:rsidRPr="005A21D1" w14:paraId="2045B02E" w14:textId="77777777" w:rsidTr="00D15ECF">
        <w:trPr>
          <w:trHeight w:val="290"/>
        </w:trPr>
        <w:tc>
          <w:tcPr>
            <w:tcW w:w="957" w:type="dxa"/>
            <w:hideMark/>
          </w:tcPr>
          <w:p w14:paraId="32F1F7AC" w14:textId="77777777" w:rsidR="00603B46" w:rsidRPr="005A21D1" w:rsidRDefault="00603B46" w:rsidP="00D15ECF">
            <w:pPr>
              <w:rPr>
                <w:rFonts w:ascii="Calibri" w:hAnsi="Calibri" w:cs="Calibri"/>
                <w:bCs/>
              </w:rPr>
            </w:pPr>
            <w:r w:rsidRPr="005A21D1">
              <w:rPr>
                <w:rFonts w:ascii="Calibri" w:hAnsi="Calibri" w:cs="Calibri"/>
                <w:bCs/>
              </w:rPr>
              <w:t>78</w:t>
            </w:r>
          </w:p>
        </w:tc>
        <w:tc>
          <w:tcPr>
            <w:tcW w:w="8103" w:type="dxa"/>
          </w:tcPr>
          <w:p w14:paraId="07B75BB4" w14:textId="77777777" w:rsidR="00603B46" w:rsidRPr="005A21D1" w:rsidRDefault="00603B46" w:rsidP="00D15ECF">
            <w:pPr>
              <w:rPr>
                <w:rFonts w:ascii="Calibri" w:hAnsi="Calibri" w:cs="Calibri"/>
                <w:bCs/>
              </w:rPr>
            </w:pPr>
            <w:r w:rsidRPr="005A21D1">
              <w:rPr>
                <w:rFonts w:ascii="Calibri" w:hAnsi="Calibri" w:cs="Calibri"/>
                <w:bCs/>
              </w:rPr>
              <w:t>76 not 77</w:t>
            </w:r>
          </w:p>
        </w:tc>
      </w:tr>
      <w:tr w:rsidR="00603B46" w:rsidRPr="005A21D1" w14:paraId="2FC8774E" w14:textId="77777777" w:rsidTr="00D15ECF">
        <w:trPr>
          <w:trHeight w:val="70"/>
        </w:trPr>
        <w:tc>
          <w:tcPr>
            <w:tcW w:w="957" w:type="dxa"/>
            <w:hideMark/>
          </w:tcPr>
          <w:p w14:paraId="2C84997F" w14:textId="77777777" w:rsidR="00603B46" w:rsidRPr="005A21D1" w:rsidRDefault="00603B46" w:rsidP="00D15ECF">
            <w:pPr>
              <w:rPr>
                <w:rFonts w:ascii="Calibri" w:hAnsi="Calibri" w:cs="Calibri"/>
                <w:bCs/>
              </w:rPr>
            </w:pPr>
            <w:r w:rsidRPr="005A21D1">
              <w:rPr>
                <w:rFonts w:ascii="Calibri" w:hAnsi="Calibri" w:cs="Calibri"/>
                <w:bCs/>
              </w:rPr>
              <w:t>79</w:t>
            </w:r>
          </w:p>
        </w:tc>
        <w:tc>
          <w:tcPr>
            <w:tcW w:w="8103" w:type="dxa"/>
          </w:tcPr>
          <w:p w14:paraId="76016D3B" w14:textId="77777777" w:rsidR="00603B46" w:rsidRPr="005A21D1" w:rsidRDefault="00603B46" w:rsidP="00D15ECF">
            <w:pPr>
              <w:rPr>
                <w:rFonts w:ascii="Calibri" w:hAnsi="Calibri" w:cs="Calibri"/>
                <w:bCs/>
              </w:rPr>
            </w:pPr>
            <w:r w:rsidRPr="005A21D1">
              <w:rPr>
                <w:rFonts w:ascii="Calibri" w:hAnsi="Calibri" w:cs="Calibri"/>
                <w:bCs/>
              </w:rPr>
              <w:t>nonhuman/ not human/</w:t>
            </w:r>
          </w:p>
        </w:tc>
      </w:tr>
      <w:tr w:rsidR="00603B46" w:rsidRPr="005A21D1" w14:paraId="7CF7A8D4" w14:textId="77777777" w:rsidTr="00D15ECF">
        <w:trPr>
          <w:trHeight w:val="290"/>
        </w:trPr>
        <w:tc>
          <w:tcPr>
            <w:tcW w:w="957" w:type="dxa"/>
            <w:hideMark/>
          </w:tcPr>
          <w:p w14:paraId="3895C361" w14:textId="77777777" w:rsidR="00603B46" w:rsidRPr="005A21D1" w:rsidRDefault="00603B46" w:rsidP="00D15ECF">
            <w:pPr>
              <w:rPr>
                <w:rFonts w:ascii="Calibri" w:hAnsi="Calibri" w:cs="Calibri"/>
                <w:bCs/>
              </w:rPr>
            </w:pPr>
            <w:r w:rsidRPr="005A21D1">
              <w:rPr>
                <w:rFonts w:ascii="Calibri" w:hAnsi="Calibri" w:cs="Calibri"/>
                <w:bCs/>
              </w:rPr>
              <w:t>80</w:t>
            </w:r>
          </w:p>
        </w:tc>
        <w:tc>
          <w:tcPr>
            <w:tcW w:w="8103" w:type="dxa"/>
          </w:tcPr>
          <w:p w14:paraId="6475241F" w14:textId="77777777" w:rsidR="00603B46" w:rsidRPr="005A21D1" w:rsidRDefault="00603B46" w:rsidP="00D15ECF">
            <w:pPr>
              <w:rPr>
                <w:rFonts w:ascii="Calibri" w:hAnsi="Calibri" w:cs="Calibri"/>
                <w:bCs/>
              </w:rPr>
            </w:pPr>
            <w:r w:rsidRPr="005A21D1">
              <w:rPr>
                <w:rFonts w:ascii="Calibri" w:hAnsi="Calibri" w:cs="Calibri"/>
                <w:bCs/>
              </w:rPr>
              <w:t>78 not 79</w:t>
            </w:r>
          </w:p>
        </w:tc>
      </w:tr>
      <w:tr w:rsidR="00603B46" w:rsidRPr="005A21D1" w14:paraId="64D045E9" w14:textId="77777777" w:rsidTr="00D15ECF">
        <w:trPr>
          <w:trHeight w:val="290"/>
        </w:trPr>
        <w:tc>
          <w:tcPr>
            <w:tcW w:w="957" w:type="dxa"/>
            <w:hideMark/>
          </w:tcPr>
          <w:p w14:paraId="4414B89D" w14:textId="77777777" w:rsidR="00603B46" w:rsidRPr="005A21D1" w:rsidRDefault="00603B46" w:rsidP="00D15ECF">
            <w:pPr>
              <w:rPr>
                <w:rFonts w:ascii="Calibri" w:hAnsi="Calibri" w:cs="Calibri"/>
                <w:bCs/>
              </w:rPr>
            </w:pPr>
            <w:r w:rsidRPr="005A21D1">
              <w:rPr>
                <w:rFonts w:ascii="Calibri" w:hAnsi="Calibri" w:cs="Calibri"/>
                <w:bCs/>
              </w:rPr>
              <w:t>81</w:t>
            </w:r>
          </w:p>
        </w:tc>
        <w:tc>
          <w:tcPr>
            <w:tcW w:w="8103" w:type="dxa"/>
          </w:tcPr>
          <w:p w14:paraId="69FB3294" w14:textId="77777777" w:rsidR="00603B46" w:rsidRPr="005A21D1" w:rsidRDefault="00603B46" w:rsidP="00D15ECF">
            <w:pPr>
              <w:rPr>
                <w:rFonts w:ascii="Calibri" w:hAnsi="Calibri" w:cs="Calibri"/>
                <w:bCs/>
              </w:rPr>
            </w:pPr>
            <w:r w:rsidRPr="005A21D1">
              <w:rPr>
                <w:rFonts w:ascii="Calibri" w:hAnsi="Calibri" w:cs="Calibri"/>
                <w:bCs/>
              </w:rPr>
              <w:t>(letter or editorial).pt.</w:t>
            </w:r>
          </w:p>
        </w:tc>
      </w:tr>
      <w:tr w:rsidR="00603B46" w:rsidRPr="005A21D1" w14:paraId="19893294" w14:textId="77777777" w:rsidTr="00D15ECF">
        <w:trPr>
          <w:trHeight w:val="290"/>
        </w:trPr>
        <w:tc>
          <w:tcPr>
            <w:tcW w:w="957" w:type="dxa"/>
            <w:hideMark/>
          </w:tcPr>
          <w:p w14:paraId="2516D5EF" w14:textId="77777777" w:rsidR="00603B46" w:rsidRPr="005A21D1" w:rsidRDefault="00603B46" w:rsidP="00D15ECF">
            <w:pPr>
              <w:rPr>
                <w:rFonts w:ascii="Calibri" w:hAnsi="Calibri" w:cs="Calibri"/>
                <w:bCs/>
              </w:rPr>
            </w:pPr>
            <w:r w:rsidRPr="005A21D1">
              <w:rPr>
                <w:rFonts w:ascii="Calibri" w:hAnsi="Calibri" w:cs="Calibri"/>
                <w:bCs/>
              </w:rPr>
              <w:t>82</w:t>
            </w:r>
          </w:p>
        </w:tc>
        <w:tc>
          <w:tcPr>
            <w:tcW w:w="8103" w:type="dxa"/>
          </w:tcPr>
          <w:p w14:paraId="781A06F1" w14:textId="77777777" w:rsidR="00603B46" w:rsidRPr="005A21D1" w:rsidRDefault="00603B46" w:rsidP="00D15ECF">
            <w:pPr>
              <w:rPr>
                <w:rFonts w:ascii="Calibri" w:hAnsi="Calibri" w:cs="Calibri"/>
                <w:bCs/>
              </w:rPr>
            </w:pPr>
            <w:r w:rsidRPr="005A21D1">
              <w:rPr>
                <w:rFonts w:ascii="Calibri" w:hAnsi="Calibri" w:cs="Calibri"/>
                <w:bCs/>
              </w:rPr>
              <w:t>80 not 81</w:t>
            </w:r>
          </w:p>
        </w:tc>
      </w:tr>
      <w:tr w:rsidR="00603B46" w:rsidRPr="005A21D1" w14:paraId="2F3AA422" w14:textId="77777777" w:rsidTr="00D15ECF">
        <w:trPr>
          <w:trHeight w:val="290"/>
        </w:trPr>
        <w:tc>
          <w:tcPr>
            <w:tcW w:w="957" w:type="dxa"/>
            <w:hideMark/>
          </w:tcPr>
          <w:p w14:paraId="3F662850" w14:textId="77777777" w:rsidR="00603B46" w:rsidRPr="005A21D1" w:rsidRDefault="00603B46" w:rsidP="00D15ECF">
            <w:pPr>
              <w:rPr>
                <w:rFonts w:ascii="Calibri" w:hAnsi="Calibri" w:cs="Calibri"/>
                <w:bCs/>
              </w:rPr>
            </w:pPr>
            <w:r w:rsidRPr="005A21D1">
              <w:rPr>
                <w:rFonts w:ascii="Calibri" w:hAnsi="Calibri" w:cs="Calibri"/>
                <w:bCs/>
              </w:rPr>
              <w:t>83</w:t>
            </w:r>
          </w:p>
        </w:tc>
        <w:tc>
          <w:tcPr>
            <w:tcW w:w="8103" w:type="dxa"/>
          </w:tcPr>
          <w:p w14:paraId="4D256904" w14:textId="77777777" w:rsidR="00603B46" w:rsidRPr="005A21D1" w:rsidRDefault="00603B46" w:rsidP="00D15ECF">
            <w:pPr>
              <w:rPr>
                <w:rFonts w:ascii="Calibri" w:hAnsi="Calibri" w:cs="Calibri"/>
                <w:bCs/>
              </w:rPr>
            </w:pPr>
            <w:r w:rsidRPr="005A21D1">
              <w:rPr>
                <w:rFonts w:ascii="Calibri" w:hAnsi="Calibri" w:cs="Calibri"/>
                <w:bCs/>
              </w:rPr>
              <w:t>limit 82 to english language</w:t>
            </w:r>
          </w:p>
        </w:tc>
      </w:tr>
    </w:tbl>
    <w:p w14:paraId="77B7727B" w14:textId="77777777" w:rsidR="00603B46" w:rsidRPr="005A21D1" w:rsidRDefault="00603B46" w:rsidP="00603B46">
      <w:pPr>
        <w:rPr>
          <w:rFonts w:ascii="Calibri" w:hAnsi="Calibri" w:cs="Calibri"/>
          <w:b/>
        </w:rPr>
      </w:pPr>
    </w:p>
    <w:p w14:paraId="53AFD97C" w14:textId="77777777" w:rsidR="00603B46" w:rsidRPr="005A21D1" w:rsidRDefault="00603B46" w:rsidP="00603B46">
      <w:pPr>
        <w:rPr>
          <w:rFonts w:ascii="Calibri" w:hAnsi="Calibri" w:cs="Calibri"/>
          <w:b/>
        </w:rPr>
      </w:pPr>
      <w:r w:rsidRPr="005A21D1">
        <w:rPr>
          <w:rFonts w:ascii="Calibri" w:hAnsi="Calibri" w:cs="Calibri"/>
          <w:b/>
        </w:rPr>
        <w:t>Cochrane Library (Wiley) search terms</w:t>
      </w:r>
    </w:p>
    <w:tbl>
      <w:tblPr>
        <w:tblStyle w:val="TableGrid"/>
        <w:tblW w:w="0" w:type="auto"/>
        <w:tblLook w:val="04A0" w:firstRow="1" w:lastRow="0" w:firstColumn="1" w:lastColumn="0" w:noHBand="0" w:noVBand="1"/>
      </w:tblPr>
      <w:tblGrid>
        <w:gridCol w:w="957"/>
        <w:gridCol w:w="8103"/>
      </w:tblGrid>
      <w:tr w:rsidR="00603B46" w:rsidRPr="005A21D1" w14:paraId="49CFBB8C" w14:textId="77777777" w:rsidTr="00D15ECF">
        <w:trPr>
          <w:trHeight w:val="290"/>
        </w:trPr>
        <w:tc>
          <w:tcPr>
            <w:tcW w:w="957" w:type="dxa"/>
            <w:hideMark/>
          </w:tcPr>
          <w:p w14:paraId="1C374D2E" w14:textId="77777777" w:rsidR="00603B46" w:rsidRPr="005A21D1" w:rsidRDefault="00603B46" w:rsidP="00D15ECF">
            <w:pPr>
              <w:rPr>
                <w:rFonts w:ascii="Calibri" w:hAnsi="Calibri" w:cs="Calibri"/>
                <w:bCs/>
              </w:rPr>
            </w:pPr>
            <w:r w:rsidRPr="005A21D1">
              <w:rPr>
                <w:rFonts w:ascii="Calibri" w:hAnsi="Calibri" w:cs="Calibri"/>
                <w:bCs/>
              </w:rPr>
              <w:t>#1</w:t>
            </w:r>
          </w:p>
        </w:tc>
        <w:tc>
          <w:tcPr>
            <w:tcW w:w="8103" w:type="dxa"/>
            <w:hideMark/>
          </w:tcPr>
          <w:p w14:paraId="10989D1A" w14:textId="77777777" w:rsidR="00603B46" w:rsidRPr="005A21D1" w:rsidRDefault="00603B46" w:rsidP="00D15ECF">
            <w:pPr>
              <w:rPr>
                <w:rFonts w:ascii="Calibri" w:hAnsi="Calibri" w:cs="Calibri"/>
                <w:bCs/>
              </w:rPr>
            </w:pPr>
            <w:r w:rsidRPr="005A21D1">
              <w:rPr>
                <w:rFonts w:ascii="Calibri" w:hAnsi="Calibri" w:cs="Calibri"/>
                <w:bCs/>
              </w:rPr>
              <w:t>MeSH descriptor: [Osteoporosis] explode all trees</w:t>
            </w:r>
          </w:p>
        </w:tc>
      </w:tr>
      <w:tr w:rsidR="00603B46" w:rsidRPr="005A21D1" w14:paraId="6B32EA8E" w14:textId="77777777" w:rsidTr="00D15ECF">
        <w:trPr>
          <w:trHeight w:val="580"/>
        </w:trPr>
        <w:tc>
          <w:tcPr>
            <w:tcW w:w="957" w:type="dxa"/>
            <w:hideMark/>
          </w:tcPr>
          <w:p w14:paraId="415AC02D" w14:textId="77777777" w:rsidR="00603B46" w:rsidRPr="005A21D1" w:rsidRDefault="00603B46" w:rsidP="00D15ECF">
            <w:pPr>
              <w:rPr>
                <w:rFonts w:ascii="Calibri" w:hAnsi="Calibri" w:cs="Calibri"/>
                <w:bCs/>
              </w:rPr>
            </w:pPr>
            <w:r w:rsidRPr="005A21D1">
              <w:rPr>
                <w:rFonts w:ascii="Calibri" w:hAnsi="Calibri" w:cs="Calibri"/>
                <w:bCs/>
              </w:rPr>
              <w:t>#2</w:t>
            </w:r>
          </w:p>
        </w:tc>
        <w:tc>
          <w:tcPr>
            <w:tcW w:w="8103" w:type="dxa"/>
            <w:hideMark/>
          </w:tcPr>
          <w:p w14:paraId="518B61C7" w14:textId="77777777" w:rsidR="00603B46" w:rsidRPr="005A21D1" w:rsidRDefault="00603B46" w:rsidP="00D15ECF">
            <w:pPr>
              <w:rPr>
                <w:rFonts w:ascii="Calibri" w:hAnsi="Calibri" w:cs="Calibri"/>
                <w:bCs/>
              </w:rPr>
            </w:pPr>
            <w:r w:rsidRPr="005A21D1">
              <w:rPr>
                <w:rFonts w:ascii="Calibri" w:hAnsi="Calibri" w:cs="Calibri"/>
                <w:bCs/>
              </w:rPr>
              <w:t>((osteopor* or osteo-por* or osteopeni* or osteo-peni* or osteopaeni* or osteo-paeni*)):ti,ab,kw</w:t>
            </w:r>
          </w:p>
        </w:tc>
      </w:tr>
      <w:tr w:rsidR="00603B46" w:rsidRPr="005A21D1" w14:paraId="32012CFD" w14:textId="77777777" w:rsidTr="00D15ECF">
        <w:trPr>
          <w:trHeight w:val="1160"/>
        </w:trPr>
        <w:tc>
          <w:tcPr>
            <w:tcW w:w="957" w:type="dxa"/>
            <w:hideMark/>
          </w:tcPr>
          <w:p w14:paraId="1B5D2C92" w14:textId="77777777" w:rsidR="00603B46" w:rsidRPr="005A21D1" w:rsidRDefault="00603B46" w:rsidP="00D15ECF">
            <w:pPr>
              <w:rPr>
                <w:rFonts w:ascii="Calibri" w:hAnsi="Calibri" w:cs="Calibri"/>
                <w:bCs/>
              </w:rPr>
            </w:pPr>
            <w:r w:rsidRPr="005A21D1">
              <w:rPr>
                <w:rFonts w:ascii="Calibri" w:hAnsi="Calibri" w:cs="Calibri"/>
                <w:bCs/>
              </w:rPr>
              <w:t>#3</w:t>
            </w:r>
          </w:p>
        </w:tc>
        <w:tc>
          <w:tcPr>
            <w:tcW w:w="8103" w:type="dxa"/>
            <w:hideMark/>
          </w:tcPr>
          <w:p w14:paraId="60838E91" w14:textId="77777777" w:rsidR="00603B46" w:rsidRPr="005A21D1" w:rsidRDefault="00603B46" w:rsidP="00D15ECF">
            <w:pPr>
              <w:rPr>
                <w:rFonts w:ascii="Calibri" w:hAnsi="Calibri" w:cs="Calibri"/>
                <w:bCs/>
              </w:rPr>
            </w:pPr>
            <w:r w:rsidRPr="005A21D1">
              <w:rPr>
                <w:rFonts w:ascii="Calibri" w:hAnsi="Calibri" w:cs="Calibri"/>
                <w:bCs/>
              </w:rPr>
              <w:t>(((age-relat* or agerelat* or perimenopaus* or peri-menopaus* or postmenopaus* or post-menopaus* or menopaus* or pathologic*) near/4 bone* near/4 (los* or mass or architectur* or microarchitectur* or micro-architectur* or dens* or mineral* or content or demineral* or strength* or quality or quantit*))):ti,ab,kw</w:t>
            </w:r>
          </w:p>
        </w:tc>
      </w:tr>
      <w:tr w:rsidR="00603B46" w:rsidRPr="005A21D1" w14:paraId="610C8705" w14:textId="77777777" w:rsidTr="00D15ECF">
        <w:trPr>
          <w:trHeight w:val="870"/>
        </w:trPr>
        <w:tc>
          <w:tcPr>
            <w:tcW w:w="957" w:type="dxa"/>
            <w:hideMark/>
          </w:tcPr>
          <w:p w14:paraId="7227B75B" w14:textId="77777777" w:rsidR="00603B46" w:rsidRPr="005A21D1" w:rsidRDefault="00603B46" w:rsidP="00D15ECF">
            <w:pPr>
              <w:rPr>
                <w:rFonts w:ascii="Calibri" w:hAnsi="Calibri" w:cs="Calibri"/>
                <w:bCs/>
              </w:rPr>
            </w:pPr>
            <w:r w:rsidRPr="005A21D1">
              <w:rPr>
                <w:rFonts w:ascii="Calibri" w:hAnsi="Calibri" w:cs="Calibri"/>
                <w:bCs/>
              </w:rPr>
              <w:t>#4</w:t>
            </w:r>
          </w:p>
        </w:tc>
        <w:tc>
          <w:tcPr>
            <w:tcW w:w="8103" w:type="dxa"/>
            <w:hideMark/>
          </w:tcPr>
          <w:p w14:paraId="78B208E7" w14:textId="77777777" w:rsidR="00603B46" w:rsidRPr="005A21D1" w:rsidRDefault="00603B46" w:rsidP="00D15ECF">
            <w:pPr>
              <w:rPr>
                <w:rFonts w:ascii="Calibri" w:hAnsi="Calibri" w:cs="Calibri"/>
                <w:bCs/>
              </w:rPr>
            </w:pPr>
            <w:r w:rsidRPr="005A21D1">
              <w:rPr>
                <w:rFonts w:ascii="Calibri" w:hAnsi="Calibri" w:cs="Calibri"/>
                <w:bCs/>
              </w:rPr>
              <w:t>(((abnormal* or secondary or early or prematur*) near/4 bone* near/4 (los* or reduc* or mass or architectur* or microarchitectur* or micro-architectur* or dens* or mineral* or content or strength* or quality or quantit*))):ti,ab,kw</w:t>
            </w:r>
          </w:p>
        </w:tc>
      </w:tr>
      <w:tr w:rsidR="00603B46" w:rsidRPr="005A21D1" w14:paraId="199B3E88" w14:textId="77777777" w:rsidTr="00D15ECF">
        <w:trPr>
          <w:trHeight w:val="870"/>
        </w:trPr>
        <w:tc>
          <w:tcPr>
            <w:tcW w:w="957" w:type="dxa"/>
            <w:hideMark/>
          </w:tcPr>
          <w:p w14:paraId="38A4A375" w14:textId="77777777" w:rsidR="00603B46" w:rsidRPr="005A21D1" w:rsidRDefault="00603B46" w:rsidP="00D15ECF">
            <w:pPr>
              <w:rPr>
                <w:rFonts w:ascii="Calibri" w:hAnsi="Calibri" w:cs="Calibri"/>
                <w:bCs/>
              </w:rPr>
            </w:pPr>
            <w:r w:rsidRPr="005A21D1">
              <w:rPr>
                <w:rFonts w:ascii="Calibri" w:hAnsi="Calibri" w:cs="Calibri"/>
                <w:bCs/>
              </w:rPr>
              <w:t>#5</w:t>
            </w:r>
          </w:p>
        </w:tc>
        <w:tc>
          <w:tcPr>
            <w:tcW w:w="8103" w:type="dxa"/>
            <w:hideMark/>
          </w:tcPr>
          <w:p w14:paraId="1F1F94C6" w14:textId="77777777" w:rsidR="00603B46" w:rsidRPr="005A21D1" w:rsidRDefault="00603B46" w:rsidP="00D15ECF">
            <w:pPr>
              <w:rPr>
                <w:rFonts w:ascii="Calibri" w:hAnsi="Calibri" w:cs="Calibri"/>
                <w:bCs/>
              </w:rPr>
            </w:pPr>
            <w:r w:rsidRPr="005A21D1">
              <w:rPr>
                <w:rFonts w:ascii="Calibri" w:hAnsi="Calibri" w:cs="Calibri"/>
                <w:bCs/>
              </w:rPr>
              <w:t>(((low* or reduc* or decreas* or los*) near/4 bone* near/4 (mass or architectur* or microarchitectur* or micro-architectur* or dens* or mineral* or content or strength* or quality or quantit*))):ti,ab,kw</w:t>
            </w:r>
          </w:p>
        </w:tc>
      </w:tr>
      <w:tr w:rsidR="00603B46" w:rsidRPr="005A21D1" w14:paraId="427F961C" w14:textId="77777777" w:rsidTr="00D15ECF">
        <w:trPr>
          <w:trHeight w:val="580"/>
        </w:trPr>
        <w:tc>
          <w:tcPr>
            <w:tcW w:w="957" w:type="dxa"/>
            <w:hideMark/>
          </w:tcPr>
          <w:p w14:paraId="73BAAFA2" w14:textId="77777777" w:rsidR="00603B46" w:rsidRPr="005A21D1" w:rsidRDefault="00603B46" w:rsidP="00D15ECF">
            <w:pPr>
              <w:rPr>
                <w:rFonts w:ascii="Calibri" w:hAnsi="Calibri" w:cs="Calibri"/>
                <w:bCs/>
              </w:rPr>
            </w:pPr>
            <w:r w:rsidRPr="005A21D1">
              <w:rPr>
                <w:rFonts w:ascii="Calibri" w:hAnsi="Calibri" w:cs="Calibri"/>
                <w:bCs/>
              </w:rPr>
              <w:t>#6</w:t>
            </w:r>
          </w:p>
        </w:tc>
        <w:tc>
          <w:tcPr>
            <w:tcW w:w="8103" w:type="dxa"/>
            <w:hideMark/>
          </w:tcPr>
          <w:p w14:paraId="5BF0DDF3" w14:textId="77777777" w:rsidR="00603B46" w:rsidRPr="005A21D1" w:rsidRDefault="00603B46" w:rsidP="00D15ECF">
            <w:pPr>
              <w:rPr>
                <w:rFonts w:ascii="Calibri" w:hAnsi="Calibri" w:cs="Calibri"/>
                <w:bCs/>
              </w:rPr>
            </w:pPr>
            <w:r w:rsidRPr="005A21D1">
              <w:rPr>
                <w:rFonts w:ascii="Calibri" w:hAnsi="Calibri" w:cs="Calibri"/>
                <w:bCs/>
              </w:rPr>
              <w:t>(((age-relat* or agerelat* or perimenopaus* or peri-menopaus* or postmenopaus* or post-menopaus* or menopaus* or pathologic*) near/4 BMD)):ti,ab,kw</w:t>
            </w:r>
          </w:p>
        </w:tc>
      </w:tr>
      <w:tr w:rsidR="00603B46" w:rsidRPr="005A21D1" w14:paraId="0C6A0586" w14:textId="77777777" w:rsidTr="00D15ECF">
        <w:trPr>
          <w:trHeight w:val="290"/>
        </w:trPr>
        <w:tc>
          <w:tcPr>
            <w:tcW w:w="957" w:type="dxa"/>
            <w:hideMark/>
          </w:tcPr>
          <w:p w14:paraId="33AE7A0D" w14:textId="77777777" w:rsidR="00603B46" w:rsidRPr="005A21D1" w:rsidRDefault="00603B46" w:rsidP="00D15ECF">
            <w:pPr>
              <w:rPr>
                <w:rFonts w:ascii="Calibri" w:hAnsi="Calibri" w:cs="Calibri"/>
                <w:bCs/>
              </w:rPr>
            </w:pPr>
            <w:r w:rsidRPr="005A21D1">
              <w:rPr>
                <w:rFonts w:ascii="Calibri" w:hAnsi="Calibri" w:cs="Calibri"/>
                <w:bCs/>
              </w:rPr>
              <w:lastRenderedPageBreak/>
              <w:t>#7</w:t>
            </w:r>
          </w:p>
        </w:tc>
        <w:tc>
          <w:tcPr>
            <w:tcW w:w="8103" w:type="dxa"/>
            <w:hideMark/>
          </w:tcPr>
          <w:p w14:paraId="478D224F" w14:textId="77777777" w:rsidR="00603B46" w:rsidRPr="005A21D1" w:rsidRDefault="00603B46" w:rsidP="00D15ECF">
            <w:pPr>
              <w:rPr>
                <w:rFonts w:ascii="Calibri" w:hAnsi="Calibri" w:cs="Calibri"/>
                <w:bCs/>
              </w:rPr>
            </w:pPr>
            <w:r w:rsidRPr="005A21D1">
              <w:rPr>
                <w:rFonts w:ascii="Calibri" w:hAnsi="Calibri" w:cs="Calibri"/>
                <w:bCs/>
              </w:rPr>
              <w:t>(((low* or los* or reduc* or decreas* or abnormal* or secondary) near/4 BMD)):ti,ab,kw</w:t>
            </w:r>
          </w:p>
        </w:tc>
      </w:tr>
      <w:tr w:rsidR="00603B46" w:rsidRPr="005A21D1" w14:paraId="374042B6" w14:textId="77777777" w:rsidTr="00D15ECF">
        <w:trPr>
          <w:trHeight w:val="290"/>
        </w:trPr>
        <w:tc>
          <w:tcPr>
            <w:tcW w:w="957" w:type="dxa"/>
            <w:hideMark/>
          </w:tcPr>
          <w:p w14:paraId="5A628A78" w14:textId="77777777" w:rsidR="00603B46" w:rsidRPr="005A21D1" w:rsidRDefault="00603B46" w:rsidP="00D15ECF">
            <w:pPr>
              <w:rPr>
                <w:rFonts w:ascii="Calibri" w:hAnsi="Calibri" w:cs="Calibri"/>
                <w:bCs/>
              </w:rPr>
            </w:pPr>
            <w:r w:rsidRPr="005A21D1">
              <w:rPr>
                <w:rFonts w:ascii="Calibri" w:hAnsi="Calibri" w:cs="Calibri"/>
                <w:bCs/>
              </w:rPr>
              <w:t>#8</w:t>
            </w:r>
          </w:p>
        </w:tc>
        <w:tc>
          <w:tcPr>
            <w:tcW w:w="8103" w:type="dxa"/>
            <w:hideMark/>
          </w:tcPr>
          <w:p w14:paraId="1166FE8E" w14:textId="77777777" w:rsidR="00603B46" w:rsidRPr="005A21D1" w:rsidRDefault="00603B46" w:rsidP="00D15ECF">
            <w:pPr>
              <w:rPr>
                <w:rFonts w:ascii="Calibri" w:hAnsi="Calibri" w:cs="Calibri"/>
                <w:bCs/>
              </w:rPr>
            </w:pPr>
            <w:r w:rsidRPr="005A21D1">
              <w:rPr>
                <w:rFonts w:ascii="Calibri" w:hAnsi="Calibri" w:cs="Calibri"/>
                <w:bCs/>
              </w:rPr>
              <w:t>((bone* near/4 (deteriorat* or weak* or fragil* or decalc* or brittle* or atroph*))):ti,ab,kw</w:t>
            </w:r>
          </w:p>
        </w:tc>
      </w:tr>
      <w:tr w:rsidR="00603B46" w:rsidRPr="005A21D1" w14:paraId="4601E560" w14:textId="77777777" w:rsidTr="00D15ECF">
        <w:trPr>
          <w:trHeight w:val="580"/>
        </w:trPr>
        <w:tc>
          <w:tcPr>
            <w:tcW w:w="957" w:type="dxa"/>
            <w:hideMark/>
          </w:tcPr>
          <w:p w14:paraId="374C11A4" w14:textId="77777777" w:rsidR="00603B46" w:rsidRPr="005A21D1" w:rsidRDefault="00603B46" w:rsidP="00D15ECF">
            <w:pPr>
              <w:rPr>
                <w:rFonts w:ascii="Calibri" w:hAnsi="Calibri" w:cs="Calibri"/>
                <w:bCs/>
              </w:rPr>
            </w:pPr>
            <w:r w:rsidRPr="005A21D1">
              <w:rPr>
                <w:rFonts w:ascii="Calibri" w:hAnsi="Calibri" w:cs="Calibri"/>
                <w:bCs/>
              </w:rPr>
              <w:t>#9</w:t>
            </w:r>
          </w:p>
        </w:tc>
        <w:tc>
          <w:tcPr>
            <w:tcW w:w="8103" w:type="dxa"/>
            <w:hideMark/>
          </w:tcPr>
          <w:p w14:paraId="7C4D8C07" w14:textId="77777777" w:rsidR="00603B46" w:rsidRPr="005A21D1" w:rsidRDefault="00603B46" w:rsidP="00D15ECF">
            <w:pPr>
              <w:rPr>
                <w:rFonts w:ascii="Calibri" w:hAnsi="Calibri" w:cs="Calibri"/>
                <w:bCs/>
              </w:rPr>
            </w:pPr>
            <w:r w:rsidRPr="005A21D1">
              <w:rPr>
                <w:rFonts w:ascii="Calibri" w:hAnsi="Calibri" w:cs="Calibri"/>
                <w:bCs/>
              </w:rPr>
              <w:t>(((trabecula* or cancellous) near/4 (loss* or thin* or reduc* or decreas* or deteriorat* or low* or abnormal*))):ti,ab,kw</w:t>
            </w:r>
          </w:p>
        </w:tc>
      </w:tr>
      <w:tr w:rsidR="00603B46" w:rsidRPr="005A21D1" w14:paraId="439BB9FD" w14:textId="77777777" w:rsidTr="00D15ECF">
        <w:trPr>
          <w:trHeight w:val="1160"/>
        </w:trPr>
        <w:tc>
          <w:tcPr>
            <w:tcW w:w="957" w:type="dxa"/>
            <w:hideMark/>
          </w:tcPr>
          <w:p w14:paraId="51C95F07" w14:textId="77777777" w:rsidR="00603B46" w:rsidRPr="005A21D1" w:rsidRDefault="00603B46" w:rsidP="00D15ECF">
            <w:pPr>
              <w:rPr>
                <w:rFonts w:ascii="Calibri" w:hAnsi="Calibri" w:cs="Calibri"/>
                <w:bCs/>
              </w:rPr>
            </w:pPr>
            <w:r w:rsidRPr="005A21D1">
              <w:rPr>
                <w:rFonts w:ascii="Calibri" w:hAnsi="Calibri" w:cs="Calibri"/>
                <w:bCs/>
              </w:rPr>
              <w:t>#10</w:t>
            </w:r>
          </w:p>
        </w:tc>
        <w:tc>
          <w:tcPr>
            <w:tcW w:w="8103" w:type="dxa"/>
            <w:hideMark/>
          </w:tcPr>
          <w:p w14:paraId="354F7080" w14:textId="77777777" w:rsidR="00603B46" w:rsidRPr="005A21D1" w:rsidRDefault="00603B46" w:rsidP="00D15ECF">
            <w:pPr>
              <w:rPr>
                <w:rFonts w:ascii="Calibri" w:hAnsi="Calibri" w:cs="Calibri"/>
                <w:bCs/>
              </w:rPr>
            </w:pPr>
            <w:r w:rsidRPr="005A21D1">
              <w:rPr>
                <w:rFonts w:ascii="Calibri" w:hAnsi="Calibri" w:cs="Calibri"/>
                <w:bCs/>
              </w:rPr>
              <w:t>(((age-relat* or agerelat* or perimenopaus* or peri-menopaus* or postmenopaus* or post-menopaus* or menopaus* or pathologic*) near/4 skeletal near/4 (los* or mass or architectur* or microarchitectur* or micro-architectur* or dens* or mineral* or content or demineral* or strength* or quality or quantit* or decalc* or atroph*))):ti,ab,kw</w:t>
            </w:r>
          </w:p>
        </w:tc>
      </w:tr>
      <w:tr w:rsidR="00603B46" w:rsidRPr="005A21D1" w14:paraId="1C7FB1C3" w14:textId="77777777" w:rsidTr="00D15ECF">
        <w:trPr>
          <w:trHeight w:val="870"/>
        </w:trPr>
        <w:tc>
          <w:tcPr>
            <w:tcW w:w="957" w:type="dxa"/>
            <w:hideMark/>
          </w:tcPr>
          <w:p w14:paraId="483AF06F" w14:textId="77777777" w:rsidR="00603B46" w:rsidRPr="005A21D1" w:rsidRDefault="00603B46" w:rsidP="00D15ECF">
            <w:pPr>
              <w:rPr>
                <w:rFonts w:ascii="Calibri" w:hAnsi="Calibri" w:cs="Calibri"/>
                <w:bCs/>
              </w:rPr>
            </w:pPr>
            <w:r w:rsidRPr="005A21D1">
              <w:rPr>
                <w:rFonts w:ascii="Calibri" w:hAnsi="Calibri" w:cs="Calibri"/>
                <w:bCs/>
              </w:rPr>
              <w:t>#11</w:t>
            </w:r>
          </w:p>
        </w:tc>
        <w:tc>
          <w:tcPr>
            <w:tcW w:w="8103" w:type="dxa"/>
            <w:hideMark/>
          </w:tcPr>
          <w:p w14:paraId="18269DC8" w14:textId="77777777" w:rsidR="00603B46" w:rsidRPr="005A21D1" w:rsidRDefault="00603B46" w:rsidP="00D15ECF">
            <w:pPr>
              <w:rPr>
                <w:rFonts w:ascii="Calibri" w:hAnsi="Calibri" w:cs="Calibri"/>
                <w:bCs/>
              </w:rPr>
            </w:pPr>
            <w:r w:rsidRPr="005A21D1">
              <w:rPr>
                <w:rFonts w:ascii="Calibri" w:hAnsi="Calibri" w:cs="Calibri"/>
                <w:bCs/>
              </w:rPr>
              <w:t>(((abnormal* or secondary or early or prematur*) near/4 skeletal* near/4 (los* or reduc* or mass or architectur* or microarchitectur* or micro-architectur* or dens* or mineral* or content or strength* or quality or quantit* or atroph*))):ti,ab,kw</w:t>
            </w:r>
          </w:p>
        </w:tc>
      </w:tr>
      <w:tr w:rsidR="00603B46" w:rsidRPr="005A21D1" w14:paraId="78CA3C23" w14:textId="77777777" w:rsidTr="00D15ECF">
        <w:trPr>
          <w:trHeight w:val="870"/>
        </w:trPr>
        <w:tc>
          <w:tcPr>
            <w:tcW w:w="957" w:type="dxa"/>
            <w:hideMark/>
          </w:tcPr>
          <w:p w14:paraId="69D350D7" w14:textId="77777777" w:rsidR="00603B46" w:rsidRPr="005A21D1" w:rsidRDefault="00603B46" w:rsidP="00D15ECF">
            <w:pPr>
              <w:rPr>
                <w:rFonts w:ascii="Calibri" w:hAnsi="Calibri" w:cs="Calibri"/>
                <w:bCs/>
              </w:rPr>
            </w:pPr>
            <w:r w:rsidRPr="005A21D1">
              <w:rPr>
                <w:rFonts w:ascii="Calibri" w:hAnsi="Calibri" w:cs="Calibri"/>
                <w:bCs/>
              </w:rPr>
              <w:t>#12</w:t>
            </w:r>
          </w:p>
        </w:tc>
        <w:tc>
          <w:tcPr>
            <w:tcW w:w="8103" w:type="dxa"/>
            <w:hideMark/>
          </w:tcPr>
          <w:p w14:paraId="6AD1417D" w14:textId="77777777" w:rsidR="00603B46" w:rsidRPr="005A21D1" w:rsidRDefault="00603B46" w:rsidP="00D15ECF">
            <w:pPr>
              <w:rPr>
                <w:rFonts w:ascii="Calibri" w:hAnsi="Calibri" w:cs="Calibri"/>
                <w:bCs/>
              </w:rPr>
            </w:pPr>
            <w:r w:rsidRPr="005A21D1">
              <w:rPr>
                <w:rFonts w:ascii="Calibri" w:hAnsi="Calibri" w:cs="Calibri"/>
                <w:bCs/>
              </w:rPr>
              <w:t>(((low* or reduc* or decreas* or los*) near/4 skeletal near/4 (mass or architectur* or microarchitectur* or micro-architectur* or dens* or mineral* or content or strength* or quality or quantit*))):ti,ab,kw</w:t>
            </w:r>
          </w:p>
        </w:tc>
      </w:tr>
      <w:tr w:rsidR="00603B46" w:rsidRPr="005A21D1" w14:paraId="35C4DB61" w14:textId="77777777" w:rsidTr="00D15ECF">
        <w:trPr>
          <w:trHeight w:val="290"/>
        </w:trPr>
        <w:tc>
          <w:tcPr>
            <w:tcW w:w="957" w:type="dxa"/>
            <w:hideMark/>
          </w:tcPr>
          <w:p w14:paraId="017201EE" w14:textId="77777777" w:rsidR="00603B46" w:rsidRPr="005A21D1" w:rsidRDefault="00603B46" w:rsidP="00D15ECF">
            <w:pPr>
              <w:rPr>
                <w:rFonts w:ascii="Calibri" w:hAnsi="Calibri" w:cs="Calibri"/>
                <w:bCs/>
              </w:rPr>
            </w:pPr>
            <w:r w:rsidRPr="005A21D1">
              <w:rPr>
                <w:rFonts w:ascii="Calibri" w:hAnsi="Calibri" w:cs="Calibri"/>
                <w:bCs/>
              </w:rPr>
              <w:t>#13</w:t>
            </w:r>
          </w:p>
        </w:tc>
        <w:tc>
          <w:tcPr>
            <w:tcW w:w="8103" w:type="dxa"/>
            <w:hideMark/>
          </w:tcPr>
          <w:p w14:paraId="0DC0BAA4" w14:textId="77777777" w:rsidR="00603B46" w:rsidRPr="005A21D1" w:rsidRDefault="00603B46" w:rsidP="00D15ECF">
            <w:pPr>
              <w:rPr>
                <w:rFonts w:ascii="Calibri" w:hAnsi="Calibri" w:cs="Calibri"/>
                <w:bCs/>
              </w:rPr>
            </w:pPr>
            <w:r w:rsidRPr="005A21D1">
              <w:rPr>
                <w:rFonts w:ascii="Calibri" w:hAnsi="Calibri" w:cs="Calibri"/>
                <w:bCs/>
              </w:rPr>
              <w:t>MeSH descriptor: [Bone Diseases, Metabolic] this term only</w:t>
            </w:r>
          </w:p>
        </w:tc>
      </w:tr>
      <w:tr w:rsidR="00603B46" w:rsidRPr="005A21D1" w14:paraId="409A0D50" w14:textId="77777777" w:rsidTr="00D15ECF">
        <w:trPr>
          <w:trHeight w:val="290"/>
        </w:trPr>
        <w:tc>
          <w:tcPr>
            <w:tcW w:w="957" w:type="dxa"/>
            <w:hideMark/>
          </w:tcPr>
          <w:p w14:paraId="5C20E740" w14:textId="77777777" w:rsidR="00603B46" w:rsidRPr="005A21D1" w:rsidRDefault="00603B46" w:rsidP="00D15ECF">
            <w:pPr>
              <w:rPr>
                <w:rFonts w:ascii="Calibri" w:hAnsi="Calibri" w:cs="Calibri"/>
                <w:bCs/>
              </w:rPr>
            </w:pPr>
            <w:r w:rsidRPr="005A21D1">
              <w:rPr>
                <w:rFonts w:ascii="Calibri" w:hAnsi="Calibri" w:cs="Calibri"/>
                <w:bCs/>
              </w:rPr>
              <w:t>#14</w:t>
            </w:r>
          </w:p>
        </w:tc>
        <w:tc>
          <w:tcPr>
            <w:tcW w:w="8103" w:type="dxa"/>
            <w:hideMark/>
          </w:tcPr>
          <w:p w14:paraId="75545DA9" w14:textId="77777777" w:rsidR="00603B46" w:rsidRPr="005A21D1" w:rsidRDefault="00603B46" w:rsidP="00D15ECF">
            <w:pPr>
              <w:rPr>
                <w:rFonts w:ascii="Calibri" w:hAnsi="Calibri" w:cs="Calibri"/>
                <w:bCs/>
              </w:rPr>
            </w:pPr>
            <w:r w:rsidRPr="005A21D1">
              <w:rPr>
                <w:rFonts w:ascii="Calibri" w:hAnsi="Calibri" w:cs="Calibri"/>
                <w:bCs/>
              </w:rPr>
              <w:t>MeSH descriptor: [Osteoporotic Fractures] this term only</w:t>
            </w:r>
          </w:p>
        </w:tc>
      </w:tr>
      <w:tr w:rsidR="00603B46" w:rsidRPr="005A21D1" w14:paraId="0B18D345" w14:textId="77777777" w:rsidTr="00D15ECF">
        <w:trPr>
          <w:trHeight w:val="290"/>
        </w:trPr>
        <w:tc>
          <w:tcPr>
            <w:tcW w:w="957" w:type="dxa"/>
            <w:hideMark/>
          </w:tcPr>
          <w:p w14:paraId="70FD85B5" w14:textId="77777777" w:rsidR="00603B46" w:rsidRPr="005A21D1" w:rsidRDefault="00603B46" w:rsidP="00D15ECF">
            <w:pPr>
              <w:rPr>
                <w:rFonts w:ascii="Calibri" w:hAnsi="Calibri" w:cs="Calibri"/>
                <w:bCs/>
              </w:rPr>
            </w:pPr>
            <w:r w:rsidRPr="005A21D1">
              <w:rPr>
                <w:rFonts w:ascii="Calibri" w:hAnsi="Calibri" w:cs="Calibri"/>
                <w:bCs/>
              </w:rPr>
              <w:t>#15</w:t>
            </w:r>
          </w:p>
        </w:tc>
        <w:tc>
          <w:tcPr>
            <w:tcW w:w="8103" w:type="dxa"/>
          </w:tcPr>
          <w:p w14:paraId="48FF742E" w14:textId="77777777" w:rsidR="00603B46" w:rsidRPr="005A21D1" w:rsidRDefault="00603B46" w:rsidP="00D15ECF">
            <w:pPr>
              <w:rPr>
                <w:rFonts w:ascii="Calibri" w:hAnsi="Calibri" w:cs="Calibri"/>
                <w:bCs/>
              </w:rPr>
            </w:pPr>
            <w:r w:rsidRPr="005A21D1">
              <w:rPr>
                <w:rFonts w:ascii="Calibri" w:hAnsi="Calibri" w:cs="Calibri"/>
                <w:bCs/>
              </w:rPr>
              <w:t>((fragil* near/4 (fracture or fractures))):ti,ab,kw</w:t>
            </w:r>
          </w:p>
        </w:tc>
      </w:tr>
      <w:tr w:rsidR="00603B46" w:rsidRPr="005A21D1" w14:paraId="340EE6FE" w14:textId="77777777" w:rsidTr="00D15ECF">
        <w:trPr>
          <w:trHeight w:val="290"/>
        </w:trPr>
        <w:tc>
          <w:tcPr>
            <w:tcW w:w="957" w:type="dxa"/>
            <w:hideMark/>
          </w:tcPr>
          <w:p w14:paraId="526DA747" w14:textId="77777777" w:rsidR="00603B46" w:rsidRPr="005A21D1" w:rsidRDefault="00603B46" w:rsidP="00D15ECF">
            <w:pPr>
              <w:rPr>
                <w:rFonts w:ascii="Calibri" w:hAnsi="Calibri" w:cs="Calibri"/>
                <w:bCs/>
              </w:rPr>
            </w:pPr>
            <w:r w:rsidRPr="005A21D1">
              <w:rPr>
                <w:rFonts w:ascii="Calibri" w:hAnsi="Calibri" w:cs="Calibri"/>
                <w:bCs/>
              </w:rPr>
              <w:t>#16</w:t>
            </w:r>
          </w:p>
        </w:tc>
        <w:tc>
          <w:tcPr>
            <w:tcW w:w="8103" w:type="dxa"/>
          </w:tcPr>
          <w:p w14:paraId="53B724E2" w14:textId="77777777" w:rsidR="00603B46" w:rsidRPr="005A21D1" w:rsidRDefault="00603B46" w:rsidP="00D15ECF">
            <w:pPr>
              <w:rPr>
                <w:rFonts w:ascii="Calibri" w:hAnsi="Calibri" w:cs="Calibri"/>
                <w:bCs/>
              </w:rPr>
            </w:pPr>
            <w:r w:rsidRPr="005A21D1">
              <w:rPr>
                <w:rFonts w:ascii="Calibri" w:hAnsi="Calibri" w:cs="Calibri"/>
                <w:bCs/>
              </w:rPr>
              <w:t>(((low-impact* or low-energy or low-trauma* or insufficien*) near/4 fracture*)):ti,ab,kw</w:t>
            </w:r>
          </w:p>
        </w:tc>
      </w:tr>
      <w:tr w:rsidR="00603B46" w:rsidRPr="005A21D1" w14:paraId="740B9881" w14:textId="77777777" w:rsidTr="00D15ECF">
        <w:trPr>
          <w:trHeight w:val="290"/>
        </w:trPr>
        <w:tc>
          <w:tcPr>
            <w:tcW w:w="957" w:type="dxa"/>
            <w:hideMark/>
          </w:tcPr>
          <w:p w14:paraId="3AC05F89" w14:textId="77777777" w:rsidR="00603B46" w:rsidRPr="005A21D1" w:rsidRDefault="00603B46" w:rsidP="00D15ECF">
            <w:pPr>
              <w:rPr>
                <w:rFonts w:ascii="Calibri" w:hAnsi="Calibri" w:cs="Calibri"/>
                <w:bCs/>
              </w:rPr>
            </w:pPr>
            <w:r w:rsidRPr="005A21D1">
              <w:rPr>
                <w:rFonts w:ascii="Calibri" w:hAnsi="Calibri" w:cs="Calibri"/>
                <w:bCs/>
              </w:rPr>
              <w:t>#17</w:t>
            </w:r>
          </w:p>
        </w:tc>
        <w:tc>
          <w:tcPr>
            <w:tcW w:w="8103" w:type="dxa"/>
          </w:tcPr>
          <w:p w14:paraId="011DECA1" w14:textId="77777777" w:rsidR="00603B46" w:rsidRPr="005A21D1" w:rsidRDefault="00603B46" w:rsidP="00D15ECF">
            <w:pPr>
              <w:rPr>
                <w:rFonts w:ascii="Calibri" w:hAnsi="Calibri" w:cs="Calibri"/>
                <w:bCs/>
              </w:rPr>
            </w:pPr>
            <w:r w:rsidRPr="005A21D1">
              <w:rPr>
                <w:rFonts w:ascii="Calibri" w:hAnsi="Calibri" w:cs="Calibri"/>
                <w:bCs/>
              </w:rPr>
              <w:t>(((risk* or frequen* or inciden* or suscept* or suspect* or predict* or prevent* or stop*) near/4 fracture*)):ti,ab,kw</w:t>
            </w:r>
          </w:p>
        </w:tc>
      </w:tr>
      <w:tr w:rsidR="00603B46" w:rsidRPr="005A21D1" w14:paraId="592B66B2" w14:textId="77777777" w:rsidTr="00D15ECF">
        <w:trPr>
          <w:trHeight w:val="580"/>
        </w:trPr>
        <w:tc>
          <w:tcPr>
            <w:tcW w:w="957" w:type="dxa"/>
            <w:hideMark/>
          </w:tcPr>
          <w:p w14:paraId="7BE679A8" w14:textId="77777777" w:rsidR="00603B46" w:rsidRPr="005A21D1" w:rsidRDefault="00603B46" w:rsidP="00D15ECF">
            <w:pPr>
              <w:rPr>
                <w:rFonts w:ascii="Calibri" w:hAnsi="Calibri" w:cs="Calibri"/>
                <w:bCs/>
              </w:rPr>
            </w:pPr>
            <w:r w:rsidRPr="005A21D1">
              <w:rPr>
                <w:rFonts w:ascii="Calibri" w:hAnsi="Calibri" w:cs="Calibri"/>
                <w:bCs/>
              </w:rPr>
              <w:t>#18</w:t>
            </w:r>
          </w:p>
        </w:tc>
        <w:tc>
          <w:tcPr>
            <w:tcW w:w="8103" w:type="dxa"/>
          </w:tcPr>
          <w:p w14:paraId="53D623E2" w14:textId="77777777" w:rsidR="00603B46" w:rsidRPr="005A21D1" w:rsidRDefault="00603B46" w:rsidP="00D15ECF">
            <w:pPr>
              <w:rPr>
                <w:rFonts w:ascii="Calibri" w:hAnsi="Calibri" w:cs="Calibri"/>
                <w:bCs/>
              </w:rPr>
            </w:pPr>
            <w:r w:rsidRPr="005A21D1">
              <w:rPr>
                <w:rFonts w:ascii="Calibri" w:hAnsi="Calibri" w:cs="Calibri"/>
                <w:bCs/>
              </w:rPr>
              <w:t>(((recurrent or recurring or repeat* or history or chronic or previous or prior or habitual) near/4 fracture*)):ti,ab,kw</w:t>
            </w:r>
          </w:p>
        </w:tc>
      </w:tr>
      <w:tr w:rsidR="00603B46" w:rsidRPr="005A21D1" w14:paraId="548B3814" w14:textId="77777777" w:rsidTr="00D15ECF">
        <w:trPr>
          <w:trHeight w:val="70"/>
        </w:trPr>
        <w:tc>
          <w:tcPr>
            <w:tcW w:w="957" w:type="dxa"/>
            <w:hideMark/>
          </w:tcPr>
          <w:p w14:paraId="710FB372" w14:textId="77777777" w:rsidR="00603B46" w:rsidRPr="005A21D1" w:rsidRDefault="00603B46" w:rsidP="00D15ECF">
            <w:pPr>
              <w:rPr>
                <w:rFonts w:ascii="Calibri" w:hAnsi="Calibri" w:cs="Calibri"/>
                <w:bCs/>
              </w:rPr>
            </w:pPr>
            <w:r w:rsidRPr="005A21D1">
              <w:rPr>
                <w:rFonts w:ascii="Calibri" w:hAnsi="Calibri" w:cs="Calibri"/>
                <w:bCs/>
              </w:rPr>
              <w:t>#19</w:t>
            </w:r>
          </w:p>
        </w:tc>
        <w:tc>
          <w:tcPr>
            <w:tcW w:w="8103" w:type="dxa"/>
          </w:tcPr>
          <w:p w14:paraId="02641521" w14:textId="77777777" w:rsidR="00603B46" w:rsidRPr="005A21D1" w:rsidRDefault="00603B46" w:rsidP="00D15ECF">
            <w:pPr>
              <w:rPr>
                <w:rFonts w:ascii="Calibri" w:hAnsi="Calibri" w:cs="Calibri"/>
                <w:bCs/>
              </w:rPr>
            </w:pPr>
            <w:r w:rsidRPr="005A21D1">
              <w:rPr>
                <w:rFonts w:ascii="Calibri" w:hAnsi="Calibri" w:cs="Calibri"/>
                <w:bCs/>
              </w:rPr>
              <w:t>(refracture*):ti,ab,kw</w:t>
            </w:r>
          </w:p>
        </w:tc>
      </w:tr>
      <w:tr w:rsidR="00603B46" w:rsidRPr="005A21D1" w14:paraId="7E3DE549" w14:textId="77777777" w:rsidTr="00D15ECF">
        <w:trPr>
          <w:trHeight w:val="290"/>
        </w:trPr>
        <w:tc>
          <w:tcPr>
            <w:tcW w:w="957" w:type="dxa"/>
            <w:hideMark/>
          </w:tcPr>
          <w:p w14:paraId="7BF32DBB" w14:textId="77777777" w:rsidR="00603B46" w:rsidRPr="005A21D1" w:rsidRDefault="00603B46" w:rsidP="00D15ECF">
            <w:pPr>
              <w:rPr>
                <w:rFonts w:ascii="Calibri" w:hAnsi="Calibri" w:cs="Calibri"/>
                <w:bCs/>
              </w:rPr>
            </w:pPr>
            <w:r w:rsidRPr="005A21D1">
              <w:rPr>
                <w:rFonts w:ascii="Calibri" w:hAnsi="Calibri" w:cs="Calibri"/>
                <w:bCs/>
              </w:rPr>
              <w:t>#20</w:t>
            </w:r>
          </w:p>
        </w:tc>
        <w:tc>
          <w:tcPr>
            <w:tcW w:w="8103" w:type="dxa"/>
          </w:tcPr>
          <w:p w14:paraId="3B2E674E" w14:textId="77777777" w:rsidR="00603B46" w:rsidRPr="005A21D1" w:rsidRDefault="00603B46" w:rsidP="00D15ECF">
            <w:pPr>
              <w:rPr>
                <w:rFonts w:ascii="Calibri" w:hAnsi="Calibri" w:cs="Calibri"/>
                <w:bCs/>
              </w:rPr>
            </w:pPr>
            <w:r w:rsidRPr="005A21D1">
              <w:rPr>
                <w:rFonts w:ascii="Calibri" w:hAnsi="Calibri" w:cs="Calibri"/>
                <w:bCs/>
              </w:rPr>
              <w:t>{or #1-#19}</w:t>
            </w:r>
          </w:p>
        </w:tc>
      </w:tr>
      <w:tr w:rsidR="00603B46" w:rsidRPr="005A21D1" w14:paraId="29D8823C" w14:textId="77777777" w:rsidTr="00D15ECF">
        <w:trPr>
          <w:trHeight w:val="290"/>
        </w:trPr>
        <w:tc>
          <w:tcPr>
            <w:tcW w:w="957" w:type="dxa"/>
            <w:hideMark/>
          </w:tcPr>
          <w:p w14:paraId="27922C70" w14:textId="77777777" w:rsidR="00603B46" w:rsidRPr="005A21D1" w:rsidRDefault="00603B46" w:rsidP="00D15ECF">
            <w:pPr>
              <w:rPr>
                <w:rFonts w:ascii="Calibri" w:hAnsi="Calibri" w:cs="Calibri"/>
                <w:bCs/>
              </w:rPr>
            </w:pPr>
            <w:r w:rsidRPr="005A21D1">
              <w:rPr>
                <w:rFonts w:ascii="Calibri" w:hAnsi="Calibri" w:cs="Calibri"/>
                <w:bCs/>
              </w:rPr>
              <w:t>#21</w:t>
            </w:r>
          </w:p>
        </w:tc>
        <w:tc>
          <w:tcPr>
            <w:tcW w:w="8103" w:type="dxa"/>
          </w:tcPr>
          <w:p w14:paraId="2DBF9589" w14:textId="77777777" w:rsidR="00603B46" w:rsidRPr="005A21D1" w:rsidRDefault="00603B46" w:rsidP="00D15ECF">
            <w:pPr>
              <w:rPr>
                <w:rFonts w:ascii="Calibri" w:hAnsi="Calibri" w:cs="Calibri"/>
                <w:bCs/>
              </w:rPr>
            </w:pPr>
            <w:r w:rsidRPr="005A21D1">
              <w:rPr>
                <w:rFonts w:ascii="Calibri" w:hAnsi="Calibri" w:cs="Calibri"/>
                <w:bCs/>
              </w:rPr>
              <w:t>MeSH descriptor: [Densitometry] explode all trees</w:t>
            </w:r>
          </w:p>
        </w:tc>
      </w:tr>
      <w:tr w:rsidR="00603B46" w:rsidRPr="005A21D1" w14:paraId="338817A2" w14:textId="77777777" w:rsidTr="00D15ECF">
        <w:trPr>
          <w:trHeight w:val="290"/>
        </w:trPr>
        <w:tc>
          <w:tcPr>
            <w:tcW w:w="957" w:type="dxa"/>
            <w:hideMark/>
          </w:tcPr>
          <w:p w14:paraId="72090CFD" w14:textId="77777777" w:rsidR="00603B46" w:rsidRPr="005A21D1" w:rsidRDefault="00603B46" w:rsidP="00D15ECF">
            <w:pPr>
              <w:rPr>
                <w:rFonts w:ascii="Calibri" w:hAnsi="Calibri" w:cs="Calibri"/>
                <w:bCs/>
              </w:rPr>
            </w:pPr>
            <w:r w:rsidRPr="005A21D1">
              <w:rPr>
                <w:rFonts w:ascii="Calibri" w:hAnsi="Calibri" w:cs="Calibri"/>
                <w:bCs/>
              </w:rPr>
              <w:t>#22</w:t>
            </w:r>
          </w:p>
        </w:tc>
        <w:tc>
          <w:tcPr>
            <w:tcW w:w="8103" w:type="dxa"/>
          </w:tcPr>
          <w:p w14:paraId="604433E7" w14:textId="77777777" w:rsidR="00603B46" w:rsidRPr="005A21D1" w:rsidRDefault="00603B46" w:rsidP="00D15ECF">
            <w:pPr>
              <w:rPr>
                <w:rFonts w:ascii="Calibri" w:hAnsi="Calibri" w:cs="Calibri"/>
                <w:bCs/>
              </w:rPr>
            </w:pPr>
            <w:r w:rsidRPr="005A21D1">
              <w:rPr>
                <w:rFonts w:ascii="Calibri" w:hAnsi="Calibri" w:cs="Calibri"/>
                <w:bCs/>
              </w:rPr>
              <w:t>((densitometr* or BMD-test* or densimetr*)):ti,ab,kw</w:t>
            </w:r>
          </w:p>
        </w:tc>
      </w:tr>
      <w:tr w:rsidR="00603B46" w:rsidRPr="005A21D1" w14:paraId="6FBAC8B4" w14:textId="77777777" w:rsidTr="00D15ECF">
        <w:trPr>
          <w:trHeight w:val="290"/>
        </w:trPr>
        <w:tc>
          <w:tcPr>
            <w:tcW w:w="957" w:type="dxa"/>
            <w:hideMark/>
          </w:tcPr>
          <w:p w14:paraId="06FF7F37" w14:textId="77777777" w:rsidR="00603B46" w:rsidRPr="005A21D1" w:rsidRDefault="00603B46" w:rsidP="00D15ECF">
            <w:pPr>
              <w:rPr>
                <w:rFonts w:ascii="Calibri" w:hAnsi="Calibri" w:cs="Calibri"/>
                <w:bCs/>
              </w:rPr>
            </w:pPr>
            <w:r w:rsidRPr="005A21D1">
              <w:rPr>
                <w:rFonts w:ascii="Calibri" w:hAnsi="Calibri" w:cs="Calibri"/>
                <w:bCs/>
              </w:rPr>
              <w:t>#23</w:t>
            </w:r>
          </w:p>
        </w:tc>
        <w:tc>
          <w:tcPr>
            <w:tcW w:w="8103" w:type="dxa"/>
          </w:tcPr>
          <w:p w14:paraId="12C020E6" w14:textId="77777777" w:rsidR="00603B46" w:rsidRPr="005A21D1" w:rsidRDefault="00603B46" w:rsidP="00D15ECF">
            <w:pPr>
              <w:rPr>
                <w:rFonts w:ascii="Calibri" w:hAnsi="Calibri" w:cs="Calibri"/>
                <w:bCs/>
              </w:rPr>
            </w:pPr>
            <w:r w:rsidRPr="005A21D1">
              <w:rPr>
                <w:rFonts w:ascii="Calibri" w:hAnsi="Calibri" w:cs="Calibri"/>
                <w:bCs/>
              </w:rPr>
              <w:t>((bone near/4 mineral near/4 dens* near/4 test*)):ti,ab,kw</w:t>
            </w:r>
          </w:p>
        </w:tc>
      </w:tr>
      <w:tr w:rsidR="00603B46" w:rsidRPr="005A21D1" w14:paraId="44CE9C6B" w14:textId="77777777" w:rsidTr="00D15ECF">
        <w:trPr>
          <w:trHeight w:val="290"/>
        </w:trPr>
        <w:tc>
          <w:tcPr>
            <w:tcW w:w="957" w:type="dxa"/>
            <w:hideMark/>
          </w:tcPr>
          <w:p w14:paraId="6BB2A796" w14:textId="77777777" w:rsidR="00603B46" w:rsidRPr="005A21D1" w:rsidRDefault="00603B46" w:rsidP="00D15ECF">
            <w:pPr>
              <w:rPr>
                <w:rFonts w:ascii="Calibri" w:hAnsi="Calibri" w:cs="Calibri"/>
                <w:bCs/>
              </w:rPr>
            </w:pPr>
            <w:r w:rsidRPr="005A21D1">
              <w:rPr>
                <w:rFonts w:ascii="Calibri" w:hAnsi="Calibri" w:cs="Calibri"/>
                <w:bCs/>
              </w:rPr>
              <w:t>#24</w:t>
            </w:r>
          </w:p>
        </w:tc>
        <w:tc>
          <w:tcPr>
            <w:tcW w:w="8103" w:type="dxa"/>
          </w:tcPr>
          <w:p w14:paraId="3FD40B9F" w14:textId="77777777" w:rsidR="00603B46" w:rsidRPr="005A21D1" w:rsidRDefault="00603B46" w:rsidP="00D15ECF">
            <w:pPr>
              <w:rPr>
                <w:rFonts w:ascii="Calibri" w:hAnsi="Calibri" w:cs="Calibri"/>
                <w:bCs/>
              </w:rPr>
            </w:pPr>
            <w:r w:rsidRPr="005A21D1">
              <w:rPr>
                <w:rFonts w:ascii="Calibri" w:hAnsi="Calibri" w:cs="Calibri"/>
                <w:bCs/>
              </w:rPr>
              <w:t>((bone NEAR/4 mineral NEAR/4 dens* NEAR/4 tool*).tw.):ti,ab,kw</w:t>
            </w:r>
          </w:p>
        </w:tc>
      </w:tr>
      <w:tr w:rsidR="00603B46" w:rsidRPr="005A21D1" w14:paraId="57993ECF" w14:textId="77777777" w:rsidTr="00D15ECF">
        <w:trPr>
          <w:trHeight w:val="290"/>
        </w:trPr>
        <w:tc>
          <w:tcPr>
            <w:tcW w:w="957" w:type="dxa"/>
            <w:hideMark/>
          </w:tcPr>
          <w:p w14:paraId="45537D8D" w14:textId="77777777" w:rsidR="00603B46" w:rsidRPr="005A21D1" w:rsidRDefault="00603B46" w:rsidP="00D15ECF">
            <w:pPr>
              <w:rPr>
                <w:rFonts w:ascii="Calibri" w:hAnsi="Calibri" w:cs="Calibri"/>
                <w:bCs/>
              </w:rPr>
            </w:pPr>
            <w:r w:rsidRPr="005A21D1">
              <w:rPr>
                <w:rFonts w:ascii="Calibri" w:hAnsi="Calibri" w:cs="Calibri"/>
                <w:bCs/>
              </w:rPr>
              <w:t>#25</w:t>
            </w:r>
          </w:p>
        </w:tc>
        <w:tc>
          <w:tcPr>
            <w:tcW w:w="8103" w:type="dxa"/>
          </w:tcPr>
          <w:p w14:paraId="2F046B68" w14:textId="77777777" w:rsidR="00603B46" w:rsidRPr="005A21D1" w:rsidRDefault="00603B46" w:rsidP="00D15ECF">
            <w:pPr>
              <w:rPr>
                <w:rFonts w:ascii="Calibri" w:hAnsi="Calibri" w:cs="Calibri"/>
                <w:bCs/>
              </w:rPr>
            </w:pPr>
            <w:r w:rsidRPr="005A21D1">
              <w:rPr>
                <w:rFonts w:ascii="Calibri" w:hAnsi="Calibri" w:cs="Calibri"/>
                <w:bCs/>
              </w:rPr>
              <w:t>((absorptiometr* near/4 (dpx* or dual-energ* or dual-photon* or photon*))):ti,ab,kw</w:t>
            </w:r>
          </w:p>
        </w:tc>
      </w:tr>
      <w:tr w:rsidR="00603B46" w:rsidRPr="005A21D1" w14:paraId="5ABEE1EC" w14:textId="77777777" w:rsidTr="00D15ECF">
        <w:trPr>
          <w:trHeight w:val="290"/>
        </w:trPr>
        <w:tc>
          <w:tcPr>
            <w:tcW w:w="957" w:type="dxa"/>
            <w:hideMark/>
          </w:tcPr>
          <w:p w14:paraId="2D0B76B9" w14:textId="77777777" w:rsidR="00603B46" w:rsidRPr="005A21D1" w:rsidRDefault="00603B46" w:rsidP="00D15ECF">
            <w:pPr>
              <w:rPr>
                <w:rFonts w:ascii="Calibri" w:hAnsi="Calibri" w:cs="Calibri"/>
                <w:bCs/>
              </w:rPr>
            </w:pPr>
            <w:r w:rsidRPr="005A21D1">
              <w:rPr>
                <w:rFonts w:ascii="Calibri" w:hAnsi="Calibri" w:cs="Calibri"/>
                <w:bCs/>
              </w:rPr>
              <w:t>#26</w:t>
            </w:r>
          </w:p>
        </w:tc>
        <w:tc>
          <w:tcPr>
            <w:tcW w:w="8103" w:type="dxa"/>
          </w:tcPr>
          <w:p w14:paraId="2BD663C9" w14:textId="77777777" w:rsidR="00603B46" w:rsidRPr="005A21D1" w:rsidRDefault="00603B46" w:rsidP="00D15ECF">
            <w:pPr>
              <w:rPr>
                <w:rFonts w:ascii="Calibri" w:hAnsi="Calibri" w:cs="Calibri"/>
                <w:bCs/>
              </w:rPr>
            </w:pPr>
            <w:r w:rsidRPr="005A21D1">
              <w:rPr>
                <w:rFonts w:ascii="Calibri" w:hAnsi="Calibri" w:cs="Calibri"/>
                <w:bCs/>
              </w:rPr>
              <w:t>MeSH descriptor: [X-Rays] this term only</w:t>
            </w:r>
          </w:p>
        </w:tc>
      </w:tr>
      <w:tr w:rsidR="00603B46" w:rsidRPr="005A21D1" w14:paraId="642D852E" w14:textId="77777777" w:rsidTr="00D15ECF">
        <w:trPr>
          <w:trHeight w:val="290"/>
        </w:trPr>
        <w:tc>
          <w:tcPr>
            <w:tcW w:w="957" w:type="dxa"/>
            <w:hideMark/>
          </w:tcPr>
          <w:p w14:paraId="67EDF4A5" w14:textId="77777777" w:rsidR="00603B46" w:rsidRPr="005A21D1" w:rsidRDefault="00603B46" w:rsidP="00D15ECF">
            <w:pPr>
              <w:rPr>
                <w:rFonts w:ascii="Calibri" w:hAnsi="Calibri" w:cs="Calibri"/>
                <w:bCs/>
              </w:rPr>
            </w:pPr>
            <w:r w:rsidRPr="005A21D1">
              <w:rPr>
                <w:rFonts w:ascii="Calibri" w:hAnsi="Calibri" w:cs="Calibri"/>
                <w:bCs/>
              </w:rPr>
              <w:t>#27</w:t>
            </w:r>
          </w:p>
        </w:tc>
        <w:tc>
          <w:tcPr>
            <w:tcW w:w="8103" w:type="dxa"/>
          </w:tcPr>
          <w:p w14:paraId="2ECF5CF2" w14:textId="77777777" w:rsidR="00603B46" w:rsidRPr="005A21D1" w:rsidRDefault="00603B46" w:rsidP="00D15ECF">
            <w:pPr>
              <w:rPr>
                <w:rFonts w:ascii="Calibri" w:hAnsi="Calibri" w:cs="Calibri"/>
                <w:bCs/>
              </w:rPr>
            </w:pPr>
            <w:r w:rsidRPr="005A21D1">
              <w:rPr>
                <w:rFonts w:ascii="Calibri" w:hAnsi="Calibri" w:cs="Calibri"/>
                <w:bCs/>
              </w:rPr>
              <w:t>((x-ray* or xray*)):ti,ab,kw</w:t>
            </w:r>
          </w:p>
        </w:tc>
      </w:tr>
      <w:tr w:rsidR="00603B46" w:rsidRPr="005A21D1" w14:paraId="2B939801" w14:textId="77777777" w:rsidTr="00D15ECF">
        <w:trPr>
          <w:trHeight w:val="290"/>
        </w:trPr>
        <w:tc>
          <w:tcPr>
            <w:tcW w:w="957" w:type="dxa"/>
            <w:hideMark/>
          </w:tcPr>
          <w:p w14:paraId="415B2AAD" w14:textId="77777777" w:rsidR="00603B46" w:rsidRPr="005A21D1" w:rsidRDefault="00603B46" w:rsidP="00D15ECF">
            <w:pPr>
              <w:rPr>
                <w:rFonts w:ascii="Calibri" w:hAnsi="Calibri" w:cs="Calibri"/>
                <w:bCs/>
              </w:rPr>
            </w:pPr>
            <w:r w:rsidRPr="005A21D1">
              <w:rPr>
                <w:rFonts w:ascii="Calibri" w:hAnsi="Calibri" w:cs="Calibri"/>
                <w:bCs/>
              </w:rPr>
              <w:t>#28</w:t>
            </w:r>
          </w:p>
        </w:tc>
        <w:tc>
          <w:tcPr>
            <w:tcW w:w="8103" w:type="dxa"/>
          </w:tcPr>
          <w:p w14:paraId="6180F714" w14:textId="77777777" w:rsidR="00603B46" w:rsidRPr="005A21D1" w:rsidRDefault="00603B46" w:rsidP="00D15ECF">
            <w:pPr>
              <w:rPr>
                <w:rFonts w:ascii="Calibri" w:hAnsi="Calibri" w:cs="Calibri"/>
                <w:bCs/>
              </w:rPr>
            </w:pPr>
            <w:r w:rsidRPr="005A21D1">
              <w:rPr>
                <w:rFonts w:ascii="Calibri" w:hAnsi="Calibri" w:cs="Calibri"/>
                <w:bCs/>
              </w:rPr>
              <w:t>(((grenz* or roentgen*) near/4 ray*)):ti,ab,kw</w:t>
            </w:r>
          </w:p>
        </w:tc>
      </w:tr>
      <w:tr w:rsidR="00603B46" w:rsidRPr="005A21D1" w14:paraId="7D8582AB" w14:textId="77777777" w:rsidTr="00D15ECF">
        <w:trPr>
          <w:trHeight w:val="290"/>
        </w:trPr>
        <w:tc>
          <w:tcPr>
            <w:tcW w:w="957" w:type="dxa"/>
            <w:hideMark/>
          </w:tcPr>
          <w:p w14:paraId="583B1AC1" w14:textId="77777777" w:rsidR="00603B46" w:rsidRPr="005A21D1" w:rsidRDefault="00603B46" w:rsidP="00D15ECF">
            <w:pPr>
              <w:rPr>
                <w:rFonts w:ascii="Calibri" w:hAnsi="Calibri" w:cs="Calibri"/>
                <w:bCs/>
              </w:rPr>
            </w:pPr>
            <w:r w:rsidRPr="005A21D1">
              <w:rPr>
                <w:rFonts w:ascii="Calibri" w:hAnsi="Calibri" w:cs="Calibri"/>
                <w:bCs/>
              </w:rPr>
              <w:t>#29</w:t>
            </w:r>
          </w:p>
        </w:tc>
        <w:tc>
          <w:tcPr>
            <w:tcW w:w="8103" w:type="dxa"/>
          </w:tcPr>
          <w:p w14:paraId="6E7E4763" w14:textId="77777777" w:rsidR="00603B46" w:rsidRPr="005A21D1" w:rsidRDefault="00603B46" w:rsidP="00D15ECF">
            <w:pPr>
              <w:rPr>
                <w:rFonts w:ascii="Calibri" w:hAnsi="Calibri" w:cs="Calibri"/>
                <w:bCs/>
              </w:rPr>
            </w:pPr>
            <w:r w:rsidRPr="005A21D1">
              <w:rPr>
                <w:rFonts w:ascii="Calibri" w:hAnsi="Calibri" w:cs="Calibri"/>
                <w:bCs/>
              </w:rPr>
              <w:t>((x-radiation* or xradiation*)):ti,ab,kw</w:t>
            </w:r>
          </w:p>
        </w:tc>
      </w:tr>
      <w:tr w:rsidR="00603B46" w:rsidRPr="005A21D1" w14:paraId="4BD356C9" w14:textId="77777777" w:rsidTr="00D15ECF">
        <w:trPr>
          <w:trHeight w:val="290"/>
        </w:trPr>
        <w:tc>
          <w:tcPr>
            <w:tcW w:w="957" w:type="dxa"/>
            <w:hideMark/>
          </w:tcPr>
          <w:p w14:paraId="05F2D4EF" w14:textId="77777777" w:rsidR="00603B46" w:rsidRPr="005A21D1" w:rsidRDefault="00603B46" w:rsidP="00D15ECF">
            <w:pPr>
              <w:rPr>
                <w:rFonts w:ascii="Calibri" w:hAnsi="Calibri" w:cs="Calibri"/>
                <w:bCs/>
              </w:rPr>
            </w:pPr>
            <w:r w:rsidRPr="005A21D1">
              <w:rPr>
                <w:rFonts w:ascii="Calibri" w:hAnsi="Calibri" w:cs="Calibri"/>
                <w:bCs/>
              </w:rPr>
              <w:t>#30</w:t>
            </w:r>
          </w:p>
        </w:tc>
        <w:tc>
          <w:tcPr>
            <w:tcW w:w="8103" w:type="dxa"/>
          </w:tcPr>
          <w:p w14:paraId="4FDF7D36" w14:textId="77777777" w:rsidR="00603B46" w:rsidRPr="005A21D1" w:rsidRDefault="00603B46" w:rsidP="00D15ECF">
            <w:pPr>
              <w:rPr>
                <w:rFonts w:ascii="Calibri" w:hAnsi="Calibri" w:cs="Calibri"/>
                <w:bCs/>
              </w:rPr>
            </w:pPr>
            <w:r w:rsidRPr="005A21D1">
              <w:rPr>
                <w:rFonts w:ascii="Calibri" w:hAnsi="Calibri" w:cs="Calibri"/>
                <w:bCs/>
              </w:rPr>
              <w:t>((DXA* or DEXA)):ti,ab,kw</w:t>
            </w:r>
          </w:p>
        </w:tc>
      </w:tr>
      <w:tr w:rsidR="00603B46" w:rsidRPr="005A21D1" w14:paraId="58CD0DF3" w14:textId="77777777" w:rsidTr="00D15ECF">
        <w:trPr>
          <w:trHeight w:val="290"/>
        </w:trPr>
        <w:tc>
          <w:tcPr>
            <w:tcW w:w="957" w:type="dxa"/>
            <w:hideMark/>
          </w:tcPr>
          <w:p w14:paraId="05B53284" w14:textId="77777777" w:rsidR="00603B46" w:rsidRPr="005A21D1" w:rsidRDefault="00603B46" w:rsidP="00D15ECF">
            <w:pPr>
              <w:rPr>
                <w:rFonts w:ascii="Calibri" w:hAnsi="Calibri" w:cs="Calibri"/>
                <w:bCs/>
              </w:rPr>
            </w:pPr>
            <w:r w:rsidRPr="005A21D1">
              <w:rPr>
                <w:rFonts w:ascii="Calibri" w:hAnsi="Calibri" w:cs="Calibri"/>
                <w:bCs/>
              </w:rPr>
              <w:lastRenderedPageBreak/>
              <w:t>#31</w:t>
            </w:r>
          </w:p>
        </w:tc>
        <w:tc>
          <w:tcPr>
            <w:tcW w:w="8103" w:type="dxa"/>
          </w:tcPr>
          <w:p w14:paraId="135FAF19" w14:textId="77777777" w:rsidR="00603B46" w:rsidRPr="005A21D1" w:rsidRDefault="00603B46" w:rsidP="00D15ECF">
            <w:pPr>
              <w:rPr>
                <w:rFonts w:ascii="Calibri" w:hAnsi="Calibri" w:cs="Calibri"/>
                <w:bCs/>
              </w:rPr>
            </w:pPr>
            <w:r w:rsidRPr="005A21D1">
              <w:rPr>
                <w:rFonts w:ascii="Calibri" w:hAnsi="Calibri" w:cs="Calibri"/>
                <w:bCs/>
              </w:rPr>
              <w:t>((FRAX or FRAXTM or Qfracture* or Q-fracture* or Cfracture* or C-Fracture*)):ti,ab,kw</w:t>
            </w:r>
          </w:p>
        </w:tc>
      </w:tr>
      <w:tr w:rsidR="00603B46" w:rsidRPr="005A21D1" w14:paraId="78C6261A" w14:textId="77777777" w:rsidTr="00D15ECF">
        <w:trPr>
          <w:trHeight w:val="290"/>
        </w:trPr>
        <w:tc>
          <w:tcPr>
            <w:tcW w:w="957" w:type="dxa"/>
            <w:hideMark/>
          </w:tcPr>
          <w:p w14:paraId="4D9D0223" w14:textId="77777777" w:rsidR="00603B46" w:rsidRPr="005A21D1" w:rsidRDefault="00603B46" w:rsidP="00D15ECF">
            <w:pPr>
              <w:rPr>
                <w:rFonts w:ascii="Calibri" w:hAnsi="Calibri" w:cs="Calibri"/>
                <w:bCs/>
              </w:rPr>
            </w:pPr>
            <w:r w:rsidRPr="005A21D1">
              <w:rPr>
                <w:rFonts w:ascii="Calibri" w:hAnsi="Calibri" w:cs="Calibri"/>
                <w:bCs/>
              </w:rPr>
              <w:t>#32</w:t>
            </w:r>
          </w:p>
        </w:tc>
        <w:tc>
          <w:tcPr>
            <w:tcW w:w="8103" w:type="dxa"/>
          </w:tcPr>
          <w:p w14:paraId="1B67D0E8" w14:textId="77777777" w:rsidR="00603B46" w:rsidRPr="005A21D1" w:rsidRDefault="00603B46" w:rsidP="00D15ECF">
            <w:pPr>
              <w:rPr>
                <w:rFonts w:ascii="Calibri" w:hAnsi="Calibri" w:cs="Calibri"/>
                <w:bCs/>
              </w:rPr>
            </w:pPr>
            <w:r w:rsidRPr="005A21D1">
              <w:rPr>
                <w:rFonts w:ascii="Calibri" w:hAnsi="Calibri" w:cs="Calibri"/>
                <w:bCs/>
              </w:rPr>
              <w:t>((fracture* near/2 risk near/2 assess* near/2 tool*)):ti,ab,kw</w:t>
            </w:r>
          </w:p>
        </w:tc>
      </w:tr>
      <w:tr w:rsidR="00603B46" w:rsidRPr="005A21D1" w14:paraId="1CBEB462" w14:textId="77777777" w:rsidTr="00D15ECF">
        <w:trPr>
          <w:trHeight w:val="290"/>
        </w:trPr>
        <w:tc>
          <w:tcPr>
            <w:tcW w:w="957" w:type="dxa"/>
            <w:hideMark/>
          </w:tcPr>
          <w:p w14:paraId="64B09AC5" w14:textId="77777777" w:rsidR="00603B46" w:rsidRPr="005A21D1" w:rsidRDefault="00603B46" w:rsidP="00D15ECF">
            <w:pPr>
              <w:rPr>
                <w:rFonts w:ascii="Calibri" w:hAnsi="Calibri" w:cs="Calibri"/>
                <w:bCs/>
              </w:rPr>
            </w:pPr>
            <w:r w:rsidRPr="005A21D1">
              <w:rPr>
                <w:rFonts w:ascii="Calibri" w:hAnsi="Calibri" w:cs="Calibri"/>
                <w:bCs/>
              </w:rPr>
              <w:t>#33</w:t>
            </w:r>
          </w:p>
        </w:tc>
        <w:tc>
          <w:tcPr>
            <w:tcW w:w="8103" w:type="dxa"/>
          </w:tcPr>
          <w:p w14:paraId="662E63FC" w14:textId="77777777" w:rsidR="00603B46" w:rsidRPr="005A21D1" w:rsidRDefault="00603B46" w:rsidP="00D15ECF">
            <w:pPr>
              <w:rPr>
                <w:rFonts w:ascii="Calibri" w:hAnsi="Calibri" w:cs="Calibri"/>
                <w:bCs/>
              </w:rPr>
            </w:pPr>
            <w:r w:rsidRPr="005A21D1">
              <w:rPr>
                <w:rFonts w:ascii="Calibri" w:hAnsi="Calibri" w:cs="Calibri"/>
                <w:bCs/>
              </w:rPr>
              <w:t>(QCT* or pQCT* or HR-pQCT* or HRpQCT* or PCD-CT* or PCDCT* or SR-MUCT* or SRMUCT* or HRclinCT* HRclin-CT* or HR-clin-CT* or HR-clinCT*)</w:t>
            </w:r>
          </w:p>
        </w:tc>
      </w:tr>
      <w:tr w:rsidR="00603B46" w:rsidRPr="005A21D1" w14:paraId="3BB6401E" w14:textId="77777777" w:rsidTr="00D15ECF">
        <w:trPr>
          <w:trHeight w:val="290"/>
        </w:trPr>
        <w:tc>
          <w:tcPr>
            <w:tcW w:w="957" w:type="dxa"/>
            <w:hideMark/>
          </w:tcPr>
          <w:p w14:paraId="5B1AD46A" w14:textId="77777777" w:rsidR="00603B46" w:rsidRPr="005A21D1" w:rsidRDefault="00603B46" w:rsidP="00D15ECF">
            <w:pPr>
              <w:rPr>
                <w:rFonts w:ascii="Calibri" w:hAnsi="Calibri" w:cs="Calibri"/>
                <w:bCs/>
              </w:rPr>
            </w:pPr>
            <w:r w:rsidRPr="005A21D1">
              <w:rPr>
                <w:rFonts w:ascii="Calibri" w:hAnsi="Calibri" w:cs="Calibri"/>
                <w:bCs/>
              </w:rPr>
              <w:t>#34</w:t>
            </w:r>
          </w:p>
        </w:tc>
        <w:tc>
          <w:tcPr>
            <w:tcW w:w="8103" w:type="dxa"/>
          </w:tcPr>
          <w:p w14:paraId="2F53C4EB" w14:textId="77777777" w:rsidR="00603B46" w:rsidRPr="005A21D1" w:rsidRDefault="00603B46" w:rsidP="00D15ECF">
            <w:pPr>
              <w:rPr>
                <w:rFonts w:ascii="Calibri" w:hAnsi="Calibri" w:cs="Calibri"/>
                <w:bCs/>
              </w:rPr>
            </w:pPr>
            <w:r w:rsidRPr="005A21D1">
              <w:rPr>
                <w:rFonts w:ascii="Calibri" w:hAnsi="Calibri" w:cs="Calibri"/>
                <w:bCs/>
              </w:rPr>
              <w:t>(QUS or PEUS or P-EU or P-EUS or PEQUS)</w:t>
            </w:r>
          </w:p>
        </w:tc>
      </w:tr>
      <w:tr w:rsidR="00603B46" w:rsidRPr="005A21D1" w14:paraId="1A0B77DF" w14:textId="77777777" w:rsidTr="00D15ECF">
        <w:trPr>
          <w:trHeight w:val="70"/>
        </w:trPr>
        <w:tc>
          <w:tcPr>
            <w:tcW w:w="957" w:type="dxa"/>
            <w:hideMark/>
          </w:tcPr>
          <w:p w14:paraId="59C68315" w14:textId="77777777" w:rsidR="00603B46" w:rsidRPr="005A21D1" w:rsidRDefault="00603B46" w:rsidP="00D15ECF">
            <w:pPr>
              <w:rPr>
                <w:rFonts w:ascii="Calibri" w:hAnsi="Calibri" w:cs="Calibri"/>
                <w:bCs/>
              </w:rPr>
            </w:pPr>
            <w:r w:rsidRPr="005A21D1">
              <w:rPr>
                <w:rFonts w:ascii="Calibri" w:hAnsi="Calibri" w:cs="Calibri"/>
                <w:bCs/>
              </w:rPr>
              <w:t>#35</w:t>
            </w:r>
          </w:p>
        </w:tc>
        <w:tc>
          <w:tcPr>
            <w:tcW w:w="8103" w:type="dxa"/>
          </w:tcPr>
          <w:p w14:paraId="2F9FA1B5" w14:textId="77777777" w:rsidR="00603B46" w:rsidRPr="005A21D1" w:rsidRDefault="00603B46" w:rsidP="00D15ECF">
            <w:pPr>
              <w:rPr>
                <w:rFonts w:ascii="Calibri" w:hAnsi="Calibri" w:cs="Calibri"/>
                <w:bCs/>
              </w:rPr>
            </w:pPr>
            <w:r w:rsidRPr="005A21D1">
              <w:rPr>
                <w:rFonts w:ascii="Calibri" w:hAnsi="Calibri" w:cs="Calibri"/>
                <w:bCs/>
              </w:rPr>
              <w:t>{or #21-#34}</w:t>
            </w:r>
          </w:p>
        </w:tc>
      </w:tr>
      <w:tr w:rsidR="00603B46" w:rsidRPr="005A21D1" w14:paraId="6466A004" w14:textId="77777777" w:rsidTr="00D15ECF">
        <w:trPr>
          <w:trHeight w:val="290"/>
        </w:trPr>
        <w:tc>
          <w:tcPr>
            <w:tcW w:w="957" w:type="dxa"/>
            <w:hideMark/>
          </w:tcPr>
          <w:p w14:paraId="450254B1" w14:textId="77777777" w:rsidR="00603B46" w:rsidRPr="005A21D1" w:rsidRDefault="00603B46" w:rsidP="00D15ECF">
            <w:pPr>
              <w:rPr>
                <w:rFonts w:ascii="Calibri" w:hAnsi="Calibri" w:cs="Calibri"/>
                <w:bCs/>
              </w:rPr>
            </w:pPr>
            <w:r w:rsidRPr="005A21D1">
              <w:rPr>
                <w:rFonts w:ascii="Calibri" w:hAnsi="Calibri" w:cs="Calibri"/>
                <w:bCs/>
              </w:rPr>
              <w:t>#36</w:t>
            </w:r>
          </w:p>
        </w:tc>
        <w:tc>
          <w:tcPr>
            <w:tcW w:w="8103" w:type="dxa"/>
          </w:tcPr>
          <w:p w14:paraId="0577EA5D" w14:textId="77777777" w:rsidR="00603B46" w:rsidRPr="005A21D1" w:rsidRDefault="00603B46" w:rsidP="00D15ECF">
            <w:pPr>
              <w:rPr>
                <w:rFonts w:ascii="Calibri" w:hAnsi="Calibri" w:cs="Calibri"/>
                <w:bCs/>
              </w:rPr>
            </w:pPr>
            <w:r w:rsidRPr="005A21D1">
              <w:rPr>
                <w:rFonts w:ascii="Calibri" w:hAnsi="Calibri" w:cs="Calibri"/>
                <w:bCs/>
              </w:rPr>
              <w:t>MeSH descriptor: [Tomography, X-Ray Computed] this term only</w:t>
            </w:r>
          </w:p>
        </w:tc>
      </w:tr>
      <w:tr w:rsidR="00603B46" w:rsidRPr="005A21D1" w14:paraId="70A5DFB6" w14:textId="77777777" w:rsidTr="00D15ECF">
        <w:trPr>
          <w:trHeight w:val="290"/>
        </w:trPr>
        <w:tc>
          <w:tcPr>
            <w:tcW w:w="957" w:type="dxa"/>
            <w:hideMark/>
          </w:tcPr>
          <w:p w14:paraId="50159610" w14:textId="77777777" w:rsidR="00603B46" w:rsidRPr="005A21D1" w:rsidRDefault="00603B46" w:rsidP="00D15ECF">
            <w:pPr>
              <w:rPr>
                <w:rFonts w:ascii="Calibri" w:hAnsi="Calibri" w:cs="Calibri"/>
                <w:bCs/>
              </w:rPr>
            </w:pPr>
            <w:r w:rsidRPr="005A21D1">
              <w:rPr>
                <w:rFonts w:ascii="Calibri" w:hAnsi="Calibri" w:cs="Calibri"/>
                <w:bCs/>
              </w:rPr>
              <w:t>#37</w:t>
            </w:r>
          </w:p>
        </w:tc>
        <w:tc>
          <w:tcPr>
            <w:tcW w:w="8103" w:type="dxa"/>
          </w:tcPr>
          <w:p w14:paraId="672AD121" w14:textId="77777777" w:rsidR="00603B46" w:rsidRPr="005A21D1" w:rsidRDefault="00603B46" w:rsidP="00D15ECF">
            <w:pPr>
              <w:rPr>
                <w:rFonts w:ascii="Calibri" w:hAnsi="Calibri" w:cs="Calibri"/>
                <w:bCs/>
              </w:rPr>
            </w:pPr>
            <w:r w:rsidRPr="005A21D1">
              <w:rPr>
                <w:rFonts w:ascii="Calibri" w:hAnsi="Calibri" w:cs="Calibri"/>
                <w:bCs/>
              </w:rPr>
              <w:t>((cat scan* or ct scan* or cine ct or cine-ct or tomodensitomet*)):ti,ab,kw</w:t>
            </w:r>
          </w:p>
        </w:tc>
      </w:tr>
      <w:tr w:rsidR="00603B46" w:rsidRPr="005A21D1" w14:paraId="7844F0D8" w14:textId="77777777" w:rsidTr="00D15ECF">
        <w:trPr>
          <w:trHeight w:val="290"/>
        </w:trPr>
        <w:tc>
          <w:tcPr>
            <w:tcW w:w="957" w:type="dxa"/>
            <w:hideMark/>
          </w:tcPr>
          <w:p w14:paraId="26844B92" w14:textId="77777777" w:rsidR="00603B46" w:rsidRPr="005A21D1" w:rsidRDefault="00603B46" w:rsidP="00D15ECF">
            <w:pPr>
              <w:rPr>
                <w:rFonts w:ascii="Calibri" w:hAnsi="Calibri" w:cs="Calibri"/>
                <w:bCs/>
              </w:rPr>
            </w:pPr>
            <w:r w:rsidRPr="005A21D1">
              <w:rPr>
                <w:rFonts w:ascii="Calibri" w:hAnsi="Calibri" w:cs="Calibri"/>
                <w:bCs/>
              </w:rPr>
              <w:t>#38</w:t>
            </w:r>
          </w:p>
        </w:tc>
        <w:tc>
          <w:tcPr>
            <w:tcW w:w="8103" w:type="dxa"/>
          </w:tcPr>
          <w:p w14:paraId="3C53DCA8" w14:textId="77777777" w:rsidR="00603B46" w:rsidRPr="005A21D1" w:rsidRDefault="00603B46" w:rsidP="00D15ECF">
            <w:pPr>
              <w:rPr>
                <w:rFonts w:ascii="Calibri" w:hAnsi="Calibri" w:cs="Calibri"/>
                <w:bCs/>
              </w:rPr>
            </w:pPr>
            <w:r w:rsidRPr="005A21D1">
              <w:rPr>
                <w:rFonts w:ascii="Calibri" w:hAnsi="Calibri" w:cs="Calibri"/>
                <w:bCs/>
              </w:rPr>
              <w:t>(((computed or computer assisted or computeriz* or computeris* or electron beam* or axial*) near/4 tomograph*)):ti,ab,kw</w:t>
            </w:r>
          </w:p>
        </w:tc>
      </w:tr>
      <w:tr w:rsidR="00603B46" w:rsidRPr="005A21D1" w14:paraId="56079C5A" w14:textId="77777777" w:rsidTr="00D15ECF">
        <w:trPr>
          <w:trHeight w:val="290"/>
        </w:trPr>
        <w:tc>
          <w:tcPr>
            <w:tcW w:w="957" w:type="dxa"/>
            <w:hideMark/>
          </w:tcPr>
          <w:p w14:paraId="07D88A2E" w14:textId="77777777" w:rsidR="00603B46" w:rsidRPr="005A21D1" w:rsidRDefault="00603B46" w:rsidP="00D15ECF">
            <w:pPr>
              <w:rPr>
                <w:rFonts w:ascii="Calibri" w:hAnsi="Calibri" w:cs="Calibri"/>
                <w:bCs/>
              </w:rPr>
            </w:pPr>
            <w:r w:rsidRPr="005A21D1">
              <w:rPr>
                <w:rFonts w:ascii="Calibri" w:hAnsi="Calibri" w:cs="Calibri"/>
                <w:bCs/>
              </w:rPr>
              <w:t>#39</w:t>
            </w:r>
          </w:p>
        </w:tc>
        <w:tc>
          <w:tcPr>
            <w:tcW w:w="8103" w:type="dxa"/>
          </w:tcPr>
          <w:p w14:paraId="1939B5FE" w14:textId="77777777" w:rsidR="00603B46" w:rsidRPr="005A21D1" w:rsidRDefault="00603B46" w:rsidP="00D15ECF">
            <w:pPr>
              <w:rPr>
                <w:rFonts w:ascii="Calibri" w:hAnsi="Calibri" w:cs="Calibri"/>
                <w:bCs/>
              </w:rPr>
            </w:pPr>
            <w:r w:rsidRPr="005A21D1">
              <w:rPr>
                <w:rFonts w:ascii="Calibri" w:hAnsi="Calibri" w:cs="Calibri"/>
                <w:bCs/>
              </w:rPr>
              <w:t>MeSH descriptor: [Four-Dimensional Computed Tomography] this term only</w:t>
            </w:r>
          </w:p>
        </w:tc>
      </w:tr>
      <w:tr w:rsidR="00603B46" w:rsidRPr="005A21D1" w14:paraId="5D2F8338" w14:textId="77777777" w:rsidTr="00D15ECF">
        <w:trPr>
          <w:trHeight w:val="70"/>
        </w:trPr>
        <w:tc>
          <w:tcPr>
            <w:tcW w:w="957" w:type="dxa"/>
            <w:hideMark/>
          </w:tcPr>
          <w:p w14:paraId="7D0602AE" w14:textId="77777777" w:rsidR="00603B46" w:rsidRPr="005A21D1" w:rsidRDefault="00603B46" w:rsidP="00D15ECF">
            <w:pPr>
              <w:rPr>
                <w:rFonts w:ascii="Calibri" w:hAnsi="Calibri" w:cs="Calibri"/>
                <w:bCs/>
              </w:rPr>
            </w:pPr>
            <w:r w:rsidRPr="005A21D1">
              <w:rPr>
                <w:rFonts w:ascii="Calibri" w:hAnsi="Calibri" w:cs="Calibri"/>
                <w:bCs/>
              </w:rPr>
              <w:t>#40</w:t>
            </w:r>
          </w:p>
        </w:tc>
        <w:tc>
          <w:tcPr>
            <w:tcW w:w="8103" w:type="dxa"/>
          </w:tcPr>
          <w:p w14:paraId="6AA1D32E" w14:textId="77777777" w:rsidR="00603B46" w:rsidRPr="005A21D1" w:rsidRDefault="00603B46" w:rsidP="00D15ECF">
            <w:pPr>
              <w:rPr>
                <w:rFonts w:ascii="Calibri" w:hAnsi="Calibri" w:cs="Calibri"/>
                <w:bCs/>
              </w:rPr>
            </w:pPr>
            <w:r w:rsidRPr="005A21D1">
              <w:rPr>
                <w:rFonts w:ascii="Calibri" w:hAnsi="Calibri" w:cs="Calibri"/>
                <w:bCs/>
              </w:rPr>
              <w:t>(("4d ct" or 4dct or "4 dimensional CT" or "four dimensional CT")):ti,ab,kw</w:t>
            </w:r>
          </w:p>
        </w:tc>
      </w:tr>
      <w:tr w:rsidR="00603B46" w:rsidRPr="005A21D1" w14:paraId="18B36FA8" w14:textId="77777777" w:rsidTr="00D15ECF">
        <w:trPr>
          <w:trHeight w:val="290"/>
        </w:trPr>
        <w:tc>
          <w:tcPr>
            <w:tcW w:w="957" w:type="dxa"/>
            <w:hideMark/>
          </w:tcPr>
          <w:p w14:paraId="02C9F0AF" w14:textId="77777777" w:rsidR="00603B46" w:rsidRPr="005A21D1" w:rsidRDefault="00603B46" w:rsidP="00D15ECF">
            <w:pPr>
              <w:rPr>
                <w:rFonts w:ascii="Calibri" w:hAnsi="Calibri" w:cs="Calibri"/>
                <w:bCs/>
              </w:rPr>
            </w:pPr>
            <w:r w:rsidRPr="005A21D1">
              <w:rPr>
                <w:rFonts w:ascii="Calibri" w:hAnsi="Calibri" w:cs="Calibri"/>
                <w:bCs/>
              </w:rPr>
              <w:t>#41</w:t>
            </w:r>
          </w:p>
        </w:tc>
        <w:tc>
          <w:tcPr>
            <w:tcW w:w="8103" w:type="dxa"/>
          </w:tcPr>
          <w:p w14:paraId="18232E49" w14:textId="77777777" w:rsidR="00603B46" w:rsidRPr="005A21D1" w:rsidRDefault="00603B46" w:rsidP="00D15ECF">
            <w:pPr>
              <w:rPr>
                <w:rFonts w:ascii="Calibri" w:hAnsi="Calibri" w:cs="Calibri"/>
                <w:bCs/>
              </w:rPr>
            </w:pPr>
            <w:r w:rsidRPr="005A21D1">
              <w:rPr>
                <w:rFonts w:ascii="Calibri" w:hAnsi="Calibri" w:cs="Calibri"/>
                <w:bCs/>
              </w:rPr>
              <w:t>MeSH descriptor: [Tomography, Spiral Computed] explode all trees</w:t>
            </w:r>
          </w:p>
        </w:tc>
      </w:tr>
      <w:tr w:rsidR="00603B46" w:rsidRPr="005A21D1" w14:paraId="08C1BC9E" w14:textId="77777777" w:rsidTr="00D15ECF">
        <w:trPr>
          <w:trHeight w:val="290"/>
        </w:trPr>
        <w:tc>
          <w:tcPr>
            <w:tcW w:w="957" w:type="dxa"/>
            <w:hideMark/>
          </w:tcPr>
          <w:p w14:paraId="36CF2EF0" w14:textId="77777777" w:rsidR="00603B46" w:rsidRPr="005A21D1" w:rsidRDefault="00603B46" w:rsidP="00D15ECF">
            <w:pPr>
              <w:rPr>
                <w:rFonts w:ascii="Calibri" w:hAnsi="Calibri" w:cs="Calibri"/>
                <w:bCs/>
              </w:rPr>
            </w:pPr>
            <w:r w:rsidRPr="005A21D1">
              <w:rPr>
                <w:rFonts w:ascii="Calibri" w:hAnsi="Calibri" w:cs="Calibri"/>
                <w:bCs/>
              </w:rPr>
              <w:t>#42</w:t>
            </w:r>
          </w:p>
        </w:tc>
        <w:tc>
          <w:tcPr>
            <w:tcW w:w="8103" w:type="dxa"/>
          </w:tcPr>
          <w:p w14:paraId="45487BCA" w14:textId="77777777" w:rsidR="00603B46" w:rsidRPr="005A21D1" w:rsidRDefault="00603B46" w:rsidP="00D15ECF">
            <w:pPr>
              <w:rPr>
                <w:rFonts w:ascii="Calibri" w:hAnsi="Calibri" w:cs="Calibri"/>
                <w:bCs/>
              </w:rPr>
            </w:pPr>
            <w:r w:rsidRPr="005A21D1">
              <w:rPr>
                <w:rFonts w:ascii="Calibri" w:hAnsi="Calibri" w:cs="Calibri"/>
                <w:bCs/>
              </w:rPr>
              <w:t>(((helical or spiral) near/4 ct*)):ti,ab,kw</w:t>
            </w:r>
          </w:p>
        </w:tc>
      </w:tr>
      <w:tr w:rsidR="00603B46" w:rsidRPr="005A21D1" w14:paraId="09002B11" w14:textId="77777777" w:rsidTr="00D15ECF">
        <w:trPr>
          <w:trHeight w:val="290"/>
        </w:trPr>
        <w:tc>
          <w:tcPr>
            <w:tcW w:w="957" w:type="dxa"/>
            <w:hideMark/>
          </w:tcPr>
          <w:p w14:paraId="0B6DB0C6" w14:textId="77777777" w:rsidR="00603B46" w:rsidRPr="005A21D1" w:rsidRDefault="00603B46" w:rsidP="00D15ECF">
            <w:pPr>
              <w:rPr>
                <w:rFonts w:ascii="Calibri" w:hAnsi="Calibri" w:cs="Calibri"/>
                <w:bCs/>
              </w:rPr>
            </w:pPr>
            <w:r w:rsidRPr="005A21D1">
              <w:rPr>
                <w:rFonts w:ascii="Calibri" w:hAnsi="Calibri" w:cs="Calibri"/>
                <w:bCs/>
              </w:rPr>
              <w:t>#43</w:t>
            </w:r>
          </w:p>
        </w:tc>
        <w:tc>
          <w:tcPr>
            <w:tcW w:w="8103" w:type="dxa"/>
          </w:tcPr>
          <w:p w14:paraId="0A235853" w14:textId="77777777" w:rsidR="00603B46" w:rsidRPr="005A21D1" w:rsidRDefault="00603B46" w:rsidP="00D15ECF">
            <w:pPr>
              <w:rPr>
                <w:rFonts w:ascii="Calibri" w:hAnsi="Calibri" w:cs="Calibri"/>
                <w:bCs/>
              </w:rPr>
            </w:pPr>
            <w:r w:rsidRPr="005A21D1">
              <w:rPr>
                <w:rFonts w:ascii="Calibri" w:hAnsi="Calibri" w:cs="Calibri"/>
                <w:bCs/>
              </w:rPr>
              <w:t>MeSH descriptor: [Ultrasonography] explode all trees</w:t>
            </w:r>
          </w:p>
        </w:tc>
      </w:tr>
      <w:tr w:rsidR="00603B46" w:rsidRPr="005A21D1" w14:paraId="11DF1785" w14:textId="77777777" w:rsidTr="00D15ECF">
        <w:trPr>
          <w:trHeight w:val="290"/>
        </w:trPr>
        <w:tc>
          <w:tcPr>
            <w:tcW w:w="957" w:type="dxa"/>
            <w:hideMark/>
          </w:tcPr>
          <w:p w14:paraId="6680E684" w14:textId="77777777" w:rsidR="00603B46" w:rsidRPr="005A21D1" w:rsidRDefault="00603B46" w:rsidP="00D15ECF">
            <w:pPr>
              <w:rPr>
                <w:rFonts w:ascii="Calibri" w:hAnsi="Calibri" w:cs="Calibri"/>
                <w:bCs/>
              </w:rPr>
            </w:pPr>
            <w:r w:rsidRPr="005A21D1">
              <w:rPr>
                <w:rFonts w:ascii="Calibri" w:hAnsi="Calibri" w:cs="Calibri"/>
                <w:bCs/>
              </w:rPr>
              <w:t>#44</w:t>
            </w:r>
          </w:p>
        </w:tc>
        <w:tc>
          <w:tcPr>
            <w:tcW w:w="8103" w:type="dxa"/>
          </w:tcPr>
          <w:p w14:paraId="7A1850C2" w14:textId="77777777" w:rsidR="00603B46" w:rsidRPr="005A21D1" w:rsidRDefault="00603B46" w:rsidP="00D15ECF">
            <w:pPr>
              <w:rPr>
                <w:rFonts w:ascii="Calibri" w:hAnsi="Calibri" w:cs="Calibri"/>
                <w:bCs/>
              </w:rPr>
            </w:pPr>
            <w:r w:rsidRPr="005A21D1">
              <w:rPr>
                <w:rFonts w:ascii="Calibri" w:hAnsi="Calibri" w:cs="Calibri"/>
                <w:bCs/>
              </w:rPr>
              <w:t>((ultrasound* or ultra-sound* or ultrason* or sonograph* or echograph* or echotomograph*)):ti,ab,kw</w:t>
            </w:r>
          </w:p>
        </w:tc>
      </w:tr>
      <w:tr w:rsidR="00603B46" w:rsidRPr="005A21D1" w14:paraId="312CFE92" w14:textId="77777777" w:rsidTr="00D15ECF">
        <w:trPr>
          <w:trHeight w:val="290"/>
        </w:trPr>
        <w:tc>
          <w:tcPr>
            <w:tcW w:w="957" w:type="dxa"/>
            <w:hideMark/>
          </w:tcPr>
          <w:p w14:paraId="3695F24E" w14:textId="77777777" w:rsidR="00603B46" w:rsidRPr="005A21D1" w:rsidRDefault="00603B46" w:rsidP="00D15ECF">
            <w:pPr>
              <w:rPr>
                <w:rFonts w:ascii="Calibri" w:hAnsi="Calibri" w:cs="Calibri"/>
                <w:bCs/>
              </w:rPr>
            </w:pPr>
            <w:r w:rsidRPr="005A21D1">
              <w:rPr>
                <w:rFonts w:ascii="Calibri" w:hAnsi="Calibri" w:cs="Calibri"/>
                <w:bCs/>
              </w:rPr>
              <w:t>#45</w:t>
            </w:r>
          </w:p>
        </w:tc>
        <w:tc>
          <w:tcPr>
            <w:tcW w:w="8103" w:type="dxa"/>
          </w:tcPr>
          <w:p w14:paraId="317D5B86" w14:textId="77777777" w:rsidR="00603B46" w:rsidRPr="005A21D1" w:rsidRDefault="00603B46" w:rsidP="00D15ECF">
            <w:pPr>
              <w:rPr>
                <w:rFonts w:ascii="Calibri" w:hAnsi="Calibri" w:cs="Calibri"/>
                <w:bCs/>
              </w:rPr>
            </w:pPr>
            <w:r w:rsidRPr="005A21D1">
              <w:rPr>
                <w:rFonts w:ascii="Calibri" w:hAnsi="Calibri" w:cs="Calibri"/>
                <w:bCs/>
              </w:rPr>
              <w:t>((bindex* or echolight*)):ti,ab,kw</w:t>
            </w:r>
          </w:p>
        </w:tc>
      </w:tr>
      <w:tr w:rsidR="00603B46" w:rsidRPr="005A21D1" w14:paraId="50E97A09" w14:textId="77777777" w:rsidTr="00D15ECF">
        <w:trPr>
          <w:trHeight w:val="70"/>
        </w:trPr>
        <w:tc>
          <w:tcPr>
            <w:tcW w:w="957" w:type="dxa"/>
            <w:hideMark/>
          </w:tcPr>
          <w:p w14:paraId="262EE72E" w14:textId="77777777" w:rsidR="00603B46" w:rsidRPr="005A21D1" w:rsidRDefault="00603B46" w:rsidP="00D15ECF">
            <w:pPr>
              <w:rPr>
                <w:rFonts w:ascii="Calibri" w:hAnsi="Calibri" w:cs="Calibri"/>
                <w:bCs/>
              </w:rPr>
            </w:pPr>
            <w:r w:rsidRPr="005A21D1">
              <w:rPr>
                <w:rFonts w:ascii="Calibri" w:hAnsi="Calibri" w:cs="Calibri"/>
                <w:bCs/>
              </w:rPr>
              <w:t>#46</w:t>
            </w:r>
          </w:p>
        </w:tc>
        <w:tc>
          <w:tcPr>
            <w:tcW w:w="8103" w:type="dxa"/>
          </w:tcPr>
          <w:p w14:paraId="706795C4" w14:textId="77777777" w:rsidR="00603B46" w:rsidRPr="005A21D1" w:rsidRDefault="00603B46" w:rsidP="00D15ECF">
            <w:pPr>
              <w:rPr>
                <w:rFonts w:ascii="Calibri" w:hAnsi="Calibri" w:cs="Calibri"/>
                <w:bCs/>
              </w:rPr>
            </w:pPr>
            <w:r w:rsidRPr="005A21D1">
              <w:rPr>
                <w:rFonts w:ascii="Calibri" w:hAnsi="Calibri" w:cs="Calibri"/>
                <w:bCs/>
              </w:rPr>
              <w:t>{or #36-#45}</w:t>
            </w:r>
          </w:p>
        </w:tc>
      </w:tr>
      <w:tr w:rsidR="00603B46" w:rsidRPr="005A21D1" w14:paraId="50FC302D" w14:textId="77777777" w:rsidTr="00D15ECF">
        <w:trPr>
          <w:trHeight w:val="290"/>
        </w:trPr>
        <w:tc>
          <w:tcPr>
            <w:tcW w:w="957" w:type="dxa"/>
            <w:hideMark/>
          </w:tcPr>
          <w:p w14:paraId="27FB9299" w14:textId="77777777" w:rsidR="00603B46" w:rsidRPr="005A21D1" w:rsidRDefault="00603B46" w:rsidP="00D15ECF">
            <w:pPr>
              <w:rPr>
                <w:rFonts w:ascii="Calibri" w:hAnsi="Calibri" w:cs="Calibri"/>
                <w:bCs/>
              </w:rPr>
            </w:pPr>
            <w:r w:rsidRPr="005A21D1">
              <w:rPr>
                <w:rFonts w:ascii="Calibri" w:hAnsi="Calibri" w:cs="Calibri"/>
                <w:bCs/>
              </w:rPr>
              <w:t>#47</w:t>
            </w:r>
          </w:p>
        </w:tc>
        <w:tc>
          <w:tcPr>
            <w:tcW w:w="8103" w:type="dxa"/>
          </w:tcPr>
          <w:p w14:paraId="7933BD90" w14:textId="77777777" w:rsidR="00603B46" w:rsidRPr="005A21D1" w:rsidRDefault="00603B46" w:rsidP="00D15ECF">
            <w:pPr>
              <w:rPr>
                <w:rFonts w:ascii="Calibri" w:hAnsi="Calibri" w:cs="Calibri"/>
                <w:bCs/>
              </w:rPr>
            </w:pPr>
            <w:r w:rsidRPr="005A21D1">
              <w:rPr>
                <w:rFonts w:ascii="Calibri" w:hAnsi="Calibri" w:cs="Calibri"/>
                <w:bCs/>
              </w:rPr>
              <w:t>((quantitative* or asynchronous or high-res* or highres or photon-count* or photoncount* or pulse-echo* or pulseecho* or pulsecho*)):ti,ab,kw</w:t>
            </w:r>
          </w:p>
        </w:tc>
      </w:tr>
      <w:tr w:rsidR="00603B46" w:rsidRPr="005A21D1" w14:paraId="022C34FB" w14:textId="77777777" w:rsidTr="00D15ECF">
        <w:trPr>
          <w:trHeight w:val="290"/>
        </w:trPr>
        <w:tc>
          <w:tcPr>
            <w:tcW w:w="957" w:type="dxa"/>
            <w:hideMark/>
          </w:tcPr>
          <w:p w14:paraId="75D119B8" w14:textId="77777777" w:rsidR="00603B46" w:rsidRPr="005A21D1" w:rsidRDefault="00603B46" w:rsidP="00D15ECF">
            <w:pPr>
              <w:rPr>
                <w:rFonts w:ascii="Calibri" w:hAnsi="Calibri" w:cs="Calibri"/>
                <w:bCs/>
              </w:rPr>
            </w:pPr>
            <w:r w:rsidRPr="005A21D1">
              <w:rPr>
                <w:rFonts w:ascii="Calibri" w:hAnsi="Calibri" w:cs="Calibri"/>
                <w:bCs/>
              </w:rPr>
              <w:t>#48</w:t>
            </w:r>
          </w:p>
        </w:tc>
        <w:tc>
          <w:tcPr>
            <w:tcW w:w="8103" w:type="dxa"/>
          </w:tcPr>
          <w:p w14:paraId="71D48CD8" w14:textId="77777777" w:rsidR="00603B46" w:rsidRPr="005A21D1" w:rsidRDefault="00603B46" w:rsidP="00D15ECF">
            <w:pPr>
              <w:rPr>
                <w:rFonts w:ascii="Calibri" w:hAnsi="Calibri" w:cs="Calibri"/>
                <w:bCs/>
              </w:rPr>
            </w:pPr>
            <w:r w:rsidRPr="005A21D1">
              <w:rPr>
                <w:rFonts w:ascii="Calibri" w:hAnsi="Calibri" w:cs="Calibri"/>
                <w:bCs/>
              </w:rPr>
              <w:t>#46 and #47</w:t>
            </w:r>
          </w:p>
        </w:tc>
      </w:tr>
      <w:tr w:rsidR="00603B46" w:rsidRPr="005A21D1" w14:paraId="4E437284" w14:textId="77777777" w:rsidTr="00D15ECF">
        <w:trPr>
          <w:trHeight w:val="75"/>
        </w:trPr>
        <w:tc>
          <w:tcPr>
            <w:tcW w:w="957" w:type="dxa"/>
            <w:hideMark/>
          </w:tcPr>
          <w:p w14:paraId="74F9340F" w14:textId="77777777" w:rsidR="00603B46" w:rsidRPr="005A21D1" w:rsidRDefault="00603B46" w:rsidP="00D15ECF">
            <w:pPr>
              <w:rPr>
                <w:rFonts w:ascii="Calibri" w:hAnsi="Calibri" w:cs="Calibri"/>
                <w:bCs/>
              </w:rPr>
            </w:pPr>
            <w:r w:rsidRPr="005A21D1">
              <w:rPr>
                <w:rFonts w:ascii="Calibri" w:hAnsi="Calibri" w:cs="Calibri"/>
                <w:bCs/>
              </w:rPr>
              <w:t>#49</w:t>
            </w:r>
          </w:p>
        </w:tc>
        <w:tc>
          <w:tcPr>
            <w:tcW w:w="8103" w:type="dxa"/>
          </w:tcPr>
          <w:p w14:paraId="174F0A1B" w14:textId="77777777" w:rsidR="00603B46" w:rsidRPr="005A21D1" w:rsidRDefault="00603B46" w:rsidP="00D15ECF">
            <w:pPr>
              <w:rPr>
                <w:rFonts w:ascii="Calibri" w:hAnsi="Calibri" w:cs="Calibri"/>
                <w:bCs/>
              </w:rPr>
            </w:pPr>
            <w:r w:rsidRPr="005A21D1">
              <w:rPr>
                <w:rFonts w:ascii="Calibri" w:hAnsi="Calibri" w:cs="Calibri"/>
                <w:bCs/>
              </w:rPr>
              <w:t>#35 or #48</w:t>
            </w:r>
          </w:p>
        </w:tc>
      </w:tr>
      <w:tr w:rsidR="00603B46" w:rsidRPr="005A21D1" w14:paraId="133A38AA" w14:textId="77777777" w:rsidTr="00D15ECF">
        <w:trPr>
          <w:trHeight w:val="290"/>
        </w:trPr>
        <w:tc>
          <w:tcPr>
            <w:tcW w:w="957" w:type="dxa"/>
            <w:hideMark/>
          </w:tcPr>
          <w:p w14:paraId="0C8D2173" w14:textId="77777777" w:rsidR="00603B46" w:rsidRPr="005A21D1" w:rsidRDefault="00603B46" w:rsidP="00D15ECF">
            <w:pPr>
              <w:rPr>
                <w:rFonts w:ascii="Calibri" w:hAnsi="Calibri" w:cs="Calibri"/>
                <w:bCs/>
              </w:rPr>
            </w:pPr>
            <w:r w:rsidRPr="005A21D1">
              <w:rPr>
                <w:rFonts w:ascii="Calibri" w:hAnsi="Calibri" w:cs="Calibri"/>
                <w:bCs/>
              </w:rPr>
              <w:t>#50</w:t>
            </w:r>
          </w:p>
        </w:tc>
        <w:tc>
          <w:tcPr>
            <w:tcW w:w="8103" w:type="dxa"/>
          </w:tcPr>
          <w:p w14:paraId="1D48F70C" w14:textId="77777777" w:rsidR="00603B46" w:rsidRPr="005A21D1" w:rsidRDefault="00603B46" w:rsidP="00D15ECF">
            <w:pPr>
              <w:rPr>
                <w:rFonts w:ascii="Calibri" w:hAnsi="Calibri" w:cs="Calibri"/>
                <w:bCs/>
              </w:rPr>
            </w:pPr>
            <w:r w:rsidRPr="005A21D1">
              <w:rPr>
                <w:rFonts w:ascii="Calibri" w:hAnsi="Calibri" w:cs="Calibri"/>
                <w:bCs/>
              </w:rPr>
              <w:t>#20 and #49</w:t>
            </w:r>
          </w:p>
        </w:tc>
      </w:tr>
      <w:tr w:rsidR="00603B46" w:rsidRPr="005A21D1" w14:paraId="5B047BE6" w14:textId="77777777" w:rsidTr="00D15ECF">
        <w:trPr>
          <w:trHeight w:val="290"/>
        </w:trPr>
        <w:tc>
          <w:tcPr>
            <w:tcW w:w="957" w:type="dxa"/>
            <w:hideMark/>
          </w:tcPr>
          <w:p w14:paraId="3B9C992A" w14:textId="77777777" w:rsidR="00603B46" w:rsidRPr="005A21D1" w:rsidRDefault="00603B46" w:rsidP="00D15ECF">
            <w:pPr>
              <w:rPr>
                <w:rFonts w:ascii="Calibri" w:hAnsi="Calibri" w:cs="Calibri"/>
                <w:bCs/>
              </w:rPr>
            </w:pPr>
            <w:r w:rsidRPr="005A21D1">
              <w:rPr>
                <w:rFonts w:ascii="Calibri" w:hAnsi="Calibri" w:cs="Calibri"/>
                <w:bCs/>
              </w:rPr>
              <w:t>#51</w:t>
            </w:r>
          </w:p>
        </w:tc>
        <w:tc>
          <w:tcPr>
            <w:tcW w:w="8103" w:type="dxa"/>
          </w:tcPr>
          <w:p w14:paraId="01ACBE12" w14:textId="77777777" w:rsidR="00603B46" w:rsidRPr="005A21D1" w:rsidRDefault="00603B46" w:rsidP="00D15ECF">
            <w:pPr>
              <w:rPr>
                <w:rFonts w:ascii="Calibri" w:hAnsi="Calibri" w:cs="Calibri"/>
                <w:bCs/>
              </w:rPr>
            </w:pPr>
            <w:r w:rsidRPr="005A21D1">
              <w:rPr>
                <w:rFonts w:ascii="Calibri" w:hAnsi="Calibri" w:cs="Calibri"/>
                <w:bCs/>
              </w:rPr>
              <w:t>((clinicaltrials or trialsearch* or trial-registry or trials-registry or clinicalstudies or trialsregister* or trialregister* or trial-number* or studyregister* or study-register* or controlled-trials-com or current-controlled-trial or AMCTR or ANZCTR or ChiCTR* or CRiS or CTIS or CTRI* or DRKS* or EU-CTR* or EUCTR* or EUDRACT* or ICTRP or IRCT* or JAPIC* or JMCTR* or JRCT or ISRCTN* or LBCTR* or NTR* or ReBec* or REPEC* or RPCEC* or SLCTR or TCTR* or UMIN*):so or (ctgov or ictrp)):an</w:t>
            </w:r>
          </w:p>
        </w:tc>
      </w:tr>
      <w:tr w:rsidR="00603B46" w:rsidRPr="005A21D1" w14:paraId="07975AF7" w14:textId="77777777" w:rsidTr="00D15ECF">
        <w:trPr>
          <w:trHeight w:val="290"/>
        </w:trPr>
        <w:tc>
          <w:tcPr>
            <w:tcW w:w="957" w:type="dxa"/>
            <w:hideMark/>
          </w:tcPr>
          <w:p w14:paraId="56120BB6" w14:textId="77777777" w:rsidR="00603B46" w:rsidRPr="005A21D1" w:rsidRDefault="00603B46" w:rsidP="00D15ECF">
            <w:pPr>
              <w:rPr>
                <w:rFonts w:ascii="Calibri" w:hAnsi="Calibri" w:cs="Calibri"/>
                <w:bCs/>
              </w:rPr>
            </w:pPr>
            <w:r w:rsidRPr="005A21D1">
              <w:rPr>
                <w:rFonts w:ascii="Calibri" w:hAnsi="Calibri" w:cs="Calibri"/>
                <w:bCs/>
              </w:rPr>
              <w:t>#52</w:t>
            </w:r>
          </w:p>
        </w:tc>
        <w:tc>
          <w:tcPr>
            <w:tcW w:w="8103" w:type="dxa"/>
          </w:tcPr>
          <w:p w14:paraId="0D5817D7" w14:textId="77777777" w:rsidR="00603B46" w:rsidRPr="005A21D1" w:rsidRDefault="00603B46" w:rsidP="00D15ECF">
            <w:pPr>
              <w:rPr>
                <w:rFonts w:ascii="Calibri" w:hAnsi="Calibri" w:cs="Calibri"/>
                <w:bCs/>
              </w:rPr>
            </w:pPr>
            <w:r w:rsidRPr="005A21D1">
              <w:rPr>
                <w:rFonts w:ascii="Calibri" w:hAnsi="Calibri" w:cs="Calibri"/>
                <w:bCs/>
              </w:rPr>
              <w:t>#50 not #51</w:t>
            </w:r>
          </w:p>
        </w:tc>
      </w:tr>
      <w:tr w:rsidR="00603B46" w:rsidRPr="005A21D1" w14:paraId="552A3BA9" w14:textId="77777777" w:rsidTr="00D15ECF">
        <w:trPr>
          <w:trHeight w:val="70"/>
        </w:trPr>
        <w:tc>
          <w:tcPr>
            <w:tcW w:w="957" w:type="dxa"/>
            <w:hideMark/>
          </w:tcPr>
          <w:p w14:paraId="548970A0" w14:textId="77777777" w:rsidR="00603B46" w:rsidRPr="005A21D1" w:rsidRDefault="00603B46" w:rsidP="00D15ECF">
            <w:pPr>
              <w:rPr>
                <w:rFonts w:ascii="Calibri" w:hAnsi="Calibri" w:cs="Calibri"/>
                <w:bCs/>
              </w:rPr>
            </w:pPr>
            <w:r w:rsidRPr="005A21D1">
              <w:rPr>
                <w:rFonts w:ascii="Calibri" w:hAnsi="Calibri" w:cs="Calibri"/>
                <w:bCs/>
              </w:rPr>
              <w:t>#53</w:t>
            </w:r>
          </w:p>
        </w:tc>
        <w:tc>
          <w:tcPr>
            <w:tcW w:w="8103" w:type="dxa"/>
          </w:tcPr>
          <w:p w14:paraId="37B27B20" w14:textId="77777777" w:rsidR="00603B46" w:rsidRPr="005A21D1" w:rsidRDefault="00603B46" w:rsidP="00D15ECF">
            <w:pPr>
              <w:rPr>
                <w:rFonts w:ascii="Calibri" w:hAnsi="Calibri" w:cs="Calibri"/>
                <w:bCs/>
              </w:rPr>
            </w:pPr>
            <w:r w:rsidRPr="005A21D1">
              <w:rPr>
                <w:rFonts w:ascii="Calibri" w:hAnsi="Calibri" w:cs="Calibri"/>
                <w:bCs/>
              </w:rPr>
              <w:t>conference:pt</w:t>
            </w:r>
          </w:p>
        </w:tc>
      </w:tr>
      <w:tr w:rsidR="00603B46" w:rsidRPr="005A21D1" w14:paraId="006726D0" w14:textId="77777777" w:rsidTr="00D15ECF">
        <w:trPr>
          <w:trHeight w:val="290"/>
        </w:trPr>
        <w:tc>
          <w:tcPr>
            <w:tcW w:w="957" w:type="dxa"/>
            <w:hideMark/>
          </w:tcPr>
          <w:p w14:paraId="503FB5B5" w14:textId="77777777" w:rsidR="00603B46" w:rsidRPr="005A21D1" w:rsidRDefault="00603B46" w:rsidP="00D15ECF">
            <w:pPr>
              <w:rPr>
                <w:rFonts w:ascii="Calibri" w:hAnsi="Calibri" w:cs="Calibri"/>
                <w:bCs/>
              </w:rPr>
            </w:pPr>
            <w:r w:rsidRPr="005A21D1">
              <w:rPr>
                <w:rFonts w:ascii="Calibri" w:hAnsi="Calibri" w:cs="Calibri"/>
                <w:bCs/>
              </w:rPr>
              <w:t>#54</w:t>
            </w:r>
          </w:p>
        </w:tc>
        <w:tc>
          <w:tcPr>
            <w:tcW w:w="8103" w:type="dxa"/>
          </w:tcPr>
          <w:p w14:paraId="372ACF80" w14:textId="77777777" w:rsidR="00603B46" w:rsidRPr="005A21D1" w:rsidRDefault="00603B46" w:rsidP="00D15ECF">
            <w:pPr>
              <w:rPr>
                <w:rFonts w:ascii="Calibri" w:hAnsi="Calibri" w:cs="Calibri"/>
                <w:bCs/>
              </w:rPr>
            </w:pPr>
            <w:r w:rsidRPr="005A21D1">
              <w:rPr>
                <w:rFonts w:ascii="Calibri" w:hAnsi="Calibri" w:cs="Calibri"/>
                <w:bCs/>
              </w:rPr>
              <w:t>#52 not #53</w:t>
            </w:r>
          </w:p>
        </w:tc>
      </w:tr>
    </w:tbl>
    <w:p w14:paraId="1048ADB7" w14:textId="77777777" w:rsidR="00603B46" w:rsidRPr="005A21D1" w:rsidRDefault="00603B46" w:rsidP="00603B46">
      <w:pPr>
        <w:rPr>
          <w:rFonts w:ascii="Calibri" w:hAnsi="Calibri" w:cs="Calibri"/>
          <w:b/>
        </w:rPr>
      </w:pPr>
    </w:p>
    <w:p w14:paraId="4F3D0924" w14:textId="77777777" w:rsidR="00603B46" w:rsidRPr="005A21D1" w:rsidRDefault="00603B46" w:rsidP="00603B46">
      <w:pPr>
        <w:rPr>
          <w:rFonts w:ascii="Calibri" w:hAnsi="Calibri" w:cs="Calibri"/>
          <w:b/>
        </w:rPr>
      </w:pPr>
      <w:r w:rsidRPr="005A21D1">
        <w:rPr>
          <w:rFonts w:ascii="Calibri" w:hAnsi="Calibri" w:cs="Calibri"/>
          <w:b/>
        </w:rPr>
        <w:lastRenderedPageBreak/>
        <w:t>Epistemonikos search terms</w:t>
      </w:r>
    </w:p>
    <w:tbl>
      <w:tblPr>
        <w:tblStyle w:val="TableGrid"/>
        <w:tblW w:w="0" w:type="auto"/>
        <w:tblLook w:val="04A0" w:firstRow="1" w:lastRow="0" w:firstColumn="1" w:lastColumn="0" w:noHBand="0" w:noVBand="1"/>
      </w:tblPr>
      <w:tblGrid>
        <w:gridCol w:w="686"/>
        <w:gridCol w:w="8374"/>
      </w:tblGrid>
      <w:tr w:rsidR="00603B46" w:rsidRPr="005A21D1" w14:paraId="146EB4D7" w14:textId="77777777" w:rsidTr="00D15ECF">
        <w:trPr>
          <w:trHeight w:val="1450"/>
        </w:trPr>
        <w:tc>
          <w:tcPr>
            <w:tcW w:w="960" w:type="dxa"/>
            <w:hideMark/>
          </w:tcPr>
          <w:p w14:paraId="7394931B" w14:textId="77777777" w:rsidR="00603B46" w:rsidRPr="005A21D1" w:rsidRDefault="00603B46" w:rsidP="00D15ECF">
            <w:pPr>
              <w:rPr>
                <w:rFonts w:ascii="Calibri" w:hAnsi="Calibri" w:cs="Calibri"/>
                <w:bCs/>
              </w:rPr>
            </w:pPr>
            <w:r w:rsidRPr="005A21D1">
              <w:rPr>
                <w:rFonts w:ascii="Calibri" w:hAnsi="Calibri" w:cs="Calibri"/>
                <w:bCs/>
              </w:rPr>
              <w:t>1</w:t>
            </w:r>
          </w:p>
        </w:tc>
        <w:tc>
          <w:tcPr>
            <w:tcW w:w="10800" w:type="dxa"/>
            <w:hideMark/>
          </w:tcPr>
          <w:p w14:paraId="25DC6DD8" w14:textId="77777777" w:rsidR="00603B46" w:rsidRPr="005A21D1" w:rsidRDefault="00603B46" w:rsidP="00D15ECF">
            <w:pPr>
              <w:rPr>
                <w:rFonts w:ascii="Calibri" w:hAnsi="Calibri" w:cs="Calibri"/>
                <w:bCs/>
              </w:rPr>
            </w:pPr>
            <w:r w:rsidRPr="005A21D1">
              <w:rPr>
                <w:rFonts w:ascii="Calibri" w:hAnsi="Calibri" w:cs="Calibri"/>
                <w:bCs/>
              </w:rPr>
              <w:t>(advanced_title_en:((osteopor* OR osteo-por* OR osteopaeni* OR osteo-paeni* OR osteopeni* OR osteo-peni*)) OR advanced_abstract_en:((osteopor* OR osteo-por* OR osteopaeni* OR osteo-paeni* OR osteopeni* OR osteo-peni*))) OR (advanced_title_en:((fragil* AND (fracture OR fractures))) OR advanced_abstract_en:((fragil* AND (fracture OR fractures)))) OR (advanced_title_en:(((low-impact* OR low-energy OR low-trauma* OR insufficien*) AND fracture*)) OR advanced_abstract_en:(((low-impact* OR low-energy OR low-trauma* OR insufficien*) AND fracture*)</w:t>
            </w:r>
          </w:p>
        </w:tc>
      </w:tr>
      <w:tr w:rsidR="00603B46" w:rsidRPr="005A21D1" w14:paraId="22B2FD2B" w14:textId="77777777" w:rsidTr="00D15ECF">
        <w:trPr>
          <w:trHeight w:val="2030"/>
        </w:trPr>
        <w:tc>
          <w:tcPr>
            <w:tcW w:w="960" w:type="dxa"/>
            <w:hideMark/>
          </w:tcPr>
          <w:p w14:paraId="761C4683" w14:textId="77777777" w:rsidR="00603B46" w:rsidRPr="005A21D1" w:rsidRDefault="00603B46" w:rsidP="00D15ECF">
            <w:pPr>
              <w:rPr>
                <w:rFonts w:ascii="Calibri" w:hAnsi="Calibri" w:cs="Calibri"/>
                <w:bCs/>
              </w:rPr>
            </w:pPr>
            <w:r w:rsidRPr="005A21D1">
              <w:rPr>
                <w:rFonts w:ascii="Calibri" w:hAnsi="Calibri" w:cs="Calibri"/>
                <w:bCs/>
              </w:rPr>
              <w:t>2</w:t>
            </w:r>
          </w:p>
        </w:tc>
        <w:tc>
          <w:tcPr>
            <w:tcW w:w="10800" w:type="dxa"/>
            <w:hideMark/>
          </w:tcPr>
          <w:p w14:paraId="35CA0873" w14:textId="77777777" w:rsidR="00603B46" w:rsidRPr="005A21D1" w:rsidRDefault="00603B46" w:rsidP="00D15ECF">
            <w:pPr>
              <w:rPr>
                <w:rFonts w:ascii="Calibri" w:hAnsi="Calibri" w:cs="Calibri"/>
                <w:bCs/>
              </w:rPr>
            </w:pPr>
            <w:r w:rsidRPr="005A21D1">
              <w:rPr>
                <w:rFonts w:ascii="Calibri" w:hAnsi="Calibri" w:cs="Calibri"/>
                <w:bCs/>
              </w:rPr>
              <w:t>(advanced_title_en:((advanced_title_en:((densitometr* OR BMD-test* OR densimetr*)) OR advanced_abstract_en:((densitometr* OR BMD-test* OR densimetr*))) OR (advanced_title_en:((bone AND mineral AND dens* AND test*)) OR advanced_abstract_en:((bone AND mineral AND dens* AND test*))) OR (advanced_title_en:((QCT* OR pQCT* OR HR-pQCT* OR HRpQCT* OR PCD-CT* OR PCDCT* OR SR-MUCT* OR SRMUCT* OR HRclinCT* HRclin-CT* OR HR-clin-CT* OR HR-clinCT*)) OR advanced_abstract_en:((QCT* OR pQCT* OR HR-pQCT* OR HRpQCT* OR PCD-CT* OR PCDCT* OR SR-MUCT* OR SRMUCT* OR HRclinCT* HRclin-CT* OR HR-clin-CT* OR HR-clinCT*))</w:t>
            </w:r>
          </w:p>
        </w:tc>
      </w:tr>
      <w:tr w:rsidR="00603B46" w:rsidRPr="005A21D1" w14:paraId="373FBE78" w14:textId="77777777" w:rsidTr="00D15ECF">
        <w:trPr>
          <w:trHeight w:val="1580"/>
        </w:trPr>
        <w:tc>
          <w:tcPr>
            <w:tcW w:w="960" w:type="dxa"/>
            <w:hideMark/>
          </w:tcPr>
          <w:p w14:paraId="47A728D9" w14:textId="77777777" w:rsidR="00603B46" w:rsidRPr="005A21D1" w:rsidRDefault="00603B46" w:rsidP="00D15ECF">
            <w:pPr>
              <w:rPr>
                <w:rFonts w:ascii="Calibri" w:hAnsi="Calibri" w:cs="Calibri"/>
                <w:bCs/>
              </w:rPr>
            </w:pPr>
            <w:r w:rsidRPr="005A21D1">
              <w:rPr>
                <w:rFonts w:ascii="Calibri" w:hAnsi="Calibri" w:cs="Calibri"/>
                <w:bCs/>
              </w:rPr>
              <w:t>3</w:t>
            </w:r>
          </w:p>
        </w:tc>
        <w:tc>
          <w:tcPr>
            <w:tcW w:w="10800" w:type="dxa"/>
            <w:hideMark/>
          </w:tcPr>
          <w:p w14:paraId="72D6D895" w14:textId="77777777" w:rsidR="00603B46" w:rsidRPr="005A21D1" w:rsidRDefault="00603B46" w:rsidP="00D15ECF">
            <w:pPr>
              <w:rPr>
                <w:rFonts w:ascii="Calibri" w:hAnsi="Calibri" w:cs="Calibri"/>
                <w:bCs/>
              </w:rPr>
            </w:pPr>
            <w:r w:rsidRPr="005A21D1">
              <w:rPr>
                <w:rFonts w:ascii="Calibri" w:hAnsi="Calibri" w:cs="Calibri"/>
                <w:bCs/>
              </w:rPr>
              <w:t>(advanced_title_en:((QUS OR PEUS OR P-EU OR P-EUS OR PEQUS)) OR advanced_abstract_en:((QUS OR PEUS OR P-EU OR P-EUS OR PEQUS))) OR (advanced_title_en:((asynchronous OR high-res* OR highres OR photon-count* OR photoncount* OR pulse-echo* OR pulseecho* OR pulsecho*)) OR advanced_abstract_en:((asynchronous OR high-res* OR highres OR photon-count* OR photoncount* OR pulse-echo* OR pulseecho* OR pulsecho* OR risk-prediction*))</w:t>
            </w:r>
          </w:p>
        </w:tc>
      </w:tr>
      <w:tr w:rsidR="00603B46" w:rsidRPr="005A21D1" w14:paraId="22847F88" w14:textId="77777777" w:rsidTr="00D15ECF">
        <w:trPr>
          <w:trHeight w:val="290"/>
        </w:trPr>
        <w:tc>
          <w:tcPr>
            <w:tcW w:w="960" w:type="dxa"/>
            <w:hideMark/>
          </w:tcPr>
          <w:p w14:paraId="237AE2A1" w14:textId="77777777" w:rsidR="00603B46" w:rsidRPr="005A21D1" w:rsidRDefault="00603B46" w:rsidP="00D15ECF">
            <w:pPr>
              <w:rPr>
                <w:rFonts w:ascii="Calibri" w:hAnsi="Calibri" w:cs="Calibri"/>
                <w:bCs/>
              </w:rPr>
            </w:pPr>
            <w:r w:rsidRPr="005A21D1">
              <w:rPr>
                <w:rFonts w:ascii="Calibri" w:hAnsi="Calibri" w:cs="Calibri"/>
                <w:bCs/>
              </w:rPr>
              <w:t>4</w:t>
            </w:r>
          </w:p>
        </w:tc>
        <w:tc>
          <w:tcPr>
            <w:tcW w:w="10800" w:type="dxa"/>
            <w:hideMark/>
          </w:tcPr>
          <w:p w14:paraId="3C54F695" w14:textId="77777777" w:rsidR="00603B46" w:rsidRPr="005A21D1" w:rsidRDefault="00603B46" w:rsidP="00D15ECF">
            <w:pPr>
              <w:rPr>
                <w:rFonts w:ascii="Calibri" w:hAnsi="Calibri" w:cs="Calibri"/>
                <w:bCs/>
              </w:rPr>
            </w:pPr>
            <w:r w:rsidRPr="005A21D1">
              <w:rPr>
                <w:rFonts w:ascii="Calibri" w:hAnsi="Calibri" w:cs="Calibri"/>
                <w:bCs/>
              </w:rPr>
              <w:t>2 OR 3</w:t>
            </w:r>
          </w:p>
        </w:tc>
      </w:tr>
      <w:tr w:rsidR="00603B46" w:rsidRPr="005A21D1" w14:paraId="6A09B5C8" w14:textId="77777777" w:rsidTr="00D15ECF">
        <w:trPr>
          <w:trHeight w:val="290"/>
        </w:trPr>
        <w:tc>
          <w:tcPr>
            <w:tcW w:w="960" w:type="dxa"/>
            <w:hideMark/>
          </w:tcPr>
          <w:p w14:paraId="501D503C" w14:textId="77777777" w:rsidR="00603B46" w:rsidRPr="005A21D1" w:rsidRDefault="00603B46" w:rsidP="00D15ECF">
            <w:pPr>
              <w:rPr>
                <w:rFonts w:ascii="Calibri" w:hAnsi="Calibri" w:cs="Calibri"/>
                <w:bCs/>
              </w:rPr>
            </w:pPr>
            <w:r w:rsidRPr="005A21D1">
              <w:rPr>
                <w:rFonts w:ascii="Calibri" w:hAnsi="Calibri" w:cs="Calibri"/>
                <w:bCs/>
              </w:rPr>
              <w:t>5</w:t>
            </w:r>
          </w:p>
        </w:tc>
        <w:tc>
          <w:tcPr>
            <w:tcW w:w="10800" w:type="dxa"/>
            <w:hideMark/>
          </w:tcPr>
          <w:p w14:paraId="0F9BE0BF" w14:textId="77777777" w:rsidR="00603B46" w:rsidRPr="005A21D1" w:rsidRDefault="00603B46" w:rsidP="00D15ECF">
            <w:pPr>
              <w:rPr>
                <w:rFonts w:ascii="Calibri" w:hAnsi="Calibri" w:cs="Calibri"/>
                <w:bCs/>
              </w:rPr>
            </w:pPr>
            <w:r w:rsidRPr="005A21D1">
              <w:rPr>
                <w:rFonts w:ascii="Calibri" w:hAnsi="Calibri" w:cs="Calibri"/>
                <w:bCs/>
              </w:rPr>
              <w:t>1 AND 4</w:t>
            </w:r>
          </w:p>
        </w:tc>
      </w:tr>
    </w:tbl>
    <w:p w14:paraId="118FB4EB" w14:textId="77777777" w:rsidR="00603B46" w:rsidRDefault="00603B46" w:rsidP="00603B46">
      <w:pPr>
        <w:rPr>
          <w:rFonts w:ascii="Calibri" w:hAnsi="Calibri" w:cs="Calibri"/>
          <w:b/>
        </w:rPr>
      </w:pPr>
    </w:p>
    <w:p w14:paraId="353567C3" w14:textId="77777777" w:rsidR="004F01A8" w:rsidRDefault="004F01A8" w:rsidP="004F01A8">
      <w:pPr>
        <w:rPr>
          <w:highlight w:val="cyan"/>
        </w:rPr>
        <w:sectPr w:rsidR="004F01A8" w:rsidSect="00573EB1">
          <w:footnotePr>
            <w:numFmt w:val="lowerLetter"/>
          </w:footnotePr>
          <w:pgSz w:w="11906" w:h="16838"/>
          <w:pgMar w:top="1418" w:right="851" w:bottom="1134" w:left="1985" w:header="709" w:footer="709" w:gutter="0"/>
          <w:lnNumType w:countBy="1" w:distance="1134"/>
          <w:cols w:space="708"/>
          <w:docGrid w:linePitch="360"/>
        </w:sectPr>
      </w:pPr>
      <w:bookmarkStart w:id="113" w:name="_Hlk211937983"/>
    </w:p>
    <w:bookmarkEnd w:id="113"/>
    <w:p w14:paraId="3B044022" w14:textId="5CDA84B8" w:rsidR="00032137" w:rsidRPr="00A35744" w:rsidRDefault="00E7609F" w:rsidP="00472235">
      <w:pPr>
        <w:pStyle w:val="AppHead"/>
      </w:pPr>
      <w:r w:rsidRPr="00E7609F">
        <w:lastRenderedPageBreak/>
        <w:br w:type="page"/>
      </w:r>
      <w:bookmarkStart w:id="114" w:name="_Toc461099228"/>
      <w:bookmarkStart w:id="115" w:name="_Toc109652358"/>
      <w:bookmarkStart w:id="116" w:name="_Toc218622629"/>
      <w:r w:rsidR="00166A1F">
        <w:lastRenderedPageBreak/>
        <w:t>B</w:t>
      </w:r>
      <w:r w:rsidR="001A038E">
        <w:t>one assessment methods</w:t>
      </w:r>
      <w:r w:rsidR="002E51C3">
        <w:t xml:space="preserve"> </w:t>
      </w:r>
      <w:r w:rsidR="0089343B">
        <w:t>evidence study selection</w:t>
      </w:r>
      <w:bookmarkEnd w:id="114"/>
      <w:bookmarkEnd w:id="115"/>
      <w:bookmarkEnd w:id="116"/>
    </w:p>
    <w:p w14:paraId="192BDD9A" w14:textId="63D7E7F6" w:rsidR="00A35744" w:rsidRPr="004C3182" w:rsidRDefault="00A35744" w:rsidP="004C3182">
      <w:pPr>
        <w:rPr>
          <w:b/>
          <w:bCs/>
        </w:rPr>
      </w:pPr>
      <w:r w:rsidRPr="004C3182">
        <w:rPr>
          <w:b/>
          <w:bCs/>
        </w:rPr>
        <w:t xml:space="preserve">Figure </w:t>
      </w:r>
      <w:r w:rsidR="004C3182">
        <w:rPr>
          <w:b/>
          <w:bCs/>
        </w:rPr>
        <w:fldChar w:fldCharType="begin"/>
      </w:r>
      <w:r w:rsidR="004C3182">
        <w:rPr>
          <w:b/>
          <w:bCs/>
        </w:rPr>
        <w:instrText xml:space="preserve"> SEQ Figure \* ARABIC </w:instrText>
      </w:r>
      <w:r w:rsidR="004C3182">
        <w:rPr>
          <w:b/>
          <w:bCs/>
        </w:rPr>
        <w:fldChar w:fldCharType="separate"/>
      </w:r>
      <w:r w:rsidR="00762744">
        <w:rPr>
          <w:b/>
          <w:bCs/>
          <w:noProof/>
        </w:rPr>
        <w:t>1</w:t>
      </w:r>
      <w:r w:rsidR="004C3182">
        <w:rPr>
          <w:b/>
          <w:bCs/>
        </w:rPr>
        <w:fldChar w:fldCharType="end"/>
      </w:r>
      <w:r w:rsidRPr="004C3182">
        <w:rPr>
          <w:b/>
          <w:bCs/>
        </w:rPr>
        <w:t>:</w:t>
      </w:r>
      <w:r w:rsidRPr="004C3182">
        <w:rPr>
          <w:b/>
          <w:bCs/>
        </w:rPr>
        <w:tab/>
        <w:t xml:space="preserve">Flow chart of clinical study selection for the </w:t>
      </w:r>
      <w:r w:rsidR="00DE76BA" w:rsidRPr="004C3182">
        <w:rPr>
          <w:b/>
          <w:bCs/>
        </w:rPr>
        <w:t xml:space="preserve">risk prediction and bone assessment methods </w:t>
      </w:r>
      <w:r w:rsidRPr="004C3182">
        <w:rPr>
          <w:b/>
          <w:bCs/>
        </w:rPr>
        <w:t>review</w:t>
      </w:r>
      <w:r w:rsidR="001A038E" w:rsidRPr="004C3182">
        <w:rPr>
          <w:b/>
          <w:bCs/>
        </w:rPr>
        <w:t>s</w:t>
      </w:r>
    </w:p>
    <w:p w14:paraId="74299A2A" w14:textId="03369DDE" w:rsidR="002E51C3" w:rsidRDefault="000E2DDE" w:rsidP="004C3182">
      <w:pPr>
        <w:rPr>
          <w:highlight w:val="cyan"/>
        </w:rPr>
      </w:pPr>
      <w:r>
        <w:rPr>
          <w:noProof/>
        </w:rPr>
        <mc:AlternateContent>
          <mc:Choice Requires="wpc">
            <w:drawing>
              <wp:inline distT="0" distB="0" distL="0" distR="0" wp14:anchorId="363CA4A6" wp14:editId="55856930">
                <wp:extent cx="5888991" cy="6210300"/>
                <wp:effectExtent l="0" t="0" r="16510" b="0"/>
                <wp:docPr id="40" name="Canvas 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63730397" name="AutoShape 105"/>
                        <wps:cNvSpPr>
                          <a:spLocks noChangeArrowheads="1"/>
                        </wps:cNvSpPr>
                        <wps:spPr bwMode="auto">
                          <a:xfrm>
                            <a:off x="3171049" y="754304"/>
                            <a:ext cx="2165333" cy="457203"/>
                          </a:xfrm>
                          <a:prstGeom prst="roundRect">
                            <a:avLst>
                              <a:gd name="adj" fmla="val 16667"/>
                            </a:avLst>
                          </a:prstGeom>
                          <a:solidFill>
                            <a:srgbClr val="DBEEF4"/>
                          </a:solidFill>
                          <a:ln w="31750">
                            <a:solidFill>
                              <a:srgbClr val="005288"/>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300A324" w14:textId="799A1BDE" w:rsidR="006C2987" w:rsidRPr="0032268B" w:rsidRDefault="006C2987" w:rsidP="006C2987">
                              <w:pPr>
                                <w:spacing w:before="0"/>
                                <w:rPr>
                                  <w:sz w:val="20"/>
                                  <w:szCs w:val="20"/>
                                </w:rPr>
                              </w:pPr>
                              <w:r w:rsidRPr="0032268B">
                                <w:rPr>
                                  <w:sz w:val="20"/>
                                  <w:szCs w:val="20"/>
                                </w:rPr>
                                <w:t>Records excluded</w:t>
                              </w:r>
                              <w:r>
                                <w:rPr>
                                  <w:sz w:val="20"/>
                                  <w:szCs w:val="20"/>
                                </w:rPr>
                                <w:t xml:space="preserve"> in sift, n=</w:t>
                              </w:r>
                              <w:r w:rsidR="00DE76BA">
                                <w:rPr>
                                  <w:sz w:val="20"/>
                                  <w:szCs w:val="20"/>
                                </w:rPr>
                                <w:t>15,81</w:t>
                              </w:r>
                              <w:r w:rsidR="00EC1AFB">
                                <w:rPr>
                                  <w:sz w:val="20"/>
                                  <w:szCs w:val="20"/>
                                </w:rPr>
                                <w:t>2</w:t>
                              </w:r>
                            </w:p>
                          </w:txbxContent>
                        </wps:txbx>
                        <wps:bodyPr rot="0" vert="horz" wrap="square" lIns="91440" tIns="45720" rIns="91440" bIns="45720" anchor="t" anchorCtr="0" upright="1">
                          <a:noAutofit/>
                        </wps:bodyPr>
                      </wps:wsp>
                      <wps:wsp>
                        <wps:cNvPr id="231557825" name="AutoShape 109"/>
                        <wps:cNvCnPr>
                          <a:cxnSpLocks noChangeShapeType="1"/>
                        </wps:cNvCnPr>
                        <wps:spPr bwMode="auto">
                          <a:xfrm>
                            <a:off x="1156118" y="2754615"/>
                            <a:ext cx="16400" cy="2477114"/>
                          </a:xfrm>
                          <a:prstGeom prst="straightConnector1">
                            <a:avLst/>
                          </a:prstGeom>
                          <a:noFill/>
                          <a:ln w="28575">
                            <a:solidFill>
                              <a:srgbClr val="005288"/>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956048122" name="AutoShape 111"/>
                        <wps:cNvSpPr>
                          <a:spLocks noChangeArrowheads="1"/>
                        </wps:cNvSpPr>
                        <wps:spPr bwMode="auto">
                          <a:xfrm>
                            <a:off x="81041" y="5243204"/>
                            <a:ext cx="2195194" cy="471796"/>
                          </a:xfrm>
                          <a:prstGeom prst="roundRect">
                            <a:avLst>
                              <a:gd name="adj" fmla="val 16667"/>
                            </a:avLst>
                          </a:prstGeom>
                          <a:solidFill>
                            <a:srgbClr val="DBEEF4"/>
                          </a:solidFill>
                          <a:ln w="31750">
                            <a:solidFill>
                              <a:srgbClr val="005288"/>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6D900CC" w14:textId="516A32C0" w:rsidR="006C2987" w:rsidRDefault="006C2987" w:rsidP="00166A1F">
                              <w:pPr>
                                <w:spacing w:before="0"/>
                                <w:jc w:val="center"/>
                                <w:rPr>
                                  <w:sz w:val="20"/>
                                  <w:szCs w:val="20"/>
                                </w:rPr>
                              </w:pPr>
                              <w:r>
                                <w:rPr>
                                  <w:sz w:val="20"/>
                                  <w:szCs w:val="20"/>
                                </w:rPr>
                                <w:t>Studies</w:t>
                              </w:r>
                              <w:r w:rsidRPr="0032268B">
                                <w:rPr>
                                  <w:sz w:val="20"/>
                                  <w:szCs w:val="20"/>
                                </w:rPr>
                                <w:t xml:space="preserve"> included in review</w:t>
                              </w:r>
                              <w:r>
                                <w:rPr>
                                  <w:sz w:val="20"/>
                                  <w:szCs w:val="20"/>
                                </w:rPr>
                                <w:t>, n=</w:t>
                              </w:r>
                              <w:r w:rsidR="00FA3F7B">
                                <w:rPr>
                                  <w:sz w:val="20"/>
                                  <w:szCs w:val="20"/>
                                </w:rPr>
                                <w:t>2</w:t>
                              </w:r>
                              <w:r w:rsidR="004255C6">
                                <w:rPr>
                                  <w:sz w:val="20"/>
                                  <w:szCs w:val="20"/>
                                </w:rPr>
                                <w:t>3</w:t>
                              </w:r>
                            </w:p>
                          </w:txbxContent>
                        </wps:txbx>
                        <wps:bodyPr rot="0" vert="horz" wrap="square" lIns="91440" tIns="45720" rIns="91440" bIns="45720" anchor="t" anchorCtr="0" upright="1">
                          <a:noAutofit/>
                        </wps:bodyPr>
                      </wps:wsp>
                      <wps:wsp>
                        <wps:cNvPr id="76375703" name="AutoShape 113"/>
                        <wps:cNvSpPr>
                          <a:spLocks noChangeArrowheads="1"/>
                        </wps:cNvSpPr>
                        <wps:spPr bwMode="auto">
                          <a:xfrm>
                            <a:off x="36000" y="102801"/>
                            <a:ext cx="2423796" cy="576649"/>
                          </a:xfrm>
                          <a:prstGeom prst="roundRect">
                            <a:avLst>
                              <a:gd name="adj" fmla="val 16667"/>
                            </a:avLst>
                          </a:prstGeom>
                          <a:solidFill>
                            <a:srgbClr val="DBEEF4"/>
                          </a:solidFill>
                          <a:ln w="31750">
                            <a:solidFill>
                              <a:srgbClr val="005288"/>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C18760E" w14:textId="5C806FDC" w:rsidR="006C2987" w:rsidRPr="0032268B" w:rsidRDefault="006C2987" w:rsidP="006C2987">
                              <w:pPr>
                                <w:spacing w:before="0"/>
                                <w:rPr>
                                  <w:sz w:val="20"/>
                                  <w:szCs w:val="20"/>
                                </w:rPr>
                              </w:pPr>
                              <w:r w:rsidRPr="0032268B">
                                <w:rPr>
                                  <w:sz w:val="20"/>
                                  <w:szCs w:val="20"/>
                                </w:rPr>
                                <w:t xml:space="preserve">Records identified </w:t>
                              </w:r>
                              <w:r>
                                <w:rPr>
                                  <w:sz w:val="20"/>
                                  <w:szCs w:val="20"/>
                                </w:rPr>
                                <w:t>through database searching, n=</w:t>
                              </w:r>
                              <w:r w:rsidR="00DE76BA">
                                <w:rPr>
                                  <w:sz w:val="20"/>
                                  <w:szCs w:val="20"/>
                                </w:rPr>
                                <w:t>15,99</w:t>
                              </w:r>
                              <w:r w:rsidR="000100C8">
                                <w:rPr>
                                  <w:sz w:val="20"/>
                                  <w:szCs w:val="20"/>
                                </w:rPr>
                                <w:t>7</w:t>
                              </w:r>
                            </w:p>
                          </w:txbxContent>
                        </wps:txbx>
                        <wps:bodyPr rot="0" vert="horz" wrap="square" lIns="91440" tIns="45720" rIns="91440" bIns="45720" anchor="t" anchorCtr="0" upright="1">
                          <a:noAutofit/>
                        </wps:bodyPr>
                      </wps:wsp>
                      <wps:wsp>
                        <wps:cNvPr id="1770251993" name="AutoShape 117"/>
                        <wps:cNvCnPr>
                          <a:cxnSpLocks noChangeShapeType="1"/>
                        </wps:cNvCnPr>
                        <wps:spPr bwMode="auto">
                          <a:xfrm>
                            <a:off x="1156118" y="679450"/>
                            <a:ext cx="0" cy="1535362"/>
                          </a:xfrm>
                          <a:prstGeom prst="straightConnector1">
                            <a:avLst/>
                          </a:prstGeom>
                          <a:noFill/>
                          <a:ln w="28575">
                            <a:solidFill>
                              <a:srgbClr val="005288"/>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445258202" name="AutoShape 118"/>
                        <wps:cNvSpPr>
                          <a:spLocks noChangeArrowheads="1"/>
                        </wps:cNvSpPr>
                        <wps:spPr bwMode="auto">
                          <a:xfrm>
                            <a:off x="36000" y="2214812"/>
                            <a:ext cx="2240235" cy="523903"/>
                          </a:xfrm>
                          <a:prstGeom prst="roundRect">
                            <a:avLst>
                              <a:gd name="adj" fmla="val 16667"/>
                            </a:avLst>
                          </a:prstGeom>
                          <a:solidFill>
                            <a:srgbClr val="DBEEF4"/>
                          </a:solidFill>
                          <a:ln w="31750">
                            <a:solidFill>
                              <a:srgbClr val="005288"/>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A95E28D" w14:textId="1F8C9F15" w:rsidR="006C2987" w:rsidRPr="0032268B" w:rsidRDefault="006C2987" w:rsidP="006C2987">
                              <w:pPr>
                                <w:spacing w:before="0"/>
                                <w:rPr>
                                  <w:sz w:val="20"/>
                                  <w:szCs w:val="20"/>
                                </w:rPr>
                              </w:pPr>
                              <w:r w:rsidRPr="0032268B">
                                <w:rPr>
                                  <w:sz w:val="20"/>
                                  <w:szCs w:val="20"/>
                                </w:rPr>
                                <w:t xml:space="preserve">Full-text </w:t>
                              </w:r>
                              <w:r>
                                <w:rPr>
                                  <w:sz w:val="20"/>
                                  <w:szCs w:val="20"/>
                                </w:rPr>
                                <w:t>papers assessed for eligibility, n</w:t>
                              </w:r>
                              <w:r w:rsidRPr="0032268B">
                                <w:rPr>
                                  <w:sz w:val="20"/>
                                  <w:szCs w:val="20"/>
                                </w:rPr>
                                <w:t>=</w:t>
                              </w:r>
                              <w:r w:rsidR="00EA0007">
                                <w:rPr>
                                  <w:sz w:val="20"/>
                                  <w:szCs w:val="20"/>
                                </w:rPr>
                                <w:t>1</w:t>
                              </w:r>
                              <w:r w:rsidR="00DE76BA">
                                <w:rPr>
                                  <w:sz w:val="20"/>
                                  <w:szCs w:val="20"/>
                                </w:rPr>
                                <w:t>8</w:t>
                              </w:r>
                              <w:r w:rsidR="000100C8">
                                <w:rPr>
                                  <w:sz w:val="20"/>
                                  <w:szCs w:val="20"/>
                                </w:rPr>
                                <w:t>5</w:t>
                              </w:r>
                            </w:p>
                          </w:txbxContent>
                        </wps:txbx>
                        <wps:bodyPr rot="0" vert="horz" wrap="square" lIns="91440" tIns="45720" rIns="91440" bIns="45720" anchor="t" anchorCtr="0" upright="1">
                          <a:noAutofit/>
                        </wps:bodyPr>
                      </wps:wsp>
                      <wps:wsp>
                        <wps:cNvPr id="1023485584" name="AutoShape 119"/>
                        <wps:cNvCnPr>
                          <a:cxnSpLocks noChangeShapeType="1"/>
                          <a:endCxn id="463730397" idx="1"/>
                        </wps:cNvCnPr>
                        <wps:spPr bwMode="auto">
                          <a:xfrm>
                            <a:off x="1164418" y="965205"/>
                            <a:ext cx="2006631" cy="17701"/>
                          </a:xfrm>
                          <a:prstGeom prst="straightConnector1">
                            <a:avLst/>
                          </a:prstGeom>
                          <a:noFill/>
                          <a:ln w="28575">
                            <a:solidFill>
                              <a:srgbClr val="005288"/>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410971390" name="AutoShape 119"/>
                        <wps:cNvCnPr>
                          <a:cxnSpLocks noChangeShapeType="1"/>
                        </wps:cNvCnPr>
                        <wps:spPr bwMode="auto">
                          <a:xfrm flipV="1">
                            <a:off x="1164418" y="2972117"/>
                            <a:ext cx="1919630" cy="8500"/>
                          </a:xfrm>
                          <a:prstGeom prst="straightConnector1">
                            <a:avLst/>
                          </a:prstGeom>
                          <a:noFill/>
                          <a:ln w="28575">
                            <a:solidFill>
                              <a:srgbClr val="005288"/>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071256385" name="AutoShape 105"/>
                        <wps:cNvSpPr>
                          <a:spLocks noChangeArrowheads="1"/>
                        </wps:cNvSpPr>
                        <wps:spPr bwMode="auto">
                          <a:xfrm>
                            <a:off x="3099448" y="2216510"/>
                            <a:ext cx="2789543" cy="1499615"/>
                          </a:xfrm>
                          <a:prstGeom prst="roundRect">
                            <a:avLst>
                              <a:gd name="adj" fmla="val 16667"/>
                            </a:avLst>
                          </a:prstGeom>
                          <a:solidFill>
                            <a:srgbClr val="DBEEF4"/>
                          </a:solidFill>
                          <a:ln w="31750">
                            <a:solidFill>
                              <a:srgbClr val="005288"/>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9EF38ED" w14:textId="2AB149CE" w:rsidR="001A038E" w:rsidRDefault="00F538DF" w:rsidP="001A038E">
                              <w:pPr>
                                <w:rPr>
                                  <w:rFonts w:ascii="Arial" w:eastAsia="Arial" w:hAnsi="Arial"/>
                                  <w:sz w:val="20"/>
                                  <w:szCs w:val="20"/>
                                </w:rPr>
                              </w:pPr>
                              <w:r>
                                <w:rPr>
                                  <w:rFonts w:ascii="Arial" w:eastAsia="Arial" w:hAnsi="Arial"/>
                                  <w:sz w:val="20"/>
                                  <w:szCs w:val="20"/>
                                </w:rPr>
                                <w:t>Excluded studies (n=</w:t>
                              </w:r>
                              <w:r w:rsidR="00552912">
                                <w:rPr>
                                  <w:rFonts w:ascii="Arial" w:eastAsia="Arial" w:hAnsi="Arial"/>
                                  <w:sz w:val="20"/>
                                  <w:szCs w:val="20"/>
                                </w:rPr>
                                <w:t>1</w:t>
                              </w:r>
                              <w:r w:rsidR="00EC1AFB">
                                <w:rPr>
                                  <w:rFonts w:ascii="Arial" w:eastAsia="Arial" w:hAnsi="Arial"/>
                                  <w:sz w:val="20"/>
                                  <w:szCs w:val="20"/>
                                </w:rPr>
                                <w:t>6</w:t>
                              </w:r>
                              <w:r w:rsidR="000100C8">
                                <w:rPr>
                                  <w:rFonts w:ascii="Arial" w:eastAsia="Arial" w:hAnsi="Arial"/>
                                  <w:sz w:val="20"/>
                                  <w:szCs w:val="20"/>
                                </w:rPr>
                                <w:t>2</w:t>
                              </w:r>
                              <w:r w:rsidR="00552912">
                                <w:rPr>
                                  <w:rFonts w:ascii="Arial" w:eastAsia="Arial" w:hAnsi="Arial"/>
                                  <w:sz w:val="20"/>
                                  <w:szCs w:val="20"/>
                                </w:rPr>
                                <w:t>)</w:t>
                              </w:r>
                            </w:p>
                            <w:p w14:paraId="5269B604" w14:textId="60F8B97B" w:rsidR="00E10791" w:rsidRDefault="00E10791" w:rsidP="00E10791">
                              <w:pPr>
                                <w:rPr>
                                  <w:rFonts w:ascii="Arial" w:eastAsia="Arial" w:hAnsi="Arial"/>
                                  <w:sz w:val="20"/>
                                  <w:szCs w:val="20"/>
                                </w:rPr>
                              </w:pPr>
                              <w:r>
                                <w:rPr>
                                  <w:rFonts w:ascii="Arial" w:eastAsia="Arial" w:hAnsi="Arial"/>
                                  <w:sz w:val="20"/>
                                  <w:szCs w:val="20"/>
                                </w:rPr>
                                <w:t xml:space="preserve">Included in </w:t>
                              </w:r>
                              <w:r w:rsidRPr="0036510B">
                                <w:rPr>
                                  <w:rFonts w:ascii="Arial" w:eastAsia="Arial" w:hAnsi="Arial"/>
                                  <w:sz w:val="20"/>
                                  <w:szCs w:val="20"/>
                                </w:rPr>
                                <w:t>Evidence review C</w:t>
                              </w:r>
                              <w:r w:rsidRPr="0098516E">
                                <w:rPr>
                                  <w:rFonts w:ascii="Arial" w:eastAsia="Arial" w:hAnsi="Arial"/>
                                  <w:sz w:val="20"/>
                                  <w:szCs w:val="20"/>
                                </w:rPr>
                                <w:t xml:space="preserve"> on</w:t>
                              </w:r>
                              <w:r>
                                <w:rPr>
                                  <w:rFonts w:ascii="Arial" w:eastAsia="Arial" w:hAnsi="Arial"/>
                                  <w:sz w:val="20"/>
                                  <w:szCs w:val="20"/>
                                </w:rPr>
                                <w:t xml:space="preserve"> the validity of fragility fracture risk prediction tools (n=10)</w:t>
                              </w:r>
                            </w:p>
                            <w:p w14:paraId="6C551DAB" w14:textId="0B1FFF47" w:rsidR="00A35744" w:rsidRPr="00C2208F" w:rsidRDefault="004C3182" w:rsidP="00E10791">
                              <w:pPr>
                                <w:rPr>
                                  <w:rFonts w:ascii="Arial" w:eastAsia="Arial" w:hAnsi="Arial"/>
                                  <w:sz w:val="20"/>
                                  <w:szCs w:val="20"/>
                                </w:rPr>
                              </w:pPr>
                              <w:r>
                                <w:rPr>
                                  <w:rFonts w:ascii="Arial" w:eastAsia="Arial" w:hAnsi="Arial"/>
                                  <w:sz w:val="20"/>
                                  <w:szCs w:val="20"/>
                                </w:rPr>
                                <w:t xml:space="preserve">Reasons for exclusion - </w:t>
                              </w:r>
                              <w:r w:rsidR="00435B09" w:rsidRPr="00C2208F">
                                <w:rPr>
                                  <w:rFonts w:ascii="Arial" w:eastAsia="Arial" w:hAnsi="Arial"/>
                                  <w:sz w:val="20"/>
                                  <w:szCs w:val="20"/>
                                </w:rPr>
                                <w:t xml:space="preserve">See </w:t>
                              </w:r>
                              <w:r w:rsidR="000100C8">
                                <w:rPr>
                                  <w:rFonts w:ascii="Arial" w:eastAsia="Arial" w:hAnsi="Arial"/>
                                  <w:sz w:val="20"/>
                                  <w:szCs w:val="20"/>
                                </w:rPr>
                                <w:fldChar w:fldCharType="begin"/>
                              </w:r>
                              <w:r w:rsidR="000100C8">
                                <w:rPr>
                                  <w:rFonts w:ascii="Arial" w:eastAsia="Arial" w:hAnsi="Arial"/>
                                  <w:sz w:val="20"/>
                                  <w:szCs w:val="20"/>
                                </w:rPr>
                                <w:instrText xml:space="preserve"> REF _Ref30594148 \r \h </w:instrText>
                              </w:r>
                              <w:r w:rsidR="000100C8">
                                <w:rPr>
                                  <w:rFonts w:ascii="Arial" w:eastAsia="Arial" w:hAnsi="Arial"/>
                                  <w:sz w:val="20"/>
                                  <w:szCs w:val="20"/>
                                </w:rPr>
                              </w:r>
                              <w:r w:rsidR="000100C8">
                                <w:rPr>
                                  <w:rFonts w:ascii="Arial" w:eastAsia="Arial" w:hAnsi="Arial"/>
                                  <w:sz w:val="20"/>
                                  <w:szCs w:val="20"/>
                                </w:rPr>
                                <w:fldChar w:fldCharType="separate"/>
                              </w:r>
                              <w:r w:rsidR="00762744">
                                <w:rPr>
                                  <w:rFonts w:ascii="Arial" w:eastAsia="Arial" w:hAnsi="Arial"/>
                                  <w:sz w:val="20"/>
                                  <w:szCs w:val="20"/>
                                </w:rPr>
                                <w:t>Appendix G</w:t>
                              </w:r>
                              <w:r w:rsidR="000100C8">
                                <w:rPr>
                                  <w:rFonts w:ascii="Arial" w:eastAsia="Arial" w:hAnsi="Arial"/>
                                  <w:sz w:val="20"/>
                                  <w:szCs w:val="20"/>
                                </w:rPr>
                                <w:fldChar w:fldCharType="end"/>
                              </w:r>
                            </w:p>
                          </w:txbxContent>
                        </wps:txbx>
                        <wps:bodyPr rot="0" vert="horz" wrap="square" lIns="91440" tIns="45720" rIns="91440" bIns="45720" anchor="t" anchorCtr="0" upright="1">
                          <a:noAutofit/>
                        </wps:bodyPr>
                      </wps:wsp>
                    </wpc:wpc>
                  </a:graphicData>
                </a:graphic>
              </wp:inline>
            </w:drawing>
          </mc:Choice>
          <mc:Fallback>
            <w:pict>
              <v:group w14:anchorId="363CA4A6" id="Canvas 40" o:spid="_x0000_s1026" editas="canvas" style="width:463.7pt;height:489pt;mso-position-horizontal-relative:char;mso-position-vertical-relative:line" coordsize="58889,62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889;height:62103;visibility:visible;mso-wrap-style:square">
                  <v:fill o:detectmouseclick="t"/>
                  <v:path o:connecttype="none"/>
                </v:shape>
                <v:roundrect id="AutoShape 105" o:spid="_x0000_s1028" style="position:absolute;left:31710;top:7543;width:21653;height:45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" fillcolor="#dbeef4" strokecolor="#005288" strokeweight="2.5pt">
                  <v:shadow color="#868686"/>
                  <v:textbox>
                    <w:txbxContent>
                      <w:p w14:paraId="5300A324" w14:textId="799A1BDE" w:rsidR="006C2987" w:rsidRPr="0032268B" w:rsidRDefault="006C2987" w:rsidP="006C2987">
                        <w:pPr>
                          <w:spacing w:before="0"/>
                          <w:rPr>
                            <w:sz w:val="20"/>
                            <w:szCs w:val="20"/>
                          </w:rPr>
                        </w:pPr>
                        <w:r w:rsidRPr="0032268B">
                          <w:rPr>
                            <w:sz w:val="20"/>
                            <w:szCs w:val="20"/>
                          </w:rPr>
                          <w:t>Records excluded</w:t>
                        </w:r>
                        <w:r>
                          <w:rPr>
                            <w:sz w:val="20"/>
                            <w:szCs w:val="20"/>
                          </w:rPr>
                          <w:t xml:space="preserve"> in sift, n=</w:t>
                        </w:r>
                        <w:r w:rsidR="00DE76BA">
                          <w:rPr>
                            <w:sz w:val="20"/>
                            <w:szCs w:val="20"/>
                          </w:rPr>
                          <w:t>15,81</w:t>
                        </w:r>
                        <w:r w:rsidR="00EC1AFB">
                          <w:rPr>
                            <w:sz w:val="20"/>
                            <w:szCs w:val="20"/>
                          </w:rPr>
                          <w:t>2</w:t>
                        </w:r>
                      </w:p>
                    </w:txbxContent>
                  </v:textbox>
                </v:roundrect>
                <v:shapetype id="_x0000_t32" coordsize="21600,21600" o:spt="32" o:oned="t" path="m,l21600,21600e" filled="f">
                  <v:path arrowok="t" fillok="f" o:connecttype="none"/>
                  <o:lock v:ext="edit" shapetype="t"/>
                </v:shapetype>
                <v:shape id="AutoShape 109" o:spid="_x0000_s1029" type="#_x0000_t32" style="position:absolute;left:11561;top:27546;width:164;height:247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" strokecolor="#005288" strokeweight="2.25pt">
                  <v:stroke endarrow="block"/>
                  <v:shadow color="#205867 [1608]" opacity=".5" offset="1pt"/>
                </v:shape>
                <v:roundrect id="AutoShape 111" o:spid="_x0000_s1030" style="position:absolute;left:810;top:52432;width:21952;height:47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" fillcolor="#dbeef4" strokecolor="#005288" strokeweight="2.5pt">
                  <v:shadow color="#868686"/>
                  <v:textbox>
                    <w:txbxContent>
                      <w:p w14:paraId="26D900CC" w14:textId="516A32C0" w:rsidR="006C2987" w:rsidRDefault="006C2987" w:rsidP="00166A1F">
                        <w:pPr>
                          <w:spacing w:before="0"/>
                          <w:jc w:val="center"/>
                          <w:rPr>
                            <w:sz w:val="20"/>
                            <w:szCs w:val="20"/>
                          </w:rPr>
                        </w:pPr>
                        <w:r>
                          <w:rPr>
                            <w:sz w:val="20"/>
                            <w:szCs w:val="20"/>
                          </w:rPr>
                          <w:t>Studies</w:t>
                        </w:r>
                        <w:r w:rsidRPr="0032268B">
                          <w:rPr>
                            <w:sz w:val="20"/>
                            <w:szCs w:val="20"/>
                          </w:rPr>
                          <w:t xml:space="preserve"> included in review</w:t>
                        </w:r>
                        <w:r>
                          <w:rPr>
                            <w:sz w:val="20"/>
                            <w:szCs w:val="20"/>
                          </w:rPr>
                          <w:t>, n=</w:t>
                        </w:r>
                        <w:r w:rsidR="00FA3F7B">
                          <w:rPr>
                            <w:sz w:val="20"/>
                            <w:szCs w:val="20"/>
                          </w:rPr>
                          <w:t>2</w:t>
                        </w:r>
                        <w:r w:rsidR="004255C6">
                          <w:rPr>
                            <w:sz w:val="20"/>
                            <w:szCs w:val="20"/>
                          </w:rPr>
                          <w:t>3</w:t>
                        </w:r>
                      </w:p>
                    </w:txbxContent>
                  </v:textbox>
                </v:roundrect>
                <v:roundrect id="AutoShape 113" o:spid="_x0000_s1031" style="position:absolute;left:360;top:1028;width:24237;height:576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" fillcolor="#dbeef4" strokecolor="#005288" strokeweight="2.5pt">
                  <v:shadow color="#868686"/>
                  <v:textbox>
                    <w:txbxContent>
                      <w:p w14:paraId="1C18760E" w14:textId="5C806FDC" w:rsidR="006C2987" w:rsidRPr="0032268B" w:rsidRDefault="006C2987" w:rsidP="006C2987">
                        <w:pPr>
                          <w:spacing w:before="0"/>
                          <w:rPr>
                            <w:sz w:val="20"/>
                            <w:szCs w:val="20"/>
                          </w:rPr>
                        </w:pPr>
                        <w:r w:rsidRPr="0032268B">
                          <w:rPr>
                            <w:sz w:val="20"/>
                            <w:szCs w:val="20"/>
                          </w:rPr>
                          <w:t xml:space="preserve">Records identified </w:t>
                        </w:r>
                        <w:r>
                          <w:rPr>
                            <w:sz w:val="20"/>
                            <w:szCs w:val="20"/>
                          </w:rPr>
                          <w:t>through database searching, n=</w:t>
                        </w:r>
                        <w:r w:rsidR="00DE76BA">
                          <w:rPr>
                            <w:sz w:val="20"/>
                            <w:szCs w:val="20"/>
                          </w:rPr>
                          <w:t>15,99</w:t>
                        </w:r>
                        <w:r w:rsidR="000100C8">
                          <w:rPr>
                            <w:sz w:val="20"/>
                            <w:szCs w:val="20"/>
                          </w:rPr>
                          <w:t>7</w:t>
                        </w:r>
                      </w:p>
                    </w:txbxContent>
                  </v:textbox>
                </v:roundrect>
                <v:shape id="AutoShape 117" o:spid="_x0000_s1032" type="#_x0000_t32" style="position:absolute;left:11561;top:6794;width:0;height:153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" strokecolor="#005288" strokeweight="2.25pt">
                  <v:stroke endarrow="block"/>
                  <v:shadow color="#205867 [1608]" opacity=".5" offset="1pt"/>
                </v:shape>
                <v:roundrect id="AutoShape 118" o:spid="_x0000_s1033" style="position:absolute;left:360;top:22148;width:22402;height:523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" fillcolor="#dbeef4" strokecolor="#005288" strokeweight="2.5pt">
                  <v:shadow color="#868686"/>
                  <v:textbox>
                    <w:txbxContent>
                      <w:p w14:paraId="4A95E28D" w14:textId="1F8C9F15" w:rsidR="006C2987" w:rsidRPr="0032268B" w:rsidRDefault="006C2987" w:rsidP="006C2987">
                        <w:pPr>
                          <w:spacing w:before="0"/>
                          <w:rPr>
                            <w:sz w:val="20"/>
                            <w:szCs w:val="20"/>
                          </w:rPr>
                        </w:pPr>
                        <w:r w:rsidRPr="0032268B">
                          <w:rPr>
                            <w:sz w:val="20"/>
                            <w:szCs w:val="20"/>
                          </w:rPr>
                          <w:t xml:space="preserve">Full-text </w:t>
                        </w:r>
                        <w:r>
                          <w:rPr>
                            <w:sz w:val="20"/>
                            <w:szCs w:val="20"/>
                          </w:rPr>
                          <w:t>papers assessed for eligibility, n</w:t>
                        </w:r>
                        <w:r w:rsidRPr="0032268B">
                          <w:rPr>
                            <w:sz w:val="20"/>
                            <w:szCs w:val="20"/>
                          </w:rPr>
                          <w:t>=</w:t>
                        </w:r>
                        <w:r w:rsidR="00EA0007">
                          <w:rPr>
                            <w:sz w:val="20"/>
                            <w:szCs w:val="20"/>
                          </w:rPr>
                          <w:t>1</w:t>
                        </w:r>
                        <w:r w:rsidR="00DE76BA">
                          <w:rPr>
                            <w:sz w:val="20"/>
                            <w:szCs w:val="20"/>
                          </w:rPr>
                          <w:t>8</w:t>
                        </w:r>
                        <w:r w:rsidR="000100C8">
                          <w:rPr>
                            <w:sz w:val="20"/>
                            <w:szCs w:val="20"/>
                          </w:rPr>
                          <w:t>5</w:t>
                        </w:r>
                      </w:p>
                    </w:txbxContent>
                  </v:textbox>
                </v:roundrect>
                <v:shape id="AutoShape 119" o:spid="_x0000_s1034" type="#_x0000_t32" style="position:absolute;left:11644;top:9652;width:20066;height:1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" strokecolor="#005288" strokeweight="2.25pt">
                  <v:stroke endarrow="block" joinstyle="miter"/>
                  <v:shadow color="#205867 [1608]" opacity=".5" offset="1pt"/>
                </v:shape>
                <v:shape id="AutoShape 119" o:spid="_x0000_s1035" type="#_x0000_t32" style="position:absolute;left:11644;top:29721;width:19196;height: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" strokecolor="#005288" strokeweight="2.25pt">
                  <v:stroke endarrow="block" joinstyle="miter"/>
                  <v:shadow color="#205867 [1608]" opacity=".5" offset="1pt"/>
                </v:shape>
                <v:roundrect id="AutoShape 105" o:spid="_x0000_s1036" style="position:absolute;left:30994;top:22165;width:27895;height:1499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" fillcolor="#dbeef4" strokecolor="#005288" strokeweight="2.5pt">
                  <v:shadow color="#868686"/>
                  <v:textbox>
                    <w:txbxContent>
                      <w:p w14:paraId="59EF38ED" w14:textId="2AB149CE" w:rsidR="001A038E" w:rsidRDefault="00F538DF" w:rsidP="001A038E">
                        <w:pPr>
                          <w:rPr>
                            <w:rFonts w:ascii="Arial" w:eastAsia="Arial" w:hAnsi="Arial"/>
                            <w:sz w:val="20"/>
                            <w:szCs w:val="20"/>
                          </w:rPr>
                        </w:pPr>
                        <w:r>
                          <w:rPr>
                            <w:rFonts w:ascii="Arial" w:eastAsia="Arial" w:hAnsi="Arial"/>
                            <w:sz w:val="20"/>
                            <w:szCs w:val="20"/>
                          </w:rPr>
                          <w:t>Excluded studies (n=</w:t>
                        </w:r>
                        <w:r w:rsidR="00552912">
                          <w:rPr>
                            <w:rFonts w:ascii="Arial" w:eastAsia="Arial" w:hAnsi="Arial"/>
                            <w:sz w:val="20"/>
                            <w:szCs w:val="20"/>
                          </w:rPr>
                          <w:t>1</w:t>
                        </w:r>
                        <w:r w:rsidR="00EC1AFB">
                          <w:rPr>
                            <w:rFonts w:ascii="Arial" w:eastAsia="Arial" w:hAnsi="Arial"/>
                            <w:sz w:val="20"/>
                            <w:szCs w:val="20"/>
                          </w:rPr>
                          <w:t>6</w:t>
                        </w:r>
                        <w:r w:rsidR="000100C8">
                          <w:rPr>
                            <w:rFonts w:ascii="Arial" w:eastAsia="Arial" w:hAnsi="Arial"/>
                            <w:sz w:val="20"/>
                            <w:szCs w:val="20"/>
                          </w:rPr>
                          <w:t>2</w:t>
                        </w:r>
                        <w:r w:rsidR="00552912">
                          <w:rPr>
                            <w:rFonts w:ascii="Arial" w:eastAsia="Arial" w:hAnsi="Arial"/>
                            <w:sz w:val="20"/>
                            <w:szCs w:val="20"/>
                          </w:rPr>
                          <w:t>)</w:t>
                        </w:r>
                      </w:p>
                      <w:p w14:paraId="5269B604" w14:textId="60F8B97B" w:rsidR="00E10791" w:rsidRDefault="00E10791" w:rsidP="00E10791">
                        <w:pPr>
                          <w:rPr>
                            <w:rFonts w:ascii="Arial" w:eastAsia="Arial" w:hAnsi="Arial"/>
                            <w:sz w:val="20"/>
                            <w:szCs w:val="20"/>
                          </w:rPr>
                        </w:pPr>
                        <w:r>
                          <w:rPr>
                            <w:rFonts w:ascii="Arial" w:eastAsia="Arial" w:hAnsi="Arial"/>
                            <w:sz w:val="20"/>
                            <w:szCs w:val="20"/>
                          </w:rPr>
                          <w:t xml:space="preserve">Included in </w:t>
                        </w:r>
                        <w:r w:rsidRPr="0036510B">
                          <w:rPr>
                            <w:rFonts w:ascii="Arial" w:eastAsia="Arial" w:hAnsi="Arial"/>
                            <w:sz w:val="20"/>
                            <w:szCs w:val="20"/>
                          </w:rPr>
                          <w:t>Evidence review C</w:t>
                        </w:r>
                        <w:r w:rsidRPr="0098516E">
                          <w:rPr>
                            <w:rFonts w:ascii="Arial" w:eastAsia="Arial" w:hAnsi="Arial"/>
                            <w:sz w:val="20"/>
                            <w:szCs w:val="20"/>
                          </w:rPr>
                          <w:t xml:space="preserve"> on</w:t>
                        </w:r>
                        <w:r>
                          <w:rPr>
                            <w:rFonts w:ascii="Arial" w:eastAsia="Arial" w:hAnsi="Arial"/>
                            <w:sz w:val="20"/>
                            <w:szCs w:val="20"/>
                          </w:rPr>
                          <w:t xml:space="preserve"> the validity of fragility fracture risk prediction tools (n=10)</w:t>
                        </w:r>
                      </w:p>
                      <w:p w14:paraId="6C551DAB" w14:textId="0B1FFF47" w:rsidR="00A35744" w:rsidRPr="00C2208F" w:rsidRDefault="004C3182" w:rsidP="00E10791">
                        <w:pPr>
                          <w:rPr>
                            <w:rFonts w:ascii="Arial" w:eastAsia="Arial" w:hAnsi="Arial"/>
                            <w:sz w:val="20"/>
                            <w:szCs w:val="20"/>
                          </w:rPr>
                        </w:pPr>
                        <w:r>
                          <w:rPr>
                            <w:rFonts w:ascii="Arial" w:eastAsia="Arial" w:hAnsi="Arial"/>
                            <w:sz w:val="20"/>
                            <w:szCs w:val="20"/>
                          </w:rPr>
                          <w:t xml:space="preserve">Reasons for exclusion - </w:t>
                        </w:r>
                        <w:r w:rsidR="00435B09" w:rsidRPr="00C2208F">
                          <w:rPr>
                            <w:rFonts w:ascii="Arial" w:eastAsia="Arial" w:hAnsi="Arial"/>
                            <w:sz w:val="20"/>
                            <w:szCs w:val="20"/>
                          </w:rPr>
                          <w:t xml:space="preserve">See </w:t>
                        </w:r>
                        <w:r w:rsidR="000100C8">
                          <w:rPr>
                            <w:rFonts w:ascii="Arial" w:eastAsia="Arial" w:hAnsi="Arial"/>
                            <w:sz w:val="20"/>
                            <w:szCs w:val="20"/>
                          </w:rPr>
                          <w:fldChar w:fldCharType="begin"/>
                        </w:r>
                        <w:r w:rsidR="000100C8">
                          <w:rPr>
                            <w:rFonts w:ascii="Arial" w:eastAsia="Arial" w:hAnsi="Arial"/>
                            <w:sz w:val="20"/>
                            <w:szCs w:val="20"/>
                          </w:rPr>
                          <w:instrText xml:space="preserve"> REF _Ref30594148 \r \h </w:instrText>
                        </w:r>
                        <w:r w:rsidR="000100C8">
                          <w:rPr>
                            <w:rFonts w:ascii="Arial" w:eastAsia="Arial" w:hAnsi="Arial"/>
                            <w:sz w:val="20"/>
                            <w:szCs w:val="20"/>
                          </w:rPr>
                        </w:r>
                        <w:r w:rsidR="000100C8">
                          <w:rPr>
                            <w:rFonts w:ascii="Arial" w:eastAsia="Arial" w:hAnsi="Arial"/>
                            <w:sz w:val="20"/>
                            <w:szCs w:val="20"/>
                          </w:rPr>
                          <w:fldChar w:fldCharType="separate"/>
                        </w:r>
                        <w:r w:rsidR="00762744">
                          <w:rPr>
                            <w:rFonts w:ascii="Arial" w:eastAsia="Arial" w:hAnsi="Arial"/>
                            <w:sz w:val="20"/>
                            <w:szCs w:val="20"/>
                          </w:rPr>
                          <w:t>Appendix G</w:t>
                        </w:r>
                        <w:r w:rsidR="000100C8">
                          <w:rPr>
                            <w:rFonts w:ascii="Arial" w:eastAsia="Arial" w:hAnsi="Arial"/>
                            <w:sz w:val="20"/>
                            <w:szCs w:val="20"/>
                          </w:rPr>
                          <w:fldChar w:fldCharType="end"/>
                        </w:r>
                      </w:p>
                    </w:txbxContent>
                  </v:textbox>
                </v:roundrect>
                <w10:anchorlock/>
              </v:group>
            </w:pict>
          </mc:Fallback>
        </mc:AlternateContent>
      </w:r>
    </w:p>
    <w:p w14:paraId="7C6220E6" w14:textId="77777777" w:rsidR="00674F07" w:rsidRDefault="00674F07" w:rsidP="00674F07">
      <w:pPr>
        <w:rPr>
          <w:highlight w:val="cyan"/>
        </w:rPr>
      </w:pPr>
    </w:p>
    <w:p w14:paraId="5865DF1D" w14:textId="36F15808" w:rsidR="00310AED" w:rsidRPr="00674F07" w:rsidRDefault="00310AED" w:rsidP="00674F07">
      <w:pPr>
        <w:rPr>
          <w:highlight w:val="cyan"/>
        </w:rPr>
        <w:sectPr w:rsidR="00310AED" w:rsidRPr="00674F07" w:rsidSect="00573EB1">
          <w:headerReference w:type="even" r:id="rId63"/>
          <w:headerReference w:type="default" r:id="rId64"/>
          <w:headerReference w:type="first" r:id="rId65"/>
          <w:footnotePr>
            <w:numFmt w:val="lowerLetter"/>
          </w:footnotePr>
          <w:pgSz w:w="11906" w:h="16838"/>
          <w:pgMar w:top="1418" w:right="851" w:bottom="1134" w:left="1985" w:header="709" w:footer="709" w:gutter="0"/>
          <w:lnNumType w:countBy="1" w:distance="1134"/>
          <w:cols w:space="708"/>
          <w:docGrid w:linePitch="360"/>
        </w:sectPr>
      </w:pPr>
    </w:p>
    <w:p w14:paraId="2B717AEE" w14:textId="51EFC3DD" w:rsidR="00674F07" w:rsidRDefault="00166A1F" w:rsidP="006E203B">
      <w:pPr>
        <w:pStyle w:val="AppHead"/>
      </w:pPr>
      <w:bookmarkStart w:id="117" w:name="_Ref203045342"/>
      <w:bookmarkStart w:id="118" w:name="_Ref203045360"/>
      <w:bookmarkStart w:id="119" w:name="_Ref203045369"/>
      <w:bookmarkStart w:id="120" w:name="_Toc218622630"/>
      <w:bookmarkStart w:id="121" w:name="_Toc461099229"/>
      <w:bookmarkStart w:id="122" w:name="_Ref30594282"/>
      <w:bookmarkStart w:id="123" w:name="_Ref30597650"/>
      <w:bookmarkStart w:id="124" w:name="_Toc109652359"/>
      <w:r>
        <w:lastRenderedPageBreak/>
        <w:t>B</w:t>
      </w:r>
      <w:r w:rsidR="007703B0">
        <w:t>one assessment methods</w:t>
      </w:r>
      <w:r w:rsidR="00674F07">
        <w:t xml:space="preserve"> evidence</w:t>
      </w:r>
      <w:bookmarkEnd w:id="117"/>
      <w:bookmarkEnd w:id="118"/>
      <w:bookmarkEnd w:id="119"/>
      <w:bookmarkEnd w:id="120"/>
      <w:r w:rsidR="00674F07">
        <w:t xml:space="preserve"> </w:t>
      </w:r>
    </w:p>
    <w:p w14:paraId="5407FA92" w14:textId="77777777" w:rsidR="007E205B" w:rsidRDefault="007E205B" w:rsidP="007E205B">
      <w:bookmarkStart w:id="125" w:name="_Toc461099230"/>
      <w:bookmarkStart w:id="126" w:name="_Ref30597661"/>
      <w:bookmarkStart w:id="127" w:name="_Toc109652360"/>
      <w:bookmarkStart w:id="128" w:name="_Hlk153216003"/>
      <w:bookmarkEnd w:id="121"/>
      <w:bookmarkEnd w:id="122"/>
      <w:bookmarkEnd w:id="123"/>
      <w:bookmarkEnd w:id="124"/>
    </w:p>
    <w:p w14:paraId="4E7B1555" w14:textId="77777777" w:rsidR="009626A4" w:rsidRPr="009626A4" w:rsidRDefault="009626A4" w:rsidP="00310AED">
      <w:pPr>
        <w:pStyle w:val="AppMinorSubHead"/>
        <w:rPr>
          <w:lang w:eastAsia="en-GB"/>
        </w:rPr>
      </w:pPr>
      <w:r w:rsidRPr="009626A4">
        <w:rPr>
          <w:lang w:eastAsia="en-GB"/>
        </w:rPr>
        <w:t>Adami, 2020</w:t>
      </w:r>
    </w:p>
    <w:tbl>
      <w:tblPr>
        <w:tblW w:w="5000" w:type="pct"/>
        <w:tblCellMar>
          <w:top w:w="45" w:type="dxa"/>
          <w:left w:w="45" w:type="dxa"/>
          <w:bottom w:w="45" w:type="dxa"/>
          <w:right w:w="45" w:type="dxa"/>
        </w:tblCellMar>
        <w:tblLook w:val="04A0" w:firstRow="1" w:lastRow="0" w:firstColumn="1" w:lastColumn="0" w:noHBand="0" w:noVBand="1"/>
      </w:tblPr>
      <w:tblGrid>
        <w:gridCol w:w="1899"/>
        <w:gridCol w:w="12387"/>
      </w:tblGrid>
      <w:tr w:rsidR="009626A4" w:rsidRPr="009626A4" w14:paraId="1C5A109B" w14:textId="77777777" w:rsidTr="001D6B2C">
        <w:tc>
          <w:tcPr>
            <w:tcW w:w="0" w:type="auto"/>
            <w:tcBorders>
              <w:top w:val="nil"/>
              <w:left w:val="nil"/>
              <w:bottom w:val="nil"/>
              <w:right w:val="nil"/>
            </w:tcBorders>
            <w:hideMark/>
          </w:tcPr>
          <w:p w14:paraId="62EE2B34"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65FC551C" w14:textId="77777777"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Adami, Giovanni; Arioli, Giovanni; Bianchi, Gerolamo; Brandi, Maria Luisa; Caffarelli, Carla; Cianferotti, Luisella; Gatti, Davide; Girasole, Giuseppe; Gonnelli, Stefano; Manfredini, Monica; Muratore, Maurizio; Quarta, Eugenio; Quarta, Laura; Radiofrequency echographic multi spectrometry for the prediction of incident fragility fractures: A 5-year follow-up study.; Bone; 2020; vol. 134; 115297</w:t>
            </w:r>
          </w:p>
        </w:tc>
      </w:tr>
    </w:tbl>
    <w:p w14:paraId="7D4E554A" w14:textId="77777777" w:rsidR="009626A4" w:rsidRPr="0036510B" w:rsidRDefault="009626A4" w:rsidP="00310AED">
      <w:pPr>
        <w:pStyle w:val="BodyTextNum"/>
        <w:rPr>
          <w:b/>
          <w:bCs/>
          <w:lang w:eastAsia="en-GB"/>
        </w:rPr>
      </w:pPr>
      <w:r w:rsidRPr="0036510B">
        <w:rPr>
          <w:b/>
          <w:bCs/>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9626A4" w:rsidRPr="009626A4" w14:paraId="5775993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12B04F9" w14:textId="77777777" w:rsidR="009626A4" w:rsidRPr="0036510B" w:rsidRDefault="009626A4" w:rsidP="00310AED">
            <w:pPr>
              <w:pStyle w:val="BodyTextNum"/>
              <w:rPr>
                <w:b/>
                <w:bCs/>
                <w:lang w:eastAsia="en-GB"/>
              </w:rPr>
            </w:pPr>
            <w:r w:rsidRPr="0036510B">
              <w:rPr>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A6A9F7F" w14:textId="77777777" w:rsidR="009626A4" w:rsidRPr="009626A4" w:rsidRDefault="009626A4" w:rsidP="00310AED">
            <w:pPr>
              <w:pStyle w:val="BodyTextNum"/>
              <w:rPr>
                <w:lang w:eastAsia="en-GB"/>
              </w:rPr>
            </w:pPr>
            <w:r w:rsidRPr="009626A4">
              <w:rPr>
                <w:lang w:eastAsia="en-GB"/>
              </w:rPr>
              <w:t>NA</w:t>
            </w:r>
          </w:p>
        </w:tc>
      </w:tr>
      <w:tr w:rsidR="009626A4" w:rsidRPr="009626A4" w14:paraId="209D94A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58390CC" w14:textId="77777777" w:rsidR="009626A4" w:rsidRPr="0036510B" w:rsidRDefault="009626A4" w:rsidP="00310AED">
            <w:pPr>
              <w:pStyle w:val="BodyTextNum"/>
              <w:rPr>
                <w:b/>
                <w:bCs/>
                <w:lang w:eastAsia="en-GB"/>
              </w:rPr>
            </w:pPr>
            <w:r w:rsidRPr="0036510B">
              <w:rPr>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356B654" w14:textId="77777777" w:rsidR="009626A4" w:rsidRPr="009626A4" w:rsidRDefault="009626A4" w:rsidP="00310AED">
            <w:pPr>
              <w:pStyle w:val="BodyTextNum"/>
              <w:rPr>
                <w:lang w:eastAsia="en-GB"/>
              </w:rPr>
            </w:pPr>
            <w:r w:rsidRPr="009626A4">
              <w:rPr>
                <w:lang w:eastAsia="en-GB"/>
              </w:rPr>
              <w:t>NA</w:t>
            </w:r>
          </w:p>
        </w:tc>
      </w:tr>
      <w:tr w:rsidR="009626A4" w:rsidRPr="009626A4" w14:paraId="3E836C69"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85C7FDE" w14:textId="77777777" w:rsidR="009626A4" w:rsidRPr="0036510B" w:rsidRDefault="009626A4" w:rsidP="00310AED">
            <w:pPr>
              <w:pStyle w:val="BodyTextNum"/>
              <w:rPr>
                <w:b/>
                <w:bCs/>
                <w:lang w:eastAsia="en-GB"/>
              </w:rPr>
            </w:pPr>
            <w:r w:rsidRPr="0036510B">
              <w:rPr>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FA24023" w14:textId="77777777" w:rsidR="009626A4" w:rsidRPr="009626A4" w:rsidRDefault="009626A4" w:rsidP="00310AED">
            <w:pPr>
              <w:pStyle w:val="BodyTextNum"/>
              <w:rPr>
                <w:lang w:eastAsia="en-GB"/>
              </w:rPr>
            </w:pPr>
            <w:r w:rsidRPr="009626A4">
              <w:rPr>
                <w:lang w:eastAsia="en-GB"/>
              </w:rPr>
              <w:t>Prospective cohort study</w:t>
            </w:r>
          </w:p>
        </w:tc>
      </w:tr>
      <w:tr w:rsidR="009626A4" w:rsidRPr="009626A4" w14:paraId="3AF5EC1B"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2E2CEFC" w14:textId="77777777" w:rsidR="009626A4" w:rsidRPr="0036510B" w:rsidRDefault="009626A4" w:rsidP="00310AED">
            <w:pPr>
              <w:pStyle w:val="BodyTextNum"/>
              <w:rPr>
                <w:b/>
                <w:bCs/>
                <w:lang w:eastAsia="en-GB"/>
              </w:rPr>
            </w:pPr>
            <w:r w:rsidRPr="0036510B">
              <w:rPr>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22B8764" w14:textId="77777777" w:rsidR="009626A4" w:rsidRPr="009626A4" w:rsidRDefault="009626A4" w:rsidP="00310AED">
            <w:pPr>
              <w:pStyle w:val="BodyTextNum"/>
              <w:rPr>
                <w:lang w:eastAsia="en-GB"/>
              </w:rPr>
            </w:pPr>
            <w:r w:rsidRPr="009626A4">
              <w:rPr>
                <w:lang w:eastAsia="en-GB"/>
              </w:rPr>
              <w:t>Italy</w:t>
            </w:r>
          </w:p>
        </w:tc>
      </w:tr>
      <w:tr w:rsidR="009626A4" w:rsidRPr="009626A4" w14:paraId="10DAF70C"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76FAD6A" w14:textId="77777777" w:rsidR="009626A4" w:rsidRPr="0036510B" w:rsidRDefault="009626A4" w:rsidP="00310AED">
            <w:pPr>
              <w:pStyle w:val="BodyTextNum"/>
              <w:rPr>
                <w:b/>
                <w:bCs/>
                <w:lang w:eastAsia="en-GB"/>
              </w:rPr>
            </w:pPr>
            <w:r w:rsidRPr="0036510B">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25C7AAC" w14:textId="77777777" w:rsidR="009626A4" w:rsidRPr="009626A4" w:rsidRDefault="009626A4" w:rsidP="00310AED">
            <w:pPr>
              <w:pStyle w:val="BodyTextNum"/>
              <w:rPr>
                <w:lang w:eastAsia="en-GB"/>
              </w:rPr>
            </w:pPr>
            <w:r w:rsidRPr="009626A4">
              <w:rPr>
                <w:lang w:eastAsia="en-GB"/>
              </w:rPr>
              <w:t>Secondary (Galateo Hospital in San Cesario di Lecce, Italy)</w:t>
            </w:r>
          </w:p>
        </w:tc>
      </w:tr>
      <w:tr w:rsidR="009626A4" w:rsidRPr="009626A4" w14:paraId="25F58BFF"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B4443AD" w14:textId="77777777" w:rsidR="009626A4" w:rsidRPr="0036510B" w:rsidRDefault="009626A4" w:rsidP="00310AED">
            <w:pPr>
              <w:pStyle w:val="BodyTextNum"/>
              <w:rPr>
                <w:b/>
                <w:bCs/>
                <w:lang w:eastAsia="en-GB"/>
              </w:rPr>
            </w:pPr>
            <w:r w:rsidRPr="0036510B">
              <w:rPr>
                <w:b/>
                <w:bCs/>
                <w:lang w:eastAsia="en-GB"/>
              </w:rPr>
              <w:lastRenderedPageBreak/>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4E52627" w14:textId="77777777" w:rsidR="009626A4" w:rsidRPr="009626A4" w:rsidRDefault="009626A4" w:rsidP="00310AED">
            <w:pPr>
              <w:pStyle w:val="BodyTextNum"/>
              <w:rPr>
                <w:lang w:eastAsia="en-GB"/>
              </w:rPr>
            </w:pPr>
            <w:r w:rsidRPr="009626A4">
              <w:rPr>
                <w:lang w:eastAsia="en-GB"/>
              </w:rPr>
              <w:t>Recruited between October 2013 and October 2016</w:t>
            </w:r>
          </w:p>
        </w:tc>
      </w:tr>
      <w:tr w:rsidR="009626A4" w:rsidRPr="009626A4" w14:paraId="09526C1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80889B5" w14:textId="77777777" w:rsidR="009626A4" w:rsidRPr="0036510B" w:rsidRDefault="009626A4" w:rsidP="00310AED">
            <w:pPr>
              <w:pStyle w:val="BodyTextNum"/>
              <w:rPr>
                <w:b/>
                <w:bCs/>
                <w:lang w:eastAsia="en-GB"/>
              </w:rPr>
            </w:pPr>
            <w:r w:rsidRPr="0036510B">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A97B6F3" w14:textId="77777777" w:rsidR="009626A4" w:rsidRPr="009626A4" w:rsidRDefault="009626A4" w:rsidP="00310AED">
            <w:pPr>
              <w:pStyle w:val="BodyTextNum"/>
              <w:rPr>
                <w:lang w:eastAsia="en-GB"/>
              </w:rPr>
            </w:pPr>
            <w:r w:rsidRPr="009626A4">
              <w:rPr>
                <w:lang w:eastAsia="en-GB"/>
              </w:rPr>
              <w:t>Not reported</w:t>
            </w:r>
          </w:p>
        </w:tc>
      </w:tr>
      <w:tr w:rsidR="009626A4" w:rsidRPr="009626A4" w14:paraId="5ED0412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A09395F" w14:textId="77777777" w:rsidR="009626A4" w:rsidRPr="0036510B" w:rsidRDefault="009626A4" w:rsidP="00310AED">
            <w:pPr>
              <w:pStyle w:val="BodyTextNum"/>
              <w:rPr>
                <w:b/>
                <w:bCs/>
                <w:lang w:eastAsia="en-GB"/>
              </w:rPr>
            </w:pPr>
            <w:r w:rsidRPr="0036510B">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677A442" w14:textId="77777777" w:rsidR="009626A4" w:rsidRDefault="009626A4" w:rsidP="00310AED">
            <w:pPr>
              <w:pStyle w:val="BodyTextNum"/>
              <w:rPr>
                <w:lang w:eastAsia="en-GB"/>
              </w:rPr>
            </w:pPr>
            <w:r w:rsidRPr="009626A4">
              <w:rPr>
                <w:lang w:eastAsia="en-GB"/>
              </w:rPr>
              <w:t>N=1516 Caucasian women aged 30–90 years</w:t>
            </w:r>
          </w:p>
          <w:p w14:paraId="1EDD25EE" w14:textId="77777777" w:rsidR="001E2CBF" w:rsidRPr="001E2CBF" w:rsidRDefault="001E2CBF" w:rsidP="00310AED">
            <w:pPr>
              <w:pStyle w:val="BodyTextNum"/>
              <w:rPr>
                <w:lang w:eastAsia="en-GB"/>
              </w:rPr>
            </w:pPr>
            <w:r w:rsidRPr="001E2CBF">
              <w:rPr>
                <w:lang w:eastAsia="en-GB"/>
              </w:rPr>
              <w:t>On treatment at baseline: NR</w:t>
            </w:r>
          </w:p>
          <w:p w14:paraId="0EEABFE4" w14:textId="205F3366" w:rsidR="001E2CBF" w:rsidRPr="009626A4" w:rsidRDefault="001E2CBF" w:rsidP="00310AED">
            <w:pPr>
              <w:pStyle w:val="BodyTextNum"/>
              <w:rPr>
                <w:lang w:eastAsia="en-GB"/>
              </w:rPr>
            </w:pPr>
            <w:r w:rsidRPr="001E2CBF">
              <w:rPr>
                <w:lang w:eastAsia="en-GB"/>
              </w:rPr>
              <w:t>Received treatment during FU: NR</w:t>
            </w:r>
          </w:p>
        </w:tc>
      </w:tr>
      <w:tr w:rsidR="009626A4" w:rsidRPr="009626A4" w14:paraId="03E81DCB"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6605F43" w14:textId="77777777" w:rsidR="009626A4" w:rsidRPr="0036510B" w:rsidRDefault="009626A4" w:rsidP="00310AED">
            <w:pPr>
              <w:pStyle w:val="BodyTextNum"/>
              <w:rPr>
                <w:b/>
                <w:bCs/>
                <w:lang w:eastAsia="en-GB"/>
              </w:rPr>
            </w:pPr>
            <w:r w:rsidRPr="0036510B">
              <w:rPr>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A339555" w14:textId="77777777" w:rsidR="009626A4" w:rsidRPr="00683E48" w:rsidRDefault="009626A4" w:rsidP="0036510B">
            <w:pPr>
              <w:pStyle w:val="Tablebullet"/>
              <w:rPr>
                <w:lang w:eastAsia="en-GB"/>
              </w:rPr>
            </w:pPr>
            <w:r w:rsidRPr="00683E48">
              <w:rPr>
                <w:lang w:eastAsia="en-GB"/>
              </w:rPr>
              <w:t>Caucasian ethnicity</w:t>
            </w:r>
          </w:p>
          <w:p w14:paraId="57F4D1CB" w14:textId="77777777" w:rsidR="009626A4" w:rsidRPr="00683E48" w:rsidRDefault="009626A4" w:rsidP="0036510B">
            <w:pPr>
              <w:pStyle w:val="Tablebullet"/>
              <w:rPr>
                <w:lang w:eastAsia="en-GB"/>
              </w:rPr>
            </w:pPr>
            <w:r w:rsidRPr="00683E48">
              <w:rPr>
                <w:lang w:eastAsia="en-GB"/>
              </w:rPr>
              <w:t>female sex</w:t>
            </w:r>
          </w:p>
          <w:p w14:paraId="66213282" w14:textId="77777777" w:rsidR="009626A4" w:rsidRPr="00683E48" w:rsidRDefault="009626A4" w:rsidP="0036510B">
            <w:pPr>
              <w:pStyle w:val="Tablebullet"/>
              <w:rPr>
                <w:lang w:eastAsia="en-GB"/>
              </w:rPr>
            </w:pPr>
            <w:r w:rsidRPr="00683E48">
              <w:rPr>
                <w:lang w:eastAsia="en-GB"/>
              </w:rPr>
              <w:t>aged 30–90 years</w:t>
            </w:r>
          </w:p>
          <w:p w14:paraId="229B964C" w14:textId="77777777" w:rsidR="009626A4" w:rsidRPr="00683E48" w:rsidRDefault="009626A4" w:rsidP="0036510B">
            <w:pPr>
              <w:pStyle w:val="Tablebullet"/>
              <w:rPr>
                <w:lang w:eastAsia="en-GB"/>
              </w:rPr>
            </w:pPr>
            <w:r w:rsidRPr="00683E48">
              <w:rPr>
                <w:lang w:eastAsia="en-GB"/>
              </w:rPr>
              <w:t>absence of significant deambulation impairment</w:t>
            </w:r>
          </w:p>
          <w:p w14:paraId="45E198C2" w14:textId="77777777" w:rsidR="009626A4" w:rsidRPr="00683E48" w:rsidRDefault="009626A4" w:rsidP="0036510B">
            <w:pPr>
              <w:pStyle w:val="Tablebullet"/>
              <w:rPr>
                <w:lang w:eastAsia="en-GB"/>
              </w:rPr>
            </w:pPr>
            <w:r w:rsidRPr="00683E48">
              <w:rPr>
                <w:lang w:eastAsia="en-GB"/>
              </w:rPr>
              <w:t>medical prescription for an axial DXA investigation</w:t>
            </w:r>
          </w:p>
          <w:p w14:paraId="7AAE1853" w14:textId="77777777" w:rsidR="009626A4" w:rsidRPr="009626A4" w:rsidRDefault="009626A4" w:rsidP="0036510B">
            <w:pPr>
              <w:pStyle w:val="Tablebullet"/>
              <w:rPr>
                <w:lang w:eastAsia="en-GB"/>
              </w:rPr>
            </w:pPr>
            <w:r w:rsidRPr="00683E48">
              <w:rPr>
                <w:lang w:eastAsia="en-GB"/>
              </w:rPr>
              <w:t>provision of written informed consent</w:t>
            </w:r>
          </w:p>
        </w:tc>
      </w:tr>
      <w:tr w:rsidR="009626A4" w:rsidRPr="009626A4" w14:paraId="5BC2C4B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ACBAF1D" w14:textId="77777777" w:rsidR="009626A4" w:rsidRPr="0036510B" w:rsidRDefault="009626A4" w:rsidP="00310AED">
            <w:pPr>
              <w:pStyle w:val="BodyTextNum"/>
              <w:rPr>
                <w:b/>
                <w:bCs/>
                <w:lang w:eastAsia="en-GB"/>
              </w:rPr>
            </w:pPr>
            <w:r w:rsidRPr="0036510B">
              <w:rPr>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309D87A" w14:textId="77777777" w:rsidR="009626A4" w:rsidRPr="009626A4" w:rsidRDefault="009626A4" w:rsidP="00310AED">
            <w:pPr>
              <w:pStyle w:val="BodyTextNum"/>
              <w:rPr>
                <w:lang w:eastAsia="en-GB"/>
              </w:rPr>
            </w:pPr>
            <w:r w:rsidRPr="009626A4">
              <w:rPr>
                <w:lang w:eastAsia="en-GB"/>
              </w:rPr>
              <w:t>Not reported</w:t>
            </w:r>
          </w:p>
        </w:tc>
      </w:tr>
      <w:tr w:rsidR="009626A4" w:rsidRPr="009626A4" w14:paraId="60D300E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A019F2F" w14:textId="3FB46B42" w:rsidR="009626A4" w:rsidRPr="0036510B" w:rsidRDefault="0071036F" w:rsidP="00310AED">
            <w:pPr>
              <w:pStyle w:val="BodyTextNum"/>
              <w:rPr>
                <w:b/>
                <w:bCs/>
                <w:lang w:eastAsia="en-GB"/>
              </w:rPr>
            </w:pPr>
            <w:r w:rsidRPr="0036510B">
              <w:rPr>
                <w:b/>
                <w:bCs/>
                <w:lang w:eastAsia="en-GB"/>
              </w:rPr>
              <w:t>B</w:t>
            </w:r>
            <w:r w:rsidR="009626A4" w:rsidRPr="0036510B">
              <w:rPr>
                <w:b/>
                <w:bCs/>
                <w:lang w:eastAsia="en-GB"/>
              </w:rPr>
              <w:t>one assessment method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B44ADD6" w14:textId="77777777" w:rsidR="009626A4" w:rsidRPr="009626A4" w:rsidRDefault="009626A4" w:rsidP="00310AED">
            <w:pPr>
              <w:pStyle w:val="BodyTextNum"/>
              <w:rPr>
                <w:lang w:eastAsia="en-GB"/>
              </w:rPr>
            </w:pPr>
            <w:r w:rsidRPr="009626A4">
              <w:rPr>
                <w:lang w:eastAsia="en-GB"/>
              </w:rPr>
              <w:t>Quantitative ultrasound</w:t>
            </w:r>
          </w:p>
          <w:p w14:paraId="64CDA376" w14:textId="77777777" w:rsidR="009626A4" w:rsidRPr="009626A4" w:rsidRDefault="009626A4" w:rsidP="00310AED">
            <w:pPr>
              <w:pStyle w:val="BodyTextNum"/>
              <w:rPr>
                <w:lang w:eastAsia="en-GB"/>
              </w:rPr>
            </w:pPr>
            <w:r w:rsidRPr="009626A4">
              <w:rPr>
                <w:lang w:eastAsia="en-GB"/>
              </w:rPr>
              <w:t>Radiofrequency echographic multi spectrometry BMD-FN T-score; BMD-LS T-score</w:t>
            </w:r>
          </w:p>
          <w:p w14:paraId="4004D2F7" w14:textId="77777777" w:rsidR="009626A4" w:rsidRPr="009626A4" w:rsidRDefault="009626A4" w:rsidP="00310AED">
            <w:pPr>
              <w:pStyle w:val="BodyTextNum"/>
              <w:rPr>
                <w:lang w:eastAsia="en-GB"/>
              </w:rPr>
            </w:pPr>
            <w:r w:rsidRPr="009626A4">
              <w:rPr>
                <w:lang w:eastAsia="en-GB"/>
              </w:rPr>
              <w:t>Dual X-ray absorptiometry</w:t>
            </w:r>
          </w:p>
          <w:p w14:paraId="141E1331" w14:textId="77777777" w:rsidR="009626A4" w:rsidRPr="009626A4" w:rsidRDefault="009626A4" w:rsidP="00310AED">
            <w:pPr>
              <w:pStyle w:val="BodyTextNum"/>
              <w:rPr>
                <w:lang w:eastAsia="en-GB"/>
              </w:rPr>
            </w:pPr>
            <w:r w:rsidRPr="009626A4">
              <w:rPr>
                <w:lang w:eastAsia="en-GB"/>
              </w:rPr>
              <w:t>BMD-FN T-score; BMD-LS T-score</w:t>
            </w:r>
          </w:p>
        </w:tc>
      </w:tr>
      <w:tr w:rsidR="009626A4" w:rsidRPr="009626A4" w14:paraId="0F39868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9D5E640" w14:textId="77777777" w:rsidR="009626A4" w:rsidRPr="0036510B" w:rsidRDefault="009626A4" w:rsidP="00310AED">
            <w:pPr>
              <w:pStyle w:val="BodyTextNum"/>
              <w:rPr>
                <w:b/>
                <w:bCs/>
                <w:lang w:eastAsia="en-GB"/>
              </w:rPr>
            </w:pPr>
            <w:r w:rsidRPr="0036510B">
              <w:rPr>
                <w:b/>
                <w:bCs/>
                <w:lang w:eastAsia="en-GB"/>
              </w:rPr>
              <w:t>Bone assessment method - baseline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DEEDA4D" w14:textId="77777777" w:rsidR="009626A4" w:rsidRPr="009626A4" w:rsidRDefault="009626A4" w:rsidP="00310AED">
            <w:pPr>
              <w:pStyle w:val="BodyTextNum"/>
              <w:rPr>
                <w:lang w:eastAsia="en-GB"/>
              </w:rPr>
            </w:pPr>
            <w:r w:rsidRPr="009626A4">
              <w:rPr>
                <w:lang w:eastAsia="en-GB"/>
              </w:rPr>
              <w:t>Participants had DXA scans performed using a Discovery W (Hologic, Waltham, MA, USA) scanner according to the standard clinical routine procedures. Spinal investigations were carried out with hip and knee both at 90° of flexion, and during femoral scans the patient's femur was straight on the table, with the shaft being parallel to the vertical edge of the obtained image, with a 15–25° internal rotation. The DXA scanner underwent daily quality control and regular maintenance for the whole study period</w:t>
            </w:r>
          </w:p>
        </w:tc>
      </w:tr>
      <w:tr w:rsidR="009626A4" w:rsidRPr="009626A4" w14:paraId="38F7BF4D"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CEAB89E" w14:textId="77777777" w:rsidR="009626A4" w:rsidRPr="0036510B" w:rsidRDefault="009626A4" w:rsidP="00310AED">
            <w:pPr>
              <w:pStyle w:val="BodyTextNum"/>
              <w:rPr>
                <w:b/>
                <w:bCs/>
                <w:lang w:eastAsia="en-GB"/>
              </w:rPr>
            </w:pPr>
            <w:r w:rsidRPr="0036510B">
              <w:rPr>
                <w:b/>
                <w:bCs/>
                <w:lang w:eastAsia="en-GB"/>
              </w:rPr>
              <w:lastRenderedPageBreak/>
              <w:t>Bone assessment method - length of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3B95B7E" w14:textId="77777777" w:rsidR="009626A4" w:rsidRPr="009626A4" w:rsidRDefault="009626A4" w:rsidP="00310AED">
            <w:pPr>
              <w:pStyle w:val="BodyTextNum"/>
              <w:rPr>
                <w:lang w:eastAsia="en-GB"/>
              </w:rPr>
            </w:pPr>
            <w:r w:rsidRPr="009626A4">
              <w:rPr>
                <w:lang w:eastAsia="en-GB"/>
              </w:rPr>
              <w:t>5-year follow-up period, with Mean=3.7 years (SD 0.8)</w:t>
            </w:r>
          </w:p>
        </w:tc>
      </w:tr>
      <w:tr w:rsidR="009626A4" w:rsidRPr="009626A4" w14:paraId="4666DB2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372AE3D" w14:textId="77777777" w:rsidR="009626A4" w:rsidRPr="0036510B" w:rsidRDefault="009626A4" w:rsidP="00310AED">
            <w:pPr>
              <w:pStyle w:val="BodyTextNum"/>
              <w:rPr>
                <w:b/>
                <w:bCs/>
                <w:lang w:eastAsia="en-GB"/>
              </w:rPr>
            </w:pPr>
            <w:r w:rsidRPr="0036510B">
              <w:rPr>
                <w:b/>
                <w:bCs/>
                <w:lang w:eastAsia="en-GB"/>
              </w:rPr>
              <w:t>Bone assessment method -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19315A8" w14:textId="6AE6691C" w:rsidR="009626A4" w:rsidRPr="009626A4" w:rsidRDefault="009626A4" w:rsidP="00310AED">
            <w:pPr>
              <w:pStyle w:val="BodyTextNum"/>
              <w:rPr>
                <w:lang w:eastAsia="en-GB"/>
              </w:rPr>
            </w:pPr>
            <w:r w:rsidRPr="009626A4">
              <w:rPr>
                <w:lang w:eastAsia="en-GB"/>
              </w:rPr>
              <w:t>Reference standard: Medical reports based on imaging (</w:t>
            </w:r>
            <w:r w:rsidR="00D25A71">
              <w:rPr>
                <w:lang w:eastAsia="en-GB"/>
              </w:rPr>
              <w:t>for example,</w:t>
            </w:r>
            <w:r w:rsidRPr="009626A4">
              <w:rPr>
                <w:lang w:eastAsia="en-GB"/>
              </w:rPr>
              <w:t xml:space="preserve"> radiographs or vertebral morphometry)</w:t>
            </w:r>
          </w:p>
          <w:p w14:paraId="72B28A0C" w14:textId="77777777" w:rsidR="009626A4" w:rsidRPr="009626A4" w:rsidRDefault="009626A4" w:rsidP="00310AED">
            <w:pPr>
              <w:pStyle w:val="BodyTextNum"/>
              <w:rPr>
                <w:lang w:eastAsia="en-GB"/>
              </w:rPr>
            </w:pPr>
            <w:r w:rsidRPr="009626A4">
              <w:rPr>
                <w:lang w:eastAsia="en-GB"/>
              </w:rPr>
              <w:t>Follow-up was completed in 1,370 participants (146 patients (9.6%) voluntarily dropped out from the study or died). Every 6 months, participants were contacted by telephonic interview to assess their health status. Declared fractures were verified by medical reports based on imaging investigations, such as radiographs and vertebral morphometry. Participants that suffered more than one fragility fracture were not excluded from the study but only the first occurred fracture was considered in the analysis. Traumatic fractures were excluded. </w:t>
            </w:r>
          </w:p>
        </w:tc>
      </w:tr>
      <w:tr w:rsidR="009626A4" w:rsidRPr="009626A4" w14:paraId="74CFB35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2F25D7A" w14:textId="77777777" w:rsidR="009626A4" w:rsidRPr="0036510B" w:rsidRDefault="009626A4" w:rsidP="00310AED">
            <w:pPr>
              <w:pStyle w:val="BodyTextNum"/>
              <w:rPr>
                <w:b/>
                <w:bCs/>
                <w:lang w:eastAsia="en-GB"/>
              </w:rPr>
            </w:pPr>
            <w:r w:rsidRPr="0036510B">
              <w:rPr>
                <w:b/>
                <w:bCs/>
                <w:lang w:eastAsia="en-GB"/>
              </w:rPr>
              <w:t>Predicted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6F90A41" w14:textId="77777777" w:rsidR="009626A4" w:rsidRPr="003738F7" w:rsidRDefault="009626A4" w:rsidP="0036510B">
            <w:pPr>
              <w:pStyle w:val="TableBullet0"/>
              <w:rPr>
                <w:lang w:eastAsia="en-GB"/>
              </w:rPr>
            </w:pPr>
            <w:r w:rsidRPr="0036510B">
              <w:rPr>
                <w:sz w:val="22"/>
                <w:szCs w:val="22"/>
                <w:lang w:eastAsia="en-GB"/>
              </w:rPr>
              <w:t>Major osteoporotic fracture</w:t>
            </w:r>
          </w:p>
          <w:p w14:paraId="2B0B400C" w14:textId="77777777" w:rsidR="009626A4" w:rsidRPr="003738F7" w:rsidRDefault="009626A4" w:rsidP="0036510B">
            <w:pPr>
              <w:pStyle w:val="TableBullet0"/>
              <w:rPr>
                <w:lang w:eastAsia="en-GB"/>
              </w:rPr>
            </w:pPr>
            <w:r w:rsidRPr="0036510B">
              <w:rPr>
                <w:sz w:val="22"/>
                <w:szCs w:val="22"/>
                <w:lang w:eastAsia="en-GB"/>
              </w:rPr>
              <w:t>Hip fracture</w:t>
            </w:r>
          </w:p>
          <w:p w14:paraId="69A4DD6E" w14:textId="77777777" w:rsidR="009626A4" w:rsidRPr="009626A4" w:rsidRDefault="009626A4" w:rsidP="00310AED">
            <w:pPr>
              <w:pStyle w:val="BodyTextNum"/>
              <w:rPr>
                <w:lang w:eastAsia="en-GB"/>
              </w:rPr>
            </w:pPr>
            <w:r w:rsidRPr="009626A4">
              <w:rPr>
                <w:i/>
                <w:iCs/>
                <w:lang w:eastAsia="en-GB"/>
              </w:rPr>
              <w:t>Note: data for MOF includes wrist, vertebra, shoulder, hip, ribs, forearm, ankle, pelvis, and other fractures.</w:t>
            </w:r>
          </w:p>
        </w:tc>
      </w:tr>
      <w:tr w:rsidR="009626A4" w:rsidRPr="009626A4" w14:paraId="58F05529"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F1F8CB5" w14:textId="77777777" w:rsidR="009626A4" w:rsidRPr="0036510B" w:rsidRDefault="009626A4" w:rsidP="00310AED">
            <w:pPr>
              <w:pStyle w:val="BodyTextNum"/>
              <w:rPr>
                <w:b/>
                <w:bCs/>
                <w:lang w:eastAsia="en-GB"/>
              </w:rPr>
            </w:pPr>
            <w:r w:rsidRPr="0036510B">
              <w:rPr>
                <w:b/>
                <w:bCs/>
                <w:lang w:eastAsia="en-GB"/>
              </w:rPr>
              <w:t>Discrimination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865EADF" w14:textId="5E5A98A6" w:rsidR="009626A4" w:rsidRPr="009626A4" w:rsidRDefault="006C124C" w:rsidP="00310AED">
            <w:pPr>
              <w:pStyle w:val="BodyTextNum"/>
              <w:rPr>
                <w:lang w:eastAsia="en-GB"/>
              </w:rPr>
            </w:pPr>
            <w:r>
              <w:rPr>
                <w:lang w:eastAsia="en-GB"/>
              </w:rPr>
              <w:t>c</w:t>
            </w:r>
            <w:r w:rsidR="009626A4" w:rsidRPr="009626A4">
              <w:rPr>
                <w:lang w:eastAsia="en-GB"/>
              </w:rPr>
              <w:t>-statistic/</w:t>
            </w:r>
            <w:r w:rsidR="00003BE3">
              <w:rPr>
                <w:lang w:eastAsia="en-GB"/>
              </w:rPr>
              <w:t>AUC</w:t>
            </w:r>
          </w:p>
        </w:tc>
      </w:tr>
    </w:tbl>
    <w:p w14:paraId="73FA2127" w14:textId="77777777" w:rsidR="009626A4" w:rsidRPr="0036510B" w:rsidRDefault="009626A4" w:rsidP="00310AED">
      <w:pPr>
        <w:pStyle w:val="BodyTextNum"/>
        <w:rPr>
          <w:b/>
          <w:bCs/>
          <w:lang w:eastAsia="en-GB"/>
        </w:rPr>
      </w:pPr>
      <w:r w:rsidRPr="0036510B">
        <w:rPr>
          <w:b/>
          <w:bCs/>
          <w:lang w:eastAsia="en-GB"/>
        </w:rPr>
        <w:t>Study arms</w:t>
      </w:r>
    </w:p>
    <w:p w14:paraId="5DD6C496" w14:textId="77777777" w:rsidR="009626A4" w:rsidRPr="0071036F" w:rsidRDefault="009626A4" w:rsidP="0036510B">
      <w:pPr>
        <w:pStyle w:val="Bullets"/>
        <w:rPr>
          <w:lang w:eastAsia="en-GB"/>
        </w:rPr>
      </w:pPr>
      <w:r w:rsidRPr="0071036F">
        <w:rPr>
          <w:lang w:eastAsia="en-GB"/>
        </w:rPr>
        <w:t>Major osteoporotic fracture (N = 192)</w:t>
      </w:r>
    </w:p>
    <w:p w14:paraId="2E506FD4" w14:textId="77777777" w:rsidR="009626A4" w:rsidRPr="0071036F" w:rsidRDefault="009626A4" w:rsidP="0036510B">
      <w:pPr>
        <w:pStyle w:val="Bullets"/>
        <w:rPr>
          <w:lang w:eastAsia="en-GB"/>
        </w:rPr>
      </w:pPr>
      <w:r w:rsidRPr="0071036F">
        <w:rPr>
          <w:lang w:eastAsia="en-GB"/>
        </w:rPr>
        <w:t>No major osteoporotic fracture (N = 1178)</w:t>
      </w:r>
    </w:p>
    <w:p w14:paraId="268197CE" w14:textId="77777777" w:rsidR="009626A4" w:rsidRPr="0071036F" w:rsidRDefault="009626A4" w:rsidP="0036510B">
      <w:pPr>
        <w:pStyle w:val="Bullets"/>
        <w:rPr>
          <w:lang w:eastAsia="en-GB"/>
        </w:rPr>
      </w:pPr>
      <w:r w:rsidRPr="0071036F">
        <w:rPr>
          <w:lang w:eastAsia="en-GB"/>
        </w:rPr>
        <w:t>Hip fracture (N = 21)</w:t>
      </w:r>
    </w:p>
    <w:p w14:paraId="07C42ED6" w14:textId="77777777" w:rsidR="009626A4" w:rsidRPr="0071036F" w:rsidRDefault="009626A4" w:rsidP="0036510B">
      <w:pPr>
        <w:pStyle w:val="Bullets"/>
        <w:rPr>
          <w:lang w:eastAsia="en-GB"/>
        </w:rPr>
      </w:pPr>
      <w:r w:rsidRPr="0071036F">
        <w:rPr>
          <w:lang w:eastAsia="en-GB"/>
        </w:rPr>
        <w:t>No hip fracture (N = 1349)</w:t>
      </w:r>
    </w:p>
    <w:p w14:paraId="5EFCB761" w14:textId="77777777" w:rsidR="009626A4" w:rsidRPr="0036510B" w:rsidRDefault="009626A4" w:rsidP="00310AED">
      <w:pPr>
        <w:pStyle w:val="BodyTextNum"/>
        <w:rPr>
          <w:b/>
          <w:bCs/>
          <w:lang w:eastAsia="en-GB"/>
        </w:rPr>
      </w:pPr>
      <w:r w:rsidRPr="0036510B">
        <w:rPr>
          <w:b/>
          <w:bCs/>
          <w:lang w:eastAsia="en-GB"/>
        </w:rPr>
        <w:t>Characteristics</w:t>
      </w:r>
    </w:p>
    <w:p w14:paraId="2013E75F" w14:textId="77777777" w:rsidR="009626A4" w:rsidRPr="0036510B" w:rsidRDefault="009626A4" w:rsidP="00310AED">
      <w:pPr>
        <w:pStyle w:val="BodyTextNum"/>
        <w:rPr>
          <w:b/>
          <w:bCs/>
          <w:sz w:val="24"/>
          <w:szCs w:val="24"/>
          <w:lang w:eastAsia="en-GB"/>
        </w:rPr>
      </w:pPr>
      <w:r w:rsidRPr="0036510B">
        <w:rPr>
          <w:b/>
          <w:bCs/>
          <w:sz w:val="24"/>
          <w:szCs w:val="24"/>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6557"/>
        <w:gridCol w:w="7713"/>
      </w:tblGrid>
      <w:tr w:rsidR="009626A4" w:rsidRPr="009626A4" w14:paraId="0F830B23"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9FE6E7" w14:textId="77777777" w:rsidR="009626A4" w:rsidRPr="0036510B" w:rsidRDefault="009626A4" w:rsidP="00310AED">
            <w:pPr>
              <w:pStyle w:val="BodyTextNum"/>
              <w:rPr>
                <w:b/>
                <w:bCs/>
                <w:lang w:eastAsia="en-GB"/>
              </w:rPr>
            </w:pPr>
            <w:r w:rsidRPr="0036510B">
              <w:rPr>
                <w:b/>
                <w:bCs/>
                <w:lang w:eastAsia="en-GB"/>
              </w:rPr>
              <w:lastRenderedPageBreak/>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F69F905" w14:textId="77777777" w:rsidR="009626A4" w:rsidRPr="0036510B" w:rsidRDefault="009626A4" w:rsidP="00310AED">
            <w:pPr>
              <w:pStyle w:val="BodyTextNum"/>
              <w:rPr>
                <w:b/>
                <w:bCs/>
                <w:lang w:eastAsia="en-GB"/>
              </w:rPr>
            </w:pPr>
            <w:r w:rsidRPr="0036510B">
              <w:rPr>
                <w:b/>
                <w:bCs/>
                <w:lang w:eastAsia="en-GB"/>
              </w:rPr>
              <w:t xml:space="preserve">Study (N = 1370) </w:t>
            </w:r>
          </w:p>
        </w:tc>
      </w:tr>
      <w:tr w:rsidR="009626A4" w:rsidRPr="009626A4" w14:paraId="36B1538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4EFAC8" w14:textId="77777777" w:rsidR="009626A4" w:rsidRPr="0036510B" w:rsidRDefault="009626A4" w:rsidP="00310AED">
            <w:pPr>
              <w:pStyle w:val="BodyTextNum"/>
              <w:rPr>
                <w:b/>
                <w:bCs/>
                <w:lang w:eastAsia="en-GB"/>
              </w:rPr>
            </w:pPr>
            <w:r w:rsidRPr="0036510B">
              <w:rPr>
                <w:b/>
                <w:bCs/>
                <w:lang w:eastAsia="en-GB"/>
              </w:rPr>
              <w:t xml:space="preserve">% Female </w:t>
            </w:r>
          </w:p>
          <w:p w14:paraId="3DF7A5EB"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0A50B5A" w14:textId="7FDDE25D" w:rsidR="009626A4" w:rsidRPr="009626A4" w:rsidRDefault="009626A4" w:rsidP="00310AED">
            <w:pPr>
              <w:pStyle w:val="BodyTextNum"/>
              <w:rPr>
                <w:lang w:eastAsia="en-GB"/>
              </w:rPr>
            </w:pPr>
            <w:r w:rsidRPr="009626A4">
              <w:rPr>
                <w:lang w:eastAsia="en-GB"/>
              </w:rPr>
              <w:t xml:space="preserve">n = </w:t>
            </w:r>
            <w:r w:rsidR="009E0A02" w:rsidRPr="009626A4">
              <w:rPr>
                <w:lang w:eastAsia="en-GB"/>
              </w:rPr>
              <w:t>1370;</w:t>
            </w:r>
            <w:r w:rsidRPr="009626A4">
              <w:rPr>
                <w:lang w:eastAsia="en-GB"/>
              </w:rPr>
              <w:t xml:space="preserve"> % = 100</w:t>
            </w:r>
          </w:p>
        </w:tc>
      </w:tr>
      <w:tr w:rsidR="009626A4" w:rsidRPr="009626A4" w14:paraId="3B2E8B95"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DD9DEF" w14:textId="77777777" w:rsidR="009626A4" w:rsidRPr="0036510B" w:rsidRDefault="009626A4" w:rsidP="00310AED">
            <w:pPr>
              <w:pStyle w:val="BodyTextNum"/>
              <w:rPr>
                <w:b/>
                <w:bCs/>
                <w:lang w:eastAsia="en-GB"/>
              </w:rPr>
            </w:pPr>
            <w:r w:rsidRPr="0036510B">
              <w:rPr>
                <w:b/>
                <w:bCs/>
                <w:lang w:eastAsia="en-GB"/>
              </w:rPr>
              <w:t xml:space="preserve">Mean age (SD) </w:t>
            </w:r>
          </w:p>
          <w:p w14:paraId="1000AF65" w14:textId="77777777" w:rsidR="009626A4" w:rsidRPr="009626A4" w:rsidRDefault="009626A4" w:rsidP="00310AED">
            <w:pPr>
              <w:pStyle w:val="BodyTextNum"/>
              <w:rPr>
                <w:lang w:eastAsia="en-GB"/>
              </w:rPr>
            </w:pPr>
            <w:r w:rsidRPr="009626A4">
              <w:rPr>
                <w:lang w:eastAsia="en-GB"/>
              </w:rPr>
              <w:t>Range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55579CE" w14:textId="77777777" w:rsidR="009626A4" w:rsidRPr="009626A4" w:rsidRDefault="009626A4" w:rsidP="00310AED">
            <w:pPr>
              <w:pStyle w:val="BodyTextNum"/>
              <w:rPr>
                <w:lang w:eastAsia="en-GB"/>
              </w:rPr>
            </w:pPr>
            <w:r w:rsidRPr="009626A4">
              <w:rPr>
                <w:lang w:eastAsia="en-GB"/>
              </w:rPr>
              <w:t>54 to 60</w:t>
            </w:r>
          </w:p>
        </w:tc>
      </w:tr>
      <w:tr w:rsidR="009626A4" w:rsidRPr="009626A4" w14:paraId="3591EB0B"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3ADB25E" w14:textId="77777777" w:rsidR="009626A4" w:rsidRPr="0036510B" w:rsidRDefault="009626A4" w:rsidP="00310AED">
            <w:pPr>
              <w:pStyle w:val="BodyTextNum"/>
              <w:rPr>
                <w:b/>
                <w:bCs/>
                <w:lang w:eastAsia="en-GB"/>
              </w:rPr>
            </w:pPr>
            <w:r w:rsidRPr="0036510B">
              <w:rPr>
                <w:b/>
                <w:bCs/>
                <w:lang w:eastAsia="en-GB"/>
              </w:rPr>
              <w:t xml:space="preserve">Mean age (SD) </w:t>
            </w:r>
          </w:p>
          <w:p w14:paraId="39A06E74"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BA3BB8" w14:textId="77777777" w:rsidR="009626A4" w:rsidRPr="009626A4" w:rsidRDefault="009626A4" w:rsidP="00310AED">
            <w:pPr>
              <w:pStyle w:val="BodyTextNum"/>
              <w:rPr>
                <w:lang w:eastAsia="en-GB"/>
              </w:rPr>
            </w:pPr>
            <w:r w:rsidRPr="009626A4">
              <w:rPr>
                <w:lang w:eastAsia="en-GB"/>
              </w:rPr>
              <w:t>60 (NR)</w:t>
            </w:r>
          </w:p>
        </w:tc>
      </w:tr>
      <w:tr w:rsidR="009626A4" w:rsidRPr="009626A4" w14:paraId="0FF88837"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9F2DFBC" w14:textId="7BB3ADD6" w:rsidR="009626A4" w:rsidRPr="0036510B" w:rsidRDefault="009626A4" w:rsidP="00310AED">
            <w:pPr>
              <w:pStyle w:val="BodyTextNum"/>
              <w:rPr>
                <w:b/>
                <w:bCs/>
                <w:lang w:eastAsia="en-GB"/>
              </w:rPr>
            </w:pPr>
            <w:r w:rsidRPr="0036510B">
              <w:rPr>
                <w:b/>
                <w:bCs/>
                <w:lang w:eastAsia="en-GB"/>
              </w:rPr>
              <w:t xml:space="preserve">BMI </w:t>
            </w:r>
            <w:r w:rsidR="0071036F">
              <w:rPr>
                <w:b/>
                <w:bCs/>
                <w:lang w:eastAsia="en-GB"/>
              </w:rPr>
              <w:t>(kg/m</w:t>
            </w:r>
            <w:r w:rsidR="0071036F" w:rsidRPr="0036510B">
              <w:rPr>
                <w:b/>
                <w:bCs/>
                <w:vertAlign w:val="superscript"/>
                <w:lang w:eastAsia="en-GB"/>
              </w:rPr>
              <w:t>2</w:t>
            </w:r>
            <w:r w:rsidR="0071036F" w:rsidRPr="0036510B">
              <w:rPr>
                <w:b/>
                <w:bCs/>
                <w:lang w:eastAsia="en-GB"/>
              </w:rPr>
              <w:t>)</w:t>
            </w:r>
          </w:p>
          <w:p w14:paraId="357E07DD" w14:textId="77777777" w:rsidR="009626A4" w:rsidRPr="009626A4" w:rsidRDefault="009626A4" w:rsidP="00310AED">
            <w:pPr>
              <w:pStyle w:val="BodyTextNum"/>
              <w:rPr>
                <w:lang w:eastAsia="en-GB"/>
              </w:rPr>
            </w:pPr>
            <w:r w:rsidRPr="009626A4">
              <w:rPr>
                <w:lang w:eastAsia="en-GB"/>
              </w:rPr>
              <w:t>Range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F007796" w14:textId="77777777" w:rsidR="009626A4" w:rsidRPr="009626A4" w:rsidRDefault="009626A4" w:rsidP="00310AED">
            <w:pPr>
              <w:pStyle w:val="BodyTextNum"/>
              <w:rPr>
                <w:lang w:eastAsia="en-GB"/>
              </w:rPr>
            </w:pPr>
            <w:r w:rsidRPr="009626A4">
              <w:rPr>
                <w:lang w:eastAsia="en-GB"/>
              </w:rPr>
              <w:t>22.3 to 26.6</w:t>
            </w:r>
          </w:p>
        </w:tc>
      </w:tr>
      <w:tr w:rsidR="009626A4" w:rsidRPr="009626A4" w14:paraId="435C9A0A"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8E6DD6" w14:textId="549F05A0" w:rsidR="009626A4" w:rsidRPr="0036510B" w:rsidRDefault="009626A4" w:rsidP="00310AED">
            <w:pPr>
              <w:pStyle w:val="BodyTextNum"/>
              <w:rPr>
                <w:b/>
                <w:bCs/>
                <w:lang w:eastAsia="en-GB"/>
              </w:rPr>
            </w:pPr>
            <w:r w:rsidRPr="0036510B">
              <w:rPr>
                <w:b/>
                <w:bCs/>
                <w:lang w:eastAsia="en-GB"/>
              </w:rPr>
              <w:t>BMI</w:t>
            </w:r>
            <w:r w:rsidR="0071036F" w:rsidRPr="00E953B9">
              <w:rPr>
                <w:b/>
                <w:bCs/>
                <w:lang w:eastAsia="en-GB"/>
              </w:rPr>
              <w:t xml:space="preserve"> </w:t>
            </w:r>
            <w:r w:rsidR="0071036F">
              <w:rPr>
                <w:b/>
                <w:bCs/>
                <w:lang w:eastAsia="en-GB"/>
              </w:rPr>
              <w:t>(kg/m</w:t>
            </w:r>
            <w:r w:rsidR="0071036F" w:rsidRPr="00E953B9">
              <w:rPr>
                <w:b/>
                <w:bCs/>
                <w:vertAlign w:val="superscript"/>
                <w:lang w:eastAsia="en-GB"/>
              </w:rPr>
              <w:t>2</w:t>
            </w:r>
            <w:r w:rsidR="0071036F" w:rsidRPr="00E953B9">
              <w:rPr>
                <w:b/>
                <w:bCs/>
                <w:lang w:eastAsia="en-GB"/>
              </w:rPr>
              <w:t>)</w:t>
            </w:r>
          </w:p>
          <w:p w14:paraId="0F188C01"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BBFAD00" w14:textId="77777777" w:rsidR="009626A4" w:rsidRPr="009626A4" w:rsidRDefault="009626A4" w:rsidP="00310AED">
            <w:pPr>
              <w:pStyle w:val="BodyTextNum"/>
              <w:rPr>
                <w:lang w:eastAsia="en-GB"/>
              </w:rPr>
            </w:pPr>
            <w:r w:rsidRPr="009626A4">
              <w:rPr>
                <w:lang w:eastAsia="en-GB"/>
              </w:rPr>
              <w:t>24 (NR)</w:t>
            </w:r>
          </w:p>
        </w:tc>
      </w:tr>
    </w:tbl>
    <w:p w14:paraId="3603C8E0" w14:textId="77777777" w:rsidR="009626A4" w:rsidRPr="0036510B" w:rsidRDefault="009626A4" w:rsidP="00310AED">
      <w:pPr>
        <w:pStyle w:val="BodyTextNum"/>
        <w:rPr>
          <w:b/>
          <w:bCs/>
          <w:lang w:eastAsia="en-GB"/>
        </w:rPr>
      </w:pPr>
      <w:r w:rsidRPr="0036510B">
        <w:rPr>
          <w:b/>
          <w:bCs/>
          <w:lang w:eastAsia="en-GB"/>
        </w:rPr>
        <w:t>Outcomes</w:t>
      </w:r>
    </w:p>
    <w:p w14:paraId="4A3DFEAF" w14:textId="715224B3"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BMD-FN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FN t-score"/>
      </w:tblPr>
      <w:tblGrid>
        <w:gridCol w:w="4004"/>
        <w:gridCol w:w="6337"/>
        <w:gridCol w:w="3929"/>
      </w:tblGrid>
      <w:tr w:rsidR="006B0FD4" w:rsidRPr="009626A4" w14:paraId="48F69C7F"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7605A16"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66CE804" w14:textId="4E2E1F46" w:rsidR="009626A4" w:rsidRPr="0036510B" w:rsidRDefault="009626A4" w:rsidP="00310AED">
            <w:pPr>
              <w:pStyle w:val="BodyTextNum"/>
              <w:rPr>
                <w:b/>
                <w:bCs/>
                <w:lang w:eastAsia="en-GB"/>
              </w:rPr>
            </w:pPr>
            <w:r w:rsidRPr="0036510B">
              <w:rPr>
                <w:b/>
                <w:bCs/>
                <w:lang w:eastAsia="en-GB"/>
              </w:rPr>
              <w:t xml:space="preserve">Major osteoporotic fracture vs No major osteoporotic fracture, N2 = 1178, N1 = 192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B0DBC1E" w14:textId="785EA8B4" w:rsidR="009626A4" w:rsidRPr="0036510B" w:rsidRDefault="009626A4" w:rsidP="00310AED">
            <w:pPr>
              <w:pStyle w:val="BodyTextNum"/>
              <w:rPr>
                <w:b/>
                <w:bCs/>
                <w:lang w:eastAsia="en-GB"/>
              </w:rPr>
            </w:pPr>
            <w:r w:rsidRPr="0036510B">
              <w:rPr>
                <w:b/>
                <w:bCs/>
                <w:lang w:eastAsia="en-GB"/>
              </w:rPr>
              <w:t xml:space="preserve">Hip fracture vs No hip fracture, N2 = 1349, N1 = 21 </w:t>
            </w:r>
          </w:p>
        </w:tc>
      </w:tr>
      <w:tr w:rsidR="006B0FD4" w:rsidRPr="009626A4" w14:paraId="64384402"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7DE868F" w14:textId="73A7A57C" w:rsidR="009626A4" w:rsidRPr="009626A4" w:rsidRDefault="00003BE3" w:rsidP="00310AED">
            <w:pPr>
              <w:pStyle w:val="BodyTextNum"/>
              <w:rPr>
                <w:lang w:eastAsia="en-GB"/>
              </w:rPr>
            </w:pPr>
            <w:r>
              <w:rPr>
                <w:b/>
                <w:bCs/>
                <w:lang w:eastAsia="en-GB"/>
              </w:rPr>
              <w:t>AUC</w:t>
            </w:r>
            <w:r w:rsidR="009626A4" w:rsidRPr="009626A4">
              <w:rPr>
                <w:lang w:eastAsia="en-GB"/>
              </w:rPr>
              <w:t xml:space="preserve"> </w:t>
            </w:r>
            <w:r w:rsidR="009626A4" w:rsidRPr="009626A4">
              <w:rPr>
                <w:lang w:eastAsia="en-GB"/>
              </w:rPr>
              <w:br/>
              <w:t>Adjusted for age</w:t>
            </w:r>
            <w:r w:rsidR="006B0FD4">
              <w:rPr>
                <w:lang w:eastAsia="en-GB"/>
              </w:rPr>
              <w:t>. Hip fracture also adjusted for</w:t>
            </w:r>
            <w:r w:rsidR="009626A4" w:rsidRPr="009626A4">
              <w:rPr>
                <w:lang w:eastAsia="en-GB"/>
              </w:rPr>
              <w:t xml:space="preserve"> BMI</w:t>
            </w:r>
            <w:r w:rsidR="006B0FD4">
              <w:rPr>
                <w:lang w:eastAsia="en-GB"/>
              </w:rPr>
              <w:t>.</w:t>
            </w:r>
          </w:p>
          <w:p w14:paraId="6EDCEE4B"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CAEA4FD" w14:textId="39963088" w:rsidR="009626A4" w:rsidRPr="009626A4" w:rsidRDefault="009626A4" w:rsidP="00310AED">
            <w:pPr>
              <w:pStyle w:val="BodyTextNum"/>
              <w:rPr>
                <w:lang w:eastAsia="en-GB"/>
              </w:rPr>
            </w:pPr>
            <w:r w:rsidRPr="009626A4">
              <w:rPr>
                <w:lang w:eastAsia="en-GB"/>
              </w:rPr>
              <w:t>0.5</w:t>
            </w:r>
            <w:r w:rsidR="006B0FD4">
              <w:rPr>
                <w:lang w:eastAsia="en-GB"/>
              </w:rPr>
              <w:t>83</w:t>
            </w:r>
            <w:r w:rsidRPr="009626A4">
              <w:rPr>
                <w:lang w:eastAsia="en-GB"/>
              </w:rPr>
              <w:t xml:space="preserve"> (95%CI 0.5</w:t>
            </w:r>
            <w:r w:rsidR="006B0FD4">
              <w:rPr>
                <w:lang w:eastAsia="en-GB"/>
              </w:rPr>
              <w:t>39</w:t>
            </w:r>
            <w:r w:rsidRPr="009626A4">
              <w:rPr>
                <w:lang w:eastAsia="en-GB"/>
              </w:rPr>
              <w:t>-0.6</w:t>
            </w:r>
            <w:r w:rsidR="006B0FD4">
              <w:rPr>
                <w:lang w:eastAsia="en-GB"/>
              </w:rPr>
              <w:t>26</w:t>
            </w:r>
            <w:r w:rsidRPr="009626A4">
              <w:rPr>
                <w:lang w:eastAsia="en-GB"/>
              </w:rPr>
              <w:t xml:space="preserve">)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2FC4D8F" w14:textId="77777777" w:rsidR="009626A4" w:rsidRPr="009626A4" w:rsidRDefault="009626A4" w:rsidP="00310AED">
            <w:pPr>
              <w:pStyle w:val="BodyTextNum"/>
              <w:rPr>
                <w:lang w:eastAsia="en-GB"/>
              </w:rPr>
            </w:pPr>
            <w:r w:rsidRPr="009626A4">
              <w:rPr>
                <w:lang w:eastAsia="en-GB"/>
              </w:rPr>
              <w:t xml:space="preserve">0.616 (95%CI 0.491-0.727) </w:t>
            </w:r>
          </w:p>
        </w:tc>
      </w:tr>
    </w:tbl>
    <w:p w14:paraId="5D95F17E" w14:textId="01848880" w:rsidR="009626A4" w:rsidRPr="009626A4" w:rsidRDefault="00003BE3" w:rsidP="00310AED">
      <w:pPr>
        <w:pStyle w:val="BodyTextNum"/>
        <w:rPr>
          <w:sz w:val="24"/>
          <w:szCs w:val="24"/>
          <w:lang w:eastAsia="en-GB"/>
        </w:rPr>
      </w:pPr>
      <w:r>
        <w:rPr>
          <w:sz w:val="24"/>
          <w:szCs w:val="24"/>
          <w:lang w:eastAsia="en-GB"/>
        </w:rPr>
        <w:lastRenderedPageBreak/>
        <w:t>AUC</w:t>
      </w:r>
      <w:r w:rsidR="009626A4" w:rsidRPr="009626A4">
        <w:rPr>
          <w:sz w:val="24"/>
          <w:szCs w:val="24"/>
          <w:lang w:eastAsia="en-GB"/>
        </w:rPr>
        <w:t xml:space="preserve"> - Polarity - Higher values are better</w:t>
      </w:r>
    </w:p>
    <w:p w14:paraId="5C5E56C6" w14:textId="5E9DB649"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 95%CIs calculated using equations in </w:t>
      </w:r>
      <w:r w:rsidR="00D762A9">
        <w:rPr>
          <w:sz w:val="24"/>
          <w:szCs w:val="24"/>
          <w:lang w:eastAsia="en-GB"/>
        </w:rPr>
        <w:t>Section 3.1</w:t>
      </w:r>
      <w:r w:rsidR="00D762A9" w:rsidRPr="009626A4">
        <w:rPr>
          <w:sz w:val="24"/>
          <w:szCs w:val="24"/>
          <w:lang w:eastAsia="en-GB"/>
        </w:rPr>
        <w:t>, Debray 201</w:t>
      </w:r>
      <w:r w:rsidR="00D762A9">
        <w:rPr>
          <w:sz w:val="24"/>
          <w:szCs w:val="24"/>
          <w:lang w:eastAsia="en-GB"/>
        </w:rPr>
        <w:t>8</w:t>
      </w:r>
      <w:r w:rsidR="00D762A9" w:rsidRPr="009626A4">
        <w:rPr>
          <w:sz w:val="24"/>
          <w:szCs w:val="24"/>
          <w:lang w:eastAsia="en-GB"/>
        </w:rPr>
        <w:t>.</w:t>
      </w:r>
    </w:p>
    <w:p w14:paraId="2A33C844" w14:textId="5E35A666"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BMD-LS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LS t-score"/>
      </w:tblPr>
      <w:tblGrid>
        <w:gridCol w:w="3857"/>
        <w:gridCol w:w="6430"/>
        <w:gridCol w:w="3983"/>
      </w:tblGrid>
      <w:tr w:rsidR="009626A4" w:rsidRPr="009626A4" w14:paraId="492DDFAB"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F96A67B"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17D84FD" w14:textId="219D5120" w:rsidR="009626A4" w:rsidRPr="0036510B" w:rsidRDefault="009626A4" w:rsidP="00310AED">
            <w:pPr>
              <w:pStyle w:val="BodyTextNum"/>
              <w:rPr>
                <w:b/>
                <w:bCs/>
                <w:lang w:eastAsia="en-GB"/>
              </w:rPr>
            </w:pPr>
            <w:r w:rsidRPr="0036510B">
              <w:rPr>
                <w:b/>
                <w:bCs/>
                <w:lang w:eastAsia="en-GB"/>
              </w:rPr>
              <w:t xml:space="preserve">Major osteoporotic fracture vs No major osteoporotic fracture, N2 = 1178, N1 = 192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63C29C" w14:textId="05C7A2E2" w:rsidR="009626A4" w:rsidRPr="0036510B" w:rsidRDefault="009626A4" w:rsidP="00310AED">
            <w:pPr>
              <w:pStyle w:val="BodyTextNum"/>
              <w:rPr>
                <w:b/>
                <w:bCs/>
                <w:lang w:eastAsia="en-GB"/>
              </w:rPr>
            </w:pPr>
            <w:r w:rsidRPr="0036510B">
              <w:rPr>
                <w:b/>
                <w:bCs/>
                <w:lang w:eastAsia="en-GB"/>
              </w:rPr>
              <w:t xml:space="preserve">Hip fracture vs No hip fracture, N2 = 1349, N1 = 21 </w:t>
            </w:r>
          </w:p>
        </w:tc>
      </w:tr>
      <w:tr w:rsidR="009626A4" w:rsidRPr="009626A4" w14:paraId="6A8A7B8A"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FEA8CD7" w14:textId="6367026F" w:rsidR="009626A4" w:rsidRPr="009626A4" w:rsidRDefault="00003BE3" w:rsidP="00310AED">
            <w:pPr>
              <w:pStyle w:val="BodyTextNum"/>
              <w:rPr>
                <w:lang w:eastAsia="en-GB"/>
              </w:rPr>
            </w:pPr>
            <w:r>
              <w:rPr>
                <w:b/>
                <w:bCs/>
                <w:lang w:eastAsia="en-GB"/>
              </w:rPr>
              <w:t>AUC</w:t>
            </w:r>
            <w:r w:rsidR="009626A4" w:rsidRPr="009626A4">
              <w:rPr>
                <w:lang w:eastAsia="en-GB"/>
              </w:rPr>
              <w:t xml:space="preserve"> </w:t>
            </w:r>
            <w:r w:rsidR="009626A4" w:rsidRPr="009626A4">
              <w:rPr>
                <w:lang w:eastAsia="en-GB"/>
              </w:rPr>
              <w:br/>
              <w:t>Age adjusted. H</w:t>
            </w:r>
            <w:r w:rsidR="006B0FD4">
              <w:rPr>
                <w:lang w:eastAsia="en-GB"/>
              </w:rPr>
              <w:t>ip fracture</w:t>
            </w:r>
            <w:r w:rsidR="009626A4" w:rsidRPr="009626A4">
              <w:rPr>
                <w:lang w:eastAsia="en-GB"/>
              </w:rPr>
              <w:t xml:space="preserve"> also adjusted for BMI</w:t>
            </w:r>
            <w:r w:rsidR="006B0FD4">
              <w:rPr>
                <w:lang w:eastAsia="en-GB"/>
              </w:rPr>
              <w:t>.</w:t>
            </w:r>
          </w:p>
          <w:p w14:paraId="642A1F9F"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F0BF8FE" w14:textId="73AF50FA" w:rsidR="009626A4" w:rsidRPr="009626A4" w:rsidRDefault="007508BC" w:rsidP="00310AED">
            <w:pPr>
              <w:pStyle w:val="BodyTextNum"/>
              <w:rPr>
                <w:lang w:eastAsia="en-GB"/>
              </w:rPr>
            </w:pPr>
            <w:r>
              <w:rPr>
                <w:lang w:eastAsia="en-GB"/>
              </w:rPr>
              <w:t>0.597</w:t>
            </w:r>
            <w:r w:rsidR="00841D63">
              <w:rPr>
                <w:lang w:eastAsia="en-GB"/>
              </w:rPr>
              <w:t xml:space="preserve"> </w:t>
            </w:r>
            <w:r w:rsidR="009626A4" w:rsidRPr="009626A4">
              <w:rPr>
                <w:lang w:eastAsia="en-GB"/>
              </w:rPr>
              <w:t xml:space="preserve">(95%CI 0.553-0.639)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95C0722" w14:textId="2FE43BE6" w:rsidR="009626A4" w:rsidRPr="009626A4" w:rsidRDefault="009626A4" w:rsidP="00310AED">
            <w:pPr>
              <w:pStyle w:val="BodyTextNum"/>
              <w:rPr>
                <w:lang w:eastAsia="en-GB"/>
              </w:rPr>
            </w:pPr>
            <w:r w:rsidRPr="009626A4">
              <w:rPr>
                <w:lang w:eastAsia="en-GB"/>
              </w:rPr>
              <w:t>0.674 (95%CI 0.55</w:t>
            </w:r>
            <w:r w:rsidR="006B0FD4">
              <w:rPr>
                <w:lang w:eastAsia="en-GB"/>
              </w:rPr>
              <w:t>0</w:t>
            </w:r>
            <w:r w:rsidRPr="009626A4">
              <w:rPr>
                <w:lang w:eastAsia="en-GB"/>
              </w:rPr>
              <w:t xml:space="preserve">-0.777) </w:t>
            </w:r>
          </w:p>
        </w:tc>
      </w:tr>
    </w:tbl>
    <w:p w14:paraId="5DB25551" w14:textId="01D53618"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1D7FEBC1" w14:textId="77777777" w:rsidR="009626A4" w:rsidRPr="009626A4" w:rsidRDefault="009626A4" w:rsidP="00310AED">
      <w:pPr>
        <w:pStyle w:val="BodyTextNum"/>
        <w:rPr>
          <w:sz w:val="24"/>
          <w:szCs w:val="24"/>
          <w:lang w:eastAsia="en-GB"/>
        </w:rPr>
      </w:pPr>
      <w:r w:rsidRPr="009626A4">
        <w:rPr>
          <w:sz w:val="24"/>
          <w:szCs w:val="24"/>
          <w:lang w:eastAsia="en-GB"/>
        </w:rPr>
        <w:t>L1-L4.</w:t>
      </w:r>
    </w:p>
    <w:p w14:paraId="4F841118" w14:textId="7C48ABF5"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 95%CIs calculated using equations in </w:t>
      </w:r>
      <w:r w:rsidR="00D762A9">
        <w:rPr>
          <w:sz w:val="24"/>
          <w:szCs w:val="24"/>
          <w:lang w:eastAsia="en-GB"/>
        </w:rPr>
        <w:t>Section 3.1</w:t>
      </w:r>
      <w:r w:rsidR="00D762A9" w:rsidRPr="009626A4">
        <w:rPr>
          <w:sz w:val="24"/>
          <w:szCs w:val="24"/>
          <w:lang w:eastAsia="en-GB"/>
        </w:rPr>
        <w:t>, Debray 201</w:t>
      </w:r>
      <w:r w:rsidR="00D762A9">
        <w:rPr>
          <w:sz w:val="24"/>
          <w:szCs w:val="24"/>
          <w:lang w:eastAsia="en-GB"/>
        </w:rPr>
        <w:t>8</w:t>
      </w:r>
      <w:r w:rsidR="00D762A9" w:rsidRPr="009626A4">
        <w:rPr>
          <w:sz w:val="24"/>
          <w:szCs w:val="24"/>
          <w:lang w:eastAsia="en-GB"/>
        </w:rPr>
        <w:t>.</w:t>
      </w:r>
    </w:p>
    <w:p w14:paraId="1890B896" w14:textId="77777777" w:rsidR="009626A4" w:rsidRPr="0036510B" w:rsidRDefault="009626A4" w:rsidP="00310AED">
      <w:pPr>
        <w:pStyle w:val="BodyTextNum"/>
        <w:rPr>
          <w:b/>
          <w:bCs/>
          <w:sz w:val="24"/>
          <w:szCs w:val="24"/>
          <w:lang w:eastAsia="en-GB"/>
        </w:rPr>
      </w:pPr>
      <w:r w:rsidRPr="0036510B">
        <w:rPr>
          <w:b/>
          <w:bCs/>
          <w:sz w:val="24"/>
          <w:szCs w:val="24"/>
          <w:lang w:eastAsia="en-GB"/>
        </w:rPr>
        <w:t>REMS BMD-FN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REMS BMD-FN t-score"/>
      </w:tblPr>
      <w:tblGrid>
        <w:gridCol w:w="4004"/>
        <w:gridCol w:w="6337"/>
        <w:gridCol w:w="3929"/>
      </w:tblGrid>
      <w:tr w:rsidR="006B0FD4" w:rsidRPr="009626A4" w14:paraId="25D22FB2"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306176E"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BBD8EA3" w14:textId="2E7603BE" w:rsidR="009626A4" w:rsidRPr="0036510B" w:rsidRDefault="009626A4" w:rsidP="00310AED">
            <w:pPr>
              <w:pStyle w:val="BodyTextNum"/>
              <w:rPr>
                <w:b/>
                <w:bCs/>
                <w:lang w:eastAsia="en-GB"/>
              </w:rPr>
            </w:pPr>
            <w:r w:rsidRPr="0036510B">
              <w:rPr>
                <w:b/>
                <w:bCs/>
                <w:lang w:eastAsia="en-GB"/>
              </w:rPr>
              <w:t xml:space="preserve">Major osteoporotic fracture vs No major osteoporotic fracture, N2 = 1178, N1 = 192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215B51E" w14:textId="6FBE1D2D" w:rsidR="009626A4" w:rsidRPr="0036510B" w:rsidRDefault="009626A4" w:rsidP="00310AED">
            <w:pPr>
              <w:pStyle w:val="BodyTextNum"/>
              <w:rPr>
                <w:b/>
                <w:bCs/>
                <w:lang w:eastAsia="en-GB"/>
              </w:rPr>
            </w:pPr>
            <w:r w:rsidRPr="0036510B">
              <w:rPr>
                <w:b/>
                <w:bCs/>
                <w:lang w:eastAsia="en-GB"/>
              </w:rPr>
              <w:t xml:space="preserve">Hip fracture vs No hip fracture, N2 = 1349, N1 = 21 </w:t>
            </w:r>
          </w:p>
        </w:tc>
      </w:tr>
      <w:tr w:rsidR="006B0FD4" w:rsidRPr="009626A4" w14:paraId="04452892"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7C7371" w14:textId="0AF9E14D" w:rsidR="009626A4" w:rsidRPr="009626A4" w:rsidRDefault="00003BE3" w:rsidP="00310AED">
            <w:pPr>
              <w:pStyle w:val="BodyTextNum"/>
              <w:rPr>
                <w:lang w:eastAsia="en-GB"/>
              </w:rPr>
            </w:pPr>
            <w:r>
              <w:rPr>
                <w:b/>
                <w:bCs/>
                <w:lang w:eastAsia="en-GB"/>
              </w:rPr>
              <w:t>AUC</w:t>
            </w:r>
            <w:r w:rsidR="009626A4" w:rsidRPr="009626A4">
              <w:rPr>
                <w:lang w:eastAsia="en-GB"/>
              </w:rPr>
              <w:t xml:space="preserve"> </w:t>
            </w:r>
            <w:r w:rsidR="009626A4" w:rsidRPr="009626A4">
              <w:rPr>
                <w:lang w:eastAsia="en-GB"/>
              </w:rPr>
              <w:br/>
              <w:t>Adjusted for age</w:t>
            </w:r>
            <w:r w:rsidR="006B0FD4">
              <w:rPr>
                <w:lang w:eastAsia="en-GB"/>
              </w:rPr>
              <w:t>. Hip fracture also adjusted for</w:t>
            </w:r>
            <w:r w:rsidR="009626A4" w:rsidRPr="009626A4">
              <w:rPr>
                <w:lang w:eastAsia="en-GB"/>
              </w:rPr>
              <w:t xml:space="preserve"> BMI</w:t>
            </w:r>
            <w:r w:rsidR="006B0FD4">
              <w:rPr>
                <w:lang w:eastAsia="en-GB"/>
              </w:rPr>
              <w:t>.</w:t>
            </w:r>
            <w:r w:rsidR="009626A4" w:rsidRPr="009626A4">
              <w:rPr>
                <w:lang w:eastAsia="en-GB"/>
              </w:rPr>
              <w:t xml:space="preserve"> </w:t>
            </w:r>
          </w:p>
          <w:p w14:paraId="40657D3C"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822FB5" w14:textId="6A486C9B" w:rsidR="009626A4" w:rsidRPr="009626A4" w:rsidRDefault="009626A4" w:rsidP="00310AED">
            <w:pPr>
              <w:pStyle w:val="BodyTextNum"/>
              <w:rPr>
                <w:lang w:eastAsia="en-GB"/>
              </w:rPr>
            </w:pPr>
            <w:r w:rsidRPr="009626A4">
              <w:rPr>
                <w:lang w:eastAsia="en-GB"/>
              </w:rPr>
              <w:t>0.6</w:t>
            </w:r>
            <w:r w:rsidR="004958CB">
              <w:rPr>
                <w:lang w:eastAsia="en-GB"/>
              </w:rPr>
              <w:t>27 (95%CI 0.584-0.668)</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D6CDC1D" w14:textId="70C6A358" w:rsidR="009626A4" w:rsidRPr="009626A4" w:rsidRDefault="004958CB" w:rsidP="00310AED">
            <w:pPr>
              <w:pStyle w:val="BodyTextNum"/>
              <w:rPr>
                <w:lang w:eastAsia="en-GB"/>
              </w:rPr>
            </w:pPr>
            <w:r w:rsidRPr="009626A4">
              <w:rPr>
                <w:lang w:eastAsia="en-GB"/>
              </w:rPr>
              <w:t xml:space="preserve">0.602 (95%CI 0.477-0.715) </w:t>
            </w:r>
            <w:r w:rsidR="009626A4" w:rsidRPr="009626A4">
              <w:rPr>
                <w:lang w:eastAsia="en-GB"/>
              </w:rPr>
              <w:t xml:space="preserve"> </w:t>
            </w:r>
          </w:p>
        </w:tc>
      </w:tr>
    </w:tbl>
    <w:p w14:paraId="6C320908" w14:textId="0265F52E" w:rsidR="009626A4" w:rsidRPr="009626A4" w:rsidRDefault="00003BE3" w:rsidP="00310AED">
      <w:pPr>
        <w:pStyle w:val="BodyTextNum"/>
        <w:rPr>
          <w:sz w:val="24"/>
          <w:szCs w:val="24"/>
          <w:lang w:eastAsia="en-GB"/>
        </w:rPr>
      </w:pPr>
      <w:r>
        <w:rPr>
          <w:sz w:val="24"/>
          <w:szCs w:val="24"/>
          <w:lang w:eastAsia="en-GB"/>
        </w:rPr>
        <w:lastRenderedPageBreak/>
        <w:t>AUC</w:t>
      </w:r>
      <w:r w:rsidR="009626A4" w:rsidRPr="009626A4">
        <w:rPr>
          <w:sz w:val="24"/>
          <w:szCs w:val="24"/>
          <w:lang w:eastAsia="en-GB"/>
        </w:rPr>
        <w:t xml:space="preserve"> discriminates between people who will sustain a fracture and those who will not. n1=fractured group, n2=non-fractured group. 95%CIs calculated using equations in </w:t>
      </w:r>
      <w:r w:rsidR="00D762A9">
        <w:rPr>
          <w:sz w:val="24"/>
          <w:szCs w:val="24"/>
          <w:lang w:eastAsia="en-GB"/>
        </w:rPr>
        <w:t>Section 3.1</w:t>
      </w:r>
      <w:r w:rsidR="00D762A9" w:rsidRPr="009626A4">
        <w:rPr>
          <w:sz w:val="24"/>
          <w:szCs w:val="24"/>
          <w:lang w:eastAsia="en-GB"/>
        </w:rPr>
        <w:t>, Debray 201</w:t>
      </w:r>
      <w:r w:rsidR="00D762A9">
        <w:rPr>
          <w:sz w:val="24"/>
          <w:szCs w:val="24"/>
          <w:lang w:eastAsia="en-GB"/>
        </w:rPr>
        <w:t>8</w:t>
      </w:r>
      <w:r w:rsidR="00D762A9" w:rsidRPr="009626A4">
        <w:rPr>
          <w:sz w:val="24"/>
          <w:szCs w:val="24"/>
          <w:lang w:eastAsia="en-GB"/>
        </w:rPr>
        <w:t>.</w:t>
      </w:r>
    </w:p>
    <w:p w14:paraId="56916740" w14:textId="77777777" w:rsidR="009626A4" w:rsidRPr="0036510B" w:rsidRDefault="009626A4" w:rsidP="00310AED">
      <w:pPr>
        <w:pStyle w:val="BodyTextNum"/>
        <w:rPr>
          <w:b/>
          <w:bCs/>
          <w:sz w:val="24"/>
          <w:szCs w:val="24"/>
          <w:lang w:eastAsia="en-GB"/>
        </w:rPr>
      </w:pPr>
      <w:r w:rsidRPr="0036510B">
        <w:rPr>
          <w:b/>
          <w:bCs/>
          <w:sz w:val="24"/>
          <w:szCs w:val="24"/>
          <w:lang w:eastAsia="en-GB"/>
        </w:rPr>
        <w:t>REMS BMD-LS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REMS BMD-LS t-score"/>
      </w:tblPr>
      <w:tblGrid>
        <w:gridCol w:w="3857"/>
        <w:gridCol w:w="6430"/>
        <w:gridCol w:w="3983"/>
      </w:tblGrid>
      <w:tr w:rsidR="009626A4" w:rsidRPr="009626A4" w14:paraId="3925F804"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332D918"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BF3533" w14:textId="16B79166" w:rsidR="009626A4" w:rsidRPr="0036510B" w:rsidRDefault="009626A4" w:rsidP="00310AED">
            <w:pPr>
              <w:pStyle w:val="BodyTextNum"/>
              <w:rPr>
                <w:b/>
                <w:bCs/>
                <w:lang w:eastAsia="en-GB"/>
              </w:rPr>
            </w:pPr>
            <w:r w:rsidRPr="0036510B">
              <w:rPr>
                <w:b/>
                <w:bCs/>
                <w:lang w:eastAsia="en-GB"/>
              </w:rPr>
              <w:t xml:space="preserve">Major osteoporotic fracture vs No major osteoporotic fracture, N2 = 1178, N1 = 192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68CA4E" w14:textId="27C78DBC" w:rsidR="009626A4" w:rsidRPr="0036510B" w:rsidRDefault="009626A4" w:rsidP="00310AED">
            <w:pPr>
              <w:pStyle w:val="BodyTextNum"/>
              <w:rPr>
                <w:b/>
                <w:bCs/>
                <w:lang w:eastAsia="en-GB"/>
              </w:rPr>
            </w:pPr>
            <w:r w:rsidRPr="0036510B">
              <w:rPr>
                <w:b/>
                <w:bCs/>
                <w:lang w:eastAsia="en-GB"/>
              </w:rPr>
              <w:t xml:space="preserve">Hip fracture vs No hip fracture, N2 = 1349, N1 = 21 </w:t>
            </w:r>
          </w:p>
        </w:tc>
      </w:tr>
      <w:tr w:rsidR="009626A4" w:rsidRPr="009626A4" w14:paraId="49F49577"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0A877AA" w14:textId="1C7B9A8A" w:rsidR="009626A4" w:rsidRPr="009626A4" w:rsidRDefault="00003BE3" w:rsidP="00310AED">
            <w:pPr>
              <w:pStyle w:val="BodyTextNum"/>
              <w:rPr>
                <w:lang w:eastAsia="en-GB"/>
              </w:rPr>
            </w:pPr>
            <w:r>
              <w:rPr>
                <w:b/>
                <w:bCs/>
                <w:lang w:eastAsia="en-GB"/>
              </w:rPr>
              <w:t>AUC</w:t>
            </w:r>
            <w:r w:rsidR="009626A4" w:rsidRPr="009626A4">
              <w:rPr>
                <w:lang w:eastAsia="en-GB"/>
              </w:rPr>
              <w:t xml:space="preserve"> </w:t>
            </w:r>
            <w:r w:rsidR="009626A4" w:rsidRPr="009626A4">
              <w:rPr>
                <w:lang w:eastAsia="en-GB"/>
              </w:rPr>
              <w:br/>
              <w:t>Age adjusted. Hip fracture also adjusted for BMI</w:t>
            </w:r>
            <w:r w:rsidR="006B0FD4">
              <w:rPr>
                <w:lang w:eastAsia="en-GB"/>
              </w:rPr>
              <w:t>.</w:t>
            </w:r>
          </w:p>
          <w:p w14:paraId="5A036FCD"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0E4EA68" w14:textId="77777777" w:rsidR="009626A4" w:rsidRPr="009626A4" w:rsidRDefault="009626A4" w:rsidP="00310AED">
            <w:pPr>
              <w:pStyle w:val="BodyTextNum"/>
              <w:rPr>
                <w:lang w:eastAsia="en-GB"/>
              </w:rPr>
            </w:pPr>
            <w:r w:rsidRPr="009626A4">
              <w:rPr>
                <w:lang w:eastAsia="en-GB"/>
              </w:rPr>
              <w:t xml:space="preserve">0.631 (95%CI 0.588-0.672)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9018267" w14:textId="77777777" w:rsidR="009626A4" w:rsidRPr="009626A4" w:rsidRDefault="009626A4" w:rsidP="00310AED">
            <w:pPr>
              <w:pStyle w:val="BodyTextNum"/>
              <w:rPr>
                <w:lang w:eastAsia="en-GB"/>
              </w:rPr>
            </w:pPr>
            <w:r w:rsidRPr="009626A4">
              <w:rPr>
                <w:lang w:eastAsia="en-GB"/>
              </w:rPr>
              <w:t xml:space="preserve">0.664 (95% CI 0.54-0.769) </w:t>
            </w:r>
          </w:p>
        </w:tc>
      </w:tr>
    </w:tbl>
    <w:p w14:paraId="4716CD5F" w14:textId="4CE455C9"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50D198DE" w14:textId="0F9ED00A"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 95%CIs calculated using equations in </w:t>
      </w:r>
      <w:r w:rsidR="00D762A9">
        <w:rPr>
          <w:sz w:val="24"/>
          <w:szCs w:val="24"/>
          <w:lang w:eastAsia="en-GB"/>
        </w:rPr>
        <w:t>Section 3.1</w:t>
      </w:r>
      <w:r w:rsidR="00D762A9" w:rsidRPr="009626A4">
        <w:rPr>
          <w:sz w:val="24"/>
          <w:szCs w:val="24"/>
          <w:lang w:eastAsia="en-GB"/>
        </w:rPr>
        <w:t>, Debray 201</w:t>
      </w:r>
      <w:r w:rsidR="00D762A9">
        <w:rPr>
          <w:sz w:val="24"/>
          <w:szCs w:val="24"/>
          <w:lang w:eastAsia="en-GB"/>
        </w:rPr>
        <w:t>8</w:t>
      </w:r>
      <w:r w:rsidR="00D762A9" w:rsidRPr="009626A4">
        <w:rPr>
          <w:sz w:val="24"/>
          <w:szCs w:val="24"/>
          <w:lang w:eastAsia="en-GB"/>
        </w:rPr>
        <w:t>.</w:t>
      </w:r>
    </w:p>
    <w:p w14:paraId="244D221C" w14:textId="77777777" w:rsidR="009626A4" w:rsidRPr="0036510B" w:rsidRDefault="009626A4" w:rsidP="00310AED">
      <w:pPr>
        <w:pStyle w:val="BodyTextNum"/>
        <w:rPr>
          <w:b/>
          <w:bCs/>
          <w:sz w:val="24"/>
          <w:szCs w:val="24"/>
          <w:lang w:eastAsia="en-GB"/>
        </w:rPr>
      </w:pPr>
      <w:r w:rsidRPr="0036510B">
        <w:rPr>
          <w:b/>
          <w:bCs/>
          <w:sz w:val="24"/>
          <w:szCs w:val="24"/>
          <w:lang w:eastAsia="en-GB"/>
        </w:rPr>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2151"/>
        <w:gridCol w:w="1167"/>
        <w:gridCol w:w="10952"/>
      </w:tblGrid>
      <w:tr w:rsidR="009626A4" w:rsidRPr="009626A4" w14:paraId="764AA755"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BCAB3B7"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5D76FA" w14:textId="77777777" w:rsidR="009626A4" w:rsidRPr="009626A4" w:rsidRDefault="009626A4" w:rsidP="00310AED">
            <w:pPr>
              <w:pStyle w:val="BodyTextNum"/>
              <w:rPr>
                <w:lang w:eastAsia="en-GB"/>
              </w:rPr>
            </w:pPr>
            <w:r w:rsidRPr="009626A4">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EAA4CA1" w14:textId="681CFEE8" w:rsidR="009626A4" w:rsidRPr="009626A4" w:rsidRDefault="009626A4" w:rsidP="00310AED">
            <w:pPr>
              <w:pStyle w:val="BodyTextNum"/>
              <w:rPr>
                <w:lang w:eastAsia="en-GB"/>
              </w:rPr>
            </w:pPr>
            <w:r w:rsidRPr="009626A4">
              <w:rPr>
                <w:lang w:eastAsia="en-GB"/>
              </w:rPr>
              <w:t xml:space="preserve">High </w:t>
            </w:r>
            <w:r w:rsidRPr="009626A4">
              <w:rPr>
                <w:lang w:eastAsia="en-GB"/>
              </w:rPr>
              <w:br/>
            </w:r>
            <w:r w:rsidRPr="009626A4">
              <w:rPr>
                <w:i/>
                <w:iCs/>
                <w:lang w:eastAsia="en-GB"/>
              </w:rPr>
              <w:t>(Study assessed as high RoB for hip fracture due to high risk of bias in the domains patient selection and flow and timing. This is because it is unclear whether a random sample or consecutive participants were enrolled, and the exclusion criteria was not reported. Not clear whether all patients received same reference standard due to insufficient information reported.</w:t>
            </w:r>
            <w:r w:rsidR="00F84456">
              <w:rPr>
                <w:i/>
                <w:iCs/>
                <w:lang w:eastAsia="en-GB"/>
              </w:rPr>
              <w:t xml:space="preserve"> </w:t>
            </w:r>
            <w:r w:rsidRPr="009626A4">
              <w:rPr>
                <w:i/>
                <w:iCs/>
                <w:lang w:eastAsia="en-GB"/>
              </w:rPr>
              <w:t>Study assessed as high RoB for MOF due to additional concerns about the reference standard as insufficient information about fracture ascertainment reported.)</w:t>
            </w:r>
            <w:r w:rsidRPr="009626A4">
              <w:rPr>
                <w:lang w:eastAsia="en-GB"/>
              </w:rPr>
              <w:t xml:space="preserve"> </w:t>
            </w:r>
          </w:p>
        </w:tc>
      </w:tr>
      <w:tr w:rsidR="009626A4" w:rsidRPr="009626A4" w14:paraId="591A37ED"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90268D5"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C7C7E15" w14:textId="77777777" w:rsidR="009626A4" w:rsidRPr="009626A4" w:rsidRDefault="009626A4" w:rsidP="00310AED">
            <w:pPr>
              <w:pStyle w:val="BodyTextNum"/>
              <w:rPr>
                <w:lang w:eastAsia="en-GB"/>
              </w:rPr>
            </w:pPr>
            <w:r w:rsidRPr="009626A4">
              <w:rPr>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F969B45" w14:textId="2DE49669" w:rsidR="00275A76" w:rsidRDefault="009626A4" w:rsidP="00310AED">
            <w:pPr>
              <w:pStyle w:val="BodyTextNum"/>
              <w:rPr>
                <w:i/>
                <w:iCs/>
                <w:lang w:eastAsia="en-GB"/>
              </w:rPr>
            </w:pPr>
            <w:r w:rsidRPr="009626A4">
              <w:rPr>
                <w:lang w:eastAsia="en-GB"/>
              </w:rPr>
              <w:t>Partially applicable</w:t>
            </w:r>
            <w:r w:rsidR="00275A76">
              <w:rPr>
                <w:lang w:eastAsia="en-GB"/>
              </w:rPr>
              <w:t xml:space="preserve"> for MOF</w:t>
            </w:r>
            <w:r w:rsidRPr="009626A4">
              <w:rPr>
                <w:lang w:eastAsia="en-GB"/>
              </w:rPr>
              <w:t xml:space="preserve"> </w:t>
            </w:r>
            <w:r w:rsidRPr="009626A4">
              <w:rPr>
                <w:lang w:eastAsia="en-GB"/>
              </w:rPr>
              <w:br/>
            </w:r>
            <w:r w:rsidRPr="009626A4">
              <w:rPr>
                <w:i/>
                <w:iCs/>
                <w:lang w:eastAsia="en-GB"/>
              </w:rPr>
              <w:t xml:space="preserve">(Includes all fragility fractures (wrist, spine, shoulder, hip, ribs, forearm, ankle, </w:t>
            </w:r>
            <w:r w:rsidR="00027726" w:rsidRPr="009626A4">
              <w:rPr>
                <w:i/>
                <w:iCs/>
                <w:lang w:eastAsia="en-GB"/>
              </w:rPr>
              <w:t>pelvis,</w:t>
            </w:r>
            <w:r w:rsidRPr="009626A4">
              <w:rPr>
                <w:i/>
                <w:iCs/>
                <w:lang w:eastAsia="en-GB"/>
              </w:rPr>
              <w:t xml:space="preserve"> and other types). Fracture of ribs, forearm, ankle, </w:t>
            </w:r>
            <w:r w:rsidR="00027726" w:rsidRPr="009626A4">
              <w:rPr>
                <w:i/>
                <w:iCs/>
                <w:lang w:eastAsia="en-GB"/>
              </w:rPr>
              <w:t>pelvis,</w:t>
            </w:r>
            <w:r w:rsidRPr="009626A4">
              <w:rPr>
                <w:i/>
                <w:iCs/>
                <w:lang w:eastAsia="en-GB"/>
              </w:rPr>
              <w:t xml:space="preserve"> and other types comprise ~50% of all fractures in sample</w:t>
            </w:r>
            <w:r w:rsidR="00275A76">
              <w:rPr>
                <w:i/>
                <w:iCs/>
                <w:lang w:eastAsia="en-GB"/>
              </w:rPr>
              <w:t>)</w:t>
            </w:r>
            <w:r w:rsidRPr="009626A4">
              <w:rPr>
                <w:i/>
                <w:iCs/>
                <w:lang w:eastAsia="en-GB"/>
              </w:rPr>
              <w:t xml:space="preserve">. </w:t>
            </w:r>
          </w:p>
          <w:p w14:paraId="2EFDC924" w14:textId="15331C94" w:rsidR="009626A4" w:rsidRPr="00275A76" w:rsidRDefault="009626A4" w:rsidP="00310AED">
            <w:pPr>
              <w:pStyle w:val="BodyTextNum"/>
              <w:rPr>
                <w:lang w:eastAsia="en-GB"/>
              </w:rPr>
            </w:pPr>
            <w:r w:rsidRPr="003525A8">
              <w:rPr>
                <w:lang w:eastAsia="en-GB"/>
              </w:rPr>
              <w:t>Directly applicable for hip fracture.</w:t>
            </w:r>
            <w:r w:rsidRPr="00275A76">
              <w:rPr>
                <w:lang w:eastAsia="en-GB"/>
              </w:rPr>
              <w:t xml:space="preserve"> </w:t>
            </w:r>
          </w:p>
        </w:tc>
      </w:tr>
    </w:tbl>
    <w:p w14:paraId="06EB30E2" w14:textId="77777777" w:rsidR="009626A4" w:rsidRPr="009626A4" w:rsidRDefault="009626A4" w:rsidP="00310AED">
      <w:pPr>
        <w:pStyle w:val="AppMinorSubHead"/>
        <w:rPr>
          <w:lang w:eastAsia="en-GB"/>
        </w:rPr>
      </w:pPr>
      <w:r w:rsidRPr="009626A4">
        <w:rPr>
          <w:lang w:eastAsia="en-GB"/>
        </w:rPr>
        <w:lastRenderedPageBreak/>
        <w:t>Azagra, 2016</w:t>
      </w:r>
    </w:p>
    <w:tbl>
      <w:tblPr>
        <w:tblW w:w="5000" w:type="pct"/>
        <w:tblCellMar>
          <w:top w:w="45" w:type="dxa"/>
          <w:left w:w="45" w:type="dxa"/>
          <w:bottom w:w="45" w:type="dxa"/>
          <w:right w:w="45" w:type="dxa"/>
        </w:tblCellMar>
        <w:tblLook w:val="04A0" w:firstRow="1" w:lastRow="0" w:firstColumn="1" w:lastColumn="0" w:noHBand="0" w:noVBand="1"/>
      </w:tblPr>
      <w:tblGrid>
        <w:gridCol w:w="1898"/>
        <w:gridCol w:w="12388"/>
      </w:tblGrid>
      <w:tr w:rsidR="009626A4" w:rsidRPr="009626A4" w14:paraId="395D9889" w14:textId="77777777" w:rsidTr="001D6B2C">
        <w:tc>
          <w:tcPr>
            <w:tcW w:w="0" w:type="auto"/>
            <w:tcBorders>
              <w:top w:val="nil"/>
              <w:left w:val="nil"/>
              <w:bottom w:val="nil"/>
              <w:right w:val="nil"/>
            </w:tcBorders>
            <w:hideMark/>
          </w:tcPr>
          <w:p w14:paraId="07BF06C0"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4672B384" w14:textId="77777777"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Azagra, Rafael; Zwart, Marta; Encabo, Gloria; Aguye, Amada; Martin-Sanchez, Juan Carlos; Puchol-Ruiz, Nuria; Gabriel-Escoda, Paula; Ortiz-Alinque, Sergio; Gene, Emilio; Iglesias, Milagros; Morina, David; Diaz-Herrera, Miguel Angel; Utzet, Mireia; Manresa, Josep Maria; Rationale of the Spanish FRAX model in decision-making for predicting osteoporotic fractures: an update of FRIDEX cohort of Spanish women.; BMC musculoskeletal disorders; 2016; vol. 17; 262</w:t>
            </w:r>
          </w:p>
        </w:tc>
      </w:tr>
    </w:tbl>
    <w:p w14:paraId="72C130FC" w14:textId="77777777" w:rsidR="009626A4" w:rsidRPr="0036510B" w:rsidRDefault="009626A4" w:rsidP="00310AED">
      <w:pPr>
        <w:pStyle w:val="BodyTextNum"/>
        <w:rPr>
          <w:b/>
          <w:bCs/>
          <w:lang w:eastAsia="en-GB"/>
        </w:rPr>
      </w:pPr>
      <w:r w:rsidRPr="0036510B">
        <w:rPr>
          <w:b/>
          <w:bCs/>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551"/>
        <w:gridCol w:w="11719"/>
      </w:tblGrid>
      <w:tr w:rsidR="009626A4" w:rsidRPr="009626A4" w14:paraId="27547630" w14:textId="77777777" w:rsidTr="007F6A0D">
        <w:tc>
          <w:tcPr>
            <w:tcW w:w="894" w:type="pct"/>
            <w:tcBorders>
              <w:top w:val="single" w:sz="6" w:space="0" w:color="FFFFFF"/>
              <w:left w:val="single" w:sz="6" w:space="0" w:color="FFFFFF"/>
              <w:bottom w:val="single" w:sz="6" w:space="0" w:color="FFFFFF"/>
              <w:right w:val="single" w:sz="6" w:space="0" w:color="FFFFFF"/>
            </w:tcBorders>
            <w:shd w:val="clear" w:color="auto" w:fill="EEEEEE"/>
            <w:hideMark/>
          </w:tcPr>
          <w:p w14:paraId="78812390" w14:textId="77777777" w:rsidR="009626A4" w:rsidRPr="0036510B" w:rsidRDefault="009626A4" w:rsidP="00310AED">
            <w:pPr>
              <w:pStyle w:val="BodyTextNum"/>
              <w:rPr>
                <w:b/>
                <w:bCs/>
                <w:lang w:eastAsia="en-GB"/>
              </w:rPr>
            </w:pPr>
            <w:r w:rsidRPr="0036510B">
              <w:rPr>
                <w:b/>
                <w:bCs/>
                <w:lang w:eastAsia="en-GB"/>
              </w:rPr>
              <w:t>Secondary publication of another included study- see primary study for details</w:t>
            </w:r>
          </w:p>
        </w:tc>
        <w:tc>
          <w:tcPr>
            <w:tcW w:w="4106" w:type="pct"/>
            <w:tcBorders>
              <w:top w:val="single" w:sz="6" w:space="0" w:color="FFFFFF"/>
              <w:left w:val="single" w:sz="6" w:space="0" w:color="FFFFFF"/>
              <w:bottom w:val="single" w:sz="6" w:space="0" w:color="FFFFFF"/>
              <w:right w:val="single" w:sz="6" w:space="0" w:color="FFFFFF"/>
            </w:tcBorders>
            <w:shd w:val="clear" w:color="auto" w:fill="EEEEEE"/>
            <w:hideMark/>
          </w:tcPr>
          <w:p w14:paraId="0D3E3A6F" w14:textId="77777777" w:rsidR="009626A4" w:rsidRPr="009626A4" w:rsidRDefault="009626A4" w:rsidP="00310AED">
            <w:pPr>
              <w:pStyle w:val="BodyTextNum"/>
              <w:rPr>
                <w:lang w:eastAsia="en-GB"/>
              </w:rPr>
            </w:pPr>
            <w:r w:rsidRPr="009626A4">
              <w:rPr>
                <w:lang w:eastAsia="en-GB"/>
              </w:rPr>
              <w:t>NA</w:t>
            </w:r>
          </w:p>
        </w:tc>
      </w:tr>
      <w:tr w:rsidR="009626A4" w:rsidRPr="009626A4" w14:paraId="2F1E919D" w14:textId="77777777" w:rsidTr="007F6A0D">
        <w:tc>
          <w:tcPr>
            <w:tcW w:w="894" w:type="pct"/>
            <w:tcBorders>
              <w:top w:val="single" w:sz="6" w:space="0" w:color="FFFFFF"/>
              <w:left w:val="single" w:sz="6" w:space="0" w:color="FFFFFF"/>
              <w:bottom w:val="single" w:sz="6" w:space="0" w:color="FFFFFF"/>
              <w:right w:val="single" w:sz="6" w:space="0" w:color="FFFFFF"/>
            </w:tcBorders>
            <w:shd w:val="clear" w:color="auto" w:fill="EEEEEE"/>
            <w:hideMark/>
          </w:tcPr>
          <w:p w14:paraId="6E46DC50" w14:textId="77777777" w:rsidR="009626A4" w:rsidRPr="0036510B" w:rsidRDefault="009626A4" w:rsidP="00310AED">
            <w:pPr>
              <w:pStyle w:val="BodyTextNum"/>
              <w:rPr>
                <w:b/>
                <w:bCs/>
                <w:lang w:eastAsia="en-GB"/>
              </w:rPr>
            </w:pPr>
            <w:r w:rsidRPr="0036510B">
              <w:rPr>
                <w:b/>
                <w:bCs/>
                <w:lang w:eastAsia="en-GB"/>
              </w:rPr>
              <w:t>Other publications associated with this study included in review</w:t>
            </w:r>
          </w:p>
        </w:tc>
        <w:tc>
          <w:tcPr>
            <w:tcW w:w="4106" w:type="pct"/>
            <w:tcBorders>
              <w:top w:val="single" w:sz="6" w:space="0" w:color="FFFFFF"/>
              <w:left w:val="single" w:sz="6" w:space="0" w:color="FFFFFF"/>
              <w:bottom w:val="single" w:sz="6" w:space="0" w:color="FFFFFF"/>
              <w:right w:val="single" w:sz="6" w:space="0" w:color="FFFFFF"/>
            </w:tcBorders>
            <w:shd w:val="clear" w:color="auto" w:fill="EEEEEE"/>
            <w:hideMark/>
          </w:tcPr>
          <w:p w14:paraId="2F7ED0D7" w14:textId="77777777" w:rsidR="009626A4" w:rsidRPr="009626A4" w:rsidRDefault="009626A4" w:rsidP="00310AED">
            <w:pPr>
              <w:pStyle w:val="BodyTextNum"/>
              <w:rPr>
                <w:lang w:eastAsia="en-GB"/>
              </w:rPr>
            </w:pPr>
            <w:r w:rsidRPr="009626A4">
              <w:rPr>
                <w:lang w:eastAsia="en-GB"/>
              </w:rPr>
              <w:t>NA</w:t>
            </w:r>
          </w:p>
        </w:tc>
      </w:tr>
      <w:tr w:rsidR="009626A4" w:rsidRPr="009626A4" w14:paraId="33C52920" w14:textId="77777777" w:rsidTr="007F6A0D">
        <w:tc>
          <w:tcPr>
            <w:tcW w:w="894" w:type="pct"/>
            <w:tcBorders>
              <w:top w:val="single" w:sz="6" w:space="0" w:color="FFFFFF"/>
              <w:left w:val="single" w:sz="6" w:space="0" w:color="FFFFFF"/>
              <w:bottom w:val="single" w:sz="6" w:space="0" w:color="FFFFFF"/>
              <w:right w:val="single" w:sz="6" w:space="0" w:color="FFFFFF"/>
            </w:tcBorders>
            <w:shd w:val="clear" w:color="auto" w:fill="EEEEEE"/>
            <w:hideMark/>
          </w:tcPr>
          <w:p w14:paraId="42C4EEC7" w14:textId="77777777" w:rsidR="009626A4" w:rsidRPr="0036510B" w:rsidRDefault="009626A4" w:rsidP="00310AED">
            <w:pPr>
              <w:pStyle w:val="BodyTextNum"/>
              <w:rPr>
                <w:b/>
                <w:bCs/>
                <w:lang w:eastAsia="en-GB"/>
              </w:rPr>
            </w:pPr>
            <w:r w:rsidRPr="0036510B">
              <w:rPr>
                <w:b/>
                <w:bCs/>
                <w:lang w:eastAsia="en-GB"/>
              </w:rPr>
              <w:t>Study type</w:t>
            </w:r>
          </w:p>
        </w:tc>
        <w:tc>
          <w:tcPr>
            <w:tcW w:w="4106" w:type="pct"/>
            <w:tcBorders>
              <w:top w:val="single" w:sz="6" w:space="0" w:color="FFFFFF"/>
              <w:left w:val="single" w:sz="6" w:space="0" w:color="FFFFFF"/>
              <w:bottom w:val="single" w:sz="6" w:space="0" w:color="FFFFFF"/>
              <w:right w:val="single" w:sz="6" w:space="0" w:color="FFFFFF"/>
            </w:tcBorders>
            <w:shd w:val="clear" w:color="auto" w:fill="EEEEEE"/>
            <w:hideMark/>
          </w:tcPr>
          <w:p w14:paraId="180931B8" w14:textId="77777777" w:rsidR="009626A4" w:rsidRPr="009626A4" w:rsidRDefault="009626A4" w:rsidP="00310AED">
            <w:pPr>
              <w:pStyle w:val="BodyTextNum"/>
              <w:rPr>
                <w:lang w:eastAsia="en-GB"/>
              </w:rPr>
            </w:pPr>
            <w:r w:rsidRPr="009626A4">
              <w:rPr>
                <w:lang w:eastAsia="en-GB"/>
              </w:rPr>
              <w:t>Prospective cohort study</w:t>
            </w:r>
          </w:p>
        </w:tc>
      </w:tr>
      <w:tr w:rsidR="009626A4" w:rsidRPr="009626A4" w14:paraId="5473D735" w14:textId="77777777" w:rsidTr="007F6A0D">
        <w:tc>
          <w:tcPr>
            <w:tcW w:w="894" w:type="pct"/>
            <w:tcBorders>
              <w:top w:val="single" w:sz="6" w:space="0" w:color="FFFFFF"/>
              <w:left w:val="single" w:sz="6" w:space="0" w:color="FFFFFF"/>
              <w:bottom w:val="single" w:sz="6" w:space="0" w:color="FFFFFF"/>
              <w:right w:val="single" w:sz="6" w:space="0" w:color="FFFFFF"/>
            </w:tcBorders>
            <w:shd w:val="clear" w:color="auto" w:fill="EEEEEE"/>
            <w:hideMark/>
          </w:tcPr>
          <w:p w14:paraId="2DC77CD4" w14:textId="77777777" w:rsidR="009626A4" w:rsidRPr="0036510B" w:rsidRDefault="009626A4" w:rsidP="00310AED">
            <w:pPr>
              <w:pStyle w:val="BodyTextNum"/>
              <w:rPr>
                <w:b/>
                <w:bCs/>
                <w:lang w:eastAsia="en-GB"/>
              </w:rPr>
            </w:pPr>
            <w:r w:rsidRPr="0036510B">
              <w:rPr>
                <w:b/>
                <w:bCs/>
                <w:lang w:eastAsia="en-GB"/>
              </w:rPr>
              <w:t>Study location</w:t>
            </w:r>
          </w:p>
        </w:tc>
        <w:tc>
          <w:tcPr>
            <w:tcW w:w="4106" w:type="pct"/>
            <w:tcBorders>
              <w:top w:val="single" w:sz="6" w:space="0" w:color="FFFFFF"/>
              <w:left w:val="single" w:sz="6" w:space="0" w:color="FFFFFF"/>
              <w:bottom w:val="single" w:sz="6" w:space="0" w:color="FFFFFF"/>
              <w:right w:val="single" w:sz="6" w:space="0" w:color="FFFFFF"/>
            </w:tcBorders>
            <w:shd w:val="clear" w:color="auto" w:fill="EEEEEE"/>
            <w:hideMark/>
          </w:tcPr>
          <w:p w14:paraId="590CA070" w14:textId="77777777" w:rsidR="009626A4" w:rsidRPr="009626A4" w:rsidRDefault="009626A4" w:rsidP="00310AED">
            <w:pPr>
              <w:pStyle w:val="BodyTextNum"/>
              <w:rPr>
                <w:lang w:eastAsia="en-GB"/>
              </w:rPr>
            </w:pPr>
            <w:r w:rsidRPr="009626A4">
              <w:rPr>
                <w:lang w:eastAsia="en-GB"/>
              </w:rPr>
              <w:t>Spain</w:t>
            </w:r>
          </w:p>
        </w:tc>
      </w:tr>
      <w:tr w:rsidR="009626A4" w:rsidRPr="009626A4" w14:paraId="23F4F847" w14:textId="77777777" w:rsidTr="007F6A0D">
        <w:tc>
          <w:tcPr>
            <w:tcW w:w="894" w:type="pct"/>
            <w:tcBorders>
              <w:top w:val="single" w:sz="6" w:space="0" w:color="FFFFFF"/>
              <w:left w:val="single" w:sz="6" w:space="0" w:color="FFFFFF"/>
              <w:bottom w:val="single" w:sz="6" w:space="0" w:color="FFFFFF"/>
              <w:right w:val="single" w:sz="6" w:space="0" w:color="FFFFFF"/>
            </w:tcBorders>
            <w:shd w:val="clear" w:color="auto" w:fill="EEEEEE"/>
            <w:hideMark/>
          </w:tcPr>
          <w:p w14:paraId="7B13E305" w14:textId="77777777" w:rsidR="009626A4" w:rsidRPr="0036510B" w:rsidRDefault="009626A4" w:rsidP="00310AED">
            <w:pPr>
              <w:pStyle w:val="BodyTextNum"/>
              <w:rPr>
                <w:b/>
                <w:bCs/>
                <w:lang w:eastAsia="en-GB"/>
              </w:rPr>
            </w:pPr>
            <w:r w:rsidRPr="0036510B">
              <w:rPr>
                <w:b/>
                <w:bCs/>
                <w:lang w:eastAsia="en-GB"/>
              </w:rPr>
              <w:t>Study setting</w:t>
            </w:r>
          </w:p>
        </w:tc>
        <w:tc>
          <w:tcPr>
            <w:tcW w:w="4106" w:type="pct"/>
            <w:tcBorders>
              <w:top w:val="single" w:sz="6" w:space="0" w:color="FFFFFF"/>
              <w:left w:val="single" w:sz="6" w:space="0" w:color="FFFFFF"/>
              <w:bottom w:val="single" w:sz="6" w:space="0" w:color="FFFFFF"/>
              <w:right w:val="single" w:sz="6" w:space="0" w:color="FFFFFF"/>
            </w:tcBorders>
            <w:shd w:val="clear" w:color="auto" w:fill="EEEEEE"/>
            <w:hideMark/>
          </w:tcPr>
          <w:p w14:paraId="44F91DB1" w14:textId="77777777" w:rsidR="009626A4" w:rsidRPr="009626A4" w:rsidRDefault="009626A4" w:rsidP="00310AED">
            <w:pPr>
              <w:pStyle w:val="BodyTextNum"/>
              <w:rPr>
                <w:lang w:eastAsia="en-GB"/>
              </w:rPr>
            </w:pPr>
            <w:r w:rsidRPr="009626A4">
              <w:rPr>
                <w:lang w:eastAsia="en-GB"/>
              </w:rPr>
              <w:t>Community</w:t>
            </w:r>
          </w:p>
        </w:tc>
      </w:tr>
      <w:tr w:rsidR="009626A4" w:rsidRPr="009626A4" w14:paraId="52FD3243" w14:textId="77777777" w:rsidTr="007F6A0D">
        <w:tc>
          <w:tcPr>
            <w:tcW w:w="894" w:type="pct"/>
            <w:tcBorders>
              <w:top w:val="single" w:sz="6" w:space="0" w:color="FFFFFF"/>
              <w:left w:val="single" w:sz="6" w:space="0" w:color="FFFFFF"/>
              <w:bottom w:val="single" w:sz="6" w:space="0" w:color="FFFFFF"/>
              <w:right w:val="single" w:sz="6" w:space="0" w:color="FFFFFF"/>
            </w:tcBorders>
            <w:shd w:val="clear" w:color="auto" w:fill="EEEEEE"/>
            <w:hideMark/>
          </w:tcPr>
          <w:p w14:paraId="07E581A1" w14:textId="77777777" w:rsidR="009626A4" w:rsidRPr="0036510B" w:rsidRDefault="009626A4" w:rsidP="00310AED">
            <w:pPr>
              <w:pStyle w:val="BodyTextNum"/>
              <w:rPr>
                <w:b/>
                <w:bCs/>
                <w:lang w:eastAsia="en-GB"/>
              </w:rPr>
            </w:pPr>
            <w:r w:rsidRPr="0036510B">
              <w:rPr>
                <w:b/>
                <w:bCs/>
                <w:lang w:eastAsia="en-GB"/>
              </w:rPr>
              <w:t>Study dates</w:t>
            </w:r>
          </w:p>
        </w:tc>
        <w:tc>
          <w:tcPr>
            <w:tcW w:w="4106" w:type="pct"/>
            <w:tcBorders>
              <w:top w:val="single" w:sz="6" w:space="0" w:color="FFFFFF"/>
              <w:left w:val="single" w:sz="6" w:space="0" w:color="FFFFFF"/>
              <w:bottom w:val="single" w:sz="6" w:space="0" w:color="FFFFFF"/>
              <w:right w:val="single" w:sz="6" w:space="0" w:color="FFFFFF"/>
            </w:tcBorders>
            <w:shd w:val="clear" w:color="auto" w:fill="EEEEEE"/>
            <w:hideMark/>
          </w:tcPr>
          <w:p w14:paraId="0AAABC0F" w14:textId="77777777" w:rsidR="009626A4" w:rsidRPr="009626A4" w:rsidRDefault="009626A4" w:rsidP="00310AED">
            <w:pPr>
              <w:pStyle w:val="BodyTextNum"/>
              <w:rPr>
                <w:lang w:eastAsia="en-GB"/>
              </w:rPr>
            </w:pPr>
            <w:r w:rsidRPr="009626A4">
              <w:rPr>
                <w:lang w:eastAsia="en-GB"/>
              </w:rPr>
              <w:t>2000 to 2010</w:t>
            </w:r>
          </w:p>
        </w:tc>
      </w:tr>
      <w:tr w:rsidR="009626A4" w:rsidRPr="009626A4" w14:paraId="1A3EABF7" w14:textId="77777777" w:rsidTr="007F6A0D">
        <w:tc>
          <w:tcPr>
            <w:tcW w:w="894" w:type="pct"/>
            <w:tcBorders>
              <w:top w:val="single" w:sz="6" w:space="0" w:color="FFFFFF"/>
              <w:left w:val="single" w:sz="6" w:space="0" w:color="FFFFFF"/>
              <w:bottom w:val="single" w:sz="6" w:space="0" w:color="FFFFFF"/>
              <w:right w:val="single" w:sz="6" w:space="0" w:color="FFFFFF"/>
            </w:tcBorders>
            <w:shd w:val="clear" w:color="auto" w:fill="EEEEEE"/>
            <w:hideMark/>
          </w:tcPr>
          <w:p w14:paraId="567E11A0" w14:textId="77777777" w:rsidR="009626A4" w:rsidRPr="0036510B" w:rsidRDefault="009626A4" w:rsidP="00310AED">
            <w:pPr>
              <w:pStyle w:val="BodyTextNum"/>
              <w:rPr>
                <w:b/>
                <w:bCs/>
                <w:lang w:eastAsia="en-GB"/>
              </w:rPr>
            </w:pPr>
            <w:r w:rsidRPr="0036510B">
              <w:rPr>
                <w:b/>
                <w:bCs/>
                <w:lang w:eastAsia="en-GB"/>
              </w:rPr>
              <w:t>Sources of funding</w:t>
            </w:r>
          </w:p>
        </w:tc>
        <w:tc>
          <w:tcPr>
            <w:tcW w:w="4106" w:type="pct"/>
            <w:tcBorders>
              <w:top w:val="single" w:sz="6" w:space="0" w:color="FFFFFF"/>
              <w:left w:val="single" w:sz="6" w:space="0" w:color="FFFFFF"/>
              <w:bottom w:val="single" w:sz="6" w:space="0" w:color="FFFFFF"/>
              <w:right w:val="single" w:sz="6" w:space="0" w:color="FFFFFF"/>
            </w:tcBorders>
            <w:shd w:val="clear" w:color="auto" w:fill="EEEEEE"/>
            <w:hideMark/>
          </w:tcPr>
          <w:p w14:paraId="3D77066F" w14:textId="77777777" w:rsidR="009626A4" w:rsidRPr="009626A4" w:rsidRDefault="009626A4" w:rsidP="00310AED">
            <w:pPr>
              <w:pStyle w:val="BodyTextNum"/>
              <w:rPr>
                <w:lang w:eastAsia="en-GB"/>
              </w:rPr>
            </w:pPr>
            <w:r w:rsidRPr="009626A4">
              <w:rPr>
                <w:lang w:eastAsia="en-GB"/>
              </w:rPr>
              <w:t>Supported in part by research grants from FEDER (European Union), Instituto de Salud Carlos III, Ministry of Economy and Competitivity and the Institut Universitari d’Investigació en Atenció Primària IDIAP Jordi Gol, and Cátedra UAB-Novartis 2009 Scholarship.</w:t>
            </w:r>
          </w:p>
        </w:tc>
      </w:tr>
      <w:tr w:rsidR="009626A4" w:rsidRPr="009626A4" w14:paraId="561CE35C" w14:textId="77777777" w:rsidTr="007F6A0D">
        <w:tc>
          <w:tcPr>
            <w:tcW w:w="894" w:type="pct"/>
            <w:tcBorders>
              <w:top w:val="single" w:sz="6" w:space="0" w:color="FFFFFF"/>
              <w:left w:val="single" w:sz="6" w:space="0" w:color="FFFFFF"/>
              <w:bottom w:val="single" w:sz="6" w:space="0" w:color="FFFFFF"/>
              <w:right w:val="single" w:sz="6" w:space="0" w:color="FFFFFF"/>
            </w:tcBorders>
            <w:shd w:val="clear" w:color="auto" w:fill="EEEEEE"/>
            <w:hideMark/>
          </w:tcPr>
          <w:p w14:paraId="7157DBD3" w14:textId="77777777" w:rsidR="009626A4" w:rsidRPr="0036510B" w:rsidRDefault="009626A4" w:rsidP="00310AED">
            <w:pPr>
              <w:pStyle w:val="BodyTextNum"/>
              <w:rPr>
                <w:b/>
                <w:bCs/>
                <w:lang w:eastAsia="en-GB"/>
              </w:rPr>
            </w:pPr>
            <w:r w:rsidRPr="0036510B">
              <w:rPr>
                <w:b/>
                <w:bCs/>
                <w:lang w:eastAsia="en-GB"/>
              </w:rPr>
              <w:t xml:space="preserve">Study sample </w:t>
            </w:r>
          </w:p>
        </w:tc>
        <w:tc>
          <w:tcPr>
            <w:tcW w:w="4106" w:type="pct"/>
            <w:tcBorders>
              <w:top w:val="single" w:sz="6" w:space="0" w:color="FFFFFF"/>
              <w:left w:val="single" w:sz="6" w:space="0" w:color="FFFFFF"/>
              <w:bottom w:val="single" w:sz="6" w:space="0" w:color="FFFFFF"/>
              <w:right w:val="single" w:sz="6" w:space="0" w:color="FFFFFF"/>
            </w:tcBorders>
            <w:shd w:val="clear" w:color="auto" w:fill="EEEEEE"/>
            <w:hideMark/>
          </w:tcPr>
          <w:p w14:paraId="2B2FB972" w14:textId="77777777" w:rsidR="009626A4" w:rsidRDefault="009626A4" w:rsidP="00310AED">
            <w:pPr>
              <w:pStyle w:val="BodyTextNum"/>
              <w:rPr>
                <w:lang w:eastAsia="en-GB"/>
              </w:rPr>
            </w:pPr>
            <w:r w:rsidRPr="009626A4">
              <w:rPr>
                <w:lang w:eastAsia="en-GB"/>
              </w:rPr>
              <w:t>N=1918 women were contacted and N=1308 women aged ≥40 and ≤90 years were included in the analysis</w:t>
            </w:r>
          </w:p>
          <w:p w14:paraId="1270A698" w14:textId="3EFC595C" w:rsidR="001E2CBF" w:rsidRPr="001E2CBF" w:rsidRDefault="001E2CBF" w:rsidP="00310AED">
            <w:pPr>
              <w:pStyle w:val="BodyTextNum"/>
              <w:rPr>
                <w:lang w:eastAsia="en-GB"/>
              </w:rPr>
            </w:pPr>
            <w:r w:rsidRPr="001E2CBF">
              <w:rPr>
                <w:lang w:eastAsia="en-GB"/>
              </w:rPr>
              <w:t>On treatment at baseline: N</w:t>
            </w:r>
            <w:r>
              <w:rPr>
                <w:lang w:eastAsia="en-GB"/>
              </w:rPr>
              <w:t>o</w:t>
            </w:r>
          </w:p>
          <w:p w14:paraId="5299173A" w14:textId="647934E8" w:rsidR="001E2CBF" w:rsidRPr="009626A4" w:rsidRDefault="001E2CBF" w:rsidP="00310AED">
            <w:pPr>
              <w:pStyle w:val="BodyTextNum"/>
              <w:rPr>
                <w:lang w:eastAsia="en-GB"/>
              </w:rPr>
            </w:pPr>
            <w:r w:rsidRPr="001E2CBF">
              <w:rPr>
                <w:lang w:eastAsia="en-GB"/>
              </w:rPr>
              <w:lastRenderedPageBreak/>
              <w:t>Received treatment during FU: NR</w:t>
            </w:r>
          </w:p>
        </w:tc>
      </w:tr>
      <w:tr w:rsidR="009626A4" w:rsidRPr="009626A4" w14:paraId="54BE46BF" w14:textId="77777777" w:rsidTr="007F6A0D">
        <w:tc>
          <w:tcPr>
            <w:tcW w:w="894" w:type="pct"/>
            <w:tcBorders>
              <w:top w:val="single" w:sz="6" w:space="0" w:color="FFFFFF"/>
              <w:left w:val="single" w:sz="6" w:space="0" w:color="FFFFFF"/>
              <w:bottom w:val="single" w:sz="6" w:space="0" w:color="FFFFFF"/>
              <w:right w:val="single" w:sz="6" w:space="0" w:color="FFFFFF"/>
            </w:tcBorders>
            <w:shd w:val="clear" w:color="auto" w:fill="EEEEEE"/>
            <w:hideMark/>
          </w:tcPr>
          <w:p w14:paraId="2D4B31B7" w14:textId="77777777" w:rsidR="009626A4" w:rsidRPr="0036510B" w:rsidRDefault="009626A4" w:rsidP="00310AED">
            <w:pPr>
              <w:pStyle w:val="BodyTextNum"/>
              <w:rPr>
                <w:b/>
                <w:bCs/>
                <w:lang w:eastAsia="en-GB"/>
              </w:rPr>
            </w:pPr>
            <w:r w:rsidRPr="0036510B">
              <w:rPr>
                <w:b/>
                <w:bCs/>
                <w:lang w:eastAsia="en-GB"/>
              </w:rPr>
              <w:lastRenderedPageBreak/>
              <w:t>Inclusion criteria</w:t>
            </w:r>
          </w:p>
        </w:tc>
        <w:tc>
          <w:tcPr>
            <w:tcW w:w="4106" w:type="pct"/>
            <w:tcBorders>
              <w:top w:val="single" w:sz="6" w:space="0" w:color="FFFFFF"/>
              <w:left w:val="single" w:sz="6" w:space="0" w:color="FFFFFF"/>
              <w:bottom w:val="single" w:sz="6" w:space="0" w:color="FFFFFF"/>
              <w:right w:val="single" w:sz="6" w:space="0" w:color="FFFFFF"/>
            </w:tcBorders>
            <w:shd w:val="clear" w:color="auto" w:fill="EEEEEE"/>
            <w:hideMark/>
          </w:tcPr>
          <w:p w14:paraId="38BF0589" w14:textId="77777777" w:rsidR="009626A4" w:rsidRPr="00683E48" w:rsidRDefault="009626A4" w:rsidP="0036510B">
            <w:pPr>
              <w:pStyle w:val="Tablebullet"/>
              <w:rPr>
                <w:lang w:eastAsia="en-GB"/>
              </w:rPr>
            </w:pPr>
            <w:r w:rsidRPr="00683E48">
              <w:rPr>
                <w:lang w:eastAsia="en-GB"/>
              </w:rPr>
              <w:t>Caucasian women aged ≥40 and ≤90 years</w:t>
            </w:r>
          </w:p>
          <w:p w14:paraId="13441A43" w14:textId="77777777" w:rsidR="009626A4" w:rsidRPr="00683E48" w:rsidRDefault="009626A4" w:rsidP="0036510B">
            <w:pPr>
              <w:pStyle w:val="Tablebullet"/>
              <w:rPr>
                <w:lang w:eastAsia="en-GB"/>
              </w:rPr>
            </w:pPr>
            <w:r w:rsidRPr="00683E48">
              <w:rPr>
                <w:lang w:eastAsia="en-GB"/>
              </w:rPr>
              <w:t>understood and spoke Spanish</w:t>
            </w:r>
          </w:p>
          <w:p w14:paraId="36B02660" w14:textId="5AE2DA95" w:rsidR="009626A4" w:rsidRPr="00683E48" w:rsidRDefault="009626A4" w:rsidP="0036510B">
            <w:pPr>
              <w:pStyle w:val="Tablebullet"/>
              <w:rPr>
                <w:lang w:eastAsia="en-GB"/>
              </w:rPr>
            </w:pPr>
            <w:r w:rsidRPr="00683E48">
              <w:rPr>
                <w:lang w:eastAsia="en-GB"/>
              </w:rPr>
              <w:t xml:space="preserve">responded to both the initial questionnaire on risk factors and </w:t>
            </w:r>
            <w:r w:rsidR="00310AED" w:rsidRPr="00683E48">
              <w:rPr>
                <w:lang w:eastAsia="en-GB"/>
              </w:rPr>
              <w:t>10-year</w:t>
            </w:r>
            <w:r w:rsidRPr="00683E48">
              <w:rPr>
                <w:lang w:eastAsia="en-GB"/>
              </w:rPr>
              <w:t xml:space="preserve"> follow-up telephone questionnaire</w:t>
            </w:r>
          </w:p>
          <w:p w14:paraId="1EBD06E5" w14:textId="77777777" w:rsidR="009626A4" w:rsidRPr="009626A4" w:rsidRDefault="009626A4" w:rsidP="0036510B">
            <w:pPr>
              <w:pStyle w:val="Tablebullet"/>
              <w:rPr>
                <w:lang w:eastAsia="en-GB"/>
              </w:rPr>
            </w:pPr>
            <w:r w:rsidRPr="00683E48">
              <w:rPr>
                <w:lang w:eastAsia="en-GB"/>
              </w:rPr>
              <w:t>enrolled in FRIDEX cohort</w:t>
            </w:r>
          </w:p>
        </w:tc>
      </w:tr>
      <w:tr w:rsidR="009626A4" w:rsidRPr="009626A4" w14:paraId="4C1BE191" w14:textId="77777777" w:rsidTr="007F6A0D">
        <w:tc>
          <w:tcPr>
            <w:tcW w:w="894" w:type="pct"/>
            <w:tcBorders>
              <w:top w:val="single" w:sz="6" w:space="0" w:color="FFFFFF"/>
              <w:left w:val="single" w:sz="6" w:space="0" w:color="FFFFFF"/>
              <w:bottom w:val="single" w:sz="6" w:space="0" w:color="FFFFFF"/>
              <w:right w:val="single" w:sz="6" w:space="0" w:color="FFFFFF"/>
            </w:tcBorders>
            <w:shd w:val="clear" w:color="auto" w:fill="EEEEEE"/>
            <w:hideMark/>
          </w:tcPr>
          <w:p w14:paraId="22ACF923" w14:textId="77777777" w:rsidR="009626A4" w:rsidRPr="0036510B" w:rsidRDefault="009626A4" w:rsidP="00310AED">
            <w:pPr>
              <w:pStyle w:val="BodyTextNum"/>
              <w:rPr>
                <w:b/>
                <w:bCs/>
                <w:lang w:eastAsia="en-GB"/>
              </w:rPr>
            </w:pPr>
            <w:r w:rsidRPr="0036510B">
              <w:rPr>
                <w:b/>
                <w:bCs/>
                <w:lang w:eastAsia="en-GB"/>
              </w:rPr>
              <w:t>Exclusion criteria</w:t>
            </w:r>
          </w:p>
        </w:tc>
        <w:tc>
          <w:tcPr>
            <w:tcW w:w="4106" w:type="pct"/>
            <w:tcBorders>
              <w:top w:val="single" w:sz="6" w:space="0" w:color="FFFFFF"/>
              <w:left w:val="single" w:sz="6" w:space="0" w:color="FFFFFF"/>
              <w:bottom w:val="single" w:sz="6" w:space="0" w:color="FFFFFF"/>
              <w:right w:val="single" w:sz="6" w:space="0" w:color="FFFFFF"/>
            </w:tcBorders>
            <w:shd w:val="clear" w:color="auto" w:fill="EEEEEE"/>
            <w:hideMark/>
          </w:tcPr>
          <w:p w14:paraId="60DE6ED5" w14:textId="77777777" w:rsidR="009626A4" w:rsidRPr="00683E48" w:rsidRDefault="009626A4" w:rsidP="0036510B">
            <w:pPr>
              <w:pStyle w:val="Tablebullet"/>
              <w:rPr>
                <w:lang w:eastAsia="en-GB"/>
              </w:rPr>
            </w:pPr>
            <w:r w:rsidRPr="00683E48">
              <w:rPr>
                <w:lang w:eastAsia="en-GB"/>
              </w:rPr>
              <w:t>refused informed consent to participate in the study</w:t>
            </w:r>
          </w:p>
          <w:p w14:paraId="504EC748" w14:textId="77777777" w:rsidR="009626A4" w:rsidRPr="00683E48" w:rsidRDefault="009626A4" w:rsidP="0036510B">
            <w:pPr>
              <w:pStyle w:val="Tablebullet"/>
              <w:rPr>
                <w:lang w:eastAsia="en-GB"/>
              </w:rPr>
            </w:pPr>
            <w:r w:rsidRPr="00683E48">
              <w:rPr>
                <w:lang w:eastAsia="en-GB"/>
              </w:rPr>
              <w:t>without a telephone contact number</w:t>
            </w:r>
          </w:p>
          <w:p w14:paraId="793FF031" w14:textId="77777777" w:rsidR="009626A4" w:rsidRPr="00683E48" w:rsidRDefault="009626A4" w:rsidP="0036510B">
            <w:pPr>
              <w:pStyle w:val="Tablebullet"/>
              <w:rPr>
                <w:lang w:eastAsia="en-GB"/>
              </w:rPr>
            </w:pPr>
            <w:r w:rsidRPr="00683E48">
              <w:rPr>
                <w:lang w:eastAsia="en-GB"/>
              </w:rPr>
              <w:t>did not respond after 3 attempted phone calls</w:t>
            </w:r>
          </w:p>
          <w:p w14:paraId="24EE7C3E" w14:textId="77777777" w:rsidR="009626A4" w:rsidRPr="00683E48" w:rsidRDefault="009626A4" w:rsidP="0036510B">
            <w:pPr>
              <w:pStyle w:val="Tablebullet"/>
              <w:rPr>
                <w:lang w:eastAsia="en-GB"/>
              </w:rPr>
            </w:pPr>
            <w:r w:rsidRPr="00683E48">
              <w:rPr>
                <w:lang w:eastAsia="en-GB"/>
              </w:rPr>
              <w:t>physical or psychological difficulties that prevented participation in the study, or relatives who refused permission for the individual to participate</w:t>
            </w:r>
          </w:p>
          <w:p w14:paraId="6C21147D" w14:textId="77777777" w:rsidR="009626A4" w:rsidRPr="009626A4" w:rsidRDefault="009626A4" w:rsidP="0036510B">
            <w:pPr>
              <w:pStyle w:val="Tablebullet"/>
              <w:rPr>
                <w:lang w:eastAsia="en-GB"/>
              </w:rPr>
            </w:pPr>
            <w:r w:rsidRPr="00683E48">
              <w:rPr>
                <w:lang w:eastAsia="en-GB"/>
              </w:rPr>
              <w:t>Paget’s disease or bone cancer</w:t>
            </w:r>
          </w:p>
        </w:tc>
      </w:tr>
      <w:tr w:rsidR="009626A4" w:rsidRPr="009626A4" w14:paraId="25CF6E50" w14:textId="77777777" w:rsidTr="007F6A0D">
        <w:tc>
          <w:tcPr>
            <w:tcW w:w="894" w:type="pct"/>
            <w:tcBorders>
              <w:top w:val="single" w:sz="6" w:space="0" w:color="FFFFFF"/>
              <w:left w:val="single" w:sz="6" w:space="0" w:color="FFFFFF"/>
              <w:bottom w:val="single" w:sz="6" w:space="0" w:color="FFFFFF"/>
              <w:right w:val="single" w:sz="6" w:space="0" w:color="FFFFFF"/>
            </w:tcBorders>
            <w:shd w:val="clear" w:color="auto" w:fill="EEEEEE"/>
            <w:hideMark/>
          </w:tcPr>
          <w:p w14:paraId="64A94FB7" w14:textId="3417A15C" w:rsidR="009626A4" w:rsidRPr="0036510B" w:rsidRDefault="0071036F" w:rsidP="00310AED">
            <w:pPr>
              <w:pStyle w:val="BodyTextNum"/>
              <w:rPr>
                <w:b/>
                <w:bCs/>
                <w:lang w:eastAsia="en-GB"/>
              </w:rPr>
            </w:pPr>
            <w:r w:rsidRPr="0036510B">
              <w:rPr>
                <w:b/>
                <w:bCs/>
                <w:lang w:eastAsia="en-GB"/>
              </w:rPr>
              <w:t>Bone</w:t>
            </w:r>
            <w:r w:rsidR="009626A4" w:rsidRPr="0036510B">
              <w:rPr>
                <w:b/>
                <w:bCs/>
                <w:lang w:eastAsia="en-GB"/>
              </w:rPr>
              <w:t xml:space="preserve"> assessment method</w:t>
            </w:r>
          </w:p>
        </w:tc>
        <w:tc>
          <w:tcPr>
            <w:tcW w:w="4106" w:type="pct"/>
            <w:tcBorders>
              <w:top w:val="single" w:sz="6" w:space="0" w:color="FFFFFF"/>
              <w:left w:val="single" w:sz="6" w:space="0" w:color="FFFFFF"/>
              <w:bottom w:val="single" w:sz="6" w:space="0" w:color="FFFFFF"/>
              <w:right w:val="single" w:sz="6" w:space="0" w:color="FFFFFF"/>
            </w:tcBorders>
            <w:shd w:val="clear" w:color="auto" w:fill="EEEEEE"/>
            <w:hideMark/>
          </w:tcPr>
          <w:p w14:paraId="4E6409BA" w14:textId="77777777" w:rsidR="009626A4" w:rsidRPr="009626A4" w:rsidRDefault="009626A4" w:rsidP="00310AED">
            <w:pPr>
              <w:pStyle w:val="BodyTextNum"/>
              <w:rPr>
                <w:lang w:eastAsia="en-GB"/>
              </w:rPr>
            </w:pPr>
            <w:r w:rsidRPr="009626A4">
              <w:rPr>
                <w:lang w:eastAsia="en-GB"/>
              </w:rPr>
              <w:t>Dual X-ray absorptiometry</w:t>
            </w:r>
          </w:p>
          <w:p w14:paraId="6ED61423" w14:textId="77777777" w:rsidR="009626A4" w:rsidRPr="009626A4" w:rsidRDefault="009626A4" w:rsidP="00310AED">
            <w:pPr>
              <w:pStyle w:val="BodyTextNum"/>
              <w:rPr>
                <w:lang w:eastAsia="en-GB"/>
              </w:rPr>
            </w:pPr>
            <w:r w:rsidRPr="009626A4">
              <w:rPr>
                <w:lang w:eastAsia="en-GB"/>
              </w:rPr>
              <w:t>BMD-FN T-score</w:t>
            </w:r>
          </w:p>
        </w:tc>
      </w:tr>
      <w:tr w:rsidR="009626A4" w:rsidRPr="009626A4" w14:paraId="38836315" w14:textId="77777777" w:rsidTr="007F6A0D">
        <w:tc>
          <w:tcPr>
            <w:tcW w:w="894" w:type="pct"/>
            <w:tcBorders>
              <w:top w:val="single" w:sz="6" w:space="0" w:color="FFFFFF"/>
              <w:left w:val="single" w:sz="6" w:space="0" w:color="FFFFFF"/>
              <w:bottom w:val="single" w:sz="6" w:space="0" w:color="FFFFFF"/>
              <w:right w:val="single" w:sz="6" w:space="0" w:color="FFFFFF"/>
            </w:tcBorders>
            <w:shd w:val="clear" w:color="auto" w:fill="EEEEEE"/>
            <w:hideMark/>
          </w:tcPr>
          <w:p w14:paraId="21C7C69C" w14:textId="77777777" w:rsidR="009626A4" w:rsidRPr="0036510B" w:rsidRDefault="009626A4" w:rsidP="00310AED">
            <w:pPr>
              <w:pStyle w:val="BodyTextNum"/>
              <w:rPr>
                <w:b/>
                <w:bCs/>
                <w:lang w:eastAsia="en-GB"/>
              </w:rPr>
            </w:pPr>
            <w:r w:rsidRPr="0036510B">
              <w:rPr>
                <w:b/>
                <w:bCs/>
                <w:lang w:eastAsia="en-GB"/>
              </w:rPr>
              <w:t>Bone assessment method - baseline</w:t>
            </w:r>
          </w:p>
        </w:tc>
        <w:tc>
          <w:tcPr>
            <w:tcW w:w="4106" w:type="pct"/>
            <w:tcBorders>
              <w:top w:val="single" w:sz="6" w:space="0" w:color="FFFFFF"/>
              <w:left w:val="single" w:sz="6" w:space="0" w:color="FFFFFF"/>
              <w:bottom w:val="single" w:sz="6" w:space="0" w:color="FFFFFF"/>
              <w:right w:val="single" w:sz="6" w:space="0" w:color="FFFFFF"/>
            </w:tcBorders>
            <w:shd w:val="clear" w:color="auto" w:fill="EEEEEE"/>
            <w:hideMark/>
          </w:tcPr>
          <w:p w14:paraId="081B1675" w14:textId="77777777" w:rsidR="009626A4" w:rsidRPr="009626A4" w:rsidRDefault="009626A4" w:rsidP="00310AED">
            <w:pPr>
              <w:pStyle w:val="BodyTextNum"/>
              <w:rPr>
                <w:lang w:eastAsia="en-GB"/>
              </w:rPr>
            </w:pPr>
            <w:r w:rsidRPr="009626A4">
              <w:rPr>
                <w:lang w:eastAsia="en-GB"/>
              </w:rPr>
              <w:t>Participants underwent axial bone densitometry DXA and a questionnaire on risk factors for osteoporotic fracture at baseline. </w:t>
            </w:r>
          </w:p>
          <w:p w14:paraId="12393A6F" w14:textId="77777777" w:rsidR="009626A4" w:rsidRPr="009626A4" w:rsidRDefault="009626A4" w:rsidP="00310AED">
            <w:pPr>
              <w:pStyle w:val="BodyTextNum"/>
              <w:rPr>
                <w:lang w:eastAsia="en-GB"/>
              </w:rPr>
            </w:pPr>
            <w:r w:rsidRPr="009626A4">
              <w:rPr>
                <w:lang w:eastAsia="en-GB"/>
              </w:rPr>
              <w:t> </w:t>
            </w:r>
          </w:p>
        </w:tc>
      </w:tr>
      <w:tr w:rsidR="009626A4" w:rsidRPr="009626A4" w14:paraId="7405ADD4" w14:textId="77777777" w:rsidTr="007F6A0D">
        <w:tc>
          <w:tcPr>
            <w:tcW w:w="894" w:type="pct"/>
            <w:tcBorders>
              <w:top w:val="single" w:sz="6" w:space="0" w:color="FFFFFF"/>
              <w:left w:val="single" w:sz="6" w:space="0" w:color="FFFFFF"/>
              <w:bottom w:val="single" w:sz="6" w:space="0" w:color="FFFFFF"/>
              <w:right w:val="single" w:sz="6" w:space="0" w:color="FFFFFF"/>
            </w:tcBorders>
            <w:shd w:val="clear" w:color="auto" w:fill="EEEEEE"/>
            <w:hideMark/>
          </w:tcPr>
          <w:p w14:paraId="237CDD4B" w14:textId="77777777" w:rsidR="009626A4" w:rsidRPr="0036510B" w:rsidRDefault="009626A4" w:rsidP="00310AED">
            <w:pPr>
              <w:pStyle w:val="BodyTextNum"/>
              <w:rPr>
                <w:b/>
                <w:bCs/>
                <w:lang w:eastAsia="en-GB"/>
              </w:rPr>
            </w:pPr>
            <w:r w:rsidRPr="0036510B">
              <w:rPr>
                <w:b/>
                <w:bCs/>
                <w:lang w:eastAsia="en-GB"/>
              </w:rPr>
              <w:t>Bone assessment method - length of follow up</w:t>
            </w:r>
          </w:p>
        </w:tc>
        <w:tc>
          <w:tcPr>
            <w:tcW w:w="4106" w:type="pct"/>
            <w:tcBorders>
              <w:top w:val="single" w:sz="6" w:space="0" w:color="FFFFFF"/>
              <w:left w:val="single" w:sz="6" w:space="0" w:color="FFFFFF"/>
              <w:bottom w:val="single" w:sz="6" w:space="0" w:color="FFFFFF"/>
              <w:right w:val="single" w:sz="6" w:space="0" w:color="FFFFFF"/>
            </w:tcBorders>
            <w:shd w:val="clear" w:color="auto" w:fill="EEEEEE"/>
            <w:hideMark/>
          </w:tcPr>
          <w:p w14:paraId="084256B9" w14:textId="77777777" w:rsidR="009626A4" w:rsidRPr="009626A4" w:rsidRDefault="009626A4" w:rsidP="00310AED">
            <w:pPr>
              <w:pStyle w:val="BodyTextNum"/>
              <w:rPr>
                <w:lang w:eastAsia="en-GB"/>
              </w:rPr>
            </w:pPr>
            <w:r w:rsidRPr="009626A4">
              <w:rPr>
                <w:lang w:eastAsia="en-GB"/>
              </w:rPr>
              <w:t>≥10 years</w:t>
            </w:r>
          </w:p>
        </w:tc>
      </w:tr>
      <w:tr w:rsidR="009626A4" w:rsidRPr="009626A4" w14:paraId="4C646637" w14:textId="77777777" w:rsidTr="007F6A0D">
        <w:tc>
          <w:tcPr>
            <w:tcW w:w="894" w:type="pct"/>
            <w:tcBorders>
              <w:top w:val="single" w:sz="6" w:space="0" w:color="FFFFFF"/>
              <w:left w:val="single" w:sz="6" w:space="0" w:color="FFFFFF"/>
              <w:bottom w:val="single" w:sz="6" w:space="0" w:color="FFFFFF"/>
              <w:right w:val="single" w:sz="6" w:space="0" w:color="FFFFFF"/>
            </w:tcBorders>
            <w:shd w:val="clear" w:color="auto" w:fill="EEEEEE"/>
            <w:hideMark/>
          </w:tcPr>
          <w:p w14:paraId="18EA87D1" w14:textId="77777777" w:rsidR="009626A4" w:rsidRPr="009626A4" w:rsidRDefault="009626A4" w:rsidP="00310AED">
            <w:pPr>
              <w:pStyle w:val="BodyTextNum"/>
              <w:rPr>
                <w:lang w:eastAsia="en-GB"/>
              </w:rPr>
            </w:pPr>
            <w:r w:rsidRPr="009626A4">
              <w:rPr>
                <w:lang w:eastAsia="en-GB"/>
              </w:rPr>
              <w:t>Bone assessment method - follow up</w:t>
            </w:r>
          </w:p>
        </w:tc>
        <w:tc>
          <w:tcPr>
            <w:tcW w:w="4106" w:type="pct"/>
            <w:tcBorders>
              <w:top w:val="single" w:sz="6" w:space="0" w:color="FFFFFF"/>
              <w:left w:val="single" w:sz="6" w:space="0" w:color="FFFFFF"/>
              <w:bottom w:val="single" w:sz="6" w:space="0" w:color="FFFFFF"/>
              <w:right w:val="single" w:sz="6" w:space="0" w:color="FFFFFF"/>
            </w:tcBorders>
            <w:shd w:val="clear" w:color="auto" w:fill="EEEEEE"/>
            <w:hideMark/>
          </w:tcPr>
          <w:p w14:paraId="786922AE" w14:textId="77777777" w:rsidR="009626A4" w:rsidRPr="009626A4" w:rsidRDefault="009626A4" w:rsidP="00310AED">
            <w:pPr>
              <w:pStyle w:val="BodyTextNum"/>
              <w:rPr>
                <w:lang w:eastAsia="en-GB"/>
              </w:rPr>
            </w:pPr>
            <w:r w:rsidRPr="009626A4">
              <w:rPr>
                <w:lang w:eastAsia="en-GB"/>
              </w:rPr>
              <w:t>Reference standard: Self-report with fracture confirmed by medical records</w:t>
            </w:r>
          </w:p>
          <w:p w14:paraId="74647188" w14:textId="1DCF067C" w:rsidR="009626A4" w:rsidRPr="009626A4" w:rsidRDefault="009626A4" w:rsidP="00310AED">
            <w:pPr>
              <w:pStyle w:val="BodyTextNum"/>
              <w:rPr>
                <w:lang w:eastAsia="en-GB"/>
              </w:rPr>
            </w:pPr>
            <w:r w:rsidRPr="009626A4">
              <w:rPr>
                <w:lang w:eastAsia="en-GB"/>
              </w:rPr>
              <w:t xml:space="preserve">Follow-up was completed in 1,308 women (A total of 1,918 women were contacted at the end of the 10-year period and 86 subjects refused to participate, 33 were excluded due to cancer and 491 were excluded because they had been </w:t>
            </w:r>
            <w:r w:rsidRPr="009626A4">
              <w:rPr>
                <w:lang w:eastAsia="en-GB"/>
              </w:rPr>
              <w:lastRenderedPageBreak/>
              <w:t xml:space="preserve">receiving anti-osteoporotic medication at baseline). Fractures that could not be confirmed were excluded from the analysis. The major osteoporotic fractures (hip, humerus, </w:t>
            </w:r>
            <w:r w:rsidR="00027726" w:rsidRPr="009626A4">
              <w:rPr>
                <w:lang w:eastAsia="en-GB"/>
              </w:rPr>
              <w:t>forearm,</w:t>
            </w:r>
            <w:r w:rsidRPr="009626A4">
              <w:rPr>
                <w:lang w:eastAsia="en-GB"/>
              </w:rPr>
              <w:t xml:space="preserve"> and </w:t>
            </w:r>
            <w:r w:rsidR="007F6A0D">
              <w:rPr>
                <w:lang w:eastAsia="en-GB"/>
              </w:rPr>
              <w:t>clinical vertebral [spine]</w:t>
            </w:r>
            <w:r w:rsidRPr="009626A4">
              <w:rPr>
                <w:lang w:eastAsia="en-GB"/>
              </w:rPr>
              <w:t>) during the follow up period were taken as the endpoint event.</w:t>
            </w:r>
          </w:p>
        </w:tc>
      </w:tr>
      <w:tr w:rsidR="009626A4" w:rsidRPr="009626A4" w14:paraId="0A887D1F" w14:textId="77777777" w:rsidTr="007F6A0D">
        <w:tc>
          <w:tcPr>
            <w:tcW w:w="894" w:type="pct"/>
            <w:tcBorders>
              <w:top w:val="single" w:sz="6" w:space="0" w:color="FFFFFF"/>
              <w:left w:val="single" w:sz="6" w:space="0" w:color="FFFFFF"/>
              <w:bottom w:val="single" w:sz="6" w:space="0" w:color="FFFFFF"/>
              <w:right w:val="single" w:sz="6" w:space="0" w:color="FFFFFF"/>
            </w:tcBorders>
            <w:shd w:val="clear" w:color="auto" w:fill="EEEEEE"/>
            <w:hideMark/>
          </w:tcPr>
          <w:p w14:paraId="454176EF" w14:textId="77777777" w:rsidR="009626A4" w:rsidRPr="009626A4" w:rsidRDefault="009626A4" w:rsidP="00310AED">
            <w:pPr>
              <w:pStyle w:val="BodyTextNum"/>
              <w:rPr>
                <w:lang w:eastAsia="en-GB"/>
              </w:rPr>
            </w:pPr>
            <w:r w:rsidRPr="009626A4">
              <w:rPr>
                <w:lang w:eastAsia="en-GB"/>
              </w:rPr>
              <w:lastRenderedPageBreak/>
              <w:t>Predicted outcomes</w:t>
            </w:r>
          </w:p>
        </w:tc>
        <w:tc>
          <w:tcPr>
            <w:tcW w:w="4106" w:type="pct"/>
            <w:tcBorders>
              <w:top w:val="single" w:sz="6" w:space="0" w:color="FFFFFF"/>
              <w:left w:val="single" w:sz="6" w:space="0" w:color="FFFFFF"/>
              <w:bottom w:val="single" w:sz="6" w:space="0" w:color="FFFFFF"/>
              <w:right w:val="single" w:sz="6" w:space="0" w:color="FFFFFF"/>
            </w:tcBorders>
            <w:shd w:val="clear" w:color="auto" w:fill="EEEEEE"/>
            <w:hideMark/>
          </w:tcPr>
          <w:p w14:paraId="7B7C7D45" w14:textId="651E1146" w:rsidR="009626A4" w:rsidRPr="003738F7" w:rsidRDefault="009626A4" w:rsidP="0036510B">
            <w:pPr>
              <w:pStyle w:val="TableBullet0"/>
              <w:rPr>
                <w:lang w:eastAsia="en-GB"/>
              </w:rPr>
            </w:pPr>
            <w:r w:rsidRPr="0036510B">
              <w:rPr>
                <w:sz w:val="22"/>
                <w:szCs w:val="22"/>
                <w:lang w:eastAsia="en-GB"/>
              </w:rPr>
              <w:t xml:space="preserve">Major osteoporotic fracture (Hip, shoulder, </w:t>
            </w:r>
            <w:r w:rsidR="007F6A0D" w:rsidRPr="0036510B">
              <w:rPr>
                <w:sz w:val="22"/>
                <w:szCs w:val="22"/>
                <w:lang w:eastAsia="en-GB"/>
              </w:rPr>
              <w:t>clinical vertebral [spine]</w:t>
            </w:r>
            <w:r w:rsidRPr="0036510B">
              <w:rPr>
                <w:sz w:val="22"/>
                <w:szCs w:val="22"/>
                <w:lang w:eastAsia="en-GB"/>
              </w:rPr>
              <w:t>, forearm fractures)</w:t>
            </w:r>
          </w:p>
          <w:p w14:paraId="71DEC716" w14:textId="77777777" w:rsidR="009626A4" w:rsidRPr="003738F7" w:rsidRDefault="009626A4" w:rsidP="0036510B">
            <w:pPr>
              <w:pStyle w:val="TableBullet0"/>
              <w:rPr>
                <w:lang w:eastAsia="en-GB"/>
              </w:rPr>
            </w:pPr>
            <w:r w:rsidRPr="0036510B">
              <w:rPr>
                <w:sz w:val="22"/>
                <w:szCs w:val="22"/>
                <w:lang w:eastAsia="en-GB"/>
              </w:rPr>
              <w:t>Hip fracture</w:t>
            </w:r>
          </w:p>
        </w:tc>
      </w:tr>
      <w:tr w:rsidR="009C2B27" w:rsidRPr="009626A4" w14:paraId="29B6A2E8" w14:textId="77777777" w:rsidTr="007F6A0D">
        <w:tc>
          <w:tcPr>
            <w:tcW w:w="894" w:type="pct"/>
            <w:tcBorders>
              <w:top w:val="single" w:sz="6" w:space="0" w:color="FFFFFF"/>
              <w:left w:val="single" w:sz="6" w:space="0" w:color="FFFFFF"/>
              <w:bottom w:val="single" w:sz="6" w:space="0" w:color="FFFFFF"/>
              <w:right w:val="single" w:sz="6" w:space="0" w:color="FFFFFF"/>
            </w:tcBorders>
            <w:shd w:val="clear" w:color="auto" w:fill="EEEEEE"/>
            <w:hideMark/>
          </w:tcPr>
          <w:p w14:paraId="3134D7EB" w14:textId="77777777" w:rsidR="009C2B27" w:rsidRPr="009626A4" w:rsidRDefault="009C2B27" w:rsidP="009C2B27">
            <w:pPr>
              <w:pStyle w:val="BodyTextNum"/>
              <w:rPr>
                <w:lang w:eastAsia="en-GB"/>
              </w:rPr>
            </w:pPr>
            <w:r w:rsidRPr="009626A4">
              <w:rPr>
                <w:lang w:eastAsia="en-GB"/>
              </w:rPr>
              <w:t>Discrimination outcomes</w:t>
            </w:r>
          </w:p>
        </w:tc>
        <w:tc>
          <w:tcPr>
            <w:tcW w:w="4106" w:type="pct"/>
            <w:tcBorders>
              <w:top w:val="single" w:sz="6" w:space="0" w:color="FFFFFF"/>
              <w:left w:val="single" w:sz="6" w:space="0" w:color="FFFFFF"/>
              <w:bottom w:val="single" w:sz="6" w:space="0" w:color="FFFFFF"/>
              <w:right w:val="single" w:sz="6" w:space="0" w:color="FFFFFF"/>
            </w:tcBorders>
            <w:shd w:val="clear" w:color="auto" w:fill="EEEEEE"/>
            <w:hideMark/>
          </w:tcPr>
          <w:p w14:paraId="534C1B0D" w14:textId="5C108229" w:rsidR="009C2B27" w:rsidRPr="009626A4" w:rsidRDefault="009C2B27" w:rsidP="009C2B27">
            <w:pPr>
              <w:pStyle w:val="BodyTextNum"/>
              <w:rPr>
                <w:lang w:eastAsia="en-GB"/>
              </w:rPr>
            </w:pPr>
            <w:r>
              <w:rPr>
                <w:rFonts w:ascii="Arial" w:hAnsi="Arial" w:cs="Arial"/>
                <w:lang w:eastAsia="en-GB"/>
              </w:rPr>
              <w:t>c</w:t>
            </w:r>
            <w:r w:rsidRPr="009626A4">
              <w:rPr>
                <w:rFonts w:ascii="Arial" w:hAnsi="Arial" w:cs="Arial"/>
                <w:lang w:eastAsia="en-GB"/>
              </w:rPr>
              <w:t>-statistic/</w:t>
            </w:r>
            <w:r w:rsidR="00003BE3">
              <w:rPr>
                <w:rFonts w:ascii="Arial" w:hAnsi="Arial" w:cs="Arial"/>
                <w:lang w:eastAsia="en-GB"/>
              </w:rPr>
              <w:t>AUC</w:t>
            </w:r>
          </w:p>
        </w:tc>
      </w:tr>
    </w:tbl>
    <w:p w14:paraId="5E94684F" w14:textId="77777777" w:rsidR="009626A4" w:rsidRPr="009626A4" w:rsidRDefault="009626A4" w:rsidP="00310AED">
      <w:pPr>
        <w:pStyle w:val="BodyTextNum"/>
        <w:rPr>
          <w:lang w:eastAsia="en-GB"/>
        </w:rPr>
      </w:pPr>
    </w:p>
    <w:p w14:paraId="7E728A38" w14:textId="77777777" w:rsidR="009626A4" w:rsidRPr="0036510B" w:rsidRDefault="009626A4" w:rsidP="00310AED">
      <w:pPr>
        <w:pStyle w:val="BodyTextNum"/>
        <w:rPr>
          <w:b/>
          <w:bCs/>
          <w:lang w:eastAsia="en-GB"/>
        </w:rPr>
      </w:pPr>
      <w:r w:rsidRPr="0036510B">
        <w:rPr>
          <w:b/>
          <w:bCs/>
          <w:lang w:eastAsia="en-GB"/>
        </w:rPr>
        <w:t>Study arms</w:t>
      </w:r>
    </w:p>
    <w:p w14:paraId="0B2D794A" w14:textId="77777777" w:rsidR="009626A4" w:rsidRPr="009626A4" w:rsidRDefault="009626A4" w:rsidP="0036510B">
      <w:pPr>
        <w:pStyle w:val="Bullets"/>
        <w:rPr>
          <w:lang w:eastAsia="en-GB"/>
        </w:rPr>
      </w:pPr>
      <w:r w:rsidRPr="009626A4">
        <w:rPr>
          <w:lang w:eastAsia="en-GB"/>
        </w:rPr>
        <w:t>Major osteoporotic fracture (N = 108)</w:t>
      </w:r>
    </w:p>
    <w:p w14:paraId="18B315E4" w14:textId="77777777" w:rsidR="009626A4" w:rsidRPr="009626A4" w:rsidRDefault="009626A4" w:rsidP="0036510B">
      <w:pPr>
        <w:pStyle w:val="Bullets"/>
        <w:rPr>
          <w:lang w:eastAsia="en-GB"/>
        </w:rPr>
      </w:pPr>
      <w:r w:rsidRPr="009626A4">
        <w:rPr>
          <w:lang w:eastAsia="en-GB"/>
        </w:rPr>
        <w:t>No major osteoporotic fracture (N = 1200)</w:t>
      </w:r>
    </w:p>
    <w:p w14:paraId="3A853317" w14:textId="69C01864" w:rsidR="009626A4" w:rsidRPr="009626A4" w:rsidRDefault="009626A4" w:rsidP="0036510B">
      <w:pPr>
        <w:pStyle w:val="Bullets"/>
        <w:rPr>
          <w:lang w:eastAsia="en-GB"/>
        </w:rPr>
      </w:pPr>
      <w:r w:rsidRPr="009626A4">
        <w:rPr>
          <w:lang w:eastAsia="en-GB"/>
        </w:rPr>
        <w:t>Hip fracture (N =26)</w:t>
      </w:r>
    </w:p>
    <w:p w14:paraId="2EC69665" w14:textId="77777777" w:rsidR="009626A4" w:rsidRPr="009626A4" w:rsidRDefault="009626A4" w:rsidP="0036510B">
      <w:pPr>
        <w:pStyle w:val="Bullets"/>
        <w:rPr>
          <w:lang w:eastAsia="en-GB"/>
        </w:rPr>
      </w:pPr>
      <w:r w:rsidRPr="009626A4">
        <w:rPr>
          <w:lang w:eastAsia="en-GB"/>
        </w:rPr>
        <w:t>No hip fracture (N = 1282)</w:t>
      </w:r>
    </w:p>
    <w:p w14:paraId="13845BD0" w14:textId="77777777" w:rsidR="009626A4" w:rsidRPr="009626A4" w:rsidRDefault="009626A4" w:rsidP="00310AED">
      <w:pPr>
        <w:pStyle w:val="BodyTextNum"/>
        <w:rPr>
          <w:lang w:eastAsia="en-GB"/>
        </w:rPr>
      </w:pPr>
    </w:p>
    <w:p w14:paraId="57C2FA1A" w14:textId="77777777" w:rsidR="009626A4" w:rsidRPr="0036510B" w:rsidRDefault="009626A4" w:rsidP="00310AED">
      <w:pPr>
        <w:pStyle w:val="BodyTextNum"/>
        <w:rPr>
          <w:b/>
          <w:bCs/>
          <w:lang w:eastAsia="en-GB"/>
        </w:rPr>
      </w:pPr>
      <w:r w:rsidRPr="0036510B">
        <w:rPr>
          <w:b/>
          <w:bCs/>
          <w:lang w:eastAsia="en-GB"/>
        </w:rPr>
        <w:t>Characteristics</w:t>
      </w:r>
    </w:p>
    <w:p w14:paraId="6E01927B" w14:textId="77777777" w:rsidR="009626A4" w:rsidRPr="0036510B" w:rsidRDefault="009626A4" w:rsidP="00310AED">
      <w:pPr>
        <w:pStyle w:val="BodyTextNum"/>
        <w:rPr>
          <w:b/>
          <w:bCs/>
          <w:lang w:eastAsia="en-GB"/>
        </w:rPr>
      </w:pPr>
      <w:r w:rsidRPr="0036510B">
        <w:rPr>
          <w:b/>
          <w:bCs/>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11514"/>
        <w:gridCol w:w="2756"/>
      </w:tblGrid>
      <w:tr w:rsidR="009626A4" w:rsidRPr="009626A4" w14:paraId="15ABDD04"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5D6D1F" w14:textId="77777777" w:rsidR="009626A4" w:rsidRPr="0036510B" w:rsidRDefault="009626A4" w:rsidP="00310AED">
            <w:pPr>
              <w:pStyle w:val="BodyTextNum"/>
              <w:rPr>
                <w:b/>
                <w:bCs/>
                <w:lang w:eastAsia="en-GB"/>
              </w:rPr>
            </w:pPr>
            <w:r w:rsidRPr="0036510B">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4302298" w14:textId="77777777" w:rsidR="009626A4" w:rsidRPr="0036510B" w:rsidRDefault="009626A4" w:rsidP="00310AED">
            <w:pPr>
              <w:pStyle w:val="BodyTextNum"/>
              <w:rPr>
                <w:b/>
                <w:bCs/>
                <w:lang w:eastAsia="en-GB"/>
              </w:rPr>
            </w:pPr>
            <w:r w:rsidRPr="0036510B">
              <w:rPr>
                <w:b/>
                <w:bCs/>
                <w:lang w:eastAsia="en-GB"/>
              </w:rPr>
              <w:t xml:space="preserve">Study (N = 1918) </w:t>
            </w:r>
          </w:p>
        </w:tc>
      </w:tr>
      <w:tr w:rsidR="009626A4" w:rsidRPr="009626A4" w14:paraId="732DF3F9"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4A93FA" w14:textId="77777777" w:rsidR="009626A4" w:rsidRPr="0036510B" w:rsidRDefault="009626A4" w:rsidP="00310AED">
            <w:pPr>
              <w:pStyle w:val="BodyTextNum"/>
              <w:rPr>
                <w:b/>
                <w:bCs/>
                <w:lang w:eastAsia="en-GB"/>
              </w:rPr>
            </w:pPr>
            <w:r w:rsidRPr="0036510B">
              <w:rPr>
                <w:b/>
                <w:bCs/>
                <w:lang w:eastAsia="en-GB"/>
              </w:rPr>
              <w:t xml:space="preserve">% Female </w:t>
            </w:r>
          </w:p>
          <w:p w14:paraId="311BE07F"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5803996" w14:textId="77777777" w:rsidR="009626A4" w:rsidRPr="009626A4" w:rsidRDefault="009626A4" w:rsidP="00310AED">
            <w:pPr>
              <w:pStyle w:val="BodyTextNum"/>
              <w:rPr>
                <w:lang w:eastAsia="en-GB"/>
              </w:rPr>
            </w:pPr>
            <w:r w:rsidRPr="009626A4">
              <w:rPr>
                <w:lang w:eastAsia="en-GB"/>
              </w:rPr>
              <w:t>n = 1918 ; % = 100</w:t>
            </w:r>
          </w:p>
        </w:tc>
      </w:tr>
      <w:tr w:rsidR="009626A4" w:rsidRPr="009626A4" w14:paraId="0901C5D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4F59869" w14:textId="77777777" w:rsidR="009626A4" w:rsidRPr="0036510B" w:rsidRDefault="009626A4" w:rsidP="00310AED">
            <w:pPr>
              <w:pStyle w:val="BodyTextNum"/>
              <w:rPr>
                <w:b/>
                <w:bCs/>
                <w:lang w:eastAsia="en-GB"/>
              </w:rPr>
            </w:pPr>
            <w:r w:rsidRPr="0036510B">
              <w:rPr>
                <w:b/>
                <w:bCs/>
                <w:lang w:eastAsia="en-GB"/>
              </w:rPr>
              <w:t xml:space="preserve">Mean age (SD) </w:t>
            </w:r>
          </w:p>
          <w:p w14:paraId="1CE4BEDA" w14:textId="77777777" w:rsidR="009626A4" w:rsidRPr="009626A4" w:rsidRDefault="009626A4" w:rsidP="00310AED">
            <w:pPr>
              <w:pStyle w:val="BodyTextNum"/>
              <w:rPr>
                <w:lang w:eastAsia="en-GB"/>
              </w:rPr>
            </w:pPr>
            <w:r w:rsidRPr="009626A4">
              <w:rPr>
                <w:lang w:eastAsia="en-GB"/>
              </w:rPr>
              <w:lastRenderedPageBreak/>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E7A6859" w14:textId="77777777" w:rsidR="009626A4" w:rsidRPr="009626A4" w:rsidRDefault="009626A4" w:rsidP="00310AED">
            <w:pPr>
              <w:pStyle w:val="BodyTextNum"/>
              <w:rPr>
                <w:lang w:eastAsia="en-GB"/>
              </w:rPr>
            </w:pPr>
            <w:r w:rsidRPr="009626A4">
              <w:rPr>
                <w:lang w:eastAsia="en-GB"/>
              </w:rPr>
              <w:lastRenderedPageBreak/>
              <w:t>57.5 (8.1)</w:t>
            </w:r>
          </w:p>
        </w:tc>
      </w:tr>
      <w:tr w:rsidR="009626A4" w:rsidRPr="009626A4" w14:paraId="1B1446A8"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0ED891" w14:textId="77777777" w:rsidR="009626A4" w:rsidRPr="0036510B" w:rsidRDefault="009626A4" w:rsidP="00310AED">
            <w:pPr>
              <w:pStyle w:val="BodyTextNum"/>
              <w:rPr>
                <w:b/>
                <w:bCs/>
                <w:lang w:eastAsia="en-GB"/>
              </w:rPr>
            </w:pPr>
            <w:r w:rsidRPr="0036510B">
              <w:rPr>
                <w:b/>
                <w:bCs/>
                <w:lang w:eastAsia="en-GB"/>
              </w:rPr>
              <w:t xml:space="preserve">Ethnicity </w:t>
            </w:r>
          </w:p>
          <w:p w14:paraId="6896ECE5"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0AEC34" w14:textId="77777777" w:rsidR="009626A4" w:rsidRPr="009626A4" w:rsidRDefault="009626A4" w:rsidP="00310AED">
            <w:pPr>
              <w:pStyle w:val="BodyTextNum"/>
              <w:rPr>
                <w:lang w:eastAsia="en-GB"/>
              </w:rPr>
            </w:pPr>
            <w:r w:rsidRPr="009626A4">
              <w:rPr>
                <w:lang w:eastAsia="en-GB"/>
              </w:rPr>
              <w:t>n = NA ; % = NA</w:t>
            </w:r>
          </w:p>
        </w:tc>
      </w:tr>
      <w:tr w:rsidR="009626A4" w:rsidRPr="009626A4" w14:paraId="085A8DFB"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E7649C" w14:textId="77777777" w:rsidR="009626A4" w:rsidRPr="0036510B" w:rsidRDefault="009626A4" w:rsidP="00310AED">
            <w:pPr>
              <w:pStyle w:val="BodyTextNum"/>
              <w:rPr>
                <w:b/>
                <w:bCs/>
                <w:lang w:eastAsia="en-GB"/>
              </w:rPr>
            </w:pPr>
            <w:r w:rsidRPr="0036510B">
              <w:rPr>
                <w:b/>
                <w:bCs/>
                <w:lang w:eastAsia="en-GB"/>
              </w:rPr>
              <w:t xml:space="preserve">Ethnicity - Caucasian </w:t>
            </w:r>
          </w:p>
          <w:p w14:paraId="0F0BA841"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426CF3" w14:textId="77777777" w:rsidR="009626A4" w:rsidRPr="009626A4" w:rsidRDefault="009626A4" w:rsidP="00310AED">
            <w:pPr>
              <w:pStyle w:val="BodyTextNum"/>
              <w:rPr>
                <w:lang w:eastAsia="en-GB"/>
              </w:rPr>
            </w:pPr>
            <w:r w:rsidRPr="009626A4">
              <w:rPr>
                <w:lang w:eastAsia="en-GB"/>
              </w:rPr>
              <w:t xml:space="preserve">n = 1918 ; % = 100 </w:t>
            </w:r>
          </w:p>
        </w:tc>
      </w:tr>
      <w:tr w:rsidR="009626A4" w:rsidRPr="009626A4" w14:paraId="08BE9C75"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50598A6" w14:textId="6E897C87" w:rsidR="009626A4" w:rsidRPr="0036510B" w:rsidRDefault="009626A4" w:rsidP="00310AED">
            <w:pPr>
              <w:pStyle w:val="BodyTextNum"/>
              <w:rPr>
                <w:b/>
                <w:bCs/>
                <w:lang w:eastAsia="en-GB"/>
              </w:rPr>
            </w:pPr>
            <w:r w:rsidRPr="0036510B">
              <w:rPr>
                <w:b/>
                <w:bCs/>
                <w:lang w:eastAsia="en-GB"/>
              </w:rPr>
              <w:t xml:space="preserve">BMI </w:t>
            </w:r>
            <w:r w:rsidR="0071036F" w:rsidRPr="0036510B">
              <w:rPr>
                <w:b/>
                <w:bCs/>
                <w:lang w:eastAsia="en-GB"/>
              </w:rPr>
              <w:t>(kg/m</w:t>
            </w:r>
            <w:r w:rsidR="0071036F" w:rsidRPr="0036510B">
              <w:rPr>
                <w:b/>
                <w:bCs/>
                <w:vertAlign w:val="superscript"/>
                <w:lang w:eastAsia="en-GB"/>
              </w:rPr>
              <w:t>2</w:t>
            </w:r>
            <w:r w:rsidR="0071036F" w:rsidRPr="0036510B">
              <w:rPr>
                <w:b/>
                <w:bCs/>
                <w:lang w:eastAsia="en-GB"/>
              </w:rPr>
              <w:t>)</w:t>
            </w:r>
          </w:p>
          <w:p w14:paraId="12BDD034"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6E921B3" w14:textId="77777777" w:rsidR="009626A4" w:rsidRPr="009626A4" w:rsidRDefault="009626A4" w:rsidP="00310AED">
            <w:pPr>
              <w:pStyle w:val="BodyTextNum"/>
              <w:rPr>
                <w:lang w:eastAsia="en-GB"/>
              </w:rPr>
            </w:pPr>
            <w:r w:rsidRPr="009626A4">
              <w:rPr>
                <w:lang w:eastAsia="en-GB"/>
              </w:rPr>
              <w:t>27.7 (4.6)</w:t>
            </w:r>
          </w:p>
        </w:tc>
      </w:tr>
      <w:tr w:rsidR="009626A4" w:rsidRPr="009626A4" w14:paraId="529EB7F7"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84F279" w14:textId="77777777" w:rsidR="009626A4" w:rsidRPr="0036510B" w:rsidRDefault="009626A4" w:rsidP="00310AED">
            <w:pPr>
              <w:pStyle w:val="BodyTextNum"/>
              <w:rPr>
                <w:b/>
                <w:bCs/>
                <w:lang w:eastAsia="en-GB"/>
              </w:rPr>
            </w:pPr>
            <w:r w:rsidRPr="0036510B">
              <w:rPr>
                <w:b/>
                <w:bCs/>
                <w:lang w:eastAsia="en-GB"/>
              </w:rPr>
              <w:t xml:space="preserve">Alcohol intake </w:t>
            </w:r>
          </w:p>
          <w:p w14:paraId="6E56C7BF"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239E8A5" w14:textId="77777777" w:rsidR="009626A4" w:rsidRPr="009626A4" w:rsidRDefault="009626A4" w:rsidP="00310AED">
            <w:pPr>
              <w:pStyle w:val="BodyTextNum"/>
              <w:rPr>
                <w:lang w:eastAsia="en-GB"/>
              </w:rPr>
            </w:pPr>
            <w:r w:rsidRPr="009626A4">
              <w:rPr>
                <w:lang w:eastAsia="en-GB"/>
              </w:rPr>
              <w:t>n = NA ; % = NA</w:t>
            </w:r>
          </w:p>
        </w:tc>
      </w:tr>
      <w:tr w:rsidR="009626A4" w:rsidRPr="009626A4" w14:paraId="3B2112C0"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E045726" w14:textId="77777777" w:rsidR="009626A4" w:rsidRPr="0036510B" w:rsidRDefault="009626A4" w:rsidP="00310AED">
            <w:pPr>
              <w:pStyle w:val="BodyTextNum"/>
              <w:rPr>
                <w:b/>
                <w:bCs/>
                <w:lang w:eastAsia="en-GB"/>
              </w:rPr>
            </w:pPr>
            <w:r w:rsidRPr="0036510B">
              <w:rPr>
                <w:b/>
                <w:bCs/>
                <w:lang w:eastAsia="en-GB"/>
              </w:rPr>
              <w:t xml:space="preserve">Alcohol intake - High alcohol intake </w:t>
            </w:r>
          </w:p>
          <w:p w14:paraId="77900D2A"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C560595" w14:textId="77777777" w:rsidR="009626A4" w:rsidRPr="009626A4" w:rsidRDefault="009626A4" w:rsidP="00310AED">
            <w:pPr>
              <w:pStyle w:val="BodyTextNum"/>
              <w:rPr>
                <w:lang w:eastAsia="en-GB"/>
              </w:rPr>
            </w:pPr>
            <w:r w:rsidRPr="009626A4">
              <w:rPr>
                <w:lang w:eastAsia="en-GB"/>
              </w:rPr>
              <w:t xml:space="preserve">n = 134 ; % = 0.7 </w:t>
            </w:r>
          </w:p>
        </w:tc>
      </w:tr>
      <w:tr w:rsidR="009626A4" w:rsidRPr="009626A4" w14:paraId="210A6887"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D91FB2" w14:textId="77777777" w:rsidR="009626A4" w:rsidRPr="0036510B" w:rsidRDefault="009626A4" w:rsidP="00310AED">
            <w:pPr>
              <w:pStyle w:val="BodyTextNum"/>
              <w:rPr>
                <w:b/>
                <w:bCs/>
                <w:lang w:eastAsia="en-GB"/>
              </w:rPr>
            </w:pPr>
            <w:r w:rsidRPr="0036510B">
              <w:rPr>
                <w:b/>
                <w:bCs/>
                <w:lang w:eastAsia="en-GB"/>
              </w:rPr>
              <w:t xml:space="preserve">Smoking status - Current smoking </w:t>
            </w:r>
          </w:p>
          <w:p w14:paraId="6AA1E899"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0651603" w14:textId="77777777" w:rsidR="009626A4" w:rsidRPr="009626A4" w:rsidRDefault="009626A4" w:rsidP="00310AED">
            <w:pPr>
              <w:pStyle w:val="BodyTextNum"/>
              <w:rPr>
                <w:lang w:eastAsia="en-GB"/>
              </w:rPr>
            </w:pPr>
            <w:r w:rsidRPr="009626A4">
              <w:rPr>
                <w:lang w:eastAsia="en-GB"/>
              </w:rPr>
              <w:t xml:space="preserve">n = 207 ; % = 10.8 </w:t>
            </w:r>
          </w:p>
        </w:tc>
      </w:tr>
      <w:tr w:rsidR="009626A4" w:rsidRPr="009626A4" w14:paraId="1CCD8BC2"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58CB0D" w14:textId="77777777" w:rsidR="009626A4" w:rsidRPr="0036510B" w:rsidRDefault="009626A4" w:rsidP="00310AED">
            <w:pPr>
              <w:pStyle w:val="BodyTextNum"/>
              <w:rPr>
                <w:b/>
                <w:bCs/>
                <w:lang w:eastAsia="en-GB"/>
              </w:rPr>
            </w:pPr>
            <w:r w:rsidRPr="0036510B">
              <w:rPr>
                <w:b/>
                <w:bCs/>
                <w:lang w:eastAsia="en-GB"/>
              </w:rPr>
              <w:t xml:space="preserve">Previous fracture - Personal history of fractures </w:t>
            </w:r>
          </w:p>
          <w:p w14:paraId="14727A8E"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6D46258" w14:textId="77777777" w:rsidR="009626A4" w:rsidRPr="009626A4" w:rsidRDefault="009626A4" w:rsidP="00310AED">
            <w:pPr>
              <w:pStyle w:val="BodyTextNum"/>
              <w:rPr>
                <w:lang w:eastAsia="en-GB"/>
              </w:rPr>
            </w:pPr>
            <w:r w:rsidRPr="009626A4">
              <w:rPr>
                <w:lang w:eastAsia="en-GB"/>
              </w:rPr>
              <w:t xml:space="preserve">n = 433 ; % = 22.6 </w:t>
            </w:r>
          </w:p>
        </w:tc>
      </w:tr>
      <w:tr w:rsidR="009626A4" w:rsidRPr="009626A4" w14:paraId="5AD1463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4775763" w14:textId="77777777" w:rsidR="009626A4" w:rsidRPr="0036510B" w:rsidRDefault="009626A4" w:rsidP="00310AED">
            <w:pPr>
              <w:pStyle w:val="BodyTextNum"/>
              <w:rPr>
                <w:b/>
                <w:bCs/>
                <w:lang w:eastAsia="en-GB"/>
              </w:rPr>
            </w:pPr>
            <w:r w:rsidRPr="0036510B">
              <w:rPr>
                <w:b/>
                <w:bCs/>
                <w:lang w:eastAsia="en-GB"/>
              </w:rPr>
              <w:t xml:space="preserve">Rheumatoid arthritis or systemic lupus erythematosus </w:t>
            </w:r>
          </w:p>
          <w:p w14:paraId="41603680" w14:textId="77777777" w:rsidR="009626A4" w:rsidRPr="009626A4" w:rsidRDefault="009626A4" w:rsidP="00310AED">
            <w:pPr>
              <w:pStyle w:val="BodyTextNum"/>
              <w:rPr>
                <w:lang w:eastAsia="en-GB"/>
              </w:rPr>
            </w:pPr>
            <w:r w:rsidRPr="009626A4">
              <w:rPr>
                <w:lang w:eastAsia="en-GB"/>
              </w:rPr>
              <w:lastRenderedPageBreak/>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317958F" w14:textId="77777777" w:rsidR="009626A4" w:rsidRPr="009626A4" w:rsidRDefault="009626A4" w:rsidP="00310AED">
            <w:pPr>
              <w:pStyle w:val="BodyTextNum"/>
              <w:rPr>
                <w:lang w:eastAsia="en-GB"/>
              </w:rPr>
            </w:pPr>
            <w:r w:rsidRPr="009626A4">
              <w:rPr>
                <w:lang w:eastAsia="en-GB"/>
              </w:rPr>
              <w:lastRenderedPageBreak/>
              <w:t>n = NA ; % = NA</w:t>
            </w:r>
          </w:p>
        </w:tc>
      </w:tr>
      <w:tr w:rsidR="009626A4" w:rsidRPr="009626A4" w14:paraId="05104C82"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980BAAD" w14:textId="77777777" w:rsidR="009626A4" w:rsidRPr="0036510B" w:rsidRDefault="009626A4" w:rsidP="00310AED">
            <w:pPr>
              <w:pStyle w:val="BodyTextNum"/>
              <w:rPr>
                <w:b/>
                <w:bCs/>
                <w:lang w:eastAsia="en-GB"/>
              </w:rPr>
            </w:pPr>
            <w:r w:rsidRPr="0036510B">
              <w:rPr>
                <w:b/>
                <w:bCs/>
                <w:lang w:eastAsia="en-GB"/>
              </w:rPr>
              <w:t xml:space="preserve">Rheumatoid arthritis or systemic lupus erythematosus - Rheumatoid arthritis </w:t>
            </w:r>
          </w:p>
          <w:p w14:paraId="4A8645E1"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C33AA13" w14:textId="77777777" w:rsidR="009626A4" w:rsidRPr="009626A4" w:rsidRDefault="009626A4" w:rsidP="00310AED">
            <w:pPr>
              <w:pStyle w:val="BodyTextNum"/>
              <w:rPr>
                <w:lang w:eastAsia="en-GB"/>
              </w:rPr>
            </w:pPr>
            <w:r w:rsidRPr="009626A4">
              <w:rPr>
                <w:lang w:eastAsia="en-GB"/>
              </w:rPr>
              <w:t xml:space="preserve">n = 25 ; % = 1.3 </w:t>
            </w:r>
          </w:p>
        </w:tc>
      </w:tr>
      <w:tr w:rsidR="009626A4" w:rsidRPr="009626A4" w14:paraId="41184ABD"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D53D424" w14:textId="77777777" w:rsidR="009626A4" w:rsidRPr="0036510B" w:rsidRDefault="009626A4" w:rsidP="00310AED">
            <w:pPr>
              <w:pStyle w:val="BodyTextNum"/>
              <w:rPr>
                <w:b/>
                <w:bCs/>
                <w:lang w:eastAsia="en-GB"/>
              </w:rPr>
            </w:pPr>
            <w:r w:rsidRPr="0036510B">
              <w:rPr>
                <w:b/>
                <w:bCs/>
                <w:lang w:eastAsia="en-GB"/>
              </w:rPr>
              <w:t xml:space="preserve">Corticosteroid use - Glucocorticoids </w:t>
            </w:r>
          </w:p>
          <w:p w14:paraId="73FE5CC4"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039B66E" w14:textId="77777777" w:rsidR="009626A4" w:rsidRPr="009626A4" w:rsidRDefault="009626A4" w:rsidP="00310AED">
            <w:pPr>
              <w:pStyle w:val="BodyTextNum"/>
              <w:rPr>
                <w:lang w:eastAsia="en-GB"/>
              </w:rPr>
            </w:pPr>
            <w:r w:rsidRPr="009626A4">
              <w:rPr>
                <w:lang w:eastAsia="en-GB"/>
              </w:rPr>
              <w:t xml:space="preserve">n = 90 ; % = 4.7 </w:t>
            </w:r>
          </w:p>
        </w:tc>
      </w:tr>
    </w:tbl>
    <w:p w14:paraId="5BF81804" w14:textId="77777777" w:rsidR="009626A4" w:rsidRPr="009626A4" w:rsidRDefault="009626A4" w:rsidP="00310AED">
      <w:pPr>
        <w:pStyle w:val="BodyTextNum"/>
        <w:rPr>
          <w:lang w:eastAsia="en-GB"/>
        </w:rPr>
      </w:pPr>
      <w:r w:rsidRPr="009626A4">
        <w:rPr>
          <w:lang w:eastAsia="en-GB"/>
        </w:rPr>
        <w:t>Data is for randomly selected patients who had completed at least 10-year FU and who responded to FU</w:t>
      </w:r>
    </w:p>
    <w:p w14:paraId="57BE3422" w14:textId="77777777" w:rsidR="009626A4" w:rsidRPr="009626A4" w:rsidRDefault="009626A4" w:rsidP="00310AED">
      <w:pPr>
        <w:pStyle w:val="BodyTextNum"/>
        <w:rPr>
          <w:lang w:eastAsia="en-GB"/>
        </w:rPr>
      </w:pPr>
    </w:p>
    <w:p w14:paraId="36E2DEA9" w14:textId="77777777" w:rsidR="009626A4" w:rsidRPr="0036510B" w:rsidRDefault="009626A4" w:rsidP="00310AED">
      <w:pPr>
        <w:pStyle w:val="BodyTextNum"/>
        <w:rPr>
          <w:b/>
          <w:bCs/>
          <w:lang w:eastAsia="en-GB"/>
        </w:rPr>
      </w:pPr>
      <w:r w:rsidRPr="0036510B">
        <w:rPr>
          <w:b/>
          <w:bCs/>
          <w:lang w:eastAsia="en-GB"/>
        </w:rPr>
        <w:t>Outcomes</w:t>
      </w:r>
    </w:p>
    <w:p w14:paraId="3884B8DC" w14:textId="0502A57E" w:rsidR="009626A4" w:rsidRPr="0036510B" w:rsidRDefault="00262E70" w:rsidP="00310AED">
      <w:pPr>
        <w:pStyle w:val="BodyTextNum"/>
        <w:rPr>
          <w:b/>
          <w:bCs/>
          <w:lang w:eastAsia="en-GB"/>
        </w:rPr>
      </w:pPr>
      <w:r w:rsidRPr="0036510B">
        <w:rPr>
          <w:b/>
          <w:bCs/>
          <w:lang w:eastAsia="en-GB"/>
        </w:rPr>
        <w:t>DXA</w:t>
      </w:r>
      <w:r w:rsidR="009626A4" w:rsidRPr="0036510B">
        <w:rPr>
          <w:b/>
          <w:bCs/>
          <w:lang w:eastAsia="en-GB"/>
        </w:rPr>
        <w:t xml:space="preserve"> BMD-FN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FN t-score"/>
      </w:tblPr>
      <w:tblGrid>
        <w:gridCol w:w="1487"/>
        <w:gridCol w:w="7933"/>
        <w:gridCol w:w="4850"/>
      </w:tblGrid>
      <w:tr w:rsidR="009626A4" w:rsidRPr="009626A4" w14:paraId="3E19C4CC"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6B4A3FE"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B041978" w14:textId="4E28DB7A" w:rsidR="009626A4" w:rsidRPr="0036510B" w:rsidRDefault="009626A4" w:rsidP="00310AED">
            <w:pPr>
              <w:pStyle w:val="BodyTextNum"/>
              <w:rPr>
                <w:b/>
                <w:bCs/>
                <w:lang w:eastAsia="en-GB"/>
              </w:rPr>
            </w:pPr>
            <w:r w:rsidRPr="0036510B">
              <w:rPr>
                <w:b/>
                <w:bCs/>
                <w:lang w:eastAsia="en-GB"/>
              </w:rPr>
              <w:t xml:space="preserve">Major osteoporotic fracture vs No major osteoporotic fracture, N2 = 1200, N1 = 108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751F467" w14:textId="02DAB06E" w:rsidR="009626A4" w:rsidRPr="0036510B" w:rsidRDefault="009626A4" w:rsidP="00310AED">
            <w:pPr>
              <w:pStyle w:val="BodyTextNum"/>
              <w:rPr>
                <w:b/>
                <w:bCs/>
                <w:lang w:eastAsia="en-GB"/>
              </w:rPr>
            </w:pPr>
            <w:r w:rsidRPr="0036510B">
              <w:rPr>
                <w:b/>
                <w:bCs/>
                <w:lang w:eastAsia="en-GB"/>
              </w:rPr>
              <w:t xml:space="preserve">Hip fracture vs No hip fracture, N2 = 1282, N1 = 26 </w:t>
            </w:r>
          </w:p>
        </w:tc>
      </w:tr>
      <w:tr w:rsidR="009626A4" w:rsidRPr="009626A4" w14:paraId="21093B77"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9F947B" w14:textId="029A97C7" w:rsidR="009626A4" w:rsidRPr="009626A4" w:rsidRDefault="00003BE3" w:rsidP="00310AED">
            <w:pPr>
              <w:pStyle w:val="BodyTextNum"/>
              <w:rPr>
                <w:lang w:eastAsia="en-GB"/>
              </w:rPr>
            </w:pPr>
            <w:r>
              <w:rPr>
                <w:b/>
                <w:bCs/>
                <w:lang w:eastAsia="en-GB"/>
              </w:rPr>
              <w:t>AUC</w:t>
            </w:r>
            <w:r w:rsidR="009626A4" w:rsidRPr="009626A4">
              <w:rPr>
                <w:lang w:eastAsia="en-GB"/>
              </w:rPr>
              <w:t xml:space="preserve"> </w:t>
            </w:r>
            <w:r w:rsidR="009626A4" w:rsidRPr="009626A4">
              <w:rPr>
                <w:lang w:eastAsia="en-GB"/>
              </w:rPr>
              <w:br/>
              <w:t xml:space="preserve">Unadjusted </w:t>
            </w:r>
          </w:p>
          <w:p w14:paraId="6E1032BC"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774077" w14:textId="77777777" w:rsidR="009626A4" w:rsidRPr="009626A4" w:rsidRDefault="009626A4" w:rsidP="00310AED">
            <w:pPr>
              <w:pStyle w:val="BodyTextNum"/>
              <w:rPr>
                <w:lang w:eastAsia="en-GB"/>
              </w:rPr>
            </w:pPr>
            <w:r w:rsidRPr="009626A4">
              <w:rPr>
                <w:lang w:eastAsia="en-GB"/>
              </w:rPr>
              <w:t xml:space="preserve">0.706 (95%CI 0.652-0.76)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FF12445" w14:textId="77777777" w:rsidR="009626A4" w:rsidRPr="009626A4" w:rsidRDefault="009626A4" w:rsidP="00310AED">
            <w:pPr>
              <w:pStyle w:val="BodyTextNum"/>
              <w:rPr>
                <w:lang w:eastAsia="en-GB"/>
              </w:rPr>
            </w:pPr>
            <w:r w:rsidRPr="009626A4">
              <w:rPr>
                <w:lang w:eastAsia="en-GB"/>
              </w:rPr>
              <w:t xml:space="preserve">0.814 (95%CI 0.712-0.916) </w:t>
            </w:r>
          </w:p>
        </w:tc>
      </w:tr>
    </w:tbl>
    <w:p w14:paraId="7A3B1A3F" w14:textId="7FBD5CF2" w:rsidR="009626A4" w:rsidRPr="009626A4" w:rsidRDefault="00003BE3" w:rsidP="00310AED">
      <w:pPr>
        <w:pStyle w:val="BodyTextNum"/>
        <w:rPr>
          <w:lang w:eastAsia="en-GB"/>
        </w:rPr>
      </w:pPr>
      <w:r>
        <w:rPr>
          <w:lang w:eastAsia="en-GB"/>
        </w:rPr>
        <w:t>AUC</w:t>
      </w:r>
      <w:r w:rsidR="009626A4" w:rsidRPr="009626A4">
        <w:rPr>
          <w:lang w:eastAsia="en-GB"/>
        </w:rPr>
        <w:t xml:space="preserve"> - Polarity - Higher values are better</w:t>
      </w:r>
    </w:p>
    <w:p w14:paraId="486AD0CE" w14:textId="1EA39DD7" w:rsidR="009626A4" w:rsidRPr="009626A4" w:rsidRDefault="00003BE3" w:rsidP="00310AED">
      <w:pPr>
        <w:pStyle w:val="BodyTextNum"/>
        <w:rPr>
          <w:lang w:eastAsia="en-GB"/>
        </w:rPr>
      </w:pPr>
      <w:r>
        <w:rPr>
          <w:lang w:eastAsia="en-GB"/>
        </w:rPr>
        <w:t>AUC</w:t>
      </w:r>
      <w:r w:rsidR="009626A4" w:rsidRPr="009626A4">
        <w:rPr>
          <w:lang w:eastAsia="en-GB"/>
        </w:rPr>
        <w:t xml:space="preserve"> discriminates between people who will sustain a fracture and those who will not. n1=fractured group, n2=non-fractured group</w:t>
      </w:r>
    </w:p>
    <w:p w14:paraId="38435FAD" w14:textId="77777777" w:rsidR="0071036F" w:rsidRPr="009626A4" w:rsidRDefault="0071036F" w:rsidP="00310AED">
      <w:pPr>
        <w:pStyle w:val="BodyTextNum"/>
        <w:rPr>
          <w:lang w:eastAsia="en-GB"/>
        </w:rPr>
      </w:pPr>
    </w:p>
    <w:p w14:paraId="4B2C9B77" w14:textId="77777777" w:rsidR="009626A4" w:rsidRPr="0036510B" w:rsidRDefault="009626A4" w:rsidP="00310AED">
      <w:pPr>
        <w:pStyle w:val="BodyTextNum"/>
        <w:rPr>
          <w:b/>
          <w:bCs/>
          <w:lang w:eastAsia="en-GB"/>
        </w:rPr>
      </w:pPr>
      <w:r w:rsidRPr="0036510B">
        <w:rPr>
          <w:b/>
          <w:bCs/>
          <w:lang w:eastAsia="en-GB"/>
        </w:rPr>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1959"/>
        <w:gridCol w:w="1165"/>
        <w:gridCol w:w="11146"/>
      </w:tblGrid>
      <w:tr w:rsidR="009626A4" w:rsidRPr="009626A4" w14:paraId="6B9CA22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62A424" w14:textId="77777777" w:rsidR="009626A4" w:rsidRPr="009626A4" w:rsidRDefault="009626A4" w:rsidP="00310AED">
            <w:pPr>
              <w:pStyle w:val="BodyTextNum"/>
              <w:rPr>
                <w:lang w:eastAsia="en-GB"/>
              </w:rPr>
            </w:pPr>
            <w:r w:rsidRPr="009626A4">
              <w:rPr>
                <w:lang w:eastAsia="en-GB"/>
              </w:rPr>
              <w:lastRenderedPageBreak/>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E3FE0B5" w14:textId="77777777" w:rsidR="009626A4" w:rsidRPr="009626A4" w:rsidRDefault="009626A4" w:rsidP="00310AED">
            <w:pPr>
              <w:pStyle w:val="BodyTextNum"/>
              <w:rPr>
                <w:lang w:eastAsia="en-GB"/>
              </w:rPr>
            </w:pPr>
            <w:r w:rsidRPr="009626A4">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B928FC" w14:textId="77777777" w:rsidR="00F84456" w:rsidRDefault="00F84456" w:rsidP="00310AED">
            <w:pPr>
              <w:pStyle w:val="BodyTextNum"/>
              <w:rPr>
                <w:lang w:eastAsia="en-GB"/>
              </w:rPr>
            </w:pPr>
            <w:r>
              <w:rPr>
                <w:lang w:eastAsia="en-GB"/>
              </w:rPr>
              <w:t>Outcome MOF</w:t>
            </w:r>
          </w:p>
          <w:p w14:paraId="2CE90E98" w14:textId="57EDD4EF" w:rsidR="00F84456" w:rsidRDefault="009626A4" w:rsidP="00310AED">
            <w:pPr>
              <w:pStyle w:val="BodyTextNum"/>
              <w:rPr>
                <w:i/>
                <w:iCs/>
                <w:lang w:eastAsia="en-GB"/>
              </w:rPr>
            </w:pPr>
            <w:r w:rsidRPr="009626A4">
              <w:rPr>
                <w:lang w:eastAsia="en-GB"/>
              </w:rPr>
              <w:t xml:space="preserve">High </w:t>
            </w:r>
            <w:r w:rsidRPr="009626A4">
              <w:rPr>
                <w:i/>
                <w:iCs/>
                <w:lang w:eastAsia="en-GB"/>
              </w:rPr>
              <w:t>(Study at high RoB for MOF due to concerns about reference standard and flow and timing. Although self-reported incident fragility fractures confirmed by medical records, no information about whether radiographs/radiographic reports consulted. Not all participants received same reference standard (medical records checked only if patient reported fracture)</w:t>
            </w:r>
          </w:p>
          <w:p w14:paraId="6170DFD9" w14:textId="77777777" w:rsidR="00F84456" w:rsidRDefault="00F84456" w:rsidP="00310AED">
            <w:pPr>
              <w:pStyle w:val="BodyTextNum"/>
              <w:rPr>
                <w:i/>
                <w:iCs/>
                <w:lang w:eastAsia="en-GB"/>
              </w:rPr>
            </w:pPr>
            <w:r>
              <w:rPr>
                <w:i/>
                <w:iCs/>
                <w:lang w:eastAsia="en-GB"/>
              </w:rPr>
              <w:t xml:space="preserve">Outcome HF </w:t>
            </w:r>
          </w:p>
          <w:p w14:paraId="139C3B53" w14:textId="2C5A0405" w:rsidR="009626A4" w:rsidRPr="007F1937" w:rsidRDefault="00F84456" w:rsidP="00310AED">
            <w:pPr>
              <w:pStyle w:val="BodyTextNum"/>
              <w:rPr>
                <w:i/>
                <w:iCs/>
                <w:lang w:eastAsia="en-GB"/>
              </w:rPr>
            </w:pPr>
            <w:r w:rsidRPr="007F1937">
              <w:rPr>
                <w:lang w:eastAsia="en-GB"/>
              </w:rPr>
              <w:t>Moderate</w:t>
            </w:r>
            <w:r>
              <w:rPr>
                <w:i/>
                <w:iCs/>
                <w:lang w:eastAsia="en-GB"/>
              </w:rPr>
              <w:t xml:space="preserve"> (</w:t>
            </w:r>
            <w:r w:rsidR="009626A4" w:rsidRPr="009626A4">
              <w:rPr>
                <w:i/>
                <w:iCs/>
                <w:lang w:eastAsia="en-GB"/>
              </w:rPr>
              <w:t>Study at moderate RoB for HF due to concerns about flow and timing of test as described above.)</w:t>
            </w:r>
            <w:r w:rsidR="009626A4" w:rsidRPr="009626A4">
              <w:rPr>
                <w:lang w:eastAsia="en-GB"/>
              </w:rPr>
              <w:t xml:space="preserve"> </w:t>
            </w:r>
          </w:p>
        </w:tc>
      </w:tr>
      <w:tr w:rsidR="009626A4" w:rsidRPr="009626A4" w14:paraId="011E3A49"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050163" w14:textId="77777777" w:rsidR="009626A4" w:rsidRPr="009626A4" w:rsidRDefault="009626A4" w:rsidP="00310AED">
            <w:pPr>
              <w:pStyle w:val="BodyTextNum"/>
              <w:rPr>
                <w:lang w:eastAsia="en-GB"/>
              </w:rPr>
            </w:pPr>
            <w:r w:rsidRPr="009626A4">
              <w:rPr>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1329BA" w14:textId="77777777" w:rsidR="009626A4" w:rsidRPr="009626A4" w:rsidRDefault="009626A4" w:rsidP="00310AED">
            <w:pPr>
              <w:pStyle w:val="BodyTextNum"/>
              <w:rPr>
                <w:lang w:eastAsia="en-GB"/>
              </w:rPr>
            </w:pPr>
            <w:r w:rsidRPr="009626A4">
              <w:rPr>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4349AA9" w14:textId="77777777" w:rsidR="009626A4" w:rsidRPr="009626A4" w:rsidRDefault="009626A4" w:rsidP="00310AED">
            <w:pPr>
              <w:pStyle w:val="BodyTextNum"/>
              <w:rPr>
                <w:lang w:eastAsia="en-GB"/>
              </w:rPr>
            </w:pPr>
            <w:r w:rsidRPr="009626A4">
              <w:rPr>
                <w:lang w:eastAsia="en-GB"/>
              </w:rPr>
              <w:t xml:space="preserve">Directly applicable </w:t>
            </w:r>
          </w:p>
        </w:tc>
      </w:tr>
    </w:tbl>
    <w:p w14:paraId="7FAEC3C7" w14:textId="77777777" w:rsidR="009626A4" w:rsidRPr="009626A4" w:rsidRDefault="009626A4" w:rsidP="00310AED">
      <w:pPr>
        <w:pStyle w:val="BodyTextNum"/>
        <w:rPr>
          <w:rFonts w:ascii="Times New Roman" w:eastAsia="Times New Roman" w:hAnsi="Times New Roman" w:cs="Times New Roman"/>
          <w:sz w:val="24"/>
          <w:szCs w:val="24"/>
          <w:lang w:eastAsia="en-GB"/>
        </w:rPr>
      </w:pPr>
    </w:p>
    <w:p w14:paraId="6E99B183" w14:textId="77777777" w:rsidR="009626A4" w:rsidRPr="009626A4" w:rsidRDefault="009626A4" w:rsidP="00310AED">
      <w:pPr>
        <w:pStyle w:val="AppMinorSubHead"/>
        <w:rPr>
          <w:lang w:eastAsia="en-GB"/>
        </w:rPr>
      </w:pPr>
      <w:r w:rsidRPr="009626A4">
        <w:rPr>
          <w:lang w:eastAsia="en-GB"/>
        </w:rPr>
        <w:t>Bolland, 2011</w:t>
      </w:r>
    </w:p>
    <w:tbl>
      <w:tblPr>
        <w:tblW w:w="5000" w:type="pct"/>
        <w:tblCellMar>
          <w:top w:w="45" w:type="dxa"/>
          <w:left w:w="45" w:type="dxa"/>
          <w:bottom w:w="45" w:type="dxa"/>
          <w:right w:w="45" w:type="dxa"/>
        </w:tblCellMar>
        <w:tblLook w:val="04A0" w:firstRow="1" w:lastRow="0" w:firstColumn="1" w:lastColumn="0" w:noHBand="0" w:noVBand="1"/>
      </w:tblPr>
      <w:tblGrid>
        <w:gridCol w:w="1910"/>
        <w:gridCol w:w="12376"/>
      </w:tblGrid>
      <w:tr w:rsidR="009626A4" w:rsidRPr="009626A4" w14:paraId="6A89DBCF" w14:textId="77777777" w:rsidTr="001D6B2C">
        <w:tc>
          <w:tcPr>
            <w:tcW w:w="0" w:type="auto"/>
            <w:tcBorders>
              <w:top w:val="nil"/>
              <w:left w:val="nil"/>
              <w:bottom w:val="nil"/>
              <w:right w:val="nil"/>
            </w:tcBorders>
            <w:hideMark/>
          </w:tcPr>
          <w:p w14:paraId="193BDC83"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2887530D" w14:textId="77777777"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Bolland, Mark J; Siu, Amanda Ty; Mason, Barbara H; Horne, Anne M; Ames, Ruth W; Grey, Andrew B; Gamble, Greg D; Reid, Ian R; Evaluation of the FRAX and Garvan fracture risk calculators in older women.; Journal of bone and mineral research : the official journal of the American Society for Bone and Mineral Research; 2011; vol. 26 (no. 2); 420-7</w:t>
            </w:r>
          </w:p>
        </w:tc>
      </w:tr>
    </w:tbl>
    <w:p w14:paraId="45C275FB" w14:textId="77777777" w:rsidR="009626A4" w:rsidRPr="009626A4" w:rsidRDefault="009626A4" w:rsidP="009626A4">
      <w:pPr>
        <w:spacing w:before="0"/>
        <w:rPr>
          <w:rFonts w:ascii="Times New Roman" w:eastAsia="Times New Roman" w:hAnsi="Times New Roman" w:cs="Times New Roman"/>
          <w:sz w:val="24"/>
          <w:szCs w:val="24"/>
          <w:lang w:eastAsia="en-GB"/>
        </w:rPr>
      </w:pPr>
    </w:p>
    <w:p w14:paraId="5034F998" w14:textId="77777777" w:rsidR="009626A4" w:rsidRPr="0036510B" w:rsidRDefault="009626A4" w:rsidP="00310AED">
      <w:pPr>
        <w:pStyle w:val="BodyTextNum"/>
        <w:rPr>
          <w:b/>
          <w:bCs/>
          <w:lang w:eastAsia="en-GB"/>
        </w:rPr>
      </w:pPr>
      <w:r w:rsidRPr="0036510B">
        <w:rPr>
          <w:b/>
          <w:bCs/>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9626A4" w:rsidRPr="009626A4" w14:paraId="432F57F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B582D23" w14:textId="77777777" w:rsidR="009626A4" w:rsidRPr="0036510B" w:rsidRDefault="009626A4" w:rsidP="00310AED">
            <w:pPr>
              <w:pStyle w:val="BodyTextNum"/>
              <w:rPr>
                <w:b/>
                <w:bCs/>
                <w:lang w:eastAsia="en-GB"/>
              </w:rPr>
            </w:pPr>
            <w:r w:rsidRPr="0036510B">
              <w:rPr>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0C8674A" w14:textId="77777777" w:rsidR="009626A4" w:rsidRPr="009626A4" w:rsidRDefault="009626A4" w:rsidP="00310AED">
            <w:pPr>
              <w:pStyle w:val="BodyTextNum"/>
              <w:rPr>
                <w:lang w:eastAsia="en-GB"/>
              </w:rPr>
            </w:pPr>
            <w:r w:rsidRPr="009626A4">
              <w:rPr>
                <w:lang w:eastAsia="en-GB"/>
              </w:rPr>
              <w:t>NA</w:t>
            </w:r>
          </w:p>
        </w:tc>
      </w:tr>
      <w:tr w:rsidR="009626A4" w:rsidRPr="009626A4" w14:paraId="4655E41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A4EE059" w14:textId="77777777" w:rsidR="009626A4" w:rsidRPr="0036510B" w:rsidRDefault="009626A4" w:rsidP="00310AED">
            <w:pPr>
              <w:pStyle w:val="BodyTextNum"/>
              <w:rPr>
                <w:b/>
                <w:bCs/>
                <w:lang w:eastAsia="en-GB"/>
              </w:rPr>
            </w:pPr>
            <w:r w:rsidRPr="0036510B">
              <w:rPr>
                <w:b/>
                <w:bCs/>
                <w:lang w:eastAsia="en-GB"/>
              </w:rPr>
              <w:t xml:space="preserve">Other publications associated with </w:t>
            </w:r>
            <w:r w:rsidRPr="0036510B">
              <w:rPr>
                <w:b/>
                <w:bCs/>
                <w:lang w:eastAsia="en-GB"/>
              </w:rPr>
              <w:lastRenderedPageBreak/>
              <w:t>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F017799" w14:textId="77777777" w:rsidR="009626A4" w:rsidRPr="009626A4" w:rsidRDefault="009626A4" w:rsidP="00310AED">
            <w:pPr>
              <w:pStyle w:val="BodyTextNum"/>
              <w:rPr>
                <w:lang w:eastAsia="en-GB"/>
              </w:rPr>
            </w:pPr>
            <w:r w:rsidRPr="009626A4">
              <w:rPr>
                <w:lang w:eastAsia="en-GB"/>
              </w:rPr>
              <w:lastRenderedPageBreak/>
              <w:t>NA</w:t>
            </w:r>
          </w:p>
        </w:tc>
      </w:tr>
      <w:tr w:rsidR="009626A4" w:rsidRPr="009626A4" w14:paraId="3F08C59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81B8F48" w14:textId="77777777" w:rsidR="009626A4" w:rsidRPr="0036510B" w:rsidRDefault="009626A4" w:rsidP="00310AED">
            <w:pPr>
              <w:pStyle w:val="BodyTextNum"/>
              <w:rPr>
                <w:b/>
                <w:bCs/>
                <w:lang w:eastAsia="en-GB"/>
              </w:rPr>
            </w:pPr>
            <w:r w:rsidRPr="0036510B">
              <w:rPr>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454A9F5" w14:textId="77777777" w:rsidR="009626A4" w:rsidRPr="009626A4" w:rsidRDefault="009626A4" w:rsidP="00310AED">
            <w:pPr>
              <w:pStyle w:val="BodyTextNum"/>
              <w:rPr>
                <w:lang w:eastAsia="en-GB"/>
              </w:rPr>
            </w:pPr>
            <w:r w:rsidRPr="009626A4">
              <w:rPr>
                <w:lang w:eastAsia="en-GB"/>
              </w:rPr>
              <w:t>Prospective cohort study</w:t>
            </w:r>
          </w:p>
        </w:tc>
      </w:tr>
      <w:tr w:rsidR="009626A4" w:rsidRPr="009626A4" w14:paraId="0679063E"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E91046D" w14:textId="77777777" w:rsidR="009626A4" w:rsidRPr="0036510B" w:rsidRDefault="009626A4" w:rsidP="00310AED">
            <w:pPr>
              <w:pStyle w:val="BodyTextNum"/>
              <w:rPr>
                <w:b/>
                <w:bCs/>
                <w:lang w:eastAsia="en-GB"/>
              </w:rPr>
            </w:pPr>
            <w:r w:rsidRPr="0036510B">
              <w:rPr>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C63A9E2" w14:textId="77777777" w:rsidR="009626A4" w:rsidRPr="009626A4" w:rsidRDefault="009626A4" w:rsidP="00310AED">
            <w:pPr>
              <w:pStyle w:val="BodyTextNum"/>
              <w:rPr>
                <w:lang w:eastAsia="en-GB"/>
              </w:rPr>
            </w:pPr>
            <w:r w:rsidRPr="009626A4">
              <w:rPr>
                <w:lang w:eastAsia="en-GB"/>
              </w:rPr>
              <w:t>New Zealand</w:t>
            </w:r>
          </w:p>
        </w:tc>
      </w:tr>
      <w:tr w:rsidR="009626A4" w:rsidRPr="009626A4" w14:paraId="54772705"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BF12268" w14:textId="77777777" w:rsidR="009626A4" w:rsidRPr="0036510B" w:rsidRDefault="009626A4" w:rsidP="00310AED">
            <w:pPr>
              <w:pStyle w:val="BodyTextNum"/>
              <w:rPr>
                <w:b/>
                <w:bCs/>
                <w:lang w:eastAsia="en-GB"/>
              </w:rPr>
            </w:pPr>
            <w:r w:rsidRPr="0036510B">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CC1DE3A" w14:textId="77777777" w:rsidR="009626A4" w:rsidRPr="009626A4" w:rsidRDefault="009626A4" w:rsidP="00310AED">
            <w:pPr>
              <w:pStyle w:val="BodyTextNum"/>
              <w:rPr>
                <w:lang w:eastAsia="en-GB"/>
              </w:rPr>
            </w:pPr>
            <w:r w:rsidRPr="009626A4">
              <w:rPr>
                <w:lang w:eastAsia="en-GB"/>
              </w:rPr>
              <w:t>Not reported</w:t>
            </w:r>
          </w:p>
        </w:tc>
      </w:tr>
      <w:tr w:rsidR="009626A4" w:rsidRPr="009626A4" w14:paraId="2368DD7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A20BD62" w14:textId="77777777" w:rsidR="009626A4" w:rsidRPr="0036510B" w:rsidRDefault="009626A4" w:rsidP="00310AED">
            <w:pPr>
              <w:pStyle w:val="BodyTextNum"/>
              <w:rPr>
                <w:b/>
                <w:bCs/>
                <w:lang w:eastAsia="en-GB"/>
              </w:rPr>
            </w:pPr>
            <w:r w:rsidRPr="0036510B">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50E5F3F" w14:textId="77777777" w:rsidR="009626A4" w:rsidRPr="009626A4" w:rsidRDefault="009626A4" w:rsidP="00310AED">
            <w:pPr>
              <w:pStyle w:val="BodyTextNum"/>
              <w:rPr>
                <w:lang w:eastAsia="en-GB"/>
              </w:rPr>
            </w:pPr>
            <w:r w:rsidRPr="009626A4">
              <w:rPr>
                <w:lang w:eastAsia="en-GB"/>
              </w:rPr>
              <w:t>The study started in 1998 and was completed in 2005. Between mid-2008 and mid-2009 fractures and other medical events since study completion were recorded</w:t>
            </w:r>
          </w:p>
        </w:tc>
      </w:tr>
      <w:tr w:rsidR="009626A4" w:rsidRPr="009626A4" w14:paraId="64DA5AD0"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904CF16" w14:textId="77777777" w:rsidR="009626A4" w:rsidRPr="0036510B" w:rsidRDefault="009626A4" w:rsidP="00310AED">
            <w:pPr>
              <w:pStyle w:val="BodyTextNum"/>
              <w:rPr>
                <w:b/>
                <w:bCs/>
                <w:lang w:eastAsia="en-GB"/>
              </w:rPr>
            </w:pPr>
            <w:r w:rsidRPr="0036510B">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88942F4" w14:textId="77777777" w:rsidR="009626A4" w:rsidRPr="009626A4" w:rsidRDefault="009626A4" w:rsidP="00310AED">
            <w:pPr>
              <w:pStyle w:val="BodyTextNum"/>
              <w:rPr>
                <w:lang w:eastAsia="en-GB"/>
              </w:rPr>
            </w:pPr>
            <w:r w:rsidRPr="009626A4">
              <w:rPr>
                <w:lang w:eastAsia="en-GB"/>
              </w:rPr>
              <w:t>Grants from the Health Research Council of New Zealand</w:t>
            </w:r>
          </w:p>
        </w:tc>
      </w:tr>
      <w:tr w:rsidR="009626A4" w:rsidRPr="009626A4" w14:paraId="58DDDFD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7DAC50A" w14:textId="77777777" w:rsidR="009626A4" w:rsidRPr="0036510B" w:rsidRDefault="009626A4" w:rsidP="00310AED">
            <w:pPr>
              <w:pStyle w:val="BodyTextNum"/>
              <w:rPr>
                <w:b/>
                <w:bCs/>
                <w:lang w:eastAsia="en-GB"/>
              </w:rPr>
            </w:pPr>
            <w:r w:rsidRPr="0036510B">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92C367F" w14:textId="77777777" w:rsidR="009626A4" w:rsidRDefault="009626A4" w:rsidP="00310AED">
            <w:pPr>
              <w:pStyle w:val="BodyTextNum"/>
              <w:rPr>
                <w:lang w:eastAsia="en-GB"/>
              </w:rPr>
            </w:pPr>
            <w:r w:rsidRPr="009626A4">
              <w:rPr>
                <w:lang w:eastAsia="en-GB"/>
              </w:rPr>
              <w:t>N=1422 healthy postmenopausal women</w:t>
            </w:r>
          </w:p>
          <w:p w14:paraId="3DF79C57" w14:textId="45299897" w:rsidR="001E2CBF" w:rsidRPr="001E2CBF" w:rsidRDefault="001E2CBF" w:rsidP="00310AED">
            <w:pPr>
              <w:pStyle w:val="BodyTextNum"/>
              <w:rPr>
                <w:lang w:eastAsia="en-GB"/>
              </w:rPr>
            </w:pPr>
            <w:r w:rsidRPr="001E2CBF">
              <w:rPr>
                <w:lang w:eastAsia="en-GB"/>
              </w:rPr>
              <w:t>On treatment at baseline: N</w:t>
            </w:r>
            <w:r>
              <w:rPr>
                <w:lang w:eastAsia="en-GB"/>
              </w:rPr>
              <w:t>o</w:t>
            </w:r>
          </w:p>
          <w:p w14:paraId="0EC5E48E" w14:textId="120C4FB7" w:rsidR="001E2CBF" w:rsidRPr="009626A4" w:rsidRDefault="001E2CBF" w:rsidP="00310AED">
            <w:pPr>
              <w:pStyle w:val="BodyTextNum"/>
              <w:rPr>
                <w:lang w:eastAsia="en-GB"/>
              </w:rPr>
            </w:pPr>
            <w:r w:rsidRPr="001E2CBF">
              <w:rPr>
                <w:lang w:eastAsia="en-GB"/>
              </w:rPr>
              <w:t>Received treatment during FU: NR</w:t>
            </w:r>
          </w:p>
        </w:tc>
      </w:tr>
      <w:tr w:rsidR="009626A4" w:rsidRPr="009626A4" w14:paraId="5CBF687E"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2E14D84" w14:textId="77777777" w:rsidR="009626A4" w:rsidRPr="0036510B" w:rsidRDefault="009626A4" w:rsidP="00310AED">
            <w:pPr>
              <w:pStyle w:val="BodyTextNum"/>
              <w:rPr>
                <w:b/>
                <w:bCs/>
                <w:lang w:eastAsia="en-GB"/>
              </w:rPr>
            </w:pPr>
            <w:r w:rsidRPr="0036510B">
              <w:rPr>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86797F2" w14:textId="77777777" w:rsidR="009626A4" w:rsidRPr="009626A4" w:rsidRDefault="009626A4" w:rsidP="0036510B">
            <w:pPr>
              <w:pStyle w:val="Tablebullet"/>
              <w:rPr>
                <w:lang w:eastAsia="en-GB"/>
              </w:rPr>
            </w:pPr>
            <w:r w:rsidRPr="009626A4">
              <w:rPr>
                <w:lang w:eastAsia="en-GB"/>
              </w:rPr>
              <w:t>women older than 55 years of age</w:t>
            </w:r>
          </w:p>
          <w:p w14:paraId="293CF456" w14:textId="77777777" w:rsidR="009626A4" w:rsidRPr="009626A4" w:rsidRDefault="009626A4" w:rsidP="0036510B">
            <w:pPr>
              <w:pStyle w:val="Tablebullet"/>
              <w:rPr>
                <w:lang w:eastAsia="en-GB"/>
              </w:rPr>
            </w:pPr>
            <w:r w:rsidRPr="009626A4">
              <w:rPr>
                <w:lang w:eastAsia="en-GB"/>
              </w:rPr>
              <w:t>free from major medical conditions</w:t>
            </w:r>
          </w:p>
          <w:p w14:paraId="22763D6B" w14:textId="77777777" w:rsidR="009626A4" w:rsidRPr="009626A4" w:rsidRDefault="009626A4" w:rsidP="0036510B">
            <w:pPr>
              <w:pStyle w:val="Tablebullet"/>
              <w:rPr>
                <w:lang w:eastAsia="en-GB"/>
              </w:rPr>
            </w:pPr>
            <w:r w:rsidRPr="009626A4">
              <w:rPr>
                <w:lang w:eastAsia="en-GB"/>
              </w:rPr>
              <w:t>normal lumbar spine bone mineral density (BMD) for their age (Z-score &gt; –2)</w:t>
            </w:r>
          </w:p>
          <w:p w14:paraId="2D1EF1DD" w14:textId="77777777" w:rsidR="009626A4" w:rsidRPr="009626A4" w:rsidRDefault="009626A4" w:rsidP="0036510B">
            <w:pPr>
              <w:pStyle w:val="Tablebullet"/>
              <w:rPr>
                <w:lang w:eastAsia="en-GB"/>
              </w:rPr>
            </w:pPr>
            <w:r w:rsidRPr="009626A4">
              <w:rPr>
                <w:lang w:eastAsia="en-GB"/>
              </w:rPr>
              <w:t>not taking treatment for osteoporosis (including hormone replacement therapy or vitamin D supplements) in doses &gt; 1000 IU/day</w:t>
            </w:r>
          </w:p>
          <w:p w14:paraId="17316369" w14:textId="77777777" w:rsidR="009626A4" w:rsidRPr="009626A4" w:rsidRDefault="009626A4" w:rsidP="0036510B">
            <w:pPr>
              <w:pStyle w:val="Tablebullet"/>
              <w:rPr>
                <w:lang w:eastAsia="en-GB"/>
              </w:rPr>
            </w:pPr>
            <w:r w:rsidRPr="009626A4">
              <w:rPr>
                <w:lang w:eastAsia="en-GB"/>
              </w:rPr>
              <w:t>had serum 25(OH)D levels ≥ 25 nmol/L</w:t>
            </w:r>
          </w:p>
        </w:tc>
      </w:tr>
      <w:tr w:rsidR="009626A4" w:rsidRPr="009626A4" w14:paraId="099749C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6189034" w14:textId="77777777" w:rsidR="009626A4" w:rsidRPr="0036510B" w:rsidRDefault="009626A4" w:rsidP="00310AED">
            <w:pPr>
              <w:pStyle w:val="BodyTextNum"/>
              <w:rPr>
                <w:b/>
                <w:bCs/>
                <w:lang w:eastAsia="en-GB"/>
              </w:rPr>
            </w:pPr>
            <w:r w:rsidRPr="0036510B">
              <w:rPr>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760D9FA" w14:textId="77777777" w:rsidR="009626A4" w:rsidRPr="009626A4" w:rsidRDefault="009626A4" w:rsidP="0036510B">
            <w:pPr>
              <w:pStyle w:val="Tablebullet"/>
              <w:rPr>
                <w:lang w:eastAsia="en-GB"/>
              </w:rPr>
            </w:pPr>
            <w:r w:rsidRPr="009626A4">
              <w:rPr>
                <w:lang w:eastAsia="en-GB"/>
              </w:rPr>
              <w:t>No measurement of femoral neck BMD at baseline</w:t>
            </w:r>
          </w:p>
        </w:tc>
      </w:tr>
      <w:tr w:rsidR="009626A4" w:rsidRPr="009626A4" w14:paraId="478701A2"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BF617BC" w14:textId="77777777" w:rsidR="009626A4" w:rsidRPr="0036510B" w:rsidRDefault="009626A4" w:rsidP="00310AED">
            <w:pPr>
              <w:pStyle w:val="BodyTextNum"/>
              <w:rPr>
                <w:b/>
                <w:bCs/>
                <w:lang w:eastAsia="en-GB"/>
              </w:rPr>
            </w:pPr>
            <w:r w:rsidRPr="0036510B">
              <w:rPr>
                <w:b/>
                <w:bCs/>
                <w:lang w:eastAsia="en-GB"/>
              </w:rPr>
              <w:t>Population subgroups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AF942DD" w14:textId="77777777" w:rsidR="009626A4" w:rsidRPr="009626A4" w:rsidRDefault="009626A4" w:rsidP="00310AED">
            <w:pPr>
              <w:pStyle w:val="BodyTextNum"/>
              <w:rPr>
                <w:lang w:eastAsia="en-GB"/>
              </w:rPr>
            </w:pPr>
          </w:p>
        </w:tc>
      </w:tr>
      <w:tr w:rsidR="009626A4" w:rsidRPr="009626A4" w14:paraId="0791A09D"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1568CAE" w14:textId="3A721EC3" w:rsidR="009626A4" w:rsidRPr="0036510B" w:rsidRDefault="0071036F" w:rsidP="00310AED">
            <w:pPr>
              <w:pStyle w:val="BodyTextNum"/>
              <w:rPr>
                <w:b/>
                <w:bCs/>
                <w:lang w:eastAsia="en-GB"/>
              </w:rPr>
            </w:pPr>
            <w:r w:rsidRPr="0036510B">
              <w:rPr>
                <w:b/>
                <w:bCs/>
                <w:lang w:eastAsia="en-GB"/>
              </w:rPr>
              <w:lastRenderedPageBreak/>
              <w:t>Bone</w:t>
            </w:r>
            <w:r w:rsidR="009626A4" w:rsidRPr="0036510B">
              <w:rPr>
                <w:b/>
                <w:bCs/>
                <w:lang w:eastAsia="en-GB"/>
              </w:rPr>
              <w:t xml:space="preserve"> assessment method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05FA71C" w14:textId="77777777" w:rsidR="009626A4" w:rsidRPr="009626A4" w:rsidRDefault="009626A4" w:rsidP="00310AED">
            <w:pPr>
              <w:pStyle w:val="BodyTextNum"/>
              <w:rPr>
                <w:lang w:eastAsia="en-GB"/>
              </w:rPr>
            </w:pPr>
            <w:r w:rsidRPr="009626A4">
              <w:rPr>
                <w:lang w:eastAsia="en-GB"/>
              </w:rPr>
              <w:t>Dual X-ray absorptiometry</w:t>
            </w:r>
          </w:p>
          <w:p w14:paraId="409AA3FB" w14:textId="77777777" w:rsidR="009626A4" w:rsidRPr="009626A4" w:rsidRDefault="009626A4" w:rsidP="00310AED">
            <w:pPr>
              <w:pStyle w:val="BodyTextNum"/>
              <w:rPr>
                <w:lang w:eastAsia="en-GB"/>
              </w:rPr>
            </w:pPr>
            <w:r w:rsidRPr="009626A4">
              <w:rPr>
                <w:lang w:eastAsia="en-GB"/>
              </w:rPr>
              <w:t>BMD-FN T-score</w:t>
            </w:r>
          </w:p>
        </w:tc>
      </w:tr>
      <w:tr w:rsidR="009626A4" w:rsidRPr="009626A4" w14:paraId="34903D9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8CB64FF" w14:textId="77777777" w:rsidR="009626A4" w:rsidRPr="0036510B" w:rsidRDefault="009626A4" w:rsidP="00310AED">
            <w:pPr>
              <w:pStyle w:val="BodyTextNum"/>
              <w:rPr>
                <w:b/>
                <w:bCs/>
                <w:lang w:eastAsia="en-GB"/>
              </w:rPr>
            </w:pPr>
            <w:r w:rsidRPr="0036510B">
              <w:rPr>
                <w:b/>
                <w:bCs/>
                <w:lang w:eastAsia="en-GB"/>
              </w:rPr>
              <w:t>Bone assessment method - baseline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DEE9328" w14:textId="77777777" w:rsidR="009626A4" w:rsidRPr="009626A4" w:rsidRDefault="009626A4" w:rsidP="00310AED">
            <w:pPr>
              <w:pStyle w:val="BodyTextNum"/>
              <w:rPr>
                <w:lang w:eastAsia="en-GB"/>
              </w:rPr>
            </w:pPr>
            <w:r w:rsidRPr="009626A4">
              <w:rPr>
                <w:lang w:eastAsia="en-GB"/>
              </w:rPr>
              <w:t>Medical history was obtained by questionnaire, weight was measured using electronic scales, height was measured using a Harpenden stadiometer, and BMD of the femoral neck was determined using a Lunar Expert dual-energy X-ray absorptiometer, software Version 1.7 (GE Lunar, Madison, WI, USA)</w:t>
            </w:r>
          </w:p>
        </w:tc>
      </w:tr>
      <w:tr w:rsidR="009626A4" w:rsidRPr="009626A4" w14:paraId="6EA62B9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C96F44A" w14:textId="77777777" w:rsidR="009626A4" w:rsidRPr="0036510B" w:rsidRDefault="009626A4" w:rsidP="00310AED">
            <w:pPr>
              <w:pStyle w:val="BodyTextNum"/>
              <w:rPr>
                <w:b/>
                <w:bCs/>
                <w:lang w:eastAsia="en-GB"/>
              </w:rPr>
            </w:pPr>
            <w:r w:rsidRPr="0036510B">
              <w:rPr>
                <w:b/>
                <w:bCs/>
                <w:lang w:eastAsia="en-GB"/>
              </w:rPr>
              <w:t>Bone assessment method - length of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6268416" w14:textId="77777777" w:rsidR="009626A4" w:rsidRPr="009626A4" w:rsidRDefault="009626A4" w:rsidP="00310AED">
            <w:pPr>
              <w:pStyle w:val="BodyTextNum"/>
              <w:rPr>
                <w:lang w:eastAsia="en-GB"/>
              </w:rPr>
            </w:pPr>
            <w:r w:rsidRPr="009626A4">
              <w:rPr>
                <w:lang w:eastAsia="en-GB"/>
              </w:rPr>
              <w:t>Mean=8.8 years (range 0.2 to 11.4, total follow-up 12,500 patient-years)</w:t>
            </w:r>
          </w:p>
        </w:tc>
      </w:tr>
      <w:tr w:rsidR="009626A4" w:rsidRPr="009626A4" w14:paraId="12D4AA4D"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7E31366" w14:textId="77777777" w:rsidR="009626A4" w:rsidRPr="0036510B" w:rsidRDefault="009626A4" w:rsidP="00310AED">
            <w:pPr>
              <w:pStyle w:val="BodyTextNum"/>
              <w:rPr>
                <w:b/>
                <w:bCs/>
                <w:lang w:eastAsia="en-GB"/>
              </w:rPr>
            </w:pPr>
            <w:r w:rsidRPr="0036510B">
              <w:rPr>
                <w:b/>
                <w:bCs/>
                <w:lang w:eastAsia="en-GB"/>
              </w:rPr>
              <w:t>Bone assessment method -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D6C1E46" w14:textId="77777777" w:rsidR="009626A4" w:rsidRPr="009626A4" w:rsidRDefault="009626A4" w:rsidP="00310AED">
            <w:pPr>
              <w:pStyle w:val="BodyTextNum"/>
              <w:rPr>
                <w:lang w:eastAsia="en-GB"/>
              </w:rPr>
            </w:pPr>
            <w:r w:rsidRPr="009626A4">
              <w:rPr>
                <w:lang w:eastAsia="en-GB"/>
              </w:rPr>
              <w:t>Reference standard: Self-report with fracture confirmed by radiographs/radiographic review (original 5-year RCT). Self-report (subsequent extension study).</w:t>
            </w:r>
          </w:p>
          <w:p w14:paraId="17D244C4" w14:textId="77777777" w:rsidR="009626A4" w:rsidRPr="009626A4" w:rsidRDefault="009626A4" w:rsidP="00310AED">
            <w:pPr>
              <w:pStyle w:val="BodyTextNum"/>
              <w:rPr>
                <w:lang w:eastAsia="en-GB"/>
              </w:rPr>
            </w:pPr>
            <w:r w:rsidRPr="009626A4">
              <w:rPr>
                <w:lang w:eastAsia="en-GB"/>
              </w:rPr>
              <w:t>Follow-up was completed 1422 women (N=49 were excluded either because they did not have a measurement of femoral neck BMD at baseline or no further data were available after the baseline visit). Participants were asked at each 6-month visit about fractures, and relevant radiographs or reports were reviewed.</w:t>
            </w:r>
          </w:p>
          <w:p w14:paraId="78A4C4CD" w14:textId="39E7CA35" w:rsidR="009626A4" w:rsidRPr="009626A4" w:rsidRDefault="00027726" w:rsidP="00310AED">
            <w:pPr>
              <w:pStyle w:val="BodyTextNum"/>
              <w:rPr>
                <w:lang w:eastAsia="en-GB"/>
              </w:rPr>
            </w:pPr>
            <w:r w:rsidRPr="009626A4">
              <w:rPr>
                <w:lang w:eastAsia="en-GB"/>
              </w:rPr>
              <w:t>Nonpathological</w:t>
            </w:r>
            <w:r w:rsidR="009626A4" w:rsidRPr="009626A4">
              <w:rPr>
                <w:lang w:eastAsia="en-GB"/>
              </w:rPr>
              <w:t xml:space="preserve"> fractures and low-trauma fractures, defined as a fall from standing height or less or equivalent injury were included in analyses. Classification of osteoporotic fractures was specific to each calculator; FRAX-defined osteoporotic fractures were fractures of the shoulder, hip, or forearm and clinical vertebral fractures; Garvan-defined osteoporotic fractures were fractures of the hip, vertebrae (symptomatic), forearm, metacarpal, humerus, scapula, clavicle, distal femur, proximal tibia, patella, pelvis, or sternum.</w:t>
            </w:r>
          </w:p>
          <w:p w14:paraId="641EF61D" w14:textId="77777777" w:rsidR="009626A4" w:rsidRPr="009626A4" w:rsidRDefault="009626A4" w:rsidP="00310AED">
            <w:pPr>
              <w:pStyle w:val="BodyTextNum"/>
              <w:rPr>
                <w:lang w:eastAsia="en-GB"/>
              </w:rPr>
            </w:pPr>
            <w:r w:rsidRPr="009626A4">
              <w:rPr>
                <w:i/>
                <w:iCs/>
                <w:lang w:eastAsia="en-GB"/>
              </w:rPr>
              <w:t>Note: Data was only extracted for BMD of the femoral neck</w:t>
            </w:r>
          </w:p>
        </w:tc>
      </w:tr>
      <w:tr w:rsidR="009626A4" w:rsidRPr="009626A4" w14:paraId="3757E2BF"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39617CE" w14:textId="77777777" w:rsidR="009626A4" w:rsidRPr="0036510B" w:rsidRDefault="009626A4" w:rsidP="00310AED">
            <w:pPr>
              <w:pStyle w:val="BodyTextNum"/>
              <w:rPr>
                <w:b/>
                <w:bCs/>
                <w:lang w:eastAsia="en-GB"/>
              </w:rPr>
            </w:pPr>
            <w:r w:rsidRPr="0036510B">
              <w:rPr>
                <w:b/>
                <w:bCs/>
                <w:lang w:eastAsia="en-GB"/>
              </w:rPr>
              <w:t>Predicted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01BE66B" w14:textId="79A5B04B" w:rsidR="009626A4" w:rsidRPr="009626A4" w:rsidRDefault="009626A4" w:rsidP="00310AED">
            <w:pPr>
              <w:pStyle w:val="BodyTextNum"/>
              <w:rPr>
                <w:lang w:eastAsia="en-GB"/>
              </w:rPr>
            </w:pPr>
            <w:r w:rsidRPr="009626A4">
              <w:rPr>
                <w:lang w:eastAsia="en-GB"/>
              </w:rPr>
              <w:t xml:space="preserve">Major osteoporotic fracture (Hip, shoulder, clinical </w:t>
            </w:r>
            <w:r w:rsidR="00EA60B7">
              <w:rPr>
                <w:lang w:eastAsia="en-GB"/>
              </w:rPr>
              <w:t>vertebral [</w:t>
            </w:r>
            <w:r w:rsidRPr="009626A4">
              <w:rPr>
                <w:lang w:eastAsia="en-GB"/>
              </w:rPr>
              <w:t>spine</w:t>
            </w:r>
            <w:r w:rsidR="00EA60B7">
              <w:rPr>
                <w:lang w:eastAsia="en-GB"/>
              </w:rPr>
              <w:t>]</w:t>
            </w:r>
            <w:r w:rsidRPr="009626A4">
              <w:rPr>
                <w:lang w:eastAsia="en-GB"/>
              </w:rPr>
              <w:t>, forearm)</w:t>
            </w:r>
          </w:p>
          <w:p w14:paraId="396373A2" w14:textId="77777777" w:rsidR="009626A4" w:rsidRPr="009626A4" w:rsidRDefault="009626A4" w:rsidP="00310AED">
            <w:pPr>
              <w:pStyle w:val="BodyTextNum"/>
              <w:rPr>
                <w:lang w:eastAsia="en-GB"/>
              </w:rPr>
            </w:pPr>
            <w:r w:rsidRPr="009626A4">
              <w:rPr>
                <w:lang w:eastAsia="en-GB"/>
              </w:rPr>
              <w:t>Hip fracture</w:t>
            </w:r>
          </w:p>
        </w:tc>
      </w:tr>
      <w:tr w:rsidR="009C2B27" w:rsidRPr="009626A4" w14:paraId="011D5CAE"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1A28B82" w14:textId="77777777" w:rsidR="009C2B27" w:rsidRPr="0036510B" w:rsidRDefault="009C2B27" w:rsidP="009C2B27">
            <w:pPr>
              <w:pStyle w:val="BodyTextNum"/>
              <w:rPr>
                <w:b/>
                <w:bCs/>
                <w:lang w:eastAsia="en-GB"/>
              </w:rPr>
            </w:pPr>
            <w:r w:rsidRPr="0036510B">
              <w:rPr>
                <w:b/>
                <w:bCs/>
                <w:lang w:eastAsia="en-GB"/>
              </w:rPr>
              <w:t>Discrimination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3CED711" w14:textId="3DB87E6F" w:rsidR="009C2B27" w:rsidRPr="009626A4" w:rsidRDefault="009C2B27" w:rsidP="009C2B27">
            <w:pPr>
              <w:pStyle w:val="BodyTextNum"/>
              <w:rPr>
                <w:lang w:eastAsia="en-GB"/>
              </w:rPr>
            </w:pPr>
            <w:r>
              <w:rPr>
                <w:rFonts w:ascii="Arial" w:hAnsi="Arial" w:cs="Arial"/>
                <w:lang w:eastAsia="en-GB"/>
              </w:rPr>
              <w:t>c</w:t>
            </w:r>
            <w:r w:rsidRPr="009626A4">
              <w:rPr>
                <w:rFonts w:ascii="Arial" w:hAnsi="Arial" w:cs="Arial"/>
                <w:lang w:eastAsia="en-GB"/>
              </w:rPr>
              <w:t>-statistic/</w:t>
            </w:r>
            <w:r w:rsidR="00003BE3">
              <w:rPr>
                <w:rFonts w:ascii="Arial" w:hAnsi="Arial" w:cs="Arial"/>
                <w:lang w:eastAsia="en-GB"/>
              </w:rPr>
              <w:t>AUC</w:t>
            </w:r>
          </w:p>
        </w:tc>
      </w:tr>
    </w:tbl>
    <w:p w14:paraId="5E7926D9" w14:textId="77777777" w:rsidR="009626A4" w:rsidRPr="009626A4" w:rsidRDefault="009626A4" w:rsidP="00310AED">
      <w:pPr>
        <w:pStyle w:val="BodyTextNum"/>
        <w:rPr>
          <w:rFonts w:ascii="Times New Roman" w:hAnsi="Times New Roman" w:cs="Times New Roman"/>
          <w:sz w:val="24"/>
          <w:szCs w:val="24"/>
          <w:lang w:eastAsia="en-GB"/>
        </w:rPr>
      </w:pPr>
    </w:p>
    <w:p w14:paraId="68D4300B" w14:textId="77777777" w:rsidR="009626A4" w:rsidRPr="0036510B" w:rsidRDefault="009626A4" w:rsidP="00310AED">
      <w:pPr>
        <w:pStyle w:val="BodyTextNum"/>
        <w:rPr>
          <w:b/>
          <w:bCs/>
          <w:lang w:eastAsia="en-GB"/>
        </w:rPr>
      </w:pPr>
      <w:r w:rsidRPr="0036510B">
        <w:rPr>
          <w:b/>
          <w:bCs/>
          <w:lang w:eastAsia="en-GB"/>
        </w:rPr>
        <w:t>Study arms</w:t>
      </w:r>
    </w:p>
    <w:p w14:paraId="2F43F9CD" w14:textId="77777777" w:rsidR="009626A4" w:rsidRPr="009626A4" w:rsidRDefault="009626A4" w:rsidP="0036510B">
      <w:pPr>
        <w:pStyle w:val="Bullets"/>
        <w:rPr>
          <w:lang w:eastAsia="en-GB"/>
        </w:rPr>
      </w:pPr>
      <w:r w:rsidRPr="009626A4">
        <w:rPr>
          <w:lang w:eastAsia="en-GB"/>
        </w:rPr>
        <w:t>Major osteoporotic fracture (N = 229)</w:t>
      </w:r>
    </w:p>
    <w:p w14:paraId="037BDD5C" w14:textId="77777777" w:rsidR="009626A4" w:rsidRPr="009626A4" w:rsidRDefault="009626A4" w:rsidP="0036510B">
      <w:pPr>
        <w:pStyle w:val="Bullets"/>
        <w:rPr>
          <w:lang w:eastAsia="en-GB"/>
        </w:rPr>
      </w:pPr>
      <w:r w:rsidRPr="009626A4">
        <w:rPr>
          <w:lang w:eastAsia="en-GB"/>
        </w:rPr>
        <w:t>No major osteoporotic fracture (N = 1193)</w:t>
      </w:r>
    </w:p>
    <w:p w14:paraId="739A1A7B" w14:textId="77777777" w:rsidR="009626A4" w:rsidRPr="009626A4" w:rsidRDefault="009626A4" w:rsidP="0036510B">
      <w:pPr>
        <w:pStyle w:val="Bullets"/>
        <w:rPr>
          <w:lang w:eastAsia="en-GB"/>
        </w:rPr>
      </w:pPr>
      <w:r w:rsidRPr="009626A4">
        <w:rPr>
          <w:lang w:eastAsia="en-GB"/>
        </w:rPr>
        <w:t>Hip fracture (N = 57)</w:t>
      </w:r>
    </w:p>
    <w:p w14:paraId="104928C4" w14:textId="77777777" w:rsidR="009626A4" w:rsidRPr="009626A4" w:rsidRDefault="009626A4" w:rsidP="0036510B">
      <w:pPr>
        <w:pStyle w:val="Bullets"/>
        <w:rPr>
          <w:lang w:eastAsia="en-GB"/>
        </w:rPr>
      </w:pPr>
      <w:r w:rsidRPr="009626A4">
        <w:rPr>
          <w:lang w:eastAsia="en-GB"/>
        </w:rPr>
        <w:t>No hip fracture (N = 1365)</w:t>
      </w:r>
    </w:p>
    <w:p w14:paraId="5C13D6E2" w14:textId="77777777" w:rsidR="009626A4" w:rsidRPr="0036510B" w:rsidRDefault="009626A4" w:rsidP="00310AED">
      <w:pPr>
        <w:pStyle w:val="BodyTextNum"/>
        <w:rPr>
          <w:b/>
          <w:bCs/>
          <w:lang w:eastAsia="en-GB"/>
        </w:rPr>
      </w:pPr>
      <w:r w:rsidRPr="0036510B">
        <w:rPr>
          <w:b/>
          <w:bCs/>
          <w:lang w:eastAsia="en-GB"/>
        </w:rPr>
        <w:t>Characteristics</w:t>
      </w:r>
    </w:p>
    <w:p w14:paraId="0027757F" w14:textId="77777777" w:rsidR="009626A4" w:rsidRPr="0036510B" w:rsidRDefault="009626A4" w:rsidP="00310AED">
      <w:pPr>
        <w:pStyle w:val="BodyTextNum"/>
        <w:rPr>
          <w:b/>
          <w:bCs/>
          <w:sz w:val="24"/>
          <w:szCs w:val="24"/>
          <w:lang w:eastAsia="en-GB"/>
        </w:rPr>
      </w:pPr>
      <w:r w:rsidRPr="0036510B">
        <w:rPr>
          <w:b/>
          <w:bCs/>
          <w:sz w:val="24"/>
          <w:szCs w:val="24"/>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11445"/>
        <w:gridCol w:w="2825"/>
      </w:tblGrid>
      <w:tr w:rsidR="009626A4" w:rsidRPr="009626A4" w14:paraId="18EFFE77"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4D33101" w14:textId="77777777" w:rsidR="009626A4" w:rsidRPr="0036510B" w:rsidRDefault="009626A4" w:rsidP="00310AED">
            <w:pPr>
              <w:pStyle w:val="BodyTextNum"/>
              <w:rPr>
                <w:b/>
                <w:bCs/>
                <w:lang w:eastAsia="en-GB"/>
              </w:rPr>
            </w:pPr>
            <w:r w:rsidRPr="0036510B">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0B98C1" w14:textId="77777777" w:rsidR="009626A4" w:rsidRPr="0036510B" w:rsidRDefault="009626A4" w:rsidP="00310AED">
            <w:pPr>
              <w:pStyle w:val="BodyTextNum"/>
              <w:rPr>
                <w:b/>
                <w:bCs/>
                <w:lang w:eastAsia="en-GB"/>
              </w:rPr>
            </w:pPr>
            <w:r w:rsidRPr="0036510B">
              <w:rPr>
                <w:b/>
                <w:bCs/>
                <w:lang w:eastAsia="en-GB"/>
              </w:rPr>
              <w:t xml:space="preserve">Study (N = 1422) </w:t>
            </w:r>
          </w:p>
        </w:tc>
      </w:tr>
      <w:tr w:rsidR="009626A4" w:rsidRPr="009626A4" w14:paraId="58E43506"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A01E06D" w14:textId="77777777" w:rsidR="009626A4" w:rsidRPr="0036510B" w:rsidRDefault="009626A4" w:rsidP="00310AED">
            <w:pPr>
              <w:pStyle w:val="BodyTextNum"/>
              <w:rPr>
                <w:b/>
                <w:bCs/>
                <w:lang w:eastAsia="en-GB"/>
              </w:rPr>
            </w:pPr>
            <w:r w:rsidRPr="0036510B">
              <w:rPr>
                <w:b/>
                <w:bCs/>
                <w:lang w:eastAsia="en-GB"/>
              </w:rPr>
              <w:t xml:space="preserve">% Female </w:t>
            </w:r>
          </w:p>
          <w:p w14:paraId="450B98D7"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8F34D2A" w14:textId="77777777" w:rsidR="009626A4" w:rsidRPr="009626A4" w:rsidRDefault="009626A4" w:rsidP="00310AED">
            <w:pPr>
              <w:pStyle w:val="BodyTextNum"/>
              <w:rPr>
                <w:lang w:eastAsia="en-GB"/>
              </w:rPr>
            </w:pPr>
            <w:r w:rsidRPr="009626A4">
              <w:rPr>
                <w:lang w:eastAsia="en-GB"/>
              </w:rPr>
              <w:t>n = 1422 ; % = 100</w:t>
            </w:r>
          </w:p>
        </w:tc>
      </w:tr>
      <w:tr w:rsidR="009626A4" w:rsidRPr="009626A4" w14:paraId="0E8E5F06"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5D30F2E" w14:textId="77777777" w:rsidR="009626A4" w:rsidRPr="0036510B" w:rsidRDefault="009626A4" w:rsidP="00310AED">
            <w:pPr>
              <w:pStyle w:val="BodyTextNum"/>
              <w:rPr>
                <w:b/>
                <w:bCs/>
                <w:lang w:eastAsia="en-GB"/>
              </w:rPr>
            </w:pPr>
            <w:r w:rsidRPr="0036510B">
              <w:rPr>
                <w:b/>
                <w:bCs/>
                <w:lang w:eastAsia="en-GB"/>
              </w:rPr>
              <w:t xml:space="preserve">Mean age (SD) </w:t>
            </w:r>
          </w:p>
          <w:p w14:paraId="4CFA360C"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F83823" w14:textId="77777777" w:rsidR="009626A4" w:rsidRPr="009626A4" w:rsidRDefault="009626A4" w:rsidP="00310AED">
            <w:pPr>
              <w:pStyle w:val="BodyTextNum"/>
              <w:rPr>
                <w:lang w:eastAsia="en-GB"/>
              </w:rPr>
            </w:pPr>
            <w:r w:rsidRPr="009626A4">
              <w:rPr>
                <w:lang w:eastAsia="en-GB"/>
              </w:rPr>
              <w:t>74.2 (4.2)</w:t>
            </w:r>
          </w:p>
        </w:tc>
      </w:tr>
      <w:tr w:rsidR="009626A4" w:rsidRPr="009626A4" w14:paraId="6BA27848"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6E02786" w14:textId="24DF4BD0" w:rsidR="009626A4" w:rsidRPr="0036510B" w:rsidRDefault="009626A4" w:rsidP="00310AED">
            <w:pPr>
              <w:pStyle w:val="BodyTextNum"/>
              <w:rPr>
                <w:b/>
                <w:bCs/>
                <w:lang w:eastAsia="en-GB"/>
              </w:rPr>
            </w:pPr>
            <w:r w:rsidRPr="0036510B">
              <w:rPr>
                <w:b/>
                <w:bCs/>
                <w:lang w:eastAsia="en-GB"/>
              </w:rPr>
              <w:t xml:space="preserve">BMI </w:t>
            </w:r>
            <w:r w:rsidR="0071036F" w:rsidRPr="0036510B">
              <w:rPr>
                <w:b/>
                <w:bCs/>
                <w:lang w:eastAsia="en-GB"/>
              </w:rPr>
              <w:t>(kg/m</w:t>
            </w:r>
            <w:r w:rsidR="0071036F" w:rsidRPr="0036510B">
              <w:rPr>
                <w:b/>
                <w:bCs/>
                <w:vertAlign w:val="superscript"/>
                <w:lang w:eastAsia="en-GB"/>
              </w:rPr>
              <w:t>2</w:t>
            </w:r>
            <w:r w:rsidR="0071036F" w:rsidRPr="0036510B">
              <w:rPr>
                <w:b/>
                <w:bCs/>
                <w:lang w:eastAsia="en-GB"/>
              </w:rPr>
              <w:t>)</w:t>
            </w:r>
          </w:p>
          <w:p w14:paraId="6058F7F3"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02D0EED" w14:textId="77777777" w:rsidR="009626A4" w:rsidRPr="009626A4" w:rsidRDefault="009626A4" w:rsidP="00310AED">
            <w:pPr>
              <w:pStyle w:val="BodyTextNum"/>
              <w:rPr>
                <w:lang w:eastAsia="en-GB"/>
              </w:rPr>
            </w:pPr>
            <w:r w:rsidRPr="009626A4">
              <w:rPr>
                <w:lang w:eastAsia="en-GB"/>
              </w:rPr>
              <w:t>26.5 (4.2)</w:t>
            </w:r>
          </w:p>
        </w:tc>
      </w:tr>
      <w:tr w:rsidR="009626A4" w:rsidRPr="009626A4" w14:paraId="530B5130"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2ED485C" w14:textId="77777777" w:rsidR="009626A4" w:rsidRPr="0036510B" w:rsidRDefault="009626A4" w:rsidP="00310AED">
            <w:pPr>
              <w:pStyle w:val="BodyTextNum"/>
              <w:rPr>
                <w:b/>
                <w:bCs/>
                <w:lang w:eastAsia="en-GB"/>
              </w:rPr>
            </w:pPr>
            <w:r w:rsidRPr="0036510B">
              <w:rPr>
                <w:b/>
                <w:bCs/>
                <w:lang w:eastAsia="en-GB"/>
              </w:rPr>
              <w:t xml:space="preserve">Alcohol intake - Alcohol greater than or equal to 3 units per day </w:t>
            </w:r>
          </w:p>
          <w:p w14:paraId="73FDC1F8"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9072B0C" w14:textId="77777777" w:rsidR="009626A4" w:rsidRPr="009626A4" w:rsidRDefault="009626A4" w:rsidP="00310AED">
            <w:pPr>
              <w:pStyle w:val="BodyTextNum"/>
              <w:rPr>
                <w:lang w:eastAsia="en-GB"/>
              </w:rPr>
            </w:pPr>
            <w:r w:rsidRPr="009626A4">
              <w:rPr>
                <w:lang w:eastAsia="en-GB"/>
              </w:rPr>
              <w:t xml:space="preserve">n = 53 ; % = 3.7 </w:t>
            </w:r>
          </w:p>
        </w:tc>
      </w:tr>
      <w:tr w:rsidR="009626A4" w:rsidRPr="009626A4" w14:paraId="21C8CD3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4367281" w14:textId="77777777" w:rsidR="009626A4" w:rsidRPr="0032129B" w:rsidRDefault="009626A4" w:rsidP="00310AED">
            <w:pPr>
              <w:pStyle w:val="BodyTextNum"/>
              <w:rPr>
                <w:b/>
                <w:bCs/>
                <w:lang w:eastAsia="en-GB"/>
              </w:rPr>
            </w:pPr>
            <w:r w:rsidRPr="0032129B">
              <w:rPr>
                <w:b/>
                <w:bCs/>
                <w:lang w:eastAsia="en-GB"/>
              </w:rPr>
              <w:t xml:space="preserve">Smoking status - Current smokers </w:t>
            </w:r>
          </w:p>
          <w:p w14:paraId="67D3B76C" w14:textId="77777777" w:rsidR="009626A4" w:rsidRPr="009626A4" w:rsidRDefault="009626A4" w:rsidP="00310AED">
            <w:pPr>
              <w:pStyle w:val="BodyTextNum"/>
              <w:rPr>
                <w:lang w:eastAsia="en-GB"/>
              </w:rPr>
            </w:pPr>
            <w:r w:rsidRPr="009626A4">
              <w:rPr>
                <w:lang w:eastAsia="en-GB"/>
              </w:rPr>
              <w:lastRenderedPageBreak/>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0308E1D" w14:textId="77777777" w:rsidR="009626A4" w:rsidRPr="009626A4" w:rsidRDefault="009626A4" w:rsidP="00310AED">
            <w:pPr>
              <w:pStyle w:val="BodyTextNum"/>
              <w:rPr>
                <w:lang w:eastAsia="en-GB"/>
              </w:rPr>
            </w:pPr>
            <w:r w:rsidRPr="009626A4">
              <w:rPr>
                <w:lang w:eastAsia="en-GB"/>
              </w:rPr>
              <w:lastRenderedPageBreak/>
              <w:t xml:space="preserve">n = 43 ; % = 3 </w:t>
            </w:r>
          </w:p>
        </w:tc>
      </w:tr>
      <w:tr w:rsidR="009626A4" w:rsidRPr="009626A4" w14:paraId="68B53421"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F76B424" w14:textId="77777777" w:rsidR="009626A4" w:rsidRPr="0036510B" w:rsidRDefault="009626A4" w:rsidP="00310AED">
            <w:pPr>
              <w:pStyle w:val="BodyTextNum"/>
              <w:rPr>
                <w:b/>
                <w:bCs/>
                <w:lang w:eastAsia="en-GB"/>
              </w:rPr>
            </w:pPr>
            <w:r w:rsidRPr="0036510B">
              <w:rPr>
                <w:b/>
                <w:bCs/>
                <w:lang w:eastAsia="en-GB"/>
              </w:rPr>
              <w:t xml:space="preserve">Previous fracture - Previous fracture during adult life </w:t>
            </w:r>
          </w:p>
          <w:p w14:paraId="77E9A324"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92482A7" w14:textId="77777777" w:rsidR="009626A4" w:rsidRPr="009626A4" w:rsidRDefault="009626A4" w:rsidP="00310AED">
            <w:pPr>
              <w:pStyle w:val="BodyTextNum"/>
              <w:rPr>
                <w:lang w:eastAsia="en-GB"/>
              </w:rPr>
            </w:pPr>
            <w:r w:rsidRPr="009626A4">
              <w:rPr>
                <w:lang w:eastAsia="en-GB"/>
              </w:rPr>
              <w:t xml:space="preserve">n = 476 ; % = 33.5 </w:t>
            </w:r>
          </w:p>
        </w:tc>
      </w:tr>
      <w:tr w:rsidR="009626A4" w:rsidRPr="009626A4" w14:paraId="15F8F908"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A9DD2AC" w14:textId="77777777" w:rsidR="009626A4" w:rsidRPr="0036510B" w:rsidRDefault="009626A4" w:rsidP="00310AED">
            <w:pPr>
              <w:pStyle w:val="BodyTextNum"/>
              <w:rPr>
                <w:b/>
                <w:bCs/>
                <w:lang w:eastAsia="en-GB"/>
              </w:rPr>
            </w:pPr>
            <w:r w:rsidRPr="0036510B">
              <w:rPr>
                <w:b/>
                <w:bCs/>
                <w:lang w:eastAsia="en-GB"/>
              </w:rPr>
              <w:t xml:space="preserve">Fall history - 0 falls in the past year </w:t>
            </w:r>
          </w:p>
          <w:p w14:paraId="63A7CD8D"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785757C" w14:textId="77777777" w:rsidR="009626A4" w:rsidRPr="009626A4" w:rsidRDefault="009626A4" w:rsidP="00310AED">
            <w:pPr>
              <w:pStyle w:val="BodyTextNum"/>
              <w:rPr>
                <w:lang w:eastAsia="en-GB"/>
              </w:rPr>
            </w:pPr>
            <w:r w:rsidRPr="009626A4">
              <w:rPr>
                <w:lang w:eastAsia="en-GB"/>
              </w:rPr>
              <w:t xml:space="preserve">n = 1295 ; % = 91.1 </w:t>
            </w:r>
          </w:p>
        </w:tc>
      </w:tr>
      <w:tr w:rsidR="009626A4" w:rsidRPr="009626A4" w14:paraId="179B1F0B"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76595D" w14:textId="77777777" w:rsidR="009626A4" w:rsidRPr="0036510B" w:rsidRDefault="009626A4" w:rsidP="00310AED">
            <w:pPr>
              <w:pStyle w:val="BodyTextNum"/>
              <w:rPr>
                <w:b/>
                <w:bCs/>
                <w:lang w:eastAsia="en-GB"/>
              </w:rPr>
            </w:pPr>
            <w:r w:rsidRPr="0036510B">
              <w:rPr>
                <w:b/>
                <w:bCs/>
                <w:lang w:eastAsia="en-GB"/>
              </w:rPr>
              <w:t xml:space="preserve">Fall history - 1 fall in the past year </w:t>
            </w:r>
          </w:p>
          <w:p w14:paraId="564EF3C4"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DEA7BC6" w14:textId="77777777" w:rsidR="009626A4" w:rsidRPr="009626A4" w:rsidRDefault="009626A4" w:rsidP="00310AED">
            <w:pPr>
              <w:pStyle w:val="BodyTextNum"/>
              <w:rPr>
                <w:lang w:eastAsia="en-GB"/>
              </w:rPr>
            </w:pPr>
            <w:r w:rsidRPr="009626A4">
              <w:rPr>
                <w:lang w:eastAsia="en-GB"/>
              </w:rPr>
              <w:t xml:space="preserve">n = 0 ; % = 0 </w:t>
            </w:r>
          </w:p>
        </w:tc>
      </w:tr>
      <w:tr w:rsidR="009626A4" w:rsidRPr="009626A4" w14:paraId="4931AD85"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02A0BE" w14:textId="77777777" w:rsidR="009626A4" w:rsidRPr="0036510B" w:rsidRDefault="009626A4" w:rsidP="00310AED">
            <w:pPr>
              <w:pStyle w:val="BodyTextNum"/>
              <w:rPr>
                <w:b/>
                <w:bCs/>
                <w:lang w:eastAsia="en-GB"/>
              </w:rPr>
            </w:pPr>
            <w:r w:rsidRPr="0036510B">
              <w:rPr>
                <w:b/>
                <w:bCs/>
                <w:lang w:eastAsia="en-GB"/>
              </w:rPr>
              <w:t xml:space="preserve">Fall history - 2 falls in the past year </w:t>
            </w:r>
          </w:p>
          <w:p w14:paraId="40DD7842"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5B50A6" w14:textId="77777777" w:rsidR="009626A4" w:rsidRPr="009626A4" w:rsidRDefault="009626A4" w:rsidP="00310AED">
            <w:pPr>
              <w:pStyle w:val="BodyTextNum"/>
              <w:rPr>
                <w:lang w:eastAsia="en-GB"/>
              </w:rPr>
            </w:pPr>
            <w:r w:rsidRPr="009626A4">
              <w:rPr>
                <w:lang w:eastAsia="en-GB"/>
              </w:rPr>
              <w:t xml:space="preserve">n = 60 ; % = 4.2 </w:t>
            </w:r>
          </w:p>
        </w:tc>
      </w:tr>
      <w:tr w:rsidR="009626A4" w:rsidRPr="009626A4" w14:paraId="556DDAF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1DAB085" w14:textId="77777777" w:rsidR="009626A4" w:rsidRPr="0036510B" w:rsidRDefault="009626A4" w:rsidP="00310AED">
            <w:pPr>
              <w:pStyle w:val="BodyTextNum"/>
              <w:rPr>
                <w:b/>
                <w:bCs/>
                <w:lang w:eastAsia="en-GB"/>
              </w:rPr>
            </w:pPr>
            <w:r w:rsidRPr="0036510B">
              <w:rPr>
                <w:b/>
                <w:bCs/>
                <w:lang w:eastAsia="en-GB"/>
              </w:rPr>
              <w:t xml:space="preserve">Fall history - 3 or more falls in the past year </w:t>
            </w:r>
          </w:p>
          <w:p w14:paraId="0DB292B2"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6B268DE" w14:textId="77777777" w:rsidR="009626A4" w:rsidRPr="009626A4" w:rsidRDefault="009626A4" w:rsidP="00310AED">
            <w:pPr>
              <w:pStyle w:val="BodyTextNum"/>
              <w:rPr>
                <w:lang w:eastAsia="en-GB"/>
              </w:rPr>
            </w:pPr>
            <w:r w:rsidRPr="009626A4">
              <w:rPr>
                <w:lang w:eastAsia="en-GB"/>
              </w:rPr>
              <w:t xml:space="preserve">n = 67 ; % = 4.7 </w:t>
            </w:r>
          </w:p>
        </w:tc>
      </w:tr>
      <w:tr w:rsidR="009626A4" w:rsidRPr="009626A4" w14:paraId="602B16CB"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756EFF" w14:textId="77777777" w:rsidR="009626A4" w:rsidRPr="0036510B" w:rsidRDefault="009626A4" w:rsidP="00310AED">
            <w:pPr>
              <w:pStyle w:val="BodyTextNum"/>
              <w:rPr>
                <w:b/>
                <w:bCs/>
                <w:lang w:eastAsia="en-GB"/>
              </w:rPr>
            </w:pPr>
            <w:r w:rsidRPr="0036510B">
              <w:rPr>
                <w:b/>
                <w:bCs/>
                <w:lang w:eastAsia="en-GB"/>
              </w:rPr>
              <w:t xml:space="preserve">Rheumatoid arthritis or systemic lupus erythematosus - Rheumatoid arthritis </w:t>
            </w:r>
          </w:p>
          <w:p w14:paraId="1E301ADC"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8324E4" w14:textId="77777777" w:rsidR="009626A4" w:rsidRPr="009626A4" w:rsidRDefault="009626A4" w:rsidP="00310AED">
            <w:pPr>
              <w:pStyle w:val="BodyTextNum"/>
              <w:rPr>
                <w:lang w:eastAsia="en-GB"/>
              </w:rPr>
            </w:pPr>
            <w:r w:rsidRPr="009626A4">
              <w:rPr>
                <w:lang w:eastAsia="en-GB"/>
              </w:rPr>
              <w:t xml:space="preserve">n = 2 ; % = 0.1 </w:t>
            </w:r>
          </w:p>
        </w:tc>
      </w:tr>
      <w:tr w:rsidR="009626A4" w:rsidRPr="009626A4" w14:paraId="479B371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164D06" w14:textId="77777777" w:rsidR="009626A4" w:rsidRPr="0036510B" w:rsidRDefault="009626A4" w:rsidP="00310AED">
            <w:pPr>
              <w:pStyle w:val="BodyTextNum"/>
              <w:rPr>
                <w:b/>
                <w:bCs/>
                <w:lang w:eastAsia="en-GB"/>
              </w:rPr>
            </w:pPr>
            <w:r w:rsidRPr="0036510B">
              <w:rPr>
                <w:b/>
                <w:bCs/>
                <w:lang w:eastAsia="en-GB"/>
              </w:rPr>
              <w:t xml:space="preserve">Corticosteroid use - Glucocorticoid use </w:t>
            </w:r>
          </w:p>
          <w:p w14:paraId="2295D2DF"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8C779DE" w14:textId="77777777" w:rsidR="009626A4" w:rsidRPr="009626A4" w:rsidRDefault="009626A4" w:rsidP="00310AED">
            <w:pPr>
              <w:pStyle w:val="BodyTextNum"/>
              <w:rPr>
                <w:lang w:eastAsia="en-GB"/>
              </w:rPr>
            </w:pPr>
            <w:r w:rsidRPr="009626A4">
              <w:rPr>
                <w:lang w:eastAsia="en-GB"/>
              </w:rPr>
              <w:t xml:space="preserve">n = 0 ; % = 0 </w:t>
            </w:r>
          </w:p>
        </w:tc>
      </w:tr>
    </w:tbl>
    <w:p w14:paraId="289CD6A7" w14:textId="77777777" w:rsidR="009626A4" w:rsidRPr="009626A4" w:rsidRDefault="009626A4" w:rsidP="00310AED">
      <w:pPr>
        <w:pStyle w:val="BodyTextNum"/>
        <w:rPr>
          <w:rFonts w:ascii="Times New Roman" w:hAnsi="Times New Roman" w:cs="Times New Roman"/>
          <w:sz w:val="24"/>
          <w:szCs w:val="24"/>
          <w:lang w:eastAsia="en-GB"/>
        </w:rPr>
      </w:pPr>
    </w:p>
    <w:p w14:paraId="23E39D16" w14:textId="77777777" w:rsidR="009626A4" w:rsidRPr="0036510B" w:rsidRDefault="009626A4" w:rsidP="00310AED">
      <w:pPr>
        <w:pStyle w:val="BodyTextNum"/>
        <w:rPr>
          <w:b/>
          <w:bCs/>
          <w:lang w:eastAsia="en-GB"/>
        </w:rPr>
      </w:pPr>
      <w:r w:rsidRPr="0036510B">
        <w:rPr>
          <w:b/>
          <w:bCs/>
          <w:lang w:eastAsia="en-GB"/>
        </w:rPr>
        <w:t>Outcomes</w:t>
      </w:r>
    </w:p>
    <w:p w14:paraId="6E0E155A" w14:textId="6C54102D" w:rsidR="009626A4" w:rsidRPr="0036510B" w:rsidRDefault="00262E70" w:rsidP="00310AED">
      <w:pPr>
        <w:pStyle w:val="BodyTextNum"/>
        <w:rPr>
          <w:b/>
          <w:bCs/>
          <w:sz w:val="24"/>
          <w:szCs w:val="24"/>
          <w:lang w:eastAsia="en-GB"/>
        </w:rPr>
      </w:pPr>
      <w:r w:rsidRPr="0036510B">
        <w:rPr>
          <w:b/>
          <w:bCs/>
          <w:sz w:val="24"/>
          <w:szCs w:val="24"/>
          <w:lang w:eastAsia="en-GB"/>
        </w:rPr>
        <w:lastRenderedPageBreak/>
        <w:t>DXA</w:t>
      </w:r>
      <w:r w:rsidR="009626A4" w:rsidRPr="0036510B">
        <w:rPr>
          <w:b/>
          <w:bCs/>
          <w:sz w:val="24"/>
          <w:szCs w:val="24"/>
          <w:lang w:eastAsia="en-GB"/>
        </w:rPr>
        <w:t xml:space="preserve"> BMD-FN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FN t-score"/>
      </w:tblPr>
      <w:tblGrid>
        <w:gridCol w:w="1487"/>
        <w:gridCol w:w="7933"/>
        <w:gridCol w:w="4850"/>
      </w:tblGrid>
      <w:tr w:rsidR="009626A4" w:rsidRPr="009626A4" w14:paraId="7ACF07E9"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D561F06"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BF0F06F" w14:textId="4BDA176A" w:rsidR="009626A4" w:rsidRPr="0036510B" w:rsidRDefault="009626A4" w:rsidP="00310AED">
            <w:pPr>
              <w:pStyle w:val="BodyTextNum"/>
              <w:rPr>
                <w:b/>
                <w:bCs/>
                <w:lang w:eastAsia="en-GB"/>
              </w:rPr>
            </w:pPr>
            <w:r w:rsidRPr="0036510B">
              <w:rPr>
                <w:b/>
                <w:bCs/>
                <w:lang w:eastAsia="en-GB"/>
              </w:rPr>
              <w:t xml:space="preserve">Major osteoporotic fracture vs No major osteoporotic fracture, N2 = 1193, N1 = 229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544C890" w14:textId="70A13A69" w:rsidR="009626A4" w:rsidRPr="0036510B" w:rsidRDefault="009626A4" w:rsidP="00310AED">
            <w:pPr>
              <w:pStyle w:val="BodyTextNum"/>
              <w:rPr>
                <w:b/>
                <w:bCs/>
                <w:lang w:eastAsia="en-GB"/>
              </w:rPr>
            </w:pPr>
            <w:r w:rsidRPr="0036510B">
              <w:rPr>
                <w:b/>
                <w:bCs/>
                <w:lang w:eastAsia="en-GB"/>
              </w:rPr>
              <w:t xml:space="preserve">Hip fracture vs No hip fracture, N2 = 1365, N1 = 57 </w:t>
            </w:r>
          </w:p>
        </w:tc>
      </w:tr>
      <w:tr w:rsidR="009626A4" w:rsidRPr="009626A4" w14:paraId="4B3ADCC7"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6F8069" w14:textId="38604821" w:rsidR="009626A4" w:rsidRPr="009626A4" w:rsidRDefault="00003BE3" w:rsidP="00310AED">
            <w:pPr>
              <w:pStyle w:val="BodyTextNum"/>
              <w:rPr>
                <w:lang w:eastAsia="en-GB"/>
              </w:rPr>
            </w:pPr>
            <w:r>
              <w:rPr>
                <w:b/>
                <w:bCs/>
                <w:lang w:eastAsia="en-GB"/>
              </w:rPr>
              <w:t>AUC</w:t>
            </w:r>
            <w:r w:rsidR="009626A4" w:rsidRPr="009626A4">
              <w:rPr>
                <w:lang w:eastAsia="en-GB"/>
              </w:rPr>
              <w:t xml:space="preserve"> </w:t>
            </w:r>
            <w:r w:rsidR="009626A4" w:rsidRPr="009626A4">
              <w:rPr>
                <w:lang w:eastAsia="en-GB"/>
              </w:rPr>
              <w:br/>
              <w:t xml:space="preserve">Unadjusted </w:t>
            </w:r>
          </w:p>
          <w:p w14:paraId="179E2546"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9089BEA" w14:textId="77777777" w:rsidR="009626A4" w:rsidRPr="009626A4" w:rsidRDefault="009626A4" w:rsidP="00310AED">
            <w:pPr>
              <w:pStyle w:val="BodyTextNum"/>
              <w:rPr>
                <w:lang w:eastAsia="en-GB"/>
              </w:rPr>
            </w:pPr>
            <w:r w:rsidRPr="009626A4">
              <w:rPr>
                <w:lang w:eastAsia="en-GB"/>
              </w:rPr>
              <w:t xml:space="preserve">0.6 (95%CI 0.56-0.64)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A521D4D" w14:textId="77777777" w:rsidR="009626A4" w:rsidRPr="009626A4" w:rsidRDefault="009626A4" w:rsidP="00310AED">
            <w:pPr>
              <w:pStyle w:val="BodyTextNum"/>
              <w:rPr>
                <w:lang w:eastAsia="en-GB"/>
              </w:rPr>
            </w:pPr>
            <w:r w:rsidRPr="009626A4">
              <w:rPr>
                <w:lang w:eastAsia="en-GB"/>
              </w:rPr>
              <w:t xml:space="preserve">0.64 (95%CI 0.57-0.72) </w:t>
            </w:r>
          </w:p>
        </w:tc>
      </w:tr>
    </w:tbl>
    <w:p w14:paraId="2C3494E9" w14:textId="60BBFEB1"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78418795" w14:textId="2726AAF0"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w:t>
      </w:r>
    </w:p>
    <w:p w14:paraId="38434BB2" w14:textId="77777777" w:rsidR="009626A4" w:rsidRPr="009626A4" w:rsidRDefault="009626A4" w:rsidP="00310AED">
      <w:pPr>
        <w:pStyle w:val="BodyTextNum"/>
        <w:rPr>
          <w:rFonts w:ascii="Times New Roman" w:hAnsi="Times New Roman" w:cs="Times New Roman"/>
          <w:sz w:val="24"/>
          <w:szCs w:val="24"/>
          <w:lang w:eastAsia="en-GB"/>
        </w:rPr>
      </w:pPr>
    </w:p>
    <w:p w14:paraId="08BBC355" w14:textId="77777777" w:rsidR="009626A4" w:rsidRPr="0036510B" w:rsidRDefault="009626A4" w:rsidP="00310AED">
      <w:pPr>
        <w:pStyle w:val="BodyTextNum"/>
        <w:rPr>
          <w:b/>
          <w:bCs/>
          <w:sz w:val="24"/>
          <w:szCs w:val="24"/>
          <w:lang w:eastAsia="en-GB"/>
        </w:rPr>
      </w:pPr>
      <w:r w:rsidRPr="0036510B">
        <w:rPr>
          <w:b/>
          <w:bCs/>
          <w:sz w:val="24"/>
          <w:szCs w:val="24"/>
          <w:lang w:eastAsia="en-GB"/>
        </w:rPr>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2134"/>
        <w:gridCol w:w="1167"/>
        <w:gridCol w:w="10969"/>
      </w:tblGrid>
      <w:tr w:rsidR="009626A4" w:rsidRPr="009626A4" w14:paraId="6119CA6A"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354F525"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4D5D5E" w14:textId="77777777" w:rsidR="009626A4" w:rsidRPr="009626A4" w:rsidRDefault="009626A4" w:rsidP="00310AED">
            <w:pPr>
              <w:pStyle w:val="BodyTextNum"/>
              <w:rPr>
                <w:lang w:eastAsia="en-GB"/>
              </w:rPr>
            </w:pPr>
            <w:r w:rsidRPr="009626A4">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A40D919" w14:textId="77777777" w:rsidR="007F1937" w:rsidRDefault="00F84456" w:rsidP="00310AED">
            <w:pPr>
              <w:pStyle w:val="BodyTextNum"/>
              <w:rPr>
                <w:lang w:eastAsia="en-GB"/>
              </w:rPr>
            </w:pPr>
            <w:r>
              <w:rPr>
                <w:lang w:eastAsia="en-GB"/>
              </w:rPr>
              <w:t>Outcome HF</w:t>
            </w:r>
            <w:r w:rsidR="007F1937">
              <w:rPr>
                <w:lang w:eastAsia="en-GB"/>
              </w:rPr>
              <w:t xml:space="preserve">: </w:t>
            </w:r>
            <w:r w:rsidR="00B960A3">
              <w:rPr>
                <w:lang w:eastAsia="en-GB"/>
              </w:rPr>
              <w:t>Moderate</w:t>
            </w:r>
            <w:r w:rsidR="00B960A3" w:rsidRPr="009626A4">
              <w:rPr>
                <w:lang w:eastAsia="en-GB"/>
              </w:rPr>
              <w:t xml:space="preserve"> </w:t>
            </w:r>
          </w:p>
          <w:p w14:paraId="49F68CD8" w14:textId="578AF39D" w:rsidR="00F84456" w:rsidRDefault="009626A4" w:rsidP="00310AED">
            <w:pPr>
              <w:pStyle w:val="BodyTextNum"/>
              <w:rPr>
                <w:i/>
                <w:iCs/>
                <w:lang w:eastAsia="en-GB"/>
              </w:rPr>
            </w:pPr>
            <w:r w:rsidRPr="009626A4">
              <w:rPr>
                <w:i/>
                <w:iCs/>
                <w:lang w:eastAsia="en-GB"/>
              </w:rPr>
              <w:t>(For HF, study had an overall moderate risk of bias due to high risk in the domain flow and timing. This is because not all participants received the same reference standard (</w:t>
            </w:r>
            <w:r w:rsidR="00027726" w:rsidRPr="009626A4">
              <w:rPr>
                <w:i/>
                <w:iCs/>
                <w:lang w:eastAsia="en-GB"/>
              </w:rPr>
              <w:t>self-report</w:t>
            </w:r>
            <w:r w:rsidRPr="009626A4">
              <w:rPr>
                <w:i/>
                <w:iCs/>
                <w:lang w:eastAsia="en-GB"/>
              </w:rPr>
              <w:t xml:space="preserve"> during the extension study, however in the initial study </w:t>
            </w:r>
            <w:r w:rsidR="00027726" w:rsidRPr="009626A4">
              <w:rPr>
                <w:i/>
                <w:iCs/>
                <w:lang w:eastAsia="en-GB"/>
              </w:rPr>
              <w:t>self-reported</w:t>
            </w:r>
            <w:r w:rsidRPr="009626A4">
              <w:rPr>
                <w:i/>
                <w:iCs/>
                <w:lang w:eastAsia="en-GB"/>
              </w:rPr>
              <w:t xml:space="preserve"> fractures were confirmed by radiographs) and not all participants were included in the analyses (49 were excluded either because they did not have a measurement of femoral neck BMD at baseline or no further data were available after the baseline visit). All other domains were low risk.</w:t>
            </w:r>
            <w:r w:rsidR="00F84456">
              <w:rPr>
                <w:i/>
                <w:iCs/>
                <w:lang w:eastAsia="en-GB"/>
              </w:rPr>
              <w:t xml:space="preserve"> </w:t>
            </w:r>
          </w:p>
          <w:p w14:paraId="0D513AF2" w14:textId="7C7CC3EC" w:rsidR="00F84456" w:rsidRPr="007F1937" w:rsidRDefault="00F84456" w:rsidP="00310AED">
            <w:pPr>
              <w:pStyle w:val="BodyTextNum"/>
              <w:rPr>
                <w:lang w:eastAsia="en-GB"/>
              </w:rPr>
            </w:pPr>
            <w:r w:rsidRPr="007F1937">
              <w:rPr>
                <w:lang w:eastAsia="en-GB"/>
              </w:rPr>
              <w:t xml:space="preserve">Outcome </w:t>
            </w:r>
            <w:r w:rsidR="009626A4" w:rsidRPr="007F1937">
              <w:rPr>
                <w:lang w:eastAsia="en-GB"/>
              </w:rPr>
              <w:t>MOF</w:t>
            </w:r>
            <w:r w:rsidR="007F1937">
              <w:rPr>
                <w:lang w:eastAsia="en-GB"/>
              </w:rPr>
              <w:t xml:space="preserve">: </w:t>
            </w:r>
            <w:r w:rsidRPr="007F1937">
              <w:rPr>
                <w:lang w:eastAsia="en-GB"/>
              </w:rPr>
              <w:t>High</w:t>
            </w:r>
          </w:p>
          <w:p w14:paraId="6C039937" w14:textId="41C17D14" w:rsidR="009626A4" w:rsidRPr="009626A4" w:rsidRDefault="00F84456" w:rsidP="00310AED">
            <w:pPr>
              <w:pStyle w:val="BodyTextNum"/>
              <w:rPr>
                <w:lang w:eastAsia="en-GB"/>
              </w:rPr>
            </w:pPr>
            <w:r>
              <w:rPr>
                <w:i/>
                <w:iCs/>
                <w:lang w:eastAsia="en-GB"/>
              </w:rPr>
              <w:t>(</w:t>
            </w:r>
            <w:r w:rsidR="00B960A3">
              <w:rPr>
                <w:i/>
                <w:iCs/>
                <w:lang w:eastAsia="en-GB"/>
              </w:rPr>
              <w:t>S</w:t>
            </w:r>
            <w:r w:rsidR="009626A4" w:rsidRPr="009626A4">
              <w:rPr>
                <w:i/>
                <w:iCs/>
                <w:lang w:eastAsia="en-GB"/>
              </w:rPr>
              <w:t>tudy had overall high RoB due to above reason, and high risk of bias in the reference standard domain due to fracture ascertainment being limited to self-report.)</w:t>
            </w:r>
            <w:r w:rsidR="009626A4" w:rsidRPr="009626A4">
              <w:rPr>
                <w:lang w:eastAsia="en-GB"/>
              </w:rPr>
              <w:t xml:space="preserve"> </w:t>
            </w:r>
          </w:p>
        </w:tc>
      </w:tr>
      <w:tr w:rsidR="009626A4" w:rsidRPr="009626A4" w14:paraId="2ED7D34E"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773307"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ED6A50" w14:textId="77777777" w:rsidR="009626A4" w:rsidRPr="009626A4" w:rsidRDefault="009626A4" w:rsidP="00310AED">
            <w:pPr>
              <w:pStyle w:val="BodyTextNum"/>
              <w:rPr>
                <w:lang w:eastAsia="en-GB"/>
              </w:rPr>
            </w:pPr>
            <w:r w:rsidRPr="009626A4">
              <w:rPr>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7143F94" w14:textId="77777777" w:rsidR="009626A4" w:rsidRPr="009626A4" w:rsidRDefault="009626A4" w:rsidP="00310AED">
            <w:pPr>
              <w:pStyle w:val="BodyTextNum"/>
              <w:rPr>
                <w:lang w:eastAsia="en-GB"/>
              </w:rPr>
            </w:pPr>
            <w:r w:rsidRPr="009626A4">
              <w:rPr>
                <w:lang w:eastAsia="en-GB"/>
              </w:rPr>
              <w:t xml:space="preserve">Directly applicable </w:t>
            </w:r>
            <w:r w:rsidRPr="009626A4">
              <w:rPr>
                <w:lang w:eastAsia="en-GB"/>
              </w:rPr>
              <w:br/>
            </w:r>
            <w:r w:rsidRPr="009626A4">
              <w:rPr>
                <w:i/>
                <w:iCs/>
                <w:lang w:eastAsia="en-GB"/>
              </w:rPr>
              <w:t>(Postmenopausal women were included and this group are likely to be suspected risk of fragility fracture)</w:t>
            </w:r>
            <w:r w:rsidRPr="009626A4">
              <w:rPr>
                <w:lang w:eastAsia="en-GB"/>
              </w:rPr>
              <w:t xml:space="preserve"> </w:t>
            </w:r>
          </w:p>
        </w:tc>
      </w:tr>
    </w:tbl>
    <w:p w14:paraId="28D21634" w14:textId="77777777" w:rsidR="009626A4" w:rsidRPr="009626A4" w:rsidRDefault="009626A4" w:rsidP="009626A4">
      <w:pPr>
        <w:spacing w:before="0"/>
        <w:rPr>
          <w:rFonts w:ascii="Times New Roman" w:eastAsia="Times New Roman" w:hAnsi="Times New Roman" w:cs="Times New Roman"/>
          <w:sz w:val="24"/>
          <w:szCs w:val="24"/>
          <w:lang w:eastAsia="en-GB"/>
        </w:rPr>
      </w:pPr>
    </w:p>
    <w:p w14:paraId="1EAA8B94" w14:textId="77777777" w:rsidR="009626A4" w:rsidRPr="009626A4" w:rsidRDefault="009626A4" w:rsidP="00310AED">
      <w:pPr>
        <w:pStyle w:val="AppMinorSubHead"/>
        <w:rPr>
          <w:lang w:eastAsia="en-GB"/>
        </w:rPr>
      </w:pPr>
      <w:r w:rsidRPr="009626A4">
        <w:rPr>
          <w:lang w:eastAsia="en-GB"/>
        </w:rPr>
        <w:lastRenderedPageBreak/>
        <w:t>Boutroy, 2013</w:t>
      </w:r>
    </w:p>
    <w:tbl>
      <w:tblPr>
        <w:tblW w:w="5000" w:type="pct"/>
        <w:tblCellMar>
          <w:top w:w="45" w:type="dxa"/>
          <w:left w:w="45" w:type="dxa"/>
          <w:bottom w:w="45" w:type="dxa"/>
          <w:right w:w="45" w:type="dxa"/>
        </w:tblCellMar>
        <w:tblLook w:val="04A0" w:firstRow="1" w:lastRow="0" w:firstColumn="1" w:lastColumn="0" w:noHBand="0" w:noVBand="1"/>
      </w:tblPr>
      <w:tblGrid>
        <w:gridCol w:w="1904"/>
        <w:gridCol w:w="12382"/>
      </w:tblGrid>
      <w:tr w:rsidR="009626A4" w:rsidRPr="009626A4" w14:paraId="27A8B299" w14:textId="77777777" w:rsidTr="001D6B2C">
        <w:tc>
          <w:tcPr>
            <w:tcW w:w="0" w:type="auto"/>
            <w:tcBorders>
              <w:top w:val="nil"/>
              <w:left w:val="nil"/>
              <w:bottom w:val="nil"/>
              <w:right w:val="nil"/>
            </w:tcBorders>
            <w:hideMark/>
          </w:tcPr>
          <w:p w14:paraId="0FB97992"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5979907B" w14:textId="77777777"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Boutroy, S; Hans, D; Sornay-Rendu, E; Vilayphiou, N; Winzenrieth, R; Chapurlat, R; Trabecular bone score improves fracture risk prediction in non-osteoporotic women: the OFELY study.; Osteoporosis international : a journal established as result of cooperation between the European Foundation for Osteoporosis and the National Osteoporosis Foundation of the USA; 2013; vol. 24 (no. 1); 77-85</w:t>
            </w:r>
          </w:p>
        </w:tc>
      </w:tr>
    </w:tbl>
    <w:p w14:paraId="43812E09" w14:textId="77777777" w:rsidR="009626A4" w:rsidRPr="009626A4" w:rsidRDefault="009626A4" w:rsidP="00310AED">
      <w:pPr>
        <w:pStyle w:val="BodyHeading"/>
        <w:rPr>
          <w:lang w:eastAsia="en-GB"/>
        </w:rPr>
      </w:pPr>
      <w:r w:rsidRPr="009626A4">
        <w:rPr>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3527"/>
        <w:gridCol w:w="10743"/>
      </w:tblGrid>
      <w:tr w:rsidR="009626A4" w:rsidRPr="009626A4" w14:paraId="008A8481" w14:textId="77777777" w:rsidTr="00931A9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CFECC8" w14:textId="77777777" w:rsidR="009626A4" w:rsidRPr="009626A4" w:rsidRDefault="009626A4" w:rsidP="00931A90">
            <w:pPr>
              <w:pStyle w:val="BodyHeading"/>
              <w:keepNext w:val="0"/>
              <w:widowControl w:val="0"/>
              <w:rPr>
                <w:lang w:eastAsia="en-GB"/>
              </w:rPr>
            </w:pPr>
            <w:r w:rsidRPr="009626A4">
              <w:rPr>
                <w:lang w:eastAsia="en-GB"/>
              </w:rPr>
              <w:t>Secondary publication of another included study- see primary study for details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CBB8282" w14:textId="77777777" w:rsidR="009626A4" w:rsidRPr="0036510B" w:rsidRDefault="009626A4" w:rsidP="00931A90">
            <w:pPr>
              <w:pStyle w:val="BodyHeading"/>
              <w:keepNext w:val="0"/>
              <w:widowControl w:val="0"/>
              <w:rPr>
                <w:b w:val="0"/>
                <w:bCs/>
                <w:lang w:eastAsia="en-GB"/>
              </w:rPr>
            </w:pPr>
            <w:r w:rsidRPr="0036510B">
              <w:rPr>
                <w:b w:val="0"/>
                <w:bCs/>
                <w:lang w:eastAsia="en-GB"/>
              </w:rPr>
              <w:t>NA</w:t>
            </w:r>
          </w:p>
        </w:tc>
      </w:tr>
      <w:tr w:rsidR="009626A4" w:rsidRPr="009626A4" w14:paraId="7EA22DCD" w14:textId="77777777" w:rsidTr="00931A9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D0A0315" w14:textId="77777777" w:rsidR="009626A4" w:rsidRPr="009626A4" w:rsidRDefault="009626A4" w:rsidP="00931A90">
            <w:pPr>
              <w:pStyle w:val="BodyHeading"/>
              <w:keepNext w:val="0"/>
              <w:widowControl w:val="0"/>
              <w:rPr>
                <w:lang w:eastAsia="en-GB"/>
              </w:rPr>
            </w:pPr>
            <w:r w:rsidRPr="009626A4">
              <w:rPr>
                <w:lang w:eastAsia="en-GB"/>
              </w:rPr>
              <w:t>Other publications associated with this study included in review</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251BA3" w14:textId="77777777" w:rsidR="009626A4" w:rsidRPr="0036510B" w:rsidRDefault="009626A4" w:rsidP="00931A90">
            <w:pPr>
              <w:pStyle w:val="BodyHeading"/>
              <w:keepNext w:val="0"/>
              <w:widowControl w:val="0"/>
              <w:rPr>
                <w:b w:val="0"/>
                <w:bCs/>
                <w:lang w:eastAsia="en-GB"/>
              </w:rPr>
            </w:pPr>
            <w:r w:rsidRPr="0036510B">
              <w:rPr>
                <w:b w:val="0"/>
                <w:bCs/>
                <w:lang w:eastAsia="en-GB"/>
              </w:rPr>
              <w:t>OFELY cohort, see also Chapurlat 2020 which includes participants from this cohort.</w:t>
            </w:r>
          </w:p>
        </w:tc>
      </w:tr>
      <w:tr w:rsidR="009626A4" w:rsidRPr="009626A4" w14:paraId="75B90BFD" w14:textId="77777777" w:rsidTr="00931A9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EC41FC3" w14:textId="77777777" w:rsidR="009626A4" w:rsidRPr="009626A4" w:rsidRDefault="009626A4" w:rsidP="00931A90">
            <w:pPr>
              <w:pStyle w:val="BodyHeading"/>
              <w:keepNext w:val="0"/>
              <w:widowControl w:val="0"/>
              <w:rPr>
                <w:lang w:eastAsia="en-GB"/>
              </w:rPr>
            </w:pPr>
            <w:r w:rsidRPr="009626A4">
              <w:rPr>
                <w:lang w:eastAsia="en-GB"/>
              </w:rPr>
              <w:t>Study type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035348" w14:textId="77777777" w:rsidR="009626A4" w:rsidRPr="0036510B" w:rsidRDefault="009626A4" w:rsidP="00931A90">
            <w:pPr>
              <w:pStyle w:val="BodyHeading"/>
              <w:keepNext w:val="0"/>
              <w:widowControl w:val="0"/>
              <w:rPr>
                <w:b w:val="0"/>
                <w:bCs/>
                <w:lang w:eastAsia="en-GB"/>
              </w:rPr>
            </w:pPr>
            <w:r w:rsidRPr="0036510B">
              <w:rPr>
                <w:b w:val="0"/>
                <w:bCs/>
                <w:lang w:eastAsia="en-GB"/>
              </w:rPr>
              <w:t>Prospective cohort study</w:t>
            </w:r>
          </w:p>
          <w:p w14:paraId="5B9ECA05" w14:textId="77777777" w:rsidR="009626A4" w:rsidRPr="0036510B" w:rsidRDefault="009626A4" w:rsidP="00931A90">
            <w:pPr>
              <w:pStyle w:val="BodyHeading"/>
              <w:keepNext w:val="0"/>
              <w:widowControl w:val="0"/>
              <w:rPr>
                <w:b w:val="0"/>
                <w:bCs/>
                <w:lang w:eastAsia="en-GB"/>
              </w:rPr>
            </w:pPr>
            <w:r w:rsidRPr="0036510B">
              <w:rPr>
                <w:b w:val="0"/>
                <w:bCs/>
                <w:lang w:eastAsia="en-GB"/>
              </w:rPr>
              <w:t>Retrospective analysis of prospective cohort</w:t>
            </w:r>
          </w:p>
        </w:tc>
      </w:tr>
      <w:tr w:rsidR="009626A4" w:rsidRPr="009626A4" w14:paraId="41D9B216" w14:textId="77777777" w:rsidTr="00931A9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0DD182" w14:textId="77777777" w:rsidR="009626A4" w:rsidRPr="009626A4" w:rsidRDefault="009626A4" w:rsidP="00931A90">
            <w:pPr>
              <w:pStyle w:val="BodyHeading"/>
              <w:keepNext w:val="0"/>
              <w:widowControl w:val="0"/>
              <w:rPr>
                <w:lang w:eastAsia="en-GB"/>
              </w:rPr>
            </w:pPr>
            <w:r w:rsidRPr="009626A4">
              <w:rPr>
                <w:lang w:eastAsia="en-GB"/>
              </w:rPr>
              <w:t>Study location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82B57F2" w14:textId="77777777" w:rsidR="009626A4" w:rsidRPr="0036510B" w:rsidRDefault="009626A4" w:rsidP="00931A90">
            <w:pPr>
              <w:pStyle w:val="BodyHeading"/>
              <w:keepNext w:val="0"/>
              <w:widowControl w:val="0"/>
              <w:rPr>
                <w:b w:val="0"/>
                <w:bCs/>
                <w:lang w:eastAsia="en-GB"/>
              </w:rPr>
            </w:pPr>
            <w:r w:rsidRPr="0036510B">
              <w:rPr>
                <w:b w:val="0"/>
                <w:bCs/>
                <w:lang w:eastAsia="en-GB"/>
              </w:rPr>
              <w:t>France</w:t>
            </w:r>
          </w:p>
        </w:tc>
      </w:tr>
      <w:tr w:rsidR="009626A4" w:rsidRPr="009626A4" w14:paraId="654FBD52" w14:textId="77777777" w:rsidTr="00931A9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91C14B" w14:textId="77777777" w:rsidR="009626A4" w:rsidRPr="009626A4" w:rsidRDefault="009626A4" w:rsidP="00931A90">
            <w:pPr>
              <w:pStyle w:val="BodyHeading"/>
              <w:keepNext w:val="0"/>
              <w:widowControl w:val="0"/>
              <w:rPr>
                <w:lang w:eastAsia="en-GB"/>
              </w:rPr>
            </w:pPr>
            <w:r w:rsidRPr="009626A4">
              <w:rPr>
                <w:lang w:eastAsia="en-GB"/>
              </w:rPr>
              <w:t>Study setting</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B14925" w14:textId="77777777" w:rsidR="009626A4" w:rsidRPr="0036510B" w:rsidRDefault="009626A4" w:rsidP="00931A90">
            <w:pPr>
              <w:pStyle w:val="BodyHeading"/>
              <w:keepNext w:val="0"/>
              <w:widowControl w:val="0"/>
              <w:rPr>
                <w:b w:val="0"/>
                <w:bCs/>
                <w:lang w:eastAsia="en-GB"/>
              </w:rPr>
            </w:pPr>
            <w:r w:rsidRPr="0036510B">
              <w:rPr>
                <w:b w:val="0"/>
                <w:bCs/>
                <w:lang w:eastAsia="en-GB"/>
              </w:rPr>
              <w:t>Health insurance company </w:t>
            </w:r>
          </w:p>
        </w:tc>
      </w:tr>
      <w:tr w:rsidR="009626A4" w:rsidRPr="009626A4" w14:paraId="7E411558" w14:textId="77777777" w:rsidTr="00931A9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F1EEB6D" w14:textId="77777777" w:rsidR="009626A4" w:rsidRPr="009626A4" w:rsidRDefault="009626A4" w:rsidP="00931A90">
            <w:pPr>
              <w:pStyle w:val="BodyHeading"/>
              <w:keepNext w:val="0"/>
              <w:widowControl w:val="0"/>
              <w:rPr>
                <w:lang w:eastAsia="en-GB"/>
              </w:rPr>
            </w:pPr>
            <w:r w:rsidRPr="009626A4">
              <w:rPr>
                <w:lang w:eastAsia="en-GB"/>
              </w:rPr>
              <w:t>Study dates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3A7902" w14:textId="77777777" w:rsidR="009626A4" w:rsidRPr="0036510B" w:rsidRDefault="009626A4" w:rsidP="00931A90">
            <w:pPr>
              <w:pStyle w:val="BodyHeading"/>
              <w:keepNext w:val="0"/>
              <w:widowControl w:val="0"/>
              <w:rPr>
                <w:b w:val="0"/>
                <w:bCs/>
                <w:lang w:eastAsia="en-GB"/>
              </w:rPr>
            </w:pPr>
            <w:r w:rsidRPr="0036510B">
              <w:rPr>
                <w:b w:val="0"/>
                <w:bCs/>
                <w:lang w:eastAsia="en-GB"/>
              </w:rPr>
              <w:t>Participants were recruited in 1992–1993 and had scans between 2000 and 2001</w:t>
            </w:r>
          </w:p>
        </w:tc>
      </w:tr>
      <w:tr w:rsidR="009626A4" w:rsidRPr="009626A4" w14:paraId="1DC3EC7A" w14:textId="77777777" w:rsidTr="00931A9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1DCC615" w14:textId="77777777" w:rsidR="009626A4" w:rsidRPr="009626A4" w:rsidRDefault="009626A4" w:rsidP="00931A90">
            <w:pPr>
              <w:pStyle w:val="BodyHeading"/>
              <w:keepNext w:val="0"/>
              <w:widowControl w:val="0"/>
              <w:rPr>
                <w:lang w:eastAsia="en-GB"/>
              </w:rPr>
            </w:pPr>
            <w:r w:rsidRPr="009626A4">
              <w:rPr>
                <w:lang w:eastAsia="en-GB"/>
              </w:rPr>
              <w:t>Sources of funding</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DA7E9DF" w14:textId="77777777" w:rsidR="009626A4" w:rsidRPr="0036510B" w:rsidRDefault="009626A4" w:rsidP="00931A90">
            <w:pPr>
              <w:pStyle w:val="BodyHeading"/>
              <w:keepNext w:val="0"/>
              <w:widowControl w:val="0"/>
              <w:rPr>
                <w:b w:val="0"/>
                <w:bCs/>
                <w:lang w:eastAsia="en-GB"/>
              </w:rPr>
            </w:pPr>
            <w:r w:rsidRPr="0036510B">
              <w:rPr>
                <w:b w:val="0"/>
                <w:bCs/>
                <w:lang w:eastAsia="en-GB"/>
              </w:rPr>
              <w:t>NR</w:t>
            </w:r>
          </w:p>
        </w:tc>
      </w:tr>
      <w:tr w:rsidR="009626A4" w:rsidRPr="009626A4" w14:paraId="63D013F4" w14:textId="77777777" w:rsidTr="00931A9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053BD58" w14:textId="77777777" w:rsidR="009626A4" w:rsidRPr="009626A4" w:rsidRDefault="009626A4" w:rsidP="00931A90">
            <w:pPr>
              <w:pStyle w:val="BodyHeading"/>
              <w:keepNext w:val="0"/>
              <w:widowControl w:val="0"/>
              <w:rPr>
                <w:lang w:eastAsia="en-GB"/>
              </w:rPr>
            </w:pPr>
            <w:r w:rsidRPr="009626A4">
              <w:rPr>
                <w:lang w:eastAsia="en-GB"/>
              </w:rPr>
              <w:t xml:space="preserve">Study sample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37FF1BC" w14:textId="77777777" w:rsidR="009626A4" w:rsidRPr="0036510B" w:rsidRDefault="009626A4" w:rsidP="00931A90">
            <w:pPr>
              <w:pStyle w:val="BodyHeading"/>
              <w:keepNext w:val="0"/>
              <w:widowControl w:val="0"/>
              <w:rPr>
                <w:b w:val="0"/>
                <w:bCs/>
                <w:lang w:eastAsia="en-GB"/>
              </w:rPr>
            </w:pPr>
            <w:r w:rsidRPr="0036510B">
              <w:rPr>
                <w:b w:val="0"/>
                <w:bCs/>
                <w:lang w:eastAsia="en-GB"/>
              </w:rPr>
              <w:t>N=582 postmenopausal women (aged 31–89 years) </w:t>
            </w:r>
          </w:p>
          <w:p w14:paraId="14AD34A2" w14:textId="77777777" w:rsidR="001E2CBF" w:rsidRPr="0036510B" w:rsidRDefault="001E2CBF" w:rsidP="00931A90">
            <w:pPr>
              <w:pStyle w:val="BodyHeading"/>
              <w:keepNext w:val="0"/>
              <w:widowControl w:val="0"/>
              <w:rPr>
                <w:b w:val="0"/>
                <w:bCs/>
                <w:lang w:eastAsia="en-GB"/>
              </w:rPr>
            </w:pPr>
            <w:r w:rsidRPr="0036510B">
              <w:rPr>
                <w:b w:val="0"/>
                <w:bCs/>
                <w:lang w:eastAsia="en-GB"/>
              </w:rPr>
              <w:lastRenderedPageBreak/>
              <w:t>On treatment at baseline: NR</w:t>
            </w:r>
          </w:p>
          <w:p w14:paraId="27939537" w14:textId="5A5B6FAD" w:rsidR="00B960A3" w:rsidRPr="0036510B" w:rsidRDefault="001E2CBF" w:rsidP="00931A90">
            <w:pPr>
              <w:pStyle w:val="BodyHeading"/>
              <w:keepNext w:val="0"/>
              <w:widowControl w:val="0"/>
              <w:rPr>
                <w:b w:val="0"/>
                <w:bCs/>
                <w:lang w:eastAsia="en-GB"/>
              </w:rPr>
            </w:pPr>
            <w:r w:rsidRPr="0036510B">
              <w:rPr>
                <w:b w:val="0"/>
                <w:bCs/>
                <w:lang w:eastAsia="en-GB"/>
              </w:rPr>
              <w:t>Received treatment during FU: 41%</w:t>
            </w:r>
          </w:p>
        </w:tc>
      </w:tr>
      <w:tr w:rsidR="009626A4" w:rsidRPr="009626A4" w14:paraId="538D6D87" w14:textId="77777777" w:rsidTr="00931A9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09A6FFA" w14:textId="77777777" w:rsidR="009626A4" w:rsidRPr="009626A4" w:rsidRDefault="009626A4" w:rsidP="00931A90">
            <w:pPr>
              <w:pStyle w:val="BodyHeading"/>
              <w:keepNext w:val="0"/>
              <w:widowControl w:val="0"/>
              <w:rPr>
                <w:lang w:eastAsia="en-GB"/>
              </w:rPr>
            </w:pPr>
            <w:r w:rsidRPr="009626A4">
              <w:rPr>
                <w:lang w:eastAsia="en-GB"/>
              </w:rPr>
              <w:lastRenderedPageBreak/>
              <w:t>Inclusion criteria</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FC698B7" w14:textId="77777777" w:rsidR="009626A4" w:rsidRPr="00683E48" w:rsidRDefault="009626A4" w:rsidP="00931A90">
            <w:pPr>
              <w:pStyle w:val="Tablebullet"/>
              <w:widowControl w:val="0"/>
              <w:rPr>
                <w:lang w:eastAsia="en-GB"/>
              </w:rPr>
            </w:pPr>
            <w:r w:rsidRPr="00683E48">
              <w:rPr>
                <w:lang w:eastAsia="en-GB"/>
              </w:rPr>
              <w:t>postmenopausal Caucasian women</w:t>
            </w:r>
          </w:p>
          <w:p w14:paraId="00DDAEF4" w14:textId="77777777" w:rsidR="009626A4" w:rsidRPr="0071036F" w:rsidRDefault="009626A4" w:rsidP="00931A90">
            <w:pPr>
              <w:pStyle w:val="Tablebullet"/>
              <w:widowControl w:val="0"/>
              <w:rPr>
                <w:lang w:eastAsia="en-GB"/>
              </w:rPr>
            </w:pPr>
            <w:r w:rsidRPr="00683E48">
              <w:rPr>
                <w:lang w:eastAsia="en-GB"/>
              </w:rPr>
              <w:t>lumbar spine DXA scan between years 2000 and 2001</w:t>
            </w:r>
          </w:p>
        </w:tc>
      </w:tr>
      <w:tr w:rsidR="009626A4" w:rsidRPr="009626A4" w14:paraId="65B5387B" w14:textId="77777777" w:rsidTr="00931A9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AFB84C" w14:textId="77777777" w:rsidR="009626A4" w:rsidRPr="009626A4" w:rsidRDefault="009626A4" w:rsidP="00931A90">
            <w:pPr>
              <w:pStyle w:val="BodyHeading"/>
              <w:keepNext w:val="0"/>
              <w:widowControl w:val="0"/>
              <w:rPr>
                <w:lang w:eastAsia="en-GB"/>
              </w:rPr>
            </w:pPr>
            <w:r w:rsidRPr="009626A4">
              <w:rPr>
                <w:lang w:eastAsia="en-GB"/>
              </w:rPr>
              <w:t>Exclusion criteria</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73E2243" w14:textId="77777777" w:rsidR="009626A4" w:rsidRPr="0036510B" w:rsidRDefault="009626A4" w:rsidP="00931A90">
            <w:pPr>
              <w:pStyle w:val="BodyHeading"/>
              <w:keepNext w:val="0"/>
              <w:widowControl w:val="0"/>
              <w:rPr>
                <w:b w:val="0"/>
                <w:bCs/>
                <w:lang w:eastAsia="en-GB"/>
              </w:rPr>
            </w:pPr>
            <w:r w:rsidRPr="0036510B">
              <w:rPr>
                <w:b w:val="0"/>
                <w:bCs/>
                <w:lang w:eastAsia="en-GB"/>
              </w:rPr>
              <w:t>NR</w:t>
            </w:r>
          </w:p>
        </w:tc>
      </w:tr>
      <w:tr w:rsidR="009626A4" w:rsidRPr="009626A4" w14:paraId="4A538414" w14:textId="77777777" w:rsidTr="00931A9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444C635" w14:textId="347CB3A8" w:rsidR="009626A4" w:rsidRPr="009626A4" w:rsidRDefault="0071036F" w:rsidP="00931A90">
            <w:pPr>
              <w:pStyle w:val="BodyHeading"/>
              <w:keepNext w:val="0"/>
              <w:widowControl w:val="0"/>
              <w:rPr>
                <w:lang w:eastAsia="en-GB"/>
              </w:rPr>
            </w:pPr>
            <w:r>
              <w:rPr>
                <w:lang w:eastAsia="en-GB"/>
              </w:rPr>
              <w:t>Bone</w:t>
            </w:r>
            <w:r w:rsidR="009626A4" w:rsidRPr="009626A4">
              <w:rPr>
                <w:lang w:eastAsia="en-GB"/>
              </w:rPr>
              <w:t xml:space="preserve"> assessment method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74E54E" w14:textId="77777777" w:rsidR="009626A4" w:rsidRPr="0036510B" w:rsidRDefault="009626A4" w:rsidP="00931A90">
            <w:pPr>
              <w:pStyle w:val="BodyHeading"/>
              <w:keepNext w:val="0"/>
              <w:widowControl w:val="0"/>
              <w:rPr>
                <w:b w:val="0"/>
                <w:bCs/>
                <w:lang w:eastAsia="en-GB"/>
              </w:rPr>
            </w:pPr>
            <w:r w:rsidRPr="0036510B">
              <w:rPr>
                <w:b w:val="0"/>
                <w:bCs/>
                <w:lang w:eastAsia="en-GB"/>
              </w:rPr>
              <w:t>Dual X-ray absorptiometry</w:t>
            </w:r>
          </w:p>
          <w:p w14:paraId="588D9329" w14:textId="77777777" w:rsidR="009626A4" w:rsidRPr="0036510B" w:rsidRDefault="009626A4" w:rsidP="00931A90">
            <w:pPr>
              <w:pStyle w:val="BodyHeading"/>
              <w:keepNext w:val="0"/>
              <w:widowControl w:val="0"/>
              <w:rPr>
                <w:b w:val="0"/>
                <w:bCs/>
                <w:lang w:eastAsia="en-GB"/>
              </w:rPr>
            </w:pPr>
            <w:r w:rsidRPr="0036510B">
              <w:rPr>
                <w:b w:val="0"/>
                <w:bCs/>
                <w:lang w:eastAsia="en-GB"/>
              </w:rPr>
              <w:t>BMD-LS T-score; BMD-total hip T-score</w:t>
            </w:r>
          </w:p>
        </w:tc>
      </w:tr>
      <w:tr w:rsidR="009626A4" w:rsidRPr="009626A4" w14:paraId="0E4DC518" w14:textId="77777777" w:rsidTr="00931A9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0FEDA99" w14:textId="77777777" w:rsidR="009626A4" w:rsidRPr="009626A4" w:rsidRDefault="009626A4" w:rsidP="00931A90">
            <w:pPr>
              <w:pStyle w:val="BodyHeading"/>
              <w:keepNext w:val="0"/>
              <w:widowControl w:val="0"/>
              <w:rPr>
                <w:lang w:eastAsia="en-GB"/>
              </w:rPr>
            </w:pPr>
            <w:r w:rsidRPr="009626A4">
              <w:rPr>
                <w:lang w:eastAsia="en-GB"/>
              </w:rPr>
              <w:t>Bone assessment method - baseline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14BF34" w14:textId="5E24BDA3" w:rsidR="009626A4" w:rsidRPr="0036510B" w:rsidRDefault="009626A4" w:rsidP="00931A90">
            <w:pPr>
              <w:pStyle w:val="BodyHeading"/>
              <w:keepNext w:val="0"/>
              <w:widowControl w:val="0"/>
              <w:rPr>
                <w:b w:val="0"/>
                <w:bCs/>
                <w:lang w:eastAsia="en-GB"/>
              </w:rPr>
            </w:pPr>
            <w:r w:rsidRPr="0036510B">
              <w:rPr>
                <w:b w:val="0"/>
                <w:bCs/>
                <w:lang w:eastAsia="en-GB"/>
              </w:rPr>
              <w:t xml:space="preserve">Areal bone mineral density (aBMD) was acquired at the lumbar spine (L1–L4) and total hip using a Hologic QDR 4500A DXA device (Hologic, Bedford, MA, USA) and measurements were performed by the same experienced operator. Spine scans were </w:t>
            </w:r>
            <w:r w:rsidR="00027726" w:rsidRPr="0036510B">
              <w:rPr>
                <w:b w:val="0"/>
                <w:bCs/>
                <w:lang w:eastAsia="en-GB"/>
              </w:rPr>
              <w:t>analysed</w:t>
            </w:r>
            <w:r w:rsidRPr="0036510B">
              <w:rPr>
                <w:b w:val="0"/>
                <w:bCs/>
                <w:lang w:eastAsia="en-GB"/>
              </w:rPr>
              <w:t xml:space="preserve"> with the APEX software version 12.7.3. T-scores were calculated based on the NHANES III reference curve for the total hip and Hologic reference curve for Caucasian women for the lumbar spine. Using the WHO classification, women were classified as normal (T-score&gt;−1), osteopenic (−1≥T-score&gt;−2.5), or osteoporotic (T-score≤−2.5) based on the lower values of their aBMD measurements at the lumbar spine or total hip.</w:t>
            </w:r>
          </w:p>
          <w:p w14:paraId="52F7FA65" w14:textId="77777777" w:rsidR="009626A4" w:rsidRPr="0036510B" w:rsidRDefault="009626A4" w:rsidP="00931A90">
            <w:pPr>
              <w:pStyle w:val="BodyHeading"/>
              <w:keepNext w:val="0"/>
              <w:widowControl w:val="0"/>
              <w:rPr>
                <w:b w:val="0"/>
                <w:bCs/>
                <w:lang w:eastAsia="en-GB"/>
              </w:rPr>
            </w:pPr>
            <w:r w:rsidRPr="0036510B">
              <w:rPr>
                <w:b w:val="0"/>
                <w:bCs/>
                <w:lang w:eastAsia="en-GB"/>
              </w:rPr>
              <w:t>The lumbar spine trabecular bone score (LS_TBS) parameter was assessed on the same regions used for lumbar spine DXA scans, blinded from clinical outcome, using the TBS iNsight Software v1.7 (Med-Imaps, Bordeaux, France). LS_TBS was calculated as the mean value of individual measurements for vertebrae L1–L4. </w:t>
            </w:r>
          </w:p>
        </w:tc>
      </w:tr>
      <w:tr w:rsidR="009626A4" w:rsidRPr="009626A4" w14:paraId="0530DA72" w14:textId="77777777" w:rsidTr="00931A9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88ED95F" w14:textId="77777777" w:rsidR="009626A4" w:rsidRPr="009626A4" w:rsidRDefault="009626A4" w:rsidP="00931A90">
            <w:pPr>
              <w:pStyle w:val="BodyHeading"/>
              <w:keepNext w:val="0"/>
              <w:widowControl w:val="0"/>
              <w:rPr>
                <w:lang w:eastAsia="en-GB"/>
              </w:rPr>
            </w:pPr>
            <w:r w:rsidRPr="009626A4">
              <w:rPr>
                <w:lang w:eastAsia="en-GB"/>
              </w:rPr>
              <w:t>Bone assessment method - length of follow up</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B35FF6E" w14:textId="77777777" w:rsidR="009626A4" w:rsidRPr="0036510B" w:rsidRDefault="009626A4" w:rsidP="00931A90">
            <w:pPr>
              <w:pStyle w:val="BodyHeading"/>
              <w:keepNext w:val="0"/>
              <w:widowControl w:val="0"/>
              <w:rPr>
                <w:b w:val="0"/>
                <w:bCs/>
                <w:lang w:eastAsia="en-GB"/>
              </w:rPr>
            </w:pPr>
            <w:r w:rsidRPr="0036510B">
              <w:rPr>
                <w:b w:val="0"/>
                <w:bCs/>
                <w:lang w:eastAsia="en-GB"/>
              </w:rPr>
              <w:t>Mean=7.8 years (SD 1.3)</w:t>
            </w:r>
          </w:p>
          <w:p w14:paraId="61950AB5" w14:textId="77777777" w:rsidR="009626A4" w:rsidRPr="0036510B" w:rsidRDefault="009626A4" w:rsidP="00931A90">
            <w:pPr>
              <w:pStyle w:val="BodyHeading"/>
              <w:keepNext w:val="0"/>
              <w:widowControl w:val="0"/>
              <w:rPr>
                <w:b w:val="0"/>
                <w:bCs/>
                <w:lang w:eastAsia="en-GB"/>
              </w:rPr>
            </w:pPr>
            <w:r w:rsidRPr="0036510B">
              <w:rPr>
                <w:b w:val="0"/>
                <w:bCs/>
                <w:lang w:eastAsia="en-GB"/>
              </w:rPr>
              <w:t>For 94 people with fracture, mean FU=8.0 years (SD 1.1)</w:t>
            </w:r>
          </w:p>
          <w:p w14:paraId="2DC8A363" w14:textId="77777777" w:rsidR="009626A4" w:rsidRPr="0036510B" w:rsidRDefault="009626A4" w:rsidP="00931A90">
            <w:pPr>
              <w:pStyle w:val="BodyHeading"/>
              <w:keepNext w:val="0"/>
              <w:widowControl w:val="0"/>
              <w:rPr>
                <w:b w:val="0"/>
                <w:bCs/>
                <w:lang w:eastAsia="en-GB"/>
              </w:rPr>
            </w:pPr>
            <w:r w:rsidRPr="0036510B">
              <w:rPr>
                <w:b w:val="0"/>
                <w:bCs/>
                <w:lang w:eastAsia="en-GB"/>
              </w:rPr>
              <w:lastRenderedPageBreak/>
              <w:t>For 466 people with no fracture, mean FU=7.8 years (SD 1.4)</w:t>
            </w:r>
          </w:p>
        </w:tc>
      </w:tr>
      <w:tr w:rsidR="009626A4" w:rsidRPr="009626A4" w14:paraId="25C718E1" w14:textId="77777777" w:rsidTr="00931A9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38F3D9" w14:textId="77777777" w:rsidR="009626A4" w:rsidRPr="009626A4" w:rsidRDefault="009626A4" w:rsidP="00931A90">
            <w:pPr>
              <w:pStyle w:val="BodyHeading"/>
              <w:keepNext w:val="0"/>
              <w:widowControl w:val="0"/>
              <w:rPr>
                <w:lang w:eastAsia="en-GB"/>
              </w:rPr>
            </w:pPr>
            <w:r w:rsidRPr="009626A4">
              <w:rPr>
                <w:lang w:eastAsia="en-GB"/>
              </w:rPr>
              <w:lastRenderedPageBreak/>
              <w:t>Bone assessment method - follow up</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9EF9AA9" w14:textId="77777777" w:rsidR="009626A4" w:rsidRPr="0036510B" w:rsidRDefault="009626A4" w:rsidP="00931A90">
            <w:pPr>
              <w:pStyle w:val="BodyHeading"/>
              <w:keepNext w:val="0"/>
              <w:widowControl w:val="0"/>
              <w:rPr>
                <w:b w:val="0"/>
                <w:bCs/>
                <w:lang w:eastAsia="en-GB"/>
              </w:rPr>
            </w:pPr>
            <w:r w:rsidRPr="0036510B">
              <w:rPr>
                <w:b w:val="0"/>
                <w:bCs/>
                <w:lang w:eastAsia="en-GB"/>
              </w:rPr>
              <w:t>Reference standard: Clinical review confirmed by radiographs.</w:t>
            </w:r>
          </w:p>
          <w:p w14:paraId="680CFC2A" w14:textId="77777777" w:rsidR="009626A4" w:rsidRPr="0036510B" w:rsidRDefault="009626A4" w:rsidP="00931A90">
            <w:pPr>
              <w:pStyle w:val="BodyHeading"/>
              <w:keepNext w:val="0"/>
              <w:widowControl w:val="0"/>
              <w:rPr>
                <w:b w:val="0"/>
                <w:bCs/>
                <w:lang w:eastAsia="en-GB"/>
              </w:rPr>
            </w:pPr>
            <w:r w:rsidRPr="0036510B">
              <w:rPr>
                <w:b w:val="0"/>
                <w:bCs/>
                <w:lang w:eastAsia="en-GB"/>
              </w:rPr>
              <w:t>Follow-up was completed in 560 women (N=22 were excluded because of severe scoliosis, poor-quality DXA scans, bone metastasis, Paget’s disease, or BMI&gt;35). Incident fractures were annually registered between the observation period and follow-up. Clinical vertebral fractures were collected every year. Vertebral fractures that did not reach clinical attention were assessed on the X-ray films performed every 4 years. Vertebral fractures were identified on lateral X-ray films of the thoracic and the lumbar spine by a trained rheumatologist blinded of lumbar spine aBMD and LS_TBS. Vertebral deformities due to other causes than osteoporosis such as osteoarthritis and Scheuermann’s disease were excluded. Only low trauma fractures (such as those occurring after falls from standing height or less) were taken into account. All sites were included except the head, toes, and fingers. Prevalent fragility fractures were all those that occurred between the inclusion in the study (1992–1993) and the observation period, in addition to the fragility fractures of the wrist, humerus, vertebra, or hip that occurred before the inclusion in the study and after the age of 40 years. Fractured vertebrae were retrospectively excluded from the analysis.</w:t>
            </w:r>
          </w:p>
          <w:p w14:paraId="193BCA28" w14:textId="076258AA" w:rsidR="009626A4" w:rsidRPr="0036510B" w:rsidRDefault="009626A4" w:rsidP="00931A90">
            <w:pPr>
              <w:pStyle w:val="BodyHeading"/>
              <w:keepNext w:val="0"/>
              <w:widowControl w:val="0"/>
              <w:rPr>
                <w:b w:val="0"/>
                <w:bCs/>
                <w:lang w:eastAsia="en-GB"/>
              </w:rPr>
            </w:pPr>
            <w:r w:rsidRPr="003738F7">
              <w:rPr>
                <w:b w:val="0"/>
                <w:bCs/>
                <w:i/>
                <w:iCs/>
                <w:lang w:eastAsia="en-GB"/>
              </w:rPr>
              <w:t>Note: data not extracted for univariate analysis of TBS-lumbar spine</w:t>
            </w:r>
            <w:r w:rsidRPr="0036510B">
              <w:rPr>
                <w:b w:val="0"/>
                <w:bCs/>
                <w:lang w:eastAsia="en-GB"/>
              </w:rPr>
              <w:t> </w:t>
            </w:r>
          </w:p>
        </w:tc>
      </w:tr>
      <w:tr w:rsidR="009626A4" w:rsidRPr="009626A4" w14:paraId="06B88CD3" w14:textId="77777777" w:rsidTr="00931A9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21239FE" w14:textId="77777777" w:rsidR="009626A4" w:rsidRPr="009626A4" w:rsidRDefault="009626A4" w:rsidP="00931A90">
            <w:pPr>
              <w:pStyle w:val="BodyHeading"/>
              <w:keepNext w:val="0"/>
              <w:widowControl w:val="0"/>
              <w:rPr>
                <w:lang w:eastAsia="en-GB"/>
              </w:rPr>
            </w:pPr>
            <w:r w:rsidRPr="009626A4">
              <w:rPr>
                <w:lang w:eastAsia="en-GB"/>
              </w:rPr>
              <w:t>Predicted outcomes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479F56" w14:textId="2B95DFCA" w:rsidR="009626A4" w:rsidRPr="0036510B" w:rsidRDefault="009626A4" w:rsidP="00931A90">
            <w:pPr>
              <w:pStyle w:val="TableBullet0"/>
              <w:widowControl w:val="0"/>
              <w:rPr>
                <w:b/>
                <w:lang w:eastAsia="en-GB"/>
              </w:rPr>
            </w:pPr>
            <w:r w:rsidRPr="0036510B">
              <w:rPr>
                <w:sz w:val="22"/>
                <w:szCs w:val="22"/>
                <w:lang w:eastAsia="en-GB"/>
              </w:rPr>
              <w:t xml:space="preserve">Major osteoporotic fracture (Hip, shoulder, </w:t>
            </w:r>
            <w:r w:rsidR="007F6A0D" w:rsidRPr="0036510B">
              <w:rPr>
                <w:sz w:val="22"/>
                <w:szCs w:val="22"/>
                <w:lang w:eastAsia="en-GB"/>
              </w:rPr>
              <w:t>clinical vertebral [spine]</w:t>
            </w:r>
            <w:r w:rsidRPr="0036510B">
              <w:rPr>
                <w:sz w:val="22"/>
                <w:szCs w:val="22"/>
                <w:lang w:eastAsia="en-GB"/>
              </w:rPr>
              <w:t>, forearm)</w:t>
            </w:r>
          </w:p>
        </w:tc>
      </w:tr>
      <w:tr w:rsidR="009C2B27" w:rsidRPr="009626A4" w14:paraId="481AD05F" w14:textId="77777777" w:rsidTr="00931A9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FF2163" w14:textId="77777777" w:rsidR="009C2B27" w:rsidRPr="009626A4" w:rsidRDefault="009C2B27" w:rsidP="00931A90">
            <w:pPr>
              <w:pStyle w:val="BodyHeading"/>
              <w:keepNext w:val="0"/>
              <w:widowControl w:val="0"/>
              <w:rPr>
                <w:lang w:eastAsia="en-GB"/>
              </w:rPr>
            </w:pPr>
            <w:r w:rsidRPr="009626A4">
              <w:rPr>
                <w:lang w:eastAsia="en-GB"/>
              </w:rPr>
              <w:t>Discrimination outcomes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6B0CFA6" w14:textId="31FF3E67" w:rsidR="009C2B27" w:rsidRPr="0036510B" w:rsidRDefault="009C2B27" w:rsidP="00931A90">
            <w:pPr>
              <w:pStyle w:val="BodyHeading"/>
              <w:keepNext w:val="0"/>
              <w:widowControl w:val="0"/>
              <w:rPr>
                <w:b w:val="0"/>
                <w:bCs/>
                <w:lang w:eastAsia="en-GB"/>
              </w:rPr>
            </w:pPr>
            <w:r w:rsidRPr="0036510B">
              <w:rPr>
                <w:rFonts w:ascii="Arial" w:hAnsi="Arial" w:cs="Arial"/>
                <w:b w:val="0"/>
                <w:bCs/>
                <w:lang w:eastAsia="en-GB"/>
              </w:rPr>
              <w:t>c-statistic/</w:t>
            </w:r>
            <w:r w:rsidR="00003BE3">
              <w:rPr>
                <w:rFonts w:ascii="Arial" w:hAnsi="Arial" w:cs="Arial"/>
                <w:b w:val="0"/>
                <w:bCs/>
                <w:lang w:eastAsia="en-GB"/>
              </w:rPr>
              <w:t>AUC</w:t>
            </w:r>
          </w:p>
        </w:tc>
      </w:tr>
    </w:tbl>
    <w:p w14:paraId="47B8A7C6" w14:textId="77777777" w:rsidR="009626A4" w:rsidRPr="009626A4" w:rsidRDefault="009626A4" w:rsidP="00310AED">
      <w:pPr>
        <w:pStyle w:val="BodyHeading"/>
        <w:rPr>
          <w:rFonts w:ascii="Times New Roman" w:hAnsi="Times New Roman" w:cs="Times New Roman"/>
          <w:sz w:val="24"/>
          <w:szCs w:val="24"/>
          <w:lang w:eastAsia="en-GB"/>
        </w:rPr>
      </w:pPr>
    </w:p>
    <w:p w14:paraId="120939EA" w14:textId="77777777" w:rsidR="009626A4" w:rsidRPr="009626A4" w:rsidRDefault="009626A4" w:rsidP="00310AED">
      <w:pPr>
        <w:pStyle w:val="BodyHeading"/>
        <w:rPr>
          <w:lang w:eastAsia="en-GB"/>
        </w:rPr>
      </w:pPr>
      <w:r w:rsidRPr="009626A4">
        <w:rPr>
          <w:lang w:eastAsia="en-GB"/>
        </w:rPr>
        <w:t>Study arms</w:t>
      </w:r>
    </w:p>
    <w:p w14:paraId="06FF7777" w14:textId="77777777" w:rsidR="009626A4" w:rsidRPr="0036510B" w:rsidRDefault="009626A4" w:rsidP="0036510B">
      <w:pPr>
        <w:pStyle w:val="Bullets"/>
        <w:rPr>
          <w:lang w:eastAsia="en-GB"/>
        </w:rPr>
      </w:pPr>
      <w:r w:rsidRPr="0036510B">
        <w:rPr>
          <w:lang w:eastAsia="en-GB"/>
        </w:rPr>
        <w:t>Major osteoporotic fracture (N = 81)</w:t>
      </w:r>
    </w:p>
    <w:p w14:paraId="5F32502F" w14:textId="77777777" w:rsidR="009626A4" w:rsidRPr="0036510B" w:rsidRDefault="009626A4" w:rsidP="0036510B">
      <w:pPr>
        <w:pStyle w:val="Bullets"/>
        <w:rPr>
          <w:lang w:eastAsia="en-GB"/>
        </w:rPr>
      </w:pPr>
      <w:r w:rsidRPr="0036510B">
        <w:rPr>
          <w:lang w:eastAsia="en-GB"/>
        </w:rPr>
        <w:t>No major osteoporotic fracture (N = 479)</w:t>
      </w:r>
    </w:p>
    <w:p w14:paraId="7B50A9F7" w14:textId="77777777" w:rsidR="009626A4" w:rsidRPr="009626A4" w:rsidRDefault="009626A4" w:rsidP="00310AED">
      <w:pPr>
        <w:pStyle w:val="BodyHeading"/>
        <w:rPr>
          <w:lang w:eastAsia="en-GB"/>
        </w:rPr>
      </w:pPr>
      <w:r w:rsidRPr="009626A4">
        <w:rPr>
          <w:lang w:eastAsia="en-GB"/>
        </w:rPr>
        <w:lastRenderedPageBreak/>
        <w:t>Characteristics</w:t>
      </w:r>
    </w:p>
    <w:p w14:paraId="60956E53" w14:textId="77777777" w:rsidR="009626A4" w:rsidRDefault="009626A4" w:rsidP="00310AED">
      <w:pPr>
        <w:pStyle w:val="BodyHeading"/>
        <w:rPr>
          <w:sz w:val="24"/>
          <w:szCs w:val="24"/>
          <w:lang w:eastAsia="en-GB"/>
        </w:rPr>
      </w:pPr>
      <w:r w:rsidRPr="009626A4">
        <w:rPr>
          <w:sz w:val="24"/>
          <w:szCs w:val="24"/>
          <w:lang w:eastAsia="en-GB"/>
        </w:rPr>
        <w:t>Study-level characteristics</w:t>
      </w:r>
    </w:p>
    <w:p w14:paraId="0C400A33" w14:textId="77777777" w:rsidR="0071036F" w:rsidRPr="0036510B" w:rsidRDefault="0071036F" w:rsidP="0036510B">
      <w:pPr>
        <w:rPr>
          <w:lang w:eastAsia="en-GB"/>
        </w:rPr>
      </w:pP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8841"/>
        <w:gridCol w:w="5429"/>
      </w:tblGrid>
      <w:tr w:rsidR="009626A4" w:rsidRPr="009626A4" w14:paraId="7FCCF8C1"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FB66142" w14:textId="77777777" w:rsidR="009626A4" w:rsidRPr="009626A4" w:rsidRDefault="009626A4" w:rsidP="00310AED">
            <w:pPr>
              <w:pStyle w:val="BodyHeading"/>
              <w:rPr>
                <w:lang w:eastAsia="en-GB"/>
              </w:rPr>
            </w:pPr>
            <w:r w:rsidRPr="009626A4">
              <w:rPr>
                <w:lang w:eastAsia="en-GB"/>
              </w:rPr>
              <w:lastRenderedPageBreak/>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BE0B86" w14:textId="77777777" w:rsidR="009626A4" w:rsidRPr="009626A4" w:rsidRDefault="009626A4" w:rsidP="00310AED">
            <w:pPr>
              <w:pStyle w:val="BodyHeading"/>
              <w:rPr>
                <w:lang w:eastAsia="en-GB"/>
              </w:rPr>
            </w:pPr>
            <w:r w:rsidRPr="009626A4">
              <w:rPr>
                <w:lang w:eastAsia="en-GB"/>
              </w:rPr>
              <w:t xml:space="preserve">Study (N = 560) </w:t>
            </w:r>
          </w:p>
        </w:tc>
      </w:tr>
      <w:tr w:rsidR="009626A4" w:rsidRPr="009626A4" w14:paraId="29268698"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57005A9" w14:textId="77777777" w:rsidR="009626A4" w:rsidRPr="009626A4" w:rsidRDefault="009626A4" w:rsidP="00310AED">
            <w:pPr>
              <w:pStyle w:val="BodyHeading"/>
              <w:rPr>
                <w:lang w:eastAsia="en-GB"/>
              </w:rPr>
            </w:pPr>
            <w:r w:rsidRPr="009626A4">
              <w:rPr>
                <w:lang w:eastAsia="en-GB"/>
              </w:rPr>
              <w:t xml:space="preserve">% Female </w:t>
            </w:r>
          </w:p>
          <w:p w14:paraId="659626D8" w14:textId="77777777" w:rsidR="009626A4" w:rsidRPr="0036510B" w:rsidRDefault="009626A4" w:rsidP="00310AED">
            <w:pPr>
              <w:pStyle w:val="BodyHeading"/>
              <w:rPr>
                <w:b w:val="0"/>
                <w:bCs/>
                <w:lang w:eastAsia="en-GB"/>
              </w:rPr>
            </w:pPr>
            <w:r w:rsidRPr="0036510B">
              <w:rPr>
                <w:b w:val="0"/>
                <w:bCs/>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5D0F73" w14:textId="77777777" w:rsidR="009626A4" w:rsidRPr="0036510B" w:rsidRDefault="009626A4" w:rsidP="0071036F">
            <w:pPr>
              <w:pStyle w:val="BodyHeading"/>
              <w:tabs>
                <w:tab w:val="left" w:pos="1793"/>
              </w:tabs>
              <w:rPr>
                <w:b w:val="0"/>
                <w:bCs/>
                <w:lang w:eastAsia="en-GB"/>
              </w:rPr>
            </w:pPr>
            <w:r w:rsidRPr="0036510B">
              <w:rPr>
                <w:b w:val="0"/>
                <w:bCs/>
                <w:lang w:eastAsia="en-GB"/>
              </w:rPr>
              <w:t>n = 560 ; % = 100</w:t>
            </w:r>
          </w:p>
        </w:tc>
      </w:tr>
      <w:tr w:rsidR="009626A4" w:rsidRPr="009626A4" w14:paraId="398AB2CE"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064A90" w14:textId="77777777" w:rsidR="009626A4" w:rsidRPr="009626A4" w:rsidRDefault="009626A4" w:rsidP="00310AED">
            <w:pPr>
              <w:pStyle w:val="BodyHeading"/>
              <w:rPr>
                <w:lang w:eastAsia="en-GB"/>
              </w:rPr>
            </w:pPr>
            <w:r w:rsidRPr="009626A4">
              <w:rPr>
                <w:lang w:eastAsia="en-GB"/>
              </w:rPr>
              <w:t xml:space="preserve">Mean age (SD) </w:t>
            </w:r>
          </w:p>
          <w:p w14:paraId="7A674BE1" w14:textId="77777777" w:rsidR="009626A4" w:rsidRPr="0036510B" w:rsidRDefault="009626A4" w:rsidP="00310AED">
            <w:pPr>
              <w:pStyle w:val="BodyHeading"/>
              <w:rPr>
                <w:b w:val="0"/>
                <w:bCs/>
                <w:lang w:eastAsia="en-GB"/>
              </w:rPr>
            </w:pPr>
            <w:r w:rsidRPr="0036510B">
              <w:rPr>
                <w:b w:val="0"/>
                <w:bCs/>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D6E136" w14:textId="77777777" w:rsidR="009626A4" w:rsidRPr="0036510B" w:rsidRDefault="009626A4" w:rsidP="00310AED">
            <w:pPr>
              <w:pStyle w:val="BodyHeading"/>
              <w:rPr>
                <w:b w:val="0"/>
                <w:bCs/>
                <w:lang w:eastAsia="en-GB"/>
              </w:rPr>
            </w:pPr>
            <w:r w:rsidRPr="0036510B">
              <w:rPr>
                <w:b w:val="0"/>
                <w:bCs/>
                <w:lang w:eastAsia="en-GB"/>
              </w:rPr>
              <w:t>NA (NA)</w:t>
            </w:r>
          </w:p>
        </w:tc>
      </w:tr>
      <w:tr w:rsidR="009626A4" w:rsidRPr="009626A4" w14:paraId="684E9A9E"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8FA48AD" w14:textId="77777777" w:rsidR="009626A4" w:rsidRPr="009626A4" w:rsidRDefault="009626A4" w:rsidP="00310AED">
            <w:pPr>
              <w:pStyle w:val="BodyHeading"/>
              <w:rPr>
                <w:lang w:eastAsia="en-GB"/>
              </w:rPr>
            </w:pPr>
            <w:r w:rsidRPr="009626A4">
              <w:rPr>
                <w:lang w:eastAsia="en-GB"/>
              </w:rPr>
              <w:t xml:space="preserve">Mean age (SD) - No fracture </w:t>
            </w:r>
          </w:p>
          <w:p w14:paraId="54C2E565" w14:textId="77777777" w:rsidR="009626A4" w:rsidRPr="0036510B" w:rsidRDefault="009626A4" w:rsidP="00310AED">
            <w:pPr>
              <w:pStyle w:val="BodyHeading"/>
              <w:rPr>
                <w:b w:val="0"/>
                <w:bCs/>
                <w:lang w:eastAsia="en-GB"/>
              </w:rPr>
            </w:pPr>
            <w:r w:rsidRPr="0036510B">
              <w:rPr>
                <w:b w:val="0"/>
                <w:bCs/>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3E737A5" w14:textId="77777777" w:rsidR="009626A4" w:rsidRPr="0036510B" w:rsidRDefault="009626A4" w:rsidP="00310AED">
            <w:pPr>
              <w:pStyle w:val="BodyHeading"/>
              <w:rPr>
                <w:b w:val="0"/>
                <w:bCs/>
                <w:lang w:eastAsia="en-GB"/>
              </w:rPr>
            </w:pPr>
            <w:r w:rsidRPr="0036510B">
              <w:rPr>
                <w:b w:val="0"/>
                <w:bCs/>
                <w:lang w:eastAsia="en-GB"/>
              </w:rPr>
              <w:t xml:space="preserve">65.3 (7.6) </w:t>
            </w:r>
          </w:p>
        </w:tc>
      </w:tr>
      <w:tr w:rsidR="009626A4" w:rsidRPr="009626A4" w14:paraId="782E4447"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A8E8BE5" w14:textId="77777777" w:rsidR="009626A4" w:rsidRPr="009626A4" w:rsidRDefault="009626A4" w:rsidP="00310AED">
            <w:pPr>
              <w:pStyle w:val="BodyHeading"/>
              <w:rPr>
                <w:lang w:eastAsia="en-GB"/>
              </w:rPr>
            </w:pPr>
            <w:r w:rsidRPr="009626A4">
              <w:rPr>
                <w:lang w:eastAsia="en-GB"/>
              </w:rPr>
              <w:t xml:space="preserve">Mean age (SD) - Fracture </w:t>
            </w:r>
          </w:p>
          <w:p w14:paraId="3999AAA1" w14:textId="77777777" w:rsidR="009626A4" w:rsidRPr="0036510B" w:rsidRDefault="009626A4" w:rsidP="00310AED">
            <w:pPr>
              <w:pStyle w:val="BodyHeading"/>
              <w:rPr>
                <w:b w:val="0"/>
                <w:bCs/>
                <w:lang w:eastAsia="en-GB"/>
              </w:rPr>
            </w:pPr>
            <w:r w:rsidRPr="0036510B">
              <w:rPr>
                <w:b w:val="0"/>
                <w:bCs/>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33C58B" w14:textId="77777777" w:rsidR="009626A4" w:rsidRPr="0036510B" w:rsidRDefault="009626A4" w:rsidP="00310AED">
            <w:pPr>
              <w:pStyle w:val="BodyHeading"/>
              <w:rPr>
                <w:b w:val="0"/>
                <w:bCs/>
                <w:lang w:eastAsia="en-GB"/>
              </w:rPr>
            </w:pPr>
            <w:r w:rsidRPr="0036510B">
              <w:rPr>
                <w:b w:val="0"/>
                <w:bCs/>
                <w:lang w:eastAsia="en-GB"/>
              </w:rPr>
              <w:t xml:space="preserve">70.4 (9.4) </w:t>
            </w:r>
          </w:p>
        </w:tc>
      </w:tr>
      <w:tr w:rsidR="009626A4" w:rsidRPr="009626A4" w14:paraId="34C9244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1FE4F61" w14:textId="2518F823" w:rsidR="009626A4" w:rsidRPr="009626A4" w:rsidRDefault="009626A4" w:rsidP="00310AED">
            <w:pPr>
              <w:pStyle w:val="BodyHeading"/>
              <w:rPr>
                <w:lang w:eastAsia="en-GB"/>
              </w:rPr>
            </w:pPr>
            <w:r w:rsidRPr="009626A4">
              <w:rPr>
                <w:lang w:eastAsia="en-GB"/>
              </w:rPr>
              <w:t xml:space="preserve">BMI </w:t>
            </w:r>
            <w:r w:rsidR="0071036F" w:rsidRPr="0036510B">
              <w:rPr>
                <w:lang w:eastAsia="en-GB"/>
              </w:rPr>
              <w:t>(kg/m</w:t>
            </w:r>
            <w:r w:rsidR="0071036F" w:rsidRPr="0036510B">
              <w:rPr>
                <w:vertAlign w:val="superscript"/>
                <w:lang w:eastAsia="en-GB"/>
              </w:rPr>
              <w:t>2</w:t>
            </w:r>
            <w:r w:rsidR="0071036F" w:rsidRPr="0036510B">
              <w:rPr>
                <w:lang w:eastAsia="en-GB"/>
              </w:rPr>
              <w:t>)</w:t>
            </w:r>
          </w:p>
          <w:p w14:paraId="3438122F" w14:textId="77777777" w:rsidR="009626A4" w:rsidRPr="0036510B" w:rsidRDefault="009626A4" w:rsidP="00310AED">
            <w:pPr>
              <w:pStyle w:val="BodyHeading"/>
              <w:rPr>
                <w:b w:val="0"/>
                <w:bCs/>
                <w:lang w:eastAsia="en-GB"/>
              </w:rPr>
            </w:pPr>
            <w:r w:rsidRPr="0036510B">
              <w:rPr>
                <w:b w:val="0"/>
                <w:bCs/>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1E55A9" w14:textId="77777777" w:rsidR="009626A4" w:rsidRPr="0036510B" w:rsidRDefault="009626A4" w:rsidP="00310AED">
            <w:pPr>
              <w:pStyle w:val="BodyHeading"/>
              <w:rPr>
                <w:b w:val="0"/>
                <w:bCs/>
                <w:lang w:eastAsia="en-GB"/>
              </w:rPr>
            </w:pPr>
            <w:r w:rsidRPr="0036510B">
              <w:rPr>
                <w:b w:val="0"/>
                <w:bCs/>
                <w:lang w:eastAsia="en-GB"/>
              </w:rPr>
              <w:t>NA (NA)</w:t>
            </w:r>
          </w:p>
        </w:tc>
      </w:tr>
      <w:tr w:rsidR="009626A4" w:rsidRPr="009626A4" w14:paraId="3F6A682B"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380FF73" w14:textId="77777777" w:rsidR="009626A4" w:rsidRPr="009626A4" w:rsidRDefault="009626A4" w:rsidP="00310AED">
            <w:pPr>
              <w:pStyle w:val="BodyHeading"/>
              <w:rPr>
                <w:lang w:eastAsia="en-GB"/>
              </w:rPr>
            </w:pPr>
            <w:r w:rsidRPr="009626A4">
              <w:rPr>
                <w:lang w:eastAsia="en-GB"/>
              </w:rPr>
              <w:t xml:space="preserve">BMI - No fracture </w:t>
            </w:r>
          </w:p>
          <w:p w14:paraId="26D4A1D7" w14:textId="77777777" w:rsidR="009626A4" w:rsidRPr="0036510B" w:rsidRDefault="009626A4" w:rsidP="00310AED">
            <w:pPr>
              <w:pStyle w:val="BodyHeading"/>
              <w:rPr>
                <w:b w:val="0"/>
                <w:bCs/>
                <w:lang w:eastAsia="en-GB"/>
              </w:rPr>
            </w:pPr>
            <w:r w:rsidRPr="0036510B">
              <w:rPr>
                <w:b w:val="0"/>
                <w:bCs/>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517E63" w14:textId="77777777" w:rsidR="009626A4" w:rsidRPr="0036510B" w:rsidRDefault="009626A4" w:rsidP="00310AED">
            <w:pPr>
              <w:pStyle w:val="BodyHeading"/>
              <w:rPr>
                <w:b w:val="0"/>
                <w:bCs/>
                <w:lang w:eastAsia="en-GB"/>
              </w:rPr>
            </w:pPr>
            <w:r w:rsidRPr="0036510B">
              <w:rPr>
                <w:b w:val="0"/>
                <w:bCs/>
                <w:lang w:eastAsia="en-GB"/>
              </w:rPr>
              <w:t xml:space="preserve">24.6 (3.6) </w:t>
            </w:r>
          </w:p>
        </w:tc>
      </w:tr>
      <w:tr w:rsidR="009626A4" w:rsidRPr="009626A4" w14:paraId="760E2097"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2B090B" w14:textId="77777777" w:rsidR="009626A4" w:rsidRPr="009626A4" w:rsidRDefault="009626A4" w:rsidP="00310AED">
            <w:pPr>
              <w:pStyle w:val="BodyHeading"/>
              <w:rPr>
                <w:lang w:eastAsia="en-GB"/>
              </w:rPr>
            </w:pPr>
            <w:r w:rsidRPr="009626A4">
              <w:rPr>
                <w:lang w:eastAsia="en-GB"/>
              </w:rPr>
              <w:lastRenderedPageBreak/>
              <w:t xml:space="preserve">BMI - Fracture </w:t>
            </w:r>
          </w:p>
          <w:p w14:paraId="3E06D984" w14:textId="77777777" w:rsidR="009626A4" w:rsidRPr="009626A4" w:rsidRDefault="009626A4" w:rsidP="00310AED">
            <w:pPr>
              <w:pStyle w:val="BodyHeading"/>
              <w:rPr>
                <w:lang w:eastAsia="en-GB"/>
              </w:rPr>
            </w:pPr>
            <w:r w:rsidRPr="0036510B">
              <w:rPr>
                <w:b w:val="0"/>
                <w:bCs/>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D373CC" w14:textId="77777777" w:rsidR="009626A4" w:rsidRPr="0036510B" w:rsidRDefault="009626A4" w:rsidP="00310AED">
            <w:pPr>
              <w:pStyle w:val="BodyHeading"/>
              <w:rPr>
                <w:b w:val="0"/>
                <w:bCs/>
                <w:lang w:eastAsia="en-GB"/>
              </w:rPr>
            </w:pPr>
            <w:r w:rsidRPr="0036510B">
              <w:rPr>
                <w:b w:val="0"/>
                <w:bCs/>
                <w:lang w:eastAsia="en-GB"/>
              </w:rPr>
              <w:t xml:space="preserve">23.9 (3.7) </w:t>
            </w:r>
          </w:p>
        </w:tc>
      </w:tr>
    </w:tbl>
    <w:p w14:paraId="170525A3" w14:textId="77777777" w:rsidR="009626A4" w:rsidRPr="009626A4" w:rsidRDefault="009626A4" w:rsidP="00310AED">
      <w:pPr>
        <w:pStyle w:val="BodyHeading"/>
        <w:rPr>
          <w:rFonts w:ascii="Times New Roman" w:hAnsi="Times New Roman" w:cs="Times New Roman"/>
          <w:sz w:val="24"/>
          <w:szCs w:val="24"/>
          <w:lang w:eastAsia="en-GB"/>
        </w:rPr>
      </w:pPr>
    </w:p>
    <w:p w14:paraId="3B819D88" w14:textId="77777777" w:rsidR="009626A4" w:rsidRPr="009626A4" w:rsidRDefault="009626A4" w:rsidP="00310AED">
      <w:pPr>
        <w:pStyle w:val="BodyHeading"/>
        <w:rPr>
          <w:lang w:eastAsia="en-GB"/>
        </w:rPr>
      </w:pPr>
      <w:r w:rsidRPr="009626A4">
        <w:rPr>
          <w:lang w:eastAsia="en-GB"/>
        </w:rPr>
        <w:t>Outcomes</w:t>
      </w:r>
    </w:p>
    <w:p w14:paraId="76853089" w14:textId="5B320BDD" w:rsidR="009626A4" w:rsidRPr="009626A4" w:rsidRDefault="00262E70" w:rsidP="00310AED">
      <w:pPr>
        <w:pStyle w:val="BodyHeading"/>
        <w:rPr>
          <w:sz w:val="24"/>
          <w:szCs w:val="24"/>
          <w:lang w:eastAsia="en-GB"/>
        </w:rPr>
      </w:pPr>
      <w:r>
        <w:rPr>
          <w:sz w:val="24"/>
          <w:szCs w:val="24"/>
          <w:lang w:eastAsia="en-GB"/>
        </w:rPr>
        <w:t>DXA</w:t>
      </w:r>
      <w:r w:rsidR="009626A4" w:rsidRPr="009626A4">
        <w:rPr>
          <w:sz w:val="24"/>
          <w:szCs w:val="24"/>
          <w:lang w:eastAsia="en-GB"/>
        </w:rPr>
        <w:t xml:space="preserve"> BMD-LS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LS t-score"/>
      </w:tblPr>
      <w:tblGrid>
        <w:gridCol w:w="5772"/>
        <w:gridCol w:w="8498"/>
      </w:tblGrid>
      <w:tr w:rsidR="009626A4" w:rsidRPr="009626A4" w14:paraId="14A24374"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EA3F892" w14:textId="77777777" w:rsidR="009626A4" w:rsidRPr="009626A4" w:rsidRDefault="009626A4" w:rsidP="00310AED">
            <w:pPr>
              <w:pStyle w:val="BodyHeading"/>
              <w:rPr>
                <w:lang w:eastAsia="en-GB"/>
              </w:rPr>
            </w:pPr>
            <w:r w:rsidRPr="009626A4">
              <w:rPr>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383DC2C" w14:textId="719683A3" w:rsidR="009626A4" w:rsidRPr="009626A4" w:rsidRDefault="009626A4" w:rsidP="00310AED">
            <w:pPr>
              <w:pStyle w:val="BodyHeading"/>
              <w:rPr>
                <w:lang w:eastAsia="en-GB"/>
              </w:rPr>
            </w:pPr>
            <w:r w:rsidRPr="009626A4">
              <w:rPr>
                <w:lang w:eastAsia="en-GB"/>
              </w:rPr>
              <w:t>Major osteoporotic fracture vs No major osteoporotic fracture</w:t>
            </w:r>
            <w:r>
              <w:rPr>
                <w:lang w:eastAsia="en-GB"/>
              </w:rPr>
              <w:t>,</w:t>
            </w:r>
            <w:r w:rsidRPr="009626A4">
              <w:rPr>
                <w:lang w:eastAsia="en-GB"/>
              </w:rPr>
              <w:t xml:space="preserve"> N2 = 479, N1 = 81 </w:t>
            </w:r>
          </w:p>
        </w:tc>
      </w:tr>
      <w:tr w:rsidR="009626A4" w:rsidRPr="009626A4" w14:paraId="1B5AAB1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00266D9" w14:textId="4CFF6D93" w:rsidR="009626A4" w:rsidRPr="009626A4" w:rsidRDefault="00003BE3" w:rsidP="00310AED">
            <w:pPr>
              <w:pStyle w:val="BodyHeading"/>
              <w:rPr>
                <w:lang w:eastAsia="en-GB"/>
              </w:rPr>
            </w:pPr>
            <w:r>
              <w:rPr>
                <w:lang w:eastAsia="en-GB"/>
              </w:rPr>
              <w:t>AUC</w:t>
            </w:r>
            <w:r w:rsidR="009626A4" w:rsidRPr="009626A4">
              <w:rPr>
                <w:lang w:eastAsia="en-GB"/>
              </w:rPr>
              <w:t xml:space="preserve"> - Unadjusted </w:t>
            </w:r>
          </w:p>
          <w:p w14:paraId="67306507" w14:textId="77777777" w:rsidR="009626A4" w:rsidRPr="0036510B" w:rsidRDefault="009626A4" w:rsidP="00310AED">
            <w:pPr>
              <w:pStyle w:val="BodyHeading"/>
              <w:rPr>
                <w:b w:val="0"/>
                <w:bCs/>
                <w:lang w:eastAsia="en-GB"/>
              </w:rPr>
            </w:pPr>
            <w:r w:rsidRPr="0036510B">
              <w:rPr>
                <w:b w:val="0"/>
                <w:bCs/>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A0A159" w14:textId="77777777" w:rsidR="009626A4" w:rsidRPr="0036510B" w:rsidRDefault="009626A4" w:rsidP="00310AED">
            <w:pPr>
              <w:pStyle w:val="BodyHeading"/>
              <w:rPr>
                <w:b w:val="0"/>
                <w:bCs/>
                <w:lang w:eastAsia="en-GB"/>
              </w:rPr>
            </w:pPr>
            <w:r w:rsidRPr="0036510B">
              <w:rPr>
                <w:b w:val="0"/>
                <w:bCs/>
                <w:lang w:eastAsia="en-GB"/>
              </w:rPr>
              <w:t xml:space="preserve">0.62 (95%CI 0.55-0.68) </w:t>
            </w:r>
          </w:p>
        </w:tc>
      </w:tr>
      <w:tr w:rsidR="009626A4" w:rsidRPr="009626A4" w14:paraId="12F0E3AD"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061C648" w14:textId="7E1B8E18" w:rsidR="009626A4" w:rsidRPr="009626A4" w:rsidRDefault="00003BE3" w:rsidP="00310AED">
            <w:pPr>
              <w:pStyle w:val="BodyHeading"/>
              <w:rPr>
                <w:lang w:eastAsia="en-GB"/>
              </w:rPr>
            </w:pPr>
            <w:r>
              <w:rPr>
                <w:lang w:eastAsia="en-GB"/>
              </w:rPr>
              <w:t>AUC</w:t>
            </w:r>
            <w:r w:rsidR="009626A4" w:rsidRPr="009626A4">
              <w:rPr>
                <w:lang w:eastAsia="en-GB"/>
              </w:rPr>
              <w:t xml:space="preserve"> - Adjusted for age, </w:t>
            </w:r>
            <w:r w:rsidR="00027726" w:rsidRPr="009626A4">
              <w:rPr>
                <w:lang w:eastAsia="en-GB"/>
              </w:rPr>
              <w:t>weight,</w:t>
            </w:r>
            <w:r w:rsidR="009626A4" w:rsidRPr="009626A4">
              <w:rPr>
                <w:lang w:eastAsia="en-GB"/>
              </w:rPr>
              <w:t xml:space="preserve"> and prevalent fracture </w:t>
            </w:r>
          </w:p>
          <w:p w14:paraId="42006B7B" w14:textId="77777777" w:rsidR="009626A4" w:rsidRPr="0036510B" w:rsidRDefault="009626A4" w:rsidP="00310AED">
            <w:pPr>
              <w:pStyle w:val="BodyHeading"/>
              <w:rPr>
                <w:b w:val="0"/>
                <w:bCs/>
                <w:lang w:eastAsia="en-GB"/>
              </w:rPr>
            </w:pPr>
            <w:r w:rsidRPr="0036510B">
              <w:rPr>
                <w:b w:val="0"/>
                <w:bCs/>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2837C9" w14:textId="77777777" w:rsidR="009626A4" w:rsidRPr="0036510B" w:rsidRDefault="009626A4" w:rsidP="00310AED">
            <w:pPr>
              <w:pStyle w:val="BodyHeading"/>
              <w:rPr>
                <w:b w:val="0"/>
                <w:bCs/>
                <w:lang w:eastAsia="en-GB"/>
              </w:rPr>
            </w:pPr>
            <w:r w:rsidRPr="0036510B">
              <w:rPr>
                <w:b w:val="0"/>
                <w:bCs/>
                <w:lang w:eastAsia="en-GB"/>
              </w:rPr>
              <w:t xml:space="preserve">0.67 (95%CI 0.61-0.73) </w:t>
            </w:r>
          </w:p>
        </w:tc>
      </w:tr>
    </w:tbl>
    <w:p w14:paraId="3E5B2C87" w14:textId="02272BEE" w:rsidR="009626A4" w:rsidRPr="009626A4" w:rsidRDefault="00003BE3" w:rsidP="00310AED">
      <w:pPr>
        <w:pStyle w:val="BodyHeading"/>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4AC8183A" w14:textId="33CCEAA8" w:rsidR="009626A4" w:rsidRPr="0036510B" w:rsidRDefault="00003BE3" w:rsidP="00310AED">
      <w:pPr>
        <w:pStyle w:val="BodyHeading"/>
        <w:rPr>
          <w:b w:val="0"/>
          <w:bCs/>
          <w:sz w:val="24"/>
          <w:szCs w:val="24"/>
          <w:lang w:eastAsia="en-GB"/>
        </w:rPr>
      </w:pPr>
      <w:r w:rsidRPr="0036510B">
        <w:rPr>
          <w:b w:val="0"/>
          <w:bCs/>
          <w:sz w:val="24"/>
          <w:szCs w:val="24"/>
          <w:lang w:eastAsia="en-GB"/>
        </w:rPr>
        <w:t>AUC</w:t>
      </w:r>
      <w:r w:rsidR="009626A4" w:rsidRPr="0036510B">
        <w:rPr>
          <w:b w:val="0"/>
          <w:bCs/>
          <w:sz w:val="24"/>
          <w:szCs w:val="24"/>
          <w:lang w:eastAsia="en-GB"/>
        </w:rPr>
        <w:t xml:space="preserve"> discriminates between people who will sustain a fracture and those who will not. n1=fractured group, n2=non-fractured group</w:t>
      </w:r>
    </w:p>
    <w:p w14:paraId="79563319" w14:textId="3EC3A998" w:rsidR="009626A4" w:rsidRPr="009626A4" w:rsidRDefault="00262E70" w:rsidP="00310AED">
      <w:pPr>
        <w:pStyle w:val="BodyHeading"/>
        <w:rPr>
          <w:sz w:val="24"/>
          <w:szCs w:val="24"/>
          <w:lang w:eastAsia="en-GB"/>
        </w:rPr>
      </w:pPr>
      <w:r>
        <w:rPr>
          <w:sz w:val="24"/>
          <w:szCs w:val="24"/>
          <w:lang w:eastAsia="en-GB"/>
        </w:rPr>
        <w:t>DXA</w:t>
      </w:r>
      <w:r w:rsidR="009626A4" w:rsidRPr="009626A4">
        <w:rPr>
          <w:sz w:val="24"/>
          <w:szCs w:val="24"/>
          <w:lang w:eastAsia="en-GB"/>
        </w:rPr>
        <w:t xml:space="preserve"> BMD-TH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TH t-score"/>
      </w:tblPr>
      <w:tblGrid>
        <w:gridCol w:w="5772"/>
        <w:gridCol w:w="8498"/>
      </w:tblGrid>
      <w:tr w:rsidR="009626A4" w:rsidRPr="009626A4" w14:paraId="734A574F"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AF3319A" w14:textId="77777777" w:rsidR="009626A4" w:rsidRPr="009626A4" w:rsidRDefault="009626A4" w:rsidP="00310AED">
            <w:pPr>
              <w:pStyle w:val="BodyHeading"/>
              <w:rPr>
                <w:lang w:eastAsia="en-GB"/>
              </w:rPr>
            </w:pPr>
            <w:r w:rsidRPr="009626A4">
              <w:rPr>
                <w:lang w:eastAsia="en-GB"/>
              </w:rPr>
              <w:lastRenderedPageBreak/>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EC2D3F5" w14:textId="0C778048" w:rsidR="009626A4" w:rsidRPr="009626A4" w:rsidRDefault="009626A4" w:rsidP="00310AED">
            <w:pPr>
              <w:pStyle w:val="BodyHeading"/>
              <w:rPr>
                <w:lang w:eastAsia="en-GB"/>
              </w:rPr>
            </w:pPr>
            <w:r w:rsidRPr="009626A4">
              <w:rPr>
                <w:lang w:eastAsia="en-GB"/>
              </w:rPr>
              <w:t>Major osteoporotic fracture vs No major osteoporotic fracture</w:t>
            </w:r>
            <w:r>
              <w:rPr>
                <w:lang w:eastAsia="en-GB"/>
              </w:rPr>
              <w:t>,</w:t>
            </w:r>
            <w:r w:rsidRPr="009626A4">
              <w:rPr>
                <w:lang w:eastAsia="en-GB"/>
              </w:rPr>
              <w:t xml:space="preserve"> N2 = 479, N1 = 81 </w:t>
            </w:r>
          </w:p>
        </w:tc>
      </w:tr>
      <w:tr w:rsidR="009626A4" w:rsidRPr="009626A4" w14:paraId="7FD1F8F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60474D4" w14:textId="5752F46B" w:rsidR="009626A4" w:rsidRPr="009626A4" w:rsidRDefault="00003BE3" w:rsidP="00310AED">
            <w:pPr>
              <w:pStyle w:val="BodyHeading"/>
              <w:rPr>
                <w:lang w:eastAsia="en-GB"/>
              </w:rPr>
            </w:pPr>
            <w:r>
              <w:rPr>
                <w:lang w:eastAsia="en-GB"/>
              </w:rPr>
              <w:t>AUC</w:t>
            </w:r>
            <w:r w:rsidR="009626A4" w:rsidRPr="009626A4">
              <w:rPr>
                <w:lang w:eastAsia="en-GB"/>
              </w:rPr>
              <w:t xml:space="preserve"> - Unadjusted </w:t>
            </w:r>
          </w:p>
          <w:p w14:paraId="740297B1" w14:textId="77777777" w:rsidR="009626A4" w:rsidRPr="0036510B" w:rsidRDefault="009626A4" w:rsidP="00310AED">
            <w:pPr>
              <w:pStyle w:val="BodyHeading"/>
              <w:rPr>
                <w:b w:val="0"/>
                <w:bCs/>
                <w:lang w:eastAsia="en-GB"/>
              </w:rPr>
            </w:pPr>
            <w:r w:rsidRPr="0036510B">
              <w:rPr>
                <w:b w:val="0"/>
                <w:bCs/>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8267B9" w14:textId="77777777" w:rsidR="009626A4" w:rsidRPr="0036510B" w:rsidRDefault="009626A4" w:rsidP="00310AED">
            <w:pPr>
              <w:pStyle w:val="BodyHeading"/>
              <w:rPr>
                <w:b w:val="0"/>
                <w:bCs/>
                <w:lang w:eastAsia="en-GB"/>
              </w:rPr>
            </w:pPr>
            <w:r w:rsidRPr="0036510B">
              <w:rPr>
                <w:b w:val="0"/>
                <w:bCs/>
                <w:lang w:eastAsia="en-GB"/>
              </w:rPr>
              <w:t xml:space="preserve">0.68 (95%CI 0.62-0.74) </w:t>
            </w:r>
          </w:p>
        </w:tc>
      </w:tr>
      <w:tr w:rsidR="009626A4" w:rsidRPr="009626A4" w14:paraId="794F292E"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486CD4" w14:textId="24777EFF" w:rsidR="009626A4" w:rsidRPr="009626A4" w:rsidRDefault="00003BE3" w:rsidP="00310AED">
            <w:pPr>
              <w:pStyle w:val="BodyHeading"/>
              <w:rPr>
                <w:lang w:eastAsia="en-GB"/>
              </w:rPr>
            </w:pPr>
            <w:r>
              <w:rPr>
                <w:lang w:eastAsia="en-GB"/>
              </w:rPr>
              <w:t>AUC</w:t>
            </w:r>
            <w:r w:rsidR="009626A4" w:rsidRPr="009626A4">
              <w:rPr>
                <w:lang w:eastAsia="en-GB"/>
              </w:rPr>
              <w:t xml:space="preserve"> - Adjusted for age, </w:t>
            </w:r>
            <w:r w:rsidR="00027726" w:rsidRPr="009626A4">
              <w:rPr>
                <w:lang w:eastAsia="en-GB"/>
              </w:rPr>
              <w:t>weight,</w:t>
            </w:r>
            <w:r w:rsidR="009626A4" w:rsidRPr="009626A4">
              <w:rPr>
                <w:lang w:eastAsia="en-GB"/>
              </w:rPr>
              <w:t xml:space="preserve"> and prevalent fracture </w:t>
            </w:r>
          </w:p>
          <w:p w14:paraId="3683BFE2" w14:textId="77777777" w:rsidR="009626A4" w:rsidRPr="0036510B" w:rsidRDefault="009626A4" w:rsidP="00310AED">
            <w:pPr>
              <w:pStyle w:val="BodyHeading"/>
              <w:rPr>
                <w:b w:val="0"/>
                <w:bCs/>
                <w:lang w:eastAsia="en-GB"/>
              </w:rPr>
            </w:pPr>
            <w:r w:rsidRPr="0036510B">
              <w:rPr>
                <w:b w:val="0"/>
                <w:bCs/>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6503C9" w14:textId="77777777" w:rsidR="009626A4" w:rsidRPr="0036510B" w:rsidRDefault="009626A4" w:rsidP="00310AED">
            <w:pPr>
              <w:pStyle w:val="BodyHeading"/>
              <w:rPr>
                <w:b w:val="0"/>
                <w:bCs/>
                <w:lang w:eastAsia="en-GB"/>
              </w:rPr>
            </w:pPr>
            <w:r w:rsidRPr="0036510B">
              <w:rPr>
                <w:b w:val="0"/>
                <w:bCs/>
                <w:lang w:eastAsia="en-GB"/>
              </w:rPr>
              <w:t xml:space="preserve">0.7 (95%CI 0.64-0.76) </w:t>
            </w:r>
          </w:p>
        </w:tc>
      </w:tr>
    </w:tbl>
    <w:p w14:paraId="6CEBD0F4" w14:textId="174FB31D" w:rsidR="009626A4" w:rsidRPr="0036510B" w:rsidRDefault="00003BE3" w:rsidP="00310AED">
      <w:pPr>
        <w:pStyle w:val="BodyHeading"/>
        <w:rPr>
          <w:b w:val="0"/>
          <w:bCs/>
          <w:sz w:val="24"/>
          <w:szCs w:val="24"/>
          <w:lang w:eastAsia="en-GB"/>
        </w:rPr>
      </w:pPr>
      <w:r>
        <w:rPr>
          <w:b w:val="0"/>
          <w:bCs/>
          <w:sz w:val="24"/>
          <w:szCs w:val="24"/>
          <w:lang w:eastAsia="en-GB"/>
        </w:rPr>
        <w:t>AUC</w:t>
      </w:r>
      <w:r w:rsidR="009626A4" w:rsidRPr="0036510B">
        <w:rPr>
          <w:b w:val="0"/>
          <w:bCs/>
          <w:sz w:val="24"/>
          <w:szCs w:val="24"/>
          <w:lang w:eastAsia="en-GB"/>
        </w:rPr>
        <w:t xml:space="preserve"> - Polarity - Higher values are better</w:t>
      </w:r>
    </w:p>
    <w:p w14:paraId="2DBC1B99" w14:textId="67971508" w:rsidR="009626A4" w:rsidRPr="0036510B" w:rsidRDefault="00003BE3" w:rsidP="00310AED">
      <w:pPr>
        <w:pStyle w:val="BodyHeading"/>
        <w:rPr>
          <w:b w:val="0"/>
          <w:bCs/>
          <w:sz w:val="24"/>
          <w:szCs w:val="24"/>
          <w:lang w:eastAsia="en-GB"/>
        </w:rPr>
      </w:pPr>
      <w:r>
        <w:rPr>
          <w:b w:val="0"/>
          <w:bCs/>
          <w:sz w:val="24"/>
          <w:szCs w:val="24"/>
          <w:lang w:eastAsia="en-GB"/>
        </w:rPr>
        <w:t>AUC</w:t>
      </w:r>
      <w:r w:rsidR="009626A4" w:rsidRPr="0036510B">
        <w:rPr>
          <w:b w:val="0"/>
          <w:bCs/>
          <w:sz w:val="24"/>
          <w:szCs w:val="24"/>
          <w:lang w:eastAsia="en-GB"/>
        </w:rPr>
        <w:t xml:space="preserve"> discriminates between people who will sustain a fracture and those who will not. n1=fractured group, n2=non-fractured group</w:t>
      </w:r>
    </w:p>
    <w:p w14:paraId="34B3B9FE" w14:textId="77777777" w:rsidR="009626A4" w:rsidRPr="009626A4" w:rsidRDefault="009626A4" w:rsidP="00310AED">
      <w:pPr>
        <w:pStyle w:val="BodyHeading"/>
        <w:rPr>
          <w:rFonts w:ascii="Times New Roman" w:hAnsi="Times New Roman" w:cs="Times New Roman"/>
          <w:sz w:val="24"/>
          <w:szCs w:val="24"/>
          <w:lang w:eastAsia="en-GB"/>
        </w:rPr>
      </w:pPr>
    </w:p>
    <w:p w14:paraId="6DF31B83" w14:textId="77777777" w:rsidR="009626A4" w:rsidRPr="009626A4" w:rsidRDefault="009626A4" w:rsidP="00310AED">
      <w:pPr>
        <w:pStyle w:val="BodyHeading"/>
        <w:rPr>
          <w:sz w:val="24"/>
          <w:szCs w:val="24"/>
          <w:lang w:eastAsia="en-GB"/>
        </w:rPr>
      </w:pPr>
      <w:r w:rsidRPr="009626A4">
        <w:rPr>
          <w:sz w:val="24"/>
          <w:szCs w:val="24"/>
          <w:lang w:eastAsia="en-GB"/>
        </w:rPr>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2599"/>
        <w:gridCol w:w="1199"/>
        <w:gridCol w:w="10472"/>
      </w:tblGrid>
      <w:tr w:rsidR="009626A4" w:rsidRPr="009626A4" w14:paraId="6F0537AC"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86B23C0" w14:textId="77777777" w:rsidR="009626A4" w:rsidRPr="009626A4" w:rsidRDefault="009626A4" w:rsidP="00310AED">
            <w:pPr>
              <w:pStyle w:val="BodyHeading"/>
              <w:rPr>
                <w:lang w:eastAsia="en-GB"/>
              </w:rPr>
            </w:pPr>
            <w:r w:rsidRPr="009626A4">
              <w:rPr>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474967" w14:textId="77777777" w:rsidR="009626A4" w:rsidRPr="0036510B" w:rsidRDefault="009626A4" w:rsidP="00310AED">
            <w:pPr>
              <w:pStyle w:val="BodyHeading"/>
              <w:rPr>
                <w:b w:val="0"/>
                <w:bCs/>
                <w:lang w:eastAsia="en-GB"/>
              </w:rPr>
            </w:pPr>
            <w:r w:rsidRPr="0036510B">
              <w:rPr>
                <w:b w:val="0"/>
                <w:bCs/>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6D7C74B" w14:textId="77777777" w:rsidR="009626A4" w:rsidRPr="0036510B" w:rsidRDefault="009626A4" w:rsidP="00310AED">
            <w:pPr>
              <w:pStyle w:val="BodyHeading"/>
              <w:rPr>
                <w:b w:val="0"/>
                <w:bCs/>
                <w:lang w:eastAsia="en-GB"/>
              </w:rPr>
            </w:pPr>
            <w:r w:rsidRPr="0036510B">
              <w:rPr>
                <w:b w:val="0"/>
                <w:bCs/>
                <w:lang w:eastAsia="en-GB"/>
              </w:rPr>
              <w:t xml:space="preserve">High </w:t>
            </w:r>
            <w:r w:rsidRPr="0036510B">
              <w:rPr>
                <w:b w:val="0"/>
                <w:bCs/>
                <w:lang w:eastAsia="en-GB"/>
              </w:rPr>
              <w:br/>
            </w:r>
            <w:r w:rsidRPr="0036510B">
              <w:rPr>
                <w:b w:val="0"/>
                <w:bCs/>
                <w:i/>
                <w:iCs/>
                <w:lang w:eastAsia="en-GB"/>
              </w:rPr>
              <w:t>(High RoB due to concerns in the reference standard domain as only one person was involved in the interpretation of radiographs, and flow and timing since some exclusions.)</w:t>
            </w:r>
            <w:r w:rsidRPr="0036510B">
              <w:rPr>
                <w:b w:val="0"/>
                <w:bCs/>
                <w:lang w:eastAsia="en-GB"/>
              </w:rPr>
              <w:t xml:space="preserve"> </w:t>
            </w:r>
          </w:p>
        </w:tc>
      </w:tr>
      <w:tr w:rsidR="009626A4" w:rsidRPr="009626A4" w14:paraId="245411C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35C0DD" w14:textId="77777777" w:rsidR="009626A4" w:rsidRPr="009626A4" w:rsidRDefault="009626A4" w:rsidP="00310AED">
            <w:pPr>
              <w:pStyle w:val="BodyHeading"/>
              <w:rPr>
                <w:lang w:eastAsia="en-GB"/>
              </w:rPr>
            </w:pPr>
            <w:r w:rsidRPr="009626A4">
              <w:rPr>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734B008" w14:textId="77777777" w:rsidR="009626A4" w:rsidRPr="0036510B" w:rsidRDefault="009626A4" w:rsidP="00310AED">
            <w:pPr>
              <w:pStyle w:val="BodyHeading"/>
              <w:rPr>
                <w:b w:val="0"/>
                <w:bCs/>
                <w:lang w:eastAsia="en-GB"/>
              </w:rPr>
            </w:pPr>
            <w:r w:rsidRPr="0036510B">
              <w:rPr>
                <w:b w:val="0"/>
                <w:bCs/>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520343" w14:textId="77777777" w:rsidR="009626A4" w:rsidRPr="0036510B" w:rsidRDefault="009626A4" w:rsidP="00310AED">
            <w:pPr>
              <w:pStyle w:val="BodyHeading"/>
              <w:rPr>
                <w:b w:val="0"/>
                <w:bCs/>
                <w:lang w:eastAsia="en-GB"/>
              </w:rPr>
            </w:pPr>
            <w:r w:rsidRPr="0036510B">
              <w:rPr>
                <w:b w:val="0"/>
                <w:bCs/>
                <w:lang w:eastAsia="en-GB"/>
              </w:rPr>
              <w:t xml:space="preserve">Directly applicable </w:t>
            </w:r>
            <w:r w:rsidRPr="0036510B">
              <w:rPr>
                <w:b w:val="0"/>
                <w:bCs/>
                <w:lang w:eastAsia="en-GB"/>
              </w:rPr>
              <w:br/>
            </w:r>
            <w:r w:rsidRPr="0036510B">
              <w:rPr>
                <w:b w:val="0"/>
                <w:bCs/>
                <w:i/>
                <w:iCs/>
                <w:lang w:eastAsia="en-GB"/>
              </w:rPr>
              <w:t>(Postmenopausal women were included and this group are likely to be suspected risk of fragility fracture)</w:t>
            </w:r>
            <w:r w:rsidRPr="0036510B">
              <w:rPr>
                <w:b w:val="0"/>
                <w:bCs/>
                <w:lang w:eastAsia="en-GB"/>
              </w:rPr>
              <w:t xml:space="preserve"> </w:t>
            </w:r>
          </w:p>
        </w:tc>
      </w:tr>
    </w:tbl>
    <w:p w14:paraId="483BFE54" w14:textId="77777777" w:rsidR="009626A4" w:rsidRPr="009626A4" w:rsidRDefault="009626A4" w:rsidP="009626A4">
      <w:pPr>
        <w:spacing w:before="0"/>
        <w:rPr>
          <w:rFonts w:ascii="Times New Roman" w:eastAsia="Times New Roman" w:hAnsi="Times New Roman" w:cs="Times New Roman"/>
          <w:sz w:val="24"/>
          <w:szCs w:val="24"/>
          <w:lang w:eastAsia="en-GB"/>
        </w:rPr>
      </w:pPr>
    </w:p>
    <w:p w14:paraId="4098A4F9" w14:textId="77777777" w:rsidR="009626A4" w:rsidRPr="009626A4" w:rsidRDefault="009626A4" w:rsidP="00310AED">
      <w:pPr>
        <w:pStyle w:val="AppMinorSubHead"/>
        <w:rPr>
          <w:lang w:eastAsia="en-GB"/>
        </w:rPr>
      </w:pPr>
      <w:r w:rsidRPr="009626A4">
        <w:rPr>
          <w:lang w:eastAsia="en-GB"/>
        </w:rPr>
        <w:lastRenderedPageBreak/>
        <w:t>Briot, 2013</w:t>
      </w:r>
    </w:p>
    <w:tbl>
      <w:tblPr>
        <w:tblW w:w="5000" w:type="pct"/>
        <w:tblCellMar>
          <w:top w:w="45" w:type="dxa"/>
          <w:left w:w="45" w:type="dxa"/>
          <w:bottom w:w="45" w:type="dxa"/>
          <w:right w:w="45" w:type="dxa"/>
        </w:tblCellMar>
        <w:tblLook w:val="04A0" w:firstRow="1" w:lastRow="0" w:firstColumn="1" w:lastColumn="0" w:noHBand="0" w:noVBand="1"/>
      </w:tblPr>
      <w:tblGrid>
        <w:gridCol w:w="1974"/>
        <w:gridCol w:w="12312"/>
      </w:tblGrid>
      <w:tr w:rsidR="009626A4" w:rsidRPr="009626A4" w14:paraId="7B783455" w14:textId="77777777" w:rsidTr="001D6B2C">
        <w:tc>
          <w:tcPr>
            <w:tcW w:w="0" w:type="auto"/>
            <w:tcBorders>
              <w:top w:val="nil"/>
              <w:left w:val="nil"/>
              <w:bottom w:val="nil"/>
              <w:right w:val="nil"/>
            </w:tcBorders>
            <w:hideMark/>
          </w:tcPr>
          <w:p w14:paraId="3AFDB0BC"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3171F2B1" w14:textId="77777777"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Briot, Karine; Paternotte, Simon; Kolta, Sami; Eastell, Richard; Felsenberg, Dieter; Reid, David M; Gluer, Claus-C; Roux, Christian; FRAX R: prediction of major osteoporotic fractures in women from the general population: the OPUS study.; PloS one; 2013; vol. 8 (no. 12); e83436</w:t>
            </w:r>
          </w:p>
        </w:tc>
      </w:tr>
    </w:tbl>
    <w:p w14:paraId="4D7C9E62" w14:textId="77777777" w:rsidR="009626A4" w:rsidRPr="009626A4" w:rsidRDefault="009626A4" w:rsidP="00310AED">
      <w:pPr>
        <w:pStyle w:val="BodyTextNum"/>
        <w:rPr>
          <w:lang w:eastAsia="en-GB"/>
        </w:rPr>
      </w:pPr>
    </w:p>
    <w:p w14:paraId="40D4F908" w14:textId="77777777" w:rsidR="009626A4" w:rsidRPr="009626A4" w:rsidRDefault="009626A4" w:rsidP="00310AED">
      <w:pPr>
        <w:pStyle w:val="BodyTextNum"/>
        <w:rPr>
          <w:rFonts w:ascii="Arial" w:hAnsi="Arial" w:cs="Arial"/>
          <w:b/>
          <w:bCs/>
          <w:sz w:val="26"/>
          <w:szCs w:val="26"/>
          <w:lang w:eastAsia="en-GB"/>
        </w:rPr>
      </w:pPr>
      <w:r w:rsidRPr="009626A4">
        <w:rPr>
          <w:rFonts w:ascii="Arial" w:hAnsi="Arial" w:cs="Arial"/>
          <w:b/>
          <w:bCs/>
          <w:sz w:val="26"/>
          <w:szCs w:val="26"/>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9626A4" w:rsidRPr="009626A4" w14:paraId="41B14AC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562832B"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F4EEB99"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NA</w:t>
            </w:r>
          </w:p>
        </w:tc>
      </w:tr>
      <w:tr w:rsidR="009626A4" w:rsidRPr="009626A4" w14:paraId="7F3F4E0C"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98DF02F"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54410A4"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NA</w:t>
            </w:r>
          </w:p>
        </w:tc>
      </w:tr>
      <w:tr w:rsidR="009626A4" w:rsidRPr="009626A4" w14:paraId="39C393B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AA226D5"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9B8989C"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Prospective cohort study</w:t>
            </w:r>
          </w:p>
        </w:tc>
      </w:tr>
      <w:tr w:rsidR="009626A4" w:rsidRPr="009626A4" w14:paraId="40096DC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F06441F"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E702A09"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Europe</w:t>
            </w:r>
          </w:p>
        </w:tc>
      </w:tr>
      <w:tr w:rsidR="009626A4" w:rsidRPr="009626A4" w14:paraId="0CB7B14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4C4D185"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DA6A293"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Community</w:t>
            </w:r>
          </w:p>
        </w:tc>
      </w:tr>
      <w:tr w:rsidR="009626A4" w:rsidRPr="009626A4" w14:paraId="2580A8D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E18BC64"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6005319"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Recruitment between 1999 and 2001</w:t>
            </w:r>
          </w:p>
        </w:tc>
      </w:tr>
      <w:tr w:rsidR="009626A4" w:rsidRPr="009626A4" w14:paraId="6F54DCC1"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3DA3A3D"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5F912D8" w14:textId="535F2A12"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Sponsored by Eli Lilly, Sanofi-Aventis, Procter and Gamble Pharmaceuticals, Hoffman-La Roche, </w:t>
            </w:r>
            <w:r w:rsidR="00027726" w:rsidRPr="009626A4">
              <w:rPr>
                <w:rFonts w:ascii="Arial" w:hAnsi="Arial" w:cs="Arial"/>
                <w:lang w:eastAsia="en-GB"/>
              </w:rPr>
              <w:t>Pfizer,</w:t>
            </w:r>
            <w:r w:rsidRPr="009626A4">
              <w:rPr>
                <w:rFonts w:ascii="Arial" w:hAnsi="Arial" w:cs="Arial"/>
                <w:lang w:eastAsia="en-GB"/>
              </w:rPr>
              <w:t xml:space="preserve"> and Novartis</w:t>
            </w:r>
          </w:p>
        </w:tc>
      </w:tr>
      <w:tr w:rsidR="009626A4" w:rsidRPr="009626A4" w14:paraId="21FD369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5A5D4B9"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843A915" w14:textId="77777777" w:rsidR="009626A4" w:rsidRDefault="009626A4" w:rsidP="00310AED">
            <w:pPr>
              <w:pStyle w:val="BodyTextNum"/>
              <w:rPr>
                <w:rFonts w:ascii="Arial" w:hAnsi="Arial" w:cs="Arial"/>
                <w:lang w:eastAsia="en-GB"/>
              </w:rPr>
            </w:pPr>
            <w:r w:rsidRPr="009626A4">
              <w:rPr>
                <w:rFonts w:ascii="Arial" w:hAnsi="Arial" w:cs="Arial"/>
                <w:lang w:eastAsia="en-GB"/>
              </w:rPr>
              <w:t>N=1748 ambulatory European women aged &gt;55 years (N=2409 women were included in the original OPUS Cohort study)</w:t>
            </w:r>
          </w:p>
          <w:p w14:paraId="27F81D0E" w14:textId="77777777" w:rsidR="001E2CBF" w:rsidRDefault="00636F89" w:rsidP="00310AED">
            <w:pPr>
              <w:pStyle w:val="BodyTextNum"/>
              <w:rPr>
                <w:rFonts w:ascii="Arial" w:hAnsi="Arial" w:cs="Arial"/>
                <w:lang w:eastAsia="en-GB"/>
              </w:rPr>
            </w:pPr>
            <w:r>
              <w:rPr>
                <w:rFonts w:ascii="Arial" w:hAnsi="Arial" w:cs="Arial"/>
                <w:lang w:eastAsia="en-GB"/>
              </w:rPr>
              <w:lastRenderedPageBreak/>
              <w:t>On treatment</w:t>
            </w:r>
            <w:r w:rsidR="001E2CBF">
              <w:rPr>
                <w:rFonts w:ascii="Arial" w:hAnsi="Arial" w:cs="Arial"/>
                <w:lang w:eastAsia="en-GB"/>
              </w:rPr>
              <w:t xml:space="preserve"> at baseline or during FU</w:t>
            </w:r>
            <w:r>
              <w:rPr>
                <w:rFonts w:ascii="Arial" w:hAnsi="Arial" w:cs="Arial"/>
                <w:lang w:eastAsia="en-GB"/>
              </w:rPr>
              <w:t>: 60%</w:t>
            </w:r>
            <w:r w:rsidR="002360F7">
              <w:rPr>
                <w:rFonts w:ascii="Arial" w:hAnsi="Arial" w:cs="Arial"/>
                <w:lang w:eastAsia="en-GB"/>
              </w:rPr>
              <w:t xml:space="preserve"> </w:t>
            </w:r>
          </w:p>
          <w:p w14:paraId="65DE7361" w14:textId="7DACA1C0" w:rsidR="00636F89" w:rsidRPr="009626A4" w:rsidRDefault="001E2CBF" w:rsidP="00310AED">
            <w:pPr>
              <w:pStyle w:val="BodyTextNum"/>
              <w:rPr>
                <w:rFonts w:ascii="Arial" w:hAnsi="Arial" w:cs="Arial"/>
                <w:lang w:eastAsia="en-GB"/>
              </w:rPr>
            </w:pPr>
            <w:r>
              <w:rPr>
                <w:rFonts w:ascii="Arial" w:hAnsi="Arial" w:cs="Arial"/>
                <w:lang w:eastAsia="en-GB"/>
              </w:rPr>
              <w:t xml:space="preserve">Received treatment during FU: </w:t>
            </w:r>
            <w:r w:rsidR="002360F7">
              <w:rPr>
                <w:rFonts w:ascii="Arial" w:hAnsi="Arial" w:cs="Arial"/>
                <w:lang w:eastAsia="en-GB"/>
              </w:rPr>
              <w:t>8.9%</w:t>
            </w:r>
          </w:p>
        </w:tc>
      </w:tr>
      <w:tr w:rsidR="009626A4" w:rsidRPr="009626A4" w14:paraId="27F03EE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A241D58"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lastRenderedPageBreak/>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6866E52" w14:textId="77777777" w:rsidR="009626A4" w:rsidRPr="0036510B" w:rsidRDefault="009626A4" w:rsidP="0036510B">
            <w:pPr>
              <w:pStyle w:val="Tablebullet"/>
            </w:pPr>
            <w:r w:rsidRPr="0036510B">
              <w:t>ambulatory European women aged &gt; 55 years</w:t>
            </w:r>
          </w:p>
          <w:p w14:paraId="0E42FFDB" w14:textId="77777777" w:rsidR="009626A4" w:rsidRPr="0036510B" w:rsidRDefault="009626A4" w:rsidP="0036510B">
            <w:pPr>
              <w:pStyle w:val="Tablebullet"/>
            </w:pPr>
            <w:r w:rsidRPr="0036510B">
              <w:t>with information on incident major osteoporotic fractures</w:t>
            </w:r>
          </w:p>
          <w:p w14:paraId="3B5E33A6" w14:textId="77777777" w:rsidR="009626A4" w:rsidRPr="0036510B" w:rsidRDefault="009626A4" w:rsidP="0036510B">
            <w:pPr>
              <w:pStyle w:val="Tablebullet"/>
            </w:pPr>
            <w:r w:rsidRPr="0036510B">
              <w:t>enrolled in OPUS cohort</w:t>
            </w:r>
          </w:p>
        </w:tc>
      </w:tr>
      <w:tr w:rsidR="009626A4" w:rsidRPr="009626A4" w14:paraId="4DF623FC"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6A9BDFE"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8EA9B34" w14:textId="77777777" w:rsidR="009626A4" w:rsidRPr="0036510B" w:rsidRDefault="009626A4" w:rsidP="0036510B">
            <w:pPr>
              <w:pStyle w:val="Tablebullet"/>
            </w:pPr>
            <w:r w:rsidRPr="0036510B">
              <w:t>disorders precluding ultrasound and bone mineral density measurements</w:t>
            </w:r>
          </w:p>
          <w:p w14:paraId="5B51033D" w14:textId="77777777" w:rsidR="009626A4" w:rsidRPr="0036510B" w:rsidRDefault="009626A4" w:rsidP="0036510B">
            <w:pPr>
              <w:pStyle w:val="Tablebullet"/>
            </w:pPr>
            <w:r w:rsidRPr="0036510B">
              <w:t>general and cognitive inability that precluded completing questionnaire</w:t>
            </w:r>
          </w:p>
        </w:tc>
      </w:tr>
      <w:tr w:rsidR="009626A4" w:rsidRPr="009626A4" w14:paraId="1659955F"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6CF58CE"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Population subgroups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4C79472" w14:textId="77777777" w:rsidR="00C64FFD" w:rsidRPr="00C64FFD" w:rsidRDefault="00C64FFD" w:rsidP="00310AED">
            <w:pPr>
              <w:pStyle w:val="BodyTextNum"/>
              <w:rPr>
                <w:rFonts w:ascii="Arial" w:hAnsi="Arial" w:cs="Arial"/>
                <w:lang w:eastAsia="en-GB"/>
              </w:rPr>
            </w:pPr>
            <w:r w:rsidRPr="00C64FFD">
              <w:rPr>
                <w:rFonts w:ascii="Arial" w:hAnsi="Arial" w:cs="Arial"/>
                <w:lang w:eastAsia="en-GB"/>
              </w:rPr>
              <w:t>Postmenopausal women who ever received anti-osteoporotic treatment at baseline (n=1050)</w:t>
            </w:r>
          </w:p>
          <w:p w14:paraId="7F024D3A" w14:textId="0A2056CC" w:rsidR="009626A4" w:rsidRPr="00C64FFD" w:rsidRDefault="00C64FFD" w:rsidP="00310AED">
            <w:pPr>
              <w:pStyle w:val="BodyTextNum"/>
              <w:rPr>
                <w:rFonts w:ascii="Arial" w:hAnsi="Arial" w:cs="Arial"/>
                <w:lang w:eastAsia="en-GB"/>
              </w:rPr>
            </w:pPr>
            <w:r w:rsidRPr="00C64FFD">
              <w:rPr>
                <w:rFonts w:ascii="Arial" w:hAnsi="Arial" w:cs="Arial"/>
                <w:lang w:eastAsia="en-GB"/>
              </w:rPr>
              <w:t>Postmenopausal women who never received any anti-osteoporotic treatment at baseline (n=698)</w:t>
            </w:r>
            <w:r w:rsidR="009626A4" w:rsidRPr="00C64FFD">
              <w:rPr>
                <w:rFonts w:ascii="Arial" w:hAnsi="Arial" w:cs="Arial"/>
                <w:lang w:eastAsia="en-GB"/>
              </w:rPr>
              <w:t> </w:t>
            </w:r>
          </w:p>
        </w:tc>
      </w:tr>
      <w:tr w:rsidR="009626A4" w:rsidRPr="009626A4" w14:paraId="357FC3E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5C41530" w14:textId="72FDEF59" w:rsidR="009626A4" w:rsidRPr="009626A4" w:rsidRDefault="0071036F" w:rsidP="00310AED">
            <w:pPr>
              <w:pStyle w:val="BodyTextNum"/>
              <w:rPr>
                <w:rFonts w:ascii="Arial" w:hAnsi="Arial" w:cs="Arial"/>
                <w:b/>
                <w:bCs/>
                <w:lang w:eastAsia="en-GB"/>
              </w:rPr>
            </w:pPr>
            <w:r>
              <w:rPr>
                <w:rFonts w:ascii="Arial" w:hAnsi="Arial" w:cs="Arial"/>
                <w:b/>
                <w:bCs/>
                <w:lang w:eastAsia="en-GB"/>
              </w:rPr>
              <w:t>Bone</w:t>
            </w:r>
            <w:r w:rsidR="009626A4" w:rsidRPr="009626A4">
              <w:rPr>
                <w:rFonts w:ascii="Arial" w:hAnsi="Arial" w:cs="Arial"/>
                <w:b/>
                <w:bCs/>
                <w:lang w:eastAsia="en-GB"/>
              </w:rPr>
              <w:t xml:space="preserve"> assessment method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E6D8457"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Dual X-ray absorptiometry</w:t>
            </w:r>
          </w:p>
          <w:p w14:paraId="5A7AD665"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BMD-FN T-score, adjusted for age and fragility fracture history</w:t>
            </w:r>
          </w:p>
        </w:tc>
      </w:tr>
      <w:tr w:rsidR="009626A4" w:rsidRPr="009626A4" w14:paraId="65C1499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18B14EB"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Bone assessment method - baseline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FAE1DFD"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Using standardised procedures and centralised quality control, participants had BMD of the lumbar spine and proximal femur measured using dual energy X-ray absorptiometry (DXA) in the postero-anterior projection (Hologic QDR-4500; Hologic, Bedford, MA, USA in Paris, Kiel and Sheffield centres) or in the antero-posterior (Lunar Expert devices; GE Lunar, Madison, USA in the Berlin and Aberdeen centres). </w:t>
            </w:r>
          </w:p>
        </w:tc>
      </w:tr>
      <w:tr w:rsidR="009626A4" w:rsidRPr="009626A4" w14:paraId="76B9DC1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3318451"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Bone assessment method - length of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DADFC6D"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Mean=6.04 years (range 4.5-7.5)</w:t>
            </w:r>
          </w:p>
        </w:tc>
      </w:tr>
      <w:tr w:rsidR="009626A4" w:rsidRPr="009626A4" w14:paraId="14DC05CD"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33DD0F9"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Bone assessment method -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586C04B"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Reference standard: Self-report with fracture confirmed by written radiographic or surgical reports.</w:t>
            </w:r>
          </w:p>
          <w:p w14:paraId="1D8BBCF0" w14:textId="008BDBEC"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Follow-up was completed in 1748 participants. Incident fractures were </w:t>
            </w:r>
            <w:r w:rsidR="00027726" w:rsidRPr="009626A4">
              <w:rPr>
                <w:rFonts w:ascii="Arial" w:hAnsi="Arial" w:cs="Arial"/>
                <w:lang w:eastAsia="en-GB"/>
              </w:rPr>
              <w:t>self-reported</w:t>
            </w:r>
            <w:r w:rsidRPr="009626A4">
              <w:rPr>
                <w:rFonts w:ascii="Arial" w:hAnsi="Arial" w:cs="Arial"/>
                <w:lang w:eastAsia="en-GB"/>
              </w:rPr>
              <w:t xml:space="preserve"> and confirmed by written reports of radiographs or surgical reports. Radiographs at baseline and follow-up were preformed using the same </w:t>
            </w:r>
            <w:r w:rsidR="00027726" w:rsidRPr="009626A4">
              <w:rPr>
                <w:rFonts w:ascii="Arial" w:hAnsi="Arial" w:cs="Arial"/>
                <w:lang w:eastAsia="en-GB"/>
              </w:rPr>
              <w:t>procedures and</w:t>
            </w:r>
            <w:r w:rsidRPr="009626A4">
              <w:rPr>
                <w:rFonts w:ascii="Arial" w:hAnsi="Arial" w:cs="Arial"/>
                <w:lang w:eastAsia="en-GB"/>
              </w:rPr>
              <w:t xml:space="preserve"> </w:t>
            </w:r>
            <w:r w:rsidRPr="009626A4">
              <w:rPr>
                <w:rFonts w:ascii="Arial" w:hAnsi="Arial" w:cs="Arial"/>
                <w:lang w:eastAsia="en-GB"/>
              </w:rPr>
              <w:lastRenderedPageBreak/>
              <w:t>evaluated centrally by two radiologists. A copy of the radiograph obtained by the participants physician was sent to the coordinating centre and compared with the baseline study radiograph. Major osteoporotic fractures were included, defined as a fracture of the hip, spine (clinical), wrist, or humerus. Pathologic fractures were excluded. </w:t>
            </w:r>
          </w:p>
        </w:tc>
      </w:tr>
      <w:tr w:rsidR="009626A4" w:rsidRPr="009626A4" w14:paraId="778325E0"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7D74F4E"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lastRenderedPageBreak/>
              <w:t>Predicted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A0A4843" w14:textId="183B45EF" w:rsidR="009626A4" w:rsidRPr="009626A4" w:rsidRDefault="009626A4" w:rsidP="0036510B">
            <w:pPr>
              <w:pStyle w:val="Tablebullet"/>
              <w:rPr>
                <w:lang w:eastAsia="en-GB"/>
              </w:rPr>
            </w:pPr>
            <w:r w:rsidRPr="009626A4">
              <w:rPr>
                <w:lang w:eastAsia="en-GB"/>
              </w:rPr>
              <w:t xml:space="preserve">Major osteoporotic fracture (Hip, shoulder, </w:t>
            </w:r>
            <w:r w:rsidR="007F6A0D">
              <w:rPr>
                <w:lang w:eastAsia="en-GB"/>
              </w:rPr>
              <w:t>clinical vertebral [spine]</w:t>
            </w:r>
            <w:r w:rsidRPr="009626A4">
              <w:rPr>
                <w:lang w:eastAsia="en-GB"/>
              </w:rPr>
              <w:t>, forearm)</w:t>
            </w:r>
          </w:p>
        </w:tc>
      </w:tr>
      <w:tr w:rsidR="009626A4" w:rsidRPr="009626A4" w14:paraId="06F991C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D51062C"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Discrimination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866B34E" w14:textId="6EC0704E" w:rsidR="009626A4" w:rsidRPr="009626A4" w:rsidRDefault="009C2B27" w:rsidP="00310AED">
            <w:pPr>
              <w:pStyle w:val="BodyTextNum"/>
              <w:rPr>
                <w:rFonts w:ascii="Arial" w:hAnsi="Arial" w:cs="Arial"/>
                <w:lang w:eastAsia="en-GB"/>
              </w:rPr>
            </w:pPr>
            <w:r>
              <w:rPr>
                <w:rFonts w:ascii="Arial" w:hAnsi="Arial" w:cs="Arial"/>
                <w:lang w:eastAsia="en-GB"/>
              </w:rPr>
              <w:t>c</w:t>
            </w:r>
            <w:r w:rsidR="009626A4" w:rsidRPr="009626A4">
              <w:rPr>
                <w:rFonts w:ascii="Arial" w:hAnsi="Arial" w:cs="Arial"/>
                <w:lang w:eastAsia="en-GB"/>
              </w:rPr>
              <w:t>-statistic/</w:t>
            </w:r>
            <w:r w:rsidR="00003BE3">
              <w:rPr>
                <w:rFonts w:ascii="Arial" w:hAnsi="Arial" w:cs="Arial"/>
                <w:lang w:eastAsia="en-GB"/>
              </w:rPr>
              <w:t>AUC</w:t>
            </w:r>
          </w:p>
        </w:tc>
      </w:tr>
    </w:tbl>
    <w:p w14:paraId="2F5A3BFC" w14:textId="77777777" w:rsidR="009626A4" w:rsidRPr="009626A4" w:rsidRDefault="009626A4" w:rsidP="00310AED">
      <w:pPr>
        <w:pStyle w:val="BodyTextNum"/>
        <w:rPr>
          <w:lang w:eastAsia="en-GB"/>
        </w:rPr>
      </w:pPr>
    </w:p>
    <w:p w14:paraId="33BC1155" w14:textId="77777777" w:rsidR="009626A4" w:rsidRPr="009626A4" w:rsidRDefault="009626A4" w:rsidP="00310AED">
      <w:pPr>
        <w:pStyle w:val="BodyTextNum"/>
        <w:rPr>
          <w:rFonts w:ascii="Arial" w:hAnsi="Arial" w:cs="Arial"/>
          <w:b/>
          <w:bCs/>
          <w:sz w:val="26"/>
          <w:szCs w:val="26"/>
          <w:lang w:eastAsia="en-GB"/>
        </w:rPr>
      </w:pPr>
      <w:r w:rsidRPr="009626A4">
        <w:rPr>
          <w:rFonts w:ascii="Arial" w:hAnsi="Arial" w:cs="Arial"/>
          <w:b/>
          <w:bCs/>
          <w:sz w:val="26"/>
          <w:szCs w:val="26"/>
          <w:lang w:eastAsia="en-GB"/>
        </w:rPr>
        <w:t>Study arms</w:t>
      </w:r>
    </w:p>
    <w:p w14:paraId="50F1BB1A" w14:textId="77777777" w:rsidR="009626A4" w:rsidRPr="009626A4" w:rsidRDefault="009626A4" w:rsidP="0036510B">
      <w:pPr>
        <w:pStyle w:val="Bullets"/>
        <w:rPr>
          <w:lang w:eastAsia="en-GB"/>
        </w:rPr>
      </w:pPr>
      <w:r w:rsidRPr="009626A4">
        <w:rPr>
          <w:lang w:eastAsia="en-GB"/>
        </w:rPr>
        <w:t>Major osteoporotic fracture (N = 85)</w:t>
      </w:r>
    </w:p>
    <w:p w14:paraId="75CC7EEA" w14:textId="77777777" w:rsidR="009626A4" w:rsidRPr="009626A4" w:rsidRDefault="009626A4" w:rsidP="0036510B">
      <w:pPr>
        <w:pStyle w:val="Bullets"/>
        <w:rPr>
          <w:lang w:eastAsia="en-GB"/>
        </w:rPr>
      </w:pPr>
      <w:r w:rsidRPr="009626A4">
        <w:rPr>
          <w:lang w:eastAsia="en-GB"/>
        </w:rPr>
        <w:t>No major osteoporotic fracture (N = 1663)</w:t>
      </w:r>
    </w:p>
    <w:p w14:paraId="412DC6E0" w14:textId="77777777" w:rsidR="009626A4" w:rsidRPr="009626A4" w:rsidRDefault="009626A4" w:rsidP="00310AED">
      <w:pPr>
        <w:pStyle w:val="BodyTextNum"/>
        <w:rPr>
          <w:lang w:eastAsia="en-GB"/>
        </w:rPr>
      </w:pPr>
    </w:p>
    <w:p w14:paraId="1433608F" w14:textId="77777777" w:rsidR="009626A4" w:rsidRPr="009626A4" w:rsidRDefault="009626A4" w:rsidP="00310AED">
      <w:pPr>
        <w:pStyle w:val="BodyTextNum"/>
        <w:rPr>
          <w:rFonts w:ascii="Arial" w:hAnsi="Arial" w:cs="Arial"/>
          <w:b/>
          <w:bCs/>
          <w:sz w:val="26"/>
          <w:szCs w:val="26"/>
          <w:lang w:eastAsia="en-GB"/>
        </w:rPr>
      </w:pPr>
      <w:r w:rsidRPr="009626A4">
        <w:rPr>
          <w:rFonts w:ascii="Arial" w:hAnsi="Arial" w:cs="Arial"/>
          <w:b/>
          <w:bCs/>
          <w:sz w:val="26"/>
          <w:szCs w:val="26"/>
          <w:lang w:eastAsia="en-GB"/>
        </w:rPr>
        <w:t>Characteristics</w:t>
      </w:r>
    </w:p>
    <w:p w14:paraId="120C17FB"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12538"/>
        <w:gridCol w:w="1732"/>
      </w:tblGrid>
      <w:tr w:rsidR="009626A4" w:rsidRPr="009626A4" w14:paraId="3B17B7EA"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500BD57"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6CA58C"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 xml:space="preserve">Study (N = 1748) </w:t>
            </w:r>
          </w:p>
        </w:tc>
      </w:tr>
      <w:tr w:rsidR="009626A4" w:rsidRPr="009626A4" w14:paraId="038CEEF1"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7F74D7F"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 Female</w:t>
            </w:r>
            <w:r w:rsidRPr="009626A4">
              <w:rPr>
                <w:rFonts w:ascii="Arial" w:hAnsi="Arial" w:cs="Arial"/>
                <w:lang w:eastAsia="en-GB"/>
              </w:rPr>
              <w:t xml:space="preserve"> </w:t>
            </w:r>
          </w:p>
          <w:p w14:paraId="0564D18A"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7C74ACA"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 = 1748 ; % = 100</w:t>
            </w:r>
          </w:p>
        </w:tc>
      </w:tr>
      <w:tr w:rsidR="009626A4" w:rsidRPr="009626A4" w14:paraId="0C42F73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0B758EF"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Mean age (SD)</w:t>
            </w:r>
            <w:r w:rsidRPr="009626A4">
              <w:rPr>
                <w:rFonts w:ascii="Arial" w:hAnsi="Arial" w:cs="Arial"/>
                <w:lang w:eastAsia="en-GB"/>
              </w:rPr>
              <w:t xml:space="preserve"> </w:t>
            </w:r>
          </w:p>
          <w:p w14:paraId="24DBAA4F"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A21583E"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66.1 (6.8)</w:t>
            </w:r>
          </w:p>
        </w:tc>
      </w:tr>
      <w:tr w:rsidR="009626A4" w:rsidRPr="009626A4" w14:paraId="3E06A83D"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0122D9B"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lastRenderedPageBreak/>
              <w:t xml:space="preserve">Mean age (SD) in subpopulation who never received any anti-osteoporotic treatment </w:t>
            </w:r>
            <w:r w:rsidRPr="009626A4">
              <w:rPr>
                <w:rFonts w:ascii="Arial" w:hAnsi="Arial" w:cs="Arial"/>
                <w:lang w:eastAsia="en-GB"/>
              </w:rPr>
              <w:br/>
              <w:t xml:space="preserve">n=698 </w:t>
            </w:r>
          </w:p>
          <w:p w14:paraId="546C5120"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710CD8"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69.1 (6.4) </w:t>
            </w:r>
          </w:p>
        </w:tc>
      </w:tr>
      <w:tr w:rsidR="009626A4" w:rsidRPr="009626A4" w14:paraId="65DEF458"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7109F9" w14:textId="14B647FB" w:rsidR="009626A4" w:rsidRPr="009626A4" w:rsidRDefault="009626A4" w:rsidP="00310AED">
            <w:pPr>
              <w:pStyle w:val="BodyTextNum"/>
              <w:rPr>
                <w:rFonts w:ascii="Arial" w:hAnsi="Arial" w:cs="Arial"/>
                <w:lang w:eastAsia="en-GB"/>
              </w:rPr>
            </w:pPr>
            <w:r w:rsidRPr="009626A4">
              <w:rPr>
                <w:rFonts w:ascii="Arial" w:hAnsi="Arial" w:cs="Arial"/>
                <w:b/>
                <w:bCs/>
                <w:lang w:eastAsia="en-GB"/>
              </w:rPr>
              <w:t>BMI</w:t>
            </w:r>
            <w:r w:rsidRPr="009626A4">
              <w:rPr>
                <w:rFonts w:ascii="Arial" w:hAnsi="Arial" w:cs="Arial"/>
                <w:lang w:eastAsia="en-GB"/>
              </w:rPr>
              <w:t xml:space="preserve"> </w:t>
            </w:r>
            <w:r w:rsidR="00683E48" w:rsidRPr="0036510B">
              <w:rPr>
                <w:rFonts w:ascii="Arial" w:hAnsi="Arial" w:cs="Arial"/>
                <w:b/>
                <w:bCs/>
                <w:lang w:eastAsia="en-GB"/>
              </w:rPr>
              <w:t>(kg/m</w:t>
            </w:r>
            <w:r w:rsidR="00683E48" w:rsidRPr="0036510B">
              <w:rPr>
                <w:rFonts w:ascii="Arial" w:hAnsi="Arial" w:cs="Arial"/>
                <w:b/>
                <w:bCs/>
                <w:vertAlign w:val="superscript"/>
                <w:lang w:eastAsia="en-GB"/>
              </w:rPr>
              <w:t>2</w:t>
            </w:r>
            <w:r w:rsidR="00683E48" w:rsidRPr="0036510B">
              <w:rPr>
                <w:rFonts w:ascii="Arial" w:hAnsi="Arial" w:cs="Arial"/>
                <w:b/>
                <w:bCs/>
                <w:lang w:eastAsia="en-GB"/>
              </w:rPr>
              <w:t>)</w:t>
            </w:r>
          </w:p>
          <w:p w14:paraId="2B9858D2"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E942F15"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26.7 (4.5)</w:t>
            </w:r>
          </w:p>
        </w:tc>
      </w:tr>
      <w:tr w:rsidR="009626A4" w:rsidRPr="009626A4" w14:paraId="6E4E787A"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50CB41"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BMI in subpopulation who never received any anti-osteoporotic treatment</w:t>
            </w:r>
            <w:r w:rsidRPr="009626A4">
              <w:rPr>
                <w:rFonts w:ascii="Arial" w:hAnsi="Arial" w:cs="Arial"/>
                <w:lang w:eastAsia="en-GB"/>
              </w:rPr>
              <w:t xml:space="preserve"> </w:t>
            </w:r>
            <w:r w:rsidRPr="009626A4">
              <w:rPr>
                <w:rFonts w:ascii="Arial" w:hAnsi="Arial" w:cs="Arial"/>
                <w:lang w:eastAsia="en-GB"/>
              </w:rPr>
              <w:br/>
              <w:t xml:space="preserve">n=698 </w:t>
            </w:r>
          </w:p>
          <w:p w14:paraId="77925D0B"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508666F"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27.5 (4.6) </w:t>
            </w:r>
          </w:p>
        </w:tc>
      </w:tr>
      <w:tr w:rsidR="009626A4" w:rsidRPr="009626A4" w14:paraId="529049A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370DD73"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Alcohol intake</w:t>
            </w:r>
            <w:r w:rsidRPr="009626A4">
              <w:rPr>
                <w:rFonts w:ascii="Arial" w:hAnsi="Arial" w:cs="Arial"/>
                <w:lang w:eastAsia="en-GB"/>
              </w:rPr>
              <w:t xml:space="preserve"> </w:t>
            </w:r>
          </w:p>
          <w:p w14:paraId="2BEC6BCE"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F08E50"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 = NA ; % = NA</w:t>
            </w:r>
          </w:p>
        </w:tc>
      </w:tr>
      <w:tr w:rsidR="009626A4" w:rsidRPr="009626A4" w14:paraId="3122C0DC"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467A860"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Alcohol intake - Alcohol intake greater than or equal to 3 units per day</w:t>
            </w:r>
            <w:r w:rsidRPr="009626A4">
              <w:rPr>
                <w:rFonts w:ascii="Arial" w:hAnsi="Arial" w:cs="Arial"/>
                <w:lang w:eastAsia="en-GB"/>
              </w:rPr>
              <w:t xml:space="preserve"> </w:t>
            </w:r>
          </w:p>
          <w:p w14:paraId="17B330A3"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05D94D0"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n = 11 ; % = 0.6 </w:t>
            </w:r>
          </w:p>
        </w:tc>
      </w:tr>
      <w:tr w:rsidR="009626A4" w:rsidRPr="009626A4" w14:paraId="518344B9"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4D94D6"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Alcohol intake - Alcohol intake greater than or equal to 3 units per day in subpopulation who never received any anti-osteoporotic treatment</w:t>
            </w:r>
            <w:r w:rsidRPr="009626A4">
              <w:rPr>
                <w:rFonts w:ascii="Arial" w:hAnsi="Arial" w:cs="Arial"/>
                <w:lang w:eastAsia="en-GB"/>
              </w:rPr>
              <w:t xml:space="preserve"> </w:t>
            </w:r>
            <w:r w:rsidRPr="009626A4">
              <w:rPr>
                <w:rFonts w:ascii="Arial" w:hAnsi="Arial" w:cs="Arial"/>
                <w:lang w:eastAsia="en-GB"/>
              </w:rPr>
              <w:br/>
              <w:t xml:space="preserve">n=698 </w:t>
            </w:r>
          </w:p>
          <w:p w14:paraId="44539236"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51CEB7F"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n = 3 ; % = 0.4 </w:t>
            </w:r>
          </w:p>
        </w:tc>
      </w:tr>
      <w:tr w:rsidR="009626A4" w:rsidRPr="009626A4" w14:paraId="534B0140"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3F04207"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Smoking status - Current smoking</w:t>
            </w:r>
            <w:r w:rsidRPr="009626A4">
              <w:rPr>
                <w:rFonts w:ascii="Arial" w:hAnsi="Arial" w:cs="Arial"/>
                <w:lang w:eastAsia="en-GB"/>
              </w:rPr>
              <w:t xml:space="preserve"> </w:t>
            </w:r>
          </w:p>
          <w:p w14:paraId="2321D1B3"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767A9F"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n = 236 ; % = 13.8 </w:t>
            </w:r>
          </w:p>
        </w:tc>
      </w:tr>
      <w:tr w:rsidR="009626A4" w:rsidRPr="009626A4" w14:paraId="0F7B536B"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F7BC5C5"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lastRenderedPageBreak/>
              <w:t>Smoking status - Current smoking in subpopulation who never received any anti-osteoporotic treatment</w:t>
            </w:r>
            <w:r w:rsidRPr="009626A4">
              <w:rPr>
                <w:rFonts w:ascii="Arial" w:hAnsi="Arial" w:cs="Arial"/>
                <w:lang w:eastAsia="en-GB"/>
              </w:rPr>
              <w:t xml:space="preserve"> </w:t>
            </w:r>
            <w:r w:rsidRPr="009626A4">
              <w:rPr>
                <w:rFonts w:ascii="Arial" w:hAnsi="Arial" w:cs="Arial"/>
                <w:lang w:eastAsia="en-GB"/>
              </w:rPr>
              <w:br/>
              <w:t xml:space="preserve">n=698 </w:t>
            </w:r>
          </w:p>
          <w:p w14:paraId="4A5F0862"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AD16E25"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n = 80 ; % = 11.9 </w:t>
            </w:r>
          </w:p>
        </w:tc>
      </w:tr>
      <w:tr w:rsidR="009626A4" w:rsidRPr="009626A4" w14:paraId="7ACB76BB"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93BD869"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Previous fracture - History of low trauma fracture</w:t>
            </w:r>
            <w:r w:rsidRPr="009626A4">
              <w:rPr>
                <w:rFonts w:ascii="Arial" w:hAnsi="Arial" w:cs="Arial"/>
                <w:lang w:eastAsia="en-GB"/>
              </w:rPr>
              <w:t xml:space="preserve"> </w:t>
            </w:r>
          </w:p>
          <w:p w14:paraId="57E9F1E2"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4F15EB7"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n = 742 ; % = 43.1 </w:t>
            </w:r>
          </w:p>
        </w:tc>
      </w:tr>
      <w:tr w:rsidR="009626A4" w:rsidRPr="009626A4" w14:paraId="23D815D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A96E57B"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Previous fracture - History of low trauma fracture in subpopulation who never received any anti-osteoporotic treatment</w:t>
            </w:r>
            <w:r w:rsidRPr="009626A4">
              <w:rPr>
                <w:rFonts w:ascii="Arial" w:hAnsi="Arial" w:cs="Arial"/>
                <w:lang w:eastAsia="en-GB"/>
              </w:rPr>
              <w:t xml:space="preserve"> </w:t>
            </w:r>
            <w:r w:rsidRPr="009626A4">
              <w:rPr>
                <w:rFonts w:ascii="Arial" w:hAnsi="Arial" w:cs="Arial"/>
                <w:lang w:eastAsia="en-GB"/>
              </w:rPr>
              <w:br/>
              <w:t xml:space="preserve">n=698 </w:t>
            </w:r>
          </w:p>
          <w:p w14:paraId="39EEA222"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2CED543"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n = 286 ; % = 42.1 </w:t>
            </w:r>
          </w:p>
        </w:tc>
      </w:tr>
      <w:tr w:rsidR="009626A4" w:rsidRPr="009626A4" w14:paraId="17669A0D"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3CA191E"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Rheumatoid arthritis or systemic lupus erythematosus - Rheumatoid arthritis</w:t>
            </w:r>
            <w:r w:rsidRPr="009626A4">
              <w:rPr>
                <w:rFonts w:ascii="Arial" w:hAnsi="Arial" w:cs="Arial"/>
                <w:lang w:eastAsia="en-GB"/>
              </w:rPr>
              <w:t xml:space="preserve"> </w:t>
            </w:r>
          </w:p>
          <w:p w14:paraId="6B326917"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7F6855B"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n = 108 ; % = 6.4 </w:t>
            </w:r>
          </w:p>
        </w:tc>
      </w:tr>
      <w:tr w:rsidR="009626A4" w:rsidRPr="009626A4" w14:paraId="6D13C620"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6309BB8"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Rheumatoid arthritis or systemic lupus erythematosus - Rheumatoid arthritis in subpopulation who never received any anti-osteoporotic treatment</w:t>
            </w:r>
            <w:r w:rsidRPr="009626A4">
              <w:rPr>
                <w:rFonts w:ascii="Arial" w:hAnsi="Arial" w:cs="Arial"/>
                <w:lang w:eastAsia="en-GB"/>
              </w:rPr>
              <w:t xml:space="preserve"> </w:t>
            </w:r>
            <w:r w:rsidRPr="009626A4">
              <w:rPr>
                <w:rFonts w:ascii="Arial" w:hAnsi="Arial" w:cs="Arial"/>
                <w:lang w:eastAsia="en-GB"/>
              </w:rPr>
              <w:br/>
              <w:t xml:space="preserve">n=698 </w:t>
            </w:r>
          </w:p>
          <w:p w14:paraId="21D2C81F"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E5424C8"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n = 48 ; % = 7.3 </w:t>
            </w:r>
          </w:p>
        </w:tc>
      </w:tr>
      <w:tr w:rsidR="009626A4" w:rsidRPr="009626A4" w14:paraId="53D1F9C1"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AA49FAE"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Type 1 diabetes</w:t>
            </w:r>
            <w:r w:rsidRPr="009626A4">
              <w:rPr>
                <w:rFonts w:ascii="Arial" w:hAnsi="Arial" w:cs="Arial"/>
                <w:lang w:eastAsia="en-GB"/>
              </w:rPr>
              <w:t xml:space="preserve"> </w:t>
            </w:r>
          </w:p>
          <w:p w14:paraId="088E98FA"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18F5C3A"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 = 0 ; % = 0</w:t>
            </w:r>
          </w:p>
        </w:tc>
      </w:tr>
      <w:tr w:rsidR="009626A4" w:rsidRPr="009626A4" w14:paraId="2E9699F2"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9675567"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Type 1 diabetes in subpopulation who never received any anti-osteoporotic treatment</w:t>
            </w:r>
            <w:r w:rsidRPr="009626A4">
              <w:rPr>
                <w:rFonts w:ascii="Arial" w:hAnsi="Arial" w:cs="Arial"/>
                <w:lang w:eastAsia="en-GB"/>
              </w:rPr>
              <w:t xml:space="preserve"> </w:t>
            </w:r>
            <w:r w:rsidRPr="009626A4">
              <w:rPr>
                <w:rFonts w:ascii="Arial" w:hAnsi="Arial" w:cs="Arial"/>
                <w:lang w:eastAsia="en-GB"/>
              </w:rPr>
              <w:br/>
              <w:t xml:space="preserve">n=698 </w:t>
            </w:r>
          </w:p>
          <w:p w14:paraId="4C4426A9"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lastRenderedPageBreak/>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D8BFDDB"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lastRenderedPageBreak/>
              <w:t xml:space="preserve">n = 0 ; % = 0 </w:t>
            </w:r>
          </w:p>
        </w:tc>
      </w:tr>
    </w:tbl>
    <w:p w14:paraId="629C953B" w14:textId="77777777" w:rsidR="009626A4" w:rsidRPr="009626A4" w:rsidRDefault="009626A4" w:rsidP="00310AED">
      <w:pPr>
        <w:pStyle w:val="BodyTextNum"/>
        <w:rPr>
          <w:lang w:eastAsia="en-GB"/>
        </w:rPr>
      </w:pPr>
    </w:p>
    <w:p w14:paraId="2C15DABE" w14:textId="77777777" w:rsidR="009626A4" w:rsidRPr="009626A4" w:rsidRDefault="009626A4" w:rsidP="00310AED">
      <w:pPr>
        <w:pStyle w:val="BodyTextNum"/>
        <w:rPr>
          <w:rFonts w:ascii="Arial" w:hAnsi="Arial" w:cs="Arial"/>
          <w:b/>
          <w:bCs/>
          <w:sz w:val="26"/>
          <w:szCs w:val="26"/>
          <w:lang w:eastAsia="en-GB"/>
        </w:rPr>
      </w:pPr>
      <w:r w:rsidRPr="009626A4">
        <w:rPr>
          <w:rFonts w:ascii="Arial" w:hAnsi="Arial" w:cs="Arial"/>
          <w:b/>
          <w:bCs/>
          <w:sz w:val="26"/>
          <w:szCs w:val="26"/>
          <w:lang w:eastAsia="en-GB"/>
        </w:rPr>
        <w:t>Outcomes</w:t>
      </w:r>
    </w:p>
    <w:p w14:paraId="5D756A7C" w14:textId="7EEABFCF" w:rsidR="009626A4" w:rsidRPr="009626A4" w:rsidRDefault="00262E70" w:rsidP="00310AED">
      <w:pPr>
        <w:pStyle w:val="BodyTextNum"/>
        <w:rPr>
          <w:rFonts w:ascii="Arial" w:hAnsi="Arial" w:cs="Arial"/>
          <w:b/>
          <w:bCs/>
          <w:lang w:eastAsia="en-GB"/>
        </w:rPr>
      </w:pPr>
      <w:r>
        <w:rPr>
          <w:rFonts w:ascii="Arial" w:hAnsi="Arial" w:cs="Arial"/>
          <w:b/>
          <w:bCs/>
          <w:lang w:eastAsia="en-GB"/>
        </w:rPr>
        <w:t>DXA</w:t>
      </w:r>
      <w:r w:rsidR="009626A4" w:rsidRPr="009626A4">
        <w:rPr>
          <w:rFonts w:ascii="Arial" w:hAnsi="Arial" w:cs="Arial"/>
          <w:b/>
          <w:bCs/>
          <w:lang w:eastAsia="en-GB"/>
        </w:rPr>
        <w:t xml:space="preserve"> BMD-FN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FN t-score"/>
      </w:tblPr>
      <w:tblGrid>
        <w:gridCol w:w="8219"/>
        <w:gridCol w:w="6051"/>
      </w:tblGrid>
      <w:tr w:rsidR="009626A4" w:rsidRPr="009626A4" w14:paraId="4E7E349E"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C83117A"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426DE1" w14:textId="74F905B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Major osteoporotic fracture vs No major osteoporotic fracture</w:t>
            </w:r>
            <w:r>
              <w:rPr>
                <w:rFonts w:ascii="Arial" w:hAnsi="Arial" w:cs="Arial"/>
                <w:b/>
                <w:bCs/>
                <w:lang w:eastAsia="en-GB"/>
              </w:rPr>
              <w:t>,</w:t>
            </w:r>
            <w:r w:rsidRPr="009626A4">
              <w:rPr>
                <w:rFonts w:ascii="Arial" w:hAnsi="Arial" w:cs="Arial"/>
                <w:b/>
                <w:bCs/>
                <w:lang w:eastAsia="en-GB"/>
              </w:rPr>
              <w:t xml:space="preserve"> N2 = 1663, N1 = 85 </w:t>
            </w:r>
          </w:p>
        </w:tc>
      </w:tr>
      <w:tr w:rsidR="009626A4" w:rsidRPr="009626A4" w14:paraId="6D27591E"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B5701B"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Unadjusted</w:t>
            </w:r>
            <w:r w:rsidRPr="009626A4">
              <w:rPr>
                <w:rFonts w:ascii="Arial" w:hAnsi="Arial" w:cs="Arial"/>
                <w:lang w:eastAsia="en-GB"/>
              </w:rPr>
              <w:t xml:space="preserve"> </w:t>
            </w:r>
          </w:p>
          <w:p w14:paraId="7D9AAC6C"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D5ABAA"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0.65 (95%CI 0.58-0.71) </w:t>
            </w:r>
          </w:p>
        </w:tc>
      </w:tr>
      <w:tr w:rsidR="009626A4" w:rsidRPr="009626A4" w14:paraId="233336E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992D53A"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Adjusted for age</w:t>
            </w:r>
            <w:r w:rsidRPr="009626A4">
              <w:rPr>
                <w:rFonts w:ascii="Arial" w:hAnsi="Arial" w:cs="Arial"/>
                <w:lang w:eastAsia="en-GB"/>
              </w:rPr>
              <w:t xml:space="preserve"> </w:t>
            </w:r>
          </w:p>
          <w:p w14:paraId="310AD954"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403B65"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0.66 (95%CI 0.6-0.72) </w:t>
            </w:r>
          </w:p>
        </w:tc>
      </w:tr>
      <w:tr w:rsidR="009626A4" w:rsidRPr="009626A4" w14:paraId="55871BA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CF2CDD"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Adjusted for age and fracture history</w:t>
            </w:r>
            <w:r w:rsidRPr="009626A4">
              <w:rPr>
                <w:rFonts w:ascii="Arial" w:hAnsi="Arial" w:cs="Arial"/>
                <w:lang w:eastAsia="en-GB"/>
              </w:rPr>
              <w:t xml:space="preserve"> </w:t>
            </w:r>
          </w:p>
          <w:p w14:paraId="6CF90368"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804A6FE"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0.69 (95%CI 0.63-0.75) </w:t>
            </w:r>
          </w:p>
        </w:tc>
      </w:tr>
      <w:tr w:rsidR="009626A4" w:rsidRPr="009626A4" w14:paraId="4EAD1928"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B3C335A"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No treatment</w:t>
            </w:r>
            <w:r w:rsidRPr="009626A4">
              <w:rPr>
                <w:rFonts w:ascii="Arial" w:hAnsi="Arial" w:cs="Arial"/>
                <w:lang w:eastAsia="en-GB"/>
              </w:rPr>
              <w:t xml:space="preserve"> </w:t>
            </w:r>
            <w:r w:rsidRPr="009626A4">
              <w:rPr>
                <w:rFonts w:ascii="Arial" w:hAnsi="Arial" w:cs="Arial"/>
                <w:lang w:eastAsia="en-GB"/>
              </w:rPr>
              <w:br/>
              <w:t xml:space="preserve">Women who did not have anti-osteoporotic treatment before or during study (N=698; fractured=35, non-fractured=663) </w:t>
            </w:r>
          </w:p>
          <w:p w14:paraId="0F8AD632"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C47EF1D"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0.58 (95%CI 0.47-0.69) </w:t>
            </w:r>
          </w:p>
        </w:tc>
      </w:tr>
      <w:tr w:rsidR="009626A4" w:rsidRPr="009626A4" w14:paraId="2A9D6B7D"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1AAE367"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lastRenderedPageBreak/>
              <w:t>Treatment</w:t>
            </w:r>
            <w:r w:rsidRPr="009626A4">
              <w:rPr>
                <w:rFonts w:ascii="Arial" w:hAnsi="Arial" w:cs="Arial"/>
                <w:lang w:eastAsia="en-GB"/>
              </w:rPr>
              <w:t xml:space="preserve"> </w:t>
            </w:r>
            <w:r w:rsidRPr="009626A4">
              <w:rPr>
                <w:rFonts w:ascii="Arial" w:hAnsi="Arial" w:cs="Arial"/>
                <w:lang w:eastAsia="en-GB"/>
              </w:rPr>
              <w:br/>
              <w:t xml:space="preserve">Women who had anti-osteoporotic treatment before or during study (N=1050; fractured=50, non-fractured=1000) </w:t>
            </w:r>
          </w:p>
          <w:p w14:paraId="73E2D862"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0940C01"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0.69 (95%CI 0.61-0.76) </w:t>
            </w:r>
          </w:p>
        </w:tc>
      </w:tr>
    </w:tbl>
    <w:p w14:paraId="74316E2D" w14:textId="246B7524" w:rsidR="009626A4" w:rsidRPr="009626A4" w:rsidRDefault="00003BE3" w:rsidP="00310AED">
      <w:pPr>
        <w:pStyle w:val="BodyTextNum"/>
        <w:rPr>
          <w:rFonts w:ascii="Arial" w:hAnsi="Arial" w:cs="Arial"/>
          <w:lang w:eastAsia="en-GB"/>
        </w:rPr>
      </w:pPr>
      <w:r>
        <w:rPr>
          <w:rFonts w:ascii="Arial" w:hAnsi="Arial" w:cs="Arial"/>
          <w:lang w:eastAsia="en-GB"/>
        </w:rPr>
        <w:t>AUC</w:t>
      </w:r>
      <w:r w:rsidR="009626A4" w:rsidRPr="009626A4">
        <w:rPr>
          <w:rFonts w:ascii="Arial" w:hAnsi="Arial" w:cs="Arial"/>
          <w:lang w:eastAsia="en-GB"/>
        </w:rPr>
        <w:t xml:space="preserve"> - Polarity - Higher values are better</w:t>
      </w:r>
    </w:p>
    <w:p w14:paraId="275CB766"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Femoral neck</w:t>
      </w:r>
    </w:p>
    <w:p w14:paraId="2AF4920F" w14:textId="4979B92C" w:rsidR="009626A4" w:rsidRPr="009626A4" w:rsidRDefault="00003BE3" w:rsidP="00310AED">
      <w:pPr>
        <w:pStyle w:val="BodyTextNum"/>
        <w:rPr>
          <w:rFonts w:ascii="Arial" w:hAnsi="Arial" w:cs="Arial"/>
          <w:lang w:eastAsia="en-GB"/>
        </w:rPr>
      </w:pPr>
      <w:r>
        <w:rPr>
          <w:rFonts w:ascii="Arial" w:hAnsi="Arial" w:cs="Arial"/>
          <w:lang w:eastAsia="en-GB"/>
        </w:rPr>
        <w:t>AUC</w:t>
      </w:r>
      <w:r w:rsidR="009626A4" w:rsidRPr="009626A4">
        <w:rPr>
          <w:rFonts w:ascii="Arial" w:hAnsi="Arial" w:cs="Arial"/>
          <w:lang w:eastAsia="en-GB"/>
        </w:rPr>
        <w:t xml:space="preserve"> discriminates between people who will sustain a fracture and those who will not. n1=fractured group, n2=non-fractured group</w:t>
      </w:r>
    </w:p>
    <w:p w14:paraId="0394004D" w14:textId="77777777" w:rsidR="009626A4" w:rsidRPr="009626A4" w:rsidRDefault="009626A4" w:rsidP="00310AED">
      <w:pPr>
        <w:pStyle w:val="BodyTextNum"/>
        <w:rPr>
          <w:lang w:eastAsia="en-GB"/>
        </w:rPr>
      </w:pPr>
    </w:p>
    <w:p w14:paraId="1EF4B90A"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3006"/>
        <w:gridCol w:w="1215"/>
        <w:gridCol w:w="10049"/>
      </w:tblGrid>
      <w:tr w:rsidR="009626A4" w:rsidRPr="009626A4" w14:paraId="4929A465"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D627562" w14:textId="77777777" w:rsidR="009626A4" w:rsidRPr="0036510B" w:rsidRDefault="009626A4" w:rsidP="00310AED">
            <w:pPr>
              <w:pStyle w:val="BodyTextNum"/>
              <w:rPr>
                <w:rFonts w:ascii="Arial" w:hAnsi="Arial" w:cs="Arial"/>
                <w:b/>
                <w:bCs/>
                <w:lang w:eastAsia="en-GB"/>
              </w:rPr>
            </w:pPr>
            <w:r w:rsidRPr="0036510B">
              <w:rPr>
                <w:rFonts w:ascii="Arial" w:hAnsi="Arial" w:cs="Arial"/>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53E3260"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E1F7DCA" w14:textId="73F33753"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Moderate </w:t>
            </w:r>
            <w:r w:rsidRPr="009626A4">
              <w:rPr>
                <w:rFonts w:ascii="Arial" w:hAnsi="Arial" w:cs="Arial"/>
                <w:lang w:eastAsia="en-GB"/>
              </w:rPr>
              <w:br/>
            </w:r>
            <w:r w:rsidRPr="009626A4">
              <w:rPr>
                <w:rFonts w:ascii="Arial" w:hAnsi="Arial" w:cs="Arial"/>
                <w:i/>
                <w:iCs/>
                <w:lang w:eastAsia="en-GB"/>
              </w:rPr>
              <w:t>(Study at moderate ROB due to concerns in the flow and timing domain. Radiographs of patients checked only if fracture was reported.)</w:t>
            </w:r>
            <w:r w:rsidRPr="009626A4">
              <w:rPr>
                <w:rFonts w:ascii="Arial" w:hAnsi="Arial" w:cs="Arial"/>
                <w:lang w:eastAsia="en-GB"/>
              </w:rPr>
              <w:t xml:space="preserve"> </w:t>
            </w:r>
          </w:p>
        </w:tc>
      </w:tr>
      <w:tr w:rsidR="009626A4" w:rsidRPr="009626A4" w14:paraId="4C34172D"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D9493D3" w14:textId="77777777" w:rsidR="009626A4" w:rsidRPr="0036510B" w:rsidRDefault="009626A4" w:rsidP="00310AED">
            <w:pPr>
              <w:pStyle w:val="BodyTextNum"/>
              <w:rPr>
                <w:rFonts w:ascii="Arial" w:hAnsi="Arial" w:cs="Arial"/>
                <w:b/>
                <w:bCs/>
                <w:lang w:eastAsia="en-GB"/>
              </w:rPr>
            </w:pPr>
            <w:r w:rsidRPr="0036510B">
              <w:rPr>
                <w:rFonts w:ascii="Arial" w:hAnsi="Arial" w:cs="Arial"/>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F7FD64"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FC0A2D7"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Directly applicable </w:t>
            </w:r>
            <w:r w:rsidRPr="009626A4">
              <w:rPr>
                <w:rFonts w:ascii="Arial" w:hAnsi="Arial" w:cs="Arial"/>
                <w:lang w:eastAsia="en-GB"/>
              </w:rPr>
              <w:br/>
            </w:r>
            <w:r w:rsidRPr="009626A4">
              <w:rPr>
                <w:rFonts w:ascii="Arial" w:hAnsi="Arial" w:cs="Arial"/>
                <w:i/>
                <w:iCs/>
                <w:lang w:eastAsia="en-GB"/>
              </w:rPr>
              <w:t>(Population were postmenopausal women aged above 55 years and subsequently likely to have a suspected risk of fragility fracture)</w:t>
            </w:r>
            <w:r w:rsidRPr="009626A4">
              <w:rPr>
                <w:rFonts w:ascii="Arial" w:hAnsi="Arial" w:cs="Arial"/>
                <w:lang w:eastAsia="en-GB"/>
              </w:rPr>
              <w:t xml:space="preserve"> </w:t>
            </w:r>
          </w:p>
        </w:tc>
      </w:tr>
    </w:tbl>
    <w:p w14:paraId="056A09F8" w14:textId="77777777" w:rsidR="009626A4" w:rsidRPr="009626A4" w:rsidRDefault="009626A4" w:rsidP="00310AED">
      <w:pPr>
        <w:pStyle w:val="BodyTextNum"/>
        <w:rPr>
          <w:lang w:eastAsia="en-GB"/>
        </w:rPr>
      </w:pPr>
    </w:p>
    <w:p w14:paraId="500D22CB" w14:textId="77777777" w:rsidR="009626A4" w:rsidRPr="009626A4" w:rsidRDefault="009626A4" w:rsidP="00310AED">
      <w:pPr>
        <w:pStyle w:val="AppMinorSubHead"/>
        <w:rPr>
          <w:lang w:eastAsia="en-GB"/>
        </w:rPr>
      </w:pPr>
      <w:r w:rsidRPr="009626A4">
        <w:rPr>
          <w:lang w:eastAsia="en-GB"/>
        </w:rPr>
        <w:t>Center, 2004</w:t>
      </w:r>
    </w:p>
    <w:tbl>
      <w:tblPr>
        <w:tblW w:w="5000" w:type="pct"/>
        <w:tblCellMar>
          <w:top w:w="45" w:type="dxa"/>
          <w:left w:w="45" w:type="dxa"/>
          <w:bottom w:w="45" w:type="dxa"/>
          <w:right w:w="45" w:type="dxa"/>
        </w:tblCellMar>
        <w:tblLook w:val="04A0" w:firstRow="1" w:lastRow="0" w:firstColumn="1" w:lastColumn="0" w:noHBand="0" w:noVBand="1"/>
      </w:tblPr>
      <w:tblGrid>
        <w:gridCol w:w="1993"/>
        <w:gridCol w:w="12293"/>
      </w:tblGrid>
      <w:tr w:rsidR="009626A4" w:rsidRPr="009626A4" w14:paraId="09ABE910" w14:textId="77777777" w:rsidTr="001D6B2C">
        <w:tc>
          <w:tcPr>
            <w:tcW w:w="0" w:type="auto"/>
            <w:tcBorders>
              <w:top w:val="nil"/>
              <w:left w:val="nil"/>
              <w:bottom w:val="nil"/>
              <w:right w:val="nil"/>
            </w:tcBorders>
            <w:hideMark/>
          </w:tcPr>
          <w:p w14:paraId="22FCAC53"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526BB92E" w14:textId="77777777"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Center, Jacqueline R; Nguyen, Tuan V; Pocock, Nick A; Eisman, John A; Volumetric bone density at the femoral neck as a common measure of hip fracture risk for men and women.; The Journal of clinical endocrinology and metabolism; 2004; vol. 89 (no. 6); 2776-82</w:t>
            </w:r>
          </w:p>
        </w:tc>
      </w:tr>
    </w:tbl>
    <w:p w14:paraId="2318CC01" w14:textId="77777777" w:rsidR="009626A4" w:rsidRPr="009626A4" w:rsidRDefault="009626A4" w:rsidP="00310AED">
      <w:pPr>
        <w:pStyle w:val="BodyTextNum"/>
        <w:rPr>
          <w:lang w:eastAsia="en-GB"/>
        </w:rPr>
      </w:pPr>
    </w:p>
    <w:p w14:paraId="0956F6E4" w14:textId="77777777" w:rsidR="009626A4" w:rsidRPr="009626A4" w:rsidRDefault="009626A4" w:rsidP="00310AED">
      <w:pPr>
        <w:pStyle w:val="BodyTextNum"/>
        <w:rPr>
          <w:rFonts w:ascii="Arial" w:hAnsi="Arial" w:cs="Arial"/>
          <w:b/>
          <w:bCs/>
          <w:sz w:val="26"/>
          <w:szCs w:val="26"/>
          <w:lang w:eastAsia="en-GB"/>
        </w:rPr>
      </w:pPr>
      <w:r w:rsidRPr="009626A4">
        <w:rPr>
          <w:rFonts w:ascii="Arial" w:hAnsi="Arial" w:cs="Arial"/>
          <w:b/>
          <w:bCs/>
          <w:sz w:val="26"/>
          <w:szCs w:val="26"/>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9626A4" w:rsidRPr="009626A4" w14:paraId="575163A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84A48F7"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4DE1828"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NA</w:t>
            </w:r>
          </w:p>
        </w:tc>
      </w:tr>
      <w:tr w:rsidR="009626A4" w:rsidRPr="009626A4" w14:paraId="04E53C6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8684B64"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42119BE"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DOES cohort, see Chan 2013</w:t>
            </w:r>
          </w:p>
        </w:tc>
      </w:tr>
      <w:tr w:rsidR="009626A4" w:rsidRPr="009626A4" w14:paraId="260E3550"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94B25F7"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2FC59D0"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Prospective cohort study</w:t>
            </w:r>
          </w:p>
        </w:tc>
      </w:tr>
      <w:tr w:rsidR="009626A4" w:rsidRPr="009626A4" w14:paraId="44DDDB8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A20131D"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B89E9E0"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Dubbo, Australia</w:t>
            </w:r>
          </w:p>
        </w:tc>
      </w:tr>
      <w:tr w:rsidR="009626A4" w:rsidRPr="009626A4" w14:paraId="0DF34622"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E3C1A92"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2D419EC"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Community</w:t>
            </w:r>
          </w:p>
        </w:tc>
      </w:tr>
      <w:tr w:rsidR="009626A4" w:rsidRPr="009626A4" w14:paraId="1546A109"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8D64032"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E69A0B1"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1989 to February 2002</w:t>
            </w:r>
          </w:p>
        </w:tc>
      </w:tr>
      <w:tr w:rsidR="009626A4" w:rsidRPr="009626A4" w14:paraId="4A336551"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19C9DFA"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0655325"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Not reported</w:t>
            </w:r>
          </w:p>
        </w:tc>
      </w:tr>
      <w:tr w:rsidR="009626A4" w:rsidRPr="009626A4" w14:paraId="5D4436BC"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0C2BB15"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31681DF" w14:textId="77777777" w:rsidR="009626A4" w:rsidRDefault="009626A4" w:rsidP="00310AED">
            <w:pPr>
              <w:pStyle w:val="BodyTextNum"/>
              <w:rPr>
                <w:rFonts w:ascii="Arial" w:hAnsi="Arial" w:cs="Arial"/>
                <w:lang w:eastAsia="en-GB"/>
              </w:rPr>
            </w:pPr>
            <w:r w:rsidRPr="009626A4">
              <w:rPr>
                <w:rFonts w:ascii="Arial" w:hAnsi="Arial" w:cs="Arial"/>
                <w:lang w:eastAsia="en-GB"/>
              </w:rPr>
              <w:t>N=1584 community-dwelling people (658 men/926 women). 19 participants (12 women, 7 men) who had hip fracture excluded because bone density assessment conducted more than 3 months after fracture.</w:t>
            </w:r>
          </w:p>
          <w:p w14:paraId="53F56D6A" w14:textId="77777777" w:rsidR="00636F89" w:rsidRDefault="00636F89" w:rsidP="00310AED">
            <w:pPr>
              <w:pStyle w:val="BodyTextNum"/>
              <w:rPr>
                <w:rFonts w:ascii="Arial" w:hAnsi="Arial" w:cs="Arial"/>
                <w:lang w:eastAsia="en-GB"/>
              </w:rPr>
            </w:pPr>
            <w:r>
              <w:rPr>
                <w:rFonts w:ascii="Arial" w:hAnsi="Arial" w:cs="Arial"/>
                <w:lang w:eastAsia="en-GB"/>
              </w:rPr>
              <w:t>On treatment</w:t>
            </w:r>
            <w:r w:rsidR="00C64FFD">
              <w:rPr>
                <w:rFonts w:ascii="Arial" w:hAnsi="Arial" w:cs="Arial"/>
                <w:lang w:eastAsia="en-GB"/>
              </w:rPr>
              <w:t xml:space="preserve"> at baseline</w:t>
            </w:r>
            <w:r>
              <w:rPr>
                <w:rFonts w:ascii="Arial" w:hAnsi="Arial" w:cs="Arial"/>
                <w:lang w:eastAsia="en-GB"/>
              </w:rPr>
              <w:t>: NR</w:t>
            </w:r>
          </w:p>
          <w:p w14:paraId="398FD0A6" w14:textId="287907CB" w:rsidR="00C64FFD" w:rsidRPr="009626A4" w:rsidRDefault="00C64FFD" w:rsidP="00310AED">
            <w:pPr>
              <w:pStyle w:val="BodyTextNum"/>
              <w:rPr>
                <w:rFonts w:ascii="Arial" w:hAnsi="Arial" w:cs="Arial"/>
                <w:lang w:eastAsia="en-GB"/>
              </w:rPr>
            </w:pPr>
            <w:r>
              <w:rPr>
                <w:rFonts w:ascii="Arial" w:hAnsi="Arial" w:cs="Arial"/>
                <w:lang w:eastAsia="en-GB"/>
              </w:rPr>
              <w:t>Received treatment during FU: NR</w:t>
            </w:r>
          </w:p>
        </w:tc>
      </w:tr>
      <w:tr w:rsidR="009626A4" w:rsidRPr="009626A4" w14:paraId="66BAF45C"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CF4C09C"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lastRenderedPageBreak/>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48DF33D" w14:textId="77777777" w:rsidR="009626A4" w:rsidRPr="009626A4" w:rsidRDefault="009626A4" w:rsidP="0036510B">
            <w:pPr>
              <w:pStyle w:val="Tablebullet"/>
              <w:rPr>
                <w:lang w:eastAsia="en-GB"/>
              </w:rPr>
            </w:pPr>
            <w:r w:rsidRPr="009626A4">
              <w:rPr>
                <w:lang w:eastAsia="en-GB"/>
              </w:rPr>
              <w:t>Participating in Dubbo Osteoporosis Epidemiology Study</w:t>
            </w:r>
          </w:p>
          <w:p w14:paraId="04B971CF" w14:textId="77777777" w:rsidR="009626A4" w:rsidRPr="009626A4" w:rsidRDefault="009626A4" w:rsidP="0036510B">
            <w:pPr>
              <w:pStyle w:val="Tablebullet"/>
              <w:rPr>
                <w:lang w:eastAsia="en-GB"/>
              </w:rPr>
            </w:pPr>
            <w:r w:rsidRPr="009626A4">
              <w:rPr>
                <w:lang w:eastAsia="en-GB"/>
              </w:rPr>
              <w:t>Age≥60 on 01/01/1989 obtained from electoral roll and other local approaches invited to participate in study</w:t>
            </w:r>
          </w:p>
          <w:p w14:paraId="594FD569" w14:textId="77777777" w:rsidR="009626A4" w:rsidRPr="009626A4" w:rsidRDefault="009626A4" w:rsidP="0036510B">
            <w:pPr>
              <w:pStyle w:val="Tablebullet"/>
              <w:rPr>
                <w:lang w:eastAsia="en-GB"/>
              </w:rPr>
            </w:pPr>
            <w:r w:rsidRPr="009626A4">
              <w:rPr>
                <w:lang w:eastAsia="en-GB"/>
              </w:rPr>
              <w:t>Informed consent</w:t>
            </w:r>
          </w:p>
        </w:tc>
      </w:tr>
      <w:tr w:rsidR="009626A4" w:rsidRPr="009626A4" w14:paraId="4DD9E48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D3D57BF"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55C0A90" w14:textId="77777777" w:rsidR="009626A4" w:rsidRPr="009626A4" w:rsidRDefault="009626A4" w:rsidP="0036510B">
            <w:pPr>
              <w:pStyle w:val="Tablebullet"/>
              <w:rPr>
                <w:lang w:eastAsia="en-GB"/>
              </w:rPr>
            </w:pPr>
            <w:r w:rsidRPr="009626A4">
              <w:rPr>
                <w:lang w:eastAsia="en-GB"/>
              </w:rPr>
              <w:t>Traumatic hip fracture</w:t>
            </w:r>
          </w:p>
          <w:p w14:paraId="570DF76D" w14:textId="7A412B7B" w:rsidR="009626A4" w:rsidRPr="009626A4" w:rsidRDefault="009626A4" w:rsidP="0036510B">
            <w:pPr>
              <w:pStyle w:val="Tablebullet"/>
              <w:rPr>
                <w:lang w:eastAsia="en-GB"/>
              </w:rPr>
            </w:pPr>
            <w:r w:rsidRPr="009626A4">
              <w:rPr>
                <w:lang w:eastAsia="en-GB"/>
              </w:rPr>
              <w:t>Underlying conditions that could cause pathological fracture (</w:t>
            </w:r>
            <w:r w:rsidR="00D25A71">
              <w:rPr>
                <w:lang w:eastAsia="en-GB"/>
              </w:rPr>
              <w:t>for example,</w:t>
            </w:r>
            <w:r w:rsidRPr="009626A4">
              <w:rPr>
                <w:lang w:eastAsia="en-GB"/>
              </w:rPr>
              <w:t xml:space="preserve"> malignancy, metabolic bone disease)</w:t>
            </w:r>
          </w:p>
        </w:tc>
      </w:tr>
      <w:tr w:rsidR="009626A4" w:rsidRPr="009626A4" w14:paraId="10598FC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B208694"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Population subgroups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9D7A172"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NA</w:t>
            </w:r>
          </w:p>
        </w:tc>
      </w:tr>
      <w:tr w:rsidR="009626A4" w:rsidRPr="009626A4" w14:paraId="7A529BA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6ED4DFC" w14:textId="174A0381" w:rsidR="009626A4" w:rsidRPr="009626A4" w:rsidRDefault="0071036F" w:rsidP="00310AED">
            <w:pPr>
              <w:pStyle w:val="BodyTextNum"/>
              <w:rPr>
                <w:rFonts w:ascii="Arial" w:hAnsi="Arial" w:cs="Arial"/>
                <w:b/>
                <w:bCs/>
                <w:lang w:eastAsia="en-GB"/>
              </w:rPr>
            </w:pPr>
            <w:r>
              <w:rPr>
                <w:rFonts w:ascii="Arial" w:hAnsi="Arial" w:cs="Arial"/>
                <w:b/>
                <w:bCs/>
                <w:lang w:eastAsia="en-GB"/>
              </w:rPr>
              <w:t>Bone</w:t>
            </w:r>
            <w:r w:rsidR="009626A4" w:rsidRPr="009626A4">
              <w:rPr>
                <w:rFonts w:ascii="Arial" w:hAnsi="Arial" w:cs="Arial"/>
                <w:b/>
                <w:bCs/>
                <w:lang w:eastAsia="en-GB"/>
              </w:rPr>
              <w:t xml:space="preserve"> assessment method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8D59915"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Dual X-ray absorptiometry</w:t>
            </w:r>
          </w:p>
          <w:p w14:paraId="655EA0FB" w14:textId="1AF1B1BF" w:rsidR="009626A4" w:rsidRPr="009626A4" w:rsidRDefault="00262E70" w:rsidP="00310AED">
            <w:pPr>
              <w:pStyle w:val="BodyTextNum"/>
              <w:rPr>
                <w:rFonts w:ascii="Arial" w:hAnsi="Arial" w:cs="Arial"/>
                <w:lang w:eastAsia="en-GB"/>
              </w:rPr>
            </w:pPr>
            <w:r>
              <w:rPr>
                <w:rFonts w:ascii="Arial" w:hAnsi="Arial" w:cs="Arial"/>
                <w:lang w:eastAsia="en-GB"/>
              </w:rPr>
              <w:t>DXA</w:t>
            </w:r>
            <w:r w:rsidR="009626A4" w:rsidRPr="009626A4">
              <w:rPr>
                <w:rFonts w:ascii="Arial" w:hAnsi="Arial" w:cs="Arial"/>
                <w:lang w:eastAsia="en-GB"/>
              </w:rPr>
              <w:t>: BMD-FN</w:t>
            </w:r>
          </w:p>
        </w:tc>
      </w:tr>
      <w:tr w:rsidR="009626A4" w:rsidRPr="009626A4" w14:paraId="4E344B4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E2ACAD5"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Bone assessment method - baseline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AB433CE" w14:textId="4AE1BC36"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Participants interviewed by nurse coordinator at initial and FU visits approximately every 2 years. Structured questionnaire used to collect data. BMD of femoral neck obtained by </w:t>
            </w:r>
            <w:r w:rsidR="00262E70">
              <w:rPr>
                <w:rFonts w:ascii="Arial" w:hAnsi="Arial" w:cs="Arial"/>
                <w:lang w:eastAsia="en-GB"/>
              </w:rPr>
              <w:t>DXA</w:t>
            </w:r>
            <w:r w:rsidRPr="009626A4">
              <w:rPr>
                <w:rFonts w:ascii="Arial" w:hAnsi="Arial" w:cs="Arial"/>
                <w:lang w:eastAsia="en-GB"/>
              </w:rPr>
              <w:t xml:space="preserve"> (Lunar DPX-L densitometer, GE Lunar).</w:t>
            </w:r>
          </w:p>
        </w:tc>
      </w:tr>
      <w:tr w:rsidR="009626A4" w:rsidRPr="009626A4" w14:paraId="45BD316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7392D79"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Bone assessment method - length of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79261C1"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FU up to 13 years (1989 to 02/2002)</w:t>
            </w:r>
          </w:p>
        </w:tc>
      </w:tr>
      <w:tr w:rsidR="009626A4" w:rsidRPr="009626A4" w14:paraId="0FA5C24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61D4C36"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Bone assessment method -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D015689"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Reference standard: Low-trauma hip fractures identified by review of all radiology reports from the two radiology services serving Dubbo area, with circumstances obtained by personal interview after fracture.</w:t>
            </w:r>
          </w:p>
          <w:p w14:paraId="276191F9"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Most recent BMD measurement at femoral neck used if measure more than once before fracture.</w:t>
            </w:r>
          </w:p>
          <w:p w14:paraId="6529CCE1" w14:textId="77777777" w:rsidR="009626A4" w:rsidRPr="009626A4" w:rsidRDefault="009626A4" w:rsidP="00310AED">
            <w:pPr>
              <w:pStyle w:val="BodyTextNum"/>
              <w:rPr>
                <w:rFonts w:ascii="Arial" w:hAnsi="Arial" w:cs="Arial"/>
                <w:lang w:eastAsia="en-GB"/>
              </w:rPr>
            </w:pPr>
            <w:r w:rsidRPr="009626A4">
              <w:rPr>
                <w:rFonts w:ascii="Arial" w:hAnsi="Arial" w:cs="Arial"/>
                <w:i/>
                <w:iCs/>
                <w:lang w:eastAsia="en-GB"/>
              </w:rPr>
              <w:t>Note: only data for hip fracture in women was extracted. Mean age of men in study was 69.2 years.</w:t>
            </w:r>
          </w:p>
        </w:tc>
      </w:tr>
      <w:tr w:rsidR="009626A4" w:rsidRPr="009626A4" w14:paraId="2347B775"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51A34BE"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Predicted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96643E7" w14:textId="4C31A501" w:rsidR="009626A4" w:rsidRPr="0036510B" w:rsidRDefault="00683E48" w:rsidP="0036510B">
            <w:pPr>
              <w:pStyle w:val="Tablebullet"/>
              <w:rPr>
                <w:lang w:eastAsia="en-GB"/>
              </w:rPr>
            </w:pPr>
            <w:r w:rsidRPr="0036510B">
              <w:rPr>
                <w:lang w:eastAsia="en-GB"/>
              </w:rPr>
              <w:t>Hip fracture</w:t>
            </w:r>
          </w:p>
        </w:tc>
      </w:tr>
      <w:tr w:rsidR="009626A4" w:rsidRPr="009626A4" w14:paraId="7268692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155C25F"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lastRenderedPageBreak/>
              <w:t>Discrimination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20E7933"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Sensitivity</w:t>
            </w:r>
          </w:p>
          <w:p w14:paraId="204C6655"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At T-score ≤-2.5 SD cut-off for areal BMD</w:t>
            </w:r>
          </w:p>
          <w:p w14:paraId="2DFE8553"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Specificity</w:t>
            </w:r>
          </w:p>
          <w:p w14:paraId="184D8EB5"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At T-score ≤-2.5 SD cut-off for areal BMD</w:t>
            </w:r>
          </w:p>
        </w:tc>
      </w:tr>
    </w:tbl>
    <w:p w14:paraId="3E6E8763" w14:textId="77777777" w:rsidR="009626A4" w:rsidRPr="009626A4" w:rsidRDefault="009626A4" w:rsidP="00310AED">
      <w:pPr>
        <w:pStyle w:val="BodyTextNum"/>
        <w:rPr>
          <w:lang w:eastAsia="en-GB"/>
        </w:rPr>
      </w:pPr>
    </w:p>
    <w:p w14:paraId="314CC1EC" w14:textId="77777777" w:rsidR="009626A4" w:rsidRPr="009626A4" w:rsidRDefault="009626A4" w:rsidP="00310AED">
      <w:pPr>
        <w:pStyle w:val="BodyTextNum"/>
        <w:rPr>
          <w:rFonts w:ascii="Arial" w:hAnsi="Arial" w:cs="Arial"/>
          <w:b/>
          <w:bCs/>
          <w:sz w:val="26"/>
          <w:szCs w:val="26"/>
          <w:lang w:eastAsia="en-GB"/>
        </w:rPr>
      </w:pPr>
      <w:r w:rsidRPr="009626A4">
        <w:rPr>
          <w:rFonts w:ascii="Arial" w:hAnsi="Arial" w:cs="Arial"/>
          <w:b/>
          <w:bCs/>
          <w:sz w:val="26"/>
          <w:szCs w:val="26"/>
          <w:lang w:eastAsia="en-GB"/>
        </w:rPr>
        <w:t>Study arms</w:t>
      </w:r>
    </w:p>
    <w:p w14:paraId="68B85638" w14:textId="77777777" w:rsidR="009626A4" w:rsidRPr="009626A4" w:rsidRDefault="009626A4" w:rsidP="0036510B">
      <w:pPr>
        <w:pStyle w:val="Bullets"/>
        <w:rPr>
          <w:lang w:eastAsia="en-GB"/>
        </w:rPr>
      </w:pPr>
      <w:r w:rsidRPr="009626A4">
        <w:rPr>
          <w:lang w:eastAsia="en-GB"/>
        </w:rPr>
        <w:t>Hip fracture in women (N = 73)</w:t>
      </w:r>
    </w:p>
    <w:p w14:paraId="17B994E4" w14:textId="77777777" w:rsidR="009626A4" w:rsidRPr="009626A4" w:rsidRDefault="009626A4" w:rsidP="0036510B">
      <w:pPr>
        <w:pStyle w:val="Bullets"/>
        <w:rPr>
          <w:lang w:eastAsia="en-GB"/>
        </w:rPr>
      </w:pPr>
      <w:r w:rsidRPr="009626A4">
        <w:rPr>
          <w:lang w:eastAsia="en-GB"/>
        </w:rPr>
        <w:t>No hip fracture in women (N = 853)</w:t>
      </w:r>
    </w:p>
    <w:p w14:paraId="7E8B18D4" w14:textId="77777777" w:rsidR="009626A4" w:rsidRPr="009626A4" w:rsidRDefault="009626A4" w:rsidP="0036510B">
      <w:pPr>
        <w:pStyle w:val="Bullets"/>
        <w:rPr>
          <w:lang w:eastAsia="en-GB"/>
        </w:rPr>
      </w:pPr>
      <w:r w:rsidRPr="009626A4">
        <w:rPr>
          <w:lang w:eastAsia="en-GB"/>
        </w:rPr>
        <w:t>Hip fracture in men (N = 23)</w:t>
      </w:r>
    </w:p>
    <w:p w14:paraId="11233A83" w14:textId="77777777" w:rsidR="009626A4" w:rsidRPr="009626A4" w:rsidRDefault="009626A4" w:rsidP="0036510B">
      <w:pPr>
        <w:pStyle w:val="Bullets"/>
        <w:rPr>
          <w:lang w:eastAsia="en-GB"/>
        </w:rPr>
      </w:pPr>
      <w:r w:rsidRPr="009626A4">
        <w:rPr>
          <w:lang w:eastAsia="en-GB"/>
        </w:rPr>
        <w:t>No hip fracture in men (N = 635)</w:t>
      </w:r>
    </w:p>
    <w:p w14:paraId="0F8864E5" w14:textId="77777777" w:rsidR="009626A4" w:rsidRPr="009626A4" w:rsidRDefault="009626A4" w:rsidP="00310AED">
      <w:pPr>
        <w:pStyle w:val="BodyTextNum"/>
        <w:rPr>
          <w:lang w:eastAsia="en-GB"/>
        </w:rPr>
      </w:pPr>
    </w:p>
    <w:p w14:paraId="7E936C98" w14:textId="77777777" w:rsidR="009626A4" w:rsidRPr="009626A4" w:rsidRDefault="009626A4" w:rsidP="00310AED">
      <w:pPr>
        <w:pStyle w:val="BodyTextNum"/>
        <w:rPr>
          <w:rFonts w:ascii="Arial" w:hAnsi="Arial" w:cs="Arial"/>
          <w:b/>
          <w:bCs/>
          <w:sz w:val="26"/>
          <w:szCs w:val="26"/>
          <w:lang w:eastAsia="en-GB"/>
        </w:rPr>
      </w:pPr>
      <w:r w:rsidRPr="009626A4">
        <w:rPr>
          <w:rFonts w:ascii="Arial" w:hAnsi="Arial" w:cs="Arial"/>
          <w:b/>
          <w:bCs/>
          <w:sz w:val="26"/>
          <w:szCs w:val="26"/>
          <w:lang w:eastAsia="en-GB"/>
        </w:rPr>
        <w:t>Characteristics</w:t>
      </w:r>
    </w:p>
    <w:p w14:paraId="78BA0764"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6450"/>
        <w:gridCol w:w="7820"/>
      </w:tblGrid>
      <w:tr w:rsidR="009626A4" w:rsidRPr="009626A4" w14:paraId="154F2754"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BA710E"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8FE4F3"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 xml:space="preserve">Study (N = 1584) </w:t>
            </w:r>
          </w:p>
        </w:tc>
      </w:tr>
      <w:tr w:rsidR="009626A4" w:rsidRPr="009626A4" w14:paraId="037E7995"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8A48E78"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 Female</w:t>
            </w:r>
            <w:r w:rsidRPr="009626A4">
              <w:rPr>
                <w:rFonts w:ascii="Arial" w:hAnsi="Arial" w:cs="Arial"/>
                <w:lang w:eastAsia="en-GB"/>
              </w:rPr>
              <w:t xml:space="preserve"> </w:t>
            </w:r>
          </w:p>
          <w:p w14:paraId="7BFA59F9"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E5A9121" w14:textId="780AA209"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n = </w:t>
            </w:r>
            <w:r w:rsidR="00FC3F1A" w:rsidRPr="009626A4">
              <w:rPr>
                <w:rFonts w:ascii="Arial" w:hAnsi="Arial" w:cs="Arial"/>
                <w:lang w:eastAsia="en-GB"/>
              </w:rPr>
              <w:t>926;</w:t>
            </w:r>
            <w:r w:rsidRPr="009626A4">
              <w:rPr>
                <w:rFonts w:ascii="Arial" w:hAnsi="Arial" w:cs="Arial"/>
                <w:lang w:eastAsia="en-GB"/>
              </w:rPr>
              <w:t xml:space="preserve"> % = 58.5</w:t>
            </w:r>
          </w:p>
        </w:tc>
      </w:tr>
      <w:tr w:rsidR="009626A4" w:rsidRPr="009626A4" w14:paraId="03FAA978"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60AED65"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Ethnicity</w:t>
            </w:r>
            <w:r w:rsidRPr="009626A4">
              <w:rPr>
                <w:rFonts w:ascii="Arial" w:hAnsi="Arial" w:cs="Arial"/>
                <w:lang w:eastAsia="en-GB"/>
              </w:rPr>
              <w:t xml:space="preserve"> </w:t>
            </w:r>
            <w:r w:rsidRPr="009626A4">
              <w:rPr>
                <w:rFonts w:ascii="Arial" w:hAnsi="Arial" w:cs="Arial"/>
                <w:lang w:eastAsia="en-GB"/>
              </w:rPr>
              <w:br/>
              <w:t xml:space="preserve">White </w:t>
            </w:r>
          </w:p>
          <w:p w14:paraId="0C42123D"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lastRenderedPageBreak/>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DC259C4" w14:textId="2AAD5E1F" w:rsidR="009626A4" w:rsidRPr="009626A4" w:rsidRDefault="009626A4" w:rsidP="00310AED">
            <w:pPr>
              <w:pStyle w:val="BodyTextNum"/>
              <w:rPr>
                <w:rFonts w:ascii="Arial" w:hAnsi="Arial" w:cs="Arial"/>
                <w:lang w:eastAsia="en-GB"/>
              </w:rPr>
            </w:pPr>
            <w:r w:rsidRPr="009626A4">
              <w:rPr>
                <w:rFonts w:ascii="Arial" w:hAnsi="Arial" w:cs="Arial"/>
                <w:lang w:eastAsia="en-GB"/>
              </w:rPr>
              <w:lastRenderedPageBreak/>
              <w:t xml:space="preserve">n = </w:t>
            </w:r>
            <w:r w:rsidR="00FC3F1A" w:rsidRPr="009626A4">
              <w:rPr>
                <w:rFonts w:ascii="Arial" w:hAnsi="Arial" w:cs="Arial"/>
                <w:lang w:eastAsia="en-GB"/>
              </w:rPr>
              <w:t>1584;</w:t>
            </w:r>
            <w:r w:rsidRPr="009626A4">
              <w:rPr>
                <w:rFonts w:ascii="Arial" w:hAnsi="Arial" w:cs="Arial"/>
                <w:lang w:eastAsia="en-GB"/>
              </w:rPr>
              <w:t xml:space="preserve"> % = 100</w:t>
            </w:r>
          </w:p>
        </w:tc>
      </w:tr>
    </w:tbl>
    <w:p w14:paraId="42441E56" w14:textId="77777777" w:rsidR="009626A4" w:rsidRPr="009626A4" w:rsidRDefault="009626A4" w:rsidP="00310AED">
      <w:pPr>
        <w:pStyle w:val="BodyTextNum"/>
        <w:rPr>
          <w:lang w:eastAsia="en-GB"/>
        </w:rPr>
      </w:pPr>
    </w:p>
    <w:p w14:paraId="4A4C967E"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Arm-level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Arm-level characteristics"/>
      </w:tblPr>
      <w:tblGrid>
        <w:gridCol w:w="4014"/>
        <w:gridCol w:w="2517"/>
        <w:gridCol w:w="2806"/>
        <w:gridCol w:w="2322"/>
        <w:gridCol w:w="2611"/>
      </w:tblGrid>
      <w:tr w:rsidR="009626A4" w:rsidRPr="009626A4" w14:paraId="53ADA571"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364406"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DC9BBA"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 xml:space="preserve">Hip fracture in women (N = 73)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54F3105"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 xml:space="preserve">No hip fracture in women (N = 853)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A186FCC"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 xml:space="preserve">Hip fracture in men (N = 23)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685BCEE"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 xml:space="preserve">No hip fracture in men (N = 635) </w:t>
            </w:r>
          </w:p>
        </w:tc>
      </w:tr>
      <w:tr w:rsidR="009626A4" w:rsidRPr="009626A4" w14:paraId="1EF9667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7B0B59E"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Mean age (SD)</w:t>
            </w:r>
            <w:r w:rsidRPr="009626A4">
              <w:rPr>
                <w:rFonts w:ascii="Arial" w:hAnsi="Arial" w:cs="Arial"/>
                <w:lang w:eastAsia="en-GB"/>
              </w:rPr>
              <w:t xml:space="preserve"> </w:t>
            </w:r>
            <w:r w:rsidRPr="009626A4">
              <w:rPr>
                <w:rFonts w:ascii="Arial" w:hAnsi="Arial" w:cs="Arial"/>
                <w:lang w:eastAsia="en-GB"/>
              </w:rPr>
              <w:br/>
              <w:t xml:space="preserve">Mean age of women=70.6. Mean age of men=69.2 </w:t>
            </w:r>
          </w:p>
          <w:p w14:paraId="613458DF"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042411F"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77 (7)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8C9217E"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70 (7)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16D9CE"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76 (8)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AE9791"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69 (6) </w:t>
            </w:r>
          </w:p>
        </w:tc>
      </w:tr>
    </w:tbl>
    <w:p w14:paraId="60DC1C46" w14:textId="77777777" w:rsidR="009626A4" w:rsidRPr="009626A4" w:rsidRDefault="009626A4" w:rsidP="00310AED">
      <w:pPr>
        <w:pStyle w:val="BodyTextNum"/>
        <w:rPr>
          <w:lang w:eastAsia="en-GB"/>
        </w:rPr>
      </w:pPr>
    </w:p>
    <w:p w14:paraId="773582BE" w14:textId="77777777" w:rsidR="009626A4" w:rsidRPr="009626A4" w:rsidRDefault="009626A4" w:rsidP="00310AED">
      <w:pPr>
        <w:pStyle w:val="BodyTextNum"/>
        <w:rPr>
          <w:rFonts w:ascii="Arial" w:hAnsi="Arial" w:cs="Arial"/>
          <w:b/>
          <w:bCs/>
          <w:sz w:val="26"/>
          <w:szCs w:val="26"/>
          <w:lang w:eastAsia="en-GB"/>
        </w:rPr>
      </w:pPr>
      <w:r w:rsidRPr="009626A4">
        <w:rPr>
          <w:rFonts w:ascii="Arial" w:hAnsi="Arial" w:cs="Arial"/>
          <w:b/>
          <w:bCs/>
          <w:sz w:val="26"/>
          <w:szCs w:val="26"/>
          <w:lang w:eastAsia="en-GB"/>
        </w:rPr>
        <w:t>Outcomes</w:t>
      </w:r>
    </w:p>
    <w:p w14:paraId="5AE5A0A4" w14:textId="2E969DD1" w:rsidR="009626A4" w:rsidRPr="009626A4" w:rsidRDefault="00262E70" w:rsidP="00310AED">
      <w:pPr>
        <w:pStyle w:val="BodyTextNum"/>
        <w:rPr>
          <w:rFonts w:ascii="Arial" w:hAnsi="Arial" w:cs="Arial"/>
          <w:b/>
          <w:bCs/>
          <w:lang w:eastAsia="en-GB"/>
        </w:rPr>
      </w:pPr>
      <w:r>
        <w:rPr>
          <w:rFonts w:ascii="Arial" w:hAnsi="Arial" w:cs="Arial"/>
          <w:b/>
          <w:bCs/>
          <w:lang w:eastAsia="en-GB"/>
        </w:rPr>
        <w:t>DXA</w:t>
      </w:r>
      <w:r w:rsidR="009626A4" w:rsidRPr="009626A4">
        <w:rPr>
          <w:rFonts w:ascii="Arial" w:hAnsi="Arial" w:cs="Arial"/>
          <w:b/>
          <w:bCs/>
          <w:lang w:eastAsia="en-GB"/>
        </w:rPr>
        <w:t xml:space="preserve"> BMD-FN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FN t-score"/>
      </w:tblPr>
      <w:tblGrid>
        <w:gridCol w:w="3596"/>
        <w:gridCol w:w="5554"/>
        <w:gridCol w:w="5120"/>
      </w:tblGrid>
      <w:tr w:rsidR="009626A4" w:rsidRPr="009626A4" w14:paraId="4CB3A3BE"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50A9E4"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F926266" w14:textId="63761B5B"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Hip fracture in women vs No hip fracture in women</w:t>
            </w:r>
            <w:r>
              <w:rPr>
                <w:rFonts w:ascii="Arial" w:hAnsi="Arial" w:cs="Arial"/>
                <w:b/>
                <w:bCs/>
                <w:lang w:eastAsia="en-GB"/>
              </w:rPr>
              <w:t>,</w:t>
            </w:r>
            <w:r w:rsidRPr="009626A4">
              <w:rPr>
                <w:rFonts w:ascii="Arial" w:hAnsi="Arial" w:cs="Arial"/>
                <w:b/>
                <w:bCs/>
                <w:lang w:eastAsia="en-GB"/>
              </w:rPr>
              <w:t xml:space="preserve"> N2 = 853, N1 = 73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DD5C357" w14:textId="5607ECDD"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Hip fracture in men vs No hip fracture in men</w:t>
            </w:r>
            <w:r>
              <w:rPr>
                <w:rFonts w:ascii="Arial" w:hAnsi="Arial" w:cs="Arial"/>
                <w:b/>
                <w:bCs/>
                <w:lang w:eastAsia="en-GB"/>
              </w:rPr>
              <w:t>,</w:t>
            </w:r>
            <w:r w:rsidRPr="009626A4">
              <w:rPr>
                <w:rFonts w:ascii="Arial" w:hAnsi="Arial" w:cs="Arial"/>
                <w:b/>
                <w:bCs/>
                <w:lang w:eastAsia="en-GB"/>
              </w:rPr>
              <w:t xml:space="preserve"> N2 = 635, N1 = 23 </w:t>
            </w:r>
          </w:p>
        </w:tc>
      </w:tr>
      <w:tr w:rsidR="009626A4" w:rsidRPr="009626A4" w14:paraId="571E17E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9D8046"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Sensitivity and specificity - Sensitivity</w:t>
            </w:r>
            <w:r w:rsidRPr="009626A4">
              <w:rPr>
                <w:rFonts w:ascii="Arial" w:hAnsi="Arial" w:cs="Arial"/>
                <w:lang w:eastAsia="en-GB"/>
              </w:rPr>
              <w:t xml:space="preserve"> </w:t>
            </w:r>
            <w:r w:rsidRPr="009626A4">
              <w:rPr>
                <w:rFonts w:ascii="Arial" w:hAnsi="Arial" w:cs="Arial"/>
                <w:lang w:eastAsia="en-GB"/>
              </w:rPr>
              <w:br/>
              <w:t xml:space="preserve">At T-score &lt;=-2.5SD areal BMD threshold </w:t>
            </w:r>
          </w:p>
          <w:p w14:paraId="0F4EC584"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BFC0263"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0.73 (95%CI 0.61-0.82)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DF47AF6"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0.43 (95%CI 0.23-0.66) </w:t>
            </w:r>
          </w:p>
        </w:tc>
      </w:tr>
      <w:tr w:rsidR="009626A4" w:rsidRPr="009626A4" w14:paraId="3EDF781A"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876EA7"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lastRenderedPageBreak/>
              <w:t>Sensitivity and specificity - Specificity</w:t>
            </w:r>
            <w:r w:rsidRPr="009626A4">
              <w:rPr>
                <w:rFonts w:ascii="Arial" w:hAnsi="Arial" w:cs="Arial"/>
                <w:lang w:eastAsia="en-GB"/>
              </w:rPr>
              <w:t xml:space="preserve"> </w:t>
            </w:r>
            <w:r w:rsidRPr="009626A4">
              <w:rPr>
                <w:rFonts w:ascii="Arial" w:hAnsi="Arial" w:cs="Arial"/>
                <w:lang w:eastAsia="en-GB"/>
              </w:rPr>
              <w:br/>
              <w:t xml:space="preserve">At T-score &lt;=-2.5SD areal BMD threshold </w:t>
            </w:r>
          </w:p>
          <w:p w14:paraId="3EACDAEE"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57A346"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0.81 (95%CI 0,78-0.84)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1F5A7F"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0.92 (95%CI 0.9-0.94) </w:t>
            </w:r>
          </w:p>
        </w:tc>
      </w:tr>
    </w:tbl>
    <w:p w14:paraId="1E0F5F9B"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Sensitivity and specificity - Polarity - Higher values are better</w:t>
      </w:r>
    </w:p>
    <w:p w14:paraId="4ED36ED6"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Hip fracture in men: TP=10, FP=51, FN=13, TN=584; Hip fracture in women: TP=53, FP=162, FN=20, TN=690. Raw data and 95%CIs estimated using reported sensitivity and specificity and RevMan 5.4.1 calculator.</w:t>
      </w:r>
    </w:p>
    <w:p w14:paraId="204FE40E" w14:textId="77777777" w:rsidR="009626A4" w:rsidRPr="009626A4" w:rsidRDefault="009626A4" w:rsidP="00310AED">
      <w:pPr>
        <w:pStyle w:val="BodyTextNum"/>
        <w:rPr>
          <w:lang w:eastAsia="en-GB"/>
        </w:rPr>
      </w:pPr>
    </w:p>
    <w:p w14:paraId="1C565242"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2462"/>
        <w:gridCol w:w="1185"/>
        <w:gridCol w:w="10623"/>
      </w:tblGrid>
      <w:tr w:rsidR="009626A4" w:rsidRPr="009626A4" w14:paraId="7B90A076"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BA2D408" w14:textId="77777777" w:rsidR="009626A4" w:rsidRPr="0036510B" w:rsidRDefault="009626A4" w:rsidP="00310AED">
            <w:pPr>
              <w:pStyle w:val="BodyTextNum"/>
              <w:rPr>
                <w:rFonts w:ascii="Arial" w:hAnsi="Arial" w:cs="Arial"/>
                <w:b/>
                <w:bCs/>
                <w:lang w:eastAsia="en-GB"/>
              </w:rPr>
            </w:pPr>
            <w:r w:rsidRPr="0036510B">
              <w:rPr>
                <w:rFonts w:ascii="Arial" w:hAnsi="Arial" w:cs="Arial"/>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0AD4439"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21F085E"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Moderate </w:t>
            </w:r>
            <w:r w:rsidRPr="009626A4">
              <w:rPr>
                <w:rFonts w:ascii="Arial" w:hAnsi="Arial" w:cs="Arial"/>
                <w:lang w:eastAsia="en-GB"/>
              </w:rPr>
              <w:br/>
            </w:r>
            <w:r w:rsidRPr="009626A4">
              <w:rPr>
                <w:rFonts w:ascii="Arial" w:hAnsi="Arial" w:cs="Arial"/>
                <w:i/>
                <w:iCs/>
                <w:lang w:eastAsia="en-GB"/>
              </w:rPr>
              <w:t>(Overall moderate risk of bias due to concerns about reference standard (unclear how many interpreters of X-rays there were) and flow and timing (not all participants had X-ray to confirm presence or absence of fracture))</w:t>
            </w:r>
            <w:r w:rsidRPr="009626A4">
              <w:rPr>
                <w:rFonts w:ascii="Arial" w:hAnsi="Arial" w:cs="Arial"/>
                <w:lang w:eastAsia="en-GB"/>
              </w:rPr>
              <w:t xml:space="preserve"> </w:t>
            </w:r>
          </w:p>
        </w:tc>
      </w:tr>
      <w:tr w:rsidR="009626A4" w:rsidRPr="009626A4" w14:paraId="0D7FE721"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668D669" w14:textId="77777777" w:rsidR="009626A4" w:rsidRPr="0036510B" w:rsidRDefault="009626A4" w:rsidP="00310AED">
            <w:pPr>
              <w:pStyle w:val="BodyTextNum"/>
              <w:rPr>
                <w:rFonts w:ascii="Arial" w:hAnsi="Arial" w:cs="Arial"/>
                <w:b/>
                <w:bCs/>
                <w:lang w:eastAsia="en-GB"/>
              </w:rPr>
            </w:pPr>
            <w:r w:rsidRPr="0036510B">
              <w:rPr>
                <w:rFonts w:ascii="Arial" w:hAnsi="Arial" w:cs="Arial"/>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EF6818B"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1D46DAA"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Directly applicable </w:t>
            </w:r>
          </w:p>
        </w:tc>
      </w:tr>
    </w:tbl>
    <w:p w14:paraId="7ED2A4B1" w14:textId="77777777" w:rsidR="009626A4" w:rsidRPr="009626A4" w:rsidRDefault="009626A4" w:rsidP="009626A4">
      <w:pPr>
        <w:spacing w:before="0"/>
        <w:rPr>
          <w:rFonts w:ascii="Times New Roman" w:eastAsia="Times New Roman" w:hAnsi="Times New Roman" w:cs="Times New Roman"/>
          <w:sz w:val="24"/>
          <w:szCs w:val="24"/>
          <w:lang w:eastAsia="en-GB"/>
        </w:rPr>
      </w:pPr>
    </w:p>
    <w:p w14:paraId="720513FB" w14:textId="77777777" w:rsidR="009626A4" w:rsidRPr="009626A4" w:rsidRDefault="009626A4" w:rsidP="00310AED">
      <w:pPr>
        <w:pStyle w:val="AppMinorSubHead"/>
        <w:rPr>
          <w:lang w:eastAsia="en-GB"/>
        </w:rPr>
      </w:pPr>
      <w:r w:rsidRPr="009626A4">
        <w:rPr>
          <w:lang w:eastAsia="en-GB"/>
        </w:rPr>
        <w:t>Chan, 2013</w:t>
      </w:r>
    </w:p>
    <w:tbl>
      <w:tblPr>
        <w:tblW w:w="5000" w:type="pct"/>
        <w:tblCellMar>
          <w:top w:w="45" w:type="dxa"/>
          <w:left w:w="45" w:type="dxa"/>
          <w:bottom w:w="45" w:type="dxa"/>
          <w:right w:w="45" w:type="dxa"/>
        </w:tblCellMar>
        <w:tblLook w:val="04A0" w:firstRow="1" w:lastRow="0" w:firstColumn="1" w:lastColumn="0" w:noHBand="0" w:noVBand="1"/>
      </w:tblPr>
      <w:tblGrid>
        <w:gridCol w:w="1904"/>
        <w:gridCol w:w="12382"/>
      </w:tblGrid>
      <w:tr w:rsidR="009626A4" w:rsidRPr="009626A4" w14:paraId="52622659" w14:textId="77777777" w:rsidTr="001D6B2C">
        <w:tc>
          <w:tcPr>
            <w:tcW w:w="0" w:type="auto"/>
            <w:tcBorders>
              <w:top w:val="nil"/>
              <w:left w:val="nil"/>
              <w:bottom w:val="nil"/>
              <w:right w:val="nil"/>
            </w:tcBorders>
            <w:hideMark/>
          </w:tcPr>
          <w:p w14:paraId="47DC83C9"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71B89CBE" w14:textId="77777777"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Chan, M Y; Nguyen, N D; Center, J R; Eisman, J A; Nguyen, T V; Quantitative ultrasound and fracture risk prediction in non-osteoporotic men and women as defined by WHO criteria.; Osteoporosis international : a journal established as result of cooperation between the European Foundation for Osteoporosis and the National Osteoporosis Foundation of the USA; 2013; vol. 24 (no. 3); 1015-22</w:t>
            </w:r>
          </w:p>
        </w:tc>
      </w:tr>
    </w:tbl>
    <w:p w14:paraId="1A6611F4" w14:textId="77777777" w:rsidR="009626A4" w:rsidRPr="009626A4" w:rsidRDefault="009626A4" w:rsidP="009626A4">
      <w:pPr>
        <w:spacing w:before="0"/>
        <w:rPr>
          <w:rFonts w:ascii="Times New Roman" w:eastAsia="Times New Roman" w:hAnsi="Times New Roman" w:cs="Times New Roman"/>
          <w:sz w:val="24"/>
          <w:szCs w:val="24"/>
          <w:lang w:eastAsia="en-GB"/>
        </w:rPr>
      </w:pPr>
    </w:p>
    <w:p w14:paraId="58CB8D83" w14:textId="77777777" w:rsidR="009626A4" w:rsidRPr="0036510B" w:rsidRDefault="009626A4" w:rsidP="00310AED">
      <w:pPr>
        <w:pStyle w:val="BodyTextNum"/>
        <w:rPr>
          <w:b/>
          <w:bCs/>
          <w:lang w:eastAsia="en-GB"/>
        </w:rPr>
      </w:pPr>
      <w:r w:rsidRPr="0036510B">
        <w:rPr>
          <w:b/>
          <w:bCs/>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9626A4" w:rsidRPr="009626A4" w14:paraId="083A9E0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400CC8F" w14:textId="77777777" w:rsidR="009626A4" w:rsidRPr="0036510B" w:rsidRDefault="009626A4" w:rsidP="00310AED">
            <w:pPr>
              <w:pStyle w:val="BodyTextNum"/>
              <w:rPr>
                <w:b/>
                <w:bCs/>
                <w:lang w:eastAsia="en-GB"/>
              </w:rPr>
            </w:pPr>
            <w:r w:rsidRPr="0036510B">
              <w:rPr>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DB447FD" w14:textId="77777777" w:rsidR="009626A4" w:rsidRPr="009626A4" w:rsidRDefault="009626A4" w:rsidP="00310AED">
            <w:pPr>
              <w:pStyle w:val="BodyTextNum"/>
              <w:rPr>
                <w:lang w:eastAsia="en-GB"/>
              </w:rPr>
            </w:pPr>
            <w:r w:rsidRPr="009626A4">
              <w:rPr>
                <w:lang w:eastAsia="en-GB"/>
              </w:rPr>
              <w:t>NA</w:t>
            </w:r>
          </w:p>
        </w:tc>
      </w:tr>
      <w:tr w:rsidR="009626A4" w:rsidRPr="009626A4" w14:paraId="762E589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BCD931D" w14:textId="77777777" w:rsidR="009626A4" w:rsidRPr="0036510B" w:rsidRDefault="009626A4" w:rsidP="00310AED">
            <w:pPr>
              <w:pStyle w:val="BodyTextNum"/>
              <w:rPr>
                <w:b/>
                <w:bCs/>
                <w:lang w:eastAsia="en-GB"/>
              </w:rPr>
            </w:pPr>
            <w:r w:rsidRPr="0036510B">
              <w:rPr>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891A331" w14:textId="77777777" w:rsidR="009626A4" w:rsidRPr="009626A4" w:rsidRDefault="009626A4" w:rsidP="00310AED">
            <w:pPr>
              <w:pStyle w:val="BodyTextNum"/>
              <w:rPr>
                <w:lang w:eastAsia="en-GB"/>
              </w:rPr>
            </w:pPr>
            <w:r w:rsidRPr="009626A4">
              <w:rPr>
                <w:lang w:eastAsia="en-GB"/>
              </w:rPr>
              <w:t>DOES cohort, see Center 2004</w:t>
            </w:r>
          </w:p>
        </w:tc>
      </w:tr>
      <w:tr w:rsidR="009626A4" w:rsidRPr="009626A4" w14:paraId="14365B7D"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B0A08EC" w14:textId="77777777" w:rsidR="009626A4" w:rsidRPr="0036510B" w:rsidRDefault="009626A4" w:rsidP="00310AED">
            <w:pPr>
              <w:pStyle w:val="BodyTextNum"/>
              <w:rPr>
                <w:b/>
                <w:bCs/>
                <w:lang w:eastAsia="en-GB"/>
              </w:rPr>
            </w:pPr>
            <w:r w:rsidRPr="0036510B">
              <w:rPr>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B054509" w14:textId="77777777" w:rsidR="009626A4" w:rsidRPr="009626A4" w:rsidRDefault="009626A4" w:rsidP="00310AED">
            <w:pPr>
              <w:pStyle w:val="BodyTextNum"/>
              <w:rPr>
                <w:lang w:eastAsia="en-GB"/>
              </w:rPr>
            </w:pPr>
            <w:r w:rsidRPr="009626A4">
              <w:rPr>
                <w:lang w:eastAsia="en-GB"/>
              </w:rPr>
              <w:t>Prospective cohort study</w:t>
            </w:r>
          </w:p>
        </w:tc>
      </w:tr>
      <w:tr w:rsidR="009626A4" w:rsidRPr="009626A4" w14:paraId="06CE994E"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4608F93" w14:textId="77777777" w:rsidR="009626A4" w:rsidRPr="0036510B" w:rsidRDefault="009626A4" w:rsidP="00310AED">
            <w:pPr>
              <w:pStyle w:val="BodyTextNum"/>
              <w:rPr>
                <w:b/>
                <w:bCs/>
                <w:lang w:eastAsia="en-GB"/>
              </w:rPr>
            </w:pPr>
            <w:r w:rsidRPr="0036510B">
              <w:rPr>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770A09F" w14:textId="77777777" w:rsidR="009626A4" w:rsidRPr="009626A4" w:rsidRDefault="009626A4" w:rsidP="00310AED">
            <w:pPr>
              <w:pStyle w:val="BodyTextNum"/>
              <w:rPr>
                <w:lang w:eastAsia="en-GB"/>
              </w:rPr>
            </w:pPr>
            <w:r w:rsidRPr="009626A4">
              <w:rPr>
                <w:lang w:eastAsia="en-GB"/>
              </w:rPr>
              <w:t>Dubbo, Australia</w:t>
            </w:r>
          </w:p>
        </w:tc>
      </w:tr>
      <w:tr w:rsidR="009626A4" w:rsidRPr="009626A4" w14:paraId="38B2E21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EDBF8E3" w14:textId="77777777" w:rsidR="009626A4" w:rsidRPr="0036510B" w:rsidRDefault="009626A4" w:rsidP="00310AED">
            <w:pPr>
              <w:pStyle w:val="BodyTextNum"/>
              <w:rPr>
                <w:b/>
                <w:bCs/>
                <w:lang w:eastAsia="en-GB"/>
              </w:rPr>
            </w:pPr>
            <w:r w:rsidRPr="0036510B">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7E7F51C" w14:textId="77777777" w:rsidR="009626A4" w:rsidRPr="009626A4" w:rsidRDefault="009626A4" w:rsidP="00310AED">
            <w:pPr>
              <w:pStyle w:val="BodyTextNum"/>
              <w:rPr>
                <w:lang w:eastAsia="en-GB"/>
              </w:rPr>
            </w:pPr>
            <w:r w:rsidRPr="009626A4">
              <w:rPr>
                <w:lang w:eastAsia="en-GB"/>
              </w:rPr>
              <w:t>Community</w:t>
            </w:r>
          </w:p>
        </w:tc>
      </w:tr>
      <w:tr w:rsidR="009626A4" w:rsidRPr="009626A4" w14:paraId="4F805079"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197E7DE" w14:textId="77777777" w:rsidR="009626A4" w:rsidRPr="0036510B" w:rsidRDefault="009626A4" w:rsidP="00310AED">
            <w:pPr>
              <w:pStyle w:val="BodyTextNum"/>
              <w:rPr>
                <w:b/>
                <w:bCs/>
                <w:lang w:eastAsia="en-GB"/>
              </w:rPr>
            </w:pPr>
            <w:r w:rsidRPr="0036510B">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BA6F7E0" w14:textId="77777777" w:rsidR="009626A4" w:rsidRPr="009626A4" w:rsidRDefault="009626A4" w:rsidP="00310AED">
            <w:pPr>
              <w:pStyle w:val="BodyTextNum"/>
              <w:rPr>
                <w:lang w:eastAsia="en-GB"/>
              </w:rPr>
            </w:pPr>
            <w:r w:rsidRPr="009626A4">
              <w:rPr>
                <w:lang w:eastAsia="en-GB"/>
              </w:rPr>
              <w:t>1994-2011</w:t>
            </w:r>
          </w:p>
        </w:tc>
      </w:tr>
      <w:tr w:rsidR="009626A4" w:rsidRPr="009626A4" w14:paraId="47450EED"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89C14CB" w14:textId="77777777" w:rsidR="009626A4" w:rsidRPr="0036510B" w:rsidRDefault="009626A4" w:rsidP="00310AED">
            <w:pPr>
              <w:pStyle w:val="BodyTextNum"/>
              <w:rPr>
                <w:b/>
                <w:bCs/>
                <w:lang w:eastAsia="en-GB"/>
              </w:rPr>
            </w:pPr>
            <w:r w:rsidRPr="0036510B">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6D65343" w14:textId="77777777" w:rsidR="009626A4" w:rsidRPr="009626A4" w:rsidRDefault="009626A4" w:rsidP="00310AED">
            <w:pPr>
              <w:pStyle w:val="BodyTextNum"/>
              <w:rPr>
                <w:lang w:eastAsia="en-GB"/>
              </w:rPr>
            </w:pPr>
            <w:r w:rsidRPr="009626A4">
              <w:rPr>
                <w:lang w:eastAsia="en-GB"/>
              </w:rPr>
              <w:t>Partly supported by Australia National Health and Medical Research Council.</w:t>
            </w:r>
          </w:p>
        </w:tc>
      </w:tr>
      <w:tr w:rsidR="009626A4" w:rsidRPr="009626A4" w14:paraId="2F140DA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F5A6EEB" w14:textId="77777777" w:rsidR="009626A4" w:rsidRPr="0036510B" w:rsidRDefault="009626A4" w:rsidP="00310AED">
            <w:pPr>
              <w:pStyle w:val="BodyTextNum"/>
              <w:rPr>
                <w:b/>
                <w:bCs/>
                <w:lang w:eastAsia="en-GB"/>
              </w:rPr>
            </w:pPr>
            <w:r w:rsidRPr="0036510B">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1E5EC39" w14:textId="77777777" w:rsidR="009626A4" w:rsidRDefault="009626A4" w:rsidP="00310AED">
            <w:pPr>
              <w:pStyle w:val="BodyTextNum"/>
              <w:rPr>
                <w:lang w:eastAsia="en-GB"/>
              </w:rPr>
            </w:pPr>
            <w:r w:rsidRPr="009626A4">
              <w:rPr>
                <w:lang w:eastAsia="en-GB"/>
              </w:rPr>
              <w:t>N=702 adults (390 men, 312 women) with calcaneal QUS measurements</w:t>
            </w:r>
          </w:p>
          <w:p w14:paraId="18C79340" w14:textId="77777777" w:rsidR="00636F89" w:rsidRDefault="00636F89" w:rsidP="00310AED">
            <w:pPr>
              <w:pStyle w:val="BodyTextNum"/>
              <w:rPr>
                <w:lang w:eastAsia="en-GB"/>
              </w:rPr>
            </w:pPr>
            <w:r>
              <w:rPr>
                <w:lang w:eastAsia="en-GB"/>
              </w:rPr>
              <w:t>On treatment</w:t>
            </w:r>
            <w:r w:rsidR="00C64FFD">
              <w:rPr>
                <w:lang w:eastAsia="en-GB"/>
              </w:rPr>
              <w:t xml:space="preserve"> at baseline</w:t>
            </w:r>
            <w:r>
              <w:rPr>
                <w:lang w:eastAsia="en-GB"/>
              </w:rPr>
              <w:t>: NR</w:t>
            </w:r>
          </w:p>
          <w:p w14:paraId="0B5DF887" w14:textId="3442C8DE" w:rsidR="00C64FFD" w:rsidRPr="009626A4" w:rsidRDefault="00C64FFD" w:rsidP="00310AED">
            <w:pPr>
              <w:pStyle w:val="BodyTextNum"/>
              <w:rPr>
                <w:lang w:eastAsia="en-GB"/>
              </w:rPr>
            </w:pPr>
            <w:r>
              <w:rPr>
                <w:lang w:eastAsia="en-GB"/>
              </w:rPr>
              <w:t>Received treatment during FU: NR</w:t>
            </w:r>
          </w:p>
        </w:tc>
      </w:tr>
      <w:tr w:rsidR="009626A4" w:rsidRPr="009626A4" w14:paraId="1F1D1069"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F5C01B4" w14:textId="77777777" w:rsidR="009626A4" w:rsidRPr="0036510B" w:rsidRDefault="009626A4" w:rsidP="00310AED">
            <w:pPr>
              <w:pStyle w:val="BodyTextNum"/>
              <w:rPr>
                <w:b/>
                <w:bCs/>
                <w:lang w:eastAsia="en-GB"/>
              </w:rPr>
            </w:pPr>
            <w:r w:rsidRPr="0036510B">
              <w:rPr>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7BA27E9" w14:textId="77777777" w:rsidR="009626A4" w:rsidRPr="009626A4" w:rsidRDefault="009626A4" w:rsidP="0036510B">
            <w:pPr>
              <w:pStyle w:val="Tablebullet"/>
              <w:rPr>
                <w:lang w:eastAsia="en-GB"/>
              </w:rPr>
            </w:pPr>
            <w:r w:rsidRPr="009626A4">
              <w:rPr>
                <w:lang w:eastAsia="en-GB"/>
              </w:rPr>
              <w:t>Participating in DOES population-based cohort study</w:t>
            </w:r>
          </w:p>
          <w:p w14:paraId="3B9A0776" w14:textId="77777777" w:rsidR="009626A4" w:rsidRPr="009626A4" w:rsidRDefault="009626A4" w:rsidP="0036510B">
            <w:pPr>
              <w:pStyle w:val="Tablebullet"/>
              <w:rPr>
                <w:lang w:eastAsia="en-GB"/>
              </w:rPr>
            </w:pPr>
            <w:r w:rsidRPr="009626A4">
              <w:rPr>
                <w:lang w:eastAsia="en-GB"/>
              </w:rPr>
              <w:lastRenderedPageBreak/>
              <w:t>Non-osteoporotic (BMD T-score &gt;-2.5 SD at femoral neck (WHO definition))</w:t>
            </w:r>
          </w:p>
        </w:tc>
      </w:tr>
      <w:tr w:rsidR="009626A4" w:rsidRPr="009626A4" w14:paraId="5F7A343B"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90B5E1E" w14:textId="77777777" w:rsidR="009626A4" w:rsidRPr="0036510B" w:rsidRDefault="009626A4" w:rsidP="00310AED">
            <w:pPr>
              <w:pStyle w:val="BodyTextNum"/>
              <w:rPr>
                <w:b/>
                <w:bCs/>
                <w:lang w:eastAsia="en-GB"/>
              </w:rPr>
            </w:pPr>
            <w:r w:rsidRPr="0036510B">
              <w:rPr>
                <w:b/>
                <w:bCs/>
                <w:lang w:eastAsia="en-GB"/>
              </w:rPr>
              <w:lastRenderedPageBreak/>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42673CD" w14:textId="77777777" w:rsidR="009626A4" w:rsidRPr="009626A4" w:rsidRDefault="009626A4" w:rsidP="0036510B">
            <w:pPr>
              <w:pStyle w:val="Tablebullet"/>
              <w:rPr>
                <w:lang w:eastAsia="en-GB"/>
              </w:rPr>
            </w:pPr>
            <w:r w:rsidRPr="009626A4">
              <w:rPr>
                <w:lang w:eastAsia="en-GB"/>
              </w:rPr>
              <w:t>Malignant or malignant bone disease</w:t>
            </w:r>
          </w:p>
          <w:p w14:paraId="52353D36" w14:textId="77777777" w:rsidR="009626A4" w:rsidRPr="009626A4" w:rsidRDefault="009626A4" w:rsidP="0036510B">
            <w:pPr>
              <w:pStyle w:val="Tablebullet"/>
              <w:rPr>
                <w:lang w:eastAsia="en-GB"/>
              </w:rPr>
            </w:pPr>
            <w:r w:rsidRPr="009626A4">
              <w:rPr>
                <w:lang w:eastAsia="en-GB"/>
              </w:rPr>
              <w:t>Traumatic fracture</w:t>
            </w:r>
          </w:p>
        </w:tc>
      </w:tr>
      <w:tr w:rsidR="009626A4" w:rsidRPr="009626A4" w14:paraId="5135EDB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E329FAF" w14:textId="77777777" w:rsidR="009626A4" w:rsidRPr="0036510B" w:rsidRDefault="009626A4" w:rsidP="00310AED">
            <w:pPr>
              <w:pStyle w:val="BodyTextNum"/>
              <w:rPr>
                <w:b/>
                <w:bCs/>
                <w:lang w:eastAsia="en-GB"/>
              </w:rPr>
            </w:pPr>
            <w:r w:rsidRPr="0036510B">
              <w:rPr>
                <w:b/>
                <w:bCs/>
                <w:lang w:eastAsia="en-GB"/>
              </w:rPr>
              <w:t>Population subgroups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724FE21" w14:textId="77777777" w:rsidR="009626A4" w:rsidRPr="009626A4" w:rsidRDefault="009626A4" w:rsidP="00310AED">
            <w:pPr>
              <w:pStyle w:val="BodyTextNum"/>
              <w:rPr>
                <w:lang w:eastAsia="en-GB"/>
              </w:rPr>
            </w:pPr>
            <w:r w:rsidRPr="009626A4">
              <w:rPr>
                <w:lang w:eastAsia="en-GB"/>
              </w:rPr>
              <w:t>NA</w:t>
            </w:r>
          </w:p>
        </w:tc>
      </w:tr>
      <w:tr w:rsidR="009626A4" w:rsidRPr="009626A4" w14:paraId="7EA93B7F"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CED4206" w14:textId="1974A9A3" w:rsidR="009626A4" w:rsidRPr="0036510B" w:rsidRDefault="0071036F" w:rsidP="00310AED">
            <w:pPr>
              <w:pStyle w:val="BodyTextNum"/>
              <w:rPr>
                <w:b/>
                <w:bCs/>
                <w:lang w:eastAsia="en-GB"/>
              </w:rPr>
            </w:pPr>
            <w:r w:rsidRPr="0036510B">
              <w:rPr>
                <w:b/>
                <w:bCs/>
                <w:lang w:eastAsia="en-GB"/>
              </w:rPr>
              <w:t>Bone</w:t>
            </w:r>
            <w:r w:rsidR="009626A4" w:rsidRPr="0036510B">
              <w:rPr>
                <w:b/>
                <w:bCs/>
                <w:lang w:eastAsia="en-GB"/>
              </w:rPr>
              <w:t xml:space="preserve"> assessment method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50AB107" w14:textId="77777777" w:rsidR="009626A4" w:rsidRPr="009626A4" w:rsidRDefault="009626A4" w:rsidP="00310AED">
            <w:pPr>
              <w:pStyle w:val="BodyTextNum"/>
              <w:rPr>
                <w:lang w:eastAsia="en-GB"/>
              </w:rPr>
            </w:pPr>
            <w:r w:rsidRPr="009626A4">
              <w:rPr>
                <w:lang w:eastAsia="en-GB"/>
              </w:rPr>
              <w:t>Quantitative ultrasound</w:t>
            </w:r>
          </w:p>
          <w:p w14:paraId="16363303" w14:textId="77777777" w:rsidR="009626A4" w:rsidRPr="009626A4" w:rsidRDefault="009626A4" w:rsidP="00310AED">
            <w:pPr>
              <w:pStyle w:val="BodyTextNum"/>
              <w:rPr>
                <w:lang w:eastAsia="en-GB"/>
              </w:rPr>
            </w:pPr>
            <w:r w:rsidRPr="009626A4">
              <w:rPr>
                <w:lang w:eastAsia="en-GB"/>
              </w:rPr>
              <w:t>QUS-heel: BUA, adjusted for age, falls and prior fracture (CUBA sonometer)</w:t>
            </w:r>
          </w:p>
          <w:p w14:paraId="384FA8EC" w14:textId="77777777" w:rsidR="009626A4" w:rsidRPr="009626A4" w:rsidRDefault="009626A4" w:rsidP="00310AED">
            <w:pPr>
              <w:pStyle w:val="BodyTextNum"/>
              <w:rPr>
                <w:lang w:eastAsia="en-GB"/>
              </w:rPr>
            </w:pPr>
            <w:r w:rsidRPr="009626A4">
              <w:rPr>
                <w:lang w:eastAsia="en-GB"/>
              </w:rPr>
              <w:t>Dual X-ray absorptiometry</w:t>
            </w:r>
          </w:p>
          <w:p w14:paraId="63102D5D" w14:textId="5C4BA72F" w:rsidR="009626A4" w:rsidRPr="009626A4" w:rsidRDefault="00262E70" w:rsidP="00310AED">
            <w:pPr>
              <w:pStyle w:val="BodyTextNum"/>
              <w:rPr>
                <w:lang w:eastAsia="en-GB"/>
              </w:rPr>
            </w:pPr>
            <w:r>
              <w:rPr>
                <w:lang w:eastAsia="en-GB"/>
              </w:rPr>
              <w:t>DXA</w:t>
            </w:r>
            <w:r w:rsidR="009626A4" w:rsidRPr="009626A4">
              <w:rPr>
                <w:lang w:eastAsia="en-GB"/>
              </w:rPr>
              <w:t>: BMD-FN</w:t>
            </w:r>
          </w:p>
        </w:tc>
      </w:tr>
      <w:tr w:rsidR="009626A4" w:rsidRPr="009626A4" w14:paraId="4365ABC9"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D5C7ADC" w14:textId="77777777" w:rsidR="009626A4" w:rsidRPr="0036510B" w:rsidRDefault="009626A4" w:rsidP="00310AED">
            <w:pPr>
              <w:pStyle w:val="BodyTextNum"/>
              <w:rPr>
                <w:b/>
                <w:bCs/>
                <w:lang w:eastAsia="en-GB"/>
              </w:rPr>
            </w:pPr>
            <w:r w:rsidRPr="0036510B">
              <w:rPr>
                <w:b/>
                <w:bCs/>
                <w:lang w:eastAsia="en-GB"/>
              </w:rPr>
              <w:t>Bone assessment method - baseline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FE2305A" w14:textId="701685F0" w:rsidR="009626A4" w:rsidRPr="009626A4" w:rsidRDefault="009626A4" w:rsidP="00310AED">
            <w:pPr>
              <w:pStyle w:val="BodyTextNum"/>
              <w:rPr>
                <w:lang w:eastAsia="en-GB"/>
              </w:rPr>
            </w:pPr>
            <w:r w:rsidRPr="009626A4">
              <w:rPr>
                <w:lang w:eastAsia="en-GB"/>
              </w:rPr>
              <w:t xml:space="preserve">Baseline characteristics obtained via use of structured questionnaire administered by trained nurse during initial and FU visits every 2 years. QUS measurements (BUA, mhz; Velocity of sound, m/sec) at calcaneus using CUBA sonometer (McCue Ultrasonics). Coefficients were 3.1 and </w:t>
            </w:r>
            <w:r w:rsidR="00027726" w:rsidRPr="009626A4">
              <w:rPr>
                <w:lang w:eastAsia="en-GB"/>
              </w:rPr>
              <w:t>0.3%,</w:t>
            </w:r>
            <w:r w:rsidRPr="009626A4">
              <w:rPr>
                <w:lang w:eastAsia="en-GB"/>
              </w:rPr>
              <w:t xml:space="preserve"> respectively. BMD measured by </w:t>
            </w:r>
            <w:r w:rsidR="00262E70">
              <w:rPr>
                <w:lang w:eastAsia="en-GB"/>
              </w:rPr>
              <w:t>DXA</w:t>
            </w:r>
            <w:r w:rsidRPr="009626A4">
              <w:rPr>
                <w:lang w:eastAsia="en-GB"/>
              </w:rPr>
              <w:t xml:space="preserve"> at femoral neck using GE Lunar DPX-L densitometer. Radiation dose &lt;0.1 miuGy, coefficient of variation was 1.5%.</w:t>
            </w:r>
          </w:p>
        </w:tc>
      </w:tr>
      <w:tr w:rsidR="009626A4" w:rsidRPr="009626A4" w14:paraId="1FC44BE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E7C159D" w14:textId="77777777" w:rsidR="009626A4" w:rsidRPr="0036510B" w:rsidRDefault="009626A4" w:rsidP="00310AED">
            <w:pPr>
              <w:pStyle w:val="BodyTextNum"/>
              <w:rPr>
                <w:b/>
                <w:bCs/>
                <w:lang w:eastAsia="en-GB"/>
              </w:rPr>
            </w:pPr>
            <w:r w:rsidRPr="0036510B">
              <w:rPr>
                <w:b/>
                <w:bCs/>
                <w:lang w:eastAsia="en-GB"/>
              </w:rPr>
              <w:t>Bone assessment method - length of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955E879" w14:textId="77777777" w:rsidR="009626A4" w:rsidRPr="009626A4" w:rsidRDefault="009626A4" w:rsidP="00310AED">
            <w:pPr>
              <w:pStyle w:val="BodyTextNum"/>
              <w:rPr>
                <w:lang w:eastAsia="en-GB"/>
              </w:rPr>
            </w:pPr>
            <w:r w:rsidRPr="009626A4">
              <w:rPr>
                <w:lang w:eastAsia="en-GB"/>
              </w:rPr>
              <w:t>Median FU=12 years (range 0.1-17)</w:t>
            </w:r>
          </w:p>
        </w:tc>
      </w:tr>
      <w:tr w:rsidR="009626A4" w:rsidRPr="009626A4" w14:paraId="1F4FC47C"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8A02CD0" w14:textId="77777777" w:rsidR="009626A4" w:rsidRPr="0036510B" w:rsidRDefault="009626A4" w:rsidP="00310AED">
            <w:pPr>
              <w:pStyle w:val="BodyTextNum"/>
              <w:rPr>
                <w:b/>
                <w:bCs/>
                <w:lang w:eastAsia="en-GB"/>
              </w:rPr>
            </w:pPr>
            <w:r w:rsidRPr="0036510B">
              <w:rPr>
                <w:b/>
                <w:bCs/>
                <w:lang w:eastAsia="en-GB"/>
              </w:rPr>
              <w:t>Bone assessment method -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39930FE" w14:textId="67939C33" w:rsidR="009626A4" w:rsidRDefault="009626A4" w:rsidP="00310AED">
            <w:pPr>
              <w:pStyle w:val="BodyTextNum"/>
              <w:rPr>
                <w:lang w:eastAsia="en-GB"/>
              </w:rPr>
            </w:pPr>
            <w:r w:rsidRPr="009626A4">
              <w:rPr>
                <w:lang w:eastAsia="en-GB"/>
              </w:rPr>
              <w:t>Reference standard: fragility fractures ascertained through X-ray reports from 2-3 radiology centres in Dubbo. Vertebral fractures clinically diagnosed with no systemic X-ray screening for asymptomatic vertebral fractures.</w:t>
            </w:r>
          </w:p>
          <w:p w14:paraId="43E4103D" w14:textId="3C6D7EFD" w:rsidR="00E75AAA" w:rsidRPr="009626A4" w:rsidRDefault="00E75AAA" w:rsidP="00310AED">
            <w:pPr>
              <w:pStyle w:val="BodyTextNum"/>
              <w:rPr>
                <w:lang w:eastAsia="en-GB"/>
              </w:rPr>
            </w:pPr>
            <w:r w:rsidRPr="00E75AAA">
              <w:rPr>
                <w:i/>
                <w:iCs/>
                <w:lang w:eastAsia="en-GB"/>
              </w:rPr>
              <w:t>Note: only data for hip fracture in women was extracted. Mean age of men in study was 72.4 years.</w:t>
            </w:r>
          </w:p>
        </w:tc>
      </w:tr>
      <w:tr w:rsidR="00683E48" w:rsidRPr="009626A4" w14:paraId="4782E191"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tcPr>
          <w:p w14:paraId="224898F6" w14:textId="676BB01B" w:rsidR="00683E48" w:rsidRPr="00683E48" w:rsidRDefault="00683E48" w:rsidP="00310AED">
            <w:pPr>
              <w:pStyle w:val="BodyTextNum"/>
              <w:rPr>
                <w:b/>
                <w:bCs/>
                <w:lang w:eastAsia="en-GB"/>
              </w:rPr>
            </w:pPr>
            <w:r>
              <w:rPr>
                <w:b/>
                <w:bCs/>
                <w:lang w:eastAsia="en-GB"/>
              </w:rPr>
              <w:t xml:space="preserve">Predicted outcomes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tcPr>
          <w:p w14:paraId="5620E876" w14:textId="31332864" w:rsidR="00683E48" w:rsidRPr="009626A4" w:rsidRDefault="00683E48" w:rsidP="0036510B">
            <w:pPr>
              <w:pStyle w:val="Tablebullet"/>
              <w:rPr>
                <w:lang w:eastAsia="en-GB"/>
              </w:rPr>
            </w:pPr>
            <w:r>
              <w:rPr>
                <w:lang w:eastAsia="en-GB"/>
              </w:rPr>
              <w:t>Hip fracture</w:t>
            </w:r>
          </w:p>
        </w:tc>
      </w:tr>
      <w:tr w:rsidR="009626A4" w:rsidRPr="009626A4" w14:paraId="72D077D9"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2319818" w14:textId="77777777" w:rsidR="009626A4" w:rsidRPr="0036510B" w:rsidRDefault="009626A4" w:rsidP="00310AED">
            <w:pPr>
              <w:pStyle w:val="BodyTextNum"/>
              <w:rPr>
                <w:b/>
                <w:bCs/>
                <w:lang w:eastAsia="en-GB"/>
              </w:rPr>
            </w:pPr>
            <w:r w:rsidRPr="0036510B">
              <w:rPr>
                <w:b/>
                <w:bCs/>
                <w:lang w:eastAsia="en-GB"/>
              </w:rPr>
              <w:lastRenderedPageBreak/>
              <w:t>Discrimination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3A4C2C2" w14:textId="2DADB564" w:rsidR="009626A4" w:rsidRPr="009626A4" w:rsidRDefault="009C2B27" w:rsidP="00310AED">
            <w:pPr>
              <w:pStyle w:val="BodyTextNum"/>
              <w:rPr>
                <w:lang w:eastAsia="en-GB"/>
              </w:rPr>
            </w:pPr>
            <w:r>
              <w:rPr>
                <w:lang w:eastAsia="en-GB"/>
              </w:rPr>
              <w:t>c</w:t>
            </w:r>
            <w:r w:rsidR="009626A4" w:rsidRPr="009626A4">
              <w:rPr>
                <w:lang w:eastAsia="en-GB"/>
              </w:rPr>
              <w:t>-statistic/</w:t>
            </w:r>
            <w:r w:rsidR="00003BE3">
              <w:rPr>
                <w:lang w:eastAsia="en-GB"/>
              </w:rPr>
              <w:t>AUC</w:t>
            </w:r>
          </w:p>
        </w:tc>
      </w:tr>
    </w:tbl>
    <w:p w14:paraId="4292A4D6" w14:textId="77777777" w:rsidR="009626A4" w:rsidRPr="009626A4" w:rsidRDefault="009626A4" w:rsidP="00310AED">
      <w:pPr>
        <w:pStyle w:val="BodyTextNum"/>
        <w:rPr>
          <w:rFonts w:ascii="Times New Roman" w:hAnsi="Times New Roman" w:cs="Times New Roman"/>
          <w:sz w:val="24"/>
          <w:szCs w:val="24"/>
          <w:lang w:eastAsia="en-GB"/>
        </w:rPr>
      </w:pPr>
    </w:p>
    <w:p w14:paraId="0ECA79E4" w14:textId="77777777" w:rsidR="009626A4" w:rsidRPr="0036510B" w:rsidRDefault="009626A4" w:rsidP="00310AED">
      <w:pPr>
        <w:pStyle w:val="BodyTextNum"/>
        <w:rPr>
          <w:b/>
          <w:bCs/>
          <w:lang w:eastAsia="en-GB"/>
        </w:rPr>
      </w:pPr>
      <w:r w:rsidRPr="0036510B">
        <w:rPr>
          <w:b/>
          <w:bCs/>
          <w:lang w:eastAsia="en-GB"/>
        </w:rPr>
        <w:t>Study arms</w:t>
      </w:r>
    </w:p>
    <w:p w14:paraId="08B2D2A2" w14:textId="77777777" w:rsidR="009626A4" w:rsidRPr="009626A4" w:rsidRDefault="009626A4" w:rsidP="0036510B">
      <w:pPr>
        <w:pStyle w:val="Bullets"/>
        <w:rPr>
          <w:lang w:eastAsia="en-GB"/>
        </w:rPr>
      </w:pPr>
      <w:r w:rsidRPr="009626A4">
        <w:rPr>
          <w:lang w:eastAsia="en-GB"/>
        </w:rPr>
        <w:t>Major osteoporotic fracture in women (N = 80)</w:t>
      </w:r>
    </w:p>
    <w:p w14:paraId="7CF55219" w14:textId="77777777" w:rsidR="009626A4" w:rsidRPr="009626A4" w:rsidRDefault="009626A4" w:rsidP="0036510B">
      <w:pPr>
        <w:pStyle w:val="Bullets"/>
        <w:rPr>
          <w:lang w:eastAsia="en-GB"/>
        </w:rPr>
      </w:pPr>
      <w:r w:rsidRPr="009626A4">
        <w:rPr>
          <w:lang w:eastAsia="en-GB"/>
        </w:rPr>
        <w:t>No major osteoporotic fracture in women (N = 232)</w:t>
      </w:r>
    </w:p>
    <w:p w14:paraId="526FA121" w14:textId="77777777" w:rsidR="009626A4" w:rsidRPr="009626A4" w:rsidRDefault="009626A4" w:rsidP="0036510B">
      <w:pPr>
        <w:pStyle w:val="Bullets"/>
        <w:rPr>
          <w:lang w:eastAsia="en-GB"/>
        </w:rPr>
      </w:pPr>
      <w:r w:rsidRPr="009626A4">
        <w:rPr>
          <w:lang w:eastAsia="en-GB"/>
        </w:rPr>
        <w:t>Hip fracture in women (N = 12)</w:t>
      </w:r>
    </w:p>
    <w:p w14:paraId="5B0AB35D" w14:textId="77777777" w:rsidR="009626A4" w:rsidRPr="009626A4" w:rsidRDefault="009626A4" w:rsidP="0036510B">
      <w:pPr>
        <w:pStyle w:val="Bullets"/>
        <w:rPr>
          <w:lang w:eastAsia="en-GB"/>
        </w:rPr>
      </w:pPr>
      <w:r w:rsidRPr="009626A4">
        <w:rPr>
          <w:lang w:eastAsia="en-GB"/>
        </w:rPr>
        <w:t>No hip fracture in women (N = 300)</w:t>
      </w:r>
    </w:p>
    <w:p w14:paraId="448FD0B3" w14:textId="77777777" w:rsidR="009626A4" w:rsidRPr="009626A4" w:rsidRDefault="009626A4" w:rsidP="00310AED">
      <w:pPr>
        <w:pStyle w:val="BodyTextNum"/>
        <w:rPr>
          <w:rFonts w:ascii="Times New Roman" w:hAnsi="Times New Roman" w:cs="Times New Roman"/>
          <w:sz w:val="24"/>
          <w:szCs w:val="24"/>
          <w:lang w:eastAsia="en-GB"/>
        </w:rPr>
      </w:pPr>
    </w:p>
    <w:p w14:paraId="5C463BAB" w14:textId="77777777" w:rsidR="009626A4" w:rsidRPr="0036510B" w:rsidRDefault="009626A4" w:rsidP="00310AED">
      <w:pPr>
        <w:pStyle w:val="BodyTextNum"/>
        <w:rPr>
          <w:b/>
          <w:bCs/>
          <w:lang w:eastAsia="en-GB"/>
        </w:rPr>
      </w:pPr>
      <w:r w:rsidRPr="0036510B">
        <w:rPr>
          <w:b/>
          <w:bCs/>
          <w:lang w:eastAsia="en-GB"/>
        </w:rPr>
        <w:t>Characteristics</w:t>
      </w:r>
    </w:p>
    <w:p w14:paraId="0D6BE465" w14:textId="77777777" w:rsidR="009626A4" w:rsidRPr="0036510B" w:rsidRDefault="009626A4" w:rsidP="00310AED">
      <w:pPr>
        <w:pStyle w:val="BodyTextNum"/>
        <w:rPr>
          <w:b/>
          <w:bCs/>
          <w:sz w:val="24"/>
          <w:szCs w:val="24"/>
          <w:lang w:eastAsia="en-GB"/>
        </w:rPr>
      </w:pPr>
      <w:r w:rsidRPr="0036510B">
        <w:rPr>
          <w:b/>
          <w:bCs/>
          <w:sz w:val="24"/>
          <w:szCs w:val="24"/>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6450"/>
        <w:gridCol w:w="7820"/>
      </w:tblGrid>
      <w:tr w:rsidR="009626A4" w:rsidRPr="009626A4" w14:paraId="28DBDC0A"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F259EED" w14:textId="77777777" w:rsidR="009626A4" w:rsidRPr="0036510B" w:rsidRDefault="009626A4" w:rsidP="00310AED">
            <w:pPr>
              <w:pStyle w:val="BodyTextNum"/>
              <w:rPr>
                <w:b/>
                <w:bCs/>
                <w:lang w:eastAsia="en-GB"/>
              </w:rPr>
            </w:pPr>
            <w:r w:rsidRPr="0036510B">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14ED8B1" w14:textId="77777777" w:rsidR="009626A4" w:rsidRPr="0036510B" w:rsidRDefault="009626A4" w:rsidP="00310AED">
            <w:pPr>
              <w:pStyle w:val="BodyTextNum"/>
              <w:rPr>
                <w:b/>
                <w:bCs/>
                <w:lang w:eastAsia="en-GB"/>
              </w:rPr>
            </w:pPr>
            <w:r w:rsidRPr="0036510B">
              <w:rPr>
                <w:b/>
                <w:bCs/>
                <w:lang w:eastAsia="en-GB"/>
              </w:rPr>
              <w:t xml:space="preserve">Study (N = 702) </w:t>
            </w:r>
          </w:p>
        </w:tc>
      </w:tr>
      <w:tr w:rsidR="009626A4" w:rsidRPr="009626A4" w14:paraId="3EF1FF47"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5952807" w14:textId="77777777" w:rsidR="009626A4" w:rsidRPr="009626A4" w:rsidRDefault="009626A4" w:rsidP="00310AED">
            <w:pPr>
              <w:pStyle w:val="BodyTextNum"/>
              <w:rPr>
                <w:lang w:eastAsia="en-GB"/>
              </w:rPr>
            </w:pPr>
            <w:r w:rsidRPr="009626A4">
              <w:rPr>
                <w:lang w:eastAsia="en-GB"/>
              </w:rPr>
              <w:t xml:space="preserve">% Female </w:t>
            </w:r>
          </w:p>
          <w:p w14:paraId="162D5775" w14:textId="77777777" w:rsidR="009626A4" w:rsidRPr="009626A4" w:rsidRDefault="009626A4" w:rsidP="00310AED">
            <w:pPr>
              <w:pStyle w:val="BodyTextNum"/>
              <w:rPr>
                <w:lang w:eastAsia="en-GB"/>
              </w:rPr>
            </w:pPr>
            <w:r w:rsidRPr="009626A4">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80DED8" w14:textId="77777777" w:rsidR="009626A4" w:rsidRPr="009626A4" w:rsidRDefault="009626A4" w:rsidP="00310AED">
            <w:pPr>
              <w:pStyle w:val="BodyTextNum"/>
              <w:rPr>
                <w:lang w:eastAsia="en-GB"/>
              </w:rPr>
            </w:pPr>
            <w:r w:rsidRPr="009626A4">
              <w:rPr>
                <w:lang w:eastAsia="en-GB"/>
              </w:rPr>
              <w:t>n = 312 ; % = 44.4</w:t>
            </w:r>
          </w:p>
        </w:tc>
      </w:tr>
    </w:tbl>
    <w:p w14:paraId="64DB1577" w14:textId="77777777" w:rsidR="009626A4" w:rsidRPr="009626A4" w:rsidRDefault="009626A4" w:rsidP="00310AED">
      <w:pPr>
        <w:pStyle w:val="BodyTextNum"/>
        <w:rPr>
          <w:rFonts w:ascii="Times New Roman" w:hAnsi="Times New Roman" w:cs="Times New Roman"/>
          <w:sz w:val="24"/>
          <w:szCs w:val="24"/>
          <w:lang w:eastAsia="en-GB"/>
        </w:rPr>
      </w:pPr>
    </w:p>
    <w:p w14:paraId="43D36BCB" w14:textId="77777777" w:rsidR="009626A4" w:rsidRPr="0036510B" w:rsidRDefault="009626A4" w:rsidP="00310AED">
      <w:pPr>
        <w:pStyle w:val="BodyTextNum"/>
        <w:rPr>
          <w:b/>
          <w:bCs/>
          <w:sz w:val="24"/>
          <w:szCs w:val="24"/>
          <w:lang w:eastAsia="en-GB"/>
        </w:rPr>
      </w:pPr>
      <w:r w:rsidRPr="0036510B">
        <w:rPr>
          <w:b/>
          <w:bCs/>
          <w:sz w:val="24"/>
          <w:szCs w:val="24"/>
          <w:lang w:eastAsia="en-GB"/>
        </w:rPr>
        <w:t>Arm-level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Arm-level characteristics"/>
      </w:tblPr>
      <w:tblGrid>
        <w:gridCol w:w="2458"/>
        <w:gridCol w:w="3378"/>
        <w:gridCol w:w="3635"/>
        <w:gridCol w:w="2281"/>
        <w:gridCol w:w="2518"/>
      </w:tblGrid>
      <w:tr w:rsidR="009626A4" w:rsidRPr="009626A4" w14:paraId="51DC3327"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DB245D" w14:textId="77777777" w:rsidR="009626A4" w:rsidRPr="0036510B" w:rsidRDefault="009626A4" w:rsidP="00310AED">
            <w:pPr>
              <w:pStyle w:val="BodyTextNum"/>
              <w:rPr>
                <w:b/>
                <w:bCs/>
                <w:lang w:eastAsia="en-GB"/>
              </w:rPr>
            </w:pPr>
            <w:r w:rsidRPr="0036510B">
              <w:rPr>
                <w:b/>
                <w:bCs/>
                <w:lang w:eastAsia="en-GB"/>
              </w:rPr>
              <w:lastRenderedPageBreak/>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20EC08E" w14:textId="77777777" w:rsidR="009626A4" w:rsidRPr="0036510B" w:rsidRDefault="009626A4" w:rsidP="00310AED">
            <w:pPr>
              <w:pStyle w:val="BodyTextNum"/>
              <w:rPr>
                <w:b/>
                <w:bCs/>
                <w:lang w:eastAsia="en-GB"/>
              </w:rPr>
            </w:pPr>
            <w:r w:rsidRPr="0036510B">
              <w:rPr>
                <w:b/>
                <w:bCs/>
                <w:lang w:eastAsia="en-GB"/>
              </w:rPr>
              <w:t xml:space="preserve">Major osteoporotic fracture in women (N = 80)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FDC6F9" w14:textId="77777777" w:rsidR="009626A4" w:rsidRPr="0036510B" w:rsidRDefault="009626A4" w:rsidP="00310AED">
            <w:pPr>
              <w:pStyle w:val="BodyTextNum"/>
              <w:rPr>
                <w:b/>
                <w:bCs/>
                <w:lang w:eastAsia="en-GB"/>
              </w:rPr>
            </w:pPr>
            <w:r w:rsidRPr="0036510B">
              <w:rPr>
                <w:b/>
                <w:bCs/>
                <w:lang w:eastAsia="en-GB"/>
              </w:rPr>
              <w:t xml:space="preserve">No major osteoporotic fracture in women (N = 232)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4C731EC" w14:textId="77777777" w:rsidR="009626A4" w:rsidRPr="0036510B" w:rsidRDefault="009626A4" w:rsidP="00310AED">
            <w:pPr>
              <w:pStyle w:val="BodyTextNum"/>
              <w:rPr>
                <w:b/>
                <w:bCs/>
                <w:lang w:eastAsia="en-GB"/>
              </w:rPr>
            </w:pPr>
            <w:r w:rsidRPr="0036510B">
              <w:rPr>
                <w:b/>
                <w:bCs/>
                <w:lang w:eastAsia="en-GB"/>
              </w:rPr>
              <w:t xml:space="preserve">Hip fracture in women (N = 12)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8D3010C" w14:textId="77777777" w:rsidR="009626A4" w:rsidRPr="0036510B" w:rsidRDefault="009626A4" w:rsidP="00310AED">
            <w:pPr>
              <w:pStyle w:val="BodyTextNum"/>
              <w:rPr>
                <w:b/>
                <w:bCs/>
                <w:lang w:eastAsia="en-GB"/>
              </w:rPr>
            </w:pPr>
            <w:r w:rsidRPr="0036510B">
              <w:rPr>
                <w:b/>
                <w:bCs/>
                <w:lang w:eastAsia="en-GB"/>
              </w:rPr>
              <w:t xml:space="preserve">No hip fracture in women (N = 300) </w:t>
            </w:r>
          </w:p>
        </w:tc>
      </w:tr>
      <w:tr w:rsidR="009626A4" w:rsidRPr="009626A4" w14:paraId="5CBE3C87"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7A33A82" w14:textId="77777777" w:rsidR="009626A4" w:rsidRPr="0036510B" w:rsidRDefault="009626A4" w:rsidP="00310AED">
            <w:pPr>
              <w:pStyle w:val="BodyTextNum"/>
              <w:rPr>
                <w:b/>
                <w:bCs/>
                <w:lang w:eastAsia="en-GB"/>
              </w:rPr>
            </w:pPr>
            <w:r w:rsidRPr="0036510B">
              <w:rPr>
                <w:b/>
                <w:bCs/>
                <w:lang w:eastAsia="en-GB"/>
              </w:rPr>
              <w:t xml:space="preserve">Mean age (SD) </w:t>
            </w:r>
          </w:p>
          <w:p w14:paraId="1C0850D0"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6110F43" w14:textId="77777777" w:rsidR="009626A4" w:rsidRPr="009626A4" w:rsidRDefault="009626A4" w:rsidP="00310AED">
            <w:pPr>
              <w:pStyle w:val="BodyTextNum"/>
              <w:rPr>
                <w:lang w:eastAsia="en-GB"/>
              </w:rPr>
            </w:pPr>
            <w:r w:rsidRPr="009626A4">
              <w:rPr>
                <w:lang w:eastAsia="en-GB"/>
              </w:rPr>
              <w:t xml:space="preserve">72 (5)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832CB2" w14:textId="77777777" w:rsidR="009626A4" w:rsidRPr="009626A4" w:rsidRDefault="009626A4" w:rsidP="00310AED">
            <w:pPr>
              <w:pStyle w:val="BodyTextNum"/>
              <w:rPr>
                <w:lang w:eastAsia="en-GB"/>
              </w:rPr>
            </w:pPr>
            <w:r w:rsidRPr="009626A4">
              <w:rPr>
                <w:lang w:eastAsia="en-GB"/>
              </w:rPr>
              <w:t xml:space="preserve">70 (4.9)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E567AB6" w14:textId="77777777" w:rsidR="009626A4" w:rsidRPr="009626A4" w:rsidRDefault="009626A4" w:rsidP="00310AED">
            <w:pPr>
              <w:pStyle w:val="BodyTextNum"/>
              <w:rPr>
                <w:lang w:eastAsia="en-GB"/>
              </w:rPr>
            </w:pPr>
            <w:r w:rsidRPr="009626A4">
              <w:rPr>
                <w:lang w:eastAsia="en-GB"/>
              </w:rPr>
              <w:t xml:space="preserve">75 (5.5)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AE6DFC" w14:textId="77777777" w:rsidR="009626A4" w:rsidRPr="009626A4" w:rsidRDefault="009626A4" w:rsidP="00310AED">
            <w:pPr>
              <w:pStyle w:val="BodyTextNum"/>
              <w:rPr>
                <w:lang w:eastAsia="en-GB"/>
              </w:rPr>
            </w:pPr>
            <w:r w:rsidRPr="009626A4">
              <w:rPr>
                <w:lang w:eastAsia="en-GB"/>
              </w:rPr>
              <w:t xml:space="preserve">NR (NR) </w:t>
            </w:r>
          </w:p>
        </w:tc>
      </w:tr>
      <w:tr w:rsidR="009626A4" w:rsidRPr="009626A4" w14:paraId="3FD89439"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924FB09" w14:textId="32FB0426" w:rsidR="009626A4" w:rsidRPr="0036510B" w:rsidRDefault="009626A4" w:rsidP="00310AED">
            <w:pPr>
              <w:pStyle w:val="BodyTextNum"/>
              <w:rPr>
                <w:b/>
                <w:bCs/>
                <w:lang w:eastAsia="en-GB"/>
              </w:rPr>
            </w:pPr>
            <w:r w:rsidRPr="0036510B">
              <w:rPr>
                <w:b/>
                <w:bCs/>
                <w:lang w:eastAsia="en-GB"/>
              </w:rPr>
              <w:t xml:space="preserve">BMI (kg/m2) </w:t>
            </w:r>
          </w:p>
          <w:p w14:paraId="6ABF42A3"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6C5429" w14:textId="77777777" w:rsidR="009626A4" w:rsidRPr="009626A4" w:rsidRDefault="009626A4" w:rsidP="00310AED">
            <w:pPr>
              <w:pStyle w:val="BodyTextNum"/>
              <w:rPr>
                <w:lang w:eastAsia="en-GB"/>
              </w:rPr>
            </w:pPr>
            <w:r w:rsidRPr="009626A4">
              <w:rPr>
                <w:lang w:eastAsia="en-GB"/>
              </w:rPr>
              <w:t xml:space="preserve">26.6 (4.1)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4E586C8" w14:textId="77777777" w:rsidR="009626A4" w:rsidRPr="009626A4" w:rsidRDefault="009626A4" w:rsidP="00310AED">
            <w:pPr>
              <w:pStyle w:val="BodyTextNum"/>
              <w:rPr>
                <w:lang w:eastAsia="en-GB"/>
              </w:rPr>
            </w:pPr>
            <w:r w:rsidRPr="009626A4">
              <w:rPr>
                <w:lang w:eastAsia="en-GB"/>
              </w:rPr>
              <w:t xml:space="preserve">27 (4.5)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47070FC" w14:textId="77777777" w:rsidR="009626A4" w:rsidRPr="009626A4" w:rsidRDefault="009626A4" w:rsidP="00310AED">
            <w:pPr>
              <w:pStyle w:val="BodyTextNum"/>
              <w:rPr>
                <w:lang w:eastAsia="en-GB"/>
              </w:rPr>
            </w:pPr>
            <w:r w:rsidRPr="009626A4">
              <w:rPr>
                <w:lang w:eastAsia="en-GB"/>
              </w:rPr>
              <w:t xml:space="preserve">26 (3.1)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8AB5494" w14:textId="77777777" w:rsidR="009626A4" w:rsidRPr="009626A4" w:rsidRDefault="009626A4" w:rsidP="00310AED">
            <w:pPr>
              <w:pStyle w:val="BodyTextNum"/>
              <w:rPr>
                <w:lang w:eastAsia="en-GB"/>
              </w:rPr>
            </w:pPr>
            <w:r w:rsidRPr="009626A4">
              <w:rPr>
                <w:lang w:eastAsia="en-GB"/>
              </w:rPr>
              <w:t xml:space="preserve">NR (NR) </w:t>
            </w:r>
          </w:p>
        </w:tc>
      </w:tr>
      <w:tr w:rsidR="009626A4" w:rsidRPr="009626A4" w14:paraId="42532447"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BB1C1B" w14:textId="77777777" w:rsidR="009626A4" w:rsidRPr="009626A4" w:rsidRDefault="009626A4" w:rsidP="00310AED">
            <w:pPr>
              <w:pStyle w:val="BodyTextNum"/>
              <w:rPr>
                <w:lang w:eastAsia="en-GB"/>
              </w:rPr>
            </w:pPr>
            <w:r w:rsidRPr="0036510B">
              <w:rPr>
                <w:b/>
                <w:bCs/>
                <w:lang w:eastAsia="en-GB"/>
              </w:rPr>
              <w:t>Smoking status</w:t>
            </w:r>
            <w:r w:rsidRPr="009626A4">
              <w:rPr>
                <w:lang w:eastAsia="en-GB"/>
              </w:rPr>
              <w:t xml:space="preserve"> </w:t>
            </w:r>
            <w:r w:rsidRPr="009626A4">
              <w:rPr>
                <w:lang w:eastAsia="en-GB"/>
              </w:rPr>
              <w:br/>
              <w:t xml:space="preserve">History of smoking </w:t>
            </w:r>
          </w:p>
          <w:p w14:paraId="0F322A01" w14:textId="77777777" w:rsidR="009626A4" w:rsidRPr="0036510B" w:rsidRDefault="009626A4" w:rsidP="00310AED">
            <w:pPr>
              <w:pStyle w:val="BodyTextNum"/>
              <w:rPr>
                <w:b/>
                <w:bCs/>
                <w:lang w:eastAsia="en-GB"/>
              </w:rPr>
            </w:pPr>
            <w:r w:rsidRPr="0036510B">
              <w:rPr>
                <w:b/>
                <w:bCs/>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28214F3" w14:textId="77777777" w:rsidR="009626A4" w:rsidRPr="009626A4" w:rsidRDefault="009626A4" w:rsidP="00310AED">
            <w:pPr>
              <w:pStyle w:val="BodyTextNum"/>
              <w:rPr>
                <w:lang w:eastAsia="en-GB"/>
              </w:rPr>
            </w:pPr>
            <w:r w:rsidRPr="009626A4">
              <w:rPr>
                <w:lang w:eastAsia="en-GB"/>
              </w:rPr>
              <w:t xml:space="preserve">n = 25 ; % = 31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36A64AD" w14:textId="77777777" w:rsidR="009626A4" w:rsidRPr="009626A4" w:rsidRDefault="009626A4" w:rsidP="00310AED">
            <w:pPr>
              <w:pStyle w:val="BodyTextNum"/>
              <w:rPr>
                <w:lang w:eastAsia="en-GB"/>
              </w:rPr>
            </w:pPr>
            <w:r w:rsidRPr="009626A4">
              <w:rPr>
                <w:lang w:eastAsia="en-GB"/>
              </w:rPr>
              <w:t xml:space="preserve">n = 79 ; % = 34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3A515BE" w14:textId="77777777" w:rsidR="009626A4" w:rsidRPr="009626A4" w:rsidRDefault="009626A4" w:rsidP="00310AED">
            <w:pPr>
              <w:pStyle w:val="BodyTextNum"/>
              <w:rPr>
                <w:lang w:eastAsia="en-GB"/>
              </w:rPr>
            </w:pPr>
            <w:r w:rsidRPr="009626A4">
              <w:rPr>
                <w:lang w:eastAsia="en-GB"/>
              </w:rPr>
              <w:t xml:space="preserve">n = 5 ; % = 42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F3FEC25" w14:textId="77777777" w:rsidR="009626A4" w:rsidRPr="009626A4" w:rsidRDefault="009626A4" w:rsidP="00310AED">
            <w:pPr>
              <w:pStyle w:val="BodyTextNum"/>
              <w:rPr>
                <w:lang w:eastAsia="en-GB"/>
              </w:rPr>
            </w:pPr>
            <w:r w:rsidRPr="009626A4">
              <w:rPr>
                <w:lang w:eastAsia="en-GB"/>
              </w:rPr>
              <w:t xml:space="preserve">n = NR ; % = NR </w:t>
            </w:r>
          </w:p>
        </w:tc>
      </w:tr>
      <w:tr w:rsidR="009626A4" w:rsidRPr="009626A4" w14:paraId="587A253C"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AA393A9" w14:textId="77777777" w:rsidR="009626A4" w:rsidRPr="009626A4" w:rsidRDefault="009626A4" w:rsidP="00310AED">
            <w:pPr>
              <w:pStyle w:val="BodyTextNum"/>
              <w:rPr>
                <w:lang w:eastAsia="en-GB"/>
              </w:rPr>
            </w:pPr>
            <w:r w:rsidRPr="0036510B">
              <w:rPr>
                <w:b/>
                <w:bCs/>
                <w:lang w:eastAsia="en-GB"/>
              </w:rPr>
              <w:t>Previous fracture</w:t>
            </w:r>
            <w:r w:rsidRPr="009626A4">
              <w:rPr>
                <w:lang w:eastAsia="en-GB"/>
              </w:rPr>
              <w:t xml:space="preserve"> </w:t>
            </w:r>
            <w:r w:rsidRPr="009626A4">
              <w:rPr>
                <w:lang w:eastAsia="en-GB"/>
              </w:rPr>
              <w:br/>
              <w:t xml:space="preserve">Previous fracture after age 50 </w:t>
            </w:r>
          </w:p>
          <w:p w14:paraId="40646208" w14:textId="77777777" w:rsidR="009626A4" w:rsidRPr="0036510B" w:rsidRDefault="009626A4" w:rsidP="00310AED">
            <w:pPr>
              <w:pStyle w:val="BodyTextNum"/>
              <w:rPr>
                <w:b/>
                <w:bCs/>
                <w:lang w:eastAsia="en-GB"/>
              </w:rPr>
            </w:pPr>
            <w:r w:rsidRPr="0036510B">
              <w:rPr>
                <w:b/>
                <w:bCs/>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11AA1D" w14:textId="77777777" w:rsidR="009626A4" w:rsidRPr="009626A4" w:rsidRDefault="009626A4" w:rsidP="00310AED">
            <w:pPr>
              <w:pStyle w:val="BodyTextNum"/>
              <w:rPr>
                <w:lang w:eastAsia="en-GB"/>
              </w:rPr>
            </w:pPr>
            <w:r w:rsidRPr="009626A4">
              <w:rPr>
                <w:lang w:eastAsia="en-GB"/>
              </w:rPr>
              <w:t xml:space="preserve">n = 49 ; % = 21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EB8193D" w14:textId="77777777" w:rsidR="009626A4" w:rsidRPr="009626A4" w:rsidRDefault="009626A4" w:rsidP="00310AED">
            <w:pPr>
              <w:pStyle w:val="BodyTextNum"/>
              <w:rPr>
                <w:lang w:eastAsia="en-GB"/>
              </w:rPr>
            </w:pPr>
            <w:r w:rsidRPr="009626A4">
              <w:rPr>
                <w:lang w:eastAsia="en-GB"/>
              </w:rPr>
              <w:t xml:space="preserve">n = 23 ; % = 10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7AD18EC" w14:textId="77777777" w:rsidR="009626A4" w:rsidRPr="009626A4" w:rsidRDefault="009626A4" w:rsidP="00310AED">
            <w:pPr>
              <w:pStyle w:val="BodyTextNum"/>
              <w:rPr>
                <w:lang w:eastAsia="en-GB"/>
              </w:rPr>
            </w:pPr>
            <w:r w:rsidRPr="009626A4">
              <w:rPr>
                <w:lang w:eastAsia="en-GB"/>
              </w:rPr>
              <w:t xml:space="preserve">n = 2 ; % = 17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6A1CE75" w14:textId="77777777" w:rsidR="009626A4" w:rsidRPr="009626A4" w:rsidRDefault="009626A4" w:rsidP="00310AED">
            <w:pPr>
              <w:pStyle w:val="BodyTextNum"/>
              <w:rPr>
                <w:lang w:eastAsia="en-GB"/>
              </w:rPr>
            </w:pPr>
            <w:r w:rsidRPr="009626A4">
              <w:rPr>
                <w:lang w:eastAsia="en-GB"/>
              </w:rPr>
              <w:t xml:space="preserve">n = NR ; % = NR </w:t>
            </w:r>
          </w:p>
        </w:tc>
      </w:tr>
      <w:tr w:rsidR="009626A4" w:rsidRPr="009626A4" w14:paraId="5609056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0F35A9E" w14:textId="77777777" w:rsidR="009626A4" w:rsidRPr="009626A4" w:rsidRDefault="009626A4" w:rsidP="00310AED">
            <w:pPr>
              <w:pStyle w:val="BodyTextNum"/>
              <w:rPr>
                <w:lang w:eastAsia="en-GB"/>
              </w:rPr>
            </w:pPr>
            <w:r w:rsidRPr="0036510B">
              <w:rPr>
                <w:b/>
                <w:bCs/>
                <w:lang w:eastAsia="en-GB"/>
              </w:rPr>
              <w:t>Fall history</w:t>
            </w:r>
            <w:r w:rsidRPr="009626A4">
              <w:rPr>
                <w:lang w:eastAsia="en-GB"/>
              </w:rPr>
              <w:t xml:space="preserve"> </w:t>
            </w:r>
            <w:r w:rsidRPr="009626A4">
              <w:rPr>
                <w:lang w:eastAsia="en-GB"/>
              </w:rPr>
              <w:br/>
              <w:t xml:space="preserve">Falls in last 12 months </w:t>
            </w:r>
          </w:p>
          <w:p w14:paraId="72E847D8" w14:textId="77777777" w:rsidR="009626A4" w:rsidRPr="009626A4" w:rsidRDefault="009626A4" w:rsidP="00310AED">
            <w:pPr>
              <w:pStyle w:val="BodyTextNum"/>
              <w:rPr>
                <w:lang w:eastAsia="en-GB"/>
              </w:rPr>
            </w:pPr>
            <w:r w:rsidRPr="009626A4">
              <w:rPr>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419319D" w14:textId="41261B94" w:rsidR="009626A4" w:rsidRPr="009626A4" w:rsidRDefault="009626A4" w:rsidP="00310AED">
            <w:pPr>
              <w:pStyle w:val="BodyTextNum"/>
              <w:rPr>
                <w:lang w:eastAsia="en-GB"/>
              </w:rPr>
            </w:pPr>
            <w:r w:rsidRPr="009626A4">
              <w:rPr>
                <w:lang w:eastAsia="en-GB"/>
              </w:rPr>
              <w:t xml:space="preserve">n = </w:t>
            </w:r>
            <w:r w:rsidR="00FC3F1A" w:rsidRPr="009626A4">
              <w:rPr>
                <w:lang w:eastAsia="en-GB"/>
              </w:rPr>
              <w:t>33;</w:t>
            </w:r>
            <w:r w:rsidRPr="009626A4">
              <w:rPr>
                <w:lang w:eastAsia="en-GB"/>
              </w:rPr>
              <w:t xml:space="preserve"> % = 41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5912F85" w14:textId="22F05CB1" w:rsidR="009626A4" w:rsidRPr="009626A4" w:rsidRDefault="009626A4" w:rsidP="00310AED">
            <w:pPr>
              <w:pStyle w:val="BodyTextNum"/>
              <w:rPr>
                <w:lang w:eastAsia="en-GB"/>
              </w:rPr>
            </w:pPr>
            <w:r w:rsidRPr="009626A4">
              <w:rPr>
                <w:lang w:eastAsia="en-GB"/>
              </w:rPr>
              <w:t xml:space="preserve">n = </w:t>
            </w:r>
            <w:r w:rsidR="00FC3F1A" w:rsidRPr="009626A4">
              <w:rPr>
                <w:lang w:eastAsia="en-GB"/>
              </w:rPr>
              <w:t>56;</w:t>
            </w:r>
            <w:r w:rsidRPr="009626A4">
              <w:rPr>
                <w:lang w:eastAsia="en-GB"/>
              </w:rPr>
              <w:t xml:space="preserve"> % = 24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D8F934" w14:textId="77777777" w:rsidR="009626A4" w:rsidRPr="009626A4" w:rsidRDefault="009626A4" w:rsidP="00310AED">
            <w:pPr>
              <w:pStyle w:val="BodyTextNum"/>
              <w:rPr>
                <w:lang w:eastAsia="en-GB"/>
              </w:rPr>
            </w:pPr>
            <w:r w:rsidRPr="009626A4">
              <w:rPr>
                <w:lang w:eastAsia="en-GB"/>
              </w:rPr>
              <w:t xml:space="preserve">n = 5 ; % = 42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DD0B58" w14:textId="77777777" w:rsidR="009626A4" w:rsidRPr="009626A4" w:rsidRDefault="009626A4" w:rsidP="00310AED">
            <w:pPr>
              <w:pStyle w:val="BodyTextNum"/>
              <w:rPr>
                <w:lang w:eastAsia="en-GB"/>
              </w:rPr>
            </w:pPr>
            <w:r w:rsidRPr="009626A4">
              <w:rPr>
                <w:lang w:eastAsia="en-GB"/>
              </w:rPr>
              <w:t xml:space="preserve">n = NR ; % = NR </w:t>
            </w:r>
          </w:p>
        </w:tc>
      </w:tr>
    </w:tbl>
    <w:p w14:paraId="332264B1" w14:textId="77777777" w:rsidR="009626A4" w:rsidRPr="009626A4" w:rsidRDefault="009626A4" w:rsidP="00310AED">
      <w:pPr>
        <w:pStyle w:val="BodyTextNum"/>
        <w:rPr>
          <w:rFonts w:ascii="Times New Roman" w:hAnsi="Times New Roman" w:cs="Times New Roman"/>
          <w:sz w:val="24"/>
          <w:szCs w:val="24"/>
          <w:lang w:eastAsia="en-GB"/>
        </w:rPr>
      </w:pPr>
    </w:p>
    <w:p w14:paraId="497DAD52" w14:textId="77777777" w:rsidR="009626A4" w:rsidRPr="0036510B" w:rsidRDefault="009626A4" w:rsidP="00310AED">
      <w:pPr>
        <w:pStyle w:val="BodyTextNum"/>
        <w:rPr>
          <w:b/>
          <w:bCs/>
          <w:lang w:eastAsia="en-GB"/>
        </w:rPr>
      </w:pPr>
      <w:r w:rsidRPr="0036510B">
        <w:rPr>
          <w:b/>
          <w:bCs/>
          <w:lang w:eastAsia="en-GB"/>
        </w:rPr>
        <w:t>Outcomes</w:t>
      </w:r>
    </w:p>
    <w:p w14:paraId="756F0684" w14:textId="37DADC48"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BMD-FN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FN t-score"/>
      </w:tblPr>
      <w:tblGrid>
        <w:gridCol w:w="2943"/>
        <w:gridCol w:w="6697"/>
        <w:gridCol w:w="4630"/>
      </w:tblGrid>
      <w:tr w:rsidR="009626A4" w:rsidRPr="009626A4" w14:paraId="6BB135C7"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F59ED17" w14:textId="77777777" w:rsidR="009626A4" w:rsidRPr="0036510B" w:rsidRDefault="009626A4" w:rsidP="00310AED">
            <w:pPr>
              <w:pStyle w:val="BodyTextNum"/>
              <w:rPr>
                <w:b/>
                <w:bCs/>
                <w:lang w:eastAsia="en-GB"/>
              </w:rPr>
            </w:pPr>
            <w:r w:rsidRPr="0036510B">
              <w:rPr>
                <w:b/>
                <w:bCs/>
                <w:lang w:eastAsia="en-GB"/>
              </w:rPr>
              <w:lastRenderedPageBreak/>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E95E00" w14:textId="4AF43429" w:rsidR="009626A4" w:rsidRPr="0036510B" w:rsidRDefault="009626A4" w:rsidP="00310AED">
            <w:pPr>
              <w:pStyle w:val="BodyTextNum"/>
              <w:rPr>
                <w:b/>
                <w:bCs/>
                <w:lang w:eastAsia="en-GB"/>
              </w:rPr>
            </w:pPr>
            <w:r w:rsidRPr="0036510B">
              <w:rPr>
                <w:b/>
                <w:bCs/>
                <w:lang w:eastAsia="en-GB"/>
              </w:rPr>
              <w:t xml:space="preserve">Major osteoporotic fracture in women vs No major osteoporotic fracture in women, N2 = 232, N1 = 80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EC80D40" w14:textId="35C116FE" w:rsidR="009626A4" w:rsidRPr="0036510B" w:rsidRDefault="009626A4" w:rsidP="00310AED">
            <w:pPr>
              <w:pStyle w:val="BodyTextNum"/>
              <w:rPr>
                <w:b/>
                <w:bCs/>
                <w:lang w:eastAsia="en-GB"/>
              </w:rPr>
            </w:pPr>
            <w:r w:rsidRPr="0036510B">
              <w:rPr>
                <w:b/>
                <w:bCs/>
                <w:lang w:eastAsia="en-GB"/>
              </w:rPr>
              <w:t xml:space="preserve">Hip fracture in women vs No hip fracture in women, N2 = 300, N1 = 12 </w:t>
            </w:r>
          </w:p>
        </w:tc>
      </w:tr>
      <w:tr w:rsidR="009626A4" w:rsidRPr="009626A4" w14:paraId="42D4361C"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68F1DB" w14:textId="62DB0676" w:rsidR="009626A4" w:rsidRPr="009626A4" w:rsidRDefault="00003BE3" w:rsidP="00310AED">
            <w:pPr>
              <w:pStyle w:val="BodyTextNum"/>
              <w:rPr>
                <w:lang w:eastAsia="en-GB"/>
              </w:rPr>
            </w:pPr>
            <w:r>
              <w:rPr>
                <w:b/>
                <w:bCs/>
                <w:lang w:eastAsia="en-GB"/>
              </w:rPr>
              <w:t>AUC</w:t>
            </w:r>
            <w:r w:rsidR="009626A4" w:rsidRPr="009626A4">
              <w:rPr>
                <w:lang w:eastAsia="en-GB"/>
              </w:rPr>
              <w:t xml:space="preserve"> </w:t>
            </w:r>
            <w:r w:rsidR="009626A4" w:rsidRPr="009626A4">
              <w:rPr>
                <w:lang w:eastAsia="en-GB"/>
              </w:rPr>
              <w:br/>
              <w:t xml:space="preserve">Adjusted for age, falls, and prior fracture </w:t>
            </w:r>
          </w:p>
          <w:p w14:paraId="3D131B07"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100A56D" w14:textId="77777777" w:rsidR="009626A4" w:rsidRPr="009626A4" w:rsidRDefault="009626A4" w:rsidP="00310AED">
            <w:pPr>
              <w:pStyle w:val="BodyTextNum"/>
              <w:rPr>
                <w:lang w:eastAsia="en-GB"/>
              </w:rPr>
            </w:pPr>
            <w:r w:rsidRPr="009626A4">
              <w:rPr>
                <w:lang w:eastAsia="en-GB"/>
              </w:rPr>
              <w:t xml:space="preserve">0.68 (95%CI 0.61-0.75)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0D6FDD2" w14:textId="77777777" w:rsidR="009626A4" w:rsidRPr="009626A4" w:rsidRDefault="009626A4" w:rsidP="00310AED">
            <w:pPr>
              <w:pStyle w:val="BodyTextNum"/>
              <w:rPr>
                <w:lang w:eastAsia="en-GB"/>
              </w:rPr>
            </w:pPr>
            <w:r w:rsidRPr="009626A4">
              <w:rPr>
                <w:lang w:eastAsia="en-GB"/>
              </w:rPr>
              <w:t xml:space="preserve">0.77 (95%CI 0.61-0.92) </w:t>
            </w:r>
          </w:p>
        </w:tc>
      </w:tr>
    </w:tbl>
    <w:p w14:paraId="622C9B53" w14:textId="0793C2D9"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644FA01C" w14:textId="4AA6BA7A"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w:t>
      </w:r>
    </w:p>
    <w:p w14:paraId="5DBE2DA8" w14:textId="77777777" w:rsidR="009626A4" w:rsidRPr="0036510B" w:rsidRDefault="009626A4" w:rsidP="00310AED">
      <w:pPr>
        <w:pStyle w:val="BodyTextNum"/>
        <w:rPr>
          <w:b/>
          <w:bCs/>
          <w:sz w:val="24"/>
          <w:szCs w:val="24"/>
          <w:lang w:eastAsia="en-GB"/>
        </w:rPr>
      </w:pPr>
      <w:r w:rsidRPr="0036510B">
        <w:rPr>
          <w:b/>
          <w:bCs/>
          <w:sz w:val="24"/>
          <w:szCs w:val="24"/>
          <w:lang w:eastAsia="en-GB"/>
        </w:rPr>
        <w:t>QUS-heel BUA</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QUS-heel BUA"/>
      </w:tblPr>
      <w:tblGrid>
        <w:gridCol w:w="2943"/>
        <w:gridCol w:w="6697"/>
        <w:gridCol w:w="4630"/>
      </w:tblGrid>
      <w:tr w:rsidR="009626A4" w:rsidRPr="009626A4" w14:paraId="07FDF445"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EA7DEA"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ED6BD3" w14:textId="34D16CFA" w:rsidR="009626A4" w:rsidRPr="0036510B" w:rsidRDefault="009626A4" w:rsidP="00310AED">
            <w:pPr>
              <w:pStyle w:val="BodyTextNum"/>
              <w:rPr>
                <w:b/>
                <w:bCs/>
                <w:lang w:eastAsia="en-GB"/>
              </w:rPr>
            </w:pPr>
            <w:r w:rsidRPr="0036510B">
              <w:rPr>
                <w:b/>
                <w:bCs/>
                <w:lang w:eastAsia="en-GB"/>
              </w:rPr>
              <w:t xml:space="preserve">Major osteoporotic fracture in women vs No major osteoporotic fracture in women, N2 = 232, N1 = 80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4E541E" w14:textId="1EC19232" w:rsidR="009626A4" w:rsidRPr="0036510B" w:rsidRDefault="009626A4" w:rsidP="00310AED">
            <w:pPr>
              <w:pStyle w:val="BodyTextNum"/>
              <w:rPr>
                <w:b/>
                <w:bCs/>
                <w:lang w:eastAsia="en-GB"/>
              </w:rPr>
            </w:pPr>
            <w:r w:rsidRPr="0036510B">
              <w:rPr>
                <w:b/>
                <w:bCs/>
                <w:lang w:eastAsia="en-GB"/>
              </w:rPr>
              <w:t xml:space="preserve">Hip fracture in women vs No hip fracture in women, N2 = 300, N1 = 12 </w:t>
            </w:r>
          </w:p>
        </w:tc>
      </w:tr>
      <w:tr w:rsidR="009626A4" w:rsidRPr="009626A4" w14:paraId="0B0103F9"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490A7CD" w14:textId="794CA445" w:rsidR="009626A4" w:rsidRPr="009626A4" w:rsidRDefault="00003BE3" w:rsidP="00310AED">
            <w:pPr>
              <w:pStyle w:val="BodyTextNum"/>
              <w:rPr>
                <w:lang w:eastAsia="en-GB"/>
              </w:rPr>
            </w:pPr>
            <w:r>
              <w:rPr>
                <w:b/>
                <w:bCs/>
                <w:lang w:eastAsia="en-GB"/>
              </w:rPr>
              <w:t>AUC</w:t>
            </w:r>
            <w:r w:rsidR="009626A4" w:rsidRPr="009626A4">
              <w:rPr>
                <w:lang w:eastAsia="en-GB"/>
              </w:rPr>
              <w:t xml:space="preserve"> </w:t>
            </w:r>
            <w:r w:rsidR="009626A4" w:rsidRPr="009626A4">
              <w:rPr>
                <w:lang w:eastAsia="en-GB"/>
              </w:rPr>
              <w:br/>
              <w:t xml:space="preserve">Adjusted for age, falls, and prior fracture </w:t>
            </w:r>
          </w:p>
          <w:p w14:paraId="2C8227CF"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83DFCDB" w14:textId="77777777" w:rsidR="009626A4" w:rsidRPr="009626A4" w:rsidRDefault="009626A4" w:rsidP="00310AED">
            <w:pPr>
              <w:pStyle w:val="BodyTextNum"/>
              <w:rPr>
                <w:lang w:eastAsia="en-GB"/>
              </w:rPr>
            </w:pPr>
            <w:r w:rsidRPr="009626A4">
              <w:rPr>
                <w:lang w:eastAsia="en-GB"/>
              </w:rPr>
              <w:t xml:space="preserve">0.71 (95%CI 0.64-0.78)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1A0A12" w14:textId="77777777" w:rsidR="009626A4" w:rsidRPr="009626A4" w:rsidRDefault="009626A4" w:rsidP="00310AED">
            <w:pPr>
              <w:pStyle w:val="BodyTextNum"/>
              <w:rPr>
                <w:lang w:eastAsia="en-GB"/>
              </w:rPr>
            </w:pPr>
            <w:r w:rsidRPr="009626A4">
              <w:rPr>
                <w:lang w:eastAsia="en-GB"/>
              </w:rPr>
              <w:t xml:space="preserve">0.85 (95%CI 0.75-0.95) </w:t>
            </w:r>
          </w:p>
        </w:tc>
      </w:tr>
    </w:tbl>
    <w:p w14:paraId="41021A1C" w14:textId="0C46F5FD"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08B075EC" w14:textId="77777777" w:rsidR="009626A4" w:rsidRPr="0036510B" w:rsidRDefault="009626A4" w:rsidP="00310AED">
      <w:pPr>
        <w:pStyle w:val="BodyTextNum"/>
        <w:rPr>
          <w:b/>
          <w:bCs/>
          <w:sz w:val="24"/>
          <w:szCs w:val="24"/>
          <w:lang w:eastAsia="en-GB"/>
        </w:rPr>
      </w:pPr>
      <w:r w:rsidRPr="0036510B">
        <w:rPr>
          <w:b/>
          <w:bCs/>
          <w:sz w:val="24"/>
          <w:szCs w:val="24"/>
          <w:lang w:eastAsia="en-GB"/>
        </w:rPr>
        <w:t>Cuba sonometer</w:t>
      </w:r>
    </w:p>
    <w:p w14:paraId="74A898BA" w14:textId="19579566"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w:t>
      </w:r>
    </w:p>
    <w:p w14:paraId="005933D7" w14:textId="77777777" w:rsidR="009626A4" w:rsidRPr="009626A4" w:rsidRDefault="009626A4" w:rsidP="00310AED">
      <w:pPr>
        <w:pStyle w:val="BodyTextNum"/>
        <w:rPr>
          <w:rFonts w:ascii="Times New Roman" w:hAnsi="Times New Roman" w:cs="Times New Roman"/>
          <w:sz w:val="24"/>
          <w:szCs w:val="24"/>
          <w:lang w:eastAsia="en-GB"/>
        </w:rPr>
      </w:pPr>
    </w:p>
    <w:p w14:paraId="7926682A" w14:textId="77777777" w:rsidR="009626A4" w:rsidRPr="0036510B" w:rsidRDefault="009626A4" w:rsidP="00310AED">
      <w:pPr>
        <w:pStyle w:val="BodyTextNum"/>
        <w:rPr>
          <w:b/>
          <w:bCs/>
          <w:sz w:val="24"/>
          <w:szCs w:val="24"/>
          <w:lang w:eastAsia="en-GB"/>
        </w:rPr>
      </w:pPr>
      <w:r w:rsidRPr="0036510B">
        <w:rPr>
          <w:b/>
          <w:bCs/>
          <w:sz w:val="24"/>
          <w:szCs w:val="24"/>
          <w:lang w:eastAsia="en-GB"/>
        </w:rPr>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2296"/>
        <w:gridCol w:w="1176"/>
        <w:gridCol w:w="10798"/>
      </w:tblGrid>
      <w:tr w:rsidR="009626A4" w:rsidRPr="009626A4" w14:paraId="370CB52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AB7539F" w14:textId="77777777" w:rsidR="009626A4" w:rsidRPr="0036510B" w:rsidRDefault="009626A4" w:rsidP="00310AED">
            <w:pPr>
              <w:pStyle w:val="BodyTextNum"/>
              <w:rPr>
                <w:b/>
                <w:bCs/>
                <w:lang w:eastAsia="en-GB"/>
              </w:rPr>
            </w:pPr>
            <w:r w:rsidRPr="0036510B">
              <w:rPr>
                <w:b/>
                <w:bCs/>
                <w:lang w:eastAsia="en-GB"/>
              </w:rPr>
              <w:lastRenderedPageBreak/>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60FBAFA" w14:textId="77777777" w:rsidR="009626A4" w:rsidRPr="009626A4" w:rsidRDefault="009626A4" w:rsidP="00310AED">
            <w:pPr>
              <w:pStyle w:val="BodyTextNum"/>
              <w:rPr>
                <w:lang w:eastAsia="en-GB"/>
              </w:rPr>
            </w:pPr>
            <w:r w:rsidRPr="009626A4">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484D5D9" w14:textId="77777777" w:rsidR="009626A4" w:rsidRPr="009626A4" w:rsidRDefault="009626A4" w:rsidP="00310AED">
            <w:pPr>
              <w:pStyle w:val="BodyTextNum"/>
              <w:rPr>
                <w:lang w:eastAsia="en-GB"/>
              </w:rPr>
            </w:pPr>
            <w:r w:rsidRPr="009626A4">
              <w:rPr>
                <w:lang w:eastAsia="en-GB"/>
              </w:rPr>
              <w:t xml:space="preserve">High </w:t>
            </w:r>
            <w:r w:rsidRPr="009626A4">
              <w:rPr>
                <w:lang w:eastAsia="en-GB"/>
              </w:rPr>
              <w:br/>
            </w:r>
            <w:r w:rsidRPr="009626A4">
              <w:rPr>
                <w:i/>
                <w:iCs/>
                <w:lang w:eastAsia="en-GB"/>
              </w:rPr>
              <w:t>(Overall high risk of bias due to concerns about patient selection (excludes osteoporotic patients), reference standard (unclear how many interpreters of X-rays there were), and flow and timing (not all participants had X-ray to confirm presence or absence of fracture))</w:t>
            </w:r>
            <w:r w:rsidRPr="009626A4">
              <w:rPr>
                <w:lang w:eastAsia="en-GB"/>
              </w:rPr>
              <w:t xml:space="preserve"> </w:t>
            </w:r>
          </w:p>
        </w:tc>
      </w:tr>
      <w:tr w:rsidR="009626A4" w:rsidRPr="009626A4" w14:paraId="7E68165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8F8D42"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72B1E3B" w14:textId="77777777" w:rsidR="009626A4" w:rsidRPr="009626A4" w:rsidRDefault="009626A4" w:rsidP="00310AED">
            <w:pPr>
              <w:pStyle w:val="BodyTextNum"/>
              <w:rPr>
                <w:lang w:eastAsia="en-GB"/>
              </w:rPr>
            </w:pPr>
            <w:r w:rsidRPr="009626A4">
              <w:rPr>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C337DA6" w14:textId="7A221B12" w:rsidR="009626A4" w:rsidRPr="009626A4" w:rsidRDefault="008A31A5" w:rsidP="00310AED">
            <w:pPr>
              <w:pStyle w:val="BodyTextNum"/>
              <w:rPr>
                <w:lang w:eastAsia="en-GB"/>
              </w:rPr>
            </w:pPr>
            <w:r>
              <w:t>Directly applicable for HF</w:t>
            </w:r>
            <w:r>
              <w:br/>
            </w:r>
            <w:r w:rsidRPr="003C219F">
              <w:rPr>
                <w:rStyle w:val="wordexportquestion-notes1"/>
                <w:rFonts w:ascii="Arial" w:hAnsi="Arial" w:cs="Arial"/>
                <w:i w:val="0"/>
                <w:iCs w:val="0"/>
              </w:rPr>
              <w:t>Partially applicable for MOF</w:t>
            </w:r>
            <w:r>
              <w:rPr>
                <w:rStyle w:val="wordexportquestion-notes1"/>
                <w:rFonts w:ascii="Arial" w:hAnsi="Arial" w:cs="Arial"/>
              </w:rPr>
              <w:t xml:space="preserve"> (Reference standard includes all fragility fractures so may include more fractures than those defined by MOF.)</w:t>
            </w:r>
          </w:p>
        </w:tc>
      </w:tr>
    </w:tbl>
    <w:p w14:paraId="7A2D8A3A" w14:textId="77777777" w:rsidR="009626A4" w:rsidRPr="009626A4" w:rsidRDefault="009626A4" w:rsidP="00310AED">
      <w:pPr>
        <w:pStyle w:val="BodyTextNum"/>
        <w:rPr>
          <w:rFonts w:ascii="Times New Roman" w:hAnsi="Times New Roman" w:cs="Times New Roman"/>
          <w:sz w:val="24"/>
          <w:szCs w:val="24"/>
          <w:lang w:eastAsia="en-GB"/>
        </w:rPr>
      </w:pPr>
    </w:p>
    <w:p w14:paraId="401CBAB2" w14:textId="77777777" w:rsidR="009626A4" w:rsidRPr="009626A4" w:rsidRDefault="009626A4" w:rsidP="00310AED">
      <w:pPr>
        <w:pStyle w:val="AppMinorSubHead"/>
        <w:rPr>
          <w:lang w:eastAsia="en-GB"/>
        </w:rPr>
      </w:pPr>
      <w:r w:rsidRPr="009626A4">
        <w:rPr>
          <w:lang w:eastAsia="en-GB"/>
        </w:rPr>
        <w:t>Chapurlat, 2020</w:t>
      </w:r>
    </w:p>
    <w:tbl>
      <w:tblPr>
        <w:tblW w:w="5000" w:type="pct"/>
        <w:tblCellMar>
          <w:top w:w="45" w:type="dxa"/>
          <w:left w:w="45" w:type="dxa"/>
          <w:bottom w:w="45" w:type="dxa"/>
          <w:right w:w="45" w:type="dxa"/>
        </w:tblCellMar>
        <w:tblLook w:val="04A0" w:firstRow="1" w:lastRow="0" w:firstColumn="1" w:lastColumn="0" w:noHBand="0" w:noVBand="1"/>
      </w:tblPr>
      <w:tblGrid>
        <w:gridCol w:w="1902"/>
        <w:gridCol w:w="12384"/>
      </w:tblGrid>
      <w:tr w:rsidR="009626A4" w:rsidRPr="009626A4" w14:paraId="3AFDB35A" w14:textId="77777777" w:rsidTr="001D6B2C">
        <w:tc>
          <w:tcPr>
            <w:tcW w:w="0" w:type="auto"/>
            <w:tcBorders>
              <w:top w:val="nil"/>
              <w:left w:val="nil"/>
              <w:bottom w:val="nil"/>
              <w:right w:val="nil"/>
            </w:tcBorders>
            <w:hideMark/>
          </w:tcPr>
          <w:p w14:paraId="29332099"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29765092" w14:textId="77777777"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Chapurlat, Roland; Bui, Minh; Sornay-Rendu, Elisabeth; Zebaze, Roger; Delmas, Pierre D; Liew, Danny; Lespessailles, Eric; Seeman, Ego; Deterioration of Cortical and Trabecular Microstructure Identifies Women With Osteopenia or Normal Bone Mineral Density at Imminent and Long-Term Risk for Fragility Fracture: A Prospective Study.; Journal of bone and mineral research : the official journal of the American Society for Bone and Mineral Research; 2020; vol. 35 (no. 5); 833-844</w:t>
            </w:r>
          </w:p>
        </w:tc>
      </w:tr>
    </w:tbl>
    <w:p w14:paraId="31D65405" w14:textId="77777777" w:rsidR="009626A4" w:rsidRPr="009626A4" w:rsidRDefault="009626A4" w:rsidP="009626A4">
      <w:pPr>
        <w:spacing w:before="0"/>
        <w:rPr>
          <w:rFonts w:ascii="Times New Roman" w:eastAsia="Times New Roman" w:hAnsi="Times New Roman" w:cs="Times New Roman"/>
          <w:sz w:val="24"/>
          <w:szCs w:val="24"/>
          <w:lang w:eastAsia="en-GB"/>
        </w:rPr>
      </w:pPr>
    </w:p>
    <w:p w14:paraId="066212DF" w14:textId="77777777" w:rsidR="009626A4" w:rsidRPr="0036510B" w:rsidRDefault="009626A4" w:rsidP="00310AED">
      <w:pPr>
        <w:pStyle w:val="BodyTextNum"/>
        <w:rPr>
          <w:b/>
          <w:bCs/>
          <w:lang w:eastAsia="en-GB"/>
        </w:rPr>
      </w:pPr>
      <w:r w:rsidRPr="0036510B">
        <w:rPr>
          <w:b/>
          <w:bCs/>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9626A4" w:rsidRPr="009626A4" w14:paraId="13CDF2C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B7A9A53" w14:textId="77777777" w:rsidR="009626A4" w:rsidRPr="009626A4" w:rsidRDefault="009626A4" w:rsidP="00310AED">
            <w:pPr>
              <w:pStyle w:val="BodyTextNum"/>
              <w:rPr>
                <w:lang w:eastAsia="en-GB"/>
              </w:rPr>
            </w:pPr>
            <w:r w:rsidRPr="009626A4">
              <w:rPr>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97F4D87" w14:textId="77777777" w:rsidR="009626A4" w:rsidRPr="009626A4" w:rsidRDefault="009626A4" w:rsidP="00310AED">
            <w:pPr>
              <w:pStyle w:val="BodyTextNum"/>
              <w:rPr>
                <w:lang w:eastAsia="en-GB"/>
              </w:rPr>
            </w:pPr>
            <w:r w:rsidRPr="009626A4">
              <w:rPr>
                <w:lang w:eastAsia="en-GB"/>
              </w:rPr>
              <w:t>NA</w:t>
            </w:r>
          </w:p>
        </w:tc>
      </w:tr>
      <w:tr w:rsidR="009626A4" w:rsidRPr="009626A4" w14:paraId="1368A79E"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EE6D796" w14:textId="77777777" w:rsidR="009626A4" w:rsidRPr="009626A4" w:rsidRDefault="009626A4" w:rsidP="00310AED">
            <w:pPr>
              <w:pStyle w:val="BodyTextNum"/>
              <w:rPr>
                <w:lang w:eastAsia="en-GB"/>
              </w:rPr>
            </w:pPr>
            <w:r w:rsidRPr="009626A4">
              <w:rPr>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8E990E6" w14:textId="77777777" w:rsidR="009626A4" w:rsidRPr="009626A4" w:rsidRDefault="009626A4" w:rsidP="00310AED">
            <w:pPr>
              <w:pStyle w:val="BodyTextNum"/>
              <w:rPr>
                <w:lang w:eastAsia="en-GB"/>
              </w:rPr>
            </w:pPr>
            <w:r w:rsidRPr="009626A4">
              <w:rPr>
                <w:lang w:eastAsia="en-GB"/>
              </w:rPr>
              <w:t>Includes participants from OFELY cohort, see Boutroy 2013.</w:t>
            </w:r>
          </w:p>
        </w:tc>
      </w:tr>
      <w:tr w:rsidR="009626A4" w:rsidRPr="009626A4" w14:paraId="494C4B6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0F306A1" w14:textId="77777777" w:rsidR="009626A4" w:rsidRPr="009626A4" w:rsidRDefault="009626A4" w:rsidP="00310AED">
            <w:pPr>
              <w:pStyle w:val="BodyTextNum"/>
              <w:rPr>
                <w:lang w:eastAsia="en-GB"/>
              </w:rPr>
            </w:pPr>
            <w:r w:rsidRPr="009626A4">
              <w:rPr>
                <w:lang w:eastAsia="en-GB"/>
              </w:rPr>
              <w:lastRenderedPageBreak/>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6522B19" w14:textId="77777777" w:rsidR="009626A4" w:rsidRPr="009626A4" w:rsidRDefault="009626A4" w:rsidP="00310AED">
            <w:pPr>
              <w:pStyle w:val="BodyTextNum"/>
              <w:rPr>
                <w:lang w:eastAsia="en-GB"/>
              </w:rPr>
            </w:pPr>
            <w:r w:rsidRPr="009626A4">
              <w:rPr>
                <w:lang w:eastAsia="en-GB"/>
              </w:rPr>
              <w:t>Prospective cohort study</w:t>
            </w:r>
          </w:p>
        </w:tc>
      </w:tr>
      <w:tr w:rsidR="009626A4" w:rsidRPr="009626A4" w14:paraId="3FA691D2"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EF588DC" w14:textId="77777777" w:rsidR="009626A4" w:rsidRPr="009626A4" w:rsidRDefault="009626A4" w:rsidP="00310AED">
            <w:pPr>
              <w:pStyle w:val="BodyTextNum"/>
              <w:rPr>
                <w:lang w:eastAsia="en-GB"/>
              </w:rPr>
            </w:pPr>
            <w:r w:rsidRPr="009626A4">
              <w:rPr>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C901C9C" w14:textId="77777777" w:rsidR="009626A4" w:rsidRPr="009626A4" w:rsidRDefault="009626A4" w:rsidP="00310AED">
            <w:pPr>
              <w:pStyle w:val="BodyTextNum"/>
              <w:rPr>
                <w:lang w:eastAsia="en-GB"/>
              </w:rPr>
            </w:pPr>
            <w:r w:rsidRPr="009626A4">
              <w:rPr>
                <w:lang w:eastAsia="en-GB"/>
              </w:rPr>
              <w:t>France</w:t>
            </w:r>
          </w:p>
        </w:tc>
      </w:tr>
      <w:tr w:rsidR="009626A4" w:rsidRPr="009626A4" w14:paraId="17101340"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434F695" w14:textId="77777777" w:rsidR="009626A4" w:rsidRPr="009626A4" w:rsidRDefault="009626A4" w:rsidP="00310AED">
            <w:pPr>
              <w:pStyle w:val="BodyTextNum"/>
              <w:rPr>
                <w:lang w:eastAsia="en-GB"/>
              </w:rPr>
            </w:pPr>
            <w:r w:rsidRPr="009626A4">
              <w:rPr>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EE4B568" w14:textId="77777777" w:rsidR="009626A4" w:rsidRPr="009626A4" w:rsidRDefault="009626A4" w:rsidP="00310AED">
            <w:pPr>
              <w:pStyle w:val="BodyTextNum"/>
              <w:rPr>
                <w:lang w:eastAsia="en-GB"/>
              </w:rPr>
            </w:pPr>
            <w:r w:rsidRPr="009626A4">
              <w:rPr>
                <w:lang w:eastAsia="en-GB"/>
              </w:rPr>
              <w:t>Not reported</w:t>
            </w:r>
          </w:p>
        </w:tc>
      </w:tr>
      <w:tr w:rsidR="009626A4" w:rsidRPr="009626A4" w14:paraId="69AC973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EBF4821" w14:textId="77777777" w:rsidR="009626A4" w:rsidRPr="009626A4" w:rsidRDefault="009626A4" w:rsidP="00310AED">
            <w:pPr>
              <w:pStyle w:val="BodyTextNum"/>
              <w:rPr>
                <w:lang w:eastAsia="en-GB"/>
              </w:rPr>
            </w:pPr>
            <w:r w:rsidRPr="009626A4">
              <w:rPr>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B3EF792" w14:textId="77777777" w:rsidR="009626A4" w:rsidRPr="009626A4" w:rsidRDefault="009626A4" w:rsidP="00310AED">
            <w:pPr>
              <w:pStyle w:val="BodyTextNum"/>
              <w:rPr>
                <w:lang w:eastAsia="en-GB"/>
              </w:rPr>
            </w:pPr>
            <w:r w:rsidRPr="009626A4">
              <w:rPr>
                <w:lang w:eastAsia="en-GB"/>
              </w:rPr>
              <w:t>The OFELY study commenced in 1992, and this analyses focussed on years 2006–2008. QUALYOR cohort recruited from 2010-2013.</w:t>
            </w:r>
          </w:p>
        </w:tc>
      </w:tr>
      <w:tr w:rsidR="009626A4" w:rsidRPr="009626A4" w14:paraId="12BDBB3B"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D3230DD" w14:textId="77777777" w:rsidR="009626A4" w:rsidRPr="009626A4" w:rsidRDefault="009626A4" w:rsidP="00310AED">
            <w:pPr>
              <w:pStyle w:val="BodyTextNum"/>
              <w:rPr>
                <w:lang w:eastAsia="en-GB"/>
              </w:rPr>
            </w:pPr>
            <w:r w:rsidRPr="009626A4">
              <w:rPr>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98948E1" w14:textId="77777777" w:rsidR="009626A4" w:rsidRPr="009626A4" w:rsidRDefault="009626A4" w:rsidP="00310AED">
            <w:pPr>
              <w:pStyle w:val="BodyTextNum"/>
              <w:rPr>
                <w:lang w:eastAsia="en-GB"/>
              </w:rPr>
            </w:pPr>
            <w:r w:rsidRPr="009626A4">
              <w:rPr>
                <w:lang w:eastAsia="en-GB"/>
              </w:rPr>
              <w:t>Not reported</w:t>
            </w:r>
          </w:p>
        </w:tc>
      </w:tr>
      <w:tr w:rsidR="009626A4" w:rsidRPr="009626A4" w14:paraId="1A685FF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3C47198" w14:textId="77777777" w:rsidR="009626A4" w:rsidRPr="009626A4" w:rsidRDefault="009626A4" w:rsidP="00310AED">
            <w:pPr>
              <w:pStyle w:val="BodyTextNum"/>
              <w:rPr>
                <w:lang w:eastAsia="en-GB"/>
              </w:rPr>
            </w:pPr>
            <w:r w:rsidRPr="009626A4">
              <w:rPr>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5619703" w14:textId="77777777" w:rsidR="009626A4" w:rsidRDefault="009626A4" w:rsidP="00310AED">
            <w:pPr>
              <w:pStyle w:val="BodyTextNum"/>
              <w:rPr>
                <w:lang w:eastAsia="en-GB"/>
              </w:rPr>
            </w:pPr>
            <w:r w:rsidRPr="009626A4">
              <w:rPr>
                <w:lang w:eastAsia="en-GB"/>
              </w:rPr>
              <w:t>N=2128 women (589 postmenopausal women from the OFELY study and 1539 women from the QUALYOR study)</w:t>
            </w:r>
          </w:p>
          <w:p w14:paraId="6A26F572" w14:textId="77777777" w:rsidR="00C64FFD" w:rsidRPr="00C64FFD" w:rsidRDefault="00C64FFD" w:rsidP="00310AED">
            <w:pPr>
              <w:pStyle w:val="BodyTextNum"/>
              <w:rPr>
                <w:lang w:eastAsia="en-GB"/>
              </w:rPr>
            </w:pPr>
            <w:r w:rsidRPr="00C64FFD">
              <w:rPr>
                <w:lang w:eastAsia="en-GB"/>
              </w:rPr>
              <w:t>On treatment at baseline: NR</w:t>
            </w:r>
          </w:p>
          <w:p w14:paraId="72469FAB" w14:textId="04AAC730" w:rsidR="00636F89" w:rsidRPr="009626A4" w:rsidRDefault="00C64FFD" w:rsidP="00310AED">
            <w:pPr>
              <w:pStyle w:val="BodyTextNum"/>
              <w:rPr>
                <w:lang w:eastAsia="en-GB"/>
              </w:rPr>
            </w:pPr>
            <w:r w:rsidRPr="00C64FFD">
              <w:rPr>
                <w:lang w:eastAsia="en-GB"/>
              </w:rPr>
              <w:t>Received treatment during FU: NR</w:t>
            </w:r>
          </w:p>
        </w:tc>
      </w:tr>
      <w:tr w:rsidR="009626A4" w:rsidRPr="009626A4" w14:paraId="67B68F55"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135DECC" w14:textId="77777777" w:rsidR="009626A4" w:rsidRPr="009626A4" w:rsidRDefault="009626A4" w:rsidP="00310AED">
            <w:pPr>
              <w:pStyle w:val="BodyTextNum"/>
              <w:rPr>
                <w:lang w:eastAsia="en-GB"/>
              </w:rPr>
            </w:pPr>
            <w:r w:rsidRPr="009626A4">
              <w:rPr>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AB0F2B3" w14:textId="77777777" w:rsidR="009626A4" w:rsidRPr="009626A4" w:rsidRDefault="009626A4" w:rsidP="0036510B">
            <w:pPr>
              <w:pStyle w:val="Tablebullet"/>
              <w:rPr>
                <w:lang w:eastAsia="en-GB"/>
              </w:rPr>
            </w:pPr>
            <w:r w:rsidRPr="009626A4">
              <w:rPr>
                <w:lang w:eastAsia="en-GB"/>
              </w:rPr>
              <w:t>Postmenopausal women from the OFELY cohort study</w:t>
            </w:r>
          </w:p>
          <w:p w14:paraId="715BBEE0" w14:textId="77777777" w:rsidR="009626A4" w:rsidRPr="009626A4" w:rsidRDefault="009626A4" w:rsidP="0036510B">
            <w:pPr>
              <w:pStyle w:val="Tablebullet"/>
              <w:rPr>
                <w:lang w:eastAsia="en-GB"/>
              </w:rPr>
            </w:pPr>
            <w:r w:rsidRPr="009626A4">
              <w:rPr>
                <w:lang w:eastAsia="en-GB"/>
              </w:rPr>
              <w:t>Women with T-scores at the hip or spine between −1.0 and −2.5 SD with clinical risk factors for fracture or −3.0 SD without clinical risk factors from the QUALYOR cohort study</w:t>
            </w:r>
          </w:p>
        </w:tc>
      </w:tr>
      <w:tr w:rsidR="009626A4" w:rsidRPr="009626A4" w14:paraId="65A1C51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1A5A8BD" w14:textId="77777777" w:rsidR="009626A4" w:rsidRPr="009626A4" w:rsidRDefault="009626A4" w:rsidP="00310AED">
            <w:pPr>
              <w:pStyle w:val="BodyTextNum"/>
              <w:rPr>
                <w:lang w:eastAsia="en-GB"/>
              </w:rPr>
            </w:pPr>
            <w:r w:rsidRPr="009626A4">
              <w:rPr>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B4733FA" w14:textId="77777777" w:rsidR="009626A4" w:rsidRPr="009626A4" w:rsidRDefault="009626A4" w:rsidP="00310AED">
            <w:pPr>
              <w:pStyle w:val="BodyTextNum"/>
              <w:rPr>
                <w:lang w:eastAsia="en-GB"/>
              </w:rPr>
            </w:pPr>
            <w:r w:rsidRPr="009626A4">
              <w:rPr>
                <w:lang w:eastAsia="en-GB"/>
              </w:rPr>
              <w:t>Not reported</w:t>
            </w:r>
          </w:p>
        </w:tc>
      </w:tr>
      <w:tr w:rsidR="009626A4" w:rsidRPr="009626A4" w14:paraId="6D09BB2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A126025" w14:textId="361162B0" w:rsidR="009626A4" w:rsidRPr="009626A4" w:rsidRDefault="0071036F" w:rsidP="00310AED">
            <w:pPr>
              <w:pStyle w:val="BodyTextNum"/>
              <w:rPr>
                <w:lang w:eastAsia="en-GB"/>
              </w:rPr>
            </w:pPr>
            <w:r>
              <w:rPr>
                <w:lang w:eastAsia="en-GB"/>
              </w:rPr>
              <w:t>Bone</w:t>
            </w:r>
            <w:r w:rsidR="009626A4" w:rsidRPr="009626A4">
              <w:rPr>
                <w:lang w:eastAsia="en-GB"/>
              </w:rPr>
              <w:t xml:space="preserve"> assessment method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DFF10AD" w14:textId="77777777" w:rsidR="009626A4" w:rsidRPr="009626A4" w:rsidRDefault="009626A4" w:rsidP="00310AED">
            <w:pPr>
              <w:pStyle w:val="BodyTextNum"/>
              <w:rPr>
                <w:lang w:eastAsia="en-GB"/>
              </w:rPr>
            </w:pPr>
            <w:r w:rsidRPr="009626A4">
              <w:rPr>
                <w:lang w:eastAsia="en-GB"/>
              </w:rPr>
              <w:t>Dual X-ray absorptiometry</w:t>
            </w:r>
          </w:p>
          <w:p w14:paraId="3D2FC79E" w14:textId="77777777" w:rsidR="009626A4" w:rsidRPr="009626A4" w:rsidRDefault="009626A4" w:rsidP="00310AED">
            <w:pPr>
              <w:pStyle w:val="BodyTextNum"/>
              <w:rPr>
                <w:lang w:eastAsia="en-GB"/>
              </w:rPr>
            </w:pPr>
            <w:r w:rsidRPr="009626A4">
              <w:rPr>
                <w:lang w:eastAsia="en-GB"/>
              </w:rPr>
              <w:t>BMD-FN T-score</w:t>
            </w:r>
          </w:p>
        </w:tc>
      </w:tr>
      <w:tr w:rsidR="009626A4" w:rsidRPr="009626A4" w14:paraId="53DE84B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95DE7AB" w14:textId="77777777" w:rsidR="009626A4" w:rsidRPr="009626A4" w:rsidRDefault="009626A4" w:rsidP="00310AED">
            <w:pPr>
              <w:pStyle w:val="BodyTextNum"/>
              <w:rPr>
                <w:lang w:eastAsia="en-GB"/>
              </w:rPr>
            </w:pPr>
            <w:r w:rsidRPr="009626A4">
              <w:rPr>
                <w:lang w:eastAsia="en-GB"/>
              </w:rPr>
              <w:t>Bone assessment method - baseline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28D4199" w14:textId="77777777" w:rsidR="009626A4" w:rsidRPr="009626A4" w:rsidRDefault="009626A4" w:rsidP="00310AED">
            <w:pPr>
              <w:pStyle w:val="BodyTextNum"/>
              <w:rPr>
                <w:lang w:eastAsia="en-GB"/>
              </w:rPr>
            </w:pPr>
            <w:r w:rsidRPr="009626A4">
              <w:rPr>
                <w:lang w:eastAsia="en-GB"/>
              </w:rPr>
              <w:t>Femoral neck BMD was measured using Hologic Discovery A in QUALYOR and QDR 4500 in OFELY. Distal radial images obtained using HR-pQCT (Xtreme CT).</w:t>
            </w:r>
          </w:p>
          <w:p w14:paraId="501A4015" w14:textId="77777777" w:rsidR="009626A4" w:rsidRPr="009626A4" w:rsidRDefault="009626A4" w:rsidP="00310AED">
            <w:pPr>
              <w:pStyle w:val="BodyTextNum"/>
              <w:rPr>
                <w:lang w:eastAsia="en-GB"/>
              </w:rPr>
            </w:pPr>
            <w:r w:rsidRPr="009626A4">
              <w:rPr>
                <w:i/>
                <w:iCs/>
                <w:lang w:eastAsia="en-GB"/>
              </w:rPr>
              <w:t>Note: Study examines discriminatory power of HR-pQCT using structural fragility score (SFS). Data for this was not extracted.</w:t>
            </w:r>
          </w:p>
          <w:p w14:paraId="1A1933A2" w14:textId="77777777" w:rsidR="009626A4" w:rsidRPr="009626A4" w:rsidRDefault="009626A4" w:rsidP="00310AED">
            <w:pPr>
              <w:pStyle w:val="BodyTextNum"/>
              <w:rPr>
                <w:lang w:eastAsia="en-GB"/>
              </w:rPr>
            </w:pPr>
            <w:r w:rsidRPr="009626A4">
              <w:rPr>
                <w:lang w:eastAsia="en-GB"/>
              </w:rPr>
              <w:lastRenderedPageBreak/>
              <w:t> </w:t>
            </w:r>
          </w:p>
        </w:tc>
      </w:tr>
      <w:tr w:rsidR="009626A4" w:rsidRPr="009626A4" w14:paraId="7DCA8BF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A959F5F" w14:textId="77777777" w:rsidR="009626A4" w:rsidRPr="009626A4" w:rsidRDefault="009626A4" w:rsidP="00310AED">
            <w:pPr>
              <w:pStyle w:val="BodyTextNum"/>
              <w:rPr>
                <w:lang w:eastAsia="en-GB"/>
              </w:rPr>
            </w:pPr>
            <w:r w:rsidRPr="009626A4">
              <w:rPr>
                <w:lang w:eastAsia="en-GB"/>
              </w:rPr>
              <w:lastRenderedPageBreak/>
              <w:t>Bone assessment method - length of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90FB8E7" w14:textId="77777777" w:rsidR="009626A4" w:rsidRPr="009626A4" w:rsidRDefault="009626A4" w:rsidP="00310AED">
            <w:pPr>
              <w:pStyle w:val="BodyTextNum"/>
              <w:rPr>
                <w:lang w:eastAsia="en-GB"/>
              </w:rPr>
            </w:pPr>
            <w:r w:rsidRPr="009626A4">
              <w:rPr>
                <w:lang w:eastAsia="en-GB"/>
              </w:rPr>
              <w:t>OFELY cohort, median FU=9.4 years</w:t>
            </w:r>
          </w:p>
          <w:p w14:paraId="6B357B5D" w14:textId="77777777" w:rsidR="009626A4" w:rsidRPr="009626A4" w:rsidRDefault="009626A4" w:rsidP="00310AED">
            <w:pPr>
              <w:pStyle w:val="BodyTextNum"/>
              <w:rPr>
                <w:lang w:eastAsia="en-GB"/>
              </w:rPr>
            </w:pPr>
            <w:r w:rsidRPr="009626A4">
              <w:rPr>
                <w:lang w:eastAsia="en-GB"/>
              </w:rPr>
              <w:t>QUALYOR cohort: 5 years</w:t>
            </w:r>
          </w:p>
        </w:tc>
      </w:tr>
      <w:tr w:rsidR="009626A4" w:rsidRPr="009626A4" w14:paraId="201FB691"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E680281" w14:textId="77777777" w:rsidR="009626A4" w:rsidRPr="009626A4" w:rsidRDefault="009626A4" w:rsidP="00310AED">
            <w:pPr>
              <w:pStyle w:val="BodyTextNum"/>
              <w:rPr>
                <w:lang w:eastAsia="en-GB"/>
              </w:rPr>
            </w:pPr>
            <w:r w:rsidRPr="009626A4">
              <w:rPr>
                <w:lang w:eastAsia="en-GB"/>
              </w:rPr>
              <w:t>Bone assessment method -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734FA3C" w14:textId="22BC9385" w:rsidR="009626A4" w:rsidRPr="009626A4" w:rsidRDefault="009626A4" w:rsidP="00310AED">
            <w:pPr>
              <w:pStyle w:val="BodyTextNum"/>
              <w:rPr>
                <w:lang w:eastAsia="en-GB"/>
              </w:rPr>
            </w:pPr>
            <w:r w:rsidRPr="009626A4">
              <w:rPr>
                <w:lang w:eastAsia="en-GB"/>
              </w:rPr>
              <w:t xml:space="preserve">Reference standard: Radiographs, </w:t>
            </w:r>
            <w:r w:rsidR="00262E70">
              <w:rPr>
                <w:lang w:eastAsia="en-GB"/>
              </w:rPr>
              <w:t>DXA</w:t>
            </w:r>
            <w:r w:rsidRPr="009626A4">
              <w:rPr>
                <w:lang w:eastAsia="en-GB"/>
              </w:rPr>
              <w:t xml:space="preserve"> VFA, or clinical reports.</w:t>
            </w:r>
          </w:p>
          <w:p w14:paraId="2670B4CD" w14:textId="77777777" w:rsidR="009626A4" w:rsidRPr="009626A4" w:rsidRDefault="009626A4" w:rsidP="00310AED">
            <w:pPr>
              <w:pStyle w:val="BodyTextNum"/>
              <w:rPr>
                <w:lang w:eastAsia="en-GB"/>
              </w:rPr>
            </w:pPr>
            <w:r w:rsidRPr="009626A4">
              <w:rPr>
                <w:lang w:eastAsia="en-GB"/>
              </w:rPr>
              <w:t>Follow-up was completed in 2100 women (N=28 were excluded due to missing values for BMD, FRAX, or SFS). Fractures of the head, toes, and fingers were excluded.</w:t>
            </w:r>
          </w:p>
          <w:p w14:paraId="4CD4F09E" w14:textId="77777777" w:rsidR="009626A4" w:rsidRPr="009626A4" w:rsidRDefault="009626A4" w:rsidP="00310AED">
            <w:pPr>
              <w:pStyle w:val="BodyTextNum"/>
              <w:rPr>
                <w:lang w:eastAsia="en-GB"/>
              </w:rPr>
            </w:pPr>
            <w:r w:rsidRPr="009626A4">
              <w:rPr>
                <w:i/>
                <w:iCs/>
                <w:lang w:eastAsia="en-GB"/>
              </w:rPr>
              <w:t>Note: Data extracted for 8-year follow up for MOF only for whole sample. Data for subgroups (osteopenia/normal BMD; osteoporosis; &gt;70 years with osteopenia/normal BMD), all fractures and 2 and 4 year follow up not extracted. Data for sensitivity/specificity for vBMD measured by HR-QCT distal radius not extracted as raw data was not extractable.</w:t>
            </w:r>
          </w:p>
        </w:tc>
      </w:tr>
      <w:tr w:rsidR="009626A4" w:rsidRPr="009626A4" w14:paraId="038BA5F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BAB91FE" w14:textId="77777777" w:rsidR="009626A4" w:rsidRPr="009626A4" w:rsidRDefault="009626A4" w:rsidP="00310AED">
            <w:pPr>
              <w:pStyle w:val="BodyTextNum"/>
              <w:rPr>
                <w:lang w:eastAsia="en-GB"/>
              </w:rPr>
            </w:pPr>
            <w:r w:rsidRPr="009626A4">
              <w:rPr>
                <w:lang w:eastAsia="en-GB"/>
              </w:rPr>
              <w:t>Predicted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00CBBC2" w14:textId="1B6F61B8" w:rsidR="009626A4" w:rsidRPr="009626A4" w:rsidRDefault="009626A4" w:rsidP="0036510B">
            <w:pPr>
              <w:pStyle w:val="Tablebullet"/>
              <w:rPr>
                <w:lang w:eastAsia="en-GB"/>
              </w:rPr>
            </w:pPr>
            <w:r w:rsidRPr="009626A4">
              <w:rPr>
                <w:lang w:eastAsia="en-GB"/>
              </w:rPr>
              <w:t xml:space="preserve">Major fragility fracture (Hip, shoulder, </w:t>
            </w:r>
            <w:r w:rsidR="007F6A0D">
              <w:rPr>
                <w:lang w:eastAsia="en-GB"/>
              </w:rPr>
              <w:t>clinical vertebral [spine]</w:t>
            </w:r>
            <w:r w:rsidRPr="009626A4">
              <w:rPr>
                <w:lang w:eastAsia="en-GB"/>
              </w:rPr>
              <w:t>, forearm)</w:t>
            </w:r>
          </w:p>
        </w:tc>
      </w:tr>
      <w:tr w:rsidR="009626A4" w:rsidRPr="009626A4" w14:paraId="10CF9C3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F6AE02E" w14:textId="77777777" w:rsidR="009626A4" w:rsidRPr="009626A4" w:rsidRDefault="009626A4" w:rsidP="00310AED">
            <w:pPr>
              <w:pStyle w:val="BodyTextNum"/>
              <w:rPr>
                <w:lang w:eastAsia="en-GB"/>
              </w:rPr>
            </w:pPr>
            <w:r w:rsidRPr="009626A4">
              <w:rPr>
                <w:lang w:eastAsia="en-GB"/>
              </w:rPr>
              <w:t>Discrimination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22717F9" w14:textId="3153714E" w:rsidR="009626A4" w:rsidRPr="009626A4" w:rsidRDefault="009C2B27" w:rsidP="00310AED">
            <w:pPr>
              <w:pStyle w:val="BodyTextNum"/>
              <w:rPr>
                <w:lang w:eastAsia="en-GB"/>
              </w:rPr>
            </w:pPr>
            <w:r>
              <w:rPr>
                <w:lang w:eastAsia="en-GB"/>
              </w:rPr>
              <w:t>c</w:t>
            </w:r>
            <w:r w:rsidR="009626A4" w:rsidRPr="009626A4">
              <w:rPr>
                <w:lang w:eastAsia="en-GB"/>
              </w:rPr>
              <w:t>-statistic/</w:t>
            </w:r>
            <w:r w:rsidR="00003BE3">
              <w:rPr>
                <w:lang w:eastAsia="en-GB"/>
              </w:rPr>
              <w:t>AUC</w:t>
            </w:r>
          </w:p>
        </w:tc>
      </w:tr>
    </w:tbl>
    <w:p w14:paraId="07A91EB6" w14:textId="77777777" w:rsidR="009626A4" w:rsidRPr="009626A4" w:rsidRDefault="009626A4" w:rsidP="00310AED">
      <w:pPr>
        <w:pStyle w:val="BodyTextNum"/>
        <w:rPr>
          <w:rFonts w:ascii="Times New Roman" w:hAnsi="Times New Roman" w:cs="Times New Roman"/>
          <w:sz w:val="24"/>
          <w:szCs w:val="24"/>
          <w:lang w:eastAsia="en-GB"/>
        </w:rPr>
      </w:pPr>
    </w:p>
    <w:p w14:paraId="7E0BE416" w14:textId="77777777" w:rsidR="009626A4" w:rsidRPr="0036510B" w:rsidRDefault="009626A4" w:rsidP="00310AED">
      <w:pPr>
        <w:pStyle w:val="BodyTextNum"/>
        <w:rPr>
          <w:b/>
          <w:bCs/>
          <w:lang w:eastAsia="en-GB"/>
        </w:rPr>
      </w:pPr>
      <w:r w:rsidRPr="0036510B">
        <w:rPr>
          <w:b/>
          <w:bCs/>
          <w:lang w:eastAsia="en-GB"/>
        </w:rPr>
        <w:t>Study arms</w:t>
      </w:r>
    </w:p>
    <w:p w14:paraId="293A1422" w14:textId="77777777" w:rsidR="009626A4" w:rsidRPr="009626A4" w:rsidRDefault="009626A4" w:rsidP="0036510B">
      <w:pPr>
        <w:pStyle w:val="Bullets"/>
        <w:rPr>
          <w:lang w:eastAsia="en-GB"/>
        </w:rPr>
      </w:pPr>
      <w:r w:rsidRPr="009626A4">
        <w:rPr>
          <w:lang w:eastAsia="en-GB"/>
        </w:rPr>
        <w:t>Major osteoporotic fracture (N = 126)</w:t>
      </w:r>
    </w:p>
    <w:p w14:paraId="4347E57A" w14:textId="77777777" w:rsidR="009626A4" w:rsidRPr="009626A4" w:rsidRDefault="009626A4" w:rsidP="0036510B">
      <w:pPr>
        <w:pStyle w:val="Bullets"/>
        <w:rPr>
          <w:lang w:eastAsia="en-GB"/>
        </w:rPr>
      </w:pPr>
      <w:r w:rsidRPr="009626A4">
        <w:rPr>
          <w:lang w:eastAsia="en-GB"/>
        </w:rPr>
        <w:t>No major osteoporotic fracture (N = 1413)</w:t>
      </w:r>
    </w:p>
    <w:p w14:paraId="566DE384" w14:textId="77777777" w:rsidR="009626A4" w:rsidRPr="0036510B" w:rsidRDefault="009626A4" w:rsidP="00310AED">
      <w:pPr>
        <w:pStyle w:val="BodyTextNum"/>
        <w:rPr>
          <w:b/>
          <w:bCs/>
          <w:lang w:eastAsia="en-GB"/>
        </w:rPr>
      </w:pPr>
      <w:r w:rsidRPr="0036510B">
        <w:rPr>
          <w:b/>
          <w:bCs/>
          <w:lang w:eastAsia="en-GB"/>
        </w:rPr>
        <w:t>Characteristics</w:t>
      </w:r>
    </w:p>
    <w:p w14:paraId="50BE1618" w14:textId="77777777" w:rsidR="009626A4" w:rsidRPr="0036510B" w:rsidRDefault="009626A4" w:rsidP="00310AED">
      <w:pPr>
        <w:pStyle w:val="BodyTextNum"/>
        <w:rPr>
          <w:b/>
          <w:bCs/>
          <w:sz w:val="24"/>
          <w:szCs w:val="24"/>
          <w:lang w:eastAsia="en-GB"/>
        </w:rPr>
      </w:pPr>
      <w:r w:rsidRPr="0036510B">
        <w:rPr>
          <w:b/>
          <w:bCs/>
          <w:sz w:val="24"/>
          <w:szCs w:val="24"/>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9298"/>
        <w:gridCol w:w="4972"/>
      </w:tblGrid>
      <w:tr w:rsidR="009626A4" w:rsidRPr="009626A4" w14:paraId="69D80843"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627A13" w14:textId="77777777" w:rsidR="009626A4" w:rsidRPr="0036510B" w:rsidRDefault="009626A4" w:rsidP="00310AED">
            <w:pPr>
              <w:pStyle w:val="BodyTextNum"/>
              <w:rPr>
                <w:b/>
                <w:bCs/>
                <w:lang w:eastAsia="en-GB"/>
              </w:rPr>
            </w:pPr>
            <w:r w:rsidRPr="0036510B">
              <w:rPr>
                <w:b/>
                <w:bCs/>
                <w:lang w:eastAsia="en-GB"/>
              </w:rPr>
              <w:lastRenderedPageBreak/>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7F1FF33" w14:textId="77777777" w:rsidR="009626A4" w:rsidRPr="0036510B" w:rsidRDefault="009626A4" w:rsidP="00310AED">
            <w:pPr>
              <w:pStyle w:val="BodyTextNum"/>
              <w:rPr>
                <w:b/>
                <w:bCs/>
                <w:lang w:eastAsia="en-GB"/>
              </w:rPr>
            </w:pPr>
            <w:r w:rsidRPr="0036510B">
              <w:rPr>
                <w:b/>
                <w:bCs/>
                <w:lang w:eastAsia="en-GB"/>
              </w:rPr>
              <w:t xml:space="preserve">Study (N = 2100) </w:t>
            </w:r>
          </w:p>
        </w:tc>
      </w:tr>
      <w:tr w:rsidR="009626A4" w:rsidRPr="009626A4" w14:paraId="7D7A89E6"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FC1F026" w14:textId="77777777" w:rsidR="009626A4" w:rsidRPr="0036510B" w:rsidRDefault="009626A4" w:rsidP="00310AED">
            <w:pPr>
              <w:pStyle w:val="BodyTextNum"/>
              <w:rPr>
                <w:b/>
                <w:bCs/>
                <w:lang w:eastAsia="en-GB"/>
              </w:rPr>
            </w:pPr>
            <w:r w:rsidRPr="0036510B">
              <w:rPr>
                <w:b/>
                <w:bCs/>
                <w:lang w:eastAsia="en-GB"/>
              </w:rPr>
              <w:t xml:space="preserve">% Female </w:t>
            </w:r>
          </w:p>
          <w:p w14:paraId="6E26944E"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9145E82" w14:textId="77777777" w:rsidR="009626A4" w:rsidRPr="009626A4" w:rsidRDefault="009626A4" w:rsidP="00310AED">
            <w:pPr>
              <w:pStyle w:val="BodyTextNum"/>
              <w:rPr>
                <w:lang w:eastAsia="en-GB"/>
              </w:rPr>
            </w:pPr>
            <w:r w:rsidRPr="009626A4">
              <w:rPr>
                <w:lang w:eastAsia="en-GB"/>
              </w:rPr>
              <w:t>n = 2100 ; % = 100</w:t>
            </w:r>
          </w:p>
        </w:tc>
      </w:tr>
      <w:tr w:rsidR="009626A4" w:rsidRPr="009626A4" w14:paraId="7BDD31A2"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109333D" w14:textId="77777777" w:rsidR="009626A4" w:rsidRPr="0036510B" w:rsidRDefault="009626A4" w:rsidP="00310AED">
            <w:pPr>
              <w:pStyle w:val="BodyTextNum"/>
              <w:rPr>
                <w:b/>
                <w:bCs/>
                <w:lang w:eastAsia="en-GB"/>
              </w:rPr>
            </w:pPr>
            <w:r w:rsidRPr="0036510B">
              <w:rPr>
                <w:b/>
                <w:bCs/>
                <w:lang w:eastAsia="en-GB"/>
              </w:rPr>
              <w:t xml:space="preserve">Mean age (SD) - OFELY cohort </w:t>
            </w:r>
          </w:p>
          <w:p w14:paraId="38FFA093"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1BFF315" w14:textId="77777777" w:rsidR="009626A4" w:rsidRPr="009626A4" w:rsidRDefault="009626A4" w:rsidP="00310AED">
            <w:pPr>
              <w:pStyle w:val="BodyTextNum"/>
              <w:rPr>
                <w:lang w:eastAsia="en-GB"/>
              </w:rPr>
            </w:pPr>
            <w:r w:rsidRPr="009626A4">
              <w:rPr>
                <w:lang w:eastAsia="en-GB"/>
              </w:rPr>
              <w:t xml:space="preserve">68 (NA) </w:t>
            </w:r>
          </w:p>
        </w:tc>
      </w:tr>
      <w:tr w:rsidR="009626A4" w:rsidRPr="009626A4" w14:paraId="5FAE1DF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FC61F37" w14:textId="77777777" w:rsidR="009626A4" w:rsidRPr="0036510B" w:rsidRDefault="009626A4" w:rsidP="00310AED">
            <w:pPr>
              <w:pStyle w:val="BodyTextNum"/>
              <w:rPr>
                <w:b/>
                <w:bCs/>
                <w:lang w:eastAsia="en-GB"/>
              </w:rPr>
            </w:pPr>
            <w:r w:rsidRPr="0036510B">
              <w:rPr>
                <w:b/>
                <w:bCs/>
                <w:lang w:eastAsia="en-GB"/>
              </w:rPr>
              <w:t xml:space="preserve">Mean age (SD) - QUALYOR cohort </w:t>
            </w:r>
          </w:p>
          <w:p w14:paraId="1EA87B7E"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09643A6" w14:textId="77777777" w:rsidR="009626A4" w:rsidRPr="009626A4" w:rsidRDefault="009626A4" w:rsidP="00310AED">
            <w:pPr>
              <w:pStyle w:val="BodyTextNum"/>
              <w:rPr>
                <w:lang w:eastAsia="en-GB"/>
              </w:rPr>
            </w:pPr>
            <w:r w:rsidRPr="009626A4">
              <w:rPr>
                <w:lang w:eastAsia="en-GB"/>
              </w:rPr>
              <w:t xml:space="preserve">65.9 (NA) </w:t>
            </w:r>
          </w:p>
        </w:tc>
      </w:tr>
    </w:tbl>
    <w:p w14:paraId="35C01400" w14:textId="77777777" w:rsidR="009626A4" w:rsidRPr="009626A4" w:rsidRDefault="009626A4" w:rsidP="00310AED">
      <w:pPr>
        <w:pStyle w:val="BodyTextNum"/>
        <w:rPr>
          <w:rFonts w:ascii="Times New Roman" w:hAnsi="Times New Roman" w:cs="Times New Roman"/>
          <w:sz w:val="24"/>
          <w:szCs w:val="24"/>
          <w:lang w:eastAsia="en-GB"/>
        </w:rPr>
      </w:pPr>
    </w:p>
    <w:p w14:paraId="24CC0F3B" w14:textId="77777777" w:rsidR="009626A4" w:rsidRPr="0036510B" w:rsidRDefault="009626A4" w:rsidP="00310AED">
      <w:pPr>
        <w:pStyle w:val="BodyTextNum"/>
        <w:rPr>
          <w:b/>
          <w:bCs/>
          <w:lang w:eastAsia="en-GB"/>
        </w:rPr>
      </w:pPr>
      <w:r w:rsidRPr="0036510B">
        <w:rPr>
          <w:b/>
          <w:bCs/>
          <w:lang w:eastAsia="en-GB"/>
        </w:rPr>
        <w:t>Outcomes</w:t>
      </w:r>
    </w:p>
    <w:p w14:paraId="43710BFF" w14:textId="2CED19BD"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BMD-FN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FN t-score"/>
      </w:tblPr>
      <w:tblGrid>
        <w:gridCol w:w="2081"/>
        <w:gridCol w:w="12189"/>
      </w:tblGrid>
      <w:tr w:rsidR="009626A4" w:rsidRPr="009626A4" w14:paraId="0CD61F46"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2E60D00"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E8DB143" w14:textId="712D0A37" w:rsidR="009626A4" w:rsidRPr="0036510B" w:rsidRDefault="009626A4" w:rsidP="00310AED">
            <w:pPr>
              <w:pStyle w:val="BodyTextNum"/>
              <w:rPr>
                <w:b/>
                <w:bCs/>
                <w:lang w:eastAsia="en-GB"/>
              </w:rPr>
            </w:pPr>
            <w:r w:rsidRPr="0036510B">
              <w:rPr>
                <w:b/>
                <w:bCs/>
                <w:lang w:eastAsia="en-GB"/>
              </w:rPr>
              <w:t xml:space="preserve">Major osteoporotic fracture vs No major osteoporotic fracture, N2 = 1413, N1 = 126 </w:t>
            </w:r>
          </w:p>
        </w:tc>
      </w:tr>
      <w:tr w:rsidR="009626A4" w:rsidRPr="009626A4" w14:paraId="2592E611"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7A824C" w14:textId="07AE9F1E" w:rsidR="009626A4" w:rsidRPr="009626A4" w:rsidRDefault="00003BE3" w:rsidP="00310AED">
            <w:pPr>
              <w:pStyle w:val="BodyTextNum"/>
              <w:rPr>
                <w:lang w:eastAsia="en-GB"/>
              </w:rPr>
            </w:pPr>
            <w:r>
              <w:rPr>
                <w:b/>
                <w:bCs/>
                <w:lang w:eastAsia="en-GB"/>
              </w:rPr>
              <w:t>AUC</w:t>
            </w:r>
            <w:r w:rsidR="009626A4" w:rsidRPr="009626A4">
              <w:rPr>
                <w:lang w:eastAsia="en-GB"/>
              </w:rPr>
              <w:t xml:space="preserve"> </w:t>
            </w:r>
            <w:r w:rsidR="009626A4" w:rsidRPr="009626A4">
              <w:rPr>
                <w:lang w:eastAsia="en-GB"/>
              </w:rPr>
              <w:br/>
              <w:t xml:space="preserve">Unadjusted </w:t>
            </w:r>
          </w:p>
          <w:p w14:paraId="2FE54420"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973410B" w14:textId="77777777" w:rsidR="009626A4" w:rsidRPr="009626A4" w:rsidRDefault="009626A4" w:rsidP="00310AED">
            <w:pPr>
              <w:pStyle w:val="BodyTextNum"/>
              <w:rPr>
                <w:lang w:eastAsia="en-GB"/>
              </w:rPr>
            </w:pPr>
            <w:r w:rsidRPr="009626A4">
              <w:rPr>
                <w:lang w:eastAsia="en-GB"/>
              </w:rPr>
              <w:t xml:space="preserve">0.628 (95%CI (0.56-0.7) </w:t>
            </w:r>
          </w:p>
        </w:tc>
      </w:tr>
    </w:tbl>
    <w:p w14:paraId="0F90CDF4" w14:textId="511AE800"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4139D0D3" w14:textId="10431CA2"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w:t>
      </w:r>
    </w:p>
    <w:p w14:paraId="620CF78E" w14:textId="77777777" w:rsidR="009626A4" w:rsidRPr="009626A4" w:rsidRDefault="009626A4" w:rsidP="00310AED">
      <w:pPr>
        <w:pStyle w:val="BodyTextNum"/>
        <w:rPr>
          <w:rFonts w:ascii="Times New Roman" w:hAnsi="Times New Roman" w:cs="Times New Roman"/>
          <w:sz w:val="24"/>
          <w:szCs w:val="24"/>
          <w:lang w:eastAsia="en-GB"/>
        </w:rPr>
      </w:pPr>
    </w:p>
    <w:p w14:paraId="632DC283" w14:textId="77777777" w:rsidR="009626A4" w:rsidRPr="0036510B" w:rsidRDefault="009626A4" w:rsidP="00310AED">
      <w:pPr>
        <w:pStyle w:val="BodyTextNum"/>
        <w:rPr>
          <w:b/>
          <w:bCs/>
          <w:sz w:val="24"/>
          <w:szCs w:val="24"/>
          <w:lang w:eastAsia="en-GB"/>
        </w:rPr>
      </w:pPr>
      <w:r w:rsidRPr="0036510B">
        <w:rPr>
          <w:b/>
          <w:bCs/>
          <w:sz w:val="24"/>
          <w:szCs w:val="24"/>
          <w:lang w:eastAsia="en-GB"/>
        </w:rPr>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2134"/>
        <w:gridCol w:w="1167"/>
        <w:gridCol w:w="10969"/>
      </w:tblGrid>
      <w:tr w:rsidR="009626A4" w:rsidRPr="009626A4" w14:paraId="2B3390EE"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2108304" w14:textId="77777777" w:rsidR="009626A4" w:rsidRPr="0036510B" w:rsidRDefault="009626A4" w:rsidP="00310AED">
            <w:pPr>
              <w:pStyle w:val="BodyTextNum"/>
              <w:rPr>
                <w:b/>
                <w:bCs/>
                <w:lang w:eastAsia="en-GB"/>
              </w:rPr>
            </w:pPr>
            <w:r w:rsidRPr="0036510B">
              <w:rPr>
                <w:b/>
                <w:bCs/>
                <w:lang w:eastAsia="en-GB"/>
              </w:rPr>
              <w:lastRenderedPageBreak/>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E7EDDA2" w14:textId="77777777" w:rsidR="009626A4" w:rsidRPr="009626A4" w:rsidRDefault="009626A4" w:rsidP="00310AED">
            <w:pPr>
              <w:pStyle w:val="BodyTextNum"/>
              <w:rPr>
                <w:lang w:eastAsia="en-GB"/>
              </w:rPr>
            </w:pPr>
            <w:r w:rsidRPr="009626A4">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4097DFF" w14:textId="5C97D30B" w:rsidR="009626A4" w:rsidRPr="009626A4" w:rsidRDefault="009626A4" w:rsidP="00310AED">
            <w:pPr>
              <w:pStyle w:val="BodyTextNum"/>
              <w:rPr>
                <w:lang w:eastAsia="en-GB"/>
              </w:rPr>
            </w:pPr>
            <w:r w:rsidRPr="009626A4">
              <w:rPr>
                <w:lang w:eastAsia="en-GB"/>
              </w:rPr>
              <w:t xml:space="preserve">High </w:t>
            </w:r>
            <w:r w:rsidRPr="009626A4">
              <w:rPr>
                <w:lang w:eastAsia="en-GB"/>
              </w:rPr>
              <w:br/>
            </w:r>
            <w:r w:rsidRPr="009626A4">
              <w:rPr>
                <w:i/>
                <w:iCs/>
                <w:lang w:eastAsia="en-GB"/>
              </w:rPr>
              <w:t xml:space="preserve">(Study had an overall high risk of bias due to high risk in the three domains patient selection, reference standard and flow and timing. This is because it is unclear whether a random or consecutive sample of participants were enrolled and the exclusion criteria is not reported. Multiple reference standards were used (radiographs, </w:t>
            </w:r>
            <w:r w:rsidR="00262E70">
              <w:rPr>
                <w:i/>
                <w:iCs/>
                <w:lang w:eastAsia="en-GB"/>
              </w:rPr>
              <w:t>DXA</w:t>
            </w:r>
            <w:r w:rsidRPr="009626A4">
              <w:rPr>
                <w:i/>
                <w:iCs/>
                <w:lang w:eastAsia="en-GB"/>
              </w:rPr>
              <w:t xml:space="preserve">-VFA, or clinical reports) and no details about interpretation of radiographs provided. </w:t>
            </w:r>
            <w:r w:rsidR="001B7CC4" w:rsidRPr="009626A4">
              <w:rPr>
                <w:i/>
                <w:iCs/>
                <w:lang w:eastAsia="en-GB"/>
              </w:rPr>
              <w:t>However,</w:t>
            </w:r>
            <w:r w:rsidRPr="009626A4">
              <w:rPr>
                <w:i/>
                <w:iCs/>
                <w:lang w:eastAsia="en-GB"/>
              </w:rPr>
              <w:t xml:space="preserve"> knowledge of the index test would be unlikely to introduce bias for the outcome (fracture). Multiple reference standards were used (radiographs, </w:t>
            </w:r>
            <w:r w:rsidR="00262E70">
              <w:rPr>
                <w:i/>
                <w:iCs/>
                <w:lang w:eastAsia="en-GB"/>
              </w:rPr>
              <w:t>DXA</w:t>
            </w:r>
            <w:r w:rsidRPr="009626A4">
              <w:rPr>
                <w:i/>
                <w:iCs/>
                <w:lang w:eastAsia="en-GB"/>
              </w:rPr>
              <w:t>-VFA, or clinical reports) so not all patients received same test. Not all participants were included in the analysis (28 were excluded due to missing values for BMD, FRAX, or SFS).)</w:t>
            </w:r>
            <w:r w:rsidRPr="009626A4">
              <w:rPr>
                <w:lang w:eastAsia="en-GB"/>
              </w:rPr>
              <w:t xml:space="preserve"> </w:t>
            </w:r>
          </w:p>
        </w:tc>
      </w:tr>
      <w:tr w:rsidR="009626A4" w:rsidRPr="009626A4" w14:paraId="1227A38A"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44BC683"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A0B7771" w14:textId="77777777" w:rsidR="009626A4" w:rsidRPr="009626A4" w:rsidRDefault="009626A4" w:rsidP="00310AED">
            <w:pPr>
              <w:pStyle w:val="BodyTextNum"/>
              <w:rPr>
                <w:lang w:eastAsia="en-GB"/>
              </w:rPr>
            </w:pPr>
            <w:r w:rsidRPr="009626A4">
              <w:rPr>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4F1FA99" w14:textId="77777777" w:rsidR="009626A4" w:rsidRPr="009626A4" w:rsidRDefault="009626A4" w:rsidP="00310AED">
            <w:pPr>
              <w:pStyle w:val="BodyTextNum"/>
              <w:rPr>
                <w:lang w:eastAsia="en-GB"/>
              </w:rPr>
            </w:pPr>
            <w:r w:rsidRPr="009626A4">
              <w:rPr>
                <w:lang w:eastAsia="en-GB"/>
              </w:rPr>
              <w:t xml:space="preserve">Directly applicable </w:t>
            </w:r>
            <w:r w:rsidRPr="009626A4">
              <w:rPr>
                <w:lang w:eastAsia="en-GB"/>
              </w:rPr>
              <w:br/>
            </w:r>
            <w:r w:rsidRPr="009626A4">
              <w:rPr>
                <w:i/>
                <w:iCs/>
                <w:lang w:eastAsia="en-GB"/>
              </w:rPr>
              <w:t>(Postmenopausal women were included and this group are likely to be with suspected risk of fragility fracture)</w:t>
            </w:r>
            <w:r w:rsidRPr="009626A4">
              <w:rPr>
                <w:lang w:eastAsia="en-GB"/>
              </w:rPr>
              <w:t xml:space="preserve"> </w:t>
            </w:r>
          </w:p>
        </w:tc>
      </w:tr>
    </w:tbl>
    <w:p w14:paraId="15B9A473" w14:textId="77777777" w:rsidR="009626A4" w:rsidRPr="009626A4" w:rsidRDefault="009626A4" w:rsidP="009626A4">
      <w:pPr>
        <w:spacing w:before="0"/>
        <w:rPr>
          <w:rFonts w:ascii="Times New Roman" w:eastAsia="Times New Roman" w:hAnsi="Times New Roman" w:cs="Times New Roman"/>
          <w:sz w:val="24"/>
          <w:szCs w:val="24"/>
          <w:lang w:eastAsia="en-GB"/>
        </w:rPr>
      </w:pPr>
    </w:p>
    <w:p w14:paraId="0DE695EA" w14:textId="77777777" w:rsidR="009626A4" w:rsidRPr="009626A4" w:rsidRDefault="009626A4" w:rsidP="00310AED">
      <w:pPr>
        <w:pStyle w:val="AppMinorSubHead"/>
        <w:rPr>
          <w:lang w:eastAsia="en-GB"/>
        </w:rPr>
      </w:pPr>
      <w:r w:rsidRPr="009626A4">
        <w:rPr>
          <w:lang w:eastAsia="en-GB"/>
        </w:rPr>
        <w:t>Crandall, 2020</w:t>
      </w:r>
    </w:p>
    <w:tbl>
      <w:tblPr>
        <w:tblW w:w="5000" w:type="pct"/>
        <w:tblCellMar>
          <w:top w:w="45" w:type="dxa"/>
          <w:left w:w="45" w:type="dxa"/>
          <w:bottom w:w="45" w:type="dxa"/>
          <w:right w:w="45" w:type="dxa"/>
        </w:tblCellMar>
        <w:tblLook w:val="04A0" w:firstRow="1" w:lastRow="0" w:firstColumn="1" w:lastColumn="0" w:noHBand="0" w:noVBand="1"/>
      </w:tblPr>
      <w:tblGrid>
        <w:gridCol w:w="1896"/>
        <w:gridCol w:w="12390"/>
      </w:tblGrid>
      <w:tr w:rsidR="009626A4" w:rsidRPr="009626A4" w14:paraId="2205965C" w14:textId="77777777" w:rsidTr="001D6B2C">
        <w:tc>
          <w:tcPr>
            <w:tcW w:w="0" w:type="auto"/>
            <w:tcBorders>
              <w:top w:val="nil"/>
              <w:left w:val="nil"/>
              <w:bottom w:val="nil"/>
              <w:right w:val="nil"/>
            </w:tcBorders>
            <w:hideMark/>
          </w:tcPr>
          <w:p w14:paraId="6211E615"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63B496AF" w14:textId="77777777"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Crandall, C.J.; Larson, J.; Wright, N.C.; Laddu, D.; Stefanick, M.L.; Kaunitz, A.M.; Watts, N.B.; Wactawski-Wende, J.; Womack, C.R.; Johnson, K.C.; Carbone, L.D.; Jackson, R.D.; Ensrud, K.E.; Serial Bone Density Measurement and Incident Fracture Risk Discrimination in Postmenopausal Women; JAMA Internal Medicine; 2020; vol. 180 (no. 9); 1232-1240</w:t>
            </w:r>
          </w:p>
        </w:tc>
      </w:tr>
    </w:tbl>
    <w:p w14:paraId="4B6618A5" w14:textId="77777777" w:rsidR="009626A4" w:rsidRPr="009626A4" w:rsidRDefault="009626A4" w:rsidP="009626A4">
      <w:pPr>
        <w:spacing w:before="0"/>
        <w:rPr>
          <w:rFonts w:ascii="Times New Roman" w:eastAsia="Times New Roman" w:hAnsi="Times New Roman" w:cs="Times New Roman"/>
          <w:sz w:val="24"/>
          <w:szCs w:val="24"/>
          <w:lang w:eastAsia="en-GB"/>
        </w:rPr>
      </w:pPr>
    </w:p>
    <w:p w14:paraId="26CC47E3" w14:textId="77777777" w:rsidR="009626A4" w:rsidRPr="0036510B" w:rsidRDefault="009626A4" w:rsidP="00310AED">
      <w:pPr>
        <w:pStyle w:val="BodyTextNum"/>
        <w:rPr>
          <w:b/>
          <w:bCs/>
          <w:lang w:eastAsia="en-GB"/>
        </w:rPr>
      </w:pPr>
      <w:r w:rsidRPr="0036510B">
        <w:rPr>
          <w:b/>
          <w:bCs/>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9626A4" w:rsidRPr="009626A4" w14:paraId="5DB6ABF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5EE900F" w14:textId="77777777" w:rsidR="009626A4" w:rsidRPr="0036510B" w:rsidRDefault="009626A4" w:rsidP="00310AED">
            <w:pPr>
              <w:pStyle w:val="BodyTextNum"/>
              <w:rPr>
                <w:b/>
                <w:bCs/>
                <w:lang w:eastAsia="en-GB"/>
              </w:rPr>
            </w:pPr>
            <w:r w:rsidRPr="0036510B">
              <w:rPr>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C193298" w14:textId="77777777" w:rsidR="009626A4" w:rsidRPr="009626A4" w:rsidRDefault="009626A4" w:rsidP="00310AED">
            <w:pPr>
              <w:pStyle w:val="BodyTextNum"/>
              <w:rPr>
                <w:lang w:eastAsia="en-GB"/>
              </w:rPr>
            </w:pPr>
            <w:r w:rsidRPr="009626A4">
              <w:rPr>
                <w:lang w:eastAsia="en-GB"/>
              </w:rPr>
              <w:t>NA</w:t>
            </w:r>
          </w:p>
        </w:tc>
      </w:tr>
      <w:tr w:rsidR="009626A4" w:rsidRPr="009626A4" w14:paraId="3209E6BF"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3EFE5CB" w14:textId="77777777" w:rsidR="009626A4" w:rsidRPr="0036510B" w:rsidRDefault="009626A4" w:rsidP="00310AED">
            <w:pPr>
              <w:pStyle w:val="BodyTextNum"/>
              <w:rPr>
                <w:b/>
                <w:bCs/>
                <w:lang w:eastAsia="en-GB"/>
              </w:rPr>
            </w:pPr>
            <w:r w:rsidRPr="0036510B">
              <w:rPr>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54F6606" w14:textId="77777777" w:rsidR="009626A4" w:rsidRPr="009626A4" w:rsidRDefault="009626A4" w:rsidP="00310AED">
            <w:pPr>
              <w:pStyle w:val="BodyTextNum"/>
              <w:rPr>
                <w:lang w:eastAsia="en-GB"/>
              </w:rPr>
            </w:pPr>
            <w:r w:rsidRPr="009626A4">
              <w:rPr>
                <w:lang w:eastAsia="en-GB"/>
              </w:rPr>
              <w:t>Prospective cohort study</w:t>
            </w:r>
          </w:p>
        </w:tc>
      </w:tr>
      <w:tr w:rsidR="009626A4" w:rsidRPr="009626A4" w14:paraId="43D08C9C"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0E5FCD0" w14:textId="77777777" w:rsidR="009626A4" w:rsidRPr="0036510B" w:rsidRDefault="009626A4" w:rsidP="00310AED">
            <w:pPr>
              <w:pStyle w:val="BodyTextNum"/>
              <w:rPr>
                <w:b/>
                <w:bCs/>
                <w:lang w:eastAsia="en-GB"/>
              </w:rPr>
            </w:pPr>
            <w:r w:rsidRPr="0036510B">
              <w:rPr>
                <w:b/>
                <w:bCs/>
                <w:lang w:eastAsia="en-GB"/>
              </w:rPr>
              <w:lastRenderedPageBreak/>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2207FB8" w14:textId="707ED1DF" w:rsidR="009626A4" w:rsidRPr="009626A4" w:rsidRDefault="009626A4" w:rsidP="00310AED">
            <w:pPr>
              <w:pStyle w:val="BodyTextNum"/>
              <w:rPr>
                <w:lang w:eastAsia="en-GB"/>
              </w:rPr>
            </w:pPr>
            <w:r w:rsidRPr="009626A4">
              <w:rPr>
                <w:lang w:eastAsia="en-GB"/>
              </w:rPr>
              <w:t>US</w:t>
            </w:r>
            <w:r w:rsidR="00E75AAA">
              <w:rPr>
                <w:lang w:eastAsia="en-GB"/>
              </w:rPr>
              <w:t>A</w:t>
            </w:r>
          </w:p>
        </w:tc>
      </w:tr>
      <w:tr w:rsidR="009626A4" w:rsidRPr="009626A4" w14:paraId="3384E9B5"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2AF238D" w14:textId="77777777" w:rsidR="009626A4" w:rsidRPr="0036510B" w:rsidRDefault="009626A4" w:rsidP="00310AED">
            <w:pPr>
              <w:pStyle w:val="BodyTextNum"/>
              <w:rPr>
                <w:b/>
                <w:bCs/>
                <w:lang w:eastAsia="en-GB"/>
              </w:rPr>
            </w:pPr>
            <w:r w:rsidRPr="0036510B">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3F39AC3" w14:textId="77777777" w:rsidR="009626A4" w:rsidRPr="009626A4" w:rsidRDefault="009626A4" w:rsidP="00310AED">
            <w:pPr>
              <w:pStyle w:val="BodyTextNum"/>
              <w:rPr>
                <w:lang w:eastAsia="en-GB"/>
              </w:rPr>
            </w:pPr>
            <w:r w:rsidRPr="009626A4">
              <w:rPr>
                <w:lang w:eastAsia="en-GB"/>
              </w:rPr>
              <w:t>Secondary (Clinical centres)</w:t>
            </w:r>
          </w:p>
        </w:tc>
      </w:tr>
      <w:tr w:rsidR="009626A4" w:rsidRPr="009626A4" w14:paraId="23877A01"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D068772" w14:textId="77777777" w:rsidR="009626A4" w:rsidRPr="0036510B" w:rsidRDefault="009626A4" w:rsidP="00310AED">
            <w:pPr>
              <w:pStyle w:val="BodyTextNum"/>
              <w:rPr>
                <w:b/>
                <w:bCs/>
                <w:lang w:eastAsia="en-GB"/>
              </w:rPr>
            </w:pPr>
            <w:r w:rsidRPr="0036510B">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E86C6DA" w14:textId="77777777" w:rsidR="009626A4" w:rsidRPr="009626A4" w:rsidRDefault="009626A4" w:rsidP="00310AED">
            <w:pPr>
              <w:pStyle w:val="BodyTextNum"/>
              <w:rPr>
                <w:lang w:eastAsia="en-GB"/>
              </w:rPr>
            </w:pPr>
            <w:r w:rsidRPr="009626A4">
              <w:rPr>
                <w:lang w:eastAsia="en-GB"/>
              </w:rPr>
              <w:t>Follow-up between 1993 and 2010 and data analysis between May 2019 and December 2019</w:t>
            </w:r>
          </w:p>
        </w:tc>
      </w:tr>
      <w:tr w:rsidR="009626A4" w:rsidRPr="009626A4" w14:paraId="48D5A5A2"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F6045EB" w14:textId="77777777" w:rsidR="009626A4" w:rsidRPr="0036510B" w:rsidRDefault="009626A4" w:rsidP="00310AED">
            <w:pPr>
              <w:pStyle w:val="BodyTextNum"/>
              <w:rPr>
                <w:b/>
                <w:bCs/>
                <w:lang w:eastAsia="en-GB"/>
              </w:rPr>
            </w:pPr>
            <w:r w:rsidRPr="0036510B">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B66FBC6" w14:textId="04D351F1" w:rsidR="009626A4" w:rsidRPr="009626A4" w:rsidRDefault="009626A4" w:rsidP="00310AED">
            <w:pPr>
              <w:pStyle w:val="BodyTextNum"/>
              <w:rPr>
                <w:lang w:eastAsia="en-GB"/>
              </w:rPr>
            </w:pPr>
            <w:r w:rsidRPr="009626A4">
              <w:rPr>
                <w:lang w:eastAsia="en-GB"/>
              </w:rPr>
              <w:t xml:space="preserve">National Heart, Lung, and Blood, Institute, National Institutes of Health, US Department of </w:t>
            </w:r>
            <w:r w:rsidR="00027726" w:rsidRPr="009626A4">
              <w:rPr>
                <w:lang w:eastAsia="en-GB"/>
              </w:rPr>
              <w:t>Health,</w:t>
            </w:r>
            <w:r w:rsidRPr="009626A4">
              <w:rPr>
                <w:lang w:eastAsia="en-GB"/>
              </w:rPr>
              <w:t xml:space="preserve"> and Human Services </w:t>
            </w:r>
          </w:p>
        </w:tc>
      </w:tr>
      <w:tr w:rsidR="009626A4" w:rsidRPr="009626A4" w14:paraId="4ABE35FE"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740155D" w14:textId="77777777" w:rsidR="009626A4" w:rsidRPr="0036510B" w:rsidRDefault="009626A4" w:rsidP="00310AED">
            <w:pPr>
              <w:pStyle w:val="BodyTextNum"/>
              <w:rPr>
                <w:b/>
                <w:bCs/>
                <w:lang w:eastAsia="en-GB"/>
              </w:rPr>
            </w:pPr>
            <w:r w:rsidRPr="0036510B">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0805EA4" w14:textId="77777777" w:rsidR="009626A4" w:rsidRPr="009626A4" w:rsidRDefault="009626A4" w:rsidP="00310AED">
            <w:pPr>
              <w:pStyle w:val="BodyTextNum"/>
              <w:rPr>
                <w:lang w:eastAsia="en-GB"/>
              </w:rPr>
            </w:pPr>
            <w:r w:rsidRPr="009626A4">
              <w:rPr>
                <w:lang w:eastAsia="en-GB"/>
              </w:rPr>
              <w:t>N=161909 postmenopausal women aged 50 to 79 years were recruited into the original WHI study population</w:t>
            </w:r>
          </w:p>
          <w:p w14:paraId="4203CDEE" w14:textId="77777777" w:rsidR="009626A4" w:rsidRDefault="009626A4" w:rsidP="00310AED">
            <w:pPr>
              <w:pStyle w:val="BodyTextNum"/>
              <w:rPr>
                <w:lang w:eastAsia="en-GB"/>
              </w:rPr>
            </w:pPr>
            <w:r w:rsidRPr="009626A4">
              <w:rPr>
                <w:lang w:eastAsia="en-GB"/>
              </w:rPr>
              <w:t>This analysis included N=7419 participants </w:t>
            </w:r>
          </w:p>
          <w:p w14:paraId="613EEB7F" w14:textId="77777777" w:rsidR="00C64FFD" w:rsidRPr="00C64FFD" w:rsidRDefault="00C64FFD" w:rsidP="00310AED">
            <w:pPr>
              <w:pStyle w:val="BodyTextNum"/>
              <w:rPr>
                <w:lang w:eastAsia="en-GB"/>
              </w:rPr>
            </w:pPr>
            <w:r w:rsidRPr="00C64FFD">
              <w:rPr>
                <w:lang w:eastAsia="en-GB"/>
              </w:rPr>
              <w:t>On treatment at baseline: 47% on HRT</w:t>
            </w:r>
          </w:p>
          <w:p w14:paraId="57BB627D" w14:textId="5214DD90" w:rsidR="0099742F" w:rsidRPr="009626A4" w:rsidRDefault="00C64FFD" w:rsidP="00310AED">
            <w:pPr>
              <w:pStyle w:val="BodyTextNum"/>
              <w:rPr>
                <w:lang w:eastAsia="en-GB"/>
              </w:rPr>
            </w:pPr>
            <w:r w:rsidRPr="00C64FFD">
              <w:rPr>
                <w:lang w:eastAsia="en-GB"/>
              </w:rPr>
              <w:t>Received treatment during FU: NR</w:t>
            </w:r>
          </w:p>
        </w:tc>
      </w:tr>
      <w:tr w:rsidR="009626A4" w:rsidRPr="009626A4" w14:paraId="01B4F04B"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E2A3BBE" w14:textId="77777777" w:rsidR="009626A4" w:rsidRPr="0036510B" w:rsidRDefault="009626A4" w:rsidP="00310AED">
            <w:pPr>
              <w:pStyle w:val="BodyTextNum"/>
              <w:rPr>
                <w:b/>
                <w:bCs/>
                <w:lang w:eastAsia="en-GB"/>
              </w:rPr>
            </w:pPr>
            <w:r w:rsidRPr="0036510B">
              <w:rPr>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542EC7F" w14:textId="77777777" w:rsidR="009626A4" w:rsidRPr="009626A4" w:rsidRDefault="009626A4" w:rsidP="0036510B">
            <w:pPr>
              <w:pStyle w:val="Tablebullet"/>
              <w:rPr>
                <w:lang w:eastAsia="en-GB"/>
              </w:rPr>
            </w:pPr>
            <w:r w:rsidRPr="009626A4">
              <w:rPr>
                <w:lang w:eastAsia="en-GB"/>
              </w:rPr>
              <w:t>postmenopausal women</w:t>
            </w:r>
          </w:p>
          <w:p w14:paraId="6377A35E" w14:textId="77777777" w:rsidR="009626A4" w:rsidRPr="009626A4" w:rsidRDefault="009626A4" w:rsidP="0036510B">
            <w:pPr>
              <w:pStyle w:val="Tablebullet"/>
              <w:rPr>
                <w:lang w:eastAsia="en-GB"/>
              </w:rPr>
            </w:pPr>
            <w:r w:rsidRPr="009626A4">
              <w:rPr>
                <w:lang w:eastAsia="en-GB"/>
              </w:rPr>
              <w:t>aged 50 to 79 years</w:t>
            </w:r>
          </w:p>
          <w:p w14:paraId="7FC3482D" w14:textId="77777777" w:rsidR="009626A4" w:rsidRPr="009626A4" w:rsidRDefault="009626A4" w:rsidP="0036510B">
            <w:pPr>
              <w:pStyle w:val="Tablebullet"/>
              <w:rPr>
                <w:lang w:eastAsia="en-GB"/>
              </w:rPr>
            </w:pPr>
            <w:r w:rsidRPr="009626A4">
              <w:rPr>
                <w:lang w:eastAsia="en-GB"/>
              </w:rPr>
              <w:t>free from serious cardiac, pulmonary, renal, and hepatic conditions</w:t>
            </w:r>
          </w:p>
        </w:tc>
      </w:tr>
      <w:tr w:rsidR="009626A4" w:rsidRPr="009626A4" w14:paraId="70121F9B"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5733029" w14:textId="77777777" w:rsidR="009626A4" w:rsidRPr="0036510B" w:rsidRDefault="009626A4" w:rsidP="00310AED">
            <w:pPr>
              <w:pStyle w:val="BodyTextNum"/>
              <w:rPr>
                <w:b/>
                <w:bCs/>
                <w:lang w:eastAsia="en-GB"/>
              </w:rPr>
            </w:pPr>
            <w:r w:rsidRPr="0036510B">
              <w:rPr>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F0B503D" w14:textId="77777777" w:rsidR="009626A4" w:rsidRPr="009626A4" w:rsidRDefault="009626A4" w:rsidP="00310AED">
            <w:pPr>
              <w:pStyle w:val="BodyTextNum"/>
              <w:rPr>
                <w:lang w:eastAsia="en-GB"/>
              </w:rPr>
            </w:pPr>
            <w:r w:rsidRPr="009626A4">
              <w:rPr>
                <w:lang w:eastAsia="en-GB"/>
              </w:rPr>
              <w:t>Not reported</w:t>
            </w:r>
          </w:p>
        </w:tc>
      </w:tr>
      <w:tr w:rsidR="009626A4" w:rsidRPr="009626A4" w14:paraId="2D3891B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253696F" w14:textId="62AE822B" w:rsidR="009626A4" w:rsidRPr="0036510B" w:rsidRDefault="0071036F" w:rsidP="00310AED">
            <w:pPr>
              <w:pStyle w:val="BodyTextNum"/>
              <w:rPr>
                <w:b/>
                <w:bCs/>
                <w:lang w:eastAsia="en-GB"/>
              </w:rPr>
            </w:pPr>
            <w:r w:rsidRPr="0036510B">
              <w:rPr>
                <w:b/>
                <w:bCs/>
                <w:lang w:eastAsia="en-GB"/>
              </w:rPr>
              <w:t>Bone</w:t>
            </w:r>
            <w:r w:rsidR="009626A4" w:rsidRPr="0036510B">
              <w:rPr>
                <w:b/>
                <w:bCs/>
                <w:lang w:eastAsia="en-GB"/>
              </w:rPr>
              <w:t xml:space="preserve"> assessment method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5007EFF" w14:textId="77777777" w:rsidR="009626A4" w:rsidRPr="009626A4" w:rsidRDefault="009626A4" w:rsidP="00310AED">
            <w:pPr>
              <w:pStyle w:val="BodyTextNum"/>
              <w:rPr>
                <w:lang w:eastAsia="en-GB"/>
              </w:rPr>
            </w:pPr>
            <w:r w:rsidRPr="009626A4">
              <w:rPr>
                <w:lang w:eastAsia="en-GB"/>
              </w:rPr>
              <w:t>Dual X-ray absorptiometry</w:t>
            </w:r>
          </w:p>
          <w:p w14:paraId="0F14D4E8" w14:textId="77777777" w:rsidR="009626A4" w:rsidRPr="009626A4" w:rsidRDefault="009626A4" w:rsidP="00310AED">
            <w:pPr>
              <w:pStyle w:val="BodyTextNum"/>
              <w:rPr>
                <w:lang w:eastAsia="en-GB"/>
              </w:rPr>
            </w:pPr>
            <w:r w:rsidRPr="009626A4">
              <w:rPr>
                <w:lang w:eastAsia="en-GB"/>
              </w:rPr>
              <w:t>BMD-FN; BMD-LS; BMD-total hip</w:t>
            </w:r>
          </w:p>
        </w:tc>
      </w:tr>
      <w:tr w:rsidR="009626A4" w:rsidRPr="009626A4" w14:paraId="383501F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E3ACD41" w14:textId="77777777" w:rsidR="009626A4" w:rsidRPr="0036510B" w:rsidRDefault="009626A4" w:rsidP="00310AED">
            <w:pPr>
              <w:pStyle w:val="BodyTextNum"/>
              <w:rPr>
                <w:b/>
                <w:bCs/>
                <w:lang w:eastAsia="en-GB"/>
              </w:rPr>
            </w:pPr>
            <w:r w:rsidRPr="0036510B">
              <w:rPr>
                <w:b/>
                <w:bCs/>
                <w:lang w:eastAsia="en-GB"/>
              </w:rPr>
              <w:t>Bone assessment method - baseline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0E12428" w14:textId="77777777" w:rsidR="009626A4" w:rsidRPr="009626A4" w:rsidRDefault="009626A4" w:rsidP="00310AED">
            <w:pPr>
              <w:pStyle w:val="BodyTextNum"/>
              <w:rPr>
                <w:lang w:eastAsia="en-GB"/>
              </w:rPr>
            </w:pPr>
            <w:r w:rsidRPr="009626A4">
              <w:rPr>
                <w:lang w:eastAsia="en-GB"/>
              </w:rPr>
              <w:t>Participants had BMD and appendicular lean mass (sum of lean mass of the arms and legs) measured using dual-energy x-ray absorptiometry (DXA) with Hologic QDR2000 or 4500W machines (Hologic, Inc) at WHI study baseline and follow-up year 3. The DXA quality assurance procedures included cross clinic use of hip and spine phantom scans, further evaluation of scans with specific problems, and review of a random sample of all scans.</w:t>
            </w:r>
          </w:p>
        </w:tc>
      </w:tr>
      <w:tr w:rsidR="009626A4" w:rsidRPr="009626A4" w14:paraId="66F5CB8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498A4F0" w14:textId="77777777" w:rsidR="009626A4" w:rsidRPr="0036510B" w:rsidRDefault="009626A4" w:rsidP="00310AED">
            <w:pPr>
              <w:pStyle w:val="BodyTextNum"/>
              <w:rPr>
                <w:b/>
                <w:bCs/>
                <w:lang w:eastAsia="en-GB"/>
              </w:rPr>
            </w:pPr>
            <w:r w:rsidRPr="0036510B">
              <w:rPr>
                <w:b/>
                <w:bCs/>
                <w:lang w:eastAsia="en-GB"/>
              </w:rPr>
              <w:lastRenderedPageBreak/>
              <w:t>Bone assessment method - length of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EFC66F9" w14:textId="77777777" w:rsidR="009626A4" w:rsidRPr="009626A4" w:rsidRDefault="009626A4" w:rsidP="00310AED">
            <w:pPr>
              <w:pStyle w:val="BodyTextNum"/>
              <w:rPr>
                <w:lang w:eastAsia="en-GB"/>
              </w:rPr>
            </w:pPr>
            <w:r w:rsidRPr="009626A4">
              <w:rPr>
                <w:lang w:eastAsia="en-GB"/>
              </w:rPr>
              <w:t>Mean=12.1 years (SD 3.4) </w:t>
            </w:r>
          </w:p>
          <w:p w14:paraId="44074BDA" w14:textId="77777777" w:rsidR="009626A4" w:rsidRPr="009626A4" w:rsidRDefault="009626A4" w:rsidP="00310AED">
            <w:pPr>
              <w:pStyle w:val="BodyTextNum"/>
              <w:rPr>
                <w:lang w:eastAsia="en-GB"/>
              </w:rPr>
            </w:pPr>
            <w:r w:rsidRPr="009626A4">
              <w:rPr>
                <w:lang w:eastAsia="en-GB"/>
              </w:rPr>
              <w:t>Mean=9.0 years (SD 3.5) years after second BMD measurement</w:t>
            </w:r>
          </w:p>
        </w:tc>
      </w:tr>
      <w:tr w:rsidR="009626A4" w:rsidRPr="009626A4" w14:paraId="682F99DF"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E8DD201" w14:textId="77777777" w:rsidR="009626A4" w:rsidRPr="0036510B" w:rsidRDefault="009626A4" w:rsidP="00310AED">
            <w:pPr>
              <w:pStyle w:val="BodyTextNum"/>
              <w:rPr>
                <w:b/>
                <w:bCs/>
                <w:lang w:eastAsia="en-GB"/>
              </w:rPr>
            </w:pPr>
            <w:r w:rsidRPr="0036510B">
              <w:rPr>
                <w:b/>
                <w:bCs/>
                <w:lang w:eastAsia="en-GB"/>
              </w:rPr>
              <w:t>Bone assessment method -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1BE7A02" w14:textId="77777777" w:rsidR="009626A4" w:rsidRPr="009626A4" w:rsidRDefault="009626A4" w:rsidP="00310AED">
            <w:pPr>
              <w:pStyle w:val="BodyTextNum"/>
              <w:rPr>
                <w:lang w:eastAsia="en-GB"/>
              </w:rPr>
            </w:pPr>
            <w:r w:rsidRPr="009626A4">
              <w:rPr>
                <w:lang w:eastAsia="en-GB"/>
              </w:rPr>
              <w:t>Reference standard: Self-report with fracture adjudicated using medical records.</w:t>
            </w:r>
          </w:p>
          <w:p w14:paraId="235B6C21" w14:textId="7F9B0054" w:rsidR="009626A4" w:rsidRPr="009626A4" w:rsidRDefault="009626A4" w:rsidP="00310AED">
            <w:pPr>
              <w:pStyle w:val="BodyTextNum"/>
              <w:rPr>
                <w:lang w:eastAsia="en-GB"/>
              </w:rPr>
            </w:pPr>
            <w:r w:rsidRPr="009626A4">
              <w:rPr>
                <w:lang w:eastAsia="en-GB"/>
              </w:rPr>
              <w:t xml:space="preserve">Follow-up was completed in 7419 participants (Of the 9304 participants who underwent both baseline and year 3 BMD measurements, data was excluded from 1885 participants due to the following reasons; use of bisphosphonates, calcitonin, selective oestrogen receptor modulators, or a combination of those medications prior to their year 3 BMD measurement; </w:t>
            </w:r>
            <w:r w:rsidR="00027726" w:rsidRPr="009626A4">
              <w:rPr>
                <w:lang w:eastAsia="en-GB"/>
              </w:rPr>
              <w:t>non-attendance</w:t>
            </w:r>
            <w:r w:rsidRPr="009626A4">
              <w:rPr>
                <w:lang w:eastAsia="en-GB"/>
              </w:rPr>
              <w:t xml:space="preserve"> of follow-up visits following their year 3 BMD measurement;  a history of MOF at study baseline or between BMD measurements; missing covariate data (regarding hormone use, history of fracture, or BMI). Fractures were self-reported on annual questionnaires, and self-reported hip fractures were adjudicated using medical records. The validity of </w:t>
            </w:r>
            <w:r w:rsidR="00027726" w:rsidRPr="009626A4">
              <w:rPr>
                <w:lang w:eastAsia="en-GB"/>
              </w:rPr>
              <w:t>self-reporting</w:t>
            </w:r>
            <w:r w:rsidRPr="009626A4">
              <w:rPr>
                <w:lang w:eastAsia="en-GB"/>
              </w:rPr>
              <w:t xml:space="preserve"> of fractures obtained in WHI was reported as good; hip (78%), forearm/wrist (81%) </w:t>
            </w:r>
            <w:r w:rsidR="00027726" w:rsidRPr="009626A4">
              <w:rPr>
                <w:lang w:eastAsia="en-GB"/>
              </w:rPr>
              <w:t>fractures,</w:t>
            </w:r>
            <w:r w:rsidRPr="009626A4">
              <w:rPr>
                <w:lang w:eastAsia="en-GB"/>
              </w:rPr>
              <w:t xml:space="preserve"> and </w:t>
            </w:r>
            <w:r w:rsidR="007F6A0D">
              <w:rPr>
                <w:lang w:eastAsia="en-GB"/>
              </w:rPr>
              <w:t>clinical vertebral [spine]</w:t>
            </w:r>
            <w:r w:rsidRPr="009626A4">
              <w:rPr>
                <w:lang w:eastAsia="en-GB"/>
              </w:rPr>
              <w:t xml:space="preserve"> fractures (51%).</w:t>
            </w:r>
          </w:p>
          <w:p w14:paraId="054FF9D2" w14:textId="230A16CA" w:rsidR="009626A4" w:rsidRPr="009626A4" w:rsidRDefault="009626A4" w:rsidP="00310AED">
            <w:pPr>
              <w:pStyle w:val="BodyTextNum"/>
              <w:rPr>
                <w:lang w:eastAsia="en-GB"/>
              </w:rPr>
            </w:pPr>
            <w:r w:rsidRPr="009626A4">
              <w:rPr>
                <w:i/>
                <w:iCs/>
                <w:lang w:eastAsia="en-GB"/>
              </w:rPr>
              <w:t xml:space="preserve">Note: Data only extracted for baseline </w:t>
            </w:r>
            <w:r w:rsidR="00262E70">
              <w:rPr>
                <w:i/>
                <w:iCs/>
                <w:lang w:eastAsia="en-GB"/>
              </w:rPr>
              <w:t>DXA</w:t>
            </w:r>
            <w:r w:rsidRPr="009626A4">
              <w:rPr>
                <w:i/>
                <w:iCs/>
                <w:lang w:eastAsia="en-GB"/>
              </w:rPr>
              <w:t xml:space="preserve"> BMD measurements.</w:t>
            </w:r>
          </w:p>
        </w:tc>
      </w:tr>
      <w:tr w:rsidR="009626A4" w:rsidRPr="009626A4" w14:paraId="519804C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52EDCC7" w14:textId="77777777" w:rsidR="009626A4" w:rsidRPr="0036510B" w:rsidRDefault="009626A4" w:rsidP="00310AED">
            <w:pPr>
              <w:pStyle w:val="BodyTextNum"/>
              <w:rPr>
                <w:b/>
                <w:bCs/>
                <w:lang w:eastAsia="en-GB"/>
              </w:rPr>
            </w:pPr>
            <w:r w:rsidRPr="0036510B">
              <w:rPr>
                <w:b/>
                <w:bCs/>
                <w:lang w:eastAsia="en-GB"/>
              </w:rPr>
              <w:t>Predicted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1D86CD2" w14:textId="77777777" w:rsidR="009626A4" w:rsidRPr="009626A4" w:rsidRDefault="009626A4" w:rsidP="0036510B">
            <w:pPr>
              <w:pStyle w:val="Tablebullet"/>
              <w:rPr>
                <w:lang w:eastAsia="en-GB"/>
              </w:rPr>
            </w:pPr>
            <w:r w:rsidRPr="009626A4">
              <w:rPr>
                <w:lang w:eastAsia="en-GB"/>
              </w:rPr>
              <w:t>Major osteoporotic fracture (Hip, spine, radius, ulna, wrist, upper arm, or shoulder)</w:t>
            </w:r>
          </w:p>
          <w:p w14:paraId="16D3ACC7" w14:textId="77777777" w:rsidR="009626A4" w:rsidRPr="009626A4" w:rsidRDefault="009626A4" w:rsidP="0036510B">
            <w:pPr>
              <w:pStyle w:val="Tablebullet"/>
              <w:rPr>
                <w:lang w:eastAsia="en-GB"/>
              </w:rPr>
            </w:pPr>
            <w:r w:rsidRPr="009626A4">
              <w:rPr>
                <w:lang w:eastAsia="en-GB"/>
              </w:rPr>
              <w:t>Hip fracture</w:t>
            </w:r>
          </w:p>
        </w:tc>
      </w:tr>
      <w:tr w:rsidR="009626A4" w:rsidRPr="009626A4" w14:paraId="64D2B48E"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FFBAF11" w14:textId="77777777" w:rsidR="009626A4" w:rsidRPr="0036510B" w:rsidRDefault="009626A4" w:rsidP="00310AED">
            <w:pPr>
              <w:pStyle w:val="BodyTextNum"/>
              <w:rPr>
                <w:b/>
                <w:bCs/>
                <w:lang w:eastAsia="en-GB"/>
              </w:rPr>
            </w:pPr>
            <w:r w:rsidRPr="0036510B">
              <w:rPr>
                <w:b/>
                <w:bCs/>
                <w:lang w:eastAsia="en-GB"/>
              </w:rPr>
              <w:t>Discrimination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577ED2E" w14:textId="1F82978C" w:rsidR="009626A4" w:rsidRPr="009626A4" w:rsidRDefault="009C2B27" w:rsidP="00310AED">
            <w:pPr>
              <w:pStyle w:val="BodyTextNum"/>
              <w:rPr>
                <w:lang w:eastAsia="en-GB"/>
              </w:rPr>
            </w:pPr>
            <w:r>
              <w:rPr>
                <w:lang w:eastAsia="en-GB"/>
              </w:rPr>
              <w:t>c</w:t>
            </w:r>
            <w:r w:rsidR="009626A4" w:rsidRPr="009626A4">
              <w:rPr>
                <w:lang w:eastAsia="en-GB"/>
              </w:rPr>
              <w:t>-statistic/</w:t>
            </w:r>
            <w:r w:rsidR="00003BE3">
              <w:rPr>
                <w:lang w:eastAsia="en-GB"/>
              </w:rPr>
              <w:t>AUC</w:t>
            </w:r>
          </w:p>
        </w:tc>
      </w:tr>
      <w:tr w:rsidR="009626A4" w:rsidRPr="009626A4" w14:paraId="47B24AA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265AA4B" w14:textId="77777777" w:rsidR="009626A4" w:rsidRPr="0036510B" w:rsidRDefault="009626A4" w:rsidP="00310AED">
            <w:pPr>
              <w:pStyle w:val="BodyTextNum"/>
              <w:rPr>
                <w:b/>
                <w:bCs/>
                <w:lang w:eastAsia="en-GB"/>
              </w:rPr>
            </w:pPr>
            <w:r w:rsidRPr="0036510B">
              <w:rPr>
                <w:b/>
                <w:bCs/>
                <w:lang w:eastAsia="en-GB"/>
              </w:rPr>
              <w:t xml:space="preserve">Additional comments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142B8A5" w14:textId="7D5ABD52" w:rsidR="009626A4" w:rsidRPr="009626A4" w:rsidRDefault="009626A4" w:rsidP="00310AED">
            <w:pPr>
              <w:pStyle w:val="BodyTextNum"/>
              <w:rPr>
                <w:lang w:eastAsia="en-GB"/>
              </w:rPr>
            </w:pPr>
            <w:r w:rsidRPr="009626A4">
              <w:rPr>
                <w:lang w:eastAsia="en-GB"/>
              </w:rPr>
              <w:t xml:space="preserve">The study aims to assess whether a second BMD measurement approximately 3 years after the initial assessment is associated with improved ability to estimate fracture risk beyond the baseline BMD measurement alone, therefore Baseline BMD, BMD </w:t>
            </w:r>
            <w:r w:rsidR="00027726" w:rsidRPr="009626A4">
              <w:rPr>
                <w:lang w:eastAsia="en-GB"/>
              </w:rPr>
              <w:t>change,</w:t>
            </w:r>
            <w:r w:rsidRPr="009626A4">
              <w:rPr>
                <w:lang w:eastAsia="en-GB"/>
              </w:rPr>
              <w:t xml:space="preserve"> and Baseline BMD + BMD change are all reported</w:t>
            </w:r>
            <w:r w:rsidR="00027726">
              <w:rPr>
                <w:lang w:eastAsia="en-GB"/>
              </w:rPr>
              <w:t>.</w:t>
            </w:r>
          </w:p>
        </w:tc>
      </w:tr>
    </w:tbl>
    <w:p w14:paraId="1DE7397F" w14:textId="77777777" w:rsidR="009626A4" w:rsidRPr="009626A4" w:rsidRDefault="009626A4" w:rsidP="00310AED">
      <w:pPr>
        <w:pStyle w:val="BodyTextNum"/>
        <w:rPr>
          <w:rFonts w:ascii="Times New Roman" w:hAnsi="Times New Roman" w:cs="Times New Roman"/>
          <w:sz w:val="24"/>
          <w:szCs w:val="24"/>
          <w:lang w:eastAsia="en-GB"/>
        </w:rPr>
      </w:pPr>
    </w:p>
    <w:p w14:paraId="4A957987" w14:textId="77777777" w:rsidR="009626A4" w:rsidRPr="0036510B" w:rsidRDefault="009626A4" w:rsidP="00310AED">
      <w:pPr>
        <w:pStyle w:val="BodyTextNum"/>
        <w:rPr>
          <w:b/>
          <w:bCs/>
          <w:lang w:eastAsia="en-GB"/>
        </w:rPr>
      </w:pPr>
      <w:r w:rsidRPr="0036510B">
        <w:rPr>
          <w:b/>
          <w:bCs/>
          <w:lang w:eastAsia="en-GB"/>
        </w:rPr>
        <w:t>Study arms</w:t>
      </w:r>
    </w:p>
    <w:p w14:paraId="63641951" w14:textId="77777777" w:rsidR="009626A4" w:rsidRPr="009626A4" w:rsidRDefault="009626A4" w:rsidP="0036510B">
      <w:pPr>
        <w:pStyle w:val="Bullets"/>
        <w:rPr>
          <w:lang w:eastAsia="en-GB"/>
        </w:rPr>
      </w:pPr>
      <w:r w:rsidRPr="009626A4">
        <w:rPr>
          <w:lang w:eastAsia="en-GB"/>
        </w:rPr>
        <w:t>Major osteoporotic fracture (N = 732)</w:t>
      </w:r>
    </w:p>
    <w:p w14:paraId="40F35ECC" w14:textId="77777777" w:rsidR="009626A4" w:rsidRPr="009626A4" w:rsidRDefault="009626A4" w:rsidP="0036510B">
      <w:pPr>
        <w:pStyle w:val="Bullets"/>
        <w:rPr>
          <w:lang w:eastAsia="en-GB"/>
        </w:rPr>
      </w:pPr>
      <w:r w:rsidRPr="009626A4">
        <w:rPr>
          <w:lang w:eastAsia="en-GB"/>
        </w:rPr>
        <w:lastRenderedPageBreak/>
        <w:t>No major osteoporotic fracture (N = 6687)</w:t>
      </w:r>
    </w:p>
    <w:p w14:paraId="37A79C38" w14:textId="77777777" w:rsidR="009626A4" w:rsidRPr="009626A4" w:rsidRDefault="009626A4" w:rsidP="0036510B">
      <w:pPr>
        <w:pStyle w:val="Bullets"/>
        <w:rPr>
          <w:lang w:eastAsia="en-GB"/>
        </w:rPr>
      </w:pPr>
      <w:r w:rsidRPr="009626A4">
        <w:rPr>
          <w:lang w:eastAsia="en-GB"/>
        </w:rPr>
        <w:t>Hip fracture (N = 127)</w:t>
      </w:r>
    </w:p>
    <w:p w14:paraId="6DBC3F22" w14:textId="77777777" w:rsidR="009626A4" w:rsidRPr="009626A4" w:rsidRDefault="009626A4" w:rsidP="0036510B">
      <w:pPr>
        <w:pStyle w:val="Bullets"/>
        <w:rPr>
          <w:lang w:eastAsia="en-GB"/>
        </w:rPr>
      </w:pPr>
      <w:r w:rsidRPr="009626A4">
        <w:rPr>
          <w:lang w:eastAsia="en-GB"/>
        </w:rPr>
        <w:t>No hip fracture (N = 7292)</w:t>
      </w:r>
    </w:p>
    <w:p w14:paraId="69CEE11A" w14:textId="77777777" w:rsidR="009626A4" w:rsidRPr="009626A4" w:rsidRDefault="009626A4" w:rsidP="00310AED">
      <w:pPr>
        <w:pStyle w:val="BodyTextNum"/>
        <w:rPr>
          <w:rFonts w:ascii="Times New Roman" w:hAnsi="Times New Roman" w:cs="Times New Roman"/>
          <w:sz w:val="24"/>
          <w:szCs w:val="24"/>
          <w:lang w:eastAsia="en-GB"/>
        </w:rPr>
      </w:pPr>
    </w:p>
    <w:p w14:paraId="409E960F" w14:textId="77777777" w:rsidR="009626A4" w:rsidRPr="0036510B" w:rsidRDefault="009626A4" w:rsidP="00310AED">
      <w:pPr>
        <w:pStyle w:val="BodyTextNum"/>
        <w:rPr>
          <w:b/>
          <w:bCs/>
          <w:lang w:eastAsia="en-GB"/>
        </w:rPr>
      </w:pPr>
      <w:r w:rsidRPr="0036510B">
        <w:rPr>
          <w:b/>
          <w:bCs/>
          <w:lang w:eastAsia="en-GB"/>
        </w:rPr>
        <w:t>Characteristics</w:t>
      </w:r>
    </w:p>
    <w:p w14:paraId="1EEFA1B5" w14:textId="77777777" w:rsidR="009626A4" w:rsidRPr="0036510B" w:rsidRDefault="009626A4" w:rsidP="00310AED">
      <w:pPr>
        <w:pStyle w:val="BodyTextNum"/>
        <w:rPr>
          <w:b/>
          <w:bCs/>
          <w:sz w:val="24"/>
          <w:szCs w:val="24"/>
          <w:lang w:eastAsia="en-GB"/>
        </w:rPr>
      </w:pPr>
      <w:r w:rsidRPr="0036510B">
        <w:rPr>
          <w:b/>
          <w:bCs/>
          <w:sz w:val="24"/>
          <w:szCs w:val="24"/>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11704"/>
        <w:gridCol w:w="2566"/>
      </w:tblGrid>
      <w:tr w:rsidR="009626A4" w:rsidRPr="009626A4" w14:paraId="137A8C3C"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A1B5193" w14:textId="77777777" w:rsidR="009626A4" w:rsidRPr="0036510B" w:rsidRDefault="009626A4" w:rsidP="00310AED">
            <w:pPr>
              <w:pStyle w:val="BodyTextNum"/>
              <w:rPr>
                <w:b/>
                <w:bCs/>
                <w:lang w:eastAsia="en-GB"/>
              </w:rPr>
            </w:pPr>
            <w:r w:rsidRPr="0036510B">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1576C7" w14:textId="77777777" w:rsidR="009626A4" w:rsidRPr="0036510B" w:rsidRDefault="009626A4" w:rsidP="00310AED">
            <w:pPr>
              <w:pStyle w:val="BodyTextNum"/>
              <w:rPr>
                <w:b/>
                <w:bCs/>
                <w:lang w:eastAsia="en-GB"/>
              </w:rPr>
            </w:pPr>
            <w:r w:rsidRPr="0036510B">
              <w:rPr>
                <w:b/>
                <w:bCs/>
                <w:lang w:eastAsia="en-GB"/>
              </w:rPr>
              <w:t xml:space="preserve">Study (N = 7419) </w:t>
            </w:r>
          </w:p>
        </w:tc>
      </w:tr>
      <w:tr w:rsidR="009626A4" w:rsidRPr="009626A4" w14:paraId="13CA50CA"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F628867" w14:textId="77777777" w:rsidR="009626A4" w:rsidRPr="0036510B" w:rsidRDefault="009626A4" w:rsidP="00310AED">
            <w:pPr>
              <w:pStyle w:val="BodyTextNum"/>
              <w:rPr>
                <w:b/>
                <w:bCs/>
                <w:lang w:eastAsia="en-GB"/>
              </w:rPr>
            </w:pPr>
            <w:r w:rsidRPr="0036510B">
              <w:rPr>
                <w:b/>
                <w:bCs/>
                <w:lang w:eastAsia="en-GB"/>
              </w:rPr>
              <w:t xml:space="preserve">% Female </w:t>
            </w:r>
          </w:p>
          <w:p w14:paraId="6217B082"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1DB43F1" w14:textId="77777777" w:rsidR="009626A4" w:rsidRPr="009626A4" w:rsidRDefault="009626A4" w:rsidP="00310AED">
            <w:pPr>
              <w:pStyle w:val="BodyTextNum"/>
              <w:rPr>
                <w:lang w:eastAsia="en-GB"/>
              </w:rPr>
            </w:pPr>
            <w:r w:rsidRPr="009626A4">
              <w:rPr>
                <w:lang w:eastAsia="en-GB"/>
              </w:rPr>
              <w:t>n = 7419 ; % = 100</w:t>
            </w:r>
          </w:p>
        </w:tc>
      </w:tr>
      <w:tr w:rsidR="009626A4" w:rsidRPr="009626A4" w14:paraId="60A37625"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38A1FDC" w14:textId="77777777" w:rsidR="009626A4" w:rsidRPr="0036510B" w:rsidRDefault="009626A4" w:rsidP="00310AED">
            <w:pPr>
              <w:pStyle w:val="BodyTextNum"/>
              <w:rPr>
                <w:b/>
                <w:bCs/>
                <w:lang w:eastAsia="en-GB"/>
              </w:rPr>
            </w:pPr>
            <w:r w:rsidRPr="0036510B">
              <w:rPr>
                <w:b/>
                <w:bCs/>
                <w:lang w:eastAsia="en-GB"/>
              </w:rPr>
              <w:t xml:space="preserve">Mean age (SD) </w:t>
            </w:r>
          </w:p>
          <w:p w14:paraId="74F529E3"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C54EA0A" w14:textId="77777777" w:rsidR="009626A4" w:rsidRPr="009626A4" w:rsidRDefault="009626A4" w:rsidP="00310AED">
            <w:pPr>
              <w:pStyle w:val="BodyTextNum"/>
              <w:rPr>
                <w:lang w:eastAsia="en-GB"/>
              </w:rPr>
            </w:pPr>
            <w:r w:rsidRPr="009626A4">
              <w:rPr>
                <w:lang w:eastAsia="en-GB"/>
              </w:rPr>
              <w:t>66.1 (7.2)</w:t>
            </w:r>
          </w:p>
        </w:tc>
      </w:tr>
      <w:tr w:rsidR="009626A4" w:rsidRPr="009626A4" w14:paraId="7E1D3AC9"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9F854A9" w14:textId="77777777" w:rsidR="009626A4" w:rsidRPr="0036510B" w:rsidRDefault="009626A4" w:rsidP="00310AED">
            <w:pPr>
              <w:pStyle w:val="BodyTextNum"/>
              <w:rPr>
                <w:b/>
                <w:bCs/>
                <w:lang w:eastAsia="en-GB"/>
              </w:rPr>
            </w:pPr>
            <w:r w:rsidRPr="0036510B">
              <w:rPr>
                <w:b/>
                <w:bCs/>
                <w:lang w:eastAsia="en-GB"/>
              </w:rPr>
              <w:t xml:space="preserve">Ethnicity - white </w:t>
            </w:r>
          </w:p>
          <w:p w14:paraId="46D4D4D3"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DF57F30" w14:textId="77777777" w:rsidR="009626A4" w:rsidRPr="009626A4" w:rsidRDefault="009626A4" w:rsidP="00310AED">
            <w:pPr>
              <w:pStyle w:val="BodyTextNum"/>
              <w:rPr>
                <w:lang w:eastAsia="en-GB"/>
              </w:rPr>
            </w:pPr>
            <w:r w:rsidRPr="009626A4">
              <w:rPr>
                <w:lang w:eastAsia="en-GB"/>
              </w:rPr>
              <w:t xml:space="preserve">n = 5699 ; % = 77 </w:t>
            </w:r>
          </w:p>
        </w:tc>
      </w:tr>
      <w:tr w:rsidR="009626A4" w:rsidRPr="009626A4" w14:paraId="2FF13095"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2653604" w14:textId="6FBB92BF" w:rsidR="009626A4" w:rsidRPr="0036510B" w:rsidRDefault="009626A4" w:rsidP="00310AED">
            <w:pPr>
              <w:pStyle w:val="BodyTextNum"/>
              <w:rPr>
                <w:b/>
                <w:bCs/>
                <w:lang w:eastAsia="en-GB"/>
              </w:rPr>
            </w:pPr>
            <w:r w:rsidRPr="0036510B">
              <w:rPr>
                <w:b/>
                <w:bCs/>
                <w:lang w:eastAsia="en-GB"/>
              </w:rPr>
              <w:t xml:space="preserve">Ethnicity - </w:t>
            </w:r>
            <w:r w:rsidR="00027726" w:rsidRPr="0036510B">
              <w:rPr>
                <w:b/>
                <w:bCs/>
                <w:lang w:eastAsia="en-GB"/>
              </w:rPr>
              <w:t>African American</w:t>
            </w:r>
            <w:r w:rsidRPr="0036510B">
              <w:rPr>
                <w:b/>
                <w:bCs/>
                <w:lang w:eastAsia="en-GB"/>
              </w:rPr>
              <w:t xml:space="preserve"> </w:t>
            </w:r>
          </w:p>
          <w:p w14:paraId="3FD6212D"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4C3A081" w14:textId="77777777" w:rsidR="009626A4" w:rsidRPr="009626A4" w:rsidRDefault="009626A4" w:rsidP="00310AED">
            <w:pPr>
              <w:pStyle w:val="BodyTextNum"/>
              <w:rPr>
                <w:lang w:eastAsia="en-GB"/>
              </w:rPr>
            </w:pPr>
            <w:r w:rsidRPr="009626A4">
              <w:rPr>
                <w:lang w:eastAsia="en-GB"/>
              </w:rPr>
              <w:t xml:space="preserve">n = 1116 ; % = 15 </w:t>
            </w:r>
          </w:p>
        </w:tc>
      </w:tr>
      <w:tr w:rsidR="009626A4" w:rsidRPr="009626A4" w14:paraId="02EDC952"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2E1950D" w14:textId="77777777" w:rsidR="009626A4" w:rsidRPr="0036510B" w:rsidRDefault="009626A4" w:rsidP="00310AED">
            <w:pPr>
              <w:pStyle w:val="BodyTextNum"/>
              <w:rPr>
                <w:b/>
                <w:bCs/>
                <w:lang w:eastAsia="en-GB"/>
              </w:rPr>
            </w:pPr>
            <w:r w:rsidRPr="0036510B">
              <w:rPr>
                <w:b/>
                <w:bCs/>
                <w:lang w:eastAsia="en-GB"/>
              </w:rPr>
              <w:t xml:space="preserve">Ethnicity - Hispanic </w:t>
            </w:r>
          </w:p>
          <w:p w14:paraId="331FF428"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BE6739A" w14:textId="77777777" w:rsidR="009626A4" w:rsidRPr="009626A4" w:rsidRDefault="009626A4" w:rsidP="00310AED">
            <w:pPr>
              <w:pStyle w:val="BodyTextNum"/>
              <w:rPr>
                <w:lang w:eastAsia="en-GB"/>
              </w:rPr>
            </w:pPr>
            <w:r w:rsidRPr="009626A4">
              <w:rPr>
                <w:lang w:eastAsia="en-GB"/>
              </w:rPr>
              <w:t xml:space="preserve">n = 434 ; % = 6 </w:t>
            </w:r>
          </w:p>
        </w:tc>
      </w:tr>
      <w:tr w:rsidR="009626A4" w:rsidRPr="009626A4" w14:paraId="1CA9F159"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50F154" w14:textId="77777777" w:rsidR="009626A4" w:rsidRPr="0036510B" w:rsidRDefault="009626A4" w:rsidP="00310AED">
            <w:pPr>
              <w:pStyle w:val="BodyTextNum"/>
              <w:rPr>
                <w:b/>
                <w:bCs/>
                <w:lang w:eastAsia="en-GB"/>
              </w:rPr>
            </w:pPr>
            <w:r w:rsidRPr="0036510B">
              <w:rPr>
                <w:b/>
                <w:bCs/>
                <w:lang w:eastAsia="en-GB"/>
              </w:rPr>
              <w:lastRenderedPageBreak/>
              <w:t xml:space="preserve">Ethnicity - Other/unknown </w:t>
            </w:r>
          </w:p>
          <w:p w14:paraId="7747199A"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AE240D" w14:textId="77777777" w:rsidR="009626A4" w:rsidRPr="009626A4" w:rsidRDefault="009626A4" w:rsidP="00310AED">
            <w:pPr>
              <w:pStyle w:val="BodyTextNum"/>
              <w:rPr>
                <w:lang w:eastAsia="en-GB"/>
              </w:rPr>
            </w:pPr>
            <w:r w:rsidRPr="009626A4">
              <w:rPr>
                <w:lang w:eastAsia="en-GB"/>
              </w:rPr>
              <w:t xml:space="preserve">n = 170 ; % = 2 </w:t>
            </w:r>
          </w:p>
        </w:tc>
      </w:tr>
      <w:tr w:rsidR="009626A4" w:rsidRPr="009626A4" w14:paraId="0A67571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9CA917" w14:textId="02337AD0" w:rsidR="009626A4" w:rsidRPr="0036510B" w:rsidRDefault="009626A4" w:rsidP="00310AED">
            <w:pPr>
              <w:pStyle w:val="BodyTextNum"/>
              <w:rPr>
                <w:b/>
                <w:bCs/>
                <w:lang w:eastAsia="en-GB"/>
              </w:rPr>
            </w:pPr>
            <w:r w:rsidRPr="0036510B">
              <w:rPr>
                <w:b/>
                <w:bCs/>
                <w:lang w:eastAsia="en-GB"/>
              </w:rPr>
              <w:t xml:space="preserve">BMI </w:t>
            </w:r>
            <w:r w:rsidR="00683E48" w:rsidRPr="0036510B">
              <w:rPr>
                <w:b/>
                <w:bCs/>
                <w:lang w:eastAsia="en-GB"/>
              </w:rPr>
              <w:t>(kg/m</w:t>
            </w:r>
            <w:r w:rsidR="00683E48" w:rsidRPr="0036510B">
              <w:rPr>
                <w:b/>
                <w:bCs/>
                <w:vertAlign w:val="superscript"/>
                <w:lang w:eastAsia="en-GB"/>
              </w:rPr>
              <w:t>2</w:t>
            </w:r>
            <w:r w:rsidR="00683E48" w:rsidRPr="0036510B">
              <w:rPr>
                <w:b/>
                <w:bCs/>
                <w:lang w:eastAsia="en-GB"/>
              </w:rPr>
              <w:t>)</w:t>
            </w:r>
          </w:p>
          <w:p w14:paraId="1B0FB551"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4ABB5B9" w14:textId="77777777" w:rsidR="009626A4" w:rsidRPr="009626A4" w:rsidRDefault="009626A4" w:rsidP="00310AED">
            <w:pPr>
              <w:pStyle w:val="BodyTextNum"/>
              <w:rPr>
                <w:lang w:eastAsia="en-GB"/>
              </w:rPr>
            </w:pPr>
            <w:r w:rsidRPr="009626A4">
              <w:rPr>
                <w:lang w:eastAsia="en-GB"/>
              </w:rPr>
              <w:t>28.7 (6)</w:t>
            </w:r>
          </w:p>
        </w:tc>
      </w:tr>
      <w:tr w:rsidR="009626A4" w:rsidRPr="009626A4" w14:paraId="68C33E9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985FCBB" w14:textId="77777777" w:rsidR="009626A4" w:rsidRPr="0036510B" w:rsidRDefault="009626A4" w:rsidP="00310AED">
            <w:pPr>
              <w:pStyle w:val="BodyTextNum"/>
              <w:rPr>
                <w:b/>
                <w:bCs/>
                <w:lang w:eastAsia="en-GB"/>
              </w:rPr>
            </w:pPr>
            <w:r w:rsidRPr="0036510B">
              <w:rPr>
                <w:b/>
                <w:bCs/>
                <w:lang w:eastAsia="en-GB"/>
              </w:rPr>
              <w:t xml:space="preserve">Smoking status - Current smoker </w:t>
            </w:r>
          </w:p>
          <w:p w14:paraId="643D5BD0"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F81826" w14:textId="77777777" w:rsidR="009626A4" w:rsidRPr="009626A4" w:rsidRDefault="009626A4" w:rsidP="00310AED">
            <w:pPr>
              <w:pStyle w:val="BodyTextNum"/>
              <w:rPr>
                <w:lang w:eastAsia="en-GB"/>
              </w:rPr>
            </w:pPr>
            <w:r w:rsidRPr="009626A4">
              <w:rPr>
                <w:lang w:eastAsia="en-GB"/>
              </w:rPr>
              <w:t xml:space="preserve">n = 501 ; % = 7 </w:t>
            </w:r>
          </w:p>
        </w:tc>
      </w:tr>
      <w:tr w:rsidR="009626A4" w:rsidRPr="009626A4" w14:paraId="3AFD8DA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464B48" w14:textId="77777777" w:rsidR="009626A4" w:rsidRPr="0036510B" w:rsidRDefault="009626A4" w:rsidP="00310AED">
            <w:pPr>
              <w:pStyle w:val="BodyTextNum"/>
              <w:rPr>
                <w:b/>
                <w:bCs/>
                <w:lang w:eastAsia="en-GB"/>
              </w:rPr>
            </w:pPr>
            <w:r w:rsidRPr="0036510B">
              <w:rPr>
                <w:b/>
                <w:bCs/>
                <w:lang w:eastAsia="en-GB"/>
              </w:rPr>
              <w:t xml:space="preserve">Fall history - 0 falls in the last year </w:t>
            </w:r>
          </w:p>
          <w:p w14:paraId="14C2C3C1"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EDC783E" w14:textId="77777777" w:rsidR="009626A4" w:rsidRPr="009626A4" w:rsidRDefault="009626A4" w:rsidP="00310AED">
            <w:pPr>
              <w:pStyle w:val="BodyTextNum"/>
              <w:rPr>
                <w:lang w:eastAsia="en-GB"/>
              </w:rPr>
            </w:pPr>
            <w:r w:rsidRPr="009626A4">
              <w:rPr>
                <w:lang w:eastAsia="en-GB"/>
              </w:rPr>
              <w:t xml:space="preserve">n = 5176 ; % = 70 </w:t>
            </w:r>
          </w:p>
        </w:tc>
      </w:tr>
      <w:tr w:rsidR="009626A4" w:rsidRPr="009626A4" w14:paraId="30F862D1"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C313E07" w14:textId="77777777" w:rsidR="009626A4" w:rsidRPr="0036510B" w:rsidRDefault="009626A4" w:rsidP="00310AED">
            <w:pPr>
              <w:pStyle w:val="BodyTextNum"/>
              <w:rPr>
                <w:b/>
                <w:bCs/>
                <w:lang w:eastAsia="en-GB"/>
              </w:rPr>
            </w:pPr>
            <w:r w:rsidRPr="0036510B">
              <w:rPr>
                <w:b/>
                <w:bCs/>
                <w:lang w:eastAsia="en-GB"/>
              </w:rPr>
              <w:t xml:space="preserve">Fall history - &gt;0 to &lt;2 falls in the last year </w:t>
            </w:r>
          </w:p>
          <w:p w14:paraId="78256902"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E3A6318" w14:textId="77777777" w:rsidR="009626A4" w:rsidRPr="009626A4" w:rsidRDefault="009626A4" w:rsidP="00310AED">
            <w:pPr>
              <w:pStyle w:val="BodyTextNum"/>
              <w:rPr>
                <w:lang w:eastAsia="en-GB"/>
              </w:rPr>
            </w:pPr>
            <w:r w:rsidRPr="009626A4">
              <w:rPr>
                <w:lang w:eastAsia="en-GB"/>
              </w:rPr>
              <w:t xml:space="preserve">n = 1729 ; % = 23 </w:t>
            </w:r>
          </w:p>
        </w:tc>
      </w:tr>
      <w:tr w:rsidR="009626A4" w:rsidRPr="009626A4" w14:paraId="1A6F4E6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3F3B043" w14:textId="77777777" w:rsidR="009626A4" w:rsidRPr="0036510B" w:rsidRDefault="009626A4" w:rsidP="00310AED">
            <w:pPr>
              <w:pStyle w:val="BodyTextNum"/>
              <w:rPr>
                <w:b/>
                <w:bCs/>
                <w:lang w:eastAsia="en-GB"/>
              </w:rPr>
            </w:pPr>
            <w:r w:rsidRPr="0036510B">
              <w:rPr>
                <w:b/>
                <w:bCs/>
                <w:lang w:eastAsia="en-GB"/>
              </w:rPr>
              <w:t xml:space="preserve">Fall history - Greater than or equal to 2 falls in the last year </w:t>
            </w:r>
          </w:p>
          <w:p w14:paraId="76BDC6FD"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987D124" w14:textId="77777777" w:rsidR="009626A4" w:rsidRPr="009626A4" w:rsidRDefault="009626A4" w:rsidP="00310AED">
            <w:pPr>
              <w:pStyle w:val="BodyTextNum"/>
              <w:rPr>
                <w:lang w:eastAsia="en-GB"/>
              </w:rPr>
            </w:pPr>
            <w:r w:rsidRPr="009626A4">
              <w:rPr>
                <w:lang w:eastAsia="en-GB"/>
              </w:rPr>
              <w:t xml:space="preserve">n = 347 ; % = 5 </w:t>
            </w:r>
          </w:p>
        </w:tc>
      </w:tr>
      <w:tr w:rsidR="009626A4" w:rsidRPr="009626A4" w14:paraId="53A5B44A"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B1EEC8E" w14:textId="77777777" w:rsidR="009626A4" w:rsidRPr="0036510B" w:rsidRDefault="009626A4" w:rsidP="00310AED">
            <w:pPr>
              <w:pStyle w:val="BodyTextNum"/>
              <w:rPr>
                <w:b/>
                <w:bCs/>
                <w:lang w:eastAsia="en-GB"/>
              </w:rPr>
            </w:pPr>
            <w:r w:rsidRPr="0036510B">
              <w:rPr>
                <w:b/>
                <w:bCs/>
                <w:lang w:eastAsia="en-GB"/>
              </w:rPr>
              <w:t xml:space="preserve">Antidepressant use - Selective serotonin reuptake inhibitor </w:t>
            </w:r>
          </w:p>
          <w:p w14:paraId="2C65CD18"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879CC76" w14:textId="77777777" w:rsidR="009626A4" w:rsidRPr="009626A4" w:rsidRDefault="009626A4" w:rsidP="00310AED">
            <w:pPr>
              <w:pStyle w:val="BodyTextNum"/>
              <w:rPr>
                <w:lang w:eastAsia="en-GB"/>
              </w:rPr>
            </w:pPr>
            <w:r w:rsidRPr="009626A4">
              <w:rPr>
                <w:lang w:eastAsia="en-GB"/>
              </w:rPr>
              <w:t xml:space="preserve">n = 527 ; % = 7 </w:t>
            </w:r>
          </w:p>
        </w:tc>
      </w:tr>
      <w:tr w:rsidR="009626A4" w:rsidRPr="009626A4" w14:paraId="5BA39638"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7026A87" w14:textId="77777777" w:rsidR="009626A4" w:rsidRPr="0036510B" w:rsidRDefault="009626A4" w:rsidP="00310AED">
            <w:pPr>
              <w:pStyle w:val="BodyTextNum"/>
              <w:rPr>
                <w:b/>
                <w:bCs/>
                <w:lang w:eastAsia="en-GB"/>
              </w:rPr>
            </w:pPr>
            <w:r w:rsidRPr="0036510B">
              <w:rPr>
                <w:b/>
                <w:bCs/>
                <w:lang w:eastAsia="en-GB"/>
              </w:rPr>
              <w:t xml:space="preserve">Corticosteroid use - Systemic corticosteroid </w:t>
            </w:r>
          </w:p>
          <w:p w14:paraId="52BD893F"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47054F" w14:textId="77777777" w:rsidR="009626A4" w:rsidRPr="009626A4" w:rsidRDefault="009626A4" w:rsidP="00310AED">
            <w:pPr>
              <w:pStyle w:val="BodyTextNum"/>
              <w:rPr>
                <w:lang w:eastAsia="en-GB"/>
              </w:rPr>
            </w:pPr>
            <w:r w:rsidRPr="009626A4">
              <w:rPr>
                <w:lang w:eastAsia="en-GB"/>
              </w:rPr>
              <w:t xml:space="preserve">n = 17 ; % = 0.22 </w:t>
            </w:r>
          </w:p>
        </w:tc>
      </w:tr>
      <w:tr w:rsidR="009626A4" w:rsidRPr="009626A4" w14:paraId="4597C83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DC6B91D" w14:textId="08161048" w:rsidR="009626A4" w:rsidRPr="0036510B" w:rsidRDefault="009626A4" w:rsidP="00310AED">
            <w:pPr>
              <w:pStyle w:val="BodyTextNum"/>
              <w:rPr>
                <w:b/>
                <w:bCs/>
                <w:lang w:eastAsia="en-GB"/>
              </w:rPr>
            </w:pPr>
            <w:r w:rsidRPr="0036510B">
              <w:rPr>
                <w:b/>
                <w:bCs/>
                <w:lang w:eastAsia="en-GB"/>
              </w:rPr>
              <w:lastRenderedPageBreak/>
              <w:t xml:space="preserve">Hormone replacement therapy - Current </w:t>
            </w:r>
            <w:r w:rsidR="00683E48">
              <w:rPr>
                <w:b/>
                <w:bCs/>
                <w:lang w:eastAsia="en-GB"/>
              </w:rPr>
              <w:t>o</w:t>
            </w:r>
            <w:r w:rsidRPr="0036510B">
              <w:rPr>
                <w:b/>
                <w:bCs/>
                <w:lang w:eastAsia="en-GB"/>
              </w:rPr>
              <w:t xml:space="preserve">estrogen therapy use (oral or transdermal) </w:t>
            </w:r>
          </w:p>
          <w:p w14:paraId="3BB84E0D"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8970B43" w14:textId="77777777" w:rsidR="009626A4" w:rsidRPr="009626A4" w:rsidRDefault="009626A4" w:rsidP="00310AED">
            <w:pPr>
              <w:pStyle w:val="BodyTextNum"/>
              <w:rPr>
                <w:lang w:eastAsia="en-GB"/>
              </w:rPr>
            </w:pPr>
            <w:r w:rsidRPr="009626A4">
              <w:rPr>
                <w:lang w:eastAsia="en-GB"/>
              </w:rPr>
              <w:t xml:space="preserve">n = 3454 ; % = 47 </w:t>
            </w:r>
          </w:p>
        </w:tc>
      </w:tr>
    </w:tbl>
    <w:p w14:paraId="6AE85BF0" w14:textId="77777777" w:rsidR="009626A4" w:rsidRPr="009626A4" w:rsidRDefault="009626A4" w:rsidP="00310AED">
      <w:pPr>
        <w:pStyle w:val="BodyTextNum"/>
        <w:rPr>
          <w:rFonts w:ascii="Times New Roman" w:hAnsi="Times New Roman" w:cs="Times New Roman"/>
          <w:sz w:val="24"/>
          <w:szCs w:val="24"/>
          <w:lang w:eastAsia="en-GB"/>
        </w:rPr>
      </w:pPr>
    </w:p>
    <w:p w14:paraId="6F1BF95A" w14:textId="77777777" w:rsidR="009626A4" w:rsidRPr="0036510B" w:rsidRDefault="009626A4" w:rsidP="00310AED">
      <w:pPr>
        <w:pStyle w:val="BodyTextNum"/>
        <w:rPr>
          <w:b/>
          <w:bCs/>
          <w:lang w:eastAsia="en-GB"/>
        </w:rPr>
      </w:pPr>
      <w:r w:rsidRPr="0036510B">
        <w:rPr>
          <w:b/>
          <w:bCs/>
          <w:lang w:eastAsia="en-GB"/>
        </w:rPr>
        <w:t>Outcomes</w:t>
      </w:r>
    </w:p>
    <w:p w14:paraId="1F39D294" w14:textId="5B89576F"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BMD-FN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FN t-score"/>
      </w:tblPr>
      <w:tblGrid>
        <w:gridCol w:w="6400"/>
        <w:gridCol w:w="4784"/>
        <w:gridCol w:w="3086"/>
      </w:tblGrid>
      <w:tr w:rsidR="009626A4" w:rsidRPr="009626A4" w14:paraId="5F62FD6F"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504C5D"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8E4209" w14:textId="2C2E6EC8" w:rsidR="009626A4" w:rsidRPr="0036510B" w:rsidRDefault="009626A4" w:rsidP="00310AED">
            <w:pPr>
              <w:pStyle w:val="BodyTextNum"/>
              <w:rPr>
                <w:b/>
                <w:bCs/>
                <w:lang w:eastAsia="en-GB"/>
              </w:rPr>
            </w:pPr>
            <w:r w:rsidRPr="0036510B">
              <w:rPr>
                <w:b/>
                <w:bCs/>
                <w:lang w:eastAsia="en-GB"/>
              </w:rPr>
              <w:t xml:space="preserve">Major osteoporotic fracture vs No major osteoporotic fracture, N2 = 6687, N1 = 732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B881A39" w14:textId="5D0BF2C0" w:rsidR="009626A4" w:rsidRPr="0036510B" w:rsidRDefault="009626A4" w:rsidP="00310AED">
            <w:pPr>
              <w:pStyle w:val="BodyTextNum"/>
              <w:rPr>
                <w:b/>
                <w:bCs/>
                <w:lang w:eastAsia="en-GB"/>
              </w:rPr>
            </w:pPr>
            <w:r w:rsidRPr="0036510B">
              <w:rPr>
                <w:b/>
                <w:bCs/>
                <w:lang w:eastAsia="en-GB"/>
              </w:rPr>
              <w:t xml:space="preserve">Hip fracture vs No hip fracture, N2 = 7292, N1 = 127 </w:t>
            </w:r>
          </w:p>
        </w:tc>
      </w:tr>
      <w:tr w:rsidR="009626A4" w:rsidRPr="009626A4" w14:paraId="51B38B9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A1678F" w14:textId="4CD5885E" w:rsidR="009626A4" w:rsidRPr="009626A4" w:rsidRDefault="00003BE3" w:rsidP="00310AED">
            <w:pPr>
              <w:pStyle w:val="BodyTextNum"/>
              <w:rPr>
                <w:lang w:eastAsia="en-GB"/>
              </w:rPr>
            </w:pPr>
            <w:r>
              <w:rPr>
                <w:b/>
                <w:bCs/>
                <w:lang w:eastAsia="en-GB"/>
              </w:rPr>
              <w:t>AUC</w:t>
            </w:r>
            <w:r w:rsidR="009626A4" w:rsidRPr="009626A4">
              <w:rPr>
                <w:lang w:eastAsia="en-GB"/>
              </w:rPr>
              <w:t xml:space="preserve"> </w:t>
            </w:r>
            <w:r w:rsidR="009626A4" w:rsidRPr="009626A4">
              <w:rPr>
                <w:lang w:eastAsia="en-GB"/>
              </w:rPr>
              <w:br/>
              <w:t xml:space="preserve">Adjusted for hormone use and clinic, age, race/ethnicity, fracture history, physical activity, physical function, and fall history. </w:t>
            </w:r>
          </w:p>
          <w:p w14:paraId="120EC9CB"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C603980" w14:textId="77777777" w:rsidR="009626A4" w:rsidRPr="009626A4" w:rsidRDefault="009626A4" w:rsidP="00310AED">
            <w:pPr>
              <w:pStyle w:val="BodyTextNum"/>
              <w:rPr>
                <w:lang w:eastAsia="en-GB"/>
              </w:rPr>
            </w:pPr>
            <w:r w:rsidRPr="009626A4">
              <w:rPr>
                <w:lang w:eastAsia="en-GB"/>
              </w:rPr>
              <w:t xml:space="preserve">0.61 (95%CI 0.59-0.63)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8ACBA6" w14:textId="77777777" w:rsidR="009626A4" w:rsidRPr="009626A4" w:rsidRDefault="009626A4" w:rsidP="00310AED">
            <w:pPr>
              <w:pStyle w:val="BodyTextNum"/>
              <w:rPr>
                <w:lang w:eastAsia="en-GB"/>
              </w:rPr>
            </w:pPr>
            <w:r w:rsidRPr="009626A4">
              <w:rPr>
                <w:lang w:eastAsia="en-GB"/>
              </w:rPr>
              <w:t xml:space="preserve">0.71 (95%CI 0.67-0.75) </w:t>
            </w:r>
          </w:p>
        </w:tc>
      </w:tr>
    </w:tbl>
    <w:p w14:paraId="6FFE725F" w14:textId="36DD5DC2"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0F769CE7" w14:textId="6562AC9F"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w:t>
      </w:r>
    </w:p>
    <w:p w14:paraId="546DFD18" w14:textId="5EF9216A"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BMD-LS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LS t-score"/>
      </w:tblPr>
      <w:tblGrid>
        <w:gridCol w:w="6400"/>
        <w:gridCol w:w="4784"/>
        <w:gridCol w:w="3086"/>
      </w:tblGrid>
      <w:tr w:rsidR="009626A4" w:rsidRPr="009626A4" w14:paraId="0BB073AF"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A935DE2" w14:textId="77777777" w:rsidR="009626A4" w:rsidRPr="0036510B" w:rsidRDefault="009626A4" w:rsidP="00310AED">
            <w:pPr>
              <w:pStyle w:val="BodyTextNum"/>
              <w:rPr>
                <w:b/>
                <w:bCs/>
                <w:lang w:eastAsia="en-GB"/>
              </w:rPr>
            </w:pPr>
            <w:r w:rsidRPr="0036510B">
              <w:rPr>
                <w:b/>
                <w:bCs/>
                <w:lang w:eastAsia="en-GB"/>
              </w:rPr>
              <w:lastRenderedPageBreak/>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856A9D" w14:textId="15405385" w:rsidR="009626A4" w:rsidRPr="0036510B" w:rsidRDefault="009626A4" w:rsidP="00310AED">
            <w:pPr>
              <w:pStyle w:val="BodyTextNum"/>
              <w:rPr>
                <w:b/>
                <w:bCs/>
                <w:lang w:eastAsia="en-GB"/>
              </w:rPr>
            </w:pPr>
            <w:r w:rsidRPr="0036510B">
              <w:rPr>
                <w:b/>
                <w:bCs/>
                <w:lang w:eastAsia="en-GB"/>
              </w:rPr>
              <w:t xml:space="preserve">Major osteoporotic fracture vs No major osteoporotic fracture, N2 = 6687, N1 = 732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57D5C2" w14:textId="6B7C99D5" w:rsidR="009626A4" w:rsidRPr="0036510B" w:rsidRDefault="009626A4" w:rsidP="00310AED">
            <w:pPr>
              <w:pStyle w:val="BodyTextNum"/>
              <w:rPr>
                <w:b/>
                <w:bCs/>
                <w:lang w:eastAsia="en-GB"/>
              </w:rPr>
            </w:pPr>
            <w:r w:rsidRPr="0036510B">
              <w:rPr>
                <w:b/>
                <w:bCs/>
                <w:lang w:eastAsia="en-GB"/>
              </w:rPr>
              <w:t xml:space="preserve">Hip fracture vs No hip fracture, N2 = 7292, N1 = 127 </w:t>
            </w:r>
          </w:p>
        </w:tc>
      </w:tr>
      <w:tr w:rsidR="009626A4" w:rsidRPr="009626A4" w14:paraId="19928C55"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52ABF6" w14:textId="1585451A" w:rsidR="009626A4" w:rsidRPr="009626A4" w:rsidRDefault="00003BE3" w:rsidP="00310AED">
            <w:pPr>
              <w:pStyle w:val="BodyTextNum"/>
              <w:rPr>
                <w:lang w:eastAsia="en-GB"/>
              </w:rPr>
            </w:pPr>
            <w:r>
              <w:rPr>
                <w:b/>
                <w:bCs/>
                <w:lang w:eastAsia="en-GB"/>
              </w:rPr>
              <w:t>AUC</w:t>
            </w:r>
            <w:r w:rsidR="009626A4" w:rsidRPr="009626A4">
              <w:rPr>
                <w:lang w:eastAsia="en-GB"/>
              </w:rPr>
              <w:t xml:space="preserve"> </w:t>
            </w:r>
            <w:r w:rsidR="009626A4" w:rsidRPr="009626A4">
              <w:rPr>
                <w:lang w:eastAsia="en-GB"/>
              </w:rPr>
              <w:br/>
              <w:t xml:space="preserve">Adjusted for hormone use and clinic, age, race/ethnicity, fracture history, physical activity, physical function, and fall history. </w:t>
            </w:r>
          </w:p>
          <w:p w14:paraId="7D9BB65C"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9AFD7E3" w14:textId="77777777" w:rsidR="009626A4" w:rsidRPr="009626A4" w:rsidRDefault="009626A4" w:rsidP="00310AED">
            <w:pPr>
              <w:pStyle w:val="BodyTextNum"/>
              <w:rPr>
                <w:lang w:eastAsia="en-GB"/>
              </w:rPr>
            </w:pPr>
            <w:r w:rsidRPr="009626A4">
              <w:rPr>
                <w:lang w:eastAsia="en-GB"/>
              </w:rPr>
              <w:t xml:space="preserve">0.59 (95%CI 0.57-0.61)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9FA1208" w14:textId="77777777" w:rsidR="009626A4" w:rsidRPr="009626A4" w:rsidRDefault="009626A4" w:rsidP="00310AED">
            <w:pPr>
              <w:pStyle w:val="BodyTextNum"/>
              <w:rPr>
                <w:lang w:eastAsia="en-GB"/>
              </w:rPr>
            </w:pPr>
            <w:r w:rsidRPr="009626A4">
              <w:rPr>
                <w:lang w:eastAsia="en-GB"/>
              </w:rPr>
              <w:t xml:space="preserve">0.6 (95%CI 0.56-0.65) </w:t>
            </w:r>
          </w:p>
        </w:tc>
      </w:tr>
    </w:tbl>
    <w:p w14:paraId="261E6109" w14:textId="34B8BB28"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767D6D09" w14:textId="77777777" w:rsidR="009626A4" w:rsidRPr="009626A4" w:rsidRDefault="009626A4" w:rsidP="00310AED">
      <w:pPr>
        <w:pStyle w:val="BodyTextNum"/>
        <w:rPr>
          <w:sz w:val="24"/>
          <w:szCs w:val="24"/>
          <w:lang w:eastAsia="en-GB"/>
        </w:rPr>
      </w:pPr>
      <w:r w:rsidRPr="009626A4">
        <w:rPr>
          <w:sz w:val="24"/>
          <w:szCs w:val="24"/>
          <w:lang w:eastAsia="en-GB"/>
        </w:rPr>
        <w:t>Lumbar spine vertebrae scanned not reported</w:t>
      </w:r>
    </w:p>
    <w:p w14:paraId="44CCD925" w14:textId="2DF0B6AA"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w:t>
      </w:r>
    </w:p>
    <w:p w14:paraId="01B3496C" w14:textId="460FFB56"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BMD-TH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TH t-score"/>
      </w:tblPr>
      <w:tblGrid>
        <w:gridCol w:w="3161"/>
        <w:gridCol w:w="6815"/>
        <w:gridCol w:w="4294"/>
      </w:tblGrid>
      <w:tr w:rsidR="009626A4" w:rsidRPr="009626A4" w14:paraId="0B764451"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61453B4"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DC0552" w14:textId="2CE6540C" w:rsidR="009626A4" w:rsidRPr="0036510B" w:rsidRDefault="009626A4" w:rsidP="00310AED">
            <w:pPr>
              <w:pStyle w:val="BodyTextNum"/>
              <w:rPr>
                <w:b/>
                <w:bCs/>
                <w:lang w:eastAsia="en-GB"/>
              </w:rPr>
            </w:pPr>
            <w:r w:rsidRPr="0036510B">
              <w:rPr>
                <w:b/>
                <w:bCs/>
                <w:lang w:eastAsia="en-GB"/>
              </w:rPr>
              <w:t xml:space="preserve">Major osteoporotic fracture vs No major osteoporotic fracture, N2 = 6687, N1 = 732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C4FEF7" w14:textId="153FD431" w:rsidR="009626A4" w:rsidRPr="0036510B" w:rsidRDefault="009626A4" w:rsidP="00310AED">
            <w:pPr>
              <w:pStyle w:val="BodyTextNum"/>
              <w:rPr>
                <w:b/>
                <w:bCs/>
                <w:lang w:eastAsia="en-GB"/>
              </w:rPr>
            </w:pPr>
            <w:r w:rsidRPr="0036510B">
              <w:rPr>
                <w:b/>
                <w:bCs/>
                <w:lang w:eastAsia="en-GB"/>
              </w:rPr>
              <w:t xml:space="preserve">Hip fracture vs No hip fracture, N2 = 7292, N1 = 127 </w:t>
            </w:r>
          </w:p>
        </w:tc>
      </w:tr>
      <w:tr w:rsidR="009626A4" w:rsidRPr="009626A4" w14:paraId="11A65149"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3279132" w14:textId="069C5607" w:rsidR="009626A4" w:rsidRPr="009626A4" w:rsidRDefault="00003BE3" w:rsidP="00310AED">
            <w:pPr>
              <w:pStyle w:val="BodyTextNum"/>
              <w:rPr>
                <w:lang w:eastAsia="en-GB"/>
              </w:rPr>
            </w:pPr>
            <w:r>
              <w:rPr>
                <w:b/>
                <w:bCs/>
                <w:lang w:eastAsia="en-GB"/>
              </w:rPr>
              <w:t>AUC</w:t>
            </w:r>
            <w:r w:rsidR="009626A4" w:rsidRPr="009626A4">
              <w:rPr>
                <w:lang w:eastAsia="en-GB"/>
              </w:rPr>
              <w:t xml:space="preserve"> </w:t>
            </w:r>
            <w:r w:rsidR="009626A4" w:rsidRPr="009626A4">
              <w:rPr>
                <w:lang w:eastAsia="en-GB"/>
              </w:rPr>
              <w:br/>
              <w:t xml:space="preserve">Adjusted for hormone use and clinic </w:t>
            </w:r>
          </w:p>
          <w:p w14:paraId="2FFA06BA"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E0E610" w14:textId="77777777" w:rsidR="009626A4" w:rsidRPr="009626A4" w:rsidRDefault="009626A4" w:rsidP="00310AED">
            <w:pPr>
              <w:pStyle w:val="BodyTextNum"/>
              <w:rPr>
                <w:lang w:eastAsia="en-GB"/>
              </w:rPr>
            </w:pPr>
            <w:r w:rsidRPr="009626A4">
              <w:rPr>
                <w:lang w:eastAsia="en-GB"/>
              </w:rPr>
              <w:t xml:space="preserve">0.61 (95%CI 0.59-0.63)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FE6BB25" w14:textId="77777777" w:rsidR="009626A4" w:rsidRPr="009626A4" w:rsidRDefault="009626A4" w:rsidP="00310AED">
            <w:pPr>
              <w:pStyle w:val="BodyTextNum"/>
              <w:rPr>
                <w:lang w:eastAsia="en-GB"/>
              </w:rPr>
            </w:pPr>
            <w:r w:rsidRPr="009626A4">
              <w:rPr>
                <w:lang w:eastAsia="en-GB"/>
              </w:rPr>
              <w:t xml:space="preserve">0.71 (95%CI 0.67-0.75) </w:t>
            </w:r>
          </w:p>
        </w:tc>
      </w:tr>
    </w:tbl>
    <w:p w14:paraId="34892501" w14:textId="369CFBD9"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0C5D55C8" w14:textId="77777777" w:rsidR="009626A4" w:rsidRPr="009626A4" w:rsidRDefault="009626A4" w:rsidP="00310AED">
      <w:pPr>
        <w:pStyle w:val="BodyTextNum"/>
        <w:rPr>
          <w:sz w:val="24"/>
          <w:szCs w:val="24"/>
          <w:lang w:eastAsia="en-GB"/>
        </w:rPr>
      </w:pPr>
      <w:r w:rsidRPr="009626A4">
        <w:rPr>
          <w:sz w:val="24"/>
          <w:szCs w:val="24"/>
          <w:lang w:eastAsia="en-GB"/>
        </w:rPr>
        <w:t>Total hip</w:t>
      </w:r>
    </w:p>
    <w:p w14:paraId="73B098E5" w14:textId="3F767B3D"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w:t>
      </w:r>
    </w:p>
    <w:p w14:paraId="1B32677B" w14:textId="77777777" w:rsidR="009626A4" w:rsidRPr="009626A4" w:rsidRDefault="009626A4" w:rsidP="00310AED">
      <w:pPr>
        <w:pStyle w:val="BodyTextNum"/>
        <w:rPr>
          <w:rFonts w:ascii="Times New Roman" w:hAnsi="Times New Roman" w:cs="Times New Roman"/>
          <w:sz w:val="24"/>
          <w:szCs w:val="24"/>
          <w:lang w:eastAsia="en-GB"/>
        </w:rPr>
      </w:pPr>
    </w:p>
    <w:p w14:paraId="77B89CF7" w14:textId="77777777" w:rsidR="009626A4" w:rsidRPr="0036510B" w:rsidRDefault="009626A4" w:rsidP="00310AED">
      <w:pPr>
        <w:pStyle w:val="BodyTextNum"/>
        <w:rPr>
          <w:b/>
          <w:bCs/>
          <w:sz w:val="24"/>
          <w:szCs w:val="24"/>
          <w:lang w:eastAsia="en-GB"/>
        </w:rPr>
      </w:pPr>
      <w:r w:rsidRPr="0036510B">
        <w:rPr>
          <w:b/>
          <w:bCs/>
          <w:sz w:val="24"/>
          <w:szCs w:val="24"/>
          <w:lang w:eastAsia="en-GB"/>
        </w:rPr>
        <w:lastRenderedPageBreak/>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2071"/>
        <w:gridCol w:w="1163"/>
        <w:gridCol w:w="11036"/>
      </w:tblGrid>
      <w:tr w:rsidR="009626A4" w:rsidRPr="009626A4" w14:paraId="453495F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70D719C"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9CC475C" w14:textId="77777777" w:rsidR="009626A4" w:rsidRPr="009626A4" w:rsidRDefault="009626A4" w:rsidP="00310AED">
            <w:pPr>
              <w:pStyle w:val="BodyTextNum"/>
              <w:rPr>
                <w:lang w:eastAsia="en-GB"/>
              </w:rPr>
            </w:pPr>
            <w:r w:rsidRPr="009626A4">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CDA7E85" w14:textId="5C733649" w:rsidR="009626A4" w:rsidRPr="009626A4" w:rsidRDefault="009626A4" w:rsidP="00310AED">
            <w:pPr>
              <w:pStyle w:val="BodyTextNum"/>
              <w:rPr>
                <w:lang w:eastAsia="en-GB"/>
              </w:rPr>
            </w:pPr>
            <w:r w:rsidRPr="009626A4">
              <w:rPr>
                <w:lang w:eastAsia="en-GB"/>
              </w:rPr>
              <w:t xml:space="preserve">High </w:t>
            </w:r>
            <w:r w:rsidRPr="009626A4">
              <w:rPr>
                <w:lang w:eastAsia="en-GB"/>
              </w:rPr>
              <w:br/>
            </w:r>
            <w:r w:rsidRPr="009626A4">
              <w:rPr>
                <w:i/>
                <w:iCs/>
                <w:lang w:eastAsia="en-GB"/>
              </w:rPr>
              <w:t xml:space="preserve">(Study had an overall high risk of bias due to high risk in the two domains patient selection and flow and timing. This is because It is unclear whether a random or consecutive sample of participants were enrolled, and the exclusion criteria is not reported. Not all participants received the same reference standard as only </w:t>
            </w:r>
            <w:r w:rsidR="00F84456" w:rsidRPr="009626A4">
              <w:rPr>
                <w:i/>
                <w:iCs/>
                <w:lang w:eastAsia="en-GB"/>
              </w:rPr>
              <w:t>self-reported</w:t>
            </w:r>
            <w:r w:rsidRPr="009626A4">
              <w:rPr>
                <w:i/>
                <w:iCs/>
                <w:lang w:eastAsia="en-GB"/>
              </w:rPr>
              <w:t xml:space="preserve"> fractures were verified by medical records. Not all participants were included in the analysis (1885 were excluded due to the use of bisphosphonates, calcitonin, selective oestrogen receptor modulators, or a combination of those medications prior to their year 3 BMD measurement,  </w:t>
            </w:r>
            <w:r w:rsidR="00F84456" w:rsidRPr="009626A4">
              <w:rPr>
                <w:i/>
                <w:iCs/>
                <w:lang w:eastAsia="en-GB"/>
              </w:rPr>
              <w:t>nonattendance</w:t>
            </w:r>
            <w:r w:rsidRPr="009626A4">
              <w:rPr>
                <w:i/>
                <w:iCs/>
                <w:lang w:eastAsia="en-GB"/>
              </w:rPr>
              <w:t xml:space="preserve"> of follow-up visits following their year 3 BMD </w:t>
            </w:r>
            <w:r w:rsidR="00F84456" w:rsidRPr="009626A4">
              <w:rPr>
                <w:i/>
                <w:iCs/>
                <w:lang w:eastAsia="en-GB"/>
              </w:rPr>
              <w:t>measurement, a</w:t>
            </w:r>
            <w:r w:rsidRPr="009626A4">
              <w:rPr>
                <w:i/>
                <w:iCs/>
                <w:lang w:eastAsia="en-GB"/>
              </w:rPr>
              <w:t xml:space="preserve"> history of MOF at study baseline or between BMD measurements or missing covariate data). For MOF, there is also high risk of bias for the reference standard domain as no information about whether radiographs used was provided.)</w:t>
            </w:r>
            <w:r w:rsidRPr="009626A4">
              <w:rPr>
                <w:lang w:eastAsia="en-GB"/>
              </w:rPr>
              <w:t xml:space="preserve"> </w:t>
            </w:r>
          </w:p>
        </w:tc>
      </w:tr>
      <w:tr w:rsidR="009626A4" w:rsidRPr="009626A4" w14:paraId="0FC5F3BC"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6958C2"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7EB6E9" w14:textId="77777777" w:rsidR="009626A4" w:rsidRPr="009626A4" w:rsidRDefault="009626A4" w:rsidP="00310AED">
            <w:pPr>
              <w:pStyle w:val="BodyTextNum"/>
              <w:rPr>
                <w:lang w:eastAsia="en-GB"/>
              </w:rPr>
            </w:pPr>
            <w:r w:rsidRPr="009626A4">
              <w:rPr>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13BD779" w14:textId="77777777" w:rsidR="009626A4" w:rsidRPr="009626A4" w:rsidRDefault="009626A4" w:rsidP="00310AED">
            <w:pPr>
              <w:pStyle w:val="BodyTextNum"/>
              <w:rPr>
                <w:lang w:eastAsia="en-GB"/>
              </w:rPr>
            </w:pPr>
            <w:r w:rsidRPr="009626A4">
              <w:rPr>
                <w:lang w:eastAsia="en-GB"/>
              </w:rPr>
              <w:t xml:space="preserve">Directly applicable </w:t>
            </w:r>
          </w:p>
        </w:tc>
      </w:tr>
    </w:tbl>
    <w:p w14:paraId="38241E4E" w14:textId="77777777" w:rsidR="009626A4" w:rsidRPr="009626A4" w:rsidRDefault="009626A4" w:rsidP="00310AED">
      <w:pPr>
        <w:pStyle w:val="BodyTextNum"/>
        <w:rPr>
          <w:rFonts w:ascii="Times New Roman" w:hAnsi="Times New Roman" w:cs="Times New Roman"/>
          <w:sz w:val="24"/>
          <w:szCs w:val="24"/>
          <w:lang w:eastAsia="en-GB"/>
        </w:rPr>
      </w:pPr>
    </w:p>
    <w:p w14:paraId="5CAB7A37" w14:textId="77777777" w:rsidR="009626A4" w:rsidRPr="009626A4" w:rsidRDefault="009626A4" w:rsidP="00310AED">
      <w:pPr>
        <w:pStyle w:val="AppMinorSubHead"/>
        <w:rPr>
          <w:lang w:eastAsia="en-GB"/>
        </w:rPr>
      </w:pPr>
      <w:r w:rsidRPr="009626A4">
        <w:rPr>
          <w:lang w:eastAsia="en-GB"/>
        </w:rPr>
        <w:t>Cummings, 1994</w:t>
      </w:r>
    </w:p>
    <w:tbl>
      <w:tblPr>
        <w:tblW w:w="5000" w:type="pct"/>
        <w:tblCellMar>
          <w:top w:w="45" w:type="dxa"/>
          <w:left w:w="45" w:type="dxa"/>
          <w:bottom w:w="45" w:type="dxa"/>
          <w:right w:w="45" w:type="dxa"/>
        </w:tblCellMar>
        <w:tblLook w:val="04A0" w:firstRow="1" w:lastRow="0" w:firstColumn="1" w:lastColumn="0" w:noHBand="0" w:noVBand="1"/>
      </w:tblPr>
      <w:tblGrid>
        <w:gridCol w:w="1905"/>
        <w:gridCol w:w="12381"/>
      </w:tblGrid>
      <w:tr w:rsidR="009626A4" w:rsidRPr="009626A4" w14:paraId="60328FA6" w14:textId="77777777" w:rsidTr="001D6B2C">
        <w:tc>
          <w:tcPr>
            <w:tcW w:w="0" w:type="auto"/>
            <w:tcBorders>
              <w:top w:val="nil"/>
              <w:left w:val="nil"/>
              <w:bottom w:val="nil"/>
              <w:right w:val="nil"/>
            </w:tcBorders>
            <w:hideMark/>
          </w:tcPr>
          <w:p w14:paraId="397C6EB1"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75AF468D" w14:textId="77777777"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Cummings, S R; Marcus, R; Palermo, L; Ensrud, K E; Genant, H K; Does estimating volumetric bone density of the femoral neck improve the prediction of hip fracture? A prospective study. Study of Osteoporotic Fractures Research Group.; Journal of bone and mineral research : the official journal of the American Society for Bone and Mineral Research; 1994; vol. 9 (no. 9); 1429-32</w:t>
            </w:r>
          </w:p>
        </w:tc>
      </w:tr>
    </w:tbl>
    <w:p w14:paraId="0EBDBA09" w14:textId="77777777" w:rsidR="009626A4" w:rsidRPr="009626A4" w:rsidRDefault="009626A4" w:rsidP="009626A4">
      <w:pPr>
        <w:spacing w:before="0"/>
        <w:rPr>
          <w:rFonts w:ascii="Times New Roman" w:eastAsia="Times New Roman" w:hAnsi="Times New Roman" w:cs="Times New Roman"/>
          <w:sz w:val="24"/>
          <w:szCs w:val="24"/>
          <w:lang w:eastAsia="en-GB"/>
        </w:rPr>
      </w:pPr>
    </w:p>
    <w:p w14:paraId="1F969FDF" w14:textId="77777777" w:rsidR="009626A4" w:rsidRPr="0036510B" w:rsidRDefault="009626A4" w:rsidP="00310AED">
      <w:pPr>
        <w:pStyle w:val="BodyTextNum"/>
        <w:rPr>
          <w:b/>
          <w:bCs/>
          <w:lang w:eastAsia="en-GB"/>
        </w:rPr>
      </w:pPr>
      <w:r w:rsidRPr="0036510B">
        <w:rPr>
          <w:b/>
          <w:bCs/>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9626A4" w:rsidRPr="009626A4" w14:paraId="1D094060"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07FF51E" w14:textId="77777777" w:rsidR="009626A4" w:rsidRPr="0036510B" w:rsidRDefault="009626A4" w:rsidP="00310AED">
            <w:pPr>
              <w:pStyle w:val="BodyTextNum"/>
              <w:rPr>
                <w:b/>
                <w:bCs/>
                <w:lang w:eastAsia="en-GB"/>
              </w:rPr>
            </w:pPr>
            <w:r w:rsidRPr="0036510B">
              <w:rPr>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7EB6832" w14:textId="77777777" w:rsidR="009626A4" w:rsidRPr="009626A4" w:rsidRDefault="009626A4" w:rsidP="00310AED">
            <w:pPr>
              <w:pStyle w:val="BodyTextNum"/>
              <w:rPr>
                <w:lang w:eastAsia="en-GB"/>
              </w:rPr>
            </w:pPr>
            <w:r w:rsidRPr="009626A4">
              <w:rPr>
                <w:lang w:eastAsia="en-GB"/>
              </w:rPr>
              <w:t>NA</w:t>
            </w:r>
          </w:p>
        </w:tc>
      </w:tr>
      <w:tr w:rsidR="009626A4" w:rsidRPr="009626A4" w14:paraId="743C651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6F7603F" w14:textId="77777777" w:rsidR="009626A4" w:rsidRPr="0036510B" w:rsidRDefault="009626A4" w:rsidP="00310AED">
            <w:pPr>
              <w:pStyle w:val="BodyTextNum"/>
              <w:rPr>
                <w:b/>
                <w:bCs/>
                <w:lang w:eastAsia="en-GB"/>
              </w:rPr>
            </w:pPr>
            <w:r w:rsidRPr="0036510B">
              <w:rPr>
                <w:b/>
                <w:bCs/>
                <w:lang w:eastAsia="en-GB"/>
              </w:rPr>
              <w:lastRenderedPageBreak/>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B33FB4B" w14:textId="77777777" w:rsidR="009626A4" w:rsidRPr="009626A4" w:rsidRDefault="009626A4" w:rsidP="00310AED">
            <w:pPr>
              <w:pStyle w:val="BodyTextNum"/>
              <w:rPr>
                <w:lang w:eastAsia="en-GB"/>
              </w:rPr>
            </w:pPr>
            <w:r w:rsidRPr="009626A4">
              <w:rPr>
                <w:lang w:eastAsia="en-GB"/>
              </w:rPr>
              <w:t>Participants from SOF cohort included in Ensrud 2024 and Hillier 2007.</w:t>
            </w:r>
          </w:p>
        </w:tc>
      </w:tr>
      <w:tr w:rsidR="009626A4" w:rsidRPr="009626A4" w14:paraId="53A77DF9"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BFF961F" w14:textId="77777777" w:rsidR="009626A4" w:rsidRPr="0036510B" w:rsidRDefault="009626A4" w:rsidP="00310AED">
            <w:pPr>
              <w:pStyle w:val="BodyTextNum"/>
              <w:rPr>
                <w:b/>
                <w:bCs/>
                <w:lang w:eastAsia="en-GB"/>
              </w:rPr>
            </w:pPr>
            <w:r w:rsidRPr="0036510B">
              <w:rPr>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72F10E2" w14:textId="77777777" w:rsidR="009626A4" w:rsidRPr="009626A4" w:rsidRDefault="009626A4" w:rsidP="00310AED">
            <w:pPr>
              <w:pStyle w:val="BodyTextNum"/>
              <w:rPr>
                <w:lang w:eastAsia="en-GB"/>
              </w:rPr>
            </w:pPr>
            <w:r w:rsidRPr="009626A4">
              <w:rPr>
                <w:lang w:eastAsia="en-GB"/>
              </w:rPr>
              <w:t>Prospective cohort study</w:t>
            </w:r>
          </w:p>
        </w:tc>
      </w:tr>
      <w:tr w:rsidR="009626A4" w:rsidRPr="009626A4" w14:paraId="7BA4805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B98AB6C" w14:textId="77777777" w:rsidR="009626A4" w:rsidRPr="0036510B" w:rsidRDefault="009626A4" w:rsidP="00310AED">
            <w:pPr>
              <w:pStyle w:val="BodyTextNum"/>
              <w:rPr>
                <w:b/>
                <w:bCs/>
                <w:lang w:eastAsia="en-GB"/>
              </w:rPr>
            </w:pPr>
            <w:r w:rsidRPr="0036510B">
              <w:rPr>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AF532A4" w14:textId="77777777" w:rsidR="009626A4" w:rsidRPr="009626A4" w:rsidRDefault="009626A4" w:rsidP="00310AED">
            <w:pPr>
              <w:pStyle w:val="BodyTextNum"/>
              <w:rPr>
                <w:lang w:eastAsia="en-GB"/>
              </w:rPr>
            </w:pPr>
            <w:r w:rsidRPr="009626A4">
              <w:rPr>
                <w:lang w:eastAsia="en-GB"/>
              </w:rPr>
              <w:t>USA</w:t>
            </w:r>
          </w:p>
        </w:tc>
      </w:tr>
      <w:tr w:rsidR="009626A4" w:rsidRPr="009626A4" w14:paraId="30160A0E"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0DC5D5F" w14:textId="77777777" w:rsidR="009626A4" w:rsidRPr="0036510B" w:rsidRDefault="009626A4" w:rsidP="00310AED">
            <w:pPr>
              <w:pStyle w:val="BodyTextNum"/>
              <w:rPr>
                <w:b/>
                <w:bCs/>
                <w:lang w:eastAsia="en-GB"/>
              </w:rPr>
            </w:pPr>
            <w:r w:rsidRPr="0036510B">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0F708B6" w14:textId="77777777" w:rsidR="009626A4" w:rsidRPr="009626A4" w:rsidRDefault="009626A4" w:rsidP="00310AED">
            <w:pPr>
              <w:pStyle w:val="BodyTextNum"/>
              <w:rPr>
                <w:lang w:eastAsia="en-GB"/>
              </w:rPr>
            </w:pPr>
            <w:r w:rsidRPr="009626A4">
              <w:rPr>
                <w:lang w:eastAsia="en-GB"/>
              </w:rPr>
              <w:t>Community</w:t>
            </w:r>
          </w:p>
        </w:tc>
      </w:tr>
      <w:tr w:rsidR="009626A4" w:rsidRPr="009626A4" w14:paraId="641A9110"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88C900E" w14:textId="77777777" w:rsidR="009626A4" w:rsidRPr="0036510B" w:rsidRDefault="009626A4" w:rsidP="00310AED">
            <w:pPr>
              <w:pStyle w:val="BodyTextNum"/>
              <w:rPr>
                <w:b/>
                <w:bCs/>
                <w:lang w:eastAsia="en-GB"/>
              </w:rPr>
            </w:pPr>
            <w:r w:rsidRPr="0036510B">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37F422E" w14:textId="77777777" w:rsidR="009626A4" w:rsidRPr="009626A4" w:rsidRDefault="009626A4" w:rsidP="00310AED">
            <w:pPr>
              <w:pStyle w:val="BodyTextNum"/>
              <w:rPr>
                <w:lang w:eastAsia="en-GB"/>
              </w:rPr>
            </w:pPr>
            <w:r w:rsidRPr="009626A4">
              <w:rPr>
                <w:lang w:eastAsia="en-GB"/>
              </w:rPr>
              <w:t>Participants were enrolled during September 1986 to October 1988, and a second examination of the cohort between 1988 and 1990</w:t>
            </w:r>
          </w:p>
        </w:tc>
      </w:tr>
      <w:tr w:rsidR="009626A4" w:rsidRPr="009626A4" w14:paraId="18FEE380"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A3BEF0C" w14:textId="77777777" w:rsidR="009626A4" w:rsidRPr="0036510B" w:rsidRDefault="009626A4" w:rsidP="00310AED">
            <w:pPr>
              <w:pStyle w:val="BodyTextNum"/>
              <w:rPr>
                <w:b/>
                <w:bCs/>
                <w:lang w:eastAsia="en-GB"/>
              </w:rPr>
            </w:pPr>
            <w:r w:rsidRPr="0036510B">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84E9034" w14:textId="77FC19D2" w:rsidR="009626A4" w:rsidRPr="009626A4" w:rsidRDefault="009626A4" w:rsidP="00310AED">
            <w:pPr>
              <w:pStyle w:val="BodyTextNum"/>
              <w:rPr>
                <w:lang w:eastAsia="en-GB"/>
              </w:rPr>
            </w:pPr>
            <w:r w:rsidRPr="009626A4">
              <w:rPr>
                <w:lang w:eastAsia="en-GB"/>
              </w:rPr>
              <w:t xml:space="preserve">Supported by grants from the US Public Health Service, National Institutes of </w:t>
            </w:r>
            <w:r w:rsidR="00027726" w:rsidRPr="009626A4">
              <w:rPr>
                <w:lang w:eastAsia="en-GB"/>
              </w:rPr>
              <w:t>Health,</w:t>
            </w:r>
            <w:r w:rsidRPr="009626A4">
              <w:rPr>
                <w:lang w:eastAsia="en-GB"/>
              </w:rPr>
              <w:t xml:space="preserve"> and the Research Service of the US Department of Veterans Affairs</w:t>
            </w:r>
          </w:p>
        </w:tc>
      </w:tr>
      <w:tr w:rsidR="009626A4" w:rsidRPr="009626A4" w14:paraId="254FD980"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56A595B" w14:textId="77777777" w:rsidR="009626A4" w:rsidRPr="0036510B" w:rsidRDefault="009626A4" w:rsidP="00310AED">
            <w:pPr>
              <w:pStyle w:val="BodyTextNum"/>
              <w:rPr>
                <w:b/>
                <w:bCs/>
                <w:lang w:eastAsia="en-GB"/>
              </w:rPr>
            </w:pPr>
            <w:r w:rsidRPr="0036510B">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BF29FD8" w14:textId="77777777" w:rsidR="009626A4" w:rsidRPr="009626A4" w:rsidRDefault="009626A4" w:rsidP="00310AED">
            <w:pPr>
              <w:pStyle w:val="BodyTextNum"/>
              <w:rPr>
                <w:lang w:eastAsia="en-GB"/>
              </w:rPr>
            </w:pPr>
            <w:r w:rsidRPr="009626A4">
              <w:rPr>
                <w:lang w:eastAsia="en-GB"/>
              </w:rPr>
              <w:t>N=9704 white women aged ≥ 65 years were enrolled in the Study of Osteoporotic Fractures</w:t>
            </w:r>
          </w:p>
          <w:p w14:paraId="3C039E05" w14:textId="77777777" w:rsidR="009626A4" w:rsidRDefault="009626A4" w:rsidP="00310AED">
            <w:pPr>
              <w:pStyle w:val="BodyTextNum"/>
              <w:rPr>
                <w:lang w:eastAsia="en-GB"/>
              </w:rPr>
            </w:pPr>
            <w:r w:rsidRPr="009626A4">
              <w:rPr>
                <w:lang w:eastAsia="en-GB"/>
              </w:rPr>
              <w:t>N=7963 of these were included in the analysis</w:t>
            </w:r>
          </w:p>
          <w:p w14:paraId="3E40313D" w14:textId="29AB0A1F" w:rsidR="00C64FFD" w:rsidRPr="00C64FFD" w:rsidRDefault="00C64FFD" w:rsidP="00310AED">
            <w:pPr>
              <w:pStyle w:val="BodyTextNum"/>
              <w:rPr>
                <w:lang w:eastAsia="en-GB"/>
              </w:rPr>
            </w:pPr>
            <w:r w:rsidRPr="00C64FFD">
              <w:rPr>
                <w:lang w:eastAsia="en-GB"/>
              </w:rPr>
              <w:t xml:space="preserve">On treatment at baseline: </w:t>
            </w:r>
            <w:r>
              <w:rPr>
                <w:lang w:eastAsia="en-GB"/>
              </w:rPr>
              <w:t>NR</w:t>
            </w:r>
          </w:p>
          <w:p w14:paraId="05EB0C9F" w14:textId="3D62B9F2" w:rsidR="0099742F" w:rsidRPr="009626A4" w:rsidRDefault="00C64FFD" w:rsidP="00310AED">
            <w:pPr>
              <w:pStyle w:val="BodyTextNum"/>
              <w:rPr>
                <w:lang w:eastAsia="en-GB"/>
              </w:rPr>
            </w:pPr>
            <w:r w:rsidRPr="00C64FFD">
              <w:rPr>
                <w:lang w:eastAsia="en-GB"/>
              </w:rPr>
              <w:t>Received treatment during FU: NR</w:t>
            </w:r>
          </w:p>
        </w:tc>
      </w:tr>
      <w:tr w:rsidR="009626A4" w:rsidRPr="009626A4" w14:paraId="3FBA26B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357BDA6" w14:textId="77777777" w:rsidR="009626A4" w:rsidRPr="0036510B" w:rsidRDefault="009626A4" w:rsidP="00310AED">
            <w:pPr>
              <w:pStyle w:val="BodyTextNum"/>
              <w:rPr>
                <w:b/>
                <w:bCs/>
                <w:lang w:eastAsia="en-GB"/>
              </w:rPr>
            </w:pPr>
            <w:r w:rsidRPr="0036510B">
              <w:rPr>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8133AFB" w14:textId="77777777" w:rsidR="009626A4" w:rsidRPr="009626A4" w:rsidRDefault="009626A4" w:rsidP="0036510B">
            <w:pPr>
              <w:pStyle w:val="Tablebullet"/>
              <w:rPr>
                <w:lang w:eastAsia="en-GB"/>
              </w:rPr>
            </w:pPr>
            <w:r w:rsidRPr="009626A4">
              <w:rPr>
                <w:lang w:eastAsia="en-GB"/>
              </w:rPr>
              <w:t>white women</w:t>
            </w:r>
          </w:p>
          <w:p w14:paraId="74CA996E" w14:textId="77777777" w:rsidR="009626A4" w:rsidRPr="009626A4" w:rsidRDefault="009626A4" w:rsidP="0036510B">
            <w:pPr>
              <w:pStyle w:val="Tablebullet"/>
              <w:rPr>
                <w:lang w:eastAsia="en-GB"/>
              </w:rPr>
            </w:pPr>
            <w:r w:rsidRPr="009626A4">
              <w:rPr>
                <w:lang w:eastAsia="en-GB"/>
              </w:rPr>
              <w:t>aged ≥65 years</w:t>
            </w:r>
          </w:p>
          <w:p w14:paraId="1B6D0088" w14:textId="77777777" w:rsidR="009626A4" w:rsidRPr="009626A4" w:rsidRDefault="009626A4" w:rsidP="0036510B">
            <w:pPr>
              <w:pStyle w:val="Tablebullet"/>
              <w:rPr>
                <w:lang w:eastAsia="en-GB"/>
              </w:rPr>
            </w:pPr>
            <w:r w:rsidRPr="009626A4">
              <w:rPr>
                <w:lang w:eastAsia="en-GB"/>
              </w:rPr>
              <w:t>no previous hip fractures</w:t>
            </w:r>
          </w:p>
        </w:tc>
      </w:tr>
      <w:tr w:rsidR="009626A4" w:rsidRPr="009626A4" w14:paraId="5458C44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36C14FE" w14:textId="77777777" w:rsidR="009626A4" w:rsidRPr="0036510B" w:rsidRDefault="009626A4" w:rsidP="00310AED">
            <w:pPr>
              <w:pStyle w:val="BodyTextNum"/>
              <w:rPr>
                <w:b/>
                <w:bCs/>
                <w:lang w:eastAsia="en-GB"/>
              </w:rPr>
            </w:pPr>
            <w:r w:rsidRPr="0036510B">
              <w:rPr>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46E3E4C" w14:textId="77777777" w:rsidR="009626A4" w:rsidRPr="009626A4" w:rsidRDefault="009626A4" w:rsidP="00310AED">
            <w:pPr>
              <w:pStyle w:val="BodyTextNum"/>
              <w:rPr>
                <w:lang w:eastAsia="en-GB"/>
              </w:rPr>
            </w:pPr>
            <w:r w:rsidRPr="009626A4">
              <w:rPr>
                <w:lang w:eastAsia="en-GB"/>
              </w:rPr>
              <w:t>Not reported</w:t>
            </w:r>
          </w:p>
        </w:tc>
      </w:tr>
      <w:tr w:rsidR="009626A4" w:rsidRPr="009626A4" w14:paraId="6C3865A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C6E8306" w14:textId="5BF4AD29" w:rsidR="009626A4" w:rsidRPr="0036510B" w:rsidRDefault="0071036F" w:rsidP="00310AED">
            <w:pPr>
              <w:pStyle w:val="BodyTextNum"/>
              <w:rPr>
                <w:b/>
                <w:bCs/>
                <w:lang w:eastAsia="en-GB"/>
              </w:rPr>
            </w:pPr>
            <w:r w:rsidRPr="0036510B">
              <w:rPr>
                <w:b/>
                <w:bCs/>
                <w:lang w:eastAsia="en-GB"/>
              </w:rPr>
              <w:lastRenderedPageBreak/>
              <w:t>Bone</w:t>
            </w:r>
            <w:r w:rsidR="009626A4" w:rsidRPr="0036510B">
              <w:rPr>
                <w:b/>
                <w:bCs/>
                <w:lang w:eastAsia="en-GB"/>
              </w:rPr>
              <w:t xml:space="preserve"> assessment method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6A575F6" w14:textId="77777777" w:rsidR="009626A4" w:rsidRPr="009626A4" w:rsidRDefault="009626A4" w:rsidP="00310AED">
            <w:pPr>
              <w:pStyle w:val="BodyTextNum"/>
              <w:rPr>
                <w:lang w:eastAsia="en-GB"/>
              </w:rPr>
            </w:pPr>
            <w:r w:rsidRPr="009626A4">
              <w:rPr>
                <w:lang w:eastAsia="en-GB"/>
              </w:rPr>
              <w:t>Dual X-ray absorptiometry</w:t>
            </w:r>
          </w:p>
          <w:p w14:paraId="74AB5713" w14:textId="54A3EA2A" w:rsidR="009626A4" w:rsidRPr="009626A4" w:rsidRDefault="009626A4" w:rsidP="00310AED">
            <w:pPr>
              <w:pStyle w:val="BodyTextNum"/>
              <w:rPr>
                <w:lang w:eastAsia="en-GB"/>
              </w:rPr>
            </w:pPr>
            <w:r w:rsidRPr="009626A4">
              <w:rPr>
                <w:lang w:eastAsia="en-GB"/>
              </w:rPr>
              <w:t>BMD</w:t>
            </w:r>
            <w:r w:rsidR="00683E48">
              <w:rPr>
                <w:lang w:eastAsia="en-GB"/>
              </w:rPr>
              <w:t>-FN</w:t>
            </w:r>
            <w:r w:rsidRPr="009626A4">
              <w:rPr>
                <w:lang w:eastAsia="en-GB"/>
              </w:rPr>
              <w:t>, bone mineral apparent density (BMAD) of the femoral neck</w:t>
            </w:r>
          </w:p>
        </w:tc>
      </w:tr>
      <w:tr w:rsidR="009626A4" w:rsidRPr="009626A4" w14:paraId="3F9EA1F9"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AA03A97" w14:textId="77777777" w:rsidR="009626A4" w:rsidRPr="0036510B" w:rsidRDefault="009626A4" w:rsidP="00310AED">
            <w:pPr>
              <w:pStyle w:val="BodyTextNum"/>
              <w:rPr>
                <w:b/>
                <w:bCs/>
                <w:lang w:eastAsia="en-GB"/>
              </w:rPr>
            </w:pPr>
            <w:r w:rsidRPr="0036510B">
              <w:rPr>
                <w:b/>
                <w:bCs/>
                <w:lang w:eastAsia="en-GB"/>
              </w:rPr>
              <w:t>Bone assessment method - baseline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FF48FFD" w14:textId="77777777" w:rsidR="009626A4" w:rsidRPr="009626A4" w:rsidRDefault="009626A4" w:rsidP="00310AED">
            <w:pPr>
              <w:pStyle w:val="BodyTextNum"/>
              <w:rPr>
                <w:lang w:eastAsia="en-GB"/>
              </w:rPr>
            </w:pPr>
            <w:r w:rsidRPr="009626A4">
              <w:rPr>
                <w:lang w:eastAsia="en-GB"/>
              </w:rPr>
              <w:t>Bone mass and dimensions of the femoral neck were measured using QDR 1000 densitometers (Hologic, Inc., Waltham MA) The mean coefficient of variation between centres was 1.2% for the femoral neck for two research staff who visited all centres and 0.8% for the DXA scans with a 1.0g/cm2.</w:t>
            </w:r>
          </w:p>
          <w:p w14:paraId="6444D4A5" w14:textId="636A8F6F" w:rsidR="009626A4" w:rsidRPr="009626A4" w:rsidRDefault="009626A4" w:rsidP="00310AED">
            <w:pPr>
              <w:pStyle w:val="BodyTextNum"/>
              <w:rPr>
                <w:lang w:eastAsia="en-GB"/>
              </w:rPr>
            </w:pPr>
            <w:r w:rsidRPr="009626A4">
              <w:rPr>
                <w:lang w:eastAsia="en-GB"/>
              </w:rPr>
              <w:t xml:space="preserve">Bone mineral density was calculated by the Hologic QDR 1000 system as bone mineral content/projected area Ap of the femoral neck, expressed as mg/cm2. Bone mineral apparent density was </w:t>
            </w:r>
            <w:r w:rsidR="00027726" w:rsidRPr="009626A4">
              <w:rPr>
                <w:lang w:eastAsia="en-GB"/>
              </w:rPr>
              <w:t>estimated</w:t>
            </w:r>
            <w:r w:rsidRPr="009626A4">
              <w:rPr>
                <w:lang w:eastAsia="en-GB"/>
              </w:rPr>
              <w:t xml:space="preserve"> as BMC/(Ap x mean width) expressed in g/cm3. The default length of bone scanned (15cm) was used and width calculated as Ap/length, thus BMAS=BMC/length x width 2 which is equivalent to BMD/width.</w:t>
            </w:r>
          </w:p>
        </w:tc>
      </w:tr>
      <w:tr w:rsidR="009626A4" w:rsidRPr="009626A4" w14:paraId="353D0E15"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3B893BD" w14:textId="77777777" w:rsidR="009626A4" w:rsidRPr="0036510B" w:rsidRDefault="009626A4" w:rsidP="00310AED">
            <w:pPr>
              <w:pStyle w:val="BodyTextNum"/>
              <w:rPr>
                <w:b/>
                <w:bCs/>
                <w:lang w:eastAsia="en-GB"/>
              </w:rPr>
            </w:pPr>
            <w:r w:rsidRPr="0036510B">
              <w:rPr>
                <w:b/>
                <w:bCs/>
                <w:lang w:eastAsia="en-GB"/>
              </w:rPr>
              <w:t>Bone assessment method - length of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B08A20A" w14:textId="77777777" w:rsidR="009626A4" w:rsidRPr="009626A4" w:rsidRDefault="009626A4" w:rsidP="00310AED">
            <w:pPr>
              <w:pStyle w:val="BodyTextNum"/>
              <w:rPr>
                <w:lang w:eastAsia="en-GB"/>
              </w:rPr>
            </w:pPr>
            <w:r w:rsidRPr="009626A4">
              <w:rPr>
                <w:lang w:eastAsia="en-GB"/>
              </w:rPr>
              <w:t>Mean=2.1 years after second examination</w:t>
            </w:r>
          </w:p>
        </w:tc>
      </w:tr>
      <w:tr w:rsidR="009626A4" w:rsidRPr="009626A4" w14:paraId="322D8602"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2521B2B" w14:textId="77777777" w:rsidR="009626A4" w:rsidRPr="0036510B" w:rsidRDefault="009626A4" w:rsidP="00310AED">
            <w:pPr>
              <w:pStyle w:val="BodyTextNum"/>
              <w:rPr>
                <w:b/>
                <w:bCs/>
                <w:lang w:eastAsia="en-GB"/>
              </w:rPr>
            </w:pPr>
            <w:r w:rsidRPr="0036510B">
              <w:rPr>
                <w:b/>
                <w:bCs/>
                <w:lang w:eastAsia="en-GB"/>
              </w:rPr>
              <w:t>Bone assessment method -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2E8E470" w14:textId="77777777" w:rsidR="009626A4" w:rsidRPr="009626A4" w:rsidRDefault="009626A4" w:rsidP="00310AED">
            <w:pPr>
              <w:pStyle w:val="BodyTextNum"/>
              <w:rPr>
                <w:lang w:eastAsia="en-GB"/>
              </w:rPr>
            </w:pPr>
            <w:r w:rsidRPr="009626A4">
              <w:rPr>
                <w:lang w:eastAsia="en-GB"/>
              </w:rPr>
              <w:t>Reference standard: Self-report with fracture confirmed by radiologist using radiographic reports or preoperative radiographs.</w:t>
            </w:r>
          </w:p>
          <w:p w14:paraId="5B906FC9" w14:textId="77777777" w:rsidR="009626A4" w:rsidRPr="009626A4" w:rsidRDefault="009626A4" w:rsidP="00310AED">
            <w:pPr>
              <w:pStyle w:val="BodyTextNum"/>
              <w:rPr>
                <w:lang w:eastAsia="en-GB"/>
              </w:rPr>
            </w:pPr>
            <w:r w:rsidRPr="009626A4">
              <w:rPr>
                <w:lang w:eastAsia="en-GB"/>
              </w:rPr>
              <w:t>Follow-up was completed in 7963 participants. Participants were contacted about fractures every 4 months by letter or phone. All confirmed hip fractures classified into either cervical or intertrochanteric.</w:t>
            </w:r>
          </w:p>
          <w:p w14:paraId="4F1D4D5B" w14:textId="77777777" w:rsidR="009626A4" w:rsidRPr="009626A4" w:rsidRDefault="009626A4" w:rsidP="00310AED">
            <w:pPr>
              <w:pStyle w:val="BodyTextNum"/>
              <w:rPr>
                <w:lang w:eastAsia="en-GB"/>
              </w:rPr>
            </w:pPr>
            <w:r w:rsidRPr="009626A4">
              <w:rPr>
                <w:i/>
                <w:iCs/>
                <w:lang w:eastAsia="en-GB"/>
              </w:rPr>
              <w:t>Note: Data not extracted for BMAD and BMC measures</w:t>
            </w:r>
          </w:p>
        </w:tc>
      </w:tr>
      <w:tr w:rsidR="009626A4" w:rsidRPr="009626A4" w14:paraId="0ED594B1"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77ACE6D" w14:textId="77777777" w:rsidR="009626A4" w:rsidRPr="0036510B" w:rsidRDefault="009626A4" w:rsidP="00310AED">
            <w:pPr>
              <w:pStyle w:val="BodyTextNum"/>
              <w:rPr>
                <w:b/>
                <w:bCs/>
                <w:lang w:eastAsia="en-GB"/>
              </w:rPr>
            </w:pPr>
            <w:r w:rsidRPr="0036510B">
              <w:rPr>
                <w:b/>
                <w:bCs/>
                <w:lang w:eastAsia="en-GB"/>
              </w:rPr>
              <w:t>Predicted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D4DDAF3" w14:textId="77777777" w:rsidR="009626A4" w:rsidRPr="009626A4" w:rsidRDefault="009626A4" w:rsidP="0036510B">
            <w:pPr>
              <w:pStyle w:val="Tablebullet"/>
              <w:rPr>
                <w:lang w:eastAsia="en-GB"/>
              </w:rPr>
            </w:pPr>
            <w:r w:rsidRPr="009626A4">
              <w:rPr>
                <w:lang w:eastAsia="en-GB"/>
              </w:rPr>
              <w:t>Hip fractures</w:t>
            </w:r>
          </w:p>
        </w:tc>
      </w:tr>
      <w:tr w:rsidR="009626A4" w:rsidRPr="009626A4" w14:paraId="68F9CCE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2B5F9CE" w14:textId="77777777" w:rsidR="009626A4" w:rsidRPr="0036510B" w:rsidRDefault="009626A4" w:rsidP="00310AED">
            <w:pPr>
              <w:pStyle w:val="BodyTextNum"/>
              <w:rPr>
                <w:b/>
                <w:bCs/>
                <w:lang w:eastAsia="en-GB"/>
              </w:rPr>
            </w:pPr>
            <w:r w:rsidRPr="0036510B">
              <w:rPr>
                <w:b/>
                <w:bCs/>
                <w:lang w:eastAsia="en-GB"/>
              </w:rPr>
              <w:t>Discrimination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A3D33D3" w14:textId="59AC7C96" w:rsidR="009626A4" w:rsidRPr="009626A4" w:rsidRDefault="009C2B27" w:rsidP="00310AED">
            <w:pPr>
              <w:pStyle w:val="BodyTextNum"/>
              <w:rPr>
                <w:lang w:eastAsia="en-GB"/>
              </w:rPr>
            </w:pPr>
            <w:r>
              <w:rPr>
                <w:lang w:eastAsia="en-GB"/>
              </w:rPr>
              <w:t>c</w:t>
            </w:r>
            <w:r w:rsidR="009626A4" w:rsidRPr="009626A4">
              <w:rPr>
                <w:lang w:eastAsia="en-GB"/>
              </w:rPr>
              <w:t>-statistic/</w:t>
            </w:r>
            <w:r w:rsidR="00003BE3">
              <w:rPr>
                <w:lang w:eastAsia="en-GB"/>
              </w:rPr>
              <w:t>AUC</w:t>
            </w:r>
          </w:p>
        </w:tc>
      </w:tr>
    </w:tbl>
    <w:p w14:paraId="52370DBD" w14:textId="77777777" w:rsidR="009626A4" w:rsidRPr="009626A4" w:rsidRDefault="009626A4" w:rsidP="00310AED">
      <w:pPr>
        <w:pStyle w:val="BodyTextNum"/>
        <w:rPr>
          <w:rFonts w:ascii="Times New Roman" w:hAnsi="Times New Roman" w:cs="Times New Roman"/>
          <w:sz w:val="24"/>
          <w:szCs w:val="24"/>
          <w:lang w:eastAsia="en-GB"/>
        </w:rPr>
      </w:pPr>
    </w:p>
    <w:p w14:paraId="2516F89C" w14:textId="77777777" w:rsidR="009626A4" w:rsidRPr="0036510B" w:rsidRDefault="009626A4" w:rsidP="00310AED">
      <w:pPr>
        <w:pStyle w:val="BodyTextNum"/>
        <w:rPr>
          <w:b/>
          <w:bCs/>
          <w:lang w:eastAsia="en-GB"/>
        </w:rPr>
      </w:pPr>
      <w:r w:rsidRPr="0036510B">
        <w:rPr>
          <w:b/>
          <w:bCs/>
          <w:lang w:eastAsia="en-GB"/>
        </w:rPr>
        <w:t>Study arms</w:t>
      </w:r>
    </w:p>
    <w:p w14:paraId="7D4C3031" w14:textId="77777777" w:rsidR="009626A4" w:rsidRPr="009626A4" w:rsidRDefault="009626A4" w:rsidP="0036510B">
      <w:pPr>
        <w:pStyle w:val="Bullets"/>
        <w:rPr>
          <w:lang w:eastAsia="en-GB"/>
        </w:rPr>
      </w:pPr>
      <w:r w:rsidRPr="009626A4">
        <w:rPr>
          <w:lang w:eastAsia="en-GB"/>
        </w:rPr>
        <w:lastRenderedPageBreak/>
        <w:t>Hip fracture (N = 83)</w:t>
      </w:r>
    </w:p>
    <w:p w14:paraId="646F9ACE" w14:textId="77777777" w:rsidR="009626A4" w:rsidRPr="009626A4" w:rsidRDefault="009626A4" w:rsidP="0036510B">
      <w:pPr>
        <w:pStyle w:val="Bullets"/>
        <w:rPr>
          <w:lang w:eastAsia="en-GB"/>
        </w:rPr>
      </w:pPr>
      <w:r w:rsidRPr="009626A4">
        <w:rPr>
          <w:lang w:eastAsia="en-GB"/>
        </w:rPr>
        <w:t>No hip fracture (N = 7880)</w:t>
      </w:r>
    </w:p>
    <w:p w14:paraId="2892B35E" w14:textId="77777777" w:rsidR="009626A4" w:rsidRPr="009626A4" w:rsidRDefault="009626A4" w:rsidP="00310AED">
      <w:pPr>
        <w:pStyle w:val="BodyTextNum"/>
        <w:rPr>
          <w:rFonts w:ascii="Times New Roman" w:hAnsi="Times New Roman" w:cs="Times New Roman"/>
          <w:sz w:val="24"/>
          <w:szCs w:val="24"/>
          <w:lang w:eastAsia="en-GB"/>
        </w:rPr>
      </w:pPr>
    </w:p>
    <w:p w14:paraId="1EF7F185" w14:textId="77777777" w:rsidR="009626A4" w:rsidRPr="0036510B" w:rsidRDefault="009626A4" w:rsidP="00310AED">
      <w:pPr>
        <w:pStyle w:val="BodyTextNum"/>
        <w:rPr>
          <w:b/>
          <w:bCs/>
          <w:lang w:eastAsia="en-GB"/>
        </w:rPr>
      </w:pPr>
      <w:r w:rsidRPr="0036510B">
        <w:rPr>
          <w:b/>
          <w:bCs/>
          <w:lang w:eastAsia="en-GB"/>
        </w:rPr>
        <w:t>Characteristics</w:t>
      </w:r>
    </w:p>
    <w:p w14:paraId="28F94306" w14:textId="77777777" w:rsidR="009626A4" w:rsidRPr="0036510B" w:rsidRDefault="009626A4" w:rsidP="00310AED">
      <w:pPr>
        <w:pStyle w:val="BodyTextNum"/>
        <w:rPr>
          <w:b/>
          <w:bCs/>
          <w:sz w:val="24"/>
          <w:szCs w:val="24"/>
          <w:lang w:eastAsia="en-GB"/>
        </w:rPr>
      </w:pPr>
      <w:r w:rsidRPr="0036510B">
        <w:rPr>
          <w:b/>
          <w:bCs/>
          <w:sz w:val="24"/>
          <w:szCs w:val="24"/>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7910"/>
        <w:gridCol w:w="6360"/>
      </w:tblGrid>
      <w:tr w:rsidR="009626A4" w:rsidRPr="009626A4" w14:paraId="5F675463"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8D107F" w14:textId="77777777" w:rsidR="009626A4" w:rsidRPr="0036510B" w:rsidRDefault="009626A4" w:rsidP="00310AED">
            <w:pPr>
              <w:pStyle w:val="BodyTextNum"/>
              <w:rPr>
                <w:b/>
                <w:bCs/>
                <w:lang w:eastAsia="en-GB"/>
              </w:rPr>
            </w:pPr>
            <w:r w:rsidRPr="0036510B">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BED7BE" w14:textId="77777777" w:rsidR="009626A4" w:rsidRPr="0036510B" w:rsidRDefault="009626A4" w:rsidP="00310AED">
            <w:pPr>
              <w:pStyle w:val="BodyTextNum"/>
              <w:rPr>
                <w:b/>
                <w:bCs/>
                <w:lang w:eastAsia="en-GB"/>
              </w:rPr>
            </w:pPr>
            <w:r w:rsidRPr="0036510B">
              <w:rPr>
                <w:b/>
                <w:bCs/>
                <w:lang w:eastAsia="en-GB"/>
              </w:rPr>
              <w:t xml:space="preserve">Study (N = 7963) </w:t>
            </w:r>
          </w:p>
        </w:tc>
      </w:tr>
      <w:tr w:rsidR="009626A4" w:rsidRPr="009626A4" w14:paraId="357AE1AB"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A1D34EE" w14:textId="77777777" w:rsidR="009626A4" w:rsidRPr="0036510B" w:rsidRDefault="009626A4" w:rsidP="00310AED">
            <w:pPr>
              <w:pStyle w:val="BodyTextNum"/>
              <w:rPr>
                <w:b/>
                <w:bCs/>
                <w:lang w:eastAsia="en-GB"/>
              </w:rPr>
            </w:pPr>
            <w:r w:rsidRPr="0036510B">
              <w:rPr>
                <w:b/>
                <w:bCs/>
                <w:lang w:eastAsia="en-GB"/>
              </w:rPr>
              <w:t xml:space="preserve">% Female </w:t>
            </w:r>
          </w:p>
          <w:p w14:paraId="6D845591"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D383FB" w14:textId="4987A546" w:rsidR="009626A4" w:rsidRPr="009626A4" w:rsidRDefault="009626A4" w:rsidP="00310AED">
            <w:pPr>
              <w:pStyle w:val="BodyTextNum"/>
              <w:rPr>
                <w:lang w:eastAsia="en-GB"/>
              </w:rPr>
            </w:pPr>
            <w:r w:rsidRPr="009626A4">
              <w:rPr>
                <w:lang w:eastAsia="en-GB"/>
              </w:rPr>
              <w:t xml:space="preserve">n = </w:t>
            </w:r>
            <w:r w:rsidR="007F1937" w:rsidRPr="009626A4">
              <w:rPr>
                <w:lang w:eastAsia="en-GB"/>
              </w:rPr>
              <w:t>7963;</w:t>
            </w:r>
            <w:r w:rsidRPr="009626A4">
              <w:rPr>
                <w:lang w:eastAsia="en-GB"/>
              </w:rPr>
              <w:t xml:space="preserve"> % = 100</w:t>
            </w:r>
          </w:p>
        </w:tc>
      </w:tr>
      <w:tr w:rsidR="009626A4" w:rsidRPr="009626A4" w14:paraId="4C3D2127"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301A6A" w14:textId="77777777" w:rsidR="009626A4" w:rsidRPr="0036510B" w:rsidRDefault="009626A4" w:rsidP="00310AED">
            <w:pPr>
              <w:pStyle w:val="BodyTextNum"/>
              <w:rPr>
                <w:b/>
                <w:bCs/>
                <w:lang w:eastAsia="en-GB"/>
              </w:rPr>
            </w:pPr>
            <w:r w:rsidRPr="0036510B">
              <w:rPr>
                <w:b/>
                <w:bCs/>
                <w:lang w:eastAsia="en-GB"/>
              </w:rPr>
              <w:t xml:space="preserve">Mean age (SD) </w:t>
            </w:r>
          </w:p>
          <w:p w14:paraId="3E721E50"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B01B9AE" w14:textId="77777777" w:rsidR="009626A4" w:rsidRPr="009626A4" w:rsidRDefault="009626A4" w:rsidP="00310AED">
            <w:pPr>
              <w:pStyle w:val="BodyTextNum"/>
              <w:rPr>
                <w:lang w:eastAsia="en-GB"/>
              </w:rPr>
            </w:pPr>
            <w:r w:rsidRPr="009626A4">
              <w:rPr>
                <w:lang w:eastAsia="en-GB"/>
              </w:rPr>
              <w:t>73.2 (NA)</w:t>
            </w:r>
          </w:p>
        </w:tc>
      </w:tr>
      <w:tr w:rsidR="009626A4" w:rsidRPr="009626A4" w14:paraId="27863DE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02D9FF2" w14:textId="77777777" w:rsidR="009626A4" w:rsidRPr="0036510B" w:rsidRDefault="009626A4" w:rsidP="00310AED">
            <w:pPr>
              <w:pStyle w:val="BodyTextNum"/>
              <w:rPr>
                <w:b/>
                <w:bCs/>
                <w:lang w:eastAsia="en-GB"/>
              </w:rPr>
            </w:pPr>
            <w:r w:rsidRPr="0036510B">
              <w:rPr>
                <w:b/>
                <w:bCs/>
                <w:lang w:eastAsia="en-GB"/>
              </w:rPr>
              <w:t xml:space="preserve">Ethnicity </w:t>
            </w:r>
          </w:p>
          <w:p w14:paraId="515DEB64"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B1C4B6C" w14:textId="1B2116BA" w:rsidR="009626A4" w:rsidRPr="009626A4" w:rsidRDefault="009626A4" w:rsidP="00310AED">
            <w:pPr>
              <w:pStyle w:val="BodyTextNum"/>
              <w:rPr>
                <w:lang w:eastAsia="en-GB"/>
              </w:rPr>
            </w:pPr>
            <w:r w:rsidRPr="009626A4">
              <w:rPr>
                <w:lang w:eastAsia="en-GB"/>
              </w:rPr>
              <w:t xml:space="preserve">n = </w:t>
            </w:r>
            <w:r w:rsidR="007F1937" w:rsidRPr="009626A4">
              <w:rPr>
                <w:lang w:eastAsia="en-GB"/>
              </w:rPr>
              <w:t>NA;</w:t>
            </w:r>
            <w:r w:rsidRPr="009626A4">
              <w:rPr>
                <w:lang w:eastAsia="en-GB"/>
              </w:rPr>
              <w:t xml:space="preserve"> % = NA</w:t>
            </w:r>
          </w:p>
        </w:tc>
      </w:tr>
      <w:tr w:rsidR="009626A4" w:rsidRPr="009626A4" w14:paraId="3A626107"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00E429" w14:textId="77777777" w:rsidR="009626A4" w:rsidRPr="0036510B" w:rsidRDefault="009626A4" w:rsidP="00310AED">
            <w:pPr>
              <w:pStyle w:val="BodyTextNum"/>
              <w:rPr>
                <w:b/>
                <w:bCs/>
                <w:lang w:eastAsia="en-GB"/>
              </w:rPr>
            </w:pPr>
            <w:r w:rsidRPr="0036510B">
              <w:rPr>
                <w:b/>
                <w:bCs/>
                <w:lang w:eastAsia="en-GB"/>
              </w:rPr>
              <w:t xml:space="preserve">Ethnicity - Race, white </w:t>
            </w:r>
          </w:p>
          <w:p w14:paraId="113DE9AA"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F39E066" w14:textId="092515BE" w:rsidR="009626A4" w:rsidRPr="009626A4" w:rsidRDefault="009626A4" w:rsidP="00310AED">
            <w:pPr>
              <w:pStyle w:val="BodyTextNum"/>
              <w:rPr>
                <w:lang w:eastAsia="en-GB"/>
              </w:rPr>
            </w:pPr>
            <w:r w:rsidRPr="009626A4">
              <w:rPr>
                <w:lang w:eastAsia="en-GB"/>
              </w:rPr>
              <w:t xml:space="preserve">n = </w:t>
            </w:r>
            <w:r w:rsidR="007F1937" w:rsidRPr="009626A4">
              <w:rPr>
                <w:lang w:eastAsia="en-GB"/>
              </w:rPr>
              <w:t>7941;</w:t>
            </w:r>
            <w:r w:rsidRPr="009626A4">
              <w:rPr>
                <w:lang w:eastAsia="en-GB"/>
              </w:rPr>
              <w:t xml:space="preserve"> % = 99.7 </w:t>
            </w:r>
          </w:p>
        </w:tc>
      </w:tr>
    </w:tbl>
    <w:p w14:paraId="6B311751" w14:textId="77777777" w:rsidR="009626A4" w:rsidRPr="009626A4" w:rsidRDefault="009626A4" w:rsidP="00310AED">
      <w:pPr>
        <w:pStyle w:val="BodyTextNum"/>
        <w:rPr>
          <w:rFonts w:ascii="Times New Roman" w:hAnsi="Times New Roman" w:cs="Times New Roman"/>
          <w:sz w:val="24"/>
          <w:szCs w:val="24"/>
          <w:lang w:eastAsia="en-GB"/>
        </w:rPr>
      </w:pPr>
    </w:p>
    <w:p w14:paraId="55586D18" w14:textId="77777777" w:rsidR="009626A4" w:rsidRPr="0036510B" w:rsidRDefault="009626A4" w:rsidP="00310AED">
      <w:pPr>
        <w:pStyle w:val="BodyTextNum"/>
        <w:rPr>
          <w:b/>
          <w:bCs/>
          <w:lang w:eastAsia="en-GB"/>
        </w:rPr>
      </w:pPr>
      <w:r w:rsidRPr="0036510B">
        <w:rPr>
          <w:b/>
          <w:bCs/>
          <w:lang w:eastAsia="en-GB"/>
        </w:rPr>
        <w:t>Outcomes</w:t>
      </w:r>
    </w:p>
    <w:p w14:paraId="3C5E167F" w14:textId="77CC0195"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BMD-FN raw scores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FN raw scores"/>
      </w:tblPr>
      <w:tblGrid>
        <w:gridCol w:w="3187"/>
        <w:gridCol w:w="11083"/>
      </w:tblGrid>
      <w:tr w:rsidR="009626A4" w:rsidRPr="009626A4" w14:paraId="196DEB00"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091EBBE" w14:textId="77777777" w:rsidR="009626A4" w:rsidRPr="0036510B" w:rsidRDefault="009626A4" w:rsidP="00310AED">
            <w:pPr>
              <w:pStyle w:val="BodyTextNum"/>
              <w:rPr>
                <w:b/>
                <w:bCs/>
                <w:lang w:eastAsia="en-GB"/>
              </w:rPr>
            </w:pPr>
            <w:r w:rsidRPr="0036510B">
              <w:rPr>
                <w:b/>
                <w:bCs/>
                <w:lang w:eastAsia="en-GB"/>
              </w:rPr>
              <w:lastRenderedPageBreak/>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90D972F" w14:textId="696B9CE1" w:rsidR="009626A4" w:rsidRPr="0036510B" w:rsidRDefault="009626A4" w:rsidP="00310AED">
            <w:pPr>
              <w:pStyle w:val="BodyTextNum"/>
              <w:rPr>
                <w:b/>
                <w:bCs/>
                <w:lang w:eastAsia="en-GB"/>
              </w:rPr>
            </w:pPr>
            <w:r w:rsidRPr="0036510B">
              <w:rPr>
                <w:b/>
                <w:bCs/>
                <w:lang w:eastAsia="en-GB"/>
              </w:rPr>
              <w:t xml:space="preserve">Hip fracture vs No hip fracture, N2 = 7880, N1 = 83 </w:t>
            </w:r>
          </w:p>
        </w:tc>
      </w:tr>
      <w:tr w:rsidR="009626A4" w:rsidRPr="009626A4" w14:paraId="4C911F2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8DD26DC" w14:textId="7B850908" w:rsidR="009626A4" w:rsidRPr="009626A4" w:rsidRDefault="00003BE3" w:rsidP="00310AED">
            <w:pPr>
              <w:pStyle w:val="BodyTextNum"/>
              <w:rPr>
                <w:lang w:eastAsia="en-GB"/>
              </w:rPr>
            </w:pPr>
            <w:r>
              <w:rPr>
                <w:b/>
                <w:bCs/>
                <w:lang w:eastAsia="en-GB"/>
              </w:rPr>
              <w:t>AUC</w:t>
            </w:r>
            <w:r w:rsidR="009626A4" w:rsidRPr="009626A4">
              <w:rPr>
                <w:lang w:eastAsia="en-GB"/>
              </w:rPr>
              <w:t xml:space="preserve"> </w:t>
            </w:r>
            <w:r w:rsidR="009626A4" w:rsidRPr="009626A4">
              <w:rPr>
                <w:lang w:eastAsia="en-GB"/>
              </w:rPr>
              <w:br/>
              <w:t xml:space="preserve">Raw scores </w:t>
            </w:r>
          </w:p>
          <w:p w14:paraId="472880D1"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E2A2EC" w14:textId="77777777" w:rsidR="009626A4" w:rsidRPr="009626A4" w:rsidRDefault="009626A4" w:rsidP="00310AED">
            <w:pPr>
              <w:pStyle w:val="BodyTextNum"/>
              <w:rPr>
                <w:lang w:eastAsia="en-GB"/>
              </w:rPr>
            </w:pPr>
            <w:r w:rsidRPr="009626A4">
              <w:rPr>
                <w:lang w:eastAsia="en-GB"/>
              </w:rPr>
              <w:t xml:space="preserve">0.73 (95%CI 0.673-0.781) </w:t>
            </w:r>
          </w:p>
        </w:tc>
      </w:tr>
    </w:tbl>
    <w:p w14:paraId="76644EAA" w14:textId="39B87F9A"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012ABE82" w14:textId="1BC73277"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 95%CIs calculated using equations in </w:t>
      </w:r>
      <w:r w:rsidR="00D762A9">
        <w:rPr>
          <w:sz w:val="24"/>
          <w:szCs w:val="24"/>
          <w:lang w:eastAsia="en-GB"/>
        </w:rPr>
        <w:t>Section 3.1</w:t>
      </w:r>
      <w:r w:rsidR="00D762A9" w:rsidRPr="009626A4">
        <w:rPr>
          <w:sz w:val="24"/>
          <w:szCs w:val="24"/>
          <w:lang w:eastAsia="en-GB"/>
        </w:rPr>
        <w:t>, Debray 201</w:t>
      </w:r>
      <w:r w:rsidR="00D762A9">
        <w:rPr>
          <w:sz w:val="24"/>
          <w:szCs w:val="24"/>
          <w:lang w:eastAsia="en-GB"/>
        </w:rPr>
        <w:t>8</w:t>
      </w:r>
      <w:r w:rsidR="00D762A9" w:rsidRPr="009626A4">
        <w:rPr>
          <w:sz w:val="24"/>
          <w:szCs w:val="24"/>
          <w:lang w:eastAsia="en-GB"/>
        </w:rPr>
        <w:t>.</w:t>
      </w:r>
    </w:p>
    <w:p w14:paraId="5FDB2052" w14:textId="14160B07"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BMD-TH raw scores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TH raw scores"/>
      </w:tblPr>
      <w:tblGrid>
        <w:gridCol w:w="3043"/>
        <w:gridCol w:w="11227"/>
      </w:tblGrid>
      <w:tr w:rsidR="009626A4" w:rsidRPr="009626A4" w14:paraId="57A07853"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473D23D"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A555B69" w14:textId="04C39453" w:rsidR="009626A4" w:rsidRPr="0036510B" w:rsidRDefault="009626A4" w:rsidP="00310AED">
            <w:pPr>
              <w:pStyle w:val="BodyTextNum"/>
              <w:rPr>
                <w:b/>
                <w:bCs/>
                <w:lang w:eastAsia="en-GB"/>
              </w:rPr>
            </w:pPr>
            <w:r w:rsidRPr="0036510B">
              <w:rPr>
                <w:b/>
                <w:bCs/>
                <w:lang w:eastAsia="en-GB"/>
              </w:rPr>
              <w:t xml:space="preserve">Hip fracture vs No hip fracture, N2 = 7880, N1 = 83 </w:t>
            </w:r>
          </w:p>
        </w:tc>
      </w:tr>
      <w:tr w:rsidR="009626A4" w:rsidRPr="009626A4" w14:paraId="1BE6FC8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234F64C" w14:textId="43E7D267" w:rsidR="009626A4" w:rsidRPr="0036510B" w:rsidRDefault="00003BE3" w:rsidP="00310AED">
            <w:pPr>
              <w:pStyle w:val="BodyTextNum"/>
              <w:rPr>
                <w:b/>
                <w:bCs/>
                <w:lang w:eastAsia="en-GB"/>
              </w:rPr>
            </w:pPr>
            <w:r>
              <w:rPr>
                <w:b/>
                <w:bCs/>
                <w:lang w:eastAsia="en-GB"/>
              </w:rPr>
              <w:t>AUC</w:t>
            </w:r>
            <w:r w:rsidR="009626A4" w:rsidRPr="0036510B">
              <w:rPr>
                <w:b/>
                <w:bCs/>
                <w:lang w:eastAsia="en-GB"/>
              </w:rPr>
              <w:t xml:space="preserve"> </w:t>
            </w:r>
          </w:p>
          <w:p w14:paraId="04D99BE7"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B3E9BAD" w14:textId="74608F08" w:rsidR="009626A4" w:rsidRPr="009626A4" w:rsidRDefault="009626A4" w:rsidP="00310AED">
            <w:pPr>
              <w:pStyle w:val="BodyTextNum"/>
              <w:rPr>
                <w:lang w:eastAsia="en-GB"/>
              </w:rPr>
            </w:pPr>
            <w:r w:rsidRPr="009626A4">
              <w:rPr>
                <w:lang w:eastAsia="en-GB"/>
              </w:rPr>
              <w:t>0.76 (95%CI 0.</w:t>
            </w:r>
            <w:r w:rsidR="00B960A3" w:rsidRPr="009626A4">
              <w:rPr>
                <w:lang w:eastAsia="en-GB"/>
              </w:rPr>
              <w:t>7</w:t>
            </w:r>
            <w:r w:rsidR="00B960A3">
              <w:rPr>
                <w:lang w:eastAsia="en-GB"/>
              </w:rPr>
              <w:t>0</w:t>
            </w:r>
            <w:r w:rsidR="00B960A3" w:rsidRPr="009626A4">
              <w:rPr>
                <w:lang w:eastAsia="en-GB"/>
              </w:rPr>
              <w:t>5</w:t>
            </w:r>
            <w:r w:rsidRPr="009626A4">
              <w:rPr>
                <w:lang w:eastAsia="en-GB"/>
              </w:rPr>
              <w:t xml:space="preserve">-0.808) </w:t>
            </w:r>
          </w:p>
        </w:tc>
      </w:tr>
    </w:tbl>
    <w:p w14:paraId="0771FE11" w14:textId="2F7F84B9"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3B2C88CD" w14:textId="6647E48D"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 95%CIs calculated using equations in </w:t>
      </w:r>
      <w:r w:rsidR="00D762A9">
        <w:rPr>
          <w:sz w:val="24"/>
          <w:szCs w:val="24"/>
          <w:lang w:eastAsia="en-GB"/>
        </w:rPr>
        <w:t>Section 3.1</w:t>
      </w:r>
      <w:r w:rsidR="00D762A9" w:rsidRPr="009626A4">
        <w:rPr>
          <w:sz w:val="24"/>
          <w:szCs w:val="24"/>
          <w:lang w:eastAsia="en-GB"/>
        </w:rPr>
        <w:t>, Debray 201</w:t>
      </w:r>
      <w:r w:rsidR="00D762A9">
        <w:rPr>
          <w:sz w:val="24"/>
          <w:szCs w:val="24"/>
          <w:lang w:eastAsia="en-GB"/>
        </w:rPr>
        <w:t>8</w:t>
      </w:r>
      <w:r w:rsidR="00D762A9" w:rsidRPr="009626A4">
        <w:rPr>
          <w:sz w:val="24"/>
          <w:szCs w:val="24"/>
          <w:lang w:eastAsia="en-GB"/>
        </w:rPr>
        <w:t>.</w:t>
      </w:r>
    </w:p>
    <w:p w14:paraId="3688E3E9" w14:textId="2F75F71F"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BMD-trochanter raw scores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trochanter raw scores"/>
      </w:tblPr>
      <w:tblGrid>
        <w:gridCol w:w="3043"/>
        <w:gridCol w:w="11227"/>
      </w:tblGrid>
      <w:tr w:rsidR="009626A4" w:rsidRPr="009626A4" w14:paraId="2036F28A"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C9C2767"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A07861" w14:textId="3A8E5135" w:rsidR="009626A4" w:rsidRPr="0036510B" w:rsidRDefault="009626A4" w:rsidP="00310AED">
            <w:pPr>
              <w:pStyle w:val="BodyTextNum"/>
              <w:rPr>
                <w:b/>
                <w:bCs/>
                <w:lang w:eastAsia="en-GB"/>
              </w:rPr>
            </w:pPr>
            <w:r w:rsidRPr="0036510B">
              <w:rPr>
                <w:b/>
                <w:bCs/>
                <w:lang w:eastAsia="en-GB"/>
              </w:rPr>
              <w:t xml:space="preserve">Hip fracture vs No hip fracture, N2 = 7880, N1 = 73 </w:t>
            </w:r>
          </w:p>
        </w:tc>
      </w:tr>
      <w:tr w:rsidR="009626A4" w:rsidRPr="009626A4" w14:paraId="651F4DD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034EAD" w14:textId="6F17DFFE" w:rsidR="009626A4" w:rsidRPr="0036510B" w:rsidRDefault="00003BE3" w:rsidP="00310AED">
            <w:pPr>
              <w:pStyle w:val="BodyTextNum"/>
              <w:rPr>
                <w:b/>
                <w:bCs/>
                <w:lang w:eastAsia="en-GB"/>
              </w:rPr>
            </w:pPr>
            <w:r>
              <w:rPr>
                <w:b/>
                <w:bCs/>
                <w:lang w:eastAsia="en-GB"/>
              </w:rPr>
              <w:t>AUC</w:t>
            </w:r>
            <w:r w:rsidR="009626A4" w:rsidRPr="0036510B">
              <w:rPr>
                <w:b/>
                <w:bCs/>
                <w:lang w:eastAsia="en-GB"/>
              </w:rPr>
              <w:t xml:space="preserve"> </w:t>
            </w:r>
          </w:p>
          <w:p w14:paraId="54EE4C0A"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4E80BF3" w14:textId="77777777" w:rsidR="009626A4" w:rsidRPr="009626A4" w:rsidRDefault="009626A4" w:rsidP="00310AED">
            <w:pPr>
              <w:pStyle w:val="BodyTextNum"/>
              <w:rPr>
                <w:lang w:eastAsia="en-GB"/>
              </w:rPr>
            </w:pPr>
            <w:r w:rsidRPr="009626A4">
              <w:rPr>
                <w:lang w:eastAsia="en-GB"/>
              </w:rPr>
              <w:t xml:space="preserve">0.78 (95%CI 0.726-0.826) </w:t>
            </w:r>
          </w:p>
        </w:tc>
      </w:tr>
    </w:tbl>
    <w:p w14:paraId="7CF9B513" w14:textId="01F90D43"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12A48BCC" w14:textId="6EF794BD" w:rsidR="009626A4" w:rsidRPr="009626A4" w:rsidRDefault="00003BE3" w:rsidP="00310AED">
      <w:pPr>
        <w:pStyle w:val="BodyTextNum"/>
        <w:rPr>
          <w:sz w:val="24"/>
          <w:szCs w:val="24"/>
          <w:lang w:eastAsia="en-GB"/>
        </w:rPr>
      </w:pPr>
      <w:r>
        <w:rPr>
          <w:sz w:val="24"/>
          <w:szCs w:val="24"/>
          <w:lang w:eastAsia="en-GB"/>
        </w:rPr>
        <w:lastRenderedPageBreak/>
        <w:t>AUC</w:t>
      </w:r>
      <w:r w:rsidR="009626A4" w:rsidRPr="009626A4">
        <w:rPr>
          <w:sz w:val="24"/>
          <w:szCs w:val="24"/>
          <w:lang w:eastAsia="en-GB"/>
        </w:rPr>
        <w:t xml:space="preserve"> discriminates between people who will sustain a fracture and those who will not. n1=fractured group, n2=non-fractured group. 95%CIs calculated using equations in </w:t>
      </w:r>
      <w:r w:rsidR="00D762A9">
        <w:rPr>
          <w:sz w:val="24"/>
          <w:szCs w:val="24"/>
          <w:lang w:eastAsia="en-GB"/>
        </w:rPr>
        <w:t>Section 3.1</w:t>
      </w:r>
      <w:r w:rsidR="00D762A9" w:rsidRPr="009626A4">
        <w:rPr>
          <w:sz w:val="24"/>
          <w:szCs w:val="24"/>
          <w:lang w:eastAsia="en-GB"/>
        </w:rPr>
        <w:t>, Debray 201</w:t>
      </w:r>
      <w:r w:rsidR="00D762A9">
        <w:rPr>
          <w:sz w:val="24"/>
          <w:szCs w:val="24"/>
          <w:lang w:eastAsia="en-GB"/>
        </w:rPr>
        <w:t>8</w:t>
      </w:r>
      <w:r w:rsidR="00D762A9" w:rsidRPr="009626A4">
        <w:rPr>
          <w:sz w:val="24"/>
          <w:szCs w:val="24"/>
          <w:lang w:eastAsia="en-GB"/>
        </w:rPr>
        <w:t>.</w:t>
      </w:r>
    </w:p>
    <w:p w14:paraId="4D93C82E" w14:textId="77777777" w:rsidR="009626A4" w:rsidRPr="009626A4" w:rsidRDefault="009626A4" w:rsidP="00310AED">
      <w:pPr>
        <w:pStyle w:val="BodyTextNum"/>
        <w:rPr>
          <w:rFonts w:ascii="Times New Roman" w:hAnsi="Times New Roman" w:cs="Times New Roman"/>
          <w:sz w:val="24"/>
          <w:szCs w:val="24"/>
          <w:lang w:eastAsia="en-GB"/>
        </w:rPr>
      </w:pPr>
    </w:p>
    <w:p w14:paraId="1E1A7F67" w14:textId="77777777" w:rsidR="009626A4" w:rsidRPr="0036510B" w:rsidRDefault="009626A4" w:rsidP="00310AED">
      <w:pPr>
        <w:pStyle w:val="BodyTextNum"/>
        <w:rPr>
          <w:b/>
          <w:bCs/>
          <w:sz w:val="24"/>
          <w:szCs w:val="24"/>
          <w:lang w:eastAsia="en-GB"/>
        </w:rPr>
      </w:pPr>
      <w:r w:rsidRPr="0036510B">
        <w:rPr>
          <w:b/>
          <w:bCs/>
          <w:sz w:val="24"/>
          <w:szCs w:val="24"/>
          <w:lang w:eastAsia="en-GB"/>
        </w:rPr>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2155"/>
        <w:gridCol w:w="1168"/>
        <w:gridCol w:w="10947"/>
      </w:tblGrid>
      <w:tr w:rsidR="009626A4" w:rsidRPr="009626A4" w14:paraId="0D88E20C"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F06E10"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CBB1CFF" w14:textId="77777777" w:rsidR="009626A4" w:rsidRPr="009626A4" w:rsidRDefault="009626A4" w:rsidP="00310AED">
            <w:pPr>
              <w:pStyle w:val="BodyTextNum"/>
              <w:rPr>
                <w:lang w:eastAsia="en-GB"/>
              </w:rPr>
            </w:pPr>
            <w:r w:rsidRPr="009626A4">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5463E4" w14:textId="1CD48585" w:rsidR="009626A4" w:rsidRPr="009626A4" w:rsidRDefault="009626A4" w:rsidP="00310AED">
            <w:pPr>
              <w:pStyle w:val="BodyTextNum"/>
              <w:rPr>
                <w:lang w:eastAsia="en-GB"/>
              </w:rPr>
            </w:pPr>
            <w:r w:rsidRPr="009626A4">
              <w:rPr>
                <w:lang w:eastAsia="en-GB"/>
              </w:rPr>
              <w:t xml:space="preserve">High </w:t>
            </w:r>
            <w:r w:rsidRPr="009626A4">
              <w:rPr>
                <w:lang w:eastAsia="en-GB"/>
              </w:rPr>
              <w:br/>
            </w:r>
            <w:r w:rsidRPr="009626A4">
              <w:rPr>
                <w:i/>
                <w:iCs/>
                <w:lang w:eastAsia="en-GB"/>
              </w:rPr>
              <w:t xml:space="preserve">(Study had an overall high risk of bias due to concerns in the domains patient selection and flow and timing. This is because it is unclear whether a random or consecutive sample of participants were enrolled, and the exclusion criteria is not reported. </w:t>
            </w:r>
            <w:r w:rsidR="00F84456" w:rsidRPr="009626A4">
              <w:rPr>
                <w:i/>
                <w:iCs/>
                <w:lang w:eastAsia="en-GB"/>
              </w:rPr>
              <w:t>Furthermore,</w:t>
            </w:r>
            <w:r w:rsidRPr="009626A4">
              <w:rPr>
                <w:i/>
                <w:iCs/>
                <w:lang w:eastAsia="en-GB"/>
              </w:rPr>
              <w:t xml:space="preserve"> not all participants received the same reference standard as only self-reported fractures were confirmed by radiographic evidence.)</w:t>
            </w:r>
            <w:r w:rsidRPr="009626A4">
              <w:rPr>
                <w:lang w:eastAsia="en-GB"/>
              </w:rPr>
              <w:t xml:space="preserve"> </w:t>
            </w:r>
          </w:p>
        </w:tc>
      </w:tr>
      <w:tr w:rsidR="009626A4" w:rsidRPr="009626A4" w14:paraId="426BDA1B"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548D05"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1B2EE87" w14:textId="77777777" w:rsidR="009626A4" w:rsidRPr="009626A4" w:rsidRDefault="009626A4" w:rsidP="00310AED">
            <w:pPr>
              <w:pStyle w:val="BodyTextNum"/>
              <w:rPr>
                <w:lang w:eastAsia="en-GB"/>
              </w:rPr>
            </w:pPr>
            <w:r w:rsidRPr="009626A4">
              <w:rPr>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8759898" w14:textId="77777777" w:rsidR="009626A4" w:rsidRPr="009626A4" w:rsidRDefault="009626A4" w:rsidP="00310AED">
            <w:pPr>
              <w:pStyle w:val="BodyTextNum"/>
              <w:rPr>
                <w:lang w:eastAsia="en-GB"/>
              </w:rPr>
            </w:pPr>
            <w:r w:rsidRPr="009626A4">
              <w:rPr>
                <w:lang w:eastAsia="en-GB"/>
              </w:rPr>
              <w:t xml:space="preserve">Directly applicable </w:t>
            </w:r>
          </w:p>
        </w:tc>
      </w:tr>
    </w:tbl>
    <w:p w14:paraId="3E9B2450" w14:textId="77777777" w:rsidR="009626A4" w:rsidRPr="009626A4" w:rsidRDefault="009626A4" w:rsidP="009626A4">
      <w:pPr>
        <w:spacing w:before="0"/>
        <w:rPr>
          <w:rFonts w:ascii="Times New Roman" w:eastAsia="Times New Roman" w:hAnsi="Times New Roman" w:cs="Times New Roman"/>
          <w:sz w:val="24"/>
          <w:szCs w:val="24"/>
          <w:lang w:eastAsia="en-GB"/>
        </w:rPr>
      </w:pPr>
    </w:p>
    <w:p w14:paraId="60CCD71E" w14:textId="77777777" w:rsidR="009626A4" w:rsidRPr="009626A4" w:rsidRDefault="009626A4" w:rsidP="00310AED">
      <w:pPr>
        <w:pStyle w:val="AppMinorSubHead"/>
        <w:rPr>
          <w:lang w:eastAsia="en-GB"/>
        </w:rPr>
      </w:pPr>
      <w:r w:rsidRPr="009626A4">
        <w:rPr>
          <w:lang w:eastAsia="en-GB"/>
        </w:rPr>
        <w:t>Dargent-Molina, 2003</w:t>
      </w:r>
    </w:p>
    <w:tbl>
      <w:tblPr>
        <w:tblW w:w="5000" w:type="pct"/>
        <w:tblCellMar>
          <w:top w:w="45" w:type="dxa"/>
          <w:left w:w="45" w:type="dxa"/>
          <w:bottom w:w="45" w:type="dxa"/>
          <w:right w:w="45" w:type="dxa"/>
        </w:tblCellMar>
        <w:tblLook w:val="04A0" w:firstRow="1" w:lastRow="0" w:firstColumn="1" w:lastColumn="0" w:noHBand="0" w:noVBand="1"/>
      </w:tblPr>
      <w:tblGrid>
        <w:gridCol w:w="1904"/>
        <w:gridCol w:w="12382"/>
      </w:tblGrid>
      <w:tr w:rsidR="009626A4" w:rsidRPr="009626A4" w14:paraId="5B649495" w14:textId="77777777" w:rsidTr="001D6B2C">
        <w:tc>
          <w:tcPr>
            <w:tcW w:w="0" w:type="auto"/>
            <w:tcBorders>
              <w:top w:val="nil"/>
              <w:left w:val="nil"/>
              <w:bottom w:val="nil"/>
              <w:right w:val="nil"/>
            </w:tcBorders>
            <w:hideMark/>
          </w:tcPr>
          <w:p w14:paraId="2D6593BC"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2CE1541D" w14:textId="77777777"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Dargent-Molina, P; Piault, S; Breart, G; A comparison of different screening strategies to identify elderly women at high risk of hip fracture: results from the EPIDOS prospective study.; Osteoporosis international : a journal established as result of cooperation between the European Foundation for Osteoporosis and the National Osteoporosis Foundation of the USA; 2003; vol. 14 (no. 12); 969-77</w:t>
            </w:r>
          </w:p>
        </w:tc>
      </w:tr>
    </w:tbl>
    <w:p w14:paraId="3CA4ECE0" w14:textId="77777777" w:rsidR="009626A4" w:rsidRPr="009626A4" w:rsidRDefault="009626A4" w:rsidP="009626A4">
      <w:pPr>
        <w:spacing w:before="0"/>
        <w:rPr>
          <w:rFonts w:ascii="Times New Roman" w:eastAsia="Times New Roman" w:hAnsi="Times New Roman" w:cs="Times New Roman"/>
          <w:sz w:val="24"/>
          <w:szCs w:val="24"/>
          <w:lang w:eastAsia="en-GB"/>
        </w:rPr>
      </w:pPr>
    </w:p>
    <w:p w14:paraId="1E201190" w14:textId="77777777" w:rsidR="009626A4" w:rsidRPr="0036510B" w:rsidRDefault="009626A4" w:rsidP="00310AED">
      <w:pPr>
        <w:pStyle w:val="BodyTextNum"/>
        <w:rPr>
          <w:b/>
          <w:bCs/>
          <w:lang w:eastAsia="en-GB"/>
        </w:rPr>
      </w:pPr>
      <w:r w:rsidRPr="0036510B">
        <w:rPr>
          <w:b/>
          <w:bCs/>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9626A4" w:rsidRPr="009626A4" w14:paraId="389F6D1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F4E8007" w14:textId="77777777" w:rsidR="009626A4" w:rsidRPr="0036510B" w:rsidRDefault="009626A4" w:rsidP="00310AED">
            <w:pPr>
              <w:pStyle w:val="BodyTextNum"/>
              <w:rPr>
                <w:b/>
                <w:bCs/>
                <w:lang w:eastAsia="en-GB"/>
              </w:rPr>
            </w:pPr>
            <w:r w:rsidRPr="0036510B">
              <w:rPr>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19267A9" w14:textId="77777777" w:rsidR="009626A4" w:rsidRPr="009626A4" w:rsidRDefault="009626A4" w:rsidP="00310AED">
            <w:pPr>
              <w:pStyle w:val="BodyTextNum"/>
              <w:rPr>
                <w:lang w:eastAsia="en-GB"/>
              </w:rPr>
            </w:pPr>
            <w:r w:rsidRPr="009626A4">
              <w:rPr>
                <w:lang w:eastAsia="en-GB"/>
              </w:rPr>
              <w:t>NA</w:t>
            </w:r>
          </w:p>
        </w:tc>
      </w:tr>
      <w:tr w:rsidR="009626A4" w:rsidRPr="009626A4" w14:paraId="7DF99FF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72851F6" w14:textId="77777777" w:rsidR="009626A4" w:rsidRPr="0036510B" w:rsidRDefault="009626A4" w:rsidP="00310AED">
            <w:pPr>
              <w:pStyle w:val="BodyTextNum"/>
              <w:rPr>
                <w:b/>
                <w:bCs/>
                <w:lang w:eastAsia="en-GB"/>
              </w:rPr>
            </w:pPr>
            <w:r w:rsidRPr="0036510B">
              <w:rPr>
                <w:b/>
                <w:bCs/>
                <w:lang w:eastAsia="en-GB"/>
              </w:rPr>
              <w:lastRenderedPageBreak/>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0DD1EF6" w14:textId="77777777" w:rsidR="009626A4" w:rsidRPr="009626A4" w:rsidRDefault="009626A4" w:rsidP="00310AED">
            <w:pPr>
              <w:pStyle w:val="BodyTextNum"/>
              <w:rPr>
                <w:lang w:eastAsia="en-GB"/>
              </w:rPr>
            </w:pPr>
            <w:r w:rsidRPr="009626A4">
              <w:rPr>
                <w:lang w:eastAsia="en-GB"/>
              </w:rPr>
              <w:t>EPIDOS cohort, see Dargent-Molina 1999 and Hans 2004.</w:t>
            </w:r>
          </w:p>
        </w:tc>
      </w:tr>
      <w:tr w:rsidR="009626A4" w:rsidRPr="009626A4" w14:paraId="57982D15"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C7B2723" w14:textId="77777777" w:rsidR="009626A4" w:rsidRPr="0036510B" w:rsidRDefault="009626A4" w:rsidP="00310AED">
            <w:pPr>
              <w:pStyle w:val="BodyTextNum"/>
              <w:rPr>
                <w:b/>
                <w:bCs/>
                <w:lang w:eastAsia="en-GB"/>
              </w:rPr>
            </w:pPr>
            <w:r w:rsidRPr="0036510B">
              <w:rPr>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B996A84" w14:textId="77777777" w:rsidR="009626A4" w:rsidRPr="009626A4" w:rsidRDefault="009626A4" w:rsidP="00310AED">
            <w:pPr>
              <w:pStyle w:val="BodyTextNum"/>
              <w:rPr>
                <w:lang w:eastAsia="en-GB"/>
              </w:rPr>
            </w:pPr>
            <w:r w:rsidRPr="009626A4">
              <w:rPr>
                <w:lang w:eastAsia="en-GB"/>
              </w:rPr>
              <w:t>Prospective cohort study</w:t>
            </w:r>
          </w:p>
        </w:tc>
      </w:tr>
      <w:tr w:rsidR="009626A4" w:rsidRPr="009626A4" w14:paraId="05645FB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4066463" w14:textId="77777777" w:rsidR="009626A4" w:rsidRPr="0036510B" w:rsidRDefault="009626A4" w:rsidP="00310AED">
            <w:pPr>
              <w:pStyle w:val="BodyTextNum"/>
              <w:rPr>
                <w:b/>
                <w:bCs/>
                <w:lang w:eastAsia="en-GB"/>
              </w:rPr>
            </w:pPr>
            <w:r w:rsidRPr="0036510B">
              <w:rPr>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445D0B5" w14:textId="77777777" w:rsidR="009626A4" w:rsidRPr="009626A4" w:rsidRDefault="009626A4" w:rsidP="00310AED">
            <w:pPr>
              <w:pStyle w:val="BodyTextNum"/>
              <w:rPr>
                <w:lang w:eastAsia="en-GB"/>
              </w:rPr>
            </w:pPr>
            <w:r w:rsidRPr="009626A4">
              <w:rPr>
                <w:lang w:eastAsia="en-GB"/>
              </w:rPr>
              <w:t>France</w:t>
            </w:r>
          </w:p>
        </w:tc>
      </w:tr>
      <w:tr w:rsidR="009626A4" w:rsidRPr="009626A4" w14:paraId="51478A5F"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6B8862E" w14:textId="77777777" w:rsidR="009626A4" w:rsidRPr="0036510B" w:rsidRDefault="009626A4" w:rsidP="00310AED">
            <w:pPr>
              <w:pStyle w:val="BodyTextNum"/>
              <w:rPr>
                <w:b/>
                <w:bCs/>
                <w:lang w:eastAsia="en-GB"/>
              </w:rPr>
            </w:pPr>
            <w:r w:rsidRPr="0036510B">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0009457" w14:textId="77777777" w:rsidR="009626A4" w:rsidRPr="009626A4" w:rsidRDefault="009626A4" w:rsidP="00310AED">
            <w:pPr>
              <w:pStyle w:val="BodyTextNum"/>
              <w:rPr>
                <w:lang w:eastAsia="en-GB"/>
              </w:rPr>
            </w:pPr>
            <w:r w:rsidRPr="009626A4">
              <w:rPr>
                <w:lang w:eastAsia="en-GB"/>
              </w:rPr>
              <w:t>Community (participants were recruited through mailings using large population-based listings such as voter-registration rolls)</w:t>
            </w:r>
          </w:p>
        </w:tc>
      </w:tr>
      <w:tr w:rsidR="009626A4" w:rsidRPr="009626A4" w14:paraId="42B1022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0944444" w14:textId="77777777" w:rsidR="009626A4" w:rsidRPr="0036510B" w:rsidRDefault="009626A4" w:rsidP="00310AED">
            <w:pPr>
              <w:pStyle w:val="BodyTextNum"/>
              <w:rPr>
                <w:b/>
                <w:bCs/>
                <w:lang w:eastAsia="en-GB"/>
              </w:rPr>
            </w:pPr>
            <w:r w:rsidRPr="0036510B">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30BB1CF" w14:textId="77777777" w:rsidR="009626A4" w:rsidRPr="009626A4" w:rsidRDefault="009626A4" w:rsidP="00310AED">
            <w:pPr>
              <w:pStyle w:val="BodyTextNum"/>
              <w:rPr>
                <w:lang w:eastAsia="en-GB"/>
              </w:rPr>
            </w:pPr>
            <w:r w:rsidRPr="009626A4">
              <w:rPr>
                <w:lang w:eastAsia="en-GB"/>
              </w:rPr>
              <w:t>Not reported</w:t>
            </w:r>
          </w:p>
        </w:tc>
      </w:tr>
      <w:tr w:rsidR="009626A4" w:rsidRPr="009626A4" w14:paraId="1EA5C67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BAC759A" w14:textId="77777777" w:rsidR="009626A4" w:rsidRPr="0036510B" w:rsidRDefault="009626A4" w:rsidP="00310AED">
            <w:pPr>
              <w:pStyle w:val="BodyTextNum"/>
              <w:rPr>
                <w:b/>
                <w:bCs/>
                <w:lang w:eastAsia="en-GB"/>
              </w:rPr>
            </w:pPr>
            <w:r w:rsidRPr="0036510B">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22849D8" w14:textId="77777777" w:rsidR="009626A4" w:rsidRPr="009626A4" w:rsidRDefault="009626A4" w:rsidP="00310AED">
            <w:pPr>
              <w:pStyle w:val="BodyTextNum"/>
              <w:rPr>
                <w:lang w:eastAsia="en-GB"/>
              </w:rPr>
            </w:pPr>
            <w:r w:rsidRPr="009626A4">
              <w:rPr>
                <w:lang w:eastAsia="en-GB"/>
              </w:rPr>
              <w:t>Supported by a contract INSERM-MSD-Chibret</w:t>
            </w:r>
          </w:p>
        </w:tc>
      </w:tr>
      <w:tr w:rsidR="009626A4" w:rsidRPr="009626A4" w14:paraId="36D5483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8BB0198" w14:textId="77777777" w:rsidR="009626A4" w:rsidRPr="0036510B" w:rsidRDefault="009626A4" w:rsidP="00310AED">
            <w:pPr>
              <w:pStyle w:val="BodyTextNum"/>
              <w:rPr>
                <w:b/>
                <w:bCs/>
                <w:lang w:eastAsia="en-GB"/>
              </w:rPr>
            </w:pPr>
            <w:r w:rsidRPr="0036510B">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938F991" w14:textId="77777777" w:rsidR="009626A4" w:rsidRPr="009626A4" w:rsidRDefault="009626A4" w:rsidP="00310AED">
            <w:pPr>
              <w:pStyle w:val="BodyTextNum"/>
              <w:rPr>
                <w:lang w:eastAsia="en-GB"/>
              </w:rPr>
            </w:pPr>
            <w:r w:rsidRPr="009626A4">
              <w:rPr>
                <w:lang w:eastAsia="en-GB"/>
              </w:rPr>
              <w:t>N=7575 women aged ≥75 years were recruited into the EPIDOS study</w:t>
            </w:r>
          </w:p>
          <w:p w14:paraId="08FE6BB3" w14:textId="77777777" w:rsidR="009626A4" w:rsidRDefault="009626A4" w:rsidP="00310AED">
            <w:pPr>
              <w:pStyle w:val="BodyTextNum"/>
              <w:rPr>
                <w:lang w:eastAsia="en-GB"/>
              </w:rPr>
            </w:pPr>
            <w:r w:rsidRPr="009626A4">
              <w:rPr>
                <w:lang w:eastAsia="en-GB"/>
              </w:rPr>
              <w:t>N=5910 women were included in this analysis</w:t>
            </w:r>
          </w:p>
          <w:p w14:paraId="73123C06" w14:textId="77777777" w:rsidR="00C64FFD" w:rsidRPr="00C64FFD" w:rsidRDefault="00C64FFD" w:rsidP="00310AED">
            <w:pPr>
              <w:pStyle w:val="BodyTextNum"/>
              <w:rPr>
                <w:lang w:eastAsia="en-GB"/>
              </w:rPr>
            </w:pPr>
            <w:r w:rsidRPr="00C64FFD">
              <w:rPr>
                <w:lang w:eastAsia="en-GB"/>
              </w:rPr>
              <w:t>On treatment at baseline: NR</w:t>
            </w:r>
          </w:p>
          <w:p w14:paraId="39CADEE2" w14:textId="663BE135" w:rsidR="0099742F" w:rsidRPr="009626A4" w:rsidRDefault="00C64FFD" w:rsidP="00310AED">
            <w:pPr>
              <w:pStyle w:val="BodyTextNum"/>
              <w:rPr>
                <w:lang w:eastAsia="en-GB"/>
              </w:rPr>
            </w:pPr>
            <w:r w:rsidRPr="00C64FFD">
              <w:rPr>
                <w:lang w:eastAsia="en-GB"/>
              </w:rPr>
              <w:t>Received treatment during FU: NR</w:t>
            </w:r>
          </w:p>
        </w:tc>
      </w:tr>
      <w:tr w:rsidR="009626A4" w:rsidRPr="009626A4" w14:paraId="09BDFE72"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F401DBA" w14:textId="77777777" w:rsidR="009626A4" w:rsidRPr="0036510B" w:rsidRDefault="009626A4" w:rsidP="00310AED">
            <w:pPr>
              <w:pStyle w:val="BodyTextNum"/>
              <w:rPr>
                <w:b/>
                <w:bCs/>
                <w:lang w:eastAsia="en-GB"/>
              </w:rPr>
            </w:pPr>
            <w:r w:rsidRPr="0036510B">
              <w:rPr>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9C147CE" w14:textId="77777777" w:rsidR="009626A4" w:rsidRPr="009626A4" w:rsidRDefault="009626A4" w:rsidP="0036510B">
            <w:pPr>
              <w:pStyle w:val="Tablebullet"/>
              <w:rPr>
                <w:lang w:eastAsia="en-GB"/>
              </w:rPr>
            </w:pPr>
            <w:r w:rsidRPr="009626A4">
              <w:rPr>
                <w:lang w:eastAsia="en-GB"/>
              </w:rPr>
              <w:t>French women</w:t>
            </w:r>
          </w:p>
          <w:p w14:paraId="16EC7E82" w14:textId="77777777" w:rsidR="009626A4" w:rsidRPr="009626A4" w:rsidRDefault="009626A4" w:rsidP="0036510B">
            <w:pPr>
              <w:pStyle w:val="Tablebullet"/>
              <w:rPr>
                <w:lang w:eastAsia="en-GB"/>
              </w:rPr>
            </w:pPr>
            <w:r w:rsidRPr="009626A4">
              <w:rPr>
                <w:lang w:eastAsia="en-GB"/>
              </w:rPr>
              <w:t>aged ≥75 years</w:t>
            </w:r>
          </w:p>
        </w:tc>
      </w:tr>
      <w:tr w:rsidR="009626A4" w:rsidRPr="009626A4" w14:paraId="3B2C5D7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8D71E40" w14:textId="77777777" w:rsidR="009626A4" w:rsidRPr="0036510B" w:rsidRDefault="009626A4" w:rsidP="00310AED">
            <w:pPr>
              <w:pStyle w:val="BodyTextNum"/>
              <w:rPr>
                <w:b/>
                <w:bCs/>
                <w:lang w:eastAsia="en-GB"/>
              </w:rPr>
            </w:pPr>
            <w:r w:rsidRPr="0036510B">
              <w:rPr>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FB057FD" w14:textId="77777777" w:rsidR="009626A4" w:rsidRPr="009626A4" w:rsidRDefault="009626A4" w:rsidP="0036510B">
            <w:pPr>
              <w:pStyle w:val="Tablebullet"/>
              <w:rPr>
                <w:lang w:eastAsia="en-GB"/>
              </w:rPr>
            </w:pPr>
            <w:r w:rsidRPr="009626A4">
              <w:rPr>
                <w:lang w:eastAsia="en-GB"/>
              </w:rPr>
              <w:t>participants who did not have both BUA and BMD measurements</w:t>
            </w:r>
          </w:p>
        </w:tc>
      </w:tr>
      <w:tr w:rsidR="009626A4" w:rsidRPr="009626A4" w14:paraId="0D838660"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00ADF9F" w14:textId="454D4038" w:rsidR="009626A4" w:rsidRPr="0036510B" w:rsidRDefault="0071036F" w:rsidP="00310AED">
            <w:pPr>
              <w:pStyle w:val="BodyTextNum"/>
              <w:rPr>
                <w:b/>
                <w:bCs/>
                <w:lang w:eastAsia="en-GB"/>
              </w:rPr>
            </w:pPr>
            <w:r w:rsidRPr="0036510B">
              <w:rPr>
                <w:b/>
                <w:bCs/>
                <w:lang w:eastAsia="en-GB"/>
              </w:rPr>
              <w:t>Bone</w:t>
            </w:r>
            <w:r w:rsidR="009626A4" w:rsidRPr="0036510B">
              <w:rPr>
                <w:b/>
                <w:bCs/>
                <w:lang w:eastAsia="en-GB"/>
              </w:rPr>
              <w:t xml:space="preserve"> assessment method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C31A97C" w14:textId="77777777" w:rsidR="009626A4" w:rsidRPr="009626A4" w:rsidRDefault="009626A4" w:rsidP="00310AED">
            <w:pPr>
              <w:pStyle w:val="BodyTextNum"/>
              <w:rPr>
                <w:lang w:eastAsia="en-GB"/>
              </w:rPr>
            </w:pPr>
            <w:r w:rsidRPr="009626A4">
              <w:rPr>
                <w:lang w:eastAsia="en-GB"/>
              </w:rPr>
              <w:t>Quantitative ultrasound</w:t>
            </w:r>
          </w:p>
          <w:p w14:paraId="083FC1E8" w14:textId="77777777" w:rsidR="009626A4" w:rsidRPr="009626A4" w:rsidRDefault="009626A4" w:rsidP="00310AED">
            <w:pPr>
              <w:pStyle w:val="BodyTextNum"/>
              <w:rPr>
                <w:lang w:eastAsia="en-GB"/>
              </w:rPr>
            </w:pPr>
            <w:r w:rsidRPr="009626A4">
              <w:rPr>
                <w:lang w:eastAsia="en-GB"/>
              </w:rPr>
              <w:t>QUS-heel-BUA using Achilles sonometer</w:t>
            </w:r>
          </w:p>
          <w:p w14:paraId="10FE9C2E" w14:textId="77777777" w:rsidR="009626A4" w:rsidRPr="009626A4" w:rsidRDefault="009626A4" w:rsidP="00310AED">
            <w:pPr>
              <w:pStyle w:val="BodyTextNum"/>
              <w:rPr>
                <w:lang w:eastAsia="en-GB"/>
              </w:rPr>
            </w:pPr>
            <w:r w:rsidRPr="009626A4">
              <w:rPr>
                <w:lang w:eastAsia="en-GB"/>
              </w:rPr>
              <w:lastRenderedPageBreak/>
              <w:t>Dual X-ray absorptiometry</w:t>
            </w:r>
          </w:p>
          <w:p w14:paraId="12BA3B59" w14:textId="77777777" w:rsidR="009626A4" w:rsidRPr="009626A4" w:rsidRDefault="009626A4" w:rsidP="00310AED">
            <w:pPr>
              <w:pStyle w:val="BodyTextNum"/>
              <w:rPr>
                <w:lang w:eastAsia="en-GB"/>
              </w:rPr>
            </w:pPr>
            <w:r w:rsidRPr="009626A4">
              <w:rPr>
                <w:lang w:eastAsia="en-GB"/>
              </w:rPr>
              <w:t>BMD-FN, adjusted for age</w:t>
            </w:r>
          </w:p>
        </w:tc>
      </w:tr>
      <w:tr w:rsidR="009626A4" w:rsidRPr="009626A4" w14:paraId="6BB2045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9C6B777" w14:textId="77777777" w:rsidR="009626A4" w:rsidRPr="0036510B" w:rsidRDefault="009626A4" w:rsidP="00310AED">
            <w:pPr>
              <w:pStyle w:val="BodyTextNum"/>
              <w:rPr>
                <w:b/>
                <w:bCs/>
                <w:lang w:eastAsia="en-GB"/>
              </w:rPr>
            </w:pPr>
            <w:r w:rsidRPr="0036510B">
              <w:rPr>
                <w:b/>
                <w:bCs/>
                <w:lang w:eastAsia="en-GB"/>
              </w:rPr>
              <w:lastRenderedPageBreak/>
              <w:t>Bone assessment method - baseline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779189D" w14:textId="77777777" w:rsidR="009626A4" w:rsidRPr="009626A4" w:rsidRDefault="009626A4" w:rsidP="00310AED">
            <w:pPr>
              <w:pStyle w:val="BodyTextNum"/>
              <w:rPr>
                <w:lang w:eastAsia="en-GB"/>
              </w:rPr>
            </w:pPr>
            <w:r w:rsidRPr="009626A4">
              <w:rPr>
                <w:lang w:eastAsia="en-GB"/>
              </w:rPr>
              <w:t>Participants completed a structured questionnaire, a clinical and functional examination, and bone investigations at baseline. Femoral neck BMD was measured by dual-energy X-ray absorptiometry (DXA) with a Lunar DPX-Plus. Ultrasound measurements of bone fragility were performed at the calcaneus with the Lunar Achilles ultrasound system.</w:t>
            </w:r>
          </w:p>
        </w:tc>
      </w:tr>
      <w:tr w:rsidR="009626A4" w:rsidRPr="009626A4" w14:paraId="0D08E06C"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75D7E7C" w14:textId="77777777" w:rsidR="009626A4" w:rsidRPr="0036510B" w:rsidRDefault="009626A4" w:rsidP="00310AED">
            <w:pPr>
              <w:pStyle w:val="BodyTextNum"/>
              <w:rPr>
                <w:b/>
                <w:bCs/>
                <w:lang w:eastAsia="en-GB"/>
              </w:rPr>
            </w:pPr>
            <w:r w:rsidRPr="0036510B">
              <w:rPr>
                <w:b/>
                <w:bCs/>
                <w:lang w:eastAsia="en-GB"/>
              </w:rPr>
              <w:t>Bone assessment method - length of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8CA1EB5" w14:textId="77777777" w:rsidR="009626A4" w:rsidRPr="009626A4" w:rsidRDefault="009626A4" w:rsidP="00310AED">
            <w:pPr>
              <w:pStyle w:val="BodyTextNum"/>
              <w:rPr>
                <w:lang w:eastAsia="en-GB"/>
              </w:rPr>
            </w:pPr>
            <w:r w:rsidRPr="009626A4">
              <w:rPr>
                <w:lang w:eastAsia="en-GB"/>
              </w:rPr>
              <w:t>Mean=3.7 years (SD 0.8), equal to 21,732 woman-years</w:t>
            </w:r>
          </w:p>
        </w:tc>
      </w:tr>
      <w:tr w:rsidR="009626A4" w:rsidRPr="009626A4" w14:paraId="1E7242D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8963A78" w14:textId="77777777" w:rsidR="009626A4" w:rsidRPr="0036510B" w:rsidRDefault="009626A4" w:rsidP="00310AED">
            <w:pPr>
              <w:pStyle w:val="BodyTextNum"/>
              <w:rPr>
                <w:b/>
                <w:bCs/>
                <w:lang w:eastAsia="en-GB"/>
              </w:rPr>
            </w:pPr>
            <w:r w:rsidRPr="0036510B">
              <w:rPr>
                <w:b/>
                <w:bCs/>
                <w:lang w:eastAsia="en-GB"/>
              </w:rPr>
              <w:t>Bone assessment method -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64DE004" w14:textId="77777777" w:rsidR="009626A4" w:rsidRPr="009626A4" w:rsidRDefault="009626A4" w:rsidP="00310AED">
            <w:pPr>
              <w:pStyle w:val="BodyTextNum"/>
              <w:rPr>
                <w:lang w:eastAsia="en-GB"/>
              </w:rPr>
            </w:pPr>
            <w:r w:rsidRPr="009626A4">
              <w:rPr>
                <w:lang w:eastAsia="en-GB"/>
              </w:rPr>
              <w:t>Reference standard: Self-report.</w:t>
            </w:r>
          </w:p>
          <w:p w14:paraId="1497CBCD" w14:textId="77777777" w:rsidR="009626A4" w:rsidRPr="009626A4" w:rsidRDefault="009626A4" w:rsidP="00310AED">
            <w:pPr>
              <w:pStyle w:val="BodyTextNum"/>
              <w:rPr>
                <w:lang w:eastAsia="en-GB"/>
              </w:rPr>
            </w:pPr>
            <w:r w:rsidRPr="009626A4">
              <w:rPr>
                <w:lang w:eastAsia="en-GB"/>
              </w:rPr>
              <w:t>Follow-up for incident fracture was every 4 months and was completed in 5910 women who had both BUA and BMD measurements (The Achilles device was not available to some centres at the beginning of the EPIDOS recruitment meaning BUS data was not available for all participants).</w:t>
            </w:r>
          </w:p>
        </w:tc>
      </w:tr>
      <w:tr w:rsidR="009626A4" w:rsidRPr="009626A4" w14:paraId="0656DB0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07B74B2" w14:textId="77777777" w:rsidR="009626A4" w:rsidRPr="0036510B" w:rsidRDefault="009626A4" w:rsidP="00310AED">
            <w:pPr>
              <w:pStyle w:val="BodyTextNum"/>
              <w:rPr>
                <w:b/>
                <w:bCs/>
                <w:lang w:eastAsia="en-GB"/>
              </w:rPr>
            </w:pPr>
            <w:r w:rsidRPr="0036510B">
              <w:rPr>
                <w:b/>
                <w:bCs/>
                <w:lang w:eastAsia="en-GB"/>
              </w:rPr>
              <w:t>Predicted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B389FCA" w14:textId="77777777" w:rsidR="009626A4" w:rsidRPr="009626A4" w:rsidRDefault="009626A4" w:rsidP="0036510B">
            <w:pPr>
              <w:pStyle w:val="Tablebullet"/>
              <w:rPr>
                <w:lang w:eastAsia="en-GB"/>
              </w:rPr>
            </w:pPr>
            <w:r w:rsidRPr="009626A4">
              <w:rPr>
                <w:lang w:eastAsia="en-GB"/>
              </w:rPr>
              <w:t>Hip fracture</w:t>
            </w:r>
          </w:p>
        </w:tc>
      </w:tr>
      <w:tr w:rsidR="009626A4" w:rsidRPr="009626A4" w14:paraId="301A482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D1D82CB" w14:textId="77777777" w:rsidR="009626A4" w:rsidRPr="0036510B" w:rsidRDefault="009626A4" w:rsidP="00310AED">
            <w:pPr>
              <w:pStyle w:val="BodyTextNum"/>
              <w:rPr>
                <w:b/>
                <w:bCs/>
                <w:lang w:eastAsia="en-GB"/>
              </w:rPr>
            </w:pPr>
            <w:r w:rsidRPr="0036510B">
              <w:rPr>
                <w:b/>
                <w:bCs/>
                <w:lang w:eastAsia="en-GB"/>
              </w:rPr>
              <w:t>Discrimination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02F8B21" w14:textId="77777777" w:rsidR="009626A4" w:rsidRPr="009626A4" w:rsidRDefault="009626A4" w:rsidP="00310AED">
            <w:pPr>
              <w:pStyle w:val="BodyTextNum"/>
              <w:rPr>
                <w:lang w:eastAsia="en-GB"/>
              </w:rPr>
            </w:pPr>
            <w:r w:rsidRPr="009626A4">
              <w:rPr>
                <w:lang w:eastAsia="en-GB"/>
              </w:rPr>
              <w:t>Sensitivity</w:t>
            </w:r>
          </w:p>
          <w:p w14:paraId="3AF91B40" w14:textId="77777777" w:rsidR="009626A4" w:rsidRPr="009626A4" w:rsidRDefault="009626A4" w:rsidP="00310AED">
            <w:pPr>
              <w:pStyle w:val="BodyTextNum"/>
              <w:rPr>
                <w:lang w:eastAsia="en-GB"/>
              </w:rPr>
            </w:pPr>
            <w:r w:rsidRPr="009626A4">
              <w:rPr>
                <w:lang w:eastAsia="en-GB"/>
              </w:rPr>
              <w:t>At fracture risk greater than 20 per 1000 woman-years</w:t>
            </w:r>
          </w:p>
          <w:p w14:paraId="01972AD1" w14:textId="77777777" w:rsidR="009626A4" w:rsidRPr="009626A4" w:rsidRDefault="009626A4" w:rsidP="00310AED">
            <w:pPr>
              <w:pStyle w:val="BodyTextNum"/>
              <w:rPr>
                <w:lang w:eastAsia="en-GB"/>
              </w:rPr>
            </w:pPr>
            <w:r w:rsidRPr="009626A4">
              <w:rPr>
                <w:lang w:eastAsia="en-GB"/>
              </w:rPr>
              <w:t>Specificity</w:t>
            </w:r>
          </w:p>
          <w:p w14:paraId="1F523725" w14:textId="77777777" w:rsidR="009626A4" w:rsidRPr="009626A4" w:rsidRDefault="009626A4" w:rsidP="00310AED">
            <w:pPr>
              <w:pStyle w:val="BodyTextNum"/>
              <w:rPr>
                <w:lang w:eastAsia="en-GB"/>
              </w:rPr>
            </w:pPr>
            <w:r w:rsidRPr="009626A4">
              <w:rPr>
                <w:lang w:eastAsia="en-GB"/>
              </w:rPr>
              <w:t>At fracture risk greater than 20 per 1000 woman-years</w:t>
            </w:r>
          </w:p>
        </w:tc>
      </w:tr>
      <w:tr w:rsidR="009626A4" w:rsidRPr="009626A4" w14:paraId="167CFA0C"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B4EF0F8" w14:textId="77777777" w:rsidR="009626A4" w:rsidRPr="0036510B" w:rsidRDefault="009626A4" w:rsidP="00310AED">
            <w:pPr>
              <w:pStyle w:val="BodyTextNum"/>
              <w:rPr>
                <w:b/>
                <w:bCs/>
                <w:lang w:eastAsia="en-GB"/>
              </w:rPr>
            </w:pPr>
            <w:r w:rsidRPr="0036510B">
              <w:rPr>
                <w:b/>
                <w:bCs/>
                <w:lang w:eastAsia="en-GB"/>
              </w:rPr>
              <w:t>Duration of follow-up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E7F58C3" w14:textId="311A9106" w:rsidR="009626A4" w:rsidRPr="009626A4" w:rsidRDefault="00BD7792" w:rsidP="00310AED">
            <w:pPr>
              <w:pStyle w:val="BodyTextNum"/>
              <w:rPr>
                <w:lang w:eastAsia="en-GB"/>
              </w:rPr>
            </w:pPr>
            <w:r>
              <w:rPr>
                <w:lang w:eastAsia="en-GB"/>
              </w:rPr>
              <w:t>At least 4 years</w:t>
            </w:r>
          </w:p>
        </w:tc>
      </w:tr>
    </w:tbl>
    <w:p w14:paraId="0BA691C4" w14:textId="77777777" w:rsidR="009626A4" w:rsidRPr="0036510B" w:rsidRDefault="009626A4" w:rsidP="00310AED">
      <w:pPr>
        <w:pStyle w:val="BodyTextNum"/>
        <w:rPr>
          <w:b/>
          <w:bCs/>
          <w:lang w:eastAsia="en-GB"/>
        </w:rPr>
      </w:pPr>
      <w:r w:rsidRPr="0036510B">
        <w:rPr>
          <w:b/>
          <w:bCs/>
          <w:lang w:eastAsia="en-GB"/>
        </w:rPr>
        <w:t>Study arms</w:t>
      </w:r>
    </w:p>
    <w:p w14:paraId="1A73EFD0" w14:textId="7F338F67" w:rsidR="006B29D7" w:rsidRPr="009626A4" w:rsidRDefault="009626A4" w:rsidP="006B29D7">
      <w:pPr>
        <w:pStyle w:val="Bullets"/>
        <w:rPr>
          <w:lang w:eastAsia="en-GB"/>
        </w:rPr>
      </w:pPr>
      <w:r w:rsidRPr="009626A4">
        <w:rPr>
          <w:lang w:eastAsia="en-GB"/>
        </w:rPr>
        <w:lastRenderedPageBreak/>
        <w:t>Hip fracture (N = 231)</w:t>
      </w:r>
    </w:p>
    <w:p w14:paraId="2A8C9ADD" w14:textId="77777777" w:rsidR="009626A4" w:rsidRPr="009626A4" w:rsidRDefault="009626A4" w:rsidP="0036510B">
      <w:pPr>
        <w:pStyle w:val="Bullets"/>
        <w:rPr>
          <w:lang w:eastAsia="en-GB"/>
        </w:rPr>
      </w:pPr>
      <w:r w:rsidRPr="009626A4">
        <w:rPr>
          <w:lang w:eastAsia="en-GB"/>
        </w:rPr>
        <w:t>No hip fracture (N = 5679)</w:t>
      </w:r>
    </w:p>
    <w:p w14:paraId="6F1DD0F2" w14:textId="77777777" w:rsidR="009626A4" w:rsidRPr="009626A4" w:rsidRDefault="009626A4" w:rsidP="00310AED">
      <w:pPr>
        <w:pStyle w:val="BodyTextNum"/>
        <w:rPr>
          <w:rFonts w:ascii="Times New Roman" w:hAnsi="Times New Roman" w:cs="Times New Roman"/>
          <w:sz w:val="24"/>
          <w:szCs w:val="24"/>
          <w:lang w:eastAsia="en-GB"/>
        </w:rPr>
      </w:pPr>
    </w:p>
    <w:p w14:paraId="65E5CAC0" w14:textId="77777777" w:rsidR="009626A4" w:rsidRPr="0036510B" w:rsidRDefault="009626A4" w:rsidP="00310AED">
      <w:pPr>
        <w:pStyle w:val="BodyTextNum"/>
        <w:rPr>
          <w:b/>
          <w:bCs/>
          <w:lang w:eastAsia="en-GB"/>
        </w:rPr>
      </w:pPr>
      <w:r w:rsidRPr="0036510B">
        <w:rPr>
          <w:b/>
          <w:bCs/>
          <w:lang w:eastAsia="en-GB"/>
        </w:rPr>
        <w:t>Characteristics</w:t>
      </w:r>
    </w:p>
    <w:p w14:paraId="3BA004E3" w14:textId="77777777" w:rsidR="009626A4" w:rsidRPr="0036510B" w:rsidRDefault="009626A4" w:rsidP="00310AED">
      <w:pPr>
        <w:pStyle w:val="BodyTextNum"/>
        <w:rPr>
          <w:b/>
          <w:bCs/>
          <w:sz w:val="24"/>
          <w:szCs w:val="24"/>
          <w:lang w:eastAsia="en-GB"/>
        </w:rPr>
      </w:pPr>
      <w:r w:rsidRPr="0036510B">
        <w:rPr>
          <w:b/>
          <w:bCs/>
          <w:sz w:val="24"/>
          <w:szCs w:val="24"/>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6557"/>
        <w:gridCol w:w="7713"/>
      </w:tblGrid>
      <w:tr w:rsidR="009626A4" w:rsidRPr="009626A4" w14:paraId="761E0478"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4E849D7" w14:textId="77777777" w:rsidR="009626A4" w:rsidRPr="0036510B" w:rsidRDefault="009626A4" w:rsidP="00310AED">
            <w:pPr>
              <w:pStyle w:val="BodyTextNum"/>
              <w:rPr>
                <w:b/>
                <w:bCs/>
                <w:lang w:eastAsia="en-GB"/>
              </w:rPr>
            </w:pPr>
            <w:r w:rsidRPr="0036510B">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E657A9F" w14:textId="77777777" w:rsidR="009626A4" w:rsidRPr="0036510B" w:rsidRDefault="009626A4" w:rsidP="00310AED">
            <w:pPr>
              <w:pStyle w:val="BodyTextNum"/>
              <w:rPr>
                <w:b/>
                <w:bCs/>
                <w:lang w:eastAsia="en-GB"/>
              </w:rPr>
            </w:pPr>
            <w:r w:rsidRPr="0036510B">
              <w:rPr>
                <w:b/>
                <w:bCs/>
                <w:lang w:eastAsia="en-GB"/>
              </w:rPr>
              <w:t xml:space="preserve">Study (N = 5910) </w:t>
            </w:r>
          </w:p>
        </w:tc>
      </w:tr>
      <w:tr w:rsidR="009626A4" w:rsidRPr="009626A4" w14:paraId="6E08EA3E"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89E6035" w14:textId="77777777" w:rsidR="009626A4" w:rsidRPr="0036510B" w:rsidRDefault="009626A4" w:rsidP="00310AED">
            <w:pPr>
              <w:pStyle w:val="BodyTextNum"/>
              <w:rPr>
                <w:b/>
                <w:bCs/>
                <w:lang w:eastAsia="en-GB"/>
              </w:rPr>
            </w:pPr>
            <w:r w:rsidRPr="0036510B">
              <w:rPr>
                <w:b/>
                <w:bCs/>
                <w:lang w:eastAsia="en-GB"/>
              </w:rPr>
              <w:t xml:space="preserve">% Female </w:t>
            </w:r>
          </w:p>
          <w:p w14:paraId="6EDDD1C1"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EC4C6BC" w14:textId="7520490E" w:rsidR="009626A4" w:rsidRPr="009626A4" w:rsidRDefault="009626A4" w:rsidP="00310AED">
            <w:pPr>
              <w:pStyle w:val="BodyTextNum"/>
              <w:rPr>
                <w:lang w:eastAsia="en-GB"/>
              </w:rPr>
            </w:pPr>
            <w:r w:rsidRPr="009626A4">
              <w:rPr>
                <w:lang w:eastAsia="en-GB"/>
              </w:rPr>
              <w:t xml:space="preserve">n = </w:t>
            </w:r>
            <w:r w:rsidR="003525A8" w:rsidRPr="009626A4">
              <w:rPr>
                <w:lang w:eastAsia="en-GB"/>
              </w:rPr>
              <w:t>5910;</w:t>
            </w:r>
            <w:r w:rsidRPr="009626A4">
              <w:rPr>
                <w:lang w:eastAsia="en-GB"/>
              </w:rPr>
              <w:t xml:space="preserve"> % = 100</w:t>
            </w:r>
          </w:p>
        </w:tc>
      </w:tr>
      <w:tr w:rsidR="009626A4" w:rsidRPr="009626A4" w14:paraId="5F5B7B58"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0F4575" w14:textId="77777777" w:rsidR="009626A4" w:rsidRPr="0036510B" w:rsidRDefault="009626A4" w:rsidP="00310AED">
            <w:pPr>
              <w:pStyle w:val="BodyTextNum"/>
              <w:rPr>
                <w:b/>
                <w:bCs/>
                <w:lang w:eastAsia="en-GB"/>
              </w:rPr>
            </w:pPr>
            <w:r w:rsidRPr="0036510B">
              <w:rPr>
                <w:b/>
                <w:bCs/>
                <w:lang w:eastAsia="en-GB"/>
              </w:rPr>
              <w:t xml:space="preserve">Mean age (SD) </w:t>
            </w:r>
          </w:p>
          <w:p w14:paraId="4FE879F0"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9ABD43" w14:textId="77777777" w:rsidR="009626A4" w:rsidRPr="009626A4" w:rsidRDefault="009626A4" w:rsidP="00310AED">
            <w:pPr>
              <w:pStyle w:val="BodyTextNum"/>
              <w:rPr>
                <w:lang w:eastAsia="en-GB"/>
              </w:rPr>
            </w:pPr>
            <w:r w:rsidRPr="009626A4">
              <w:rPr>
                <w:lang w:eastAsia="en-GB"/>
              </w:rPr>
              <w:t>80.5 (3.8)</w:t>
            </w:r>
          </w:p>
        </w:tc>
      </w:tr>
    </w:tbl>
    <w:p w14:paraId="5397CE29" w14:textId="77777777" w:rsidR="009626A4" w:rsidRPr="009626A4" w:rsidRDefault="009626A4" w:rsidP="00310AED">
      <w:pPr>
        <w:pStyle w:val="BodyTextNum"/>
        <w:rPr>
          <w:rFonts w:ascii="Times New Roman" w:hAnsi="Times New Roman" w:cs="Times New Roman"/>
          <w:sz w:val="24"/>
          <w:szCs w:val="24"/>
          <w:lang w:eastAsia="en-GB"/>
        </w:rPr>
      </w:pPr>
    </w:p>
    <w:p w14:paraId="01CCEA04" w14:textId="77777777" w:rsidR="009626A4" w:rsidRPr="0036510B" w:rsidRDefault="009626A4" w:rsidP="00310AED">
      <w:pPr>
        <w:pStyle w:val="BodyTextNum"/>
        <w:rPr>
          <w:b/>
          <w:bCs/>
          <w:lang w:eastAsia="en-GB"/>
        </w:rPr>
      </w:pPr>
      <w:r w:rsidRPr="0036510B">
        <w:rPr>
          <w:b/>
          <w:bCs/>
          <w:lang w:eastAsia="en-GB"/>
        </w:rPr>
        <w:t>Outcomes</w:t>
      </w:r>
    </w:p>
    <w:p w14:paraId="2D3A5D3E" w14:textId="562589CB"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BMD-FN</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FN"/>
      </w:tblPr>
      <w:tblGrid>
        <w:gridCol w:w="9321"/>
        <w:gridCol w:w="4949"/>
      </w:tblGrid>
      <w:tr w:rsidR="009626A4" w:rsidRPr="009626A4" w14:paraId="75870545"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317D96F"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4FD53DD" w14:textId="0036FA52" w:rsidR="009626A4" w:rsidRPr="0036510B" w:rsidRDefault="009626A4" w:rsidP="00310AED">
            <w:pPr>
              <w:pStyle w:val="BodyTextNum"/>
              <w:rPr>
                <w:b/>
                <w:bCs/>
                <w:lang w:eastAsia="en-GB"/>
              </w:rPr>
            </w:pPr>
            <w:r w:rsidRPr="0036510B">
              <w:rPr>
                <w:b/>
                <w:bCs/>
                <w:lang w:eastAsia="en-GB"/>
              </w:rPr>
              <w:t xml:space="preserve">Hip fracture vs No hip fracture, N2 = 5679, N1 = 231 </w:t>
            </w:r>
          </w:p>
        </w:tc>
      </w:tr>
      <w:tr w:rsidR="009626A4" w:rsidRPr="009626A4" w14:paraId="64AEC368"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E22CEA" w14:textId="2C6AD2FD" w:rsidR="009626A4" w:rsidRPr="0036510B" w:rsidRDefault="009626A4" w:rsidP="00310AED">
            <w:pPr>
              <w:pStyle w:val="BodyTextNum"/>
              <w:rPr>
                <w:b/>
                <w:bCs/>
                <w:lang w:eastAsia="en-GB"/>
              </w:rPr>
            </w:pPr>
            <w:r w:rsidRPr="0036510B">
              <w:rPr>
                <w:b/>
                <w:bCs/>
                <w:lang w:eastAsia="en-GB"/>
              </w:rPr>
              <w:t xml:space="preserve">Sensitivity at </w:t>
            </w:r>
            <w:r w:rsidR="008219F6" w:rsidRPr="0036510B">
              <w:rPr>
                <w:b/>
                <w:bCs/>
                <w:lang w:eastAsia="en-GB"/>
              </w:rPr>
              <w:t xml:space="preserve">BMD </w:t>
            </w:r>
            <w:r w:rsidRPr="0036510B">
              <w:rPr>
                <w:b/>
                <w:bCs/>
                <w:lang w:eastAsia="en-GB"/>
              </w:rPr>
              <w:t xml:space="preserve">threshold </w:t>
            </w:r>
            <w:r w:rsidR="008219F6" w:rsidRPr="0036510B">
              <w:rPr>
                <w:b/>
                <w:bCs/>
                <w:lang w:eastAsia="en-GB"/>
              </w:rPr>
              <w:t xml:space="preserve">below </w:t>
            </w:r>
            <w:r w:rsidRPr="0036510B">
              <w:rPr>
                <w:b/>
                <w:bCs/>
                <w:lang w:eastAsia="en-GB"/>
              </w:rPr>
              <w:t xml:space="preserve">which each ventile has </w:t>
            </w:r>
            <w:r w:rsidR="008219F6" w:rsidRPr="0036510B">
              <w:rPr>
                <w:b/>
                <w:bCs/>
                <w:lang w:eastAsia="en-GB"/>
              </w:rPr>
              <w:t xml:space="preserve">fracture </w:t>
            </w:r>
            <w:r w:rsidRPr="0036510B">
              <w:rPr>
                <w:b/>
                <w:bCs/>
                <w:lang w:eastAsia="en-GB"/>
              </w:rPr>
              <w:t xml:space="preserve">risk&gt;20 per 1000 woman-years </w:t>
            </w:r>
          </w:p>
          <w:p w14:paraId="1AE1E8CC"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ACA124" w14:textId="77777777" w:rsidR="009626A4" w:rsidRPr="009626A4" w:rsidRDefault="009626A4" w:rsidP="00310AED">
            <w:pPr>
              <w:pStyle w:val="BodyTextNum"/>
              <w:rPr>
                <w:lang w:eastAsia="en-GB"/>
              </w:rPr>
            </w:pPr>
            <w:r w:rsidRPr="009626A4">
              <w:rPr>
                <w:lang w:eastAsia="en-GB"/>
              </w:rPr>
              <w:t xml:space="preserve">0.35 (95%CI 0.29-0.41) </w:t>
            </w:r>
          </w:p>
        </w:tc>
      </w:tr>
      <w:tr w:rsidR="009626A4" w:rsidRPr="009626A4" w14:paraId="324B677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F8B6B1D" w14:textId="77777777" w:rsidR="009626A4" w:rsidRPr="0036510B" w:rsidRDefault="009626A4" w:rsidP="00310AED">
            <w:pPr>
              <w:pStyle w:val="BodyTextNum"/>
              <w:rPr>
                <w:b/>
                <w:bCs/>
                <w:lang w:eastAsia="en-GB"/>
              </w:rPr>
            </w:pPr>
            <w:r w:rsidRPr="0036510B">
              <w:rPr>
                <w:b/>
                <w:bCs/>
                <w:lang w:eastAsia="en-GB"/>
              </w:rPr>
              <w:t xml:space="preserve">Specificity at given sensitivity </w:t>
            </w:r>
          </w:p>
          <w:p w14:paraId="4298F474" w14:textId="77777777" w:rsidR="009626A4" w:rsidRPr="009626A4" w:rsidRDefault="009626A4" w:rsidP="00310AED">
            <w:pPr>
              <w:pStyle w:val="BodyTextNum"/>
              <w:rPr>
                <w:lang w:eastAsia="en-GB"/>
              </w:rPr>
            </w:pPr>
            <w:r w:rsidRPr="009626A4">
              <w:rPr>
                <w:lang w:eastAsia="en-GB"/>
              </w:rPr>
              <w:lastRenderedPageBreak/>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0E6D379" w14:textId="77777777" w:rsidR="009626A4" w:rsidRPr="009626A4" w:rsidRDefault="009626A4" w:rsidP="00310AED">
            <w:pPr>
              <w:pStyle w:val="BodyTextNum"/>
              <w:rPr>
                <w:lang w:eastAsia="en-GB"/>
              </w:rPr>
            </w:pPr>
            <w:r w:rsidRPr="009626A4">
              <w:rPr>
                <w:lang w:eastAsia="en-GB"/>
              </w:rPr>
              <w:lastRenderedPageBreak/>
              <w:t xml:space="preserve">0.86 (95%CI 0.85-0.87) </w:t>
            </w:r>
          </w:p>
        </w:tc>
      </w:tr>
    </w:tbl>
    <w:p w14:paraId="11CCA436" w14:textId="799AFA3D" w:rsidR="009626A4" w:rsidRPr="009626A4" w:rsidRDefault="009626A4" w:rsidP="00310AED">
      <w:pPr>
        <w:pStyle w:val="BodyTextNum"/>
        <w:rPr>
          <w:sz w:val="24"/>
          <w:szCs w:val="24"/>
          <w:lang w:eastAsia="en-GB"/>
        </w:rPr>
      </w:pPr>
      <w:r w:rsidRPr="009626A4">
        <w:rPr>
          <w:sz w:val="24"/>
          <w:szCs w:val="24"/>
          <w:lang w:eastAsia="en-GB"/>
        </w:rPr>
        <w:t xml:space="preserve">Sensitivity at threshold </w:t>
      </w:r>
      <w:r w:rsidR="008219F6">
        <w:rPr>
          <w:sz w:val="24"/>
          <w:szCs w:val="24"/>
          <w:lang w:eastAsia="en-GB"/>
        </w:rPr>
        <w:t>below</w:t>
      </w:r>
      <w:r w:rsidR="008219F6" w:rsidRPr="009626A4">
        <w:rPr>
          <w:sz w:val="24"/>
          <w:szCs w:val="24"/>
          <w:lang w:eastAsia="en-GB"/>
        </w:rPr>
        <w:t xml:space="preserve"> </w:t>
      </w:r>
      <w:r w:rsidRPr="009626A4">
        <w:rPr>
          <w:sz w:val="24"/>
          <w:szCs w:val="24"/>
          <w:lang w:eastAsia="en-GB"/>
        </w:rPr>
        <w:t>which each ventile has risk&gt;20 per 1000 woman-years - Polarity - Higher values are better</w:t>
      </w:r>
    </w:p>
    <w:p w14:paraId="72C46D24" w14:textId="77777777" w:rsidR="009626A4" w:rsidRPr="009626A4" w:rsidRDefault="009626A4" w:rsidP="00310AED">
      <w:pPr>
        <w:pStyle w:val="BodyTextNum"/>
        <w:rPr>
          <w:sz w:val="24"/>
          <w:szCs w:val="24"/>
          <w:lang w:eastAsia="en-GB"/>
        </w:rPr>
      </w:pPr>
      <w:r w:rsidRPr="009626A4">
        <w:rPr>
          <w:sz w:val="24"/>
          <w:szCs w:val="24"/>
          <w:lang w:eastAsia="en-GB"/>
        </w:rPr>
        <w:t>Specificity at given sensitivity - Polarity - Higher values are better</w:t>
      </w:r>
    </w:p>
    <w:p w14:paraId="749BE524" w14:textId="685C1A49" w:rsidR="009626A4" w:rsidRPr="009626A4" w:rsidRDefault="009626A4" w:rsidP="00310AED">
      <w:pPr>
        <w:pStyle w:val="BodyTextNum"/>
        <w:rPr>
          <w:sz w:val="24"/>
          <w:szCs w:val="24"/>
          <w:lang w:eastAsia="en-GB"/>
        </w:rPr>
      </w:pPr>
      <w:r w:rsidRPr="009626A4">
        <w:rPr>
          <w:sz w:val="24"/>
          <w:szCs w:val="24"/>
          <w:lang w:eastAsia="en-GB"/>
        </w:rPr>
        <w:t>TP=81, FP=</w:t>
      </w:r>
      <w:r w:rsidR="004573CC">
        <w:rPr>
          <w:sz w:val="24"/>
          <w:szCs w:val="24"/>
          <w:lang w:eastAsia="en-GB"/>
        </w:rPr>
        <w:t>795</w:t>
      </w:r>
      <w:r w:rsidRPr="009626A4">
        <w:rPr>
          <w:sz w:val="24"/>
          <w:szCs w:val="24"/>
          <w:lang w:eastAsia="en-GB"/>
        </w:rPr>
        <w:t>, FN=</w:t>
      </w:r>
      <w:r w:rsidR="004573CC">
        <w:rPr>
          <w:sz w:val="24"/>
          <w:szCs w:val="24"/>
          <w:lang w:eastAsia="en-GB"/>
        </w:rPr>
        <w:t>150</w:t>
      </w:r>
      <w:r w:rsidRPr="009626A4">
        <w:rPr>
          <w:sz w:val="24"/>
          <w:szCs w:val="24"/>
          <w:lang w:eastAsia="en-GB"/>
        </w:rPr>
        <w:t>, TN=</w:t>
      </w:r>
      <w:r w:rsidR="004573CC" w:rsidRPr="009626A4">
        <w:rPr>
          <w:sz w:val="24"/>
          <w:szCs w:val="24"/>
          <w:lang w:eastAsia="en-GB"/>
        </w:rPr>
        <w:t>48</w:t>
      </w:r>
      <w:r w:rsidR="004573CC">
        <w:rPr>
          <w:sz w:val="24"/>
          <w:szCs w:val="24"/>
          <w:lang w:eastAsia="en-GB"/>
        </w:rPr>
        <w:t>84</w:t>
      </w:r>
      <w:r w:rsidRPr="009626A4">
        <w:rPr>
          <w:sz w:val="24"/>
          <w:szCs w:val="24"/>
          <w:lang w:eastAsia="en-GB"/>
        </w:rPr>
        <w:t>. Raw data estimated using reported sensitivity and specificity and RevMan 5.4.1 calculator.</w:t>
      </w:r>
    </w:p>
    <w:p w14:paraId="1BB27D42" w14:textId="640D3717" w:rsidR="009626A4" w:rsidRPr="0036510B" w:rsidRDefault="009626A4" w:rsidP="00310AED">
      <w:pPr>
        <w:pStyle w:val="BodyTextNum"/>
        <w:rPr>
          <w:b/>
          <w:bCs/>
          <w:sz w:val="24"/>
          <w:szCs w:val="24"/>
          <w:lang w:eastAsia="en-GB"/>
        </w:rPr>
      </w:pPr>
      <w:r w:rsidRPr="0036510B">
        <w:rPr>
          <w:b/>
          <w:bCs/>
          <w:sz w:val="24"/>
          <w:szCs w:val="24"/>
          <w:lang w:eastAsia="en-GB"/>
        </w:rPr>
        <w:t>QUS-heel BUA Achilles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QUS-heel BUA Achilles"/>
      </w:tblPr>
      <w:tblGrid>
        <w:gridCol w:w="9315"/>
        <w:gridCol w:w="4955"/>
      </w:tblGrid>
      <w:tr w:rsidR="009626A4" w:rsidRPr="009626A4" w14:paraId="4420312C"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97C0519"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5DC6BCC" w14:textId="6FA92A0E" w:rsidR="009626A4" w:rsidRPr="0036510B" w:rsidRDefault="009626A4" w:rsidP="00310AED">
            <w:pPr>
              <w:pStyle w:val="BodyTextNum"/>
              <w:rPr>
                <w:b/>
                <w:bCs/>
                <w:lang w:eastAsia="en-GB"/>
              </w:rPr>
            </w:pPr>
            <w:r w:rsidRPr="0036510B">
              <w:rPr>
                <w:b/>
                <w:bCs/>
                <w:lang w:eastAsia="en-GB"/>
              </w:rPr>
              <w:t xml:space="preserve">Hip fracture vs No hip fracture, N2 = 5679, N1 = 231 </w:t>
            </w:r>
          </w:p>
        </w:tc>
      </w:tr>
      <w:tr w:rsidR="009626A4" w:rsidRPr="009626A4" w14:paraId="7497DD26"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0B4A70" w14:textId="26CD1B35" w:rsidR="009626A4" w:rsidRPr="0036510B" w:rsidRDefault="009626A4" w:rsidP="00310AED">
            <w:pPr>
              <w:pStyle w:val="BodyTextNum"/>
              <w:rPr>
                <w:b/>
                <w:bCs/>
                <w:lang w:eastAsia="en-GB"/>
              </w:rPr>
            </w:pPr>
            <w:r w:rsidRPr="0036510B">
              <w:rPr>
                <w:b/>
                <w:bCs/>
                <w:lang w:eastAsia="en-GB"/>
              </w:rPr>
              <w:t xml:space="preserve">Sensitivity at </w:t>
            </w:r>
            <w:r w:rsidR="008219F6" w:rsidRPr="0036510B">
              <w:rPr>
                <w:b/>
                <w:bCs/>
                <w:lang w:eastAsia="en-GB"/>
              </w:rPr>
              <w:t xml:space="preserve">BUA </w:t>
            </w:r>
            <w:r w:rsidRPr="0036510B">
              <w:rPr>
                <w:b/>
                <w:bCs/>
                <w:lang w:eastAsia="en-GB"/>
              </w:rPr>
              <w:t xml:space="preserve">threshold </w:t>
            </w:r>
            <w:r w:rsidR="008219F6" w:rsidRPr="0036510B">
              <w:rPr>
                <w:b/>
                <w:bCs/>
                <w:lang w:eastAsia="en-GB"/>
              </w:rPr>
              <w:t xml:space="preserve">below </w:t>
            </w:r>
            <w:r w:rsidRPr="0036510B">
              <w:rPr>
                <w:b/>
                <w:bCs/>
                <w:lang w:eastAsia="en-GB"/>
              </w:rPr>
              <w:t xml:space="preserve">which each ventile has </w:t>
            </w:r>
            <w:r w:rsidR="008219F6" w:rsidRPr="0036510B">
              <w:rPr>
                <w:b/>
                <w:bCs/>
                <w:lang w:eastAsia="en-GB"/>
              </w:rPr>
              <w:t xml:space="preserve">fracture </w:t>
            </w:r>
            <w:r w:rsidRPr="0036510B">
              <w:rPr>
                <w:b/>
                <w:bCs/>
                <w:lang w:eastAsia="en-GB"/>
              </w:rPr>
              <w:t xml:space="preserve">risk&gt;20 per 1000 woman-years </w:t>
            </w:r>
          </w:p>
          <w:p w14:paraId="26338248"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119C499" w14:textId="77777777" w:rsidR="009626A4" w:rsidRPr="009626A4" w:rsidRDefault="009626A4" w:rsidP="00310AED">
            <w:pPr>
              <w:pStyle w:val="BodyTextNum"/>
              <w:rPr>
                <w:lang w:eastAsia="en-GB"/>
              </w:rPr>
            </w:pPr>
            <w:r w:rsidRPr="009626A4">
              <w:rPr>
                <w:lang w:eastAsia="en-GB"/>
              </w:rPr>
              <w:t xml:space="preserve">0.15 (95% CI 0.11-0.2) </w:t>
            </w:r>
          </w:p>
        </w:tc>
      </w:tr>
      <w:tr w:rsidR="009626A4" w:rsidRPr="009626A4" w14:paraId="20CA040B"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0BE428" w14:textId="77777777" w:rsidR="009626A4" w:rsidRPr="0036510B" w:rsidRDefault="009626A4" w:rsidP="00310AED">
            <w:pPr>
              <w:pStyle w:val="BodyTextNum"/>
              <w:rPr>
                <w:b/>
                <w:bCs/>
                <w:lang w:eastAsia="en-GB"/>
              </w:rPr>
            </w:pPr>
            <w:r w:rsidRPr="0036510B">
              <w:rPr>
                <w:b/>
                <w:bCs/>
                <w:lang w:eastAsia="en-GB"/>
              </w:rPr>
              <w:t xml:space="preserve">Specificity at given sensitivity </w:t>
            </w:r>
          </w:p>
          <w:p w14:paraId="403C94FE"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F2CB288" w14:textId="77777777" w:rsidR="009626A4" w:rsidRPr="009626A4" w:rsidRDefault="009626A4" w:rsidP="00310AED">
            <w:pPr>
              <w:pStyle w:val="BodyTextNum"/>
              <w:rPr>
                <w:lang w:eastAsia="en-GB"/>
              </w:rPr>
            </w:pPr>
            <w:r w:rsidRPr="009626A4">
              <w:rPr>
                <w:lang w:eastAsia="en-GB"/>
              </w:rPr>
              <w:t xml:space="preserve">0.95 (95%CI 0.95-0.96) </w:t>
            </w:r>
          </w:p>
        </w:tc>
      </w:tr>
    </w:tbl>
    <w:p w14:paraId="0109DE8F" w14:textId="13643F16" w:rsidR="009626A4" w:rsidRPr="009626A4" w:rsidRDefault="009626A4" w:rsidP="00310AED">
      <w:pPr>
        <w:pStyle w:val="BodyTextNum"/>
        <w:rPr>
          <w:sz w:val="24"/>
          <w:szCs w:val="24"/>
          <w:lang w:eastAsia="en-GB"/>
        </w:rPr>
      </w:pPr>
      <w:r w:rsidRPr="009626A4">
        <w:rPr>
          <w:sz w:val="24"/>
          <w:szCs w:val="24"/>
          <w:lang w:eastAsia="en-GB"/>
        </w:rPr>
        <w:t xml:space="preserve">Sensitivity at threshold </w:t>
      </w:r>
      <w:r w:rsidR="008219F6">
        <w:rPr>
          <w:sz w:val="24"/>
          <w:szCs w:val="24"/>
          <w:lang w:eastAsia="en-GB"/>
        </w:rPr>
        <w:t>below</w:t>
      </w:r>
      <w:r w:rsidR="008219F6" w:rsidRPr="009626A4">
        <w:rPr>
          <w:sz w:val="24"/>
          <w:szCs w:val="24"/>
          <w:lang w:eastAsia="en-GB"/>
        </w:rPr>
        <w:t xml:space="preserve"> </w:t>
      </w:r>
      <w:r w:rsidRPr="009626A4">
        <w:rPr>
          <w:sz w:val="24"/>
          <w:szCs w:val="24"/>
          <w:lang w:eastAsia="en-GB"/>
        </w:rPr>
        <w:t>which each ventile has risk&gt;20 per 1000 woman-years - Polarity - Higher values are better</w:t>
      </w:r>
    </w:p>
    <w:p w14:paraId="72ABCF24" w14:textId="77777777" w:rsidR="009626A4" w:rsidRPr="009626A4" w:rsidRDefault="009626A4" w:rsidP="00310AED">
      <w:pPr>
        <w:pStyle w:val="BodyTextNum"/>
        <w:rPr>
          <w:sz w:val="24"/>
          <w:szCs w:val="24"/>
          <w:lang w:eastAsia="en-GB"/>
        </w:rPr>
      </w:pPr>
      <w:r w:rsidRPr="009626A4">
        <w:rPr>
          <w:sz w:val="24"/>
          <w:szCs w:val="24"/>
          <w:lang w:eastAsia="en-GB"/>
        </w:rPr>
        <w:t>Specificity at given sensitivity - Polarity - Higher values are better</w:t>
      </w:r>
    </w:p>
    <w:p w14:paraId="443684F3" w14:textId="77777777" w:rsidR="009626A4" w:rsidRPr="009626A4" w:rsidRDefault="009626A4" w:rsidP="00310AED">
      <w:pPr>
        <w:pStyle w:val="BodyTextNum"/>
        <w:rPr>
          <w:sz w:val="24"/>
          <w:szCs w:val="24"/>
          <w:lang w:eastAsia="en-GB"/>
        </w:rPr>
      </w:pPr>
      <w:r w:rsidRPr="009626A4">
        <w:rPr>
          <w:sz w:val="24"/>
          <w:szCs w:val="24"/>
          <w:lang w:eastAsia="en-GB"/>
        </w:rPr>
        <w:t>Achilles sonometer</w:t>
      </w:r>
    </w:p>
    <w:p w14:paraId="7A9740CE" w14:textId="76A3747E" w:rsidR="009626A4" w:rsidRPr="009626A4" w:rsidRDefault="009626A4" w:rsidP="00310AED">
      <w:pPr>
        <w:pStyle w:val="BodyTextNum"/>
        <w:rPr>
          <w:sz w:val="24"/>
          <w:szCs w:val="24"/>
          <w:lang w:eastAsia="en-GB"/>
        </w:rPr>
      </w:pPr>
      <w:r w:rsidRPr="009626A4">
        <w:rPr>
          <w:sz w:val="24"/>
          <w:szCs w:val="24"/>
          <w:lang w:eastAsia="en-GB"/>
        </w:rPr>
        <w:t>TP=35, FP=</w:t>
      </w:r>
      <w:r w:rsidR="00257398" w:rsidRPr="009626A4">
        <w:rPr>
          <w:sz w:val="24"/>
          <w:szCs w:val="24"/>
          <w:lang w:eastAsia="en-GB"/>
        </w:rPr>
        <w:t>2</w:t>
      </w:r>
      <w:r w:rsidR="00257398">
        <w:rPr>
          <w:sz w:val="24"/>
          <w:szCs w:val="24"/>
          <w:lang w:eastAsia="en-GB"/>
        </w:rPr>
        <w:t>84</w:t>
      </w:r>
      <w:r w:rsidRPr="009626A4">
        <w:rPr>
          <w:sz w:val="24"/>
          <w:szCs w:val="24"/>
          <w:lang w:eastAsia="en-GB"/>
        </w:rPr>
        <w:t>, FN=196, TN=</w:t>
      </w:r>
      <w:r w:rsidR="00257398" w:rsidRPr="009626A4">
        <w:rPr>
          <w:sz w:val="24"/>
          <w:szCs w:val="24"/>
          <w:lang w:eastAsia="en-GB"/>
        </w:rPr>
        <w:t>5</w:t>
      </w:r>
      <w:r w:rsidR="00257398">
        <w:rPr>
          <w:sz w:val="24"/>
          <w:szCs w:val="24"/>
          <w:lang w:eastAsia="en-GB"/>
        </w:rPr>
        <w:t>395</w:t>
      </w:r>
      <w:r w:rsidRPr="009626A4">
        <w:rPr>
          <w:sz w:val="24"/>
          <w:szCs w:val="24"/>
          <w:lang w:eastAsia="en-GB"/>
        </w:rPr>
        <w:t>. Raw data estimated using reported sensitivity and specificity and RevMan 5.4.1 calculator.</w:t>
      </w:r>
    </w:p>
    <w:p w14:paraId="179E1992" w14:textId="77777777" w:rsidR="009626A4" w:rsidRPr="009626A4" w:rsidRDefault="009626A4" w:rsidP="00310AED">
      <w:pPr>
        <w:pStyle w:val="BodyTextNum"/>
        <w:rPr>
          <w:rFonts w:ascii="Times New Roman" w:hAnsi="Times New Roman" w:cs="Times New Roman"/>
          <w:sz w:val="24"/>
          <w:szCs w:val="24"/>
          <w:lang w:eastAsia="en-GB"/>
        </w:rPr>
      </w:pPr>
    </w:p>
    <w:p w14:paraId="2747BDE6" w14:textId="77777777" w:rsidR="009626A4" w:rsidRPr="009626A4" w:rsidRDefault="009626A4" w:rsidP="00310AED">
      <w:pPr>
        <w:pStyle w:val="BodyTextNum"/>
        <w:rPr>
          <w:rFonts w:ascii="Times New Roman" w:hAnsi="Times New Roman" w:cs="Times New Roman"/>
          <w:sz w:val="24"/>
          <w:szCs w:val="24"/>
          <w:lang w:eastAsia="en-GB"/>
        </w:rPr>
      </w:pPr>
    </w:p>
    <w:p w14:paraId="064CDB74" w14:textId="77777777" w:rsidR="009626A4" w:rsidRPr="0036510B" w:rsidRDefault="009626A4" w:rsidP="00310AED">
      <w:pPr>
        <w:pStyle w:val="BodyTextNum"/>
        <w:rPr>
          <w:b/>
          <w:bCs/>
          <w:sz w:val="24"/>
          <w:szCs w:val="24"/>
          <w:lang w:eastAsia="en-GB"/>
        </w:rPr>
      </w:pPr>
      <w:r w:rsidRPr="0036510B">
        <w:rPr>
          <w:b/>
          <w:bCs/>
          <w:sz w:val="24"/>
          <w:szCs w:val="24"/>
          <w:lang w:eastAsia="en-GB"/>
        </w:rPr>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2166"/>
        <w:gridCol w:w="1168"/>
        <w:gridCol w:w="10936"/>
      </w:tblGrid>
      <w:tr w:rsidR="009626A4" w:rsidRPr="009626A4" w14:paraId="589892C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330E005"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50EF635" w14:textId="77777777" w:rsidR="009626A4" w:rsidRPr="009626A4" w:rsidRDefault="009626A4" w:rsidP="00310AED">
            <w:pPr>
              <w:pStyle w:val="BodyTextNum"/>
              <w:rPr>
                <w:lang w:eastAsia="en-GB"/>
              </w:rPr>
            </w:pPr>
            <w:r w:rsidRPr="009626A4">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A0839A6" w14:textId="0AA3462A" w:rsidR="009626A4" w:rsidRPr="009626A4" w:rsidRDefault="009626A4" w:rsidP="00310AED">
            <w:pPr>
              <w:pStyle w:val="BodyTextNum"/>
              <w:rPr>
                <w:lang w:eastAsia="en-GB"/>
              </w:rPr>
            </w:pPr>
            <w:r w:rsidRPr="009626A4">
              <w:rPr>
                <w:lang w:eastAsia="en-GB"/>
              </w:rPr>
              <w:t xml:space="preserve">Moderate </w:t>
            </w:r>
            <w:r w:rsidRPr="009626A4">
              <w:rPr>
                <w:lang w:eastAsia="en-GB"/>
              </w:rPr>
              <w:br/>
            </w:r>
            <w:r w:rsidRPr="009626A4">
              <w:rPr>
                <w:i/>
                <w:iCs/>
                <w:lang w:eastAsia="en-GB"/>
              </w:rPr>
              <w:t xml:space="preserve">(Study had an overall moderate risk of bias due to high risk in the domain reference standard. This is because there was a reliance on the </w:t>
            </w:r>
            <w:r w:rsidR="00F84456" w:rsidRPr="009626A4">
              <w:rPr>
                <w:i/>
                <w:iCs/>
                <w:lang w:eastAsia="en-GB"/>
              </w:rPr>
              <w:t>self-reporting</w:t>
            </w:r>
            <w:r w:rsidRPr="009626A4">
              <w:rPr>
                <w:i/>
                <w:iCs/>
                <w:lang w:eastAsia="en-GB"/>
              </w:rPr>
              <w:t xml:space="preserve"> of fractures as this was the only reference standard used. It is unclear whether the reference standard was interpreted without knowledge of the results of the index test, however knowledge of the index test would be unlikely to introduce bias for the outcome (fracture). All other domains were low risk.)</w:t>
            </w:r>
            <w:r w:rsidRPr="009626A4">
              <w:rPr>
                <w:lang w:eastAsia="en-GB"/>
              </w:rPr>
              <w:t xml:space="preserve"> </w:t>
            </w:r>
          </w:p>
        </w:tc>
      </w:tr>
      <w:tr w:rsidR="009626A4" w:rsidRPr="009626A4" w14:paraId="0BB2426C"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44F28D"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1A05E2" w14:textId="77777777" w:rsidR="009626A4" w:rsidRPr="009626A4" w:rsidRDefault="009626A4" w:rsidP="00310AED">
            <w:pPr>
              <w:pStyle w:val="BodyTextNum"/>
              <w:rPr>
                <w:lang w:eastAsia="en-GB"/>
              </w:rPr>
            </w:pPr>
            <w:r w:rsidRPr="009626A4">
              <w:rPr>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1606FEB" w14:textId="77777777" w:rsidR="009626A4" w:rsidRPr="009626A4" w:rsidRDefault="009626A4" w:rsidP="00310AED">
            <w:pPr>
              <w:pStyle w:val="BodyTextNum"/>
              <w:rPr>
                <w:lang w:eastAsia="en-GB"/>
              </w:rPr>
            </w:pPr>
            <w:r w:rsidRPr="009626A4">
              <w:rPr>
                <w:lang w:eastAsia="en-GB"/>
              </w:rPr>
              <w:t xml:space="preserve">Directly applicable </w:t>
            </w:r>
          </w:p>
        </w:tc>
      </w:tr>
    </w:tbl>
    <w:p w14:paraId="50AAD79D" w14:textId="77777777" w:rsidR="009626A4" w:rsidRPr="009626A4" w:rsidRDefault="009626A4" w:rsidP="00310AED">
      <w:pPr>
        <w:pStyle w:val="BodyTextNum"/>
        <w:rPr>
          <w:rFonts w:ascii="Times New Roman" w:hAnsi="Times New Roman" w:cs="Times New Roman"/>
          <w:sz w:val="24"/>
          <w:szCs w:val="24"/>
          <w:lang w:eastAsia="en-GB"/>
        </w:rPr>
      </w:pPr>
    </w:p>
    <w:p w14:paraId="451E8C95" w14:textId="77777777" w:rsidR="009626A4" w:rsidRPr="009626A4" w:rsidRDefault="009626A4" w:rsidP="00310AED">
      <w:pPr>
        <w:pStyle w:val="AppMinorSubHead"/>
        <w:rPr>
          <w:lang w:eastAsia="en-GB"/>
        </w:rPr>
      </w:pPr>
      <w:r w:rsidRPr="009626A4">
        <w:rPr>
          <w:lang w:eastAsia="en-GB"/>
        </w:rPr>
        <w:t>Dargent-Molina, 1999</w:t>
      </w:r>
    </w:p>
    <w:tbl>
      <w:tblPr>
        <w:tblW w:w="5000" w:type="pct"/>
        <w:tblCellMar>
          <w:top w:w="45" w:type="dxa"/>
          <w:left w:w="45" w:type="dxa"/>
          <w:bottom w:w="45" w:type="dxa"/>
          <w:right w:w="45" w:type="dxa"/>
        </w:tblCellMar>
        <w:tblLook w:val="04A0" w:firstRow="1" w:lastRow="0" w:firstColumn="1" w:lastColumn="0" w:noHBand="0" w:noVBand="1"/>
      </w:tblPr>
      <w:tblGrid>
        <w:gridCol w:w="1900"/>
        <w:gridCol w:w="12386"/>
      </w:tblGrid>
      <w:tr w:rsidR="009626A4" w:rsidRPr="009626A4" w14:paraId="79A68430" w14:textId="77777777" w:rsidTr="001D6B2C">
        <w:tc>
          <w:tcPr>
            <w:tcW w:w="0" w:type="auto"/>
            <w:tcBorders>
              <w:top w:val="nil"/>
              <w:left w:val="nil"/>
              <w:bottom w:val="nil"/>
              <w:right w:val="nil"/>
            </w:tcBorders>
            <w:hideMark/>
          </w:tcPr>
          <w:p w14:paraId="40041535"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77AE6D5D" w14:textId="11CF457E"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 xml:space="preserve">Dargent-Molina, P; Schott, A M; Hans, D; Favier, F; Grandjean, H; Baudoin, C; Meunier, P J; Breart, G; Separate and combined value of bone mass and gait speed measurements in screening for hip fracture risk: results from the EPIDOS study. Epidemiologie de l'Osteoporose.; Osteoporosis </w:t>
            </w:r>
            <w:r w:rsidR="003525A8" w:rsidRPr="009626A4">
              <w:rPr>
                <w:rFonts w:ascii="Arial" w:eastAsia="Times New Roman" w:hAnsi="Arial" w:cs="Arial"/>
                <w:lang w:eastAsia="en-GB"/>
              </w:rPr>
              <w:t>international:</w:t>
            </w:r>
            <w:r w:rsidRPr="009626A4">
              <w:rPr>
                <w:rFonts w:ascii="Arial" w:eastAsia="Times New Roman" w:hAnsi="Arial" w:cs="Arial"/>
                <w:lang w:eastAsia="en-GB"/>
              </w:rPr>
              <w:t xml:space="preserve"> a journal established as result of cooperation between the European Foundation for Osteoporosis and the National Osteoporosis Foundation of the USA; 1999; vol. 9 (no. 2); 188-92</w:t>
            </w:r>
          </w:p>
        </w:tc>
      </w:tr>
    </w:tbl>
    <w:p w14:paraId="042A2BF0" w14:textId="77777777" w:rsidR="009626A4" w:rsidRPr="009626A4" w:rsidRDefault="009626A4" w:rsidP="009626A4">
      <w:pPr>
        <w:spacing w:before="0"/>
        <w:rPr>
          <w:rFonts w:ascii="Times New Roman" w:eastAsia="Times New Roman" w:hAnsi="Times New Roman" w:cs="Times New Roman"/>
          <w:sz w:val="24"/>
          <w:szCs w:val="24"/>
          <w:lang w:eastAsia="en-GB"/>
        </w:rPr>
      </w:pPr>
    </w:p>
    <w:p w14:paraId="60E44B76" w14:textId="77777777" w:rsidR="009626A4" w:rsidRPr="0036510B" w:rsidRDefault="009626A4" w:rsidP="00310AED">
      <w:pPr>
        <w:pStyle w:val="BodyTextNum"/>
        <w:rPr>
          <w:b/>
          <w:bCs/>
          <w:lang w:eastAsia="en-GB"/>
        </w:rPr>
      </w:pPr>
      <w:r w:rsidRPr="0036510B">
        <w:rPr>
          <w:b/>
          <w:bCs/>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9626A4" w:rsidRPr="009626A4" w14:paraId="127500C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12FCD54" w14:textId="77777777" w:rsidR="009626A4" w:rsidRPr="0036510B" w:rsidRDefault="009626A4" w:rsidP="00310AED">
            <w:pPr>
              <w:pStyle w:val="BodyTextNum"/>
              <w:rPr>
                <w:b/>
                <w:bCs/>
                <w:lang w:eastAsia="en-GB"/>
              </w:rPr>
            </w:pPr>
            <w:r w:rsidRPr="0036510B">
              <w:rPr>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1E4D2BB" w14:textId="77777777" w:rsidR="009626A4" w:rsidRPr="009626A4" w:rsidRDefault="009626A4" w:rsidP="00310AED">
            <w:pPr>
              <w:pStyle w:val="BodyTextNum"/>
              <w:rPr>
                <w:lang w:eastAsia="en-GB"/>
              </w:rPr>
            </w:pPr>
            <w:r w:rsidRPr="009626A4">
              <w:rPr>
                <w:lang w:eastAsia="en-GB"/>
              </w:rPr>
              <w:t>NA</w:t>
            </w:r>
          </w:p>
        </w:tc>
      </w:tr>
      <w:tr w:rsidR="009626A4" w:rsidRPr="009626A4" w14:paraId="653C5D8D"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DAC0958" w14:textId="77777777" w:rsidR="009626A4" w:rsidRPr="0036510B" w:rsidRDefault="009626A4" w:rsidP="00310AED">
            <w:pPr>
              <w:pStyle w:val="BodyTextNum"/>
              <w:rPr>
                <w:b/>
                <w:bCs/>
                <w:lang w:eastAsia="en-GB"/>
              </w:rPr>
            </w:pPr>
            <w:r w:rsidRPr="0036510B">
              <w:rPr>
                <w:b/>
                <w:bCs/>
                <w:lang w:eastAsia="en-GB"/>
              </w:rPr>
              <w:t xml:space="preserve">Other publications associated with </w:t>
            </w:r>
            <w:r w:rsidRPr="0036510B">
              <w:rPr>
                <w:b/>
                <w:bCs/>
                <w:lang w:eastAsia="en-GB"/>
              </w:rPr>
              <w:lastRenderedPageBreak/>
              <w:t>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BEF4525" w14:textId="77777777" w:rsidR="009626A4" w:rsidRPr="009626A4" w:rsidRDefault="009626A4" w:rsidP="00310AED">
            <w:pPr>
              <w:pStyle w:val="BodyTextNum"/>
              <w:rPr>
                <w:lang w:eastAsia="en-GB"/>
              </w:rPr>
            </w:pPr>
            <w:r w:rsidRPr="009626A4">
              <w:rPr>
                <w:lang w:eastAsia="en-GB"/>
              </w:rPr>
              <w:lastRenderedPageBreak/>
              <w:t>EPIDOS cohort, see Dargent-Molina 2003 and Hans 2004</w:t>
            </w:r>
          </w:p>
        </w:tc>
      </w:tr>
      <w:tr w:rsidR="009626A4" w:rsidRPr="009626A4" w14:paraId="29BC681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7DDE481" w14:textId="77777777" w:rsidR="009626A4" w:rsidRPr="0036510B" w:rsidRDefault="009626A4" w:rsidP="00310AED">
            <w:pPr>
              <w:pStyle w:val="BodyTextNum"/>
              <w:rPr>
                <w:b/>
                <w:bCs/>
                <w:lang w:eastAsia="en-GB"/>
              </w:rPr>
            </w:pPr>
            <w:r w:rsidRPr="0036510B">
              <w:rPr>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694137C" w14:textId="77777777" w:rsidR="009626A4" w:rsidRPr="009626A4" w:rsidRDefault="009626A4" w:rsidP="00310AED">
            <w:pPr>
              <w:pStyle w:val="BodyTextNum"/>
              <w:rPr>
                <w:lang w:eastAsia="en-GB"/>
              </w:rPr>
            </w:pPr>
            <w:r w:rsidRPr="009626A4">
              <w:rPr>
                <w:lang w:eastAsia="en-GB"/>
              </w:rPr>
              <w:t>Prospective cohort study</w:t>
            </w:r>
          </w:p>
        </w:tc>
      </w:tr>
      <w:tr w:rsidR="009626A4" w:rsidRPr="009626A4" w14:paraId="360A361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BF237DC" w14:textId="77777777" w:rsidR="009626A4" w:rsidRPr="0036510B" w:rsidRDefault="009626A4" w:rsidP="00310AED">
            <w:pPr>
              <w:pStyle w:val="BodyTextNum"/>
              <w:rPr>
                <w:b/>
                <w:bCs/>
                <w:lang w:eastAsia="en-GB"/>
              </w:rPr>
            </w:pPr>
            <w:r w:rsidRPr="0036510B">
              <w:rPr>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655D647" w14:textId="77777777" w:rsidR="009626A4" w:rsidRPr="009626A4" w:rsidRDefault="009626A4" w:rsidP="00310AED">
            <w:pPr>
              <w:pStyle w:val="BodyTextNum"/>
              <w:rPr>
                <w:lang w:eastAsia="en-GB"/>
              </w:rPr>
            </w:pPr>
            <w:r w:rsidRPr="009626A4">
              <w:rPr>
                <w:lang w:eastAsia="en-GB"/>
              </w:rPr>
              <w:t>France</w:t>
            </w:r>
          </w:p>
        </w:tc>
      </w:tr>
      <w:tr w:rsidR="009626A4" w:rsidRPr="009626A4" w14:paraId="2D6DC6C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0C9D118" w14:textId="77777777" w:rsidR="009626A4" w:rsidRPr="0036510B" w:rsidRDefault="009626A4" w:rsidP="00310AED">
            <w:pPr>
              <w:pStyle w:val="BodyTextNum"/>
              <w:rPr>
                <w:b/>
                <w:bCs/>
                <w:lang w:eastAsia="en-GB"/>
              </w:rPr>
            </w:pPr>
            <w:r w:rsidRPr="0036510B">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9675D2A" w14:textId="77777777" w:rsidR="009626A4" w:rsidRPr="009626A4" w:rsidRDefault="009626A4" w:rsidP="00310AED">
            <w:pPr>
              <w:pStyle w:val="BodyTextNum"/>
              <w:rPr>
                <w:lang w:eastAsia="en-GB"/>
              </w:rPr>
            </w:pPr>
            <w:r w:rsidRPr="009626A4">
              <w:rPr>
                <w:lang w:eastAsia="en-GB"/>
              </w:rPr>
              <w:t>Community</w:t>
            </w:r>
          </w:p>
        </w:tc>
      </w:tr>
      <w:tr w:rsidR="009626A4" w:rsidRPr="009626A4" w14:paraId="4270EFA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76EEAA6" w14:textId="77777777" w:rsidR="009626A4" w:rsidRPr="0036510B" w:rsidRDefault="009626A4" w:rsidP="00310AED">
            <w:pPr>
              <w:pStyle w:val="BodyTextNum"/>
              <w:rPr>
                <w:b/>
                <w:bCs/>
                <w:lang w:eastAsia="en-GB"/>
              </w:rPr>
            </w:pPr>
            <w:r w:rsidRPr="0036510B">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52CCAE8" w14:textId="77777777" w:rsidR="009626A4" w:rsidRPr="009626A4" w:rsidRDefault="009626A4" w:rsidP="00310AED">
            <w:pPr>
              <w:pStyle w:val="BodyTextNum"/>
              <w:rPr>
                <w:lang w:eastAsia="en-GB"/>
              </w:rPr>
            </w:pPr>
            <w:r w:rsidRPr="009626A4">
              <w:rPr>
                <w:lang w:eastAsia="en-GB"/>
              </w:rPr>
              <w:t>January 1992 and January 1994</w:t>
            </w:r>
          </w:p>
        </w:tc>
      </w:tr>
      <w:tr w:rsidR="009626A4" w:rsidRPr="009626A4" w14:paraId="2272879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1A61364" w14:textId="77777777" w:rsidR="009626A4" w:rsidRPr="0036510B" w:rsidRDefault="009626A4" w:rsidP="00310AED">
            <w:pPr>
              <w:pStyle w:val="BodyTextNum"/>
              <w:rPr>
                <w:b/>
                <w:bCs/>
                <w:lang w:eastAsia="en-GB"/>
              </w:rPr>
            </w:pPr>
            <w:r w:rsidRPr="0036510B">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B428844" w14:textId="77777777" w:rsidR="009626A4" w:rsidRPr="009626A4" w:rsidRDefault="009626A4" w:rsidP="00310AED">
            <w:pPr>
              <w:pStyle w:val="BodyTextNum"/>
              <w:rPr>
                <w:lang w:eastAsia="en-GB"/>
              </w:rPr>
            </w:pPr>
            <w:r w:rsidRPr="009626A4">
              <w:rPr>
                <w:lang w:eastAsia="en-GB"/>
              </w:rPr>
              <w:t>Supported by INSERM-MSD-Chibre</w:t>
            </w:r>
          </w:p>
        </w:tc>
      </w:tr>
      <w:tr w:rsidR="009626A4" w:rsidRPr="009626A4" w14:paraId="61483BD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EC8D74B" w14:textId="77777777" w:rsidR="009626A4" w:rsidRPr="0036510B" w:rsidRDefault="009626A4" w:rsidP="00310AED">
            <w:pPr>
              <w:pStyle w:val="BodyTextNum"/>
              <w:rPr>
                <w:b/>
                <w:bCs/>
                <w:lang w:eastAsia="en-GB"/>
              </w:rPr>
            </w:pPr>
            <w:r w:rsidRPr="0036510B">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9F82281" w14:textId="77777777" w:rsidR="009626A4" w:rsidRPr="009626A4" w:rsidRDefault="009626A4" w:rsidP="00310AED">
            <w:pPr>
              <w:pStyle w:val="BodyTextNum"/>
              <w:rPr>
                <w:lang w:eastAsia="en-GB"/>
              </w:rPr>
            </w:pPr>
            <w:r w:rsidRPr="009626A4">
              <w:rPr>
                <w:lang w:eastAsia="en-GB"/>
              </w:rPr>
              <w:t>N=7575 women aged ≥75 years were recruited into the EPIDOS study and of these, 5978 had BUA measured (ultrasound machines were not available at the beginning of the recruitment process)</w:t>
            </w:r>
          </w:p>
          <w:p w14:paraId="5F506290" w14:textId="59B6880D" w:rsidR="009626A4" w:rsidRDefault="009626A4" w:rsidP="00310AED">
            <w:pPr>
              <w:pStyle w:val="BodyTextNum"/>
              <w:rPr>
                <w:lang w:eastAsia="en-GB"/>
              </w:rPr>
            </w:pPr>
            <w:r w:rsidRPr="009626A4">
              <w:rPr>
                <w:lang w:eastAsia="en-GB"/>
              </w:rPr>
              <w:t xml:space="preserve">This analysis included 5895 women who had no missing values for BMD, </w:t>
            </w:r>
            <w:r w:rsidR="00027726" w:rsidRPr="009626A4">
              <w:rPr>
                <w:lang w:eastAsia="en-GB"/>
              </w:rPr>
              <w:t>BUA,</w:t>
            </w:r>
            <w:r w:rsidRPr="009626A4">
              <w:rPr>
                <w:lang w:eastAsia="en-GB"/>
              </w:rPr>
              <w:t xml:space="preserve"> or gait speed. </w:t>
            </w:r>
          </w:p>
          <w:p w14:paraId="1E7E402B" w14:textId="77777777" w:rsidR="00C64FFD" w:rsidRPr="00C64FFD" w:rsidRDefault="00C64FFD" w:rsidP="00310AED">
            <w:pPr>
              <w:pStyle w:val="BodyTextNum"/>
              <w:rPr>
                <w:lang w:eastAsia="en-GB"/>
              </w:rPr>
            </w:pPr>
            <w:r w:rsidRPr="00C64FFD">
              <w:rPr>
                <w:lang w:eastAsia="en-GB"/>
              </w:rPr>
              <w:t>On treatment at baseline: NR</w:t>
            </w:r>
          </w:p>
          <w:p w14:paraId="29E214E4" w14:textId="33915F74" w:rsidR="009626A4" w:rsidRPr="009626A4" w:rsidRDefault="00C64FFD" w:rsidP="00310AED">
            <w:pPr>
              <w:pStyle w:val="BodyTextNum"/>
              <w:rPr>
                <w:lang w:eastAsia="en-GB"/>
              </w:rPr>
            </w:pPr>
            <w:r w:rsidRPr="00C64FFD">
              <w:rPr>
                <w:lang w:eastAsia="en-GB"/>
              </w:rPr>
              <w:t>Received treatment during FU: NR</w:t>
            </w:r>
            <w:r w:rsidR="009626A4" w:rsidRPr="009626A4">
              <w:rPr>
                <w:lang w:eastAsia="en-GB"/>
              </w:rPr>
              <w:t> </w:t>
            </w:r>
          </w:p>
        </w:tc>
      </w:tr>
      <w:tr w:rsidR="009626A4" w:rsidRPr="009626A4" w14:paraId="2704934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B2D0FE9" w14:textId="77777777" w:rsidR="009626A4" w:rsidRPr="0036510B" w:rsidRDefault="009626A4" w:rsidP="00310AED">
            <w:pPr>
              <w:pStyle w:val="BodyTextNum"/>
              <w:rPr>
                <w:b/>
                <w:bCs/>
                <w:lang w:eastAsia="en-GB"/>
              </w:rPr>
            </w:pPr>
            <w:r w:rsidRPr="0036510B">
              <w:rPr>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AC81ED4" w14:textId="77777777" w:rsidR="009626A4" w:rsidRPr="009626A4" w:rsidRDefault="009626A4" w:rsidP="0036510B">
            <w:pPr>
              <w:pStyle w:val="Tablebullet"/>
              <w:rPr>
                <w:lang w:eastAsia="en-GB"/>
              </w:rPr>
            </w:pPr>
            <w:r w:rsidRPr="009626A4">
              <w:rPr>
                <w:lang w:eastAsia="en-GB"/>
              </w:rPr>
              <w:t>women aged ≥75 years</w:t>
            </w:r>
          </w:p>
          <w:p w14:paraId="6A53AC44" w14:textId="31BC9AC8" w:rsidR="009626A4" w:rsidRPr="009626A4" w:rsidRDefault="009626A4" w:rsidP="0036510B">
            <w:pPr>
              <w:pStyle w:val="Tablebullet"/>
              <w:rPr>
                <w:lang w:eastAsia="en-GB"/>
              </w:rPr>
            </w:pPr>
            <w:r w:rsidRPr="009626A4">
              <w:rPr>
                <w:lang w:eastAsia="en-GB"/>
              </w:rPr>
              <w:t xml:space="preserve">with no missing values for BMD, </w:t>
            </w:r>
            <w:r w:rsidR="00027726" w:rsidRPr="009626A4">
              <w:rPr>
                <w:lang w:eastAsia="en-GB"/>
              </w:rPr>
              <w:t>BUA,</w:t>
            </w:r>
            <w:r w:rsidRPr="009626A4">
              <w:rPr>
                <w:lang w:eastAsia="en-GB"/>
              </w:rPr>
              <w:t xml:space="preserve"> or gait speed</w:t>
            </w:r>
          </w:p>
        </w:tc>
      </w:tr>
      <w:tr w:rsidR="009626A4" w:rsidRPr="009626A4" w14:paraId="3B9EB6DC"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592FE2E" w14:textId="77777777" w:rsidR="009626A4" w:rsidRPr="0036510B" w:rsidRDefault="009626A4" w:rsidP="00310AED">
            <w:pPr>
              <w:pStyle w:val="BodyTextNum"/>
              <w:rPr>
                <w:b/>
                <w:bCs/>
                <w:lang w:eastAsia="en-GB"/>
              </w:rPr>
            </w:pPr>
            <w:r w:rsidRPr="0036510B">
              <w:rPr>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32E206D" w14:textId="77777777" w:rsidR="009626A4" w:rsidRPr="009626A4" w:rsidRDefault="009626A4" w:rsidP="00310AED">
            <w:pPr>
              <w:pStyle w:val="BodyTextNum"/>
              <w:rPr>
                <w:lang w:eastAsia="en-GB"/>
              </w:rPr>
            </w:pPr>
            <w:r w:rsidRPr="009626A4">
              <w:rPr>
                <w:lang w:eastAsia="en-GB"/>
              </w:rPr>
              <w:t>Not reported</w:t>
            </w:r>
          </w:p>
        </w:tc>
      </w:tr>
      <w:tr w:rsidR="009626A4" w:rsidRPr="009626A4" w14:paraId="597A1785"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2D9F7C7" w14:textId="2BD1359D" w:rsidR="009626A4" w:rsidRPr="0036510B" w:rsidRDefault="0071036F" w:rsidP="00310AED">
            <w:pPr>
              <w:pStyle w:val="BodyTextNum"/>
              <w:rPr>
                <w:b/>
                <w:bCs/>
                <w:lang w:eastAsia="en-GB"/>
              </w:rPr>
            </w:pPr>
            <w:r w:rsidRPr="0036510B">
              <w:rPr>
                <w:b/>
                <w:bCs/>
                <w:lang w:eastAsia="en-GB"/>
              </w:rPr>
              <w:t>Bone</w:t>
            </w:r>
            <w:r w:rsidR="009626A4" w:rsidRPr="0036510B">
              <w:rPr>
                <w:b/>
                <w:bCs/>
                <w:lang w:eastAsia="en-GB"/>
              </w:rPr>
              <w:t xml:space="preserve"> assessment method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F036FAD" w14:textId="77777777" w:rsidR="009626A4" w:rsidRPr="009626A4" w:rsidRDefault="009626A4" w:rsidP="00310AED">
            <w:pPr>
              <w:pStyle w:val="BodyTextNum"/>
              <w:rPr>
                <w:lang w:eastAsia="en-GB"/>
              </w:rPr>
            </w:pPr>
            <w:r w:rsidRPr="009626A4">
              <w:rPr>
                <w:lang w:eastAsia="en-GB"/>
              </w:rPr>
              <w:t>Quantitative ultrasound</w:t>
            </w:r>
          </w:p>
          <w:p w14:paraId="11E00649" w14:textId="77777777" w:rsidR="009626A4" w:rsidRPr="009626A4" w:rsidRDefault="009626A4" w:rsidP="00310AED">
            <w:pPr>
              <w:pStyle w:val="BodyTextNum"/>
              <w:rPr>
                <w:lang w:eastAsia="en-GB"/>
              </w:rPr>
            </w:pPr>
            <w:r w:rsidRPr="009626A4">
              <w:rPr>
                <w:lang w:eastAsia="en-GB"/>
              </w:rPr>
              <w:t>QUS-heel-BUA using Achilles sonometer</w:t>
            </w:r>
          </w:p>
          <w:p w14:paraId="5A5DC81A" w14:textId="77777777" w:rsidR="009626A4" w:rsidRPr="009626A4" w:rsidRDefault="009626A4" w:rsidP="00310AED">
            <w:pPr>
              <w:pStyle w:val="BodyTextNum"/>
              <w:rPr>
                <w:lang w:eastAsia="en-GB"/>
              </w:rPr>
            </w:pPr>
            <w:r w:rsidRPr="009626A4">
              <w:rPr>
                <w:lang w:eastAsia="en-GB"/>
              </w:rPr>
              <w:t>Dual X-ray absorptiometry</w:t>
            </w:r>
          </w:p>
          <w:p w14:paraId="5AD28661" w14:textId="77777777" w:rsidR="009626A4" w:rsidRPr="009626A4" w:rsidRDefault="009626A4" w:rsidP="00310AED">
            <w:pPr>
              <w:pStyle w:val="BodyTextNum"/>
              <w:rPr>
                <w:lang w:eastAsia="en-GB"/>
              </w:rPr>
            </w:pPr>
            <w:r w:rsidRPr="009626A4">
              <w:rPr>
                <w:lang w:eastAsia="en-GB"/>
              </w:rPr>
              <w:lastRenderedPageBreak/>
              <w:t>BMD-FN</w:t>
            </w:r>
          </w:p>
        </w:tc>
      </w:tr>
      <w:tr w:rsidR="009626A4" w:rsidRPr="009626A4" w14:paraId="1206226F"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BE532D1" w14:textId="77777777" w:rsidR="009626A4" w:rsidRPr="0036510B" w:rsidRDefault="009626A4" w:rsidP="00310AED">
            <w:pPr>
              <w:pStyle w:val="BodyTextNum"/>
              <w:rPr>
                <w:b/>
                <w:bCs/>
                <w:lang w:eastAsia="en-GB"/>
              </w:rPr>
            </w:pPr>
            <w:r w:rsidRPr="0036510B">
              <w:rPr>
                <w:b/>
                <w:bCs/>
                <w:lang w:eastAsia="en-GB"/>
              </w:rPr>
              <w:lastRenderedPageBreak/>
              <w:t>Bone assessment method - baseline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2DB4C2C" w14:textId="77777777" w:rsidR="009626A4" w:rsidRPr="009626A4" w:rsidRDefault="009626A4" w:rsidP="00310AED">
            <w:pPr>
              <w:pStyle w:val="BodyTextNum"/>
              <w:rPr>
                <w:lang w:eastAsia="en-GB"/>
              </w:rPr>
            </w:pPr>
            <w:r w:rsidRPr="009626A4">
              <w:rPr>
                <w:lang w:eastAsia="en-GB"/>
              </w:rPr>
              <w:t>BMD was measured at the femoral neck by dual-energy X-ray absorptiometry (DXA) with a Lunar DPX-Plus, and BUA was measured at the calcaneus with a Lunar Achilles device (Lunar Corporation, Madison, WI).</w:t>
            </w:r>
          </w:p>
        </w:tc>
      </w:tr>
      <w:tr w:rsidR="009626A4" w:rsidRPr="009626A4" w14:paraId="3EFB807B"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063A5C3" w14:textId="77777777" w:rsidR="009626A4" w:rsidRPr="0036510B" w:rsidRDefault="009626A4" w:rsidP="00310AED">
            <w:pPr>
              <w:pStyle w:val="BodyTextNum"/>
              <w:rPr>
                <w:b/>
                <w:bCs/>
                <w:lang w:eastAsia="en-GB"/>
              </w:rPr>
            </w:pPr>
            <w:r w:rsidRPr="0036510B">
              <w:rPr>
                <w:b/>
                <w:bCs/>
                <w:lang w:eastAsia="en-GB"/>
              </w:rPr>
              <w:t>Bone assessment method - length of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9DAEE79" w14:textId="77777777" w:rsidR="009626A4" w:rsidRPr="009626A4" w:rsidRDefault="009626A4" w:rsidP="00310AED">
            <w:pPr>
              <w:pStyle w:val="BodyTextNum"/>
              <w:rPr>
                <w:lang w:eastAsia="en-GB"/>
              </w:rPr>
            </w:pPr>
            <w:r w:rsidRPr="009626A4">
              <w:rPr>
                <w:lang w:eastAsia="en-GB"/>
              </w:rPr>
              <w:t>Mean (SD)=2.75 years (SD 0.7)</w:t>
            </w:r>
          </w:p>
        </w:tc>
      </w:tr>
      <w:tr w:rsidR="009626A4" w:rsidRPr="009626A4" w14:paraId="09B60372"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17CD76F" w14:textId="77777777" w:rsidR="009626A4" w:rsidRPr="0036510B" w:rsidRDefault="009626A4" w:rsidP="00310AED">
            <w:pPr>
              <w:pStyle w:val="BodyTextNum"/>
              <w:rPr>
                <w:b/>
                <w:bCs/>
                <w:lang w:eastAsia="en-GB"/>
              </w:rPr>
            </w:pPr>
            <w:r w:rsidRPr="0036510B">
              <w:rPr>
                <w:b/>
                <w:bCs/>
                <w:lang w:eastAsia="en-GB"/>
              </w:rPr>
              <w:t>Bone assessment method -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D61949E" w14:textId="77777777" w:rsidR="009626A4" w:rsidRPr="009626A4" w:rsidRDefault="009626A4" w:rsidP="00310AED">
            <w:pPr>
              <w:pStyle w:val="BodyTextNum"/>
              <w:rPr>
                <w:lang w:eastAsia="en-GB"/>
              </w:rPr>
            </w:pPr>
            <w:r w:rsidRPr="009626A4">
              <w:rPr>
                <w:lang w:eastAsia="en-GB"/>
              </w:rPr>
              <w:t>Reference standard: Self-report.</w:t>
            </w:r>
          </w:p>
          <w:p w14:paraId="638F3C53" w14:textId="38F984B4" w:rsidR="009626A4" w:rsidRPr="009626A4" w:rsidRDefault="009626A4" w:rsidP="00310AED">
            <w:pPr>
              <w:pStyle w:val="BodyTextNum"/>
              <w:rPr>
                <w:lang w:eastAsia="en-GB"/>
              </w:rPr>
            </w:pPr>
            <w:r w:rsidRPr="009626A4">
              <w:rPr>
                <w:lang w:eastAsia="en-GB"/>
              </w:rPr>
              <w:t xml:space="preserve">Participants received a mail questionnaire every 4 months, for reporting incident fractures and follow-up was completed in 5895 women (206 refused to continue participating,15 were lost to follow-up and 340 women died). The study reported data under three different definitions for the high-risk group: the </w:t>
            </w:r>
            <w:r w:rsidR="004F6385">
              <w:rPr>
                <w:lang w:eastAsia="en-GB"/>
              </w:rPr>
              <w:t xml:space="preserve">top </w:t>
            </w:r>
            <w:r w:rsidRPr="009626A4">
              <w:rPr>
                <w:lang w:eastAsia="en-GB"/>
              </w:rPr>
              <w:t>50%</w:t>
            </w:r>
            <w:r w:rsidR="004F6385">
              <w:rPr>
                <w:lang w:eastAsia="en-GB"/>
              </w:rPr>
              <w:t xml:space="preserve"> (50% fracture risk)</w:t>
            </w:r>
            <w:r w:rsidRPr="009626A4">
              <w:rPr>
                <w:lang w:eastAsia="en-GB"/>
              </w:rPr>
              <w:t xml:space="preserve">, 25% </w:t>
            </w:r>
            <w:r w:rsidR="004F6385">
              <w:rPr>
                <w:lang w:eastAsia="en-GB"/>
              </w:rPr>
              <w:t xml:space="preserve">(75% fracture risk) </w:t>
            </w:r>
            <w:r w:rsidRPr="009626A4">
              <w:rPr>
                <w:lang w:eastAsia="en-GB"/>
              </w:rPr>
              <w:t>and</w:t>
            </w:r>
            <w:r w:rsidR="004F6385">
              <w:rPr>
                <w:lang w:eastAsia="en-GB"/>
              </w:rPr>
              <w:t xml:space="preserve"> </w:t>
            </w:r>
            <w:r w:rsidRPr="009626A4">
              <w:rPr>
                <w:lang w:eastAsia="en-GB"/>
              </w:rPr>
              <w:t>10%</w:t>
            </w:r>
            <w:r w:rsidR="004F6385">
              <w:rPr>
                <w:lang w:eastAsia="en-GB"/>
              </w:rPr>
              <w:t xml:space="preserve"> (90% fracture risk)</w:t>
            </w:r>
            <w:r w:rsidRPr="009626A4">
              <w:rPr>
                <w:lang w:eastAsia="en-GB"/>
              </w:rPr>
              <w:t>.</w:t>
            </w:r>
          </w:p>
          <w:p w14:paraId="090A2E92" w14:textId="77777777" w:rsidR="009626A4" w:rsidRPr="009626A4" w:rsidRDefault="009626A4" w:rsidP="00310AED">
            <w:pPr>
              <w:pStyle w:val="BodyTextNum"/>
              <w:rPr>
                <w:lang w:eastAsia="en-GB"/>
              </w:rPr>
            </w:pPr>
            <w:r w:rsidRPr="009626A4">
              <w:rPr>
                <w:lang w:eastAsia="en-GB"/>
              </w:rPr>
              <w:t>The 50% cut-off was chosen on the basis of the WHO definition of osteoporosis (BMD more than 2.5 SD below the young adult mean) and approximately 50% of the EPIDOS population was osteoporotic at baseline.</w:t>
            </w:r>
          </w:p>
          <w:p w14:paraId="66A95886" w14:textId="77777777" w:rsidR="009626A4" w:rsidRPr="009626A4" w:rsidRDefault="009626A4" w:rsidP="00310AED">
            <w:pPr>
              <w:pStyle w:val="BodyTextNum"/>
              <w:rPr>
                <w:lang w:eastAsia="en-GB"/>
              </w:rPr>
            </w:pPr>
            <w:r w:rsidRPr="009626A4">
              <w:rPr>
                <w:lang w:eastAsia="en-GB"/>
              </w:rPr>
              <w:t> </w:t>
            </w:r>
          </w:p>
        </w:tc>
      </w:tr>
      <w:tr w:rsidR="009626A4" w:rsidRPr="009626A4" w14:paraId="5782927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6AEDC12" w14:textId="77777777" w:rsidR="009626A4" w:rsidRPr="0036510B" w:rsidRDefault="009626A4" w:rsidP="00310AED">
            <w:pPr>
              <w:pStyle w:val="BodyTextNum"/>
              <w:rPr>
                <w:b/>
                <w:bCs/>
                <w:lang w:eastAsia="en-GB"/>
              </w:rPr>
            </w:pPr>
            <w:r w:rsidRPr="0036510B">
              <w:rPr>
                <w:b/>
                <w:bCs/>
                <w:lang w:eastAsia="en-GB"/>
              </w:rPr>
              <w:t>Predicted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D3D6619" w14:textId="77777777" w:rsidR="009626A4" w:rsidRPr="009626A4" w:rsidRDefault="009626A4" w:rsidP="0036510B">
            <w:pPr>
              <w:pStyle w:val="Tablebullet"/>
              <w:rPr>
                <w:lang w:eastAsia="en-GB"/>
              </w:rPr>
            </w:pPr>
            <w:r w:rsidRPr="009626A4">
              <w:rPr>
                <w:lang w:eastAsia="en-GB"/>
              </w:rPr>
              <w:t>Hip fracture</w:t>
            </w:r>
          </w:p>
        </w:tc>
      </w:tr>
      <w:tr w:rsidR="009626A4" w:rsidRPr="009626A4" w14:paraId="0521DDA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739C0B6" w14:textId="77777777" w:rsidR="009626A4" w:rsidRPr="0036510B" w:rsidRDefault="009626A4" w:rsidP="00310AED">
            <w:pPr>
              <w:pStyle w:val="BodyTextNum"/>
              <w:rPr>
                <w:b/>
                <w:bCs/>
                <w:lang w:eastAsia="en-GB"/>
              </w:rPr>
            </w:pPr>
            <w:r w:rsidRPr="0036510B">
              <w:rPr>
                <w:b/>
                <w:bCs/>
                <w:lang w:eastAsia="en-GB"/>
              </w:rPr>
              <w:t>Discrimination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DA2EC06" w14:textId="77777777" w:rsidR="009626A4" w:rsidRPr="009626A4" w:rsidRDefault="009626A4" w:rsidP="00310AED">
            <w:pPr>
              <w:pStyle w:val="BodyTextNum"/>
              <w:rPr>
                <w:lang w:eastAsia="en-GB"/>
              </w:rPr>
            </w:pPr>
            <w:r w:rsidRPr="009626A4">
              <w:rPr>
                <w:lang w:eastAsia="en-GB"/>
              </w:rPr>
              <w:t>Sensitivity</w:t>
            </w:r>
          </w:p>
          <w:p w14:paraId="3E4556DB" w14:textId="77777777" w:rsidR="009626A4" w:rsidRPr="009626A4" w:rsidRDefault="009626A4" w:rsidP="00310AED">
            <w:pPr>
              <w:pStyle w:val="BodyTextNum"/>
              <w:rPr>
                <w:lang w:eastAsia="en-GB"/>
              </w:rPr>
            </w:pPr>
            <w:r w:rsidRPr="009626A4">
              <w:rPr>
                <w:lang w:eastAsia="en-GB"/>
              </w:rPr>
              <w:t>Sensitivity at 10%, 25%, and 50% fracture risk threshold</w:t>
            </w:r>
          </w:p>
        </w:tc>
      </w:tr>
      <w:tr w:rsidR="009626A4" w:rsidRPr="009626A4" w14:paraId="0F734AC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F407407" w14:textId="77777777" w:rsidR="009626A4" w:rsidRPr="0036510B" w:rsidRDefault="009626A4" w:rsidP="00310AED">
            <w:pPr>
              <w:pStyle w:val="BodyTextNum"/>
              <w:rPr>
                <w:b/>
                <w:bCs/>
                <w:lang w:eastAsia="en-GB"/>
              </w:rPr>
            </w:pPr>
            <w:r w:rsidRPr="0036510B">
              <w:rPr>
                <w:b/>
                <w:bCs/>
                <w:lang w:eastAsia="en-GB"/>
              </w:rPr>
              <w:t>Duration of follow-up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6B02B20" w14:textId="77777777" w:rsidR="009626A4" w:rsidRPr="009626A4" w:rsidRDefault="009626A4" w:rsidP="00310AED">
            <w:pPr>
              <w:pStyle w:val="BodyTextNum"/>
              <w:rPr>
                <w:lang w:eastAsia="en-GB"/>
              </w:rPr>
            </w:pPr>
          </w:p>
        </w:tc>
      </w:tr>
      <w:tr w:rsidR="009626A4" w:rsidRPr="009626A4" w14:paraId="52C9AF50"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507D00A" w14:textId="77777777" w:rsidR="009626A4" w:rsidRPr="0036510B" w:rsidRDefault="009626A4" w:rsidP="00310AED">
            <w:pPr>
              <w:pStyle w:val="BodyTextNum"/>
              <w:rPr>
                <w:b/>
                <w:bCs/>
                <w:lang w:eastAsia="en-GB"/>
              </w:rPr>
            </w:pPr>
            <w:r w:rsidRPr="0036510B">
              <w:rPr>
                <w:b/>
                <w:bCs/>
                <w:lang w:eastAsia="en-GB"/>
              </w:rPr>
              <w:lastRenderedPageBreak/>
              <w:t xml:space="preserve">Additional comments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7C4E820" w14:textId="77777777" w:rsidR="009626A4" w:rsidRPr="009626A4" w:rsidRDefault="009626A4" w:rsidP="00310AED">
            <w:pPr>
              <w:pStyle w:val="BodyTextNum"/>
              <w:rPr>
                <w:lang w:eastAsia="en-GB"/>
              </w:rPr>
            </w:pPr>
            <w:r w:rsidRPr="009626A4">
              <w:rPr>
                <w:lang w:eastAsia="en-GB"/>
              </w:rPr>
              <w:t>The study reported data under three different definitions for the high-risk group: the 50%, 25% and10% of women who are at highest risk.</w:t>
            </w:r>
          </w:p>
          <w:p w14:paraId="4809DAF5" w14:textId="2F95B913" w:rsidR="009626A4" w:rsidRPr="009626A4" w:rsidRDefault="009626A4" w:rsidP="00310AED">
            <w:pPr>
              <w:pStyle w:val="BodyTextNum"/>
              <w:rPr>
                <w:lang w:eastAsia="en-GB"/>
              </w:rPr>
            </w:pPr>
            <w:r w:rsidRPr="009626A4">
              <w:rPr>
                <w:lang w:eastAsia="en-GB"/>
              </w:rPr>
              <w:t>The 50% cut-off was chosen on the basis of the WHO definition of osteoporosis (BMD more than 2.5 SD below the young adult mean) and approximately 50% of the EPIDOS population was osteoporotic at baseline</w:t>
            </w:r>
            <w:r w:rsidR="00027726" w:rsidRPr="009626A4">
              <w:rPr>
                <w:lang w:eastAsia="en-GB"/>
              </w:rPr>
              <w:t xml:space="preserve">. </w:t>
            </w:r>
            <w:r w:rsidRPr="009626A4">
              <w:rPr>
                <w:lang w:eastAsia="en-GB"/>
              </w:rPr>
              <w:t>The 25% and 10% cut-offs were also reported in the context of mass screening.</w:t>
            </w:r>
          </w:p>
          <w:p w14:paraId="3D21BFD9" w14:textId="77777777" w:rsidR="009626A4" w:rsidRPr="009626A4" w:rsidRDefault="009626A4" w:rsidP="00310AED">
            <w:pPr>
              <w:pStyle w:val="BodyTextNum"/>
              <w:rPr>
                <w:lang w:eastAsia="en-GB"/>
              </w:rPr>
            </w:pPr>
            <w:r w:rsidRPr="009626A4">
              <w:rPr>
                <w:lang w:eastAsia="en-GB"/>
              </w:rPr>
              <w:t>In this study, sensitivity corresponds to the proportion of women with hip fracture who had been classified as being at high risk at baseline, and specificity corresponds to the proportion of women without hip fracture who had not been classified as being at high risk at baseline</w:t>
            </w:r>
          </w:p>
        </w:tc>
      </w:tr>
    </w:tbl>
    <w:p w14:paraId="1E5774D8" w14:textId="77777777" w:rsidR="009626A4" w:rsidRPr="009626A4" w:rsidRDefault="009626A4" w:rsidP="00310AED">
      <w:pPr>
        <w:pStyle w:val="BodyTextNum"/>
        <w:rPr>
          <w:rFonts w:ascii="Times New Roman" w:hAnsi="Times New Roman" w:cs="Times New Roman"/>
          <w:sz w:val="24"/>
          <w:szCs w:val="24"/>
          <w:lang w:eastAsia="en-GB"/>
        </w:rPr>
      </w:pPr>
    </w:p>
    <w:p w14:paraId="1C2A41B6" w14:textId="77777777" w:rsidR="009626A4" w:rsidRPr="0036510B" w:rsidRDefault="009626A4" w:rsidP="00310AED">
      <w:pPr>
        <w:pStyle w:val="BodyTextNum"/>
        <w:rPr>
          <w:b/>
          <w:bCs/>
          <w:lang w:eastAsia="en-GB"/>
        </w:rPr>
      </w:pPr>
      <w:r w:rsidRPr="0036510B">
        <w:rPr>
          <w:b/>
          <w:bCs/>
          <w:lang w:eastAsia="en-GB"/>
        </w:rPr>
        <w:t>Study arms</w:t>
      </w:r>
    </w:p>
    <w:p w14:paraId="1C27A249" w14:textId="77777777" w:rsidR="009626A4" w:rsidRPr="009626A4" w:rsidRDefault="009626A4" w:rsidP="0036510B">
      <w:pPr>
        <w:pStyle w:val="Bullets"/>
        <w:rPr>
          <w:lang w:eastAsia="en-GB"/>
        </w:rPr>
      </w:pPr>
      <w:r w:rsidRPr="009626A4">
        <w:rPr>
          <w:lang w:eastAsia="en-GB"/>
        </w:rPr>
        <w:t>Hip fracture (N = 170)</w:t>
      </w:r>
    </w:p>
    <w:p w14:paraId="3168892A" w14:textId="77777777" w:rsidR="009626A4" w:rsidRPr="009626A4" w:rsidRDefault="009626A4" w:rsidP="0036510B">
      <w:pPr>
        <w:pStyle w:val="Bullets"/>
        <w:rPr>
          <w:lang w:eastAsia="en-GB"/>
        </w:rPr>
      </w:pPr>
      <w:r w:rsidRPr="009626A4">
        <w:rPr>
          <w:lang w:eastAsia="en-GB"/>
        </w:rPr>
        <w:t>No hip fracture (N = 5725)</w:t>
      </w:r>
    </w:p>
    <w:p w14:paraId="1262CC34" w14:textId="77777777" w:rsidR="009626A4" w:rsidRPr="009626A4" w:rsidRDefault="009626A4" w:rsidP="00310AED">
      <w:pPr>
        <w:pStyle w:val="BodyTextNum"/>
        <w:rPr>
          <w:rFonts w:ascii="Times New Roman" w:hAnsi="Times New Roman" w:cs="Times New Roman"/>
          <w:sz w:val="24"/>
          <w:szCs w:val="24"/>
          <w:lang w:eastAsia="en-GB"/>
        </w:rPr>
      </w:pPr>
    </w:p>
    <w:p w14:paraId="7340A65A" w14:textId="77777777" w:rsidR="009626A4" w:rsidRPr="0036510B" w:rsidRDefault="009626A4" w:rsidP="00310AED">
      <w:pPr>
        <w:pStyle w:val="BodyTextNum"/>
        <w:rPr>
          <w:b/>
          <w:bCs/>
          <w:lang w:eastAsia="en-GB"/>
        </w:rPr>
      </w:pPr>
      <w:r w:rsidRPr="0036510B">
        <w:rPr>
          <w:b/>
          <w:bCs/>
          <w:lang w:eastAsia="en-GB"/>
        </w:rPr>
        <w:t>Characteristics</w:t>
      </w:r>
    </w:p>
    <w:p w14:paraId="123AC522" w14:textId="77777777" w:rsidR="009626A4" w:rsidRPr="0036510B" w:rsidRDefault="009626A4" w:rsidP="00310AED">
      <w:pPr>
        <w:pStyle w:val="BodyTextNum"/>
        <w:rPr>
          <w:b/>
          <w:bCs/>
          <w:sz w:val="24"/>
          <w:szCs w:val="24"/>
          <w:lang w:eastAsia="en-GB"/>
        </w:rPr>
      </w:pPr>
      <w:r w:rsidRPr="0036510B">
        <w:rPr>
          <w:b/>
          <w:bCs/>
          <w:sz w:val="24"/>
          <w:szCs w:val="24"/>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9824"/>
        <w:gridCol w:w="4446"/>
      </w:tblGrid>
      <w:tr w:rsidR="009626A4" w:rsidRPr="009626A4" w14:paraId="0201966A"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A95555" w14:textId="77777777" w:rsidR="009626A4" w:rsidRPr="0036510B" w:rsidRDefault="009626A4" w:rsidP="00310AED">
            <w:pPr>
              <w:pStyle w:val="BodyTextNum"/>
              <w:rPr>
                <w:b/>
                <w:bCs/>
                <w:lang w:eastAsia="en-GB"/>
              </w:rPr>
            </w:pPr>
            <w:r w:rsidRPr="0036510B">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23B8F9F" w14:textId="77777777" w:rsidR="009626A4" w:rsidRPr="0036510B" w:rsidRDefault="009626A4" w:rsidP="00310AED">
            <w:pPr>
              <w:pStyle w:val="BodyTextNum"/>
              <w:rPr>
                <w:b/>
                <w:bCs/>
                <w:lang w:eastAsia="en-GB"/>
              </w:rPr>
            </w:pPr>
            <w:r w:rsidRPr="0036510B">
              <w:rPr>
                <w:b/>
                <w:bCs/>
                <w:lang w:eastAsia="en-GB"/>
              </w:rPr>
              <w:t xml:space="preserve">Study (N = 5895) </w:t>
            </w:r>
          </w:p>
        </w:tc>
      </w:tr>
      <w:tr w:rsidR="009626A4" w:rsidRPr="009626A4" w14:paraId="3986708A"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1F41735" w14:textId="77777777" w:rsidR="009626A4" w:rsidRPr="0036510B" w:rsidRDefault="009626A4" w:rsidP="00310AED">
            <w:pPr>
              <w:pStyle w:val="BodyTextNum"/>
              <w:rPr>
                <w:b/>
                <w:bCs/>
                <w:lang w:eastAsia="en-GB"/>
              </w:rPr>
            </w:pPr>
            <w:r w:rsidRPr="0036510B">
              <w:rPr>
                <w:b/>
                <w:bCs/>
                <w:lang w:eastAsia="en-GB"/>
              </w:rPr>
              <w:t xml:space="preserve">% Female </w:t>
            </w:r>
          </w:p>
          <w:p w14:paraId="5C2B16A9"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C112A08" w14:textId="06814B1A" w:rsidR="009626A4" w:rsidRPr="009626A4" w:rsidRDefault="009626A4" w:rsidP="00310AED">
            <w:pPr>
              <w:pStyle w:val="BodyTextNum"/>
              <w:rPr>
                <w:lang w:eastAsia="en-GB"/>
              </w:rPr>
            </w:pPr>
            <w:r w:rsidRPr="009626A4">
              <w:rPr>
                <w:lang w:eastAsia="en-GB"/>
              </w:rPr>
              <w:t xml:space="preserve">n = </w:t>
            </w:r>
            <w:r w:rsidR="001814D7" w:rsidRPr="009626A4">
              <w:rPr>
                <w:lang w:eastAsia="en-GB"/>
              </w:rPr>
              <w:t>5895;</w:t>
            </w:r>
            <w:r w:rsidRPr="009626A4">
              <w:rPr>
                <w:lang w:eastAsia="en-GB"/>
              </w:rPr>
              <w:t xml:space="preserve"> % = 100</w:t>
            </w:r>
          </w:p>
        </w:tc>
      </w:tr>
      <w:tr w:rsidR="009626A4" w:rsidRPr="009626A4" w14:paraId="74033D31"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5982CE1" w14:textId="77777777" w:rsidR="009626A4" w:rsidRPr="0036510B" w:rsidRDefault="009626A4" w:rsidP="00310AED">
            <w:pPr>
              <w:pStyle w:val="BodyTextNum"/>
              <w:rPr>
                <w:b/>
                <w:bCs/>
                <w:lang w:eastAsia="en-GB"/>
              </w:rPr>
            </w:pPr>
            <w:r w:rsidRPr="0036510B">
              <w:rPr>
                <w:b/>
                <w:bCs/>
                <w:lang w:eastAsia="en-GB"/>
              </w:rPr>
              <w:t xml:space="preserve">Mean age (SD) - Hip fracture cases </w:t>
            </w:r>
          </w:p>
          <w:p w14:paraId="69FEB044"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ABD1CB5" w14:textId="77777777" w:rsidR="009626A4" w:rsidRPr="009626A4" w:rsidRDefault="009626A4" w:rsidP="00310AED">
            <w:pPr>
              <w:pStyle w:val="BodyTextNum"/>
              <w:rPr>
                <w:lang w:eastAsia="en-GB"/>
              </w:rPr>
            </w:pPr>
            <w:r w:rsidRPr="009626A4">
              <w:rPr>
                <w:lang w:eastAsia="en-GB"/>
              </w:rPr>
              <w:t xml:space="preserve">82.6 (4.5) </w:t>
            </w:r>
          </w:p>
        </w:tc>
      </w:tr>
      <w:tr w:rsidR="009626A4" w:rsidRPr="009626A4" w14:paraId="703592EA"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B4F8127" w14:textId="77777777" w:rsidR="009626A4" w:rsidRPr="0036510B" w:rsidRDefault="009626A4" w:rsidP="00310AED">
            <w:pPr>
              <w:pStyle w:val="BodyTextNum"/>
              <w:rPr>
                <w:b/>
                <w:bCs/>
                <w:lang w:eastAsia="en-GB"/>
              </w:rPr>
            </w:pPr>
            <w:r w:rsidRPr="0036510B">
              <w:rPr>
                <w:b/>
                <w:bCs/>
                <w:lang w:eastAsia="en-GB"/>
              </w:rPr>
              <w:lastRenderedPageBreak/>
              <w:t xml:space="preserve">Mean age (SD) - Non hip fracture cases </w:t>
            </w:r>
          </w:p>
          <w:p w14:paraId="741A94D9"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ACD4750" w14:textId="77777777" w:rsidR="009626A4" w:rsidRPr="009626A4" w:rsidRDefault="009626A4" w:rsidP="00310AED">
            <w:pPr>
              <w:pStyle w:val="BodyTextNum"/>
              <w:rPr>
                <w:lang w:eastAsia="en-GB"/>
              </w:rPr>
            </w:pPr>
            <w:r w:rsidRPr="009626A4">
              <w:rPr>
                <w:lang w:eastAsia="en-GB"/>
              </w:rPr>
              <w:t xml:space="preserve">80.4 (3.7) </w:t>
            </w:r>
          </w:p>
        </w:tc>
      </w:tr>
    </w:tbl>
    <w:p w14:paraId="52520674" w14:textId="77777777" w:rsidR="009626A4" w:rsidRPr="009626A4" w:rsidRDefault="009626A4" w:rsidP="00310AED">
      <w:pPr>
        <w:pStyle w:val="BodyTextNum"/>
        <w:rPr>
          <w:rFonts w:ascii="Times New Roman" w:hAnsi="Times New Roman" w:cs="Times New Roman"/>
          <w:sz w:val="24"/>
          <w:szCs w:val="24"/>
          <w:lang w:eastAsia="en-GB"/>
        </w:rPr>
      </w:pPr>
    </w:p>
    <w:p w14:paraId="2FCE7C43" w14:textId="77777777" w:rsidR="009626A4" w:rsidRPr="0036510B" w:rsidRDefault="009626A4" w:rsidP="00310AED">
      <w:pPr>
        <w:pStyle w:val="BodyTextNum"/>
        <w:rPr>
          <w:b/>
          <w:bCs/>
          <w:lang w:eastAsia="en-GB"/>
        </w:rPr>
      </w:pPr>
      <w:r w:rsidRPr="0036510B">
        <w:rPr>
          <w:b/>
          <w:bCs/>
          <w:lang w:eastAsia="en-GB"/>
        </w:rPr>
        <w:t>Outcomes</w:t>
      </w:r>
    </w:p>
    <w:p w14:paraId="1F81F44D" w14:textId="0F718D9F"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BMD-FN</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FN"/>
      </w:tblPr>
      <w:tblGrid>
        <w:gridCol w:w="8242"/>
        <w:gridCol w:w="6028"/>
      </w:tblGrid>
      <w:tr w:rsidR="003C7BB3" w:rsidRPr="009626A4" w14:paraId="4AAA17A7"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85FF45"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A9ED6FA" w14:textId="1015DA8D" w:rsidR="009626A4" w:rsidRPr="0036510B" w:rsidRDefault="009626A4" w:rsidP="00310AED">
            <w:pPr>
              <w:pStyle w:val="BodyTextNum"/>
              <w:rPr>
                <w:b/>
                <w:bCs/>
                <w:lang w:eastAsia="en-GB"/>
              </w:rPr>
            </w:pPr>
            <w:r w:rsidRPr="0036510B">
              <w:rPr>
                <w:b/>
                <w:bCs/>
                <w:lang w:eastAsia="en-GB"/>
              </w:rPr>
              <w:t xml:space="preserve">Hip fracture vs No hip fracture, N2 = 5725, N1 = 170 </w:t>
            </w:r>
          </w:p>
        </w:tc>
      </w:tr>
      <w:tr w:rsidR="003C7BB3" w:rsidRPr="009626A4" w14:paraId="1E1819E6"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A5A2B8B" w14:textId="77777777" w:rsidR="009626A4" w:rsidRPr="0036510B" w:rsidRDefault="009626A4" w:rsidP="00310AED">
            <w:pPr>
              <w:pStyle w:val="BodyTextNum"/>
              <w:rPr>
                <w:b/>
                <w:bCs/>
                <w:lang w:eastAsia="en-GB"/>
              </w:rPr>
            </w:pPr>
            <w:r w:rsidRPr="0036510B">
              <w:rPr>
                <w:b/>
                <w:bCs/>
                <w:lang w:eastAsia="en-GB"/>
              </w:rPr>
              <w:t xml:space="preserve">Sensitivity </w:t>
            </w:r>
          </w:p>
          <w:p w14:paraId="70457771"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404254F" w14:textId="77777777" w:rsidR="009626A4" w:rsidRPr="009626A4" w:rsidRDefault="009626A4" w:rsidP="00310AED">
            <w:pPr>
              <w:pStyle w:val="BodyTextNum"/>
              <w:rPr>
                <w:lang w:eastAsia="en-GB"/>
              </w:rPr>
            </w:pPr>
            <w:r w:rsidRPr="009626A4">
              <w:rPr>
                <w:lang w:eastAsia="en-GB"/>
              </w:rPr>
              <w:t xml:space="preserve">NA </w:t>
            </w:r>
          </w:p>
        </w:tc>
      </w:tr>
      <w:tr w:rsidR="003C7BB3" w:rsidRPr="009626A4" w14:paraId="29B066BA"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A64A00" w14:textId="35E7AB0C" w:rsidR="009626A4" w:rsidRPr="0036510B" w:rsidRDefault="004F6385" w:rsidP="00310AED">
            <w:pPr>
              <w:pStyle w:val="BodyTextNum"/>
              <w:rPr>
                <w:b/>
                <w:bCs/>
                <w:lang w:eastAsia="en-GB"/>
              </w:rPr>
            </w:pPr>
            <w:r w:rsidRPr="0036510B">
              <w:rPr>
                <w:b/>
                <w:bCs/>
                <w:lang w:eastAsia="en-GB"/>
              </w:rPr>
              <w:t>Top 50%</w:t>
            </w:r>
            <w:r w:rsidR="003C7BB3" w:rsidRPr="0036510B">
              <w:rPr>
                <w:b/>
                <w:bCs/>
                <w:lang w:eastAsia="en-GB"/>
              </w:rPr>
              <w:t xml:space="preserve"> highest risk group (</w:t>
            </w:r>
            <w:r w:rsidR="009626A4" w:rsidRPr="0036510B">
              <w:rPr>
                <w:b/>
                <w:bCs/>
                <w:lang w:eastAsia="en-GB"/>
              </w:rPr>
              <w:t>50% fracture risk</w:t>
            </w:r>
            <w:r w:rsidR="003C7BB3" w:rsidRPr="0036510B">
              <w:rPr>
                <w:b/>
                <w:bCs/>
                <w:lang w:eastAsia="en-GB"/>
              </w:rPr>
              <w:t>)</w:t>
            </w:r>
            <w:r w:rsidR="009626A4" w:rsidRPr="0036510B">
              <w:rPr>
                <w:b/>
                <w:bCs/>
                <w:lang w:eastAsia="en-GB"/>
              </w:rPr>
              <w:t xml:space="preserve"> - unadjusted </w:t>
            </w:r>
          </w:p>
          <w:p w14:paraId="0F719362"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2FBE9E" w14:textId="77777777" w:rsidR="009626A4" w:rsidRPr="009626A4" w:rsidRDefault="009626A4" w:rsidP="00310AED">
            <w:pPr>
              <w:pStyle w:val="BodyTextNum"/>
              <w:rPr>
                <w:lang w:eastAsia="en-GB"/>
              </w:rPr>
            </w:pPr>
            <w:r w:rsidRPr="009626A4">
              <w:rPr>
                <w:lang w:eastAsia="en-GB"/>
              </w:rPr>
              <w:t xml:space="preserve">0.78 </w:t>
            </w:r>
          </w:p>
        </w:tc>
      </w:tr>
      <w:tr w:rsidR="003C7BB3" w:rsidRPr="009626A4" w14:paraId="617D9CB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F61B14E" w14:textId="0F2E35A2" w:rsidR="009626A4" w:rsidRPr="009626A4" w:rsidRDefault="003C7BB3" w:rsidP="00310AED">
            <w:pPr>
              <w:pStyle w:val="BodyTextNum"/>
              <w:rPr>
                <w:lang w:eastAsia="en-GB"/>
              </w:rPr>
            </w:pPr>
            <w:r w:rsidRPr="0036510B">
              <w:rPr>
                <w:b/>
                <w:bCs/>
                <w:lang w:eastAsia="en-GB"/>
              </w:rPr>
              <w:t xml:space="preserve">Top 50% highest risk group (50% fracture risk) </w:t>
            </w:r>
            <w:r w:rsidR="009626A4" w:rsidRPr="0036510B">
              <w:rPr>
                <w:b/>
                <w:bCs/>
                <w:lang w:eastAsia="en-GB"/>
              </w:rPr>
              <w:t>- BMD adjusted for age</w:t>
            </w:r>
            <w:r w:rsidR="009626A4" w:rsidRPr="009626A4">
              <w:rPr>
                <w:lang w:eastAsia="en-GB"/>
              </w:rPr>
              <w:t xml:space="preserve"> </w:t>
            </w:r>
            <w:r w:rsidR="009626A4" w:rsidRPr="009626A4">
              <w:rPr>
                <w:lang w:eastAsia="en-GB"/>
              </w:rPr>
              <w:br/>
              <w:t>TP=145, FN=2</w:t>
            </w:r>
            <w:r w:rsidR="004F6385">
              <w:rPr>
                <w:lang w:eastAsia="en-GB"/>
              </w:rPr>
              <w:t>5</w:t>
            </w:r>
            <w:r w:rsidR="009626A4" w:rsidRPr="009626A4">
              <w:rPr>
                <w:lang w:eastAsia="en-GB"/>
              </w:rPr>
              <w:t xml:space="preserve">. </w:t>
            </w:r>
          </w:p>
          <w:p w14:paraId="11DBDEF8"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B059DA5" w14:textId="77777777" w:rsidR="009626A4" w:rsidRPr="009626A4" w:rsidRDefault="009626A4" w:rsidP="00310AED">
            <w:pPr>
              <w:pStyle w:val="BodyTextNum"/>
              <w:rPr>
                <w:lang w:eastAsia="en-GB"/>
              </w:rPr>
            </w:pPr>
            <w:r w:rsidRPr="009626A4">
              <w:rPr>
                <w:lang w:eastAsia="en-GB"/>
              </w:rPr>
              <w:t xml:space="preserve">0.85 (95%CI 0.79-0.90) </w:t>
            </w:r>
          </w:p>
        </w:tc>
      </w:tr>
      <w:tr w:rsidR="003C7BB3" w:rsidRPr="009626A4" w14:paraId="7854EE9B"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AF19676" w14:textId="577D37D2" w:rsidR="009626A4" w:rsidRPr="0036510B" w:rsidRDefault="003C7BB3" w:rsidP="00310AED">
            <w:pPr>
              <w:pStyle w:val="BodyTextNum"/>
              <w:rPr>
                <w:b/>
                <w:bCs/>
                <w:lang w:eastAsia="en-GB"/>
              </w:rPr>
            </w:pPr>
            <w:r w:rsidRPr="0036510B">
              <w:rPr>
                <w:b/>
                <w:bCs/>
                <w:lang w:eastAsia="en-GB"/>
              </w:rPr>
              <w:t>Top 25% highest risk group (75% fracture risk)</w:t>
            </w:r>
            <w:r w:rsidR="009626A4" w:rsidRPr="0036510B">
              <w:rPr>
                <w:b/>
                <w:bCs/>
                <w:lang w:eastAsia="en-GB"/>
              </w:rPr>
              <w:t xml:space="preserve"> - unadjusted </w:t>
            </w:r>
          </w:p>
          <w:p w14:paraId="1125E405"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5A93B4D" w14:textId="77777777" w:rsidR="009626A4" w:rsidRPr="009626A4" w:rsidRDefault="009626A4" w:rsidP="00310AED">
            <w:pPr>
              <w:pStyle w:val="BodyTextNum"/>
              <w:rPr>
                <w:lang w:eastAsia="en-GB"/>
              </w:rPr>
            </w:pPr>
            <w:r w:rsidRPr="009626A4">
              <w:rPr>
                <w:lang w:eastAsia="en-GB"/>
              </w:rPr>
              <w:t xml:space="preserve">0.49 </w:t>
            </w:r>
          </w:p>
        </w:tc>
      </w:tr>
      <w:tr w:rsidR="003C7BB3" w:rsidRPr="009626A4" w14:paraId="5060229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D52B767" w14:textId="34FA386D" w:rsidR="009626A4" w:rsidRPr="009626A4" w:rsidRDefault="003C7BB3" w:rsidP="00310AED">
            <w:pPr>
              <w:pStyle w:val="BodyTextNum"/>
              <w:rPr>
                <w:lang w:eastAsia="en-GB"/>
              </w:rPr>
            </w:pPr>
            <w:r w:rsidRPr="0036510B">
              <w:rPr>
                <w:b/>
                <w:bCs/>
                <w:lang w:eastAsia="en-GB"/>
              </w:rPr>
              <w:t>Top 25% highest risk group (</w:t>
            </w:r>
            <w:r w:rsidR="009626A4" w:rsidRPr="0036510B">
              <w:rPr>
                <w:b/>
                <w:bCs/>
                <w:lang w:eastAsia="en-GB"/>
              </w:rPr>
              <w:t>75% fracture risk</w:t>
            </w:r>
            <w:r w:rsidRPr="0036510B">
              <w:rPr>
                <w:b/>
                <w:bCs/>
                <w:lang w:eastAsia="en-GB"/>
              </w:rPr>
              <w:t xml:space="preserve">) </w:t>
            </w:r>
            <w:r w:rsidR="009626A4" w:rsidRPr="0036510B">
              <w:rPr>
                <w:b/>
                <w:bCs/>
                <w:lang w:eastAsia="en-GB"/>
              </w:rPr>
              <w:t>- BMD adjusted for age</w:t>
            </w:r>
            <w:r w:rsidR="009626A4" w:rsidRPr="009626A4">
              <w:rPr>
                <w:lang w:eastAsia="en-GB"/>
              </w:rPr>
              <w:t xml:space="preserve"> </w:t>
            </w:r>
            <w:r w:rsidR="009626A4" w:rsidRPr="009626A4">
              <w:rPr>
                <w:lang w:eastAsia="en-GB"/>
              </w:rPr>
              <w:br/>
              <w:t xml:space="preserve">TP=88, FN=82. </w:t>
            </w:r>
          </w:p>
          <w:p w14:paraId="1952D771"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A1FC89E" w14:textId="77777777" w:rsidR="009626A4" w:rsidRPr="009626A4" w:rsidRDefault="009626A4" w:rsidP="00310AED">
            <w:pPr>
              <w:pStyle w:val="BodyTextNum"/>
              <w:rPr>
                <w:lang w:eastAsia="en-GB"/>
              </w:rPr>
            </w:pPr>
            <w:r w:rsidRPr="009626A4">
              <w:rPr>
                <w:lang w:eastAsia="en-GB"/>
              </w:rPr>
              <w:t xml:space="preserve">0.52 (95%CI 0.44-0.59) </w:t>
            </w:r>
          </w:p>
        </w:tc>
      </w:tr>
      <w:tr w:rsidR="003C7BB3" w:rsidRPr="009626A4" w14:paraId="4FCE3D2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1B3EB1" w14:textId="3A1D9BA5" w:rsidR="009626A4" w:rsidRPr="0036510B" w:rsidRDefault="003C7BB3" w:rsidP="00310AED">
            <w:pPr>
              <w:pStyle w:val="BodyTextNum"/>
              <w:rPr>
                <w:b/>
                <w:bCs/>
                <w:lang w:eastAsia="en-GB"/>
              </w:rPr>
            </w:pPr>
            <w:r w:rsidRPr="0036510B">
              <w:rPr>
                <w:b/>
                <w:bCs/>
                <w:lang w:eastAsia="en-GB"/>
              </w:rPr>
              <w:lastRenderedPageBreak/>
              <w:t>Top 10% highest risk group (</w:t>
            </w:r>
            <w:r w:rsidR="009626A4" w:rsidRPr="0036510B">
              <w:rPr>
                <w:b/>
                <w:bCs/>
                <w:lang w:eastAsia="en-GB"/>
              </w:rPr>
              <w:t>90% fracture risk</w:t>
            </w:r>
            <w:r w:rsidRPr="0036510B">
              <w:rPr>
                <w:b/>
                <w:bCs/>
                <w:lang w:eastAsia="en-GB"/>
              </w:rPr>
              <w:t>)</w:t>
            </w:r>
            <w:r w:rsidR="009626A4" w:rsidRPr="0036510B">
              <w:rPr>
                <w:b/>
                <w:bCs/>
                <w:lang w:eastAsia="en-GB"/>
              </w:rPr>
              <w:t xml:space="preserve"> - unadjusted </w:t>
            </w:r>
          </w:p>
          <w:p w14:paraId="1740C540"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ADBDD87" w14:textId="77777777" w:rsidR="009626A4" w:rsidRPr="009626A4" w:rsidRDefault="009626A4" w:rsidP="00310AED">
            <w:pPr>
              <w:pStyle w:val="BodyTextNum"/>
              <w:rPr>
                <w:lang w:eastAsia="en-GB"/>
              </w:rPr>
            </w:pPr>
            <w:r w:rsidRPr="009626A4">
              <w:rPr>
                <w:lang w:eastAsia="en-GB"/>
              </w:rPr>
              <w:t xml:space="preserve">0.25 </w:t>
            </w:r>
          </w:p>
        </w:tc>
      </w:tr>
      <w:tr w:rsidR="003C7BB3" w:rsidRPr="009626A4" w14:paraId="5C453DF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0C514A" w14:textId="142BAED2" w:rsidR="009626A4" w:rsidRPr="009626A4" w:rsidRDefault="003C7BB3" w:rsidP="00310AED">
            <w:pPr>
              <w:pStyle w:val="BodyTextNum"/>
              <w:rPr>
                <w:lang w:eastAsia="en-GB"/>
              </w:rPr>
            </w:pPr>
            <w:r>
              <w:rPr>
                <w:lang w:eastAsia="en-GB"/>
              </w:rPr>
              <w:t>Top 10% highest risk group (</w:t>
            </w:r>
            <w:r w:rsidR="009626A4" w:rsidRPr="009626A4">
              <w:rPr>
                <w:lang w:eastAsia="en-GB"/>
              </w:rPr>
              <w:t>90% fracture risk</w:t>
            </w:r>
            <w:r>
              <w:rPr>
                <w:lang w:eastAsia="en-GB"/>
              </w:rPr>
              <w:t>)</w:t>
            </w:r>
            <w:r w:rsidR="009626A4" w:rsidRPr="009626A4">
              <w:rPr>
                <w:lang w:eastAsia="en-GB"/>
              </w:rPr>
              <w:t xml:space="preserve"> - BMD adjusted for age </w:t>
            </w:r>
            <w:r w:rsidR="009626A4" w:rsidRPr="009626A4">
              <w:rPr>
                <w:lang w:eastAsia="en-GB"/>
              </w:rPr>
              <w:br/>
              <w:t xml:space="preserve">TP=49, FN=121. </w:t>
            </w:r>
          </w:p>
          <w:p w14:paraId="11975B1A"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68EB867" w14:textId="77777777" w:rsidR="009626A4" w:rsidRPr="009626A4" w:rsidRDefault="009626A4" w:rsidP="00310AED">
            <w:pPr>
              <w:pStyle w:val="BodyTextNum"/>
              <w:rPr>
                <w:lang w:eastAsia="en-GB"/>
              </w:rPr>
            </w:pPr>
            <w:r w:rsidRPr="009626A4">
              <w:rPr>
                <w:lang w:eastAsia="en-GB"/>
              </w:rPr>
              <w:t xml:space="preserve">0.29 (95%CI 0.22-0.36) </w:t>
            </w:r>
          </w:p>
        </w:tc>
      </w:tr>
    </w:tbl>
    <w:p w14:paraId="6766A144" w14:textId="77777777" w:rsidR="009626A4" w:rsidRPr="009626A4" w:rsidRDefault="009626A4" w:rsidP="00310AED">
      <w:pPr>
        <w:pStyle w:val="BodyTextNum"/>
        <w:rPr>
          <w:sz w:val="24"/>
          <w:szCs w:val="24"/>
          <w:lang w:eastAsia="en-GB"/>
        </w:rPr>
      </w:pPr>
      <w:r w:rsidRPr="009626A4">
        <w:rPr>
          <w:sz w:val="24"/>
          <w:szCs w:val="24"/>
          <w:lang w:eastAsia="en-GB"/>
        </w:rPr>
        <w:t>Sensitivity - Polarity - Higher values are better</w:t>
      </w:r>
    </w:p>
    <w:p w14:paraId="67458F8F" w14:textId="77777777" w:rsidR="009626A4" w:rsidRPr="009626A4" w:rsidRDefault="009626A4" w:rsidP="00310AED">
      <w:pPr>
        <w:pStyle w:val="BodyTextNum"/>
        <w:rPr>
          <w:sz w:val="24"/>
          <w:szCs w:val="24"/>
          <w:lang w:eastAsia="en-GB"/>
        </w:rPr>
      </w:pPr>
      <w:r w:rsidRPr="009626A4">
        <w:rPr>
          <w:sz w:val="24"/>
          <w:szCs w:val="24"/>
          <w:lang w:eastAsia="en-GB"/>
        </w:rPr>
        <w:t>Raw data and 95%CIs estimated using reported sensitivity and specificity and RevMan 5.4.1 calculator.</w:t>
      </w:r>
    </w:p>
    <w:p w14:paraId="72A14354" w14:textId="77777777" w:rsidR="009626A4" w:rsidRPr="0036510B" w:rsidRDefault="009626A4" w:rsidP="00310AED">
      <w:pPr>
        <w:pStyle w:val="BodyTextNum"/>
        <w:rPr>
          <w:b/>
          <w:bCs/>
          <w:sz w:val="24"/>
          <w:szCs w:val="24"/>
          <w:lang w:eastAsia="en-GB"/>
        </w:rPr>
      </w:pPr>
      <w:r w:rsidRPr="0036510B">
        <w:rPr>
          <w:b/>
          <w:bCs/>
          <w:sz w:val="24"/>
          <w:szCs w:val="24"/>
          <w:lang w:eastAsia="en-GB"/>
        </w:rPr>
        <w:t>QUS-heel BUA Achilles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QUS-heel BUA Achilles"/>
      </w:tblPr>
      <w:tblGrid>
        <w:gridCol w:w="7966"/>
        <w:gridCol w:w="6304"/>
      </w:tblGrid>
      <w:tr w:rsidR="009626A4" w:rsidRPr="009626A4" w14:paraId="6DBAE8A9"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FA0DA50"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8E3FF03" w14:textId="6603A730" w:rsidR="009626A4" w:rsidRPr="0036510B" w:rsidRDefault="009626A4" w:rsidP="00310AED">
            <w:pPr>
              <w:pStyle w:val="BodyTextNum"/>
              <w:rPr>
                <w:b/>
                <w:bCs/>
                <w:lang w:eastAsia="en-GB"/>
              </w:rPr>
            </w:pPr>
            <w:r w:rsidRPr="0036510B">
              <w:rPr>
                <w:b/>
                <w:bCs/>
                <w:lang w:eastAsia="en-GB"/>
              </w:rPr>
              <w:t xml:space="preserve">Hip fracture vs No hip fracture, N2 = 5725, N1 = 170 </w:t>
            </w:r>
          </w:p>
        </w:tc>
      </w:tr>
      <w:tr w:rsidR="009626A4" w:rsidRPr="009626A4" w14:paraId="1C8FC11A"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7C7BAE" w14:textId="77777777" w:rsidR="009626A4" w:rsidRPr="0036510B" w:rsidRDefault="009626A4" w:rsidP="00310AED">
            <w:pPr>
              <w:pStyle w:val="BodyTextNum"/>
              <w:rPr>
                <w:b/>
                <w:bCs/>
                <w:lang w:eastAsia="en-GB"/>
              </w:rPr>
            </w:pPr>
            <w:r w:rsidRPr="0036510B">
              <w:rPr>
                <w:b/>
                <w:bCs/>
                <w:lang w:eastAsia="en-GB"/>
              </w:rPr>
              <w:t xml:space="preserve">Sensitivity </w:t>
            </w:r>
          </w:p>
          <w:p w14:paraId="60A1856C"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F885774" w14:textId="77777777" w:rsidR="009626A4" w:rsidRPr="009626A4" w:rsidRDefault="009626A4" w:rsidP="00310AED">
            <w:pPr>
              <w:pStyle w:val="BodyTextNum"/>
              <w:rPr>
                <w:lang w:eastAsia="en-GB"/>
              </w:rPr>
            </w:pPr>
            <w:r w:rsidRPr="009626A4">
              <w:rPr>
                <w:lang w:eastAsia="en-GB"/>
              </w:rPr>
              <w:t xml:space="preserve">NA </w:t>
            </w:r>
          </w:p>
        </w:tc>
      </w:tr>
      <w:tr w:rsidR="009626A4" w:rsidRPr="009626A4" w14:paraId="26AC26D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1EFD29E" w14:textId="2FDBCE6C" w:rsidR="009626A4" w:rsidRPr="0036510B" w:rsidRDefault="003C7BB3" w:rsidP="00310AED">
            <w:pPr>
              <w:pStyle w:val="BodyTextNum"/>
              <w:rPr>
                <w:b/>
                <w:bCs/>
                <w:lang w:eastAsia="en-GB"/>
              </w:rPr>
            </w:pPr>
            <w:r w:rsidRPr="0036510B">
              <w:rPr>
                <w:b/>
                <w:bCs/>
                <w:lang w:eastAsia="en-GB"/>
              </w:rPr>
              <w:t xml:space="preserve">Top </w:t>
            </w:r>
            <w:r w:rsidR="009626A4" w:rsidRPr="0036510B">
              <w:rPr>
                <w:b/>
                <w:bCs/>
                <w:lang w:eastAsia="en-GB"/>
              </w:rPr>
              <w:t xml:space="preserve">50% </w:t>
            </w:r>
            <w:r w:rsidRPr="0036510B">
              <w:rPr>
                <w:b/>
                <w:bCs/>
                <w:lang w:eastAsia="en-GB"/>
              </w:rPr>
              <w:t xml:space="preserve">highest risk group (50% </w:t>
            </w:r>
            <w:r w:rsidR="009626A4" w:rsidRPr="0036510B">
              <w:rPr>
                <w:b/>
                <w:bCs/>
                <w:lang w:eastAsia="en-GB"/>
              </w:rPr>
              <w:t>fracture risk</w:t>
            </w:r>
            <w:r w:rsidRPr="0036510B">
              <w:rPr>
                <w:b/>
                <w:bCs/>
                <w:lang w:eastAsia="en-GB"/>
              </w:rPr>
              <w:t>)</w:t>
            </w:r>
            <w:r w:rsidR="009626A4" w:rsidRPr="0036510B">
              <w:rPr>
                <w:b/>
                <w:bCs/>
                <w:lang w:eastAsia="en-GB"/>
              </w:rPr>
              <w:t xml:space="preserve"> - unadjusted </w:t>
            </w:r>
          </w:p>
          <w:p w14:paraId="786FDEDF"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6C60B4B" w14:textId="77777777" w:rsidR="009626A4" w:rsidRPr="009626A4" w:rsidRDefault="009626A4" w:rsidP="00310AED">
            <w:pPr>
              <w:pStyle w:val="BodyTextNum"/>
              <w:rPr>
                <w:lang w:eastAsia="en-GB"/>
              </w:rPr>
            </w:pPr>
            <w:r w:rsidRPr="009626A4">
              <w:rPr>
                <w:lang w:eastAsia="en-GB"/>
              </w:rPr>
              <w:t xml:space="preserve">0.69 </w:t>
            </w:r>
          </w:p>
        </w:tc>
      </w:tr>
      <w:tr w:rsidR="009626A4" w:rsidRPr="009626A4" w14:paraId="1D7DF385"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5BFEC5" w14:textId="2F557F35" w:rsidR="009626A4" w:rsidRPr="009626A4" w:rsidRDefault="003C7BB3" w:rsidP="00310AED">
            <w:pPr>
              <w:pStyle w:val="BodyTextNum"/>
              <w:rPr>
                <w:lang w:eastAsia="en-GB"/>
              </w:rPr>
            </w:pPr>
            <w:r w:rsidRPr="0036510B">
              <w:rPr>
                <w:b/>
                <w:bCs/>
                <w:lang w:eastAsia="en-GB"/>
              </w:rPr>
              <w:t>Top 50% highest risk group (50% fracture risk)</w:t>
            </w:r>
            <w:r w:rsidR="009626A4" w:rsidRPr="0036510B">
              <w:rPr>
                <w:b/>
                <w:bCs/>
                <w:lang w:eastAsia="en-GB"/>
              </w:rPr>
              <w:t xml:space="preserve"> - adjusted for age</w:t>
            </w:r>
            <w:r w:rsidR="009626A4" w:rsidRPr="009626A4">
              <w:rPr>
                <w:lang w:eastAsia="en-GB"/>
              </w:rPr>
              <w:t xml:space="preserve"> </w:t>
            </w:r>
            <w:r w:rsidR="009626A4" w:rsidRPr="009626A4">
              <w:rPr>
                <w:lang w:eastAsia="en-GB"/>
              </w:rPr>
              <w:br/>
              <w:t xml:space="preserve">TP=126, FN=44 </w:t>
            </w:r>
          </w:p>
          <w:p w14:paraId="2549A987"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5F97158" w14:textId="77777777" w:rsidR="009626A4" w:rsidRPr="009626A4" w:rsidRDefault="009626A4" w:rsidP="00310AED">
            <w:pPr>
              <w:pStyle w:val="BodyTextNum"/>
              <w:rPr>
                <w:lang w:eastAsia="en-GB"/>
              </w:rPr>
            </w:pPr>
            <w:r w:rsidRPr="009626A4">
              <w:rPr>
                <w:lang w:eastAsia="en-GB"/>
              </w:rPr>
              <w:t xml:space="preserve">0.74 (95%CI 0.67-0.81) </w:t>
            </w:r>
          </w:p>
        </w:tc>
      </w:tr>
      <w:tr w:rsidR="009626A4" w:rsidRPr="009626A4" w14:paraId="66E5F7E5"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3F3F1CA" w14:textId="42374EAC" w:rsidR="009626A4" w:rsidRPr="0036510B" w:rsidRDefault="003C7BB3" w:rsidP="00310AED">
            <w:pPr>
              <w:pStyle w:val="BodyTextNum"/>
              <w:rPr>
                <w:b/>
                <w:bCs/>
                <w:lang w:eastAsia="en-GB"/>
              </w:rPr>
            </w:pPr>
            <w:r w:rsidRPr="0036510B">
              <w:rPr>
                <w:b/>
                <w:bCs/>
                <w:lang w:eastAsia="en-GB"/>
              </w:rPr>
              <w:t>Top 25% highest risk group (75% fracture risk)</w:t>
            </w:r>
            <w:r w:rsidR="009626A4" w:rsidRPr="0036510B">
              <w:rPr>
                <w:b/>
                <w:bCs/>
                <w:lang w:eastAsia="en-GB"/>
              </w:rPr>
              <w:t xml:space="preserve">- unadjusted </w:t>
            </w:r>
          </w:p>
          <w:p w14:paraId="408F75E6" w14:textId="77777777" w:rsidR="009626A4" w:rsidRPr="009626A4" w:rsidRDefault="009626A4" w:rsidP="00310AED">
            <w:pPr>
              <w:pStyle w:val="BodyTextNum"/>
              <w:rPr>
                <w:lang w:eastAsia="en-GB"/>
              </w:rPr>
            </w:pPr>
            <w:r w:rsidRPr="009626A4">
              <w:rPr>
                <w:lang w:eastAsia="en-GB"/>
              </w:rPr>
              <w:lastRenderedPageBreak/>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AAD624" w14:textId="77777777" w:rsidR="009626A4" w:rsidRPr="009626A4" w:rsidRDefault="009626A4" w:rsidP="00310AED">
            <w:pPr>
              <w:pStyle w:val="BodyTextNum"/>
              <w:rPr>
                <w:lang w:eastAsia="en-GB"/>
              </w:rPr>
            </w:pPr>
            <w:r w:rsidRPr="009626A4">
              <w:rPr>
                <w:lang w:eastAsia="en-GB"/>
              </w:rPr>
              <w:lastRenderedPageBreak/>
              <w:t xml:space="preserve">0.43 </w:t>
            </w:r>
          </w:p>
        </w:tc>
      </w:tr>
      <w:tr w:rsidR="009626A4" w:rsidRPr="009626A4" w14:paraId="09A1F9D6"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F63FDB6" w14:textId="214C1925" w:rsidR="009626A4" w:rsidRPr="009626A4" w:rsidRDefault="003C7BB3" w:rsidP="00310AED">
            <w:pPr>
              <w:pStyle w:val="BodyTextNum"/>
              <w:rPr>
                <w:lang w:eastAsia="en-GB"/>
              </w:rPr>
            </w:pPr>
            <w:r w:rsidRPr="0036510B">
              <w:rPr>
                <w:b/>
                <w:bCs/>
                <w:lang w:eastAsia="en-GB"/>
              </w:rPr>
              <w:t xml:space="preserve">Top 25% highest risk group (75% fracture risk) </w:t>
            </w:r>
            <w:r w:rsidR="009626A4" w:rsidRPr="0036510B">
              <w:rPr>
                <w:b/>
                <w:bCs/>
                <w:lang w:eastAsia="en-GB"/>
              </w:rPr>
              <w:t>- adjusted for age</w:t>
            </w:r>
            <w:r w:rsidR="009626A4" w:rsidRPr="009626A4">
              <w:rPr>
                <w:lang w:eastAsia="en-GB"/>
              </w:rPr>
              <w:t xml:space="preserve"> </w:t>
            </w:r>
            <w:r w:rsidR="009626A4" w:rsidRPr="009626A4">
              <w:rPr>
                <w:lang w:eastAsia="en-GB"/>
              </w:rPr>
              <w:br/>
              <w:t xml:space="preserve">TP=94, FN=76 </w:t>
            </w:r>
          </w:p>
          <w:p w14:paraId="5A08E9B6"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FAC69B" w14:textId="77777777" w:rsidR="009626A4" w:rsidRPr="009626A4" w:rsidRDefault="009626A4" w:rsidP="00310AED">
            <w:pPr>
              <w:pStyle w:val="BodyTextNum"/>
              <w:rPr>
                <w:lang w:eastAsia="en-GB"/>
              </w:rPr>
            </w:pPr>
            <w:r w:rsidRPr="009626A4">
              <w:rPr>
                <w:lang w:eastAsia="en-GB"/>
              </w:rPr>
              <w:t xml:space="preserve">0.55 (95%CI 0.47-0.63) </w:t>
            </w:r>
          </w:p>
        </w:tc>
      </w:tr>
      <w:tr w:rsidR="009626A4" w:rsidRPr="009626A4" w14:paraId="3477F7C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FA2BD5" w14:textId="6EA48E1A" w:rsidR="009626A4" w:rsidRPr="0036510B" w:rsidRDefault="003C7BB3" w:rsidP="00310AED">
            <w:pPr>
              <w:pStyle w:val="BodyTextNum"/>
              <w:rPr>
                <w:b/>
                <w:bCs/>
                <w:lang w:eastAsia="en-GB"/>
              </w:rPr>
            </w:pPr>
            <w:r w:rsidRPr="0036510B">
              <w:rPr>
                <w:b/>
                <w:bCs/>
                <w:lang w:eastAsia="en-GB"/>
              </w:rPr>
              <w:t>Top 10% highest risk group (90% fracture risk)</w:t>
            </w:r>
            <w:r w:rsidR="009626A4" w:rsidRPr="0036510B">
              <w:rPr>
                <w:b/>
                <w:bCs/>
                <w:lang w:eastAsia="en-GB"/>
              </w:rPr>
              <w:t xml:space="preserve">- unadjusted </w:t>
            </w:r>
          </w:p>
          <w:p w14:paraId="097060DA"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7402FD6" w14:textId="77777777" w:rsidR="009626A4" w:rsidRPr="009626A4" w:rsidRDefault="009626A4" w:rsidP="00310AED">
            <w:pPr>
              <w:pStyle w:val="BodyTextNum"/>
              <w:rPr>
                <w:lang w:eastAsia="en-GB"/>
              </w:rPr>
            </w:pPr>
            <w:r w:rsidRPr="009626A4">
              <w:rPr>
                <w:lang w:eastAsia="en-GB"/>
              </w:rPr>
              <w:t xml:space="preserve">0.25 </w:t>
            </w:r>
          </w:p>
        </w:tc>
      </w:tr>
      <w:tr w:rsidR="009626A4" w:rsidRPr="009626A4" w14:paraId="77B24A81"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968D791" w14:textId="611D2B5F" w:rsidR="009626A4" w:rsidRPr="009626A4" w:rsidRDefault="003C7BB3" w:rsidP="00310AED">
            <w:pPr>
              <w:pStyle w:val="BodyTextNum"/>
              <w:rPr>
                <w:lang w:eastAsia="en-GB"/>
              </w:rPr>
            </w:pPr>
            <w:r w:rsidRPr="0036510B">
              <w:rPr>
                <w:b/>
                <w:bCs/>
                <w:lang w:eastAsia="en-GB"/>
              </w:rPr>
              <w:t xml:space="preserve">Top 10% highest risk group (90% fracture risk) - </w:t>
            </w:r>
            <w:r w:rsidR="009626A4" w:rsidRPr="0036510B">
              <w:rPr>
                <w:b/>
                <w:bCs/>
                <w:lang w:eastAsia="en-GB"/>
              </w:rPr>
              <w:t xml:space="preserve">adjusted for age </w:t>
            </w:r>
            <w:r w:rsidR="009626A4" w:rsidRPr="0036510B">
              <w:rPr>
                <w:b/>
                <w:bCs/>
                <w:lang w:eastAsia="en-GB"/>
              </w:rPr>
              <w:br/>
            </w:r>
            <w:r w:rsidR="009626A4" w:rsidRPr="009626A4">
              <w:rPr>
                <w:lang w:eastAsia="en-GB"/>
              </w:rPr>
              <w:t xml:space="preserve">TP=49, FN=121 </w:t>
            </w:r>
          </w:p>
          <w:p w14:paraId="4622CCD0"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0181A35" w14:textId="77777777" w:rsidR="009626A4" w:rsidRPr="009626A4" w:rsidRDefault="009626A4" w:rsidP="00310AED">
            <w:pPr>
              <w:pStyle w:val="BodyTextNum"/>
              <w:rPr>
                <w:lang w:eastAsia="en-GB"/>
              </w:rPr>
            </w:pPr>
            <w:r w:rsidRPr="009626A4">
              <w:rPr>
                <w:lang w:eastAsia="en-GB"/>
              </w:rPr>
              <w:t xml:space="preserve">0.29 (95%CI 0.22-0.36) </w:t>
            </w:r>
          </w:p>
        </w:tc>
      </w:tr>
    </w:tbl>
    <w:p w14:paraId="0DE11C3F" w14:textId="77777777" w:rsidR="009626A4" w:rsidRPr="009626A4" w:rsidRDefault="009626A4" w:rsidP="00310AED">
      <w:pPr>
        <w:pStyle w:val="BodyTextNum"/>
        <w:rPr>
          <w:sz w:val="24"/>
          <w:szCs w:val="24"/>
          <w:lang w:eastAsia="en-GB"/>
        </w:rPr>
      </w:pPr>
      <w:r w:rsidRPr="009626A4">
        <w:rPr>
          <w:sz w:val="24"/>
          <w:szCs w:val="24"/>
          <w:lang w:eastAsia="en-GB"/>
        </w:rPr>
        <w:t>Sensitivity - Polarity - Higher values are better</w:t>
      </w:r>
    </w:p>
    <w:p w14:paraId="10054739" w14:textId="77777777" w:rsidR="009626A4" w:rsidRPr="009626A4" w:rsidRDefault="009626A4" w:rsidP="00310AED">
      <w:pPr>
        <w:pStyle w:val="BodyTextNum"/>
        <w:rPr>
          <w:sz w:val="24"/>
          <w:szCs w:val="24"/>
          <w:lang w:eastAsia="en-GB"/>
        </w:rPr>
      </w:pPr>
      <w:r w:rsidRPr="009626A4">
        <w:rPr>
          <w:sz w:val="24"/>
          <w:szCs w:val="24"/>
          <w:lang w:eastAsia="en-GB"/>
        </w:rPr>
        <w:t>Achilles sonometer</w:t>
      </w:r>
    </w:p>
    <w:p w14:paraId="358A213C" w14:textId="77777777" w:rsidR="009626A4" w:rsidRPr="009626A4" w:rsidRDefault="009626A4" w:rsidP="00310AED">
      <w:pPr>
        <w:pStyle w:val="BodyTextNum"/>
        <w:rPr>
          <w:sz w:val="24"/>
          <w:szCs w:val="24"/>
          <w:lang w:eastAsia="en-GB"/>
        </w:rPr>
      </w:pPr>
      <w:r w:rsidRPr="009626A4">
        <w:rPr>
          <w:sz w:val="24"/>
          <w:szCs w:val="24"/>
          <w:lang w:eastAsia="en-GB"/>
        </w:rPr>
        <w:t>Raw data and 95%CIs estimated using reported sensitivity and specificity and RevMan 5.4.1 calculator.</w:t>
      </w:r>
    </w:p>
    <w:p w14:paraId="0F29D83C" w14:textId="77777777" w:rsidR="009626A4" w:rsidRPr="009626A4" w:rsidRDefault="009626A4" w:rsidP="00310AED">
      <w:pPr>
        <w:pStyle w:val="BodyTextNum"/>
        <w:rPr>
          <w:rFonts w:ascii="Times New Roman" w:hAnsi="Times New Roman" w:cs="Times New Roman"/>
          <w:sz w:val="24"/>
          <w:szCs w:val="24"/>
          <w:lang w:eastAsia="en-GB"/>
        </w:rPr>
      </w:pPr>
    </w:p>
    <w:p w14:paraId="53593CAE" w14:textId="77777777" w:rsidR="009626A4" w:rsidRPr="009626A4" w:rsidRDefault="009626A4" w:rsidP="00310AED">
      <w:pPr>
        <w:pStyle w:val="BodyTextNum"/>
        <w:rPr>
          <w:rFonts w:ascii="Times New Roman" w:hAnsi="Times New Roman" w:cs="Times New Roman"/>
          <w:sz w:val="24"/>
          <w:szCs w:val="24"/>
          <w:lang w:eastAsia="en-GB"/>
        </w:rPr>
      </w:pPr>
    </w:p>
    <w:p w14:paraId="2179B29C" w14:textId="77777777" w:rsidR="009626A4" w:rsidRPr="0036510B" w:rsidRDefault="009626A4" w:rsidP="00310AED">
      <w:pPr>
        <w:pStyle w:val="BodyTextNum"/>
        <w:rPr>
          <w:b/>
          <w:bCs/>
          <w:sz w:val="24"/>
          <w:szCs w:val="24"/>
          <w:lang w:eastAsia="en-GB"/>
        </w:rPr>
      </w:pPr>
      <w:r w:rsidRPr="0036510B">
        <w:rPr>
          <w:b/>
          <w:bCs/>
          <w:sz w:val="24"/>
          <w:szCs w:val="24"/>
          <w:lang w:eastAsia="en-GB"/>
        </w:rPr>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2145"/>
        <w:gridCol w:w="1167"/>
        <w:gridCol w:w="10958"/>
      </w:tblGrid>
      <w:tr w:rsidR="009626A4" w:rsidRPr="009626A4" w14:paraId="690AF686"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06D5817"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D91D3A" w14:textId="77777777" w:rsidR="009626A4" w:rsidRPr="009626A4" w:rsidRDefault="009626A4" w:rsidP="00310AED">
            <w:pPr>
              <w:pStyle w:val="BodyTextNum"/>
              <w:rPr>
                <w:lang w:eastAsia="en-GB"/>
              </w:rPr>
            </w:pPr>
            <w:r w:rsidRPr="009626A4">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434717" w14:textId="7376B397" w:rsidR="009626A4" w:rsidRPr="009626A4" w:rsidRDefault="009626A4" w:rsidP="00310AED">
            <w:pPr>
              <w:pStyle w:val="BodyTextNum"/>
              <w:rPr>
                <w:lang w:eastAsia="en-GB"/>
              </w:rPr>
            </w:pPr>
            <w:r w:rsidRPr="009626A4">
              <w:rPr>
                <w:lang w:eastAsia="en-GB"/>
              </w:rPr>
              <w:t xml:space="preserve">High </w:t>
            </w:r>
            <w:r w:rsidRPr="009626A4">
              <w:rPr>
                <w:lang w:eastAsia="en-GB"/>
              </w:rPr>
              <w:br/>
            </w:r>
            <w:r w:rsidRPr="009626A4">
              <w:rPr>
                <w:i/>
                <w:iCs/>
                <w:lang w:eastAsia="en-GB"/>
              </w:rPr>
              <w:t xml:space="preserve">(Study had an overall high risk of bias due to high risk in the three domains patient selection, reference standard and flow and timing. This is because the exclusion criteria was not reported. There was a reliance on the </w:t>
            </w:r>
            <w:r w:rsidR="00F84456" w:rsidRPr="009626A4">
              <w:rPr>
                <w:i/>
                <w:iCs/>
                <w:lang w:eastAsia="en-GB"/>
              </w:rPr>
              <w:t>self-reporting</w:t>
            </w:r>
            <w:r w:rsidRPr="009626A4">
              <w:rPr>
                <w:i/>
                <w:iCs/>
                <w:lang w:eastAsia="en-GB"/>
              </w:rPr>
              <w:t xml:space="preserve"> of fractures as this was the only reference standard used. It is unclear whether the </w:t>
            </w:r>
            <w:r w:rsidRPr="009626A4">
              <w:rPr>
                <w:i/>
                <w:iCs/>
                <w:lang w:eastAsia="en-GB"/>
              </w:rPr>
              <w:lastRenderedPageBreak/>
              <w:t>reference standard was interpreted without knowledge of the results of the index test, however knowledge of the index test would be unlikely to introduce bias for the outcome (fracture). Not all participants completed follow-up and subsequently were not included in the analysis (3206 refused to continue participating,15 were lost to follow-up and 340 died).)</w:t>
            </w:r>
            <w:r w:rsidRPr="009626A4">
              <w:rPr>
                <w:lang w:eastAsia="en-GB"/>
              </w:rPr>
              <w:t xml:space="preserve"> </w:t>
            </w:r>
          </w:p>
        </w:tc>
      </w:tr>
      <w:tr w:rsidR="009626A4" w:rsidRPr="009626A4" w14:paraId="3E088FA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A06338" w14:textId="77777777" w:rsidR="009626A4" w:rsidRPr="0036510B" w:rsidRDefault="009626A4" w:rsidP="00310AED">
            <w:pPr>
              <w:pStyle w:val="BodyTextNum"/>
              <w:rPr>
                <w:b/>
                <w:bCs/>
                <w:lang w:eastAsia="en-GB"/>
              </w:rPr>
            </w:pPr>
            <w:r w:rsidRPr="0036510B">
              <w:rPr>
                <w:b/>
                <w:bCs/>
                <w:lang w:eastAsia="en-GB"/>
              </w:rPr>
              <w:lastRenderedPageBreak/>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80B54CD" w14:textId="77777777" w:rsidR="009626A4" w:rsidRPr="009626A4" w:rsidRDefault="009626A4" w:rsidP="00310AED">
            <w:pPr>
              <w:pStyle w:val="BodyTextNum"/>
              <w:rPr>
                <w:lang w:eastAsia="en-GB"/>
              </w:rPr>
            </w:pPr>
            <w:r w:rsidRPr="009626A4">
              <w:rPr>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5C1272B" w14:textId="77777777" w:rsidR="009626A4" w:rsidRPr="009626A4" w:rsidRDefault="009626A4" w:rsidP="00310AED">
            <w:pPr>
              <w:pStyle w:val="BodyTextNum"/>
              <w:rPr>
                <w:lang w:eastAsia="en-GB"/>
              </w:rPr>
            </w:pPr>
            <w:r w:rsidRPr="009626A4">
              <w:rPr>
                <w:lang w:eastAsia="en-GB"/>
              </w:rPr>
              <w:t xml:space="preserve">Directly applicable </w:t>
            </w:r>
          </w:p>
        </w:tc>
      </w:tr>
    </w:tbl>
    <w:p w14:paraId="697B3315" w14:textId="77777777" w:rsidR="009626A4" w:rsidRPr="009626A4" w:rsidRDefault="009626A4" w:rsidP="00310AED">
      <w:pPr>
        <w:pStyle w:val="BodyTextNum"/>
        <w:rPr>
          <w:rFonts w:ascii="Times New Roman" w:hAnsi="Times New Roman" w:cs="Times New Roman"/>
          <w:sz w:val="24"/>
          <w:szCs w:val="24"/>
          <w:lang w:eastAsia="en-GB"/>
        </w:rPr>
      </w:pPr>
    </w:p>
    <w:p w14:paraId="3663A8C9" w14:textId="77777777" w:rsidR="009626A4" w:rsidRPr="009626A4" w:rsidRDefault="009626A4" w:rsidP="00310AED">
      <w:pPr>
        <w:pStyle w:val="AppMinorSubHead"/>
        <w:rPr>
          <w:lang w:eastAsia="en-GB"/>
        </w:rPr>
      </w:pPr>
      <w:r w:rsidRPr="009626A4">
        <w:rPr>
          <w:lang w:eastAsia="en-GB"/>
        </w:rPr>
        <w:t>Ensrud, 2024</w:t>
      </w:r>
    </w:p>
    <w:tbl>
      <w:tblPr>
        <w:tblW w:w="5000" w:type="pct"/>
        <w:tblCellMar>
          <w:top w:w="45" w:type="dxa"/>
          <w:left w:w="45" w:type="dxa"/>
          <w:bottom w:w="45" w:type="dxa"/>
          <w:right w:w="45" w:type="dxa"/>
        </w:tblCellMar>
        <w:tblLook w:val="04A0" w:firstRow="1" w:lastRow="0" w:firstColumn="1" w:lastColumn="0" w:noHBand="0" w:noVBand="1"/>
      </w:tblPr>
      <w:tblGrid>
        <w:gridCol w:w="1924"/>
        <w:gridCol w:w="12362"/>
      </w:tblGrid>
      <w:tr w:rsidR="009626A4" w:rsidRPr="009626A4" w14:paraId="029C18D1" w14:textId="77777777" w:rsidTr="001D6B2C">
        <w:tc>
          <w:tcPr>
            <w:tcW w:w="0" w:type="auto"/>
            <w:tcBorders>
              <w:top w:val="nil"/>
              <w:left w:val="nil"/>
              <w:bottom w:val="nil"/>
              <w:right w:val="nil"/>
            </w:tcBorders>
            <w:hideMark/>
          </w:tcPr>
          <w:p w14:paraId="284F0009"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79C12B03" w14:textId="77777777"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Ensrud, Kristine E; Schousboe, John T; Crandall, Carolyn J; Leslie, William D; Fink, Howard A; Cawthon, Peggy M; Kado, Deborah M; Lane, Nancy E; Cauley, Jane A; Langsetmo, Lisa; Hip Fracture Risk Assessment Tools for Adults Aged 80 Years and Older.; JAMA network open; 2024; vol. 7 (no. 6); e2418612</w:t>
            </w:r>
          </w:p>
        </w:tc>
      </w:tr>
    </w:tbl>
    <w:p w14:paraId="3970ADD1" w14:textId="77777777" w:rsidR="009626A4" w:rsidRPr="009626A4" w:rsidRDefault="009626A4" w:rsidP="009626A4">
      <w:pPr>
        <w:spacing w:before="0"/>
        <w:rPr>
          <w:rFonts w:ascii="Times New Roman" w:eastAsia="Times New Roman" w:hAnsi="Times New Roman" w:cs="Times New Roman"/>
          <w:sz w:val="24"/>
          <w:szCs w:val="24"/>
          <w:lang w:eastAsia="en-GB"/>
        </w:rPr>
      </w:pPr>
    </w:p>
    <w:p w14:paraId="32C904FE" w14:textId="77777777" w:rsidR="009626A4" w:rsidRPr="0036510B" w:rsidRDefault="009626A4" w:rsidP="00310AED">
      <w:pPr>
        <w:pStyle w:val="BodyTextNum"/>
        <w:rPr>
          <w:b/>
          <w:bCs/>
          <w:lang w:eastAsia="en-GB"/>
        </w:rPr>
      </w:pPr>
      <w:r w:rsidRPr="0036510B">
        <w:rPr>
          <w:b/>
          <w:bCs/>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9626A4" w:rsidRPr="009626A4" w14:paraId="45B5607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4D15B7D" w14:textId="77777777" w:rsidR="009626A4" w:rsidRPr="0036510B" w:rsidRDefault="009626A4" w:rsidP="00310AED">
            <w:pPr>
              <w:pStyle w:val="BodyTextNum"/>
              <w:rPr>
                <w:b/>
                <w:bCs/>
                <w:lang w:eastAsia="en-GB"/>
              </w:rPr>
            </w:pPr>
            <w:r w:rsidRPr="0036510B">
              <w:rPr>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EAFB4BC" w14:textId="77777777" w:rsidR="009626A4" w:rsidRPr="009626A4" w:rsidRDefault="009626A4" w:rsidP="00310AED">
            <w:pPr>
              <w:pStyle w:val="BodyTextNum"/>
              <w:rPr>
                <w:lang w:eastAsia="en-GB"/>
              </w:rPr>
            </w:pPr>
            <w:r w:rsidRPr="009626A4">
              <w:rPr>
                <w:lang w:eastAsia="en-GB"/>
              </w:rPr>
              <w:t>NA</w:t>
            </w:r>
          </w:p>
        </w:tc>
      </w:tr>
      <w:tr w:rsidR="009626A4" w:rsidRPr="009626A4" w14:paraId="4DF783AC"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A42C312" w14:textId="77777777" w:rsidR="009626A4" w:rsidRPr="0036510B" w:rsidRDefault="009626A4" w:rsidP="00310AED">
            <w:pPr>
              <w:pStyle w:val="BodyTextNum"/>
              <w:rPr>
                <w:b/>
                <w:bCs/>
                <w:lang w:eastAsia="en-GB"/>
              </w:rPr>
            </w:pPr>
            <w:r w:rsidRPr="0036510B">
              <w:rPr>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E425D75" w14:textId="77777777" w:rsidR="009626A4" w:rsidRPr="009626A4" w:rsidRDefault="009626A4" w:rsidP="00310AED">
            <w:pPr>
              <w:pStyle w:val="BodyTextNum"/>
              <w:rPr>
                <w:lang w:eastAsia="en-GB"/>
              </w:rPr>
            </w:pPr>
            <w:r w:rsidRPr="009626A4">
              <w:rPr>
                <w:lang w:eastAsia="en-GB"/>
              </w:rPr>
              <w:t>Includes data from 3 cohorts (SOF, Health ABC, and MrOs). For SOF cohort, see Cummings 1994 and Hillier 2007. For MrOS cohort, see Bauer 2007, Black 2008, Gourlay 2017, Kwok 2012, and Sheu 2011.</w:t>
            </w:r>
          </w:p>
          <w:p w14:paraId="63083C20" w14:textId="77777777" w:rsidR="009626A4" w:rsidRPr="009626A4" w:rsidRDefault="009626A4" w:rsidP="00310AED">
            <w:pPr>
              <w:pStyle w:val="BodyTextNum"/>
              <w:rPr>
                <w:lang w:eastAsia="en-GB"/>
              </w:rPr>
            </w:pPr>
            <w:r w:rsidRPr="009626A4">
              <w:rPr>
                <w:lang w:eastAsia="en-GB"/>
              </w:rPr>
              <w:t> </w:t>
            </w:r>
          </w:p>
        </w:tc>
      </w:tr>
      <w:tr w:rsidR="009626A4" w:rsidRPr="009626A4" w14:paraId="672C8C32"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B83347A" w14:textId="77777777" w:rsidR="009626A4" w:rsidRPr="0036510B" w:rsidRDefault="009626A4" w:rsidP="00310AED">
            <w:pPr>
              <w:pStyle w:val="BodyTextNum"/>
              <w:rPr>
                <w:b/>
                <w:bCs/>
                <w:lang w:eastAsia="en-GB"/>
              </w:rPr>
            </w:pPr>
            <w:r w:rsidRPr="0036510B">
              <w:rPr>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38101BD" w14:textId="77777777" w:rsidR="009626A4" w:rsidRPr="009626A4" w:rsidRDefault="009626A4" w:rsidP="00310AED">
            <w:pPr>
              <w:pStyle w:val="BodyTextNum"/>
              <w:rPr>
                <w:lang w:eastAsia="en-GB"/>
              </w:rPr>
            </w:pPr>
            <w:r w:rsidRPr="009626A4">
              <w:rPr>
                <w:lang w:eastAsia="en-GB"/>
              </w:rPr>
              <w:t>Prospective cohort study</w:t>
            </w:r>
          </w:p>
        </w:tc>
      </w:tr>
      <w:tr w:rsidR="009626A4" w:rsidRPr="009626A4" w14:paraId="70B3326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30B4084" w14:textId="77777777" w:rsidR="009626A4" w:rsidRPr="0036510B" w:rsidRDefault="009626A4" w:rsidP="00310AED">
            <w:pPr>
              <w:pStyle w:val="BodyTextNum"/>
              <w:rPr>
                <w:b/>
                <w:bCs/>
                <w:lang w:eastAsia="en-GB"/>
              </w:rPr>
            </w:pPr>
            <w:r w:rsidRPr="0036510B">
              <w:rPr>
                <w:b/>
                <w:bCs/>
                <w:lang w:eastAsia="en-GB"/>
              </w:rPr>
              <w:lastRenderedPageBreak/>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1B6E670" w14:textId="77777777" w:rsidR="009626A4" w:rsidRPr="009626A4" w:rsidRDefault="009626A4" w:rsidP="00310AED">
            <w:pPr>
              <w:pStyle w:val="BodyTextNum"/>
              <w:rPr>
                <w:lang w:eastAsia="en-GB"/>
              </w:rPr>
            </w:pPr>
            <w:r w:rsidRPr="009626A4">
              <w:rPr>
                <w:lang w:eastAsia="en-GB"/>
              </w:rPr>
              <w:t>USA</w:t>
            </w:r>
          </w:p>
        </w:tc>
      </w:tr>
      <w:tr w:rsidR="009626A4" w:rsidRPr="009626A4" w14:paraId="2D525B2E"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5A1597C" w14:textId="77777777" w:rsidR="009626A4" w:rsidRPr="0036510B" w:rsidRDefault="009626A4" w:rsidP="00310AED">
            <w:pPr>
              <w:pStyle w:val="BodyTextNum"/>
              <w:rPr>
                <w:b/>
                <w:bCs/>
                <w:lang w:eastAsia="en-GB"/>
              </w:rPr>
            </w:pPr>
            <w:r w:rsidRPr="0036510B">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9F2A936" w14:textId="77777777" w:rsidR="009626A4" w:rsidRPr="009626A4" w:rsidRDefault="009626A4" w:rsidP="00310AED">
            <w:pPr>
              <w:pStyle w:val="BodyTextNum"/>
              <w:rPr>
                <w:lang w:eastAsia="en-GB"/>
              </w:rPr>
            </w:pPr>
            <w:r w:rsidRPr="009626A4">
              <w:rPr>
                <w:lang w:eastAsia="en-GB"/>
              </w:rPr>
              <w:t>Community</w:t>
            </w:r>
          </w:p>
        </w:tc>
      </w:tr>
      <w:tr w:rsidR="009626A4" w:rsidRPr="009626A4" w14:paraId="1A8B10A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B80B007" w14:textId="77777777" w:rsidR="009626A4" w:rsidRPr="0036510B" w:rsidRDefault="009626A4" w:rsidP="00310AED">
            <w:pPr>
              <w:pStyle w:val="BodyTextNum"/>
              <w:rPr>
                <w:b/>
                <w:bCs/>
                <w:lang w:eastAsia="en-GB"/>
              </w:rPr>
            </w:pPr>
            <w:r w:rsidRPr="0036510B">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2EDDEDA" w14:textId="77777777" w:rsidR="009626A4" w:rsidRPr="009626A4" w:rsidRDefault="009626A4" w:rsidP="00310AED">
            <w:pPr>
              <w:pStyle w:val="BodyTextNum"/>
              <w:rPr>
                <w:lang w:eastAsia="en-GB"/>
              </w:rPr>
            </w:pPr>
            <w:r w:rsidRPr="009626A4">
              <w:rPr>
                <w:lang w:eastAsia="en-GB"/>
              </w:rPr>
              <w:t>Index examination between 1997 to 2016, and data analysis between March 2023 to April 2024</w:t>
            </w:r>
          </w:p>
        </w:tc>
      </w:tr>
      <w:tr w:rsidR="009626A4" w:rsidRPr="009626A4" w14:paraId="7000D36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40AF776" w14:textId="77777777" w:rsidR="009626A4" w:rsidRPr="0036510B" w:rsidRDefault="009626A4" w:rsidP="00310AED">
            <w:pPr>
              <w:pStyle w:val="BodyTextNum"/>
              <w:rPr>
                <w:b/>
                <w:bCs/>
                <w:lang w:eastAsia="en-GB"/>
              </w:rPr>
            </w:pPr>
            <w:r w:rsidRPr="0036510B">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3C4626E" w14:textId="77777777" w:rsidR="009626A4" w:rsidRPr="009626A4" w:rsidRDefault="009626A4" w:rsidP="00310AED">
            <w:pPr>
              <w:pStyle w:val="BodyTextNum"/>
              <w:rPr>
                <w:lang w:eastAsia="en-GB"/>
              </w:rPr>
            </w:pPr>
            <w:r w:rsidRPr="009626A4">
              <w:rPr>
                <w:lang w:eastAsia="en-GB"/>
              </w:rPr>
              <w:t>The study was supported by the National Institute on Aging (NIA). The SOF and the MrOS studies were supported by NIH funding, and the HealthABC study was supported by the NIA. The following institutes also provided support: the National Institute of Arthritis and Musculoskeletal and Skin Diseases, the National Center for Advancing Translational Sciences, and NIH Roadmap for Medical Research</w:t>
            </w:r>
          </w:p>
        </w:tc>
      </w:tr>
      <w:tr w:rsidR="009626A4" w:rsidRPr="009626A4" w14:paraId="27DB211B"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ABAEE28" w14:textId="77777777" w:rsidR="009626A4" w:rsidRPr="0036510B" w:rsidRDefault="009626A4" w:rsidP="00310AED">
            <w:pPr>
              <w:pStyle w:val="BodyTextNum"/>
              <w:rPr>
                <w:b/>
                <w:bCs/>
                <w:lang w:eastAsia="en-GB"/>
              </w:rPr>
            </w:pPr>
            <w:r w:rsidRPr="0036510B">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04F6959" w14:textId="77777777" w:rsidR="009626A4" w:rsidRPr="009626A4" w:rsidRDefault="009626A4" w:rsidP="00310AED">
            <w:pPr>
              <w:pStyle w:val="BodyTextNum"/>
              <w:rPr>
                <w:lang w:eastAsia="en-GB"/>
              </w:rPr>
            </w:pPr>
            <w:r w:rsidRPr="009626A4">
              <w:rPr>
                <w:lang w:eastAsia="en-GB"/>
              </w:rPr>
              <w:t>N=19344 women from the three cohorts (SOF, MrOs and HealthABC) were eligible for inclusion (N=10366 from SOF, N=5994 from MrOs and N=3075 from HealthABC)</w:t>
            </w:r>
          </w:p>
          <w:p w14:paraId="6D76F1CE" w14:textId="77777777" w:rsidR="009626A4" w:rsidRDefault="009626A4" w:rsidP="00310AED">
            <w:pPr>
              <w:pStyle w:val="BodyTextNum"/>
              <w:rPr>
                <w:lang w:eastAsia="en-GB"/>
              </w:rPr>
            </w:pPr>
            <w:r w:rsidRPr="009626A4">
              <w:rPr>
                <w:lang w:eastAsia="en-GB"/>
              </w:rPr>
              <w:t>N=8890 adults aged ≥80 years who had hip BMD were included in this analysis (N=4101 from SOF, N=3205 from MrOs and N=1584 from HealthABC)</w:t>
            </w:r>
          </w:p>
          <w:p w14:paraId="5CBC3322" w14:textId="77777777" w:rsidR="00C64FFD" w:rsidRPr="00C64FFD" w:rsidRDefault="00C64FFD" w:rsidP="00310AED">
            <w:pPr>
              <w:pStyle w:val="BodyTextNum"/>
              <w:rPr>
                <w:lang w:eastAsia="en-GB"/>
              </w:rPr>
            </w:pPr>
            <w:r w:rsidRPr="00C64FFD">
              <w:rPr>
                <w:lang w:eastAsia="en-GB"/>
              </w:rPr>
              <w:t>On treatment at baseline: 10.2% women, 4.4% men</w:t>
            </w:r>
          </w:p>
          <w:p w14:paraId="218935A1" w14:textId="4731DEE8" w:rsidR="0099742F" w:rsidRPr="009626A4" w:rsidRDefault="00C64FFD" w:rsidP="00310AED">
            <w:pPr>
              <w:pStyle w:val="BodyTextNum"/>
              <w:rPr>
                <w:lang w:eastAsia="en-GB"/>
              </w:rPr>
            </w:pPr>
            <w:r w:rsidRPr="00C64FFD">
              <w:rPr>
                <w:lang w:eastAsia="en-GB"/>
              </w:rPr>
              <w:t>Received treatment during FU: NR</w:t>
            </w:r>
          </w:p>
        </w:tc>
      </w:tr>
      <w:tr w:rsidR="009626A4" w:rsidRPr="009626A4" w14:paraId="0C61274D"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C91C474" w14:textId="77777777" w:rsidR="009626A4" w:rsidRPr="0036510B" w:rsidRDefault="009626A4" w:rsidP="00310AED">
            <w:pPr>
              <w:pStyle w:val="BodyTextNum"/>
              <w:rPr>
                <w:b/>
                <w:bCs/>
                <w:lang w:eastAsia="en-GB"/>
              </w:rPr>
            </w:pPr>
            <w:r w:rsidRPr="0036510B">
              <w:rPr>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F2A6019" w14:textId="77777777" w:rsidR="009626A4" w:rsidRPr="009626A4" w:rsidRDefault="009626A4" w:rsidP="0036510B">
            <w:pPr>
              <w:pStyle w:val="Tablebullet"/>
              <w:rPr>
                <w:lang w:eastAsia="en-GB"/>
              </w:rPr>
            </w:pPr>
            <w:r w:rsidRPr="009626A4">
              <w:rPr>
                <w:lang w:eastAsia="en-GB"/>
              </w:rPr>
              <w:t>Adults aged ≥80 years</w:t>
            </w:r>
          </w:p>
          <w:p w14:paraId="37B55D46" w14:textId="77777777" w:rsidR="009626A4" w:rsidRPr="009626A4" w:rsidRDefault="009626A4" w:rsidP="0036510B">
            <w:pPr>
              <w:pStyle w:val="Tablebullet"/>
              <w:rPr>
                <w:lang w:eastAsia="en-GB"/>
              </w:rPr>
            </w:pPr>
            <w:r w:rsidRPr="009626A4">
              <w:rPr>
                <w:lang w:eastAsia="en-GB"/>
              </w:rPr>
              <w:t>with hip BMD</w:t>
            </w:r>
          </w:p>
          <w:p w14:paraId="43C81721" w14:textId="77777777" w:rsidR="009626A4" w:rsidRPr="009626A4" w:rsidRDefault="009626A4" w:rsidP="0036510B">
            <w:pPr>
              <w:pStyle w:val="Tablebullet"/>
              <w:rPr>
                <w:lang w:eastAsia="en-GB"/>
              </w:rPr>
            </w:pPr>
            <w:r w:rsidRPr="009626A4">
              <w:rPr>
                <w:lang w:eastAsia="en-GB"/>
              </w:rPr>
              <w:t>from the SOF, MrOs or HealthABC cohorts</w:t>
            </w:r>
          </w:p>
          <w:p w14:paraId="6E2C1883" w14:textId="77777777" w:rsidR="009626A4" w:rsidRPr="009626A4" w:rsidRDefault="009626A4" w:rsidP="00310AED">
            <w:pPr>
              <w:pStyle w:val="BodyTextNum"/>
              <w:rPr>
                <w:lang w:eastAsia="en-GB"/>
              </w:rPr>
            </w:pPr>
            <w:r w:rsidRPr="009626A4">
              <w:rPr>
                <w:i/>
                <w:iCs/>
                <w:lang w:eastAsia="en-GB"/>
              </w:rPr>
              <w:t>Inclusion criteria for SOF cohort</w:t>
            </w:r>
          </w:p>
          <w:p w14:paraId="2CB55D64" w14:textId="77777777" w:rsidR="009626A4" w:rsidRPr="009626A4" w:rsidRDefault="009626A4" w:rsidP="0036510B">
            <w:pPr>
              <w:pStyle w:val="Tablebullet"/>
              <w:rPr>
                <w:lang w:eastAsia="en-GB"/>
              </w:rPr>
            </w:pPr>
            <w:r w:rsidRPr="009626A4">
              <w:rPr>
                <w:lang w:eastAsia="en-GB"/>
              </w:rPr>
              <w:t>Women aged≥65 years</w:t>
            </w:r>
          </w:p>
          <w:p w14:paraId="44CC8C49" w14:textId="15A55C19" w:rsidR="009626A4" w:rsidRPr="009626A4" w:rsidRDefault="009626A4" w:rsidP="0036510B">
            <w:pPr>
              <w:pStyle w:val="Tablebullet"/>
              <w:rPr>
                <w:lang w:eastAsia="en-GB"/>
              </w:rPr>
            </w:pPr>
            <w:r w:rsidRPr="009626A4">
              <w:rPr>
                <w:lang w:eastAsia="en-GB"/>
              </w:rPr>
              <w:t>Able to walk without assistance from anot</w:t>
            </w:r>
            <w:r w:rsidR="00027726">
              <w:rPr>
                <w:lang w:eastAsia="en-GB"/>
              </w:rPr>
              <w:t>h</w:t>
            </w:r>
            <w:r w:rsidRPr="009626A4">
              <w:rPr>
                <w:lang w:eastAsia="en-GB"/>
              </w:rPr>
              <w:t>er person</w:t>
            </w:r>
          </w:p>
          <w:p w14:paraId="762EA6E1" w14:textId="77777777" w:rsidR="009626A4" w:rsidRPr="009626A4" w:rsidRDefault="009626A4" w:rsidP="0036510B">
            <w:pPr>
              <w:pStyle w:val="Tablebullet"/>
              <w:rPr>
                <w:lang w:eastAsia="en-GB"/>
              </w:rPr>
            </w:pPr>
            <w:r w:rsidRPr="009626A4">
              <w:rPr>
                <w:lang w:eastAsia="en-GB"/>
              </w:rPr>
              <w:t>Absence of bilateral hip replacement</w:t>
            </w:r>
          </w:p>
          <w:p w14:paraId="76C5082F" w14:textId="77777777" w:rsidR="009626A4" w:rsidRPr="009626A4" w:rsidRDefault="009626A4" w:rsidP="00310AED">
            <w:pPr>
              <w:pStyle w:val="BodyTextNum"/>
              <w:rPr>
                <w:lang w:eastAsia="en-GB"/>
              </w:rPr>
            </w:pPr>
            <w:r w:rsidRPr="009626A4">
              <w:rPr>
                <w:i/>
                <w:iCs/>
                <w:lang w:eastAsia="en-GB"/>
              </w:rPr>
              <w:t>Inclusion criteria for MrOS cohort</w:t>
            </w:r>
          </w:p>
          <w:p w14:paraId="7FD7FC6A" w14:textId="77777777" w:rsidR="009626A4" w:rsidRPr="009626A4" w:rsidRDefault="009626A4" w:rsidP="0036510B">
            <w:pPr>
              <w:pStyle w:val="Tablebullet"/>
              <w:rPr>
                <w:lang w:eastAsia="en-GB"/>
              </w:rPr>
            </w:pPr>
            <w:r w:rsidRPr="009626A4">
              <w:rPr>
                <w:lang w:eastAsia="en-GB"/>
              </w:rPr>
              <w:t>Men aged≥65 years</w:t>
            </w:r>
          </w:p>
          <w:p w14:paraId="1BFB6CC4" w14:textId="6F1A0A0D" w:rsidR="009626A4" w:rsidRPr="009626A4" w:rsidRDefault="009626A4" w:rsidP="0036510B">
            <w:pPr>
              <w:pStyle w:val="Tablebullet"/>
              <w:rPr>
                <w:lang w:eastAsia="en-GB"/>
              </w:rPr>
            </w:pPr>
            <w:r w:rsidRPr="009626A4">
              <w:rPr>
                <w:lang w:eastAsia="en-GB"/>
              </w:rPr>
              <w:lastRenderedPageBreak/>
              <w:t xml:space="preserve">Able to walk without assistance from </w:t>
            </w:r>
            <w:r w:rsidR="00027726" w:rsidRPr="009626A4">
              <w:rPr>
                <w:lang w:eastAsia="en-GB"/>
              </w:rPr>
              <w:t>another</w:t>
            </w:r>
            <w:r w:rsidRPr="009626A4">
              <w:rPr>
                <w:lang w:eastAsia="en-GB"/>
              </w:rPr>
              <w:t xml:space="preserve"> person</w:t>
            </w:r>
          </w:p>
          <w:p w14:paraId="1788513B" w14:textId="77777777" w:rsidR="009626A4" w:rsidRPr="009626A4" w:rsidRDefault="009626A4" w:rsidP="0036510B">
            <w:pPr>
              <w:pStyle w:val="Tablebullet"/>
              <w:rPr>
                <w:lang w:eastAsia="en-GB"/>
              </w:rPr>
            </w:pPr>
            <w:r w:rsidRPr="009626A4">
              <w:rPr>
                <w:lang w:eastAsia="en-GB"/>
              </w:rPr>
              <w:t>Absence of bilateral hip replacement</w:t>
            </w:r>
          </w:p>
          <w:p w14:paraId="63A0F67C" w14:textId="77777777" w:rsidR="009626A4" w:rsidRPr="009626A4" w:rsidRDefault="009626A4" w:rsidP="00310AED">
            <w:pPr>
              <w:pStyle w:val="BodyTextNum"/>
              <w:rPr>
                <w:lang w:eastAsia="en-GB"/>
              </w:rPr>
            </w:pPr>
            <w:r w:rsidRPr="009626A4">
              <w:rPr>
                <w:i/>
                <w:iCs/>
                <w:lang w:eastAsia="en-GB"/>
              </w:rPr>
              <w:t>Inclusion criteria for Health ABC cohort</w:t>
            </w:r>
          </w:p>
          <w:p w14:paraId="311CD9C6" w14:textId="77777777" w:rsidR="009626A4" w:rsidRPr="009626A4" w:rsidRDefault="009626A4" w:rsidP="0036510B">
            <w:pPr>
              <w:pStyle w:val="Tablebullet"/>
              <w:rPr>
                <w:lang w:eastAsia="en-GB"/>
              </w:rPr>
            </w:pPr>
            <w:r w:rsidRPr="009626A4">
              <w:rPr>
                <w:lang w:eastAsia="en-GB"/>
              </w:rPr>
              <w:t>Adults aged 70-79 years</w:t>
            </w:r>
          </w:p>
          <w:p w14:paraId="3ADB5BE5" w14:textId="77777777" w:rsidR="009626A4" w:rsidRPr="009626A4" w:rsidRDefault="009626A4" w:rsidP="0036510B">
            <w:pPr>
              <w:pStyle w:val="Tablebullet"/>
              <w:rPr>
                <w:lang w:eastAsia="en-GB"/>
              </w:rPr>
            </w:pPr>
            <w:r w:rsidRPr="009626A4">
              <w:rPr>
                <w:lang w:eastAsia="en-GB"/>
              </w:rPr>
              <w:t>No self-reported mobility difficulty or disability</w:t>
            </w:r>
          </w:p>
        </w:tc>
      </w:tr>
      <w:tr w:rsidR="009626A4" w:rsidRPr="009626A4" w14:paraId="057B4B12"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62D76EA" w14:textId="77777777" w:rsidR="009626A4" w:rsidRPr="0036510B" w:rsidRDefault="009626A4" w:rsidP="00310AED">
            <w:pPr>
              <w:pStyle w:val="BodyTextNum"/>
              <w:rPr>
                <w:b/>
                <w:bCs/>
                <w:lang w:eastAsia="en-GB"/>
              </w:rPr>
            </w:pPr>
            <w:r w:rsidRPr="0036510B">
              <w:rPr>
                <w:b/>
                <w:bCs/>
                <w:lang w:eastAsia="en-GB"/>
              </w:rPr>
              <w:lastRenderedPageBreak/>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9379C7E" w14:textId="77777777" w:rsidR="009626A4" w:rsidRPr="009626A4" w:rsidRDefault="009626A4" w:rsidP="00310AED">
            <w:pPr>
              <w:pStyle w:val="BodyTextNum"/>
              <w:rPr>
                <w:lang w:eastAsia="en-GB"/>
              </w:rPr>
            </w:pPr>
            <w:r w:rsidRPr="009626A4">
              <w:rPr>
                <w:lang w:eastAsia="en-GB"/>
              </w:rPr>
              <w:t>Not reported</w:t>
            </w:r>
          </w:p>
        </w:tc>
      </w:tr>
      <w:tr w:rsidR="009626A4" w:rsidRPr="009626A4" w14:paraId="5D83895C"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5FB94FA" w14:textId="63D00102" w:rsidR="009626A4" w:rsidRPr="0036510B" w:rsidRDefault="0071036F" w:rsidP="00310AED">
            <w:pPr>
              <w:pStyle w:val="BodyTextNum"/>
              <w:rPr>
                <w:b/>
                <w:bCs/>
                <w:lang w:eastAsia="en-GB"/>
              </w:rPr>
            </w:pPr>
            <w:r w:rsidRPr="0036510B">
              <w:rPr>
                <w:b/>
                <w:bCs/>
                <w:lang w:eastAsia="en-GB"/>
              </w:rPr>
              <w:t>Bone</w:t>
            </w:r>
            <w:r w:rsidR="009626A4" w:rsidRPr="0036510B">
              <w:rPr>
                <w:b/>
                <w:bCs/>
                <w:lang w:eastAsia="en-GB"/>
              </w:rPr>
              <w:t xml:space="preserve"> assessment method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F8F37CC" w14:textId="77777777" w:rsidR="009626A4" w:rsidRPr="009626A4" w:rsidRDefault="009626A4" w:rsidP="00310AED">
            <w:pPr>
              <w:pStyle w:val="BodyTextNum"/>
              <w:rPr>
                <w:lang w:eastAsia="en-GB"/>
              </w:rPr>
            </w:pPr>
            <w:r w:rsidRPr="009626A4">
              <w:rPr>
                <w:lang w:eastAsia="en-GB"/>
              </w:rPr>
              <w:t>Dual X-ray absorptiometry</w:t>
            </w:r>
          </w:p>
          <w:p w14:paraId="345C8C6A" w14:textId="77777777" w:rsidR="009626A4" w:rsidRPr="009626A4" w:rsidRDefault="009626A4" w:rsidP="00310AED">
            <w:pPr>
              <w:pStyle w:val="BodyTextNum"/>
              <w:rPr>
                <w:lang w:eastAsia="en-GB"/>
              </w:rPr>
            </w:pPr>
            <w:r w:rsidRPr="009626A4">
              <w:rPr>
                <w:lang w:eastAsia="en-GB"/>
              </w:rPr>
              <w:t>BMD-FN T-score</w:t>
            </w:r>
          </w:p>
        </w:tc>
      </w:tr>
      <w:tr w:rsidR="009626A4" w:rsidRPr="009626A4" w14:paraId="228114C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A3979DF" w14:textId="77777777" w:rsidR="009626A4" w:rsidRPr="0036510B" w:rsidRDefault="009626A4" w:rsidP="00310AED">
            <w:pPr>
              <w:pStyle w:val="BodyTextNum"/>
              <w:rPr>
                <w:b/>
                <w:bCs/>
                <w:lang w:eastAsia="en-GB"/>
              </w:rPr>
            </w:pPr>
            <w:r w:rsidRPr="0036510B">
              <w:rPr>
                <w:b/>
                <w:bCs/>
                <w:lang w:eastAsia="en-GB"/>
              </w:rPr>
              <w:t>Bone assessment method - baseline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A05259F" w14:textId="77777777" w:rsidR="009626A4" w:rsidRPr="009626A4" w:rsidRDefault="009626A4" w:rsidP="00310AED">
            <w:pPr>
              <w:pStyle w:val="BodyTextNum"/>
              <w:rPr>
                <w:lang w:eastAsia="en-GB"/>
              </w:rPr>
            </w:pPr>
            <w:r w:rsidRPr="009626A4">
              <w:rPr>
                <w:lang w:eastAsia="en-GB"/>
              </w:rPr>
              <w:t>Bone assessment methods are not described. In-person index examination including FNBMD measurement and clinical risk factor assessment were at years 10 or 16 of SOF; years 3, 5 or 6, 8, or 10 for Health ABC; and years 5, 7, or 14 for MrOS</w:t>
            </w:r>
          </w:p>
        </w:tc>
      </w:tr>
      <w:tr w:rsidR="009626A4" w:rsidRPr="009626A4" w14:paraId="237C1A0C"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D073C8F" w14:textId="77777777" w:rsidR="009626A4" w:rsidRPr="0036510B" w:rsidRDefault="009626A4" w:rsidP="00310AED">
            <w:pPr>
              <w:pStyle w:val="BodyTextNum"/>
              <w:rPr>
                <w:b/>
                <w:bCs/>
                <w:lang w:eastAsia="en-GB"/>
              </w:rPr>
            </w:pPr>
            <w:r w:rsidRPr="0036510B">
              <w:rPr>
                <w:b/>
                <w:bCs/>
                <w:lang w:eastAsia="en-GB"/>
              </w:rPr>
              <w:t>Bone assessment method - length of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9AB161D" w14:textId="77777777" w:rsidR="009626A4" w:rsidRPr="009626A4" w:rsidRDefault="009626A4" w:rsidP="00310AED">
            <w:pPr>
              <w:pStyle w:val="BodyTextNum"/>
              <w:rPr>
                <w:lang w:eastAsia="en-GB"/>
              </w:rPr>
            </w:pPr>
            <w:r w:rsidRPr="009626A4">
              <w:rPr>
                <w:lang w:eastAsia="en-GB"/>
              </w:rPr>
              <w:t>Mean=4.4 years (SD 1.2)</w:t>
            </w:r>
          </w:p>
        </w:tc>
      </w:tr>
      <w:tr w:rsidR="009626A4" w:rsidRPr="009626A4" w14:paraId="535AA585"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B000B15" w14:textId="77777777" w:rsidR="009626A4" w:rsidRPr="0036510B" w:rsidRDefault="009626A4" w:rsidP="00310AED">
            <w:pPr>
              <w:pStyle w:val="BodyTextNum"/>
              <w:rPr>
                <w:b/>
                <w:bCs/>
                <w:lang w:eastAsia="en-GB"/>
              </w:rPr>
            </w:pPr>
            <w:r w:rsidRPr="0036510B">
              <w:rPr>
                <w:b/>
                <w:bCs/>
                <w:lang w:eastAsia="en-GB"/>
              </w:rPr>
              <w:t>Bone assessment method -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BB624D4" w14:textId="77777777" w:rsidR="009626A4" w:rsidRPr="009626A4" w:rsidRDefault="009626A4" w:rsidP="00310AED">
            <w:pPr>
              <w:pStyle w:val="BodyTextNum"/>
              <w:rPr>
                <w:lang w:eastAsia="en-GB"/>
              </w:rPr>
            </w:pPr>
            <w:r w:rsidRPr="009626A4">
              <w:rPr>
                <w:lang w:eastAsia="en-GB"/>
              </w:rPr>
              <w:t>Reference standard: Self-report with fracture confirmed by radiology reports.</w:t>
            </w:r>
          </w:p>
          <w:p w14:paraId="15AFD121" w14:textId="77777777" w:rsidR="009626A4" w:rsidRPr="009626A4" w:rsidRDefault="009626A4" w:rsidP="00310AED">
            <w:pPr>
              <w:pStyle w:val="BodyTextNum"/>
              <w:rPr>
                <w:lang w:eastAsia="en-GB"/>
              </w:rPr>
            </w:pPr>
            <w:r w:rsidRPr="009626A4">
              <w:rPr>
                <w:lang w:eastAsia="en-GB"/>
              </w:rPr>
              <w:t>Participants were contacted every 4  months (SOF and MrOS) or 6 months (HealthABC) and followed to a maximum of 5 years until an event (hip fracture or death) or censoring. Over 95% of contacts in each cohort were completed in active participants. Follow up was completed in 8890 participants</w:t>
            </w:r>
          </w:p>
          <w:p w14:paraId="14F69910" w14:textId="77777777" w:rsidR="009626A4" w:rsidRPr="009626A4" w:rsidRDefault="009626A4" w:rsidP="00310AED">
            <w:pPr>
              <w:pStyle w:val="BodyTextNum"/>
              <w:rPr>
                <w:lang w:eastAsia="en-GB"/>
              </w:rPr>
            </w:pPr>
            <w:r w:rsidRPr="009626A4">
              <w:rPr>
                <w:lang w:eastAsia="en-GB"/>
              </w:rPr>
              <w:t> </w:t>
            </w:r>
          </w:p>
        </w:tc>
      </w:tr>
      <w:tr w:rsidR="009626A4" w:rsidRPr="009626A4" w14:paraId="0039F0F2"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78CCDAF" w14:textId="77777777" w:rsidR="009626A4" w:rsidRPr="0036510B" w:rsidRDefault="009626A4" w:rsidP="00310AED">
            <w:pPr>
              <w:pStyle w:val="BodyTextNum"/>
              <w:rPr>
                <w:b/>
                <w:bCs/>
                <w:lang w:eastAsia="en-GB"/>
              </w:rPr>
            </w:pPr>
            <w:r w:rsidRPr="0036510B">
              <w:rPr>
                <w:b/>
                <w:bCs/>
                <w:lang w:eastAsia="en-GB"/>
              </w:rPr>
              <w:t>Predicted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FBBA1C4" w14:textId="77777777" w:rsidR="009626A4" w:rsidRPr="009626A4" w:rsidRDefault="009626A4" w:rsidP="0036510B">
            <w:pPr>
              <w:pStyle w:val="Tablebullet"/>
              <w:rPr>
                <w:lang w:eastAsia="en-GB"/>
              </w:rPr>
            </w:pPr>
            <w:r w:rsidRPr="009626A4">
              <w:rPr>
                <w:lang w:eastAsia="en-GB"/>
              </w:rPr>
              <w:t>Hip fracture for men</w:t>
            </w:r>
          </w:p>
          <w:p w14:paraId="6C39CB52" w14:textId="77777777" w:rsidR="009626A4" w:rsidRPr="009626A4" w:rsidRDefault="009626A4" w:rsidP="0036510B">
            <w:pPr>
              <w:pStyle w:val="Tablebullet"/>
              <w:rPr>
                <w:lang w:eastAsia="en-GB"/>
              </w:rPr>
            </w:pPr>
            <w:r w:rsidRPr="009626A4">
              <w:rPr>
                <w:lang w:eastAsia="en-GB"/>
              </w:rPr>
              <w:t>Hip fracture for women</w:t>
            </w:r>
          </w:p>
        </w:tc>
      </w:tr>
      <w:tr w:rsidR="009626A4" w:rsidRPr="009626A4" w14:paraId="398C29A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9DD139C" w14:textId="77777777" w:rsidR="009626A4" w:rsidRPr="0036510B" w:rsidRDefault="009626A4" w:rsidP="00310AED">
            <w:pPr>
              <w:pStyle w:val="BodyTextNum"/>
              <w:rPr>
                <w:b/>
                <w:bCs/>
                <w:lang w:eastAsia="en-GB"/>
              </w:rPr>
            </w:pPr>
            <w:r w:rsidRPr="0036510B">
              <w:rPr>
                <w:b/>
                <w:bCs/>
                <w:lang w:eastAsia="en-GB"/>
              </w:rPr>
              <w:lastRenderedPageBreak/>
              <w:t>Discrimination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1461B25" w14:textId="143E7973" w:rsidR="009626A4" w:rsidRPr="009626A4" w:rsidRDefault="009C2B27" w:rsidP="00310AED">
            <w:pPr>
              <w:pStyle w:val="BodyTextNum"/>
              <w:rPr>
                <w:lang w:eastAsia="en-GB"/>
              </w:rPr>
            </w:pPr>
            <w:r>
              <w:rPr>
                <w:lang w:eastAsia="en-GB"/>
              </w:rPr>
              <w:t>c</w:t>
            </w:r>
            <w:r w:rsidR="009626A4" w:rsidRPr="009626A4">
              <w:rPr>
                <w:lang w:eastAsia="en-GB"/>
              </w:rPr>
              <w:t>-statistic/</w:t>
            </w:r>
            <w:r w:rsidR="00003BE3">
              <w:rPr>
                <w:lang w:eastAsia="en-GB"/>
              </w:rPr>
              <w:t>AUC</w:t>
            </w:r>
          </w:p>
        </w:tc>
      </w:tr>
    </w:tbl>
    <w:p w14:paraId="51265231" w14:textId="77777777" w:rsidR="009626A4" w:rsidRPr="009626A4" w:rsidRDefault="009626A4" w:rsidP="00310AED">
      <w:pPr>
        <w:pStyle w:val="BodyTextNum"/>
        <w:rPr>
          <w:rFonts w:ascii="Times New Roman" w:hAnsi="Times New Roman" w:cs="Times New Roman"/>
          <w:sz w:val="24"/>
          <w:szCs w:val="24"/>
          <w:lang w:eastAsia="en-GB"/>
        </w:rPr>
      </w:pPr>
    </w:p>
    <w:p w14:paraId="462C04EE" w14:textId="77777777" w:rsidR="009626A4" w:rsidRPr="0036510B" w:rsidRDefault="009626A4" w:rsidP="00310AED">
      <w:pPr>
        <w:pStyle w:val="BodyTextNum"/>
        <w:rPr>
          <w:b/>
          <w:bCs/>
          <w:lang w:eastAsia="en-GB"/>
        </w:rPr>
      </w:pPr>
      <w:r w:rsidRPr="0036510B">
        <w:rPr>
          <w:b/>
          <w:bCs/>
          <w:lang w:eastAsia="en-GB"/>
        </w:rPr>
        <w:t>Study arms</w:t>
      </w:r>
    </w:p>
    <w:p w14:paraId="21C60437" w14:textId="77777777" w:rsidR="009626A4" w:rsidRPr="009626A4" w:rsidRDefault="009626A4" w:rsidP="0036510B">
      <w:pPr>
        <w:pStyle w:val="Bullets"/>
        <w:rPr>
          <w:lang w:eastAsia="en-GB"/>
        </w:rPr>
      </w:pPr>
      <w:r w:rsidRPr="009626A4">
        <w:rPr>
          <w:lang w:eastAsia="en-GB"/>
        </w:rPr>
        <w:t>Hip fracture in men (N = 123)</w:t>
      </w:r>
    </w:p>
    <w:p w14:paraId="42C41EF2" w14:textId="77777777" w:rsidR="009626A4" w:rsidRPr="009626A4" w:rsidRDefault="009626A4" w:rsidP="0036510B">
      <w:pPr>
        <w:pStyle w:val="Bullets"/>
        <w:rPr>
          <w:lang w:eastAsia="en-GB"/>
        </w:rPr>
      </w:pPr>
      <w:r w:rsidRPr="009626A4">
        <w:rPr>
          <w:lang w:eastAsia="en-GB"/>
        </w:rPr>
        <w:t>No hip fracture in men (N = 3861)</w:t>
      </w:r>
    </w:p>
    <w:p w14:paraId="5FE0C43B" w14:textId="77777777" w:rsidR="009626A4" w:rsidRPr="009626A4" w:rsidRDefault="009626A4" w:rsidP="0036510B">
      <w:pPr>
        <w:pStyle w:val="Bullets"/>
        <w:rPr>
          <w:lang w:eastAsia="en-GB"/>
        </w:rPr>
      </w:pPr>
      <w:r w:rsidRPr="009626A4">
        <w:rPr>
          <w:lang w:eastAsia="en-GB"/>
        </w:rPr>
        <w:t>Hip fracture in women (N = 321)</w:t>
      </w:r>
    </w:p>
    <w:p w14:paraId="1FD0F011" w14:textId="77777777" w:rsidR="009626A4" w:rsidRPr="009626A4" w:rsidRDefault="009626A4" w:rsidP="0036510B">
      <w:pPr>
        <w:pStyle w:val="Bullets"/>
        <w:rPr>
          <w:lang w:eastAsia="en-GB"/>
        </w:rPr>
      </w:pPr>
      <w:r w:rsidRPr="009626A4">
        <w:rPr>
          <w:lang w:eastAsia="en-GB"/>
        </w:rPr>
        <w:t>No hip fracture in women (N = 4585)</w:t>
      </w:r>
    </w:p>
    <w:p w14:paraId="2D968947" w14:textId="77777777" w:rsidR="009626A4" w:rsidRPr="009626A4" w:rsidRDefault="009626A4" w:rsidP="00310AED">
      <w:pPr>
        <w:pStyle w:val="BodyTextNum"/>
        <w:rPr>
          <w:rFonts w:ascii="Times New Roman" w:hAnsi="Times New Roman" w:cs="Times New Roman"/>
          <w:sz w:val="24"/>
          <w:szCs w:val="24"/>
          <w:lang w:eastAsia="en-GB"/>
        </w:rPr>
      </w:pPr>
    </w:p>
    <w:p w14:paraId="031D3F1D" w14:textId="77777777" w:rsidR="009626A4" w:rsidRPr="0036510B" w:rsidRDefault="009626A4" w:rsidP="00310AED">
      <w:pPr>
        <w:pStyle w:val="BodyTextNum"/>
        <w:rPr>
          <w:b/>
          <w:bCs/>
          <w:lang w:eastAsia="en-GB"/>
        </w:rPr>
      </w:pPr>
      <w:r w:rsidRPr="0036510B">
        <w:rPr>
          <w:b/>
          <w:bCs/>
          <w:lang w:eastAsia="en-GB"/>
        </w:rPr>
        <w:t>Characteristics</w:t>
      </w:r>
    </w:p>
    <w:p w14:paraId="140AF89B" w14:textId="77777777" w:rsidR="009626A4" w:rsidRPr="0036510B" w:rsidRDefault="009626A4" w:rsidP="00310AED">
      <w:pPr>
        <w:pStyle w:val="BodyTextNum"/>
        <w:rPr>
          <w:b/>
          <w:bCs/>
          <w:sz w:val="24"/>
          <w:szCs w:val="24"/>
          <w:lang w:eastAsia="en-GB"/>
        </w:rPr>
      </w:pPr>
      <w:r w:rsidRPr="0036510B">
        <w:rPr>
          <w:b/>
          <w:bCs/>
          <w:sz w:val="24"/>
          <w:szCs w:val="24"/>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11690"/>
        <w:gridCol w:w="2580"/>
      </w:tblGrid>
      <w:tr w:rsidR="009626A4" w:rsidRPr="009626A4" w14:paraId="1231D0EA"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3F00737" w14:textId="77777777" w:rsidR="009626A4" w:rsidRPr="0036510B" w:rsidRDefault="009626A4" w:rsidP="00310AED">
            <w:pPr>
              <w:pStyle w:val="BodyTextNum"/>
              <w:rPr>
                <w:b/>
                <w:bCs/>
                <w:lang w:eastAsia="en-GB"/>
              </w:rPr>
            </w:pPr>
            <w:r w:rsidRPr="0036510B">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A51763D" w14:textId="77777777" w:rsidR="009626A4" w:rsidRPr="0036510B" w:rsidRDefault="009626A4" w:rsidP="00310AED">
            <w:pPr>
              <w:pStyle w:val="BodyTextNum"/>
              <w:rPr>
                <w:b/>
                <w:bCs/>
                <w:lang w:eastAsia="en-GB"/>
              </w:rPr>
            </w:pPr>
            <w:r w:rsidRPr="0036510B">
              <w:rPr>
                <w:b/>
                <w:bCs/>
                <w:lang w:eastAsia="en-GB"/>
              </w:rPr>
              <w:t xml:space="preserve">Study (N = 8890) </w:t>
            </w:r>
          </w:p>
        </w:tc>
      </w:tr>
      <w:tr w:rsidR="009626A4" w:rsidRPr="009626A4" w14:paraId="35906816"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C2850D1" w14:textId="77777777" w:rsidR="009626A4" w:rsidRPr="0036510B" w:rsidRDefault="009626A4" w:rsidP="00310AED">
            <w:pPr>
              <w:pStyle w:val="BodyTextNum"/>
              <w:rPr>
                <w:b/>
                <w:bCs/>
                <w:lang w:eastAsia="en-GB"/>
              </w:rPr>
            </w:pPr>
            <w:r w:rsidRPr="0036510B">
              <w:rPr>
                <w:b/>
                <w:bCs/>
                <w:lang w:eastAsia="en-GB"/>
              </w:rPr>
              <w:t xml:space="preserve">% Female </w:t>
            </w:r>
          </w:p>
          <w:p w14:paraId="51B1110E"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E82998" w14:textId="77777777" w:rsidR="009626A4" w:rsidRPr="009626A4" w:rsidRDefault="009626A4" w:rsidP="00310AED">
            <w:pPr>
              <w:pStyle w:val="BodyTextNum"/>
              <w:rPr>
                <w:lang w:eastAsia="en-GB"/>
              </w:rPr>
            </w:pPr>
            <w:r w:rsidRPr="009626A4">
              <w:rPr>
                <w:lang w:eastAsia="en-GB"/>
              </w:rPr>
              <w:t>n = 4906 ; % = 55.2</w:t>
            </w:r>
          </w:p>
        </w:tc>
      </w:tr>
      <w:tr w:rsidR="009626A4" w:rsidRPr="009626A4" w14:paraId="57542637"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FF5F2D9" w14:textId="77777777" w:rsidR="009626A4" w:rsidRPr="0036510B" w:rsidRDefault="009626A4" w:rsidP="00310AED">
            <w:pPr>
              <w:pStyle w:val="BodyTextNum"/>
              <w:rPr>
                <w:b/>
                <w:bCs/>
                <w:lang w:eastAsia="en-GB"/>
              </w:rPr>
            </w:pPr>
            <w:r w:rsidRPr="0036510B">
              <w:rPr>
                <w:b/>
                <w:bCs/>
                <w:lang w:eastAsia="en-GB"/>
              </w:rPr>
              <w:t xml:space="preserve">Mean age (SD) - Women </w:t>
            </w:r>
          </w:p>
          <w:p w14:paraId="19726D63"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5DB40DC" w14:textId="77777777" w:rsidR="009626A4" w:rsidRPr="009626A4" w:rsidRDefault="009626A4" w:rsidP="00310AED">
            <w:pPr>
              <w:pStyle w:val="BodyTextNum"/>
              <w:rPr>
                <w:lang w:eastAsia="en-GB"/>
              </w:rPr>
            </w:pPr>
            <w:r w:rsidRPr="009626A4">
              <w:rPr>
                <w:lang w:eastAsia="en-GB"/>
              </w:rPr>
              <w:t xml:space="preserve">82.6 (2.7) </w:t>
            </w:r>
          </w:p>
        </w:tc>
      </w:tr>
      <w:tr w:rsidR="009626A4" w:rsidRPr="009626A4" w14:paraId="3281EFA2"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24AF434" w14:textId="77777777" w:rsidR="009626A4" w:rsidRPr="0036510B" w:rsidRDefault="009626A4" w:rsidP="00310AED">
            <w:pPr>
              <w:pStyle w:val="BodyTextNum"/>
              <w:rPr>
                <w:b/>
                <w:bCs/>
                <w:lang w:eastAsia="en-GB"/>
              </w:rPr>
            </w:pPr>
            <w:r w:rsidRPr="0036510B">
              <w:rPr>
                <w:b/>
                <w:bCs/>
                <w:lang w:eastAsia="en-GB"/>
              </w:rPr>
              <w:t xml:space="preserve">Mean age (SD) - Men </w:t>
            </w:r>
          </w:p>
          <w:p w14:paraId="20876222" w14:textId="77777777" w:rsidR="009626A4" w:rsidRPr="009626A4" w:rsidRDefault="009626A4" w:rsidP="00310AED">
            <w:pPr>
              <w:pStyle w:val="BodyTextNum"/>
              <w:rPr>
                <w:lang w:eastAsia="en-GB"/>
              </w:rPr>
            </w:pPr>
            <w:r w:rsidRPr="009626A4">
              <w:rPr>
                <w:lang w:eastAsia="en-GB"/>
              </w:rPr>
              <w:lastRenderedPageBreak/>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4CC73C5" w14:textId="77777777" w:rsidR="009626A4" w:rsidRPr="009626A4" w:rsidRDefault="009626A4" w:rsidP="00310AED">
            <w:pPr>
              <w:pStyle w:val="BodyTextNum"/>
              <w:rPr>
                <w:lang w:eastAsia="en-GB"/>
              </w:rPr>
            </w:pPr>
            <w:r w:rsidRPr="009626A4">
              <w:rPr>
                <w:lang w:eastAsia="en-GB"/>
              </w:rPr>
              <w:lastRenderedPageBreak/>
              <w:t xml:space="preserve">82.7 (2.7) </w:t>
            </w:r>
          </w:p>
        </w:tc>
      </w:tr>
      <w:tr w:rsidR="009626A4" w:rsidRPr="009626A4" w14:paraId="0DC286D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DD2F3FE" w14:textId="77777777" w:rsidR="009626A4" w:rsidRPr="0036510B" w:rsidRDefault="009626A4" w:rsidP="00310AED">
            <w:pPr>
              <w:pStyle w:val="BodyTextNum"/>
              <w:rPr>
                <w:b/>
                <w:bCs/>
                <w:lang w:eastAsia="en-GB"/>
              </w:rPr>
            </w:pPr>
            <w:r w:rsidRPr="0036510B">
              <w:rPr>
                <w:b/>
                <w:bCs/>
                <w:lang w:eastAsia="en-GB"/>
              </w:rPr>
              <w:t xml:space="preserve">Race and ethnicity - Black (women) </w:t>
            </w:r>
          </w:p>
          <w:p w14:paraId="60E71E74"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883769" w14:textId="77777777" w:rsidR="009626A4" w:rsidRPr="009626A4" w:rsidRDefault="009626A4" w:rsidP="00310AED">
            <w:pPr>
              <w:pStyle w:val="BodyTextNum"/>
              <w:rPr>
                <w:lang w:eastAsia="en-GB"/>
              </w:rPr>
            </w:pPr>
            <w:r w:rsidRPr="009626A4">
              <w:rPr>
                <w:lang w:eastAsia="en-GB"/>
              </w:rPr>
              <w:t xml:space="preserve">n = 545 ; % = 11.1 </w:t>
            </w:r>
          </w:p>
        </w:tc>
      </w:tr>
      <w:tr w:rsidR="009626A4" w:rsidRPr="009626A4" w14:paraId="63363D5B"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ABCD6AD" w14:textId="77777777" w:rsidR="009626A4" w:rsidRPr="0036510B" w:rsidRDefault="009626A4" w:rsidP="00310AED">
            <w:pPr>
              <w:pStyle w:val="BodyTextNum"/>
              <w:rPr>
                <w:b/>
                <w:bCs/>
                <w:lang w:eastAsia="en-GB"/>
              </w:rPr>
            </w:pPr>
            <w:r w:rsidRPr="0036510B">
              <w:rPr>
                <w:b/>
                <w:bCs/>
                <w:lang w:eastAsia="en-GB"/>
              </w:rPr>
              <w:t xml:space="preserve">Race and ethnicity - White (women) </w:t>
            </w:r>
          </w:p>
          <w:p w14:paraId="3984977F"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EB4A54D" w14:textId="77777777" w:rsidR="009626A4" w:rsidRPr="009626A4" w:rsidRDefault="009626A4" w:rsidP="00310AED">
            <w:pPr>
              <w:pStyle w:val="BodyTextNum"/>
              <w:rPr>
                <w:lang w:eastAsia="en-GB"/>
              </w:rPr>
            </w:pPr>
            <w:r w:rsidRPr="009626A4">
              <w:rPr>
                <w:lang w:eastAsia="en-GB"/>
              </w:rPr>
              <w:t xml:space="preserve">n = 4361 ; % = 88.9 </w:t>
            </w:r>
          </w:p>
        </w:tc>
      </w:tr>
      <w:tr w:rsidR="009626A4" w:rsidRPr="009626A4" w14:paraId="6327EA0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2DCC9B7" w14:textId="77777777" w:rsidR="009626A4" w:rsidRPr="0036510B" w:rsidRDefault="009626A4" w:rsidP="00310AED">
            <w:pPr>
              <w:pStyle w:val="BodyTextNum"/>
              <w:rPr>
                <w:b/>
                <w:bCs/>
                <w:lang w:eastAsia="en-GB"/>
              </w:rPr>
            </w:pPr>
            <w:r w:rsidRPr="0036510B">
              <w:rPr>
                <w:b/>
                <w:bCs/>
                <w:lang w:eastAsia="en-GB"/>
              </w:rPr>
              <w:t xml:space="preserve">Race and ethnicity - Other (women) </w:t>
            </w:r>
          </w:p>
          <w:p w14:paraId="5B333C68"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A15432" w14:textId="77777777" w:rsidR="009626A4" w:rsidRPr="009626A4" w:rsidRDefault="009626A4" w:rsidP="00310AED">
            <w:pPr>
              <w:pStyle w:val="BodyTextNum"/>
              <w:rPr>
                <w:lang w:eastAsia="en-GB"/>
              </w:rPr>
            </w:pPr>
            <w:r w:rsidRPr="009626A4">
              <w:rPr>
                <w:lang w:eastAsia="en-GB"/>
              </w:rPr>
              <w:t xml:space="preserve">n = 0 ; % = 0 </w:t>
            </w:r>
          </w:p>
        </w:tc>
      </w:tr>
      <w:tr w:rsidR="009626A4" w:rsidRPr="009626A4" w14:paraId="0D80A485"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496BDB" w14:textId="77777777" w:rsidR="009626A4" w:rsidRPr="0036510B" w:rsidRDefault="009626A4" w:rsidP="00310AED">
            <w:pPr>
              <w:pStyle w:val="BodyTextNum"/>
              <w:rPr>
                <w:b/>
                <w:bCs/>
                <w:lang w:eastAsia="en-GB"/>
              </w:rPr>
            </w:pPr>
            <w:r w:rsidRPr="0036510B">
              <w:rPr>
                <w:b/>
                <w:bCs/>
                <w:lang w:eastAsia="en-GB"/>
              </w:rPr>
              <w:t xml:space="preserve">Ethnicity - Race and ethnicity - Black (men) </w:t>
            </w:r>
          </w:p>
          <w:p w14:paraId="54BB6036"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366E58A" w14:textId="77777777" w:rsidR="009626A4" w:rsidRPr="009626A4" w:rsidRDefault="009626A4" w:rsidP="00310AED">
            <w:pPr>
              <w:pStyle w:val="BodyTextNum"/>
              <w:rPr>
                <w:lang w:eastAsia="en-GB"/>
              </w:rPr>
            </w:pPr>
            <w:r w:rsidRPr="009626A4">
              <w:rPr>
                <w:lang w:eastAsia="en-GB"/>
              </w:rPr>
              <w:t xml:space="preserve">n = 321 ; % = 8.1 </w:t>
            </w:r>
          </w:p>
        </w:tc>
      </w:tr>
      <w:tr w:rsidR="009626A4" w:rsidRPr="009626A4" w14:paraId="52F1D53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B343D70" w14:textId="77777777" w:rsidR="009626A4" w:rsidRPr="0036510B" w:rsidRDefault="009626A4" w:rsidP="00310AED">
            <w:pPr>
              <w:pStyle w:val="BodyTextNum"/>
              <w:rPr>
                <w:b/>
                <w:bCs/>
                <w:lang w:eastAsia="en-GB"/>
              </w:rPr>
            </w:pPr>
            <w:r w:rsidRPr="0036510B">
              <w:rPr>
                <w:b/>
                <w:bCs/>
                <w:lang w:eastAsia="en-GB"/>
              </w:rPr>
              <w:t xml:space="preserve">Ethnicity - Race and ethnicity - White (men) </w:t>
            </w:r>
          </w:p>
          <w:p w14:paraId="3E25B13A"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70CD91C" w14:textId="77777777" w:rsidR="009626A4" w:rsidRPr="009626A4" w:rsidRDefault="009626A4" w:rsidP="00310AED">
            <w:pPr>
              <w:pStyle w:val="BodyTextNum"/>
              <w:rPr>
                <w:lang w:eastAsia="en-GB"/>
              </w:rPr>
            </w:pPr>
            <w:r w:rsidRPr="009626A4">
              <w:rPr>
                <w:lang w:eastAsia="en-GB"/>
              </w:rPr>
              <w:t xml:space="preserve">n = 3475 ; % = 87.2 </w:t>
            </w:r>
          </w:p>
        </w:tc>
      </w:tr>
      <w:tr w:rsidR="009626A4" w:rsidRPr="009626A4" w14:paraId="02912238"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8EB611" w14:textId="77777777" w:rsidR="009626A4" w:rsidRPr="0036510B" w:rsidRDefault="009626A4" w:rsidP="00310AED">
            <w:pPr>
              <w:pStyle w:val="BodyTextNum"/>
              <w:rPr>
                <w:b/>
                <w:bCs/>
                <w:lang w:eastAsia="en-GB"/>
              </w:rPr>
            </w:pPr>
            <w:r w:rsidRPr="0036510B">
              <w:rPr>
                <w:b/>
                <w:bCs/>
                <w:lang w:eastAsia="en-GB"/>
              </w:rPr>
              <w:t xml:space="preserve">Ethnicity - Race and ethnicity - Other (men) </w:t>
            </w:r>
          </w:p>
          <w:p w14:paraId="57EB7E65"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05CC8D4" w14:textId="77777777" w:rsidR="009626A4" w:rsidRPr="009626A4" w:rsidRDefault="009626A4" w:rsidP="00310AED">
            <w:pPr>
              <w:pStyle w:val="BodyTextNum"/>
              <w:rPr>
                <w:lang w:eastAsia="en-GB"/>
              </w:rPr>
            </w:pPr>
            <w:r w:rsidRPr="009626A4">
              <w:rPr>
                <w:lang w:eastAsia="en-GB"/>
              </w:rPr>
              <w:t xml:space="preserve">n = 188 ; % = 4.7 </w:t>
            </w:r>
          </w:p>
        </w:tc>
      </w:tr>
      <w:tr w:rsidR="009626A4" w:rsidRPr="009626A4" w14:paraId="77AA6282"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4DA707A" w14:textId="2A5FE19C" w:rsidR="009626A4" w:rsidRPr="0036510B" w:rsidRDefault="009626A4" w:rsidP="00310AED">
            <w:pPr>
              <w:pStyle w:val="BodyTextNum"/>
              <w:rPr>
                <w:b/>
                <w:bCs/>
                <w:lang w:eastAsia="en-GB"/>
              </w:rPr>
            </w:pPr>
            <w:r w:rsidRPr="0036510B">
              <w:rPr>
                <w:b/>
                <w:bCs/>
                <w:lang w:eastAsia="en-GB"/>
              </w:rPr>
              <w:t xml:space="preserve">BMI </w:t>
            </w:r>
            <w:r w:rsidR="00683E48">
              <w:rPr>
                <w:b/>
                <w:bCs/>
                <w:lang w:eastAsia="en-GB"/>
              </w:rPr>
              <w:t>(kg/m</w:t>
            </w:r>
            <w:r w:rsidR="00683E48" w:rsidRPr="0036510B">
              <w:rPr>
                <w:b/>
                <w:bCs/>
                <w:vertAlign w:val="superscript"/>
                <w:lang w:eastAsia="en-GB"/>
              </w:rPr>
              <w:t>2</w:t>
            </w:r>
            <w:r w:rsidR="00683E48">
              <w:rPr>
                <w:b/>
                <w:bCs/>
                <w:lang w:eastAsia="en-GB"/>
              </w:rPr>
              <w:t xml:space="preserve">) </w:t>
            </w:r>
            <w:r w:rsidRPr="0036510B">
              <w:rPr>
                <w:b/>
                <w:bCs/>
                <w:lang w:eastAsia="en-GB"/>
              </w:rPr>
              <w:t xml:space="preserve">- women </w:t>
            </w:r>
          </w:p>
          <w:p w14:paraId="1B19A7AA"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241F6EB" w14:textId="77777777" w:rsidR="009626A4" w:rsidRPr="009626A4" w:rsidRDefault="009626A4" w:rsidP="00310AED">
            <w:pPr>
              <w:pStyle w:val="BodyTextNum"/>
              <w:rPr>
                <w:lang w:eastAsia="en-GB"/>
              </w:rPr>
            </w:pPr>
            <w:r w:rsidRPr="009626A4">
              <w:rPr>
                <w:lang w:eastAsia="en-GB"/>
              </w:rPr>
              <w:t xml:space="preserve">26.6 (4.8) </w:t>
            </w:r>
          </w:p>
        </w:tc>
      </w:tr>
      <w:tr w:rsidR="009626A4" w:rsidRPr="009626A4" w14:paraId="2E5FE66C"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E92022C" w14:textId="04935BED" w:rsidR="009626A4" w:rsidRPr="00931A90" w:rsidRDefault="009626A4" w:rsidP="00310AED">
            <w:pPr>
              <w:pStyle w:val="BodyTextNum"/>
              <w:rPr>
                <w:b/>
                <w:bCs/>
                <w:lang w:val="da-DK" w:eastAsia="en-GB"/>
              </w:rPr>
            </w:pPr>
            <w:r w:rsidRPr="00931A90">
              <w:rPr>
                <w:b/>
                <w:bCs/>
                <w:lang w:val="da-DK" w:eastAsia="en-GB"/>
              </w:rPr>
              <w:t xml:space="preserve">BMI </w:t>
            </w:r>
            <w:r w:rsidR="00683E48" w:rsidRPr="00931A90">
              <w:rPr>
                <w:b/>
                <w:bCs/>
                <w:lang w:val="da-DK" w:eastAsia="en-GB"/>
              </w:rPr>
              <w:t>(kg/m</w:t>
            </w:r>
            <w:r w:rsidR="00683E48" w:rsidRPr="00931A90">
              <w:rPr>
                <w:b/>
                <w:bCs/>
                <w:vertAlign w:val="superscript"/>
                <w:lang w:val="da-DK" w:eastAsia="en-GB"/>
              </w:rPr>
              <w:t>2</w:t>
            </w:r>
            <w:r w:rsidR="00683E48" w:rsidRPr="00931A90">
              <w:rPr>
                <w:b/>
                <w:bCs/>
                <w:lang w:val="da-DK" w:eastAsia="en-GB"/>
              </w:rPr>
              <w:t xml:space="preserve">) </w:t>
            </w:r>
            <w:r w:rsidRPr="00931A90">
              <w:rPr>
                <w:b/>
                <w:bCs/>
                <w:lang w:val="da-DK" w:eastAsia="en-GB"/>
              </w:rPr>
              <w:t xml:space="preserve">- Men </w:t>
            </w:r>
          </w:p>
          <w:p w14:paraId="226A3006" w14:textId="77777777" w:rsidR="009626A4" w:rsidRPr="00931A90" w:rsidRDefault="009626A4" w:rsidP="00310AED">
            <w:pPr>
              <w:pStyle w:val="BodyTextNum"/>
              <w:rPr>
                <w:lang w:val="da-DK" w:eastAsia="en-GB"/>
              </w:rPr>
            </w:pPr>
            <w:r w:rsidRPr="00931A90">
              <w:rPr>
                <w:lang w:val="da-DK" w:eastAsia="en-GB"/>
              </w:rPr>
              <w:lastRenderedPageBreak/>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EC10815" w14:textId="77777777" w:rsidR="009626A4" w:rsidRPr="009626A4" w:rsidRDefault="009626A4" w:rsidP="00310AED">
            <w:pPr>
              <w:pStyle w:val="BodyTextNum"/>
              <w:rPr>
                <w:lang w:eastAsia="en-GB"/>
              </w:rPr>
            </w:pPr>
            <w:r w:rsidRPr="009626A4">
              <w:rPr>
                <w:lang w:eastAsia="en-GB"/>
              </w:rPr>
              <w:lastRenderedPageBreak/>
              <w:t xml:space="preserve">26.8 (3.8) </w:t>
            </w:r>
          </w:p>
        </w:tc>
      </w:tr>
      <w:tr w:rsidR="009626A4" w:rsidRPr="009626A4" w14:paraId="20F5C881"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0177A14" w14:textId="77777777" w:rsidR="009626A4" w:rsidRPr="0036510B" w:rsidRDefault="009626A4" w:rsidP="00310AED">
            <w:pPr>
              <w:pStyle w:val="BodyTextNum"/>
              <w:rPr>
                <w:b/>
                <w:bCs/>
                <w:lang w:eastAsia="en-GB"/>
              </w:rPr>
            </w:pPr>
            <w:r w:rsidRPr="0036510B">
              <w:rPr>
                <w:b/>
                <w:bCs/>
                <w:lang w:eastAsia="en-GB"/>
              </w:rPr>
              <w:t xml:space="preserve">Alcohol intake - greater than or equal to 3 drinks per day (women) </w:t>
            </w:r>
          </w:p>
          <w:p w14:paraId="0FB317A0"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9E1E1A" w14:textId="77777777" w:rsidR="009626A4" w:rsidRPr="009626A4" w:rsidRDefault="009626A4" w:rsidP="00310AED">
            <w:pPr>
              <w:pStyle w:val="BodyTextNum"/>
              <w:rPr>
                <w:lang w:eastAsia="en-GB"/>
              </w:rPr>
            </w:pPr>
            <w:r w:rsidRPr="009626A4">
              <w:rPr>
                <w:lang w:eastAsia="en-GB"/>
              </w:rPr>
              <w:t xml:space="preserve">n = 38 ; % = 0.8 </w:t>
            </w:r>
          </w:p>
        </w:tc>
      </w:tr>
      <w:tr w:rsidR="009626A4" w:rsidRPr="009626A4" w14:paraId="2F4C05BA"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19B669" w14:textId="77777777" w:rsidR="009626A4" w:rsidRPr="0036510B" w:rsidRDefault="009626A4" w:rsidP="00310AED">
            <w:pPr>
              <w:pStyle w:val="BodyTextNum"/>
              <w:rPr>
                <w:b/>
                <w:bCs/>
                <w:lang w:eastAsia="en-GB"/>
              </w:rPr>
            </w:pPr>
            <w:r w:rsidRPr="0036510B">
              <w:rPr>
                <w:b/>
                <w:bCs/>
                <w:lang w:eastAsia="en-GB"/>
              </w:rPr>
              <w:t xml:space="preserve">Alcohol intake - greater than or equal to 3 drinks per day (men) </w:t>
            </w:r>
          </w:p>
          <w:p w14:paraId="4577A0CD"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960BD54" w14:textId="77777777" w:rsidR="009626A4" w:rsidRPr="009626A4" w:rsidRDefault="009626A4" w:rsidP="00310AED">
            <w:pPr>
              <w:pStyle w:val="BodyTextNum"/>
              <w:rPr>
                <w:lang w:eastAsia="en-GB"/>
              </w:rPr>
            </w:pPr>
            <w:r w:rsidRPr="009626A4">
              <w:rPr>
                <w:lang w:eastAsia="en-GB"/>
              </w:rPr>
              <w:t xml:space="preserve">n = 145 ; % = 3.6 </w:t>
            </w:r>
          </w:p>
        </w:tc>
      </w:tr>
      <w:tr w:rsidR="009626A4" w:rsidRPr="009626A4" w14:paraId="73EC3476"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2846B9E" w14:textId="77777777" w:rsidR="009626A4" w:rsidRPr="0036510B" w:rsidRDefault="009626A4" w:rsidP="00310AED">
            <w:pPr>
              <w:pStyle w:val="BodyTextNum"/>
              <w:rPr>
                <w:b/>
                <w:bCs/>
                <w:lang w:eastAsia="en-GB"/>
              </w:rPr>
            </w:pPr>
            <w:r w:rsidRPr="0036510B">
              <w:rPr>
                <w:b/>
                <w:bCs/>
                <w:lang w:eastAsia="en-GB"/>
              </w:rPr>
              <w:t xml:space="preserve">Smoking status - current smoker (women) </w:t>
            </w:r>
          </w:p>
          <w:p w14:paraId="7D2144F7"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05FBD42" w14:textId="77777777" w:rsidR="009626A4" w:rsidRPr="009626A4" w:rsidRDefault="009626A4" w:rsidP="00310AED">
            <w:pPr>
              <w:pStyle w:val="BodyTextNum"/>
              <w:rPr>
                <w:lang w:eastAsia="en-GB"/>
              </w:rPr>
            </w:pPr>
            <w:r w:rsidRPr="009626A4">
              <w:rPr>
                <w:lang w:eastAsia="en-GB"/>
              </w:rPr>
              <w:t xml:space="preserve">n = 152 ; % = 3.1 </w:t>
            </w:r>
          </w:p>
        </w:tc>
      </w:tr>
      <w:tr w:rsidR="009626A4" w:rsidRPr="009626A4" w14:paraId="0AEC695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7A58882" w14:textId="77777777" w:rsidR="009626A4" w:rsidRPr="0036510B" w:rsidRDefault="009626A4" w:rsidP="00310AED">
            <w:pPr>
              <w:pStyle w:val="BodyTextNum"/>
              <w:rPr>
                <w:b/>
                <w:bCs/>
                <w:lang w:eastAsia="en-GB"/>
              </w:rPr>
            </w:pPr>
            <w:r w:rsidRPr="0036510B">
              <w:rPr>
                <w:b/>
                <w:bCs/>
                <w:lang w:eastAsia="en-GB"/>
              </w:rPr>
              <w:t xml:space="preserve">Smoking status - current smoker (men) </w:t>
            </w:r>
          </w:p>
          <w:p w14:paraId="3472ABD5"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E36E498" w14:textId="77777777" w:rsidR="009626A4" w:rsidRPr="009626A4" w:rsidRDefault="009626A4" w:rsidP="00310AED">
            <w:pPr>
              <w:pStyle w:val="BodyTextNum"/>
              <w:rPr>
                <w:lang w:eastAsia="en-GB"/>
              </w:rPr>
            </w:pPr>
            <w:r w:rsidRPr="009626A4">
              <w:rPr>
                <w:lang w:eastAsia="en-GB"/>
              </w:rPr>
              <w:t xml:space="preserve">n = 74 ; % = 1.9 </w:t>
            </w:r>
          </w:p>
        </w:tc>
      </w:tr>
      <w:tr w:rsidR="009626A4" w:rsidRPr="009626A4" w14:paraId="35D5AB62"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A93264C" w14:textId="77777777" w:rsidR="009626A4" w:rsidRPr="0036510B" w:rsidRDefault="009626A4" w:rsidP="00310AED">
            <w:pPr>
              <w:pStyle w:val="BodyTextNum"/>
              <w:rPr>
                <w:b/>
                <w:bCs/>
                <w:lang w:eastAsia="en-GB"/>
              </w:rPr>
            </w:pPr>
            <w:r w:rsidRPr="0036510B">
              <w:rPr>
                <w:b/>
                <w:bCs/>
                <w:lang w:eastAsia="en-GB"/>
              </w:rPr>
              <w:t xml:space="preserve">Previous fracture - 0 fractures since age 50 years (women) </w:t>
            </w:r>
          </w:p>
          <w:p w14:paraId="6A3101B5"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51B5D42" w14:textId="77777777" w:rsidR="009626A4" w:rsidRPr="009626A4" w:rsidRDefault="009626A4" w:rsidP="00310AED">
            <w:pPr>
              <w:pStyle w:val="BodyTextNum"/>
              <w:rPr>
                <w:lang w:eastAsia="en-GB"/>
              </w:rPr>
            </w:pPr>
            <w:r w:rsidRPr="009626A4">
              <w:rPr>
                <w:lang w:eastAsia="en-GB"/>
              </w:rPr>
              <w:t xml:space="preserve">n = 2413 ; % = 49.2 </w:t>
            </w:r>
          </w:p>
        </w:tc>
      </w:tr>
      <w:tr w:rsidR="009626A4" w:rsidRPr="009626A4" w14:paraId="7D6C5299"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11C928F" w14:textId="77777777" w:rsidR="009626A4" w:rsidRPr="0036510B" w:rsidRDefault="009626A4" w:rsidP="00310AED">
            <w:pPr>
              <w:pStyle w:val="BodyTextNum"/>
              <w:rPr>
                <w:b/>
                <w:bCs/>
                <w:lang w:eastAsia="en-GB"/>
              </w:rPr>
            </w:pPr>
            <w:r w:rsidRPr="0036510B">
              <w:rPr>
                <w:b/>
                <w:bCs/>
                <w:lang w:eastAsia="en-GB"/>
              </w:rPr>
              <w:t xml:space="preserve">Previous fracture - 1 fracture since age 50 years (women) </w:t>
            </w:r>
          </w:p>
          <w:p w14:paraId="202F6E7D"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6AE7286" w14:textId="77777777" w:rsidR="009626A4" w:rsidRPr="009626A4" w:rsidRDefault="009626A4" w:rsidP="00310AED">
            <w:pPr>
              <w:pStyle w:val="BodyTextNum"/>
              <w:rPr>
                <w:lang w:eastAsia="en-GB"/>
              </w:rPr>
            </w:pPr>
            <w:r w:rsidRPr="009626A4">
              <w:rPr>
                <w:lang w:eastAsia="en-GB"/>
              </w:rPr>
              <w:t xml:space="preserve">n = 974 ; % = 19.9 </w:t>
            </w:r>
          </w:p>
        </w:tc>
      </w:tr>
      <w:tr w:rsidR="009626A4" w:rsidRPr="009626A4" w14:paraId="4B2A0A05"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FA9A235" w14:textId="77777777" w:rsidR="009626A4" w:rsidRPr="0036510B" w:rsidRDefault="009626A4" w:rsidP="00310AED">
            <w:pPr>
              <w:pStyle w:val="BodyTextNum"/>
              <w:rPr>
                <w:b/>
                <w:bCs/>
                <w:lang w:eastAsia="en-GB"/>
              </w:rPr>
            </w:pPr>
            <w:r w:rsidRPr="0036510B">
              <w:rPr>
                <w:b/>
                <w:bCs/>
                <w:lang w:eastAsia="en-GB"/>
              </w:rPr>
              <w:t xml:space="preserve">Previous fracture - 2 fractures since age 50 years (women) </w:t>
            </w:r>
          </w:p>
          <w:p w14:paraId="69C09103"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B87FE0D" w14:textId="77777777" w:rsidR="009626A4" w:rsidRPr="009626A4" w:rsidRDefault="009626A4" w:rsidP="00310AED">
            <w:pPr>
              <w:pStyle w:val="BodyTextNum"/>
              <w:rPr>
                <w:lang w:eastAsia="en-GB"/>
              </w:rPr>
            </w:pPr>
            <w:r w:rsidRPr="009626A4">
              <w:rPr>
                <w:lang w:eastAsia="en-GB"/>
              </w:rPr>
              <w:t xml:space="preserve">n = 950 ; % = 19.4 </w:t>
            </w:r>
          </w:p>
        </w:tc>
      </w:tr>
      <w:tr w:rsidR="009626A4" w:rsidRPr="009626A4" w14:paraId="11857E59"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6CF3EBB" w14:textId="77777777" w:rsidR="009626A4" w:rsidRPr="0036510B" w:rsidRDefault="009626A4" w:rsidP="00310AED">
            <w:pPr>
              <w:pStyle w:val="BodyTextNum"/>
              <w:rPr>
                <w:b/>
                <w:bCs/>
                <w:lang w:eastAsia="en-GB"/>
              </w:rPr>
            </w:pPr>
            <w:r w:rsidRPr="0036510B">
              <w:rPr>
                <w:b/>
                <w:bCs/>
                <w:lang w:eastAsia="en-GB"/>
              </w:rPr>
              <w:t xml:space="preserve">Previous fracture - 3 or more fractures since age 50 years (women) </w:t>
            </w:r>
          </w:p>
          <w:p w14:paraId="77A64866" w14:textId="77777777" w:rsidR="009626A4" w:rsidRPr="009626A4" w:rsidRDefault="009626A4" w:rsidP="00310AED">
            <w:pPr>
              <w:pStyle w:val="BodyTextNum"/>
              <w:rPr>
                <w:lang w:eastAsia="en-GB"/>
              </w:rPr>
            </w:pPr>
            <w:r w:rsidRPr="009626A4">
              <w:rPr>
                <w:lang w:eastAsia="en-GB"/>
              </w:rPr>
              <w:lastRenderedPageBreak/>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134614C" w14:textId="77777777" w:rsidR="009626A4" w:rsidRPr="009626A4" w:rsidRDefault="009626A4" w:rsidP="00310AED">
            <w:pPr>
              <w:pStyle w:val="BodyTextNum"/>
              <w:rPr>
                <w:lang w:eastAsia="en-GB"/>
              </w:rPr>
            </w:pPr>
            <w:r w:rsidRPr="009626A4">
              <w:rPr>
                <w:lang w:eastAsia="en-GB"/>
              </w:rPr>
              <w:lastRenderedPageBreak/>
              <w:t xml:space="preserve">n = 569 ; % = 11.6 </w:t>
            </w:r>
          </w:p>
        </w:tc>
      </w:tr>
      <w:tr w:rsidR="009626A4" w:rsidRPr="009626A4" w14:paraId="4B1D4AC6"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94CD8B9" w14:textId="77777777" w:rsidR="009626A4" w:rsidRPr="0036510B" w:rsidRDefault="009626A4" w:rsidP="00310AED">
            <w:pPr>
              <w:pStyle w:val="BodyTextNum"/>
              <w:rPr>
                <w:b/>
                <w:bCs/>
                <w:lang w:eastAsia="en-GB"/>
              </w:rPr>
            </w:pPr>
            <w:r w:rsidRPr="0036510B">
              <w:rPr>
                <w:b/>
                <w:bCs/>
                <w:lang w:eastAsia="en-GB"/>
              </w:rPr>
              <w:t xml:space="preserve">Previous fracture - 0 fractures since age 50 years (men) </w:t>
            </w:r>
          </w:p>
          <w:p w14:paraId="24231A7C"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1BBC263" w14:textId="77777777" w:rsidR="009626A4" w:rsidRPr="009626A4" w:rsidRDefault="009626A4" w:rsidP="00310AED">
            <w:pPr>
              <w:pStyle w:val="BodyTextNum"/>
              <w:rPr>
                <w:lang w:eastAsia="en-GB"/>
              </w:rPr>
            </w:pPr>
            <w:r w:rsidRPr="009626A4">
              <w:rPr>
                <w:lang w:eastAsia="en-GB"/>
              </w:rPr>
              <w:t xml:space="preserve">n = 2849 ; % = 71.5 </w:t>
            </w:r>
          </w:p>
        </w:tc>
      </w:tr>
      <w:tr w:rsidR="009626A4" w:rsidRPr="009626A4" w14:paraId="0773CC71"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DCA5CAE" w14:textId="77777777" w:rsidR="009626A4" w:rsidRPr="0036510B" w:rsidRDefault="009626A4" w:rsidP="00310AED">
            <w:pPr>
              <w:pStyle w:val="BodyTextNum"/>
              <w:rPr>
                <w:b/>
                <w:bCs/>
                <w:lang w:eastAsia="en-GB"/>
              </w:rPr>
            </w:pPr>
            <w:r w:rsidRPr="0036510B">
              <w:rPr>
                <w:b/>
                <w:bCs/>
                <w:lang w:eastAsia="en-GB"/>
              </w:rPr>
              <w:t xml:space="preserve">Previous fracture - 1 fracture since age 50 years (men) </w:t>
            </w:r>
          </w:p>
          <w:p w14:paraId="17525562"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A23FBB" w14:textId="77777777" w:rsidR="009626A4" w:rsidRPr="009626A4" w:rsidRDefault="009626A4" w:rsidP="00310AED">
            <w:pPr>
              <w:pStyle w:val="BodyTextNum"/>
              <w:rPr>
                <w:lang w:eastAsia="en-GB"/>
              </w:rPr>
            </w:pPr>
            <w:r w:rsidRPr="009626A4">
              <w:rPr>
                <w:lang w:eastAsia="en-GB"/>
              </w:rPr>
              <w:t xml:space="preserve">n = 791 ; % = 19.9 </w:t>
            </w:r>
          </w:p>
        </w:tc>
      </w:tr>
      <w:tr w:rsidR="009626A4" w:rsidRPr="009626A4" w14:paraId="6C008E69"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076C6EC" w14:textId="77777777" w:rsidR="009626A4" w:rsidRPr="0036510B" w:rsidRDefault="009626A4" w:rsidP="00310AED">
            <w:pPr>
              <w:pStyle w:val="BodyTextNum"/>
              <w:rPr>
                <w:b/>
                <w:bCs/>
                <w:lang w:eastAsia="en-GB"/>
              </w:rPr>
            </w:pPr>
            <w:r w:rsidRPr="0036510B">
              <w:rPr>
                <w:b/>
                <w:bCs/>
                <w:lang w:eastAsia="en-GB"/>
              </w:rPr>
              <w:t xml:space="preserve">Previous fracture - 2 fractures since age 50 years (men) </w:t>
            </w:r>
          </w:p>
          <w:p w14:paraId="67BA043A"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4123A0" w14:textId="77777777" w:rsidR="009626A4" w:rsidRPr="009626A4" w:rsidRDefault="009626A4" w:rsidP="00310AED">
            <w:pPr>
              <w:pStyle w:val="BodyTextNum"/>
              <w:rPr>
                <w:lang w:eastAsia="en-GB"/>
              </w:rPr>
            </w:pPr>
            <w:r w:rsidRPr="009626A4">
              <w:rPr>
                <w:lang w:eastAsia="en-GB"/>
              </w:rPr>
              <w:t xml:space="preserve">n = 214 ; % = 5.4 </w:t>
            </w:r>
          </w:p>
        </w:tc>
      </w:tr>
      <w:tr w:rsidR="009626A4" w:rsidRPr="009626A4" w14:paraId="37F8B632"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C643173" w14:textId="77777777" w:rsidR="009626A4" w:rsidRPr="0036510B" w:rsidRDefault="009626A4" w:rsidP="00310AED">
            <w:pPr>
              <w:pStyle w:val="BodyTextNum"/>
              <w:rPr>
                <w:b/>
                <w:bCs/>
                <w:lang w:eastAsia="en-GB"/>
              </w:rPr>
            </w:pPr>
            <w:r w:rsidRPr="0036510B">
              <w:rPr>
                <w:b/>
                <w:bCs/>
                <w:lang w:eastAsia="en-GB"/>
              </w:rPr>
              <w:t xml:space="preserve">Previous fracture - 3 or more fractures since age 50 years (men) </w:t>
            </w:r>
          </w:p>
          <w:p w14:paraId="5ACA0AC7"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40C53D4" w14:textId="77777777" w:rsidR="009626A4" w:rsidRPr="009626A4" w:rsidRDefault="009626A4" w:rsidP="00310AED">
            <w:pPr>
              <w:pStyle w:val="BodyTextNum"/>
              <w:rPr>
                <w:lang w:eastAsia="en-GB"/>
              </w:rPr>
            </w:pPr>
            <w:r w:rsidRPr="009626A4">
              <w:rPr>
                <w:lang w:eastAsia="en-GB"/>
              </w:rPr>
              <w:t xml:space="preserve">n = 130 ; % = 3.3 </w:t>
            </w:r>
          </w:p>
        </w:tc>
      </w:tr>
      <w:tr w:rsidR="009626A4" w:rsidRPr="009626A4" w14:paraId="31991F5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B726F42" w14:textId="77777777" w:rsidR="009626A4" w:rsidRPr="0036510B" w:rsidRDefault="009626A4" w:rsidP="00310AED">
            <w:pPr>
              <w:pStyle w:val="BodyTextNum"/>
              <w:rPr>
                <w:b/>
                <w:bCs/>
                <w:lang w:eastAsia="en-GB"/>
              </w:rPr>
            </w:pPr>
            <w:r w:rsidRPr="0036510B">
              <w:rPr>
                <w:b/>
                <w:bCs/>
                <w:lang w:eastAsia="en-GB"/>
              </w:rPr>
              <w:t xml:space="preserve">Fall history - 0 falls in past year (women) </w:t>
            </w:r>
          </w:p>
          <w:p w14:paraId="502321AC"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ECFB67F" w14:textId="77777777" w:rsidR="009626A4" w:rsidRPr="009626A4" w:rsidRDefault="009626A4" w:rsidP="00310AED">
            <w:pPr>
              <w:pStyle w:val="BodyTextNum"/>
              <w:rPr>
                <w:lang w:eastAsia="en-GB"/>
              </w:rPr>
            </w:pPr>
            <w:r w:rsidRPr="009626A4">
              <w:rPr>
                <w:lang w:eastAsia="en-GB"/>
              </w:rPr>
              <w:t xml:space="preserve">n = 3257 ; % = 66.4 </w:t>
            </w:r>
          </w:p>
        </w:tc>
      </w:tr>
      <w:tr w:rsidR="009626A4" w:rsidRPr="009626A4" w14:paraId="7953FFD0"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555574" w14:textId="77777777" w:rsidR="009626A4" w:rsidRPr="0036510B" w:rsidRDefault="009626A4" w:rsidP="00310AED">
            <w:pPr>
              <w:pStyle w:val="BodyTextNum"/>
              <w:rPr>
                <w:b/>
                <w:bCs/>
                <w:lang w:eastAsia="en-GB"/>
              </w:rPr>
            </w:pPr>
            <w:r w:rsidRPr="0036510B">
              <w:rPr>
                <w:b/>
                <w:bCs/>
                <w:lang w:eastAsia="en-GB"/>
              </w:rPr>
              <w:t xml:space="preserve">Fall history - 1 fall in past year (women) </w:t>
            </w:r>
          </w:p>
          <w:p w14:paraId="16BC2A18"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A7A439" w14:textId="77777777" w:rsidR="009626A4" w:rsidRPr="009626A4" w:rsidRDefault="009626A4" w:rsidP="00310AED">
            <w:pPr>
              <w:pStyle w:val="BodyTextNum"/>
              <w:rPr>
                <w:lang w:eastAsia="en-GB"/>
              </w:rPr>
            </w:pPr>
            <w:r w:rsidRPr="009626A4">
              <w:rPr>
                <w:lang w:eastAsia="en-GB"/>
              </w:rPr>
              <w:t xml:space="preserve">n = 956 ; % = 19.5 </w:t>
            </w:r>
          </w:p>
        </w:tc>
      </w:tr>
      <w:tr w:rsidR="009626A4" w:rsidRPr="009626A4" w14:paraId="5F9A91AD"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689B7FD" w14:textId="77777777" w:rsidR="009626A4" w:rsidRPr="0036510B" w:rsidRDefault="009626A4" w:rsidP="00310AED">
            <w:pPr>
              <w:pStyle w:val="BodyTextNum"/>
              <w:rPr>
                <w:b/>
                <w:bCs/>
                <w:lang w:eastAsia="en-GB"/>
              </w:rPr>
            </w:pPr>
            <w:r w:rsidRPr="0036510B">
              <w:rPr>
                <w:b/>
                <w:bCs/>
                <w:lang w:eastAsia="en-GB"/>
              </w:rPr>
              <w:t xml:space="preserve">Fall history - 2 falls in past year (women) </w:t>
            </w:r>
          </w:p>
          <w:p w14:paraId="0C642E45"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A4FB9DF" w14:textId="77777777" w:rsidR="009626A4" w:rsidRPr="009626A4" w:rsidRDefault="009626A4" w:rsidP="00310AED">
            <w:pPr>
              <w:pStyle w:val="BodyTextNum"/>
              <w:rPr>
                <w:lang w:eastAsia="en-GB"/>
              </w:rPr>
            </w:pPr>
            <w:r w:rsidRPr="009626A4">
              <w:rPr>
                <w:lang w:eastAsia="en-GB"/>
              </w:rPr>
              <w:t xml:space="preserve">n = 391 ; % = 8 </w:t>
            </w:r>
          </w:p>
        </w:tc>
      </w:tr>
      <w:tr w:rsidR="009626A4" w:rsidRPr="009626A4" w14:paraId="2BD05738"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7D388D1" w14:textId="77777777" w:rsidR="009626A4" w:rsidRPr="0036510B" w:rsidRDefault="009626A4" w:rsidP="00310AED">
            <w:pPr>
              <w:pStyle w:val="BodyTextNum"/>
              <w:rPr>
                <w:b/>
                <w:bCs/>
                <w:lang w:eastAsia="en-GB"/>
              </w:rPr>
            </w:pPr>
            <w:r w:rsidRPr="0036510B">
              <w:rPr>
                <w:b/>
                <w:bCs/>
                <w:lang w:eastAsia="en-GB"/>
              </w:rPr>
              <w:t xml:space="preserve">Fall history - 3 or more falls in past year (women) </w:t>
            </w:r>
          </w:p>
          <w:p w14:paraId="19349424" w14:textId="77777777" w:rsidR="009626A4" w:rsidRPr="009626A4" w:rsidRDefault="009626A4" w:rsidP="00310AED">
            <w:pPr>
              <w:pStyle w:val="BodyTextNum"/>
              <w:rPr>
                <w:lang w:eastAsia="en-GB"/>
              </w:rPr>
            </w:pPr>
            <w:r w:rsidRPr="009626A4">
              <w:rPr>
                <w:lang w:eastAsia="en-GB"/>
              </w:rPr>
              <w:lastRenderedPageBreak/>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123F73B" w14:textId="1B83A9F1" w:rsidR="009626A4" w:rsidRPr="009626A4" w:rsidRDefault="009626A4" w:rsidP="00310AED">
            <w:pPr>
              <w:pStyle w:val="BodyTextNum"/>
              <w:rPr>
                <w:lang w:eastAsia="en-GB"/>
              </w:rPr>
            </w:pPr>
            <w:r w:rsidRPr="009626A4">
              <w:rPr>
                <w:lang w:eastAsia="en-GB"/>
              </w:rPr>
              <w:lastRenderedPageBreak/>
              <w:t xml:space="preserve">n = </w:t>
            </w:r>
            <w:r w:rsidR="00DD292A" w:rsidRPr="009626A4">
              <w:rPr>
                <w:lang w:eastAsia="en-GB"/>
              </w:rPr>
              <w:t>302;</w:t>
            </w:r>
            <w:r w:rsidRPr="009626A4">
              <w:rPr>
                <w:lang w:eastAsia="en-GB"/>
              </w:rPr>
              <w:t xml:space="preserve"> % = 6.2 </w:t>
            </w:r>
          </w:p>
        </w:tc>
      </w:tr>
      <w:tr w:rsidR="009626A4" w:rsidRPr="009626A4" w14:paraId="36407729"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AECF70" w14:textId="77777777" w:rsidR="009626A4" w:rsidRPr="0036510B" w:rsidRDefault="009626A4" w:rsidP="00310AED">
            <w:pPr>
              <w:pStyle w:val="BodyTextNum"/>
              <w:rPr>
                <w:b/>
                <w:bCs/>
                <w:lang w:eastAsia="en-GB"/>
              </w:rPr>
            </w:pPr>
            <w:r w:rsidRPr="0036510B">
              <w:rPr>
                <w:b/>
                <w:bCs/>
                <w:lang w:eastAsia="en-GB"/>
              </w:rPr>
              <w:t xml:space="preserve">Fall history - 0 falls in past year (men) </w:t>
            </w:r>
          </w:p>
          <w:p w14:paraId="3759028F"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CC3FFFD" w14:textId="4256D3AD" w:rsidR="009626A4" w:rsidRPr="009626A4" w:rsidRDefault="009626A4" w:rsidP="00310AED">
            <w:pPr>
              <w:pStyle w:val="BodyTextNum"/>
              <w:rPr>
                <w:lang w:eastAsia="en-GB"/>
              </w:rPr>
            </w:pPr>
            <w:r w:rsidRPr="009626A4">
              <w:rPr>
                <w:lang w:eastAsia="en-GB"/>
              </w:rPr>
              <w:t xml:space="preserve">n = </w:t>
            </w:r>
            <w:r w:rsidR="00DD292A" w:rsidRPr="009626A4">
              <w:rPr>
                <w:lang w:eastAsia="en-GB"/>
              </w:rPr>
              <w:t>2627;</w:t>
            </w:r>
            <w:r w:rsidRPr="009626A4">
              <w:rPr>
                <w:lang w:eastAsia="en-GB"/>
              </w:rPr>
              <w:t xml:space="preserve"> % = 65.9 </w:t>
            </w:r>
          </w:p>
        </w:tc>
      </w:tr>
      <w:tr w:rsidR="009626A4" w:rsidRPr="009626A4" w14:paraId="3E704FAA"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228293F" w14:textId="77777777" w:rsidR="009626A4" w:rsidRPr="0036510B" w:rsidRDefault="009626A4" w:rsidP="00310AED">
            <w:pPr>
              <w:pStyle w:val="BodyTextNum"/>
              <w:rPr>
                <w:b/>
                <w:bCs/>
                <w:lang w:eastAsia="en-GB"/>
              </w:rPr>
            </w:pPr>
            <w:r w:rsidRPr="0036510B">
              <w:rPr>
                <w:b/>
                <w:bCs/>
                <w:lang w:eastAsia="en-GB"/>
              </w:rPr>
              <w:t xml:space="preserve">Fall history - 1 fall in past year (men) </w:t>
            </w:r>
          </w:p>
          <w:p w14:paraId="39C34F6C"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4CAAD8A" w14:textId="4C0AD475" w:rsidR="009626A4" w:rsidRPr="009626A4" w:rsidRDefault="009626A4" w:rsidP="00310AED">
            <w:pPr>
              <w:pStyle w:val="BodyTextNum"/>
              <w:rPr>
                <w:lang w:eastAsia="en-GB"/>
              </w:rPr>
            </w:pPr>
            <w:r w:rsidRPr="009626A4">
              <w:rPr>
                <w:lang w:eastAsia="en-GB"/>
              </w:rPr>
              <w:t xml:space="preserve">n = </w:t>
            </w:r>
            <w:r w:rsidR="00DD292A" w:rsidRPr="009626A4">
              <w:rPr>
                <w:lang w:eastAsia="en-GB"/>
              </w:rPr>
              <w:t>703;</w:t>
            </w:r>
            <w:r w:rsidRPr="009626A4">
              <w:rPr>
                <w:lang w:eastAsia="en-GB"/>
              </w:rPr>
              <w:t xml:space="preserve"> % = 17.6 </w:t>
            </w:r>
          </w:p>
        </w:tc>
      </w:tr>
      <w:tr w:rsidR="009626A4" w:rsidRPr="009626A4" w14:paraId="499B127C"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5AD0000" w14:textId="77777777" w:rsidR="009626A4" w:rsidRPr="0036510B" w:rsidRDefault="009626A4" w:rsidP="00310AED">
            <w:pPr>
              <w:pStyle w:val="BodyTextNum"/>
              <w:rPr>
                <w:b/>
                <w:bCs/>
                <w:lang w:eastAsia="en-GB"/>
              </w:rPr>
            </w:pPr>
            <w:r w:rsidRPr="0036510B">
              <w:rPr>
                <w:b/>
                <w:bCs/>
                <w:lang w:eastAsia="en-GB"/>
              </w:rPr>
              <w:t xml:space="preserve">Fall history - 2 falls in past year (men) </w:t>
            </w:r>
          </w:p>
          <w:p w14:paraId="08E5F8A3"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98049C5" w14:textId="07E7C4E9" w:rsidR="009626A4" w:rsidRPr="009626A4" w:rsidRDefault="009626A4" w:rsidP="00310AED">
            <w:pPr>
              <w:pStyle w:val="BodyTextNum"/>
              <w:rPr>
                <w:lang w:eastAsia="en-GB"/>
              </w:rPr>
            </w:pPr>
            <w:r w:rsidRPr="009626A4">
              <w:rPr>
                <w:lang w:eastAsia="en-GB"/>
              </w:rPr>
              <w:t xml:space="preserve">n = </w:t>
            </w:r>
            <w:r w:rsidR="00DD292A" w:rsidRPr="009626A4">
              <w:rPr>
                <w:lang w:eastAsia="en-GB"/>
              </w:rPr>
              <w:t>499;</w:t>
            </w:r>
            <w:r w:rsidRPr="009626A4">
              <w:rPr>
                <w:lang w:eastAsia="en-GB"/>
              </w:rPr>
              <w:t xml:space="preserve"> % = 12.5 </w:t>
            </w:r>
          </w:p>
        </w:tc>
      </w:tr>
      <w:tr w:rsidR="009626A4" w:rsidRPr="009626A4" w14:paraId="7DACA3F0"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D210C11" w14:textId="77777777" w:rsidR="009626A4" w:rsidRPr="0036510B" w:rsidRDefault="009626A4" w:rsidP="00310AED">
            <w:pPr>
              <w:pStyle w:val="BodyTextNum"/>
              <w:rPr>
                <w:b/>
                <w:bCs/>
                <w:lang w:eastAsia="en-GB"/>
              </w:rPr>
            </w:pPr>
            <w:r w:rsidRPr="0036510B">
              <w:rPr>
                <w:b/>
                <w:bCs/>
                <w:lang w:eastAsia="en-GB"/>
              </w:rPr>
              <w:t xml:space="preserve">Fall history - 3 or more falls in past year (men) </w:t>
            </w:r>
          </w:p>
          <w:p w14:paraId="57D8CD07"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33E721D" w14:textId="060F428A" w:rsidR="009626A4" w:rsidRPr="009626A4" w:rsidRDefault="009626A4" w:rsidP="00310AED">
            <w:pPr>
              <w:pStyle w:val="BodyTextNum"/>
              <w:rPr>
                <w:lang w:eastAsia="en-GB"/>
              </w:rPr>
            </w:pPr>
            <w:r w:rsidRPr="009626A4">
              <w:rPr>
                <w:lang w:eastAsia="en-GB"/>
              </w:rPr>
              <w:t xml:space="preserve">n = </w:t>
            </w:r>
            <w:r w:rsidR="00DD292A" w:rsidRPr="009626A4">
              <w:rPr>
                <w:lang w:eastAsia="en-GB"/>
              </w:rPr>
              <w:t>155;</w:t>
            </w:r>
            <w:r w:rsidRPr="009626A4">
              <w:rPr>
                <w:lang w:eastAsia="en-GB"/>
              </w:rPr>
              <w:t xml:space="preserve"> % = 3.9 </w:t>
            </w:r>
          </w:p>
        </w:tc>
      </w:tr>
      <w:tr w:rsidR="009626A4" w:rsidRPr="009626A4" w14:paraId="74E5FB61"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1A337C" w14:textId="3B8E64C4" w:rsidR="009626A4" w:rsidRPr="0036510B" w:rsidRDefault="009626A4" w:rsidP="00310AED">
            <w:pPr>
              <w:pStyle w:val="BodyTextNum"/>
              <w:rPr>
                <w:b/>
                <w:bCs/>
                <w:lang w:eastAsia="en-GB"/>
              </w:rPr>
            </w:pPr>
            <w:r w:rsidRPr="0036510B">
              <w:rPr>
                <w:b/>
                <w:bCs/>
                <w:lang w:eastAsia="en-GB"/>
              </w:rPr>
              <w:t xml:space="preserve">Rheumatoid arthritis or systemic lupus erythematosus - </w:t>
            </w:r>
            <w:r w:rsidR="00700693" w:rsidRPr="0036510B">
              <w:rPr>
                <w:b/>
                <w:bCs/>
                <w:lang w:eastAsia="en-GB"/>
              </w:rPr>
              <w:t>Rheumatoid</w:t>
            </w:r>
            <w:r w:rsidRPr="0036510B">
              <w:rPr>
                <w:b/>
                <w:bCs/>
                <w:lang w:eastAsia="en-GB"/>
              </w:rPr>
              <w:t xml:space="preserve"> arthritis (women) </w:t>
            </w:r>
          </w:p>
          <w:p w14:paraId="7F35FB47"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4F5CDD3" w14:textId="2B7B8194" w:rsidR="009626A4" w:rsidRPr="009626A4" w:rsidRDefault="009626A4" w:rsidP="00310AED">
            <w:pPr>
              <w:pStyle w:val="BodyTextNum"/>
              <w:rPr>
                <w:lang w:eastAsia="en-GB"/>
              </w:rPr>
            </w:pPr>
            <w:r w:rsidRPr="009626A4">
              <w:rPr>
                <w:lang w:eastAsia="en-GB"/>
              </w:rPr>
              <w:t xml:space="preserve">n = </w:t>
            </w:r>
            <w:r w:rsidR="00DD292A" w:rsidRPr="009626A4">
              <w:rPr>
                <w:lang w:eastAsia="en-GB"/>
              </w:rPr>
              <w:t>597;</w:t>
            </w:r>
            <w:r w:rsidRPr="009626A4">
              <w:rPr>
                <w:lang w:eastAsia="en-GB"/>
              </w:rPr>
              <w:t xml:space="preserve"> % = 12.2 </w:t>
            </w:r>
          </w:p>
        </w:tc>
      </w:tr>
      <w:tr w:rsidR="009626A4" w:rsidRPr="009626A4" w14:paraId="1A74090E"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E9AF60" w14:textId="60BC7ECE" w:rsidR="009626A4" w:rsidRPr="0036510B" w:rsidRDefault="009626A4" w:rsidP="00310AED">
            <w:pPr>
              <w:pStyle w:val="BodyTextNum"/>
              <w:rPr>
                <w:b/>
                <w:bCs/>
                <w:lang w:eastAsia="en-GB"/>
              </w:rPr>
            </w:pPr>
            <w:r w:rsidRPr="0036510B">
              <w:rPr>
                <w:b/>
                <w:bCs/>
                <w:lang w:eastAsia="en-GB"/>
              </w:rPr>
              <w:t xml:space="preserve">Rheumatoid arthritis or systemic lupus erythematosus - </w:t>
            </w:r>
            <w:r w:rsidR="00700693" w:rsidRPr="0036510B">
              <w:rPr>
                <w:b/>
                <w:bCs/>
                <w:lang w:eastAsia="en-GB"/>
              </w:rPr>
              <w:t>Rheumatoid</w:t>
            </w:r>
            <w:r w:rsidRPr="0036510B">
              <w:rPr>
                <w:b/>
                <w:bCs/>
                <w:lang w:eastAsia="en-GB"/>
              </w:rPr>
              <w:t xml:space="preserve"> arthritis (men) </w:t>
            </w:r>
          </w:p>
          <w:p w14:paraId="60F9C885"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98E7D91" w14:textId="3E912558" w:rsidR="009626A4" w:rsidRPr="009626A4" w:rsidRDefault="009626A4" w:rsidP="00310AED">
            <w:pPr>
              <w:pStyle w:val="BodyTextNum"/>
              <w:rPr>
                <w:lang w:eastAsia="en-GB"/>
              </w:rPr>
            </w:pPr>
            <w:r w:rsidRPr="009626A4">
              <w:rPr>
                <w:lang w:eastAsia="en-GB"/>
              </w:rPr>
              <w:t xml:space="preserve">n = </w:t>
            </w:r>
            <w:r w:rsidR="00DD292A" w:rsidRPr="009626A4">
              <w:rPr>
                <w:lang w:eastAsia="en-GB"/>
              </w:rPr>
              <w:t>213;</w:t>
            </w:r>
            <w:r w:rsidRPr="009626A4">
              <w:rPr>
                <w:lang w:eastAsia="en-GB"/>
              </w:rPr>
              <w:t xml:space="preserve"> % = 5.3 </w:t>
            </w:r>
          </w:p>
        </w:tc>
      </w:tr>
      <w:tr w:rsidR="009626A4" w:rsidRPr="009626A4" w14:paraId="334AD229"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8C2EB5" w14:textId="77777777" w:rsidR="009626A4" w:rsidRPr="0036510B" w:rsidRDefault="009626A4" w:rsidP="00310AED">
            <w:pPr>
              <w:pStyle w:val="BodyTextNum"/>
              <w:rPr>
                <w:b/>
                <w:bCs/>
                <w:lang w:eastAsia="en-GB"/>
              </w:rPr>
            </w:pPr>
            <w:r w:rsidRPr="0036510B">
              <w:rPr>
                <w:b/>
                <w:bCs/>
                <w:lang w:eastAsia="en-GB"/>
              </w:rPr>
              <w:t xml:space="preserve">Corticosteroid use </w:t>
            </w:r>
          </w:p>
          <w:p w14:paraId="4CE8C0AD" w14:textId="77777777" w:rsidR="009626A4" w:rsidRPr="00683E48" w:rsidRDefault="009626A4" w:rsidP="00310AED">
            <w:pPr>
              <w:pStyle w:val="BodyTextNum"/>
              <w:rPr>
                <w:lang w:eastAsia="en-GB"/>
              </w:rPr>
            </w:pPr>
            <w:r w:rsidRPr="00683E48">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8348E7B" w14:textId="77777777" w:rsidR="009626A4" w:rsidRPr="009626A4" w:rsidRDefault="009626A4" w:rsidP="00310AED">
            <w:pPr>
              <w:pStyle w:val="BodyTextNum"/>
              <w:rPr>
                <w:lang w:eastAsia="en-GB"/>
              </w:rPr>
            </w:pPr>
            <w:r w:rsidRPr="009626A4">
              <w:rPr>
                <w:lang w:eastAsia="en-GB"/>
              </w:rPr>
              <w:t>n = NA ; % = NA</w:t>
            </w:r>
          </w:p>
        </w:tc>
      </w:tr>
      <w:tr w:rsidR="009626A4" w:rsidRPr="009626A4" w14:paraId="7E111449"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86D41B0" w14:textId="77777777" w:rsidR="009626A4" w:rsidRPr="0036510B" w:rsidRDefault="009626A4" w:rsidP="00310AED">
            <w:pPr>
              <w:pStyle w:val="BodyTextNum"/>
              <w:rPr>
                <w:b/>
                <w:bCs/>
                <w:lang w:eastAsia="en-GB"/>
              </w:rPr>
            </w:pPr>
            <w:r w:rsidRPr="0036510B">
              <w:rPr>
                <w:b/>
                <w:bCs/>
                <w:lang w:eastAsia="en-GB"/>
              </w:rPr>
              <w:t xml:space="preserve">Corticosteroid use - Oral glucocorticoid use (women) </w:t>
            </w:r>
          </w:p>
          <w:p w14:paraId="727DF21F" w14:textId="77777777" w:rsidR="009626A4" w:rsidRPr="009626A4" w:rsidRDefault="009626A4" w:rsidP="00310AED">
            <w:pPr>
              <w:pStyle w:val="BodyTextNum"/>
              <w:rPr>
                <w:lang w:eastAsia="en-GB"/>
              </w:rPr>
            </w:pPr>
            <w:r w:rsidRPr="009626A4">
              <w:rPr>
                <w:lang w:eastAsia="en-GB"/>
              </w:rPr>
              <w:lastRenderedPageBreak/>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BE92C2" w14:textId="77777777" w:rsidR="009626A4" w:rsidRPr="009626A4" w:rsidRDefault="009626A4" w:rsidP="00310AED">
            <w:pPr>
              <w:pStyle w:val="BodyTextNum"/>
              <w:rPr>
                <w:lang w:eastAsia="en-GB"/>
              </w:rPr>
            </w:pPr>
            <w:r w:rsidRPr="009626A4">
              <w:rPr>
                <w:lang w:eastAsia="en-GB"/>
              </w:rPr>
              <w:lastRenderedPageBreak/>
              <w:t xml:space="preserve">n = 165 ; % = 3.4 </w:t>
            </w:r>
          </w:p>
        </w:tc>
      </w:tr>
      <w:tr w:rsidR="009626A4" w:rsidRPr="009626A4" w14:paraId="21C83515"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441F5D" w14:textId="77777777" w:rsidR="009626A4" w:rsidRPr="0036510B" w:rsidRDefault="009626A4" w:rsidP="00310AED">
            <w:pPr>
              <w:pStyle w:val="BodyTextNum"/>
              <w:rPr>
                <w:b/>
                <w:bCs/>
                <w:lang w:eastAsia="en-GB"/>
              </w:rPr>
            </w:pPr>
            <w:r w:rsidRPr="0036510B">
              <w:rPr>
                <w:b/>
                <w:bCs/>
                <w:lang w:eastAsia="en-GB"/>
              </w:rPr>
              <w:t xml:space="preserve">Corticosteroid use - Oral glucocorticoid use (men) </w:t>
            </w:r>
          </w:p>
          <w:p w14:paraId="007433E4"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4F7641C" w14:textId="77777777" w:rsidR="009626A4" w:rsidRPr="009626A4" w:rsidRDefault="009626A4" w:rsidP="00310AED">
            <w:pPr>
              <w:pStyle w:val="BodyTextNum"/>
              <w:rPr>
                <w:lang w:eastAsia="en-GB"/>
              </w:rPr>
            </w:pPr>
            <w:r w:rsidRPr="009626A4">
              <w:rPr>
                <w:lang w:eastAsia="en-GB"/>
              </w:rPr>
              <w:t xml:space="preserve">n = 108 ; % = 2.7 </w:t>
            </w:r>
          </w:p>
        </w:tc>
      </w:tr>
    </w:tbl>
    <w:p w14:paraId="18A91A5D" w14:textId="77777777" w:rsidR="009626A4" w:rsidRPr="0036510B" w:rsidRDefault="009626A4" w:rsidP="00310AED">
      <w:pPr>
        <w:pStyle w:val="BodyTextNum"/>
        <w:rPr>
          <w:rFonts w:ascii="Times New Roman" w:hAnsi="Times New Roman" w:cs="Times New Roman"/>
          <w:b/>
          <w:bCs/>
          <w:sz w:val="24"/>
          <w:szCs w:val="24"/>
          <w:lang w:eastAsia="en-GB"/>
        </w:rPr>
      </w:pPr>
    </w:p>
    <w:p w14:paraId="2A653106" w14:textId="77777777" w:rsidR="009626A4" w:rsidRPr="0036510B" w:rsidRDefault="009626A4" w:rsidP="00310AED">
      <w:pPr>
        <w:pStyle w:val="BodyTextNum"/>
        <w:rPr>
          <w:b/>
          <w:bCs/>
          <w:lang w:eastAsia="en-GB"/>
        </w:rPr>
      </w:pPr>
      <w:r w:rsidRPr="0036510B">
        <w:rPr>
          <w:b/>
          <w:bCs/>
          <w:lang w:eastAsia="en-GB"/>
        </w:rPr>
        <w:t>Outcomes</w:t>
      </w:r>
    </w:p>
    <w:p w14:paraId="07167D1A" w14:textId="39B02CE5"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BMD-FN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FN t-score"/>
      </w:tblPr>
      <w:tblGrid>
        <w:gridCol w:w="1487"/>
        <w:gridCol w:w="6130"/>
        <w:gridCol w:w="6653"/>
      </w:tblGrid>
      <w:tr w:rsidR="009626A4" w:rsidRPr="009626A4" w14:paraId="1717ACD5"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4C9F5F9"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2EE1108" w14:textId="51A01724" w:rsidR="009626A4" w:rsidRPr="0036510B" w:rsidRDefault="009626A4" w:rsidP="00310AED">
            <w:pPr>
              <w:pStyle w:val="BodyTextNum"/>
              <w:rPr>
                <w:b/>
                <w:bCs/>
                <w:lang w:eastAsia="en-GB"/>
              </w:rPr>
            </w:pPr>
            <w:r w:rsidRPr="0036510B">
              <w:rPr>
                <w:b/>
                <w:bCs/>
                <w:lang w:eastAsia="en-GB"/>
              </w:rPr>
              <w:t xml:space="preserve">Hip fracture in men vs No hip fracture in men, N2 = 3861, N1 = 123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210519D" w14:textId="195ADF65" w:rsidR="009626A4" w:rsidRPr="0036510B" w:rsidRDefault="009626A4" w:rsidP="00310AED">
            <w:pPr>
              <w:pStyle w:val="BodyTextNum"/>
              <w:rPr>
                <w:b/>
                <w:bCs/>
                <w:lang w:eastAsia="en-GB"/>
              </w:rPr>
            </w:pPr>
            <w:r w:rsidRPr="0036510B">
              <w:rPr>
                <w:b/>
                <w:bCs/>
                <w:lang w:eastAsia="en-GB"/>
              </w:rPr>
              <w:t xml:space="preserve">Hip fracture in women vs No hip fracture in women, N2 = 4585, N1 = 321 </w:t>
            </w:r>
          </w:p>
        </w:tc>
      </w:tr>
      <w:tr w:rsidR="009626A4" w:rsidRPr="009626A4" w14:paraId="531EE7EC"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24E3515" w14:textId="3A59893E" w:rsidR="009626A4" w:rsidRPr="009626A4" w:rsidRDefault="00003BE3" w:rsidP="00310AED">
            <w:pPr>
              <w:pStyle w:val="BodyTextNum"/>
              <w:rPr>
                <w:lang w:eastAsia="en-GB"/>
              </w:rPr>
            </w:pPr>
            <w:r>
              <w:rPr>
                <w:b/>
                <w:bCs/>
                <w:lang w:eastAsia="en-GB"/>
              </w:rPr>
              <w:t>AUC</w:t>
            </w:r>
            <w:r w:rsidR="009626A4" w:rsidRPr="009626A4">
              <w:rPr>
                <w:lang w:eastAsia="en-GB"/>
              </w:rPr>
              <w:t xml:space="preserve"> </w:t>
            </w:r>
            <w:r w:rsidR="009626A4" w:rsidRPr="009626A4">
              <w:rPr>
                <w:lang w:eastAsia="en-GB"/>
              </w:rPr>
              <w:br/>
              <w:t xml:space="preserve">Unadjusted </w:t>
            </w:r>
          </w:p>
          <w:p w14:paraId="0D5727F8"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A5178E" w14:textId="77777777" w:rsidR="009626A4" w:rsidRPr="009626A4" w:rsidRDefault="009626A4" w:rsidP="00310AED">
            <w:pPr>
              <w:pStyle w:val="BodyTextNum"/>
              <w:rPr>
                <w:lang w:eastAsia="en-GB"/>
              </w:rPr>
            </w:pPr>
            <w:r w:rsidRPr="009626A4">
              <w:rPr>
                <w:lang w:eastAsia="en-GB"/>
              </w:rPr>
              <w:t xml:space="preserve">0.77 (95%CI 0.73-0.81)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F8597D7" w14:textId="77777777" w:rsidR="009626A4" w:rsidRPr="009626A4" w:rsidRDefault="009626A4" w:rsidP="00310AED">
            <w:pPr>
              <w:pStyle w:val="BodyTextNum"/>
              <w:rPr>
                <w:lang w:eastAsia="en-GB"/>
              </w:rPr>
            </w:pPr>
            <w:r w:rsidRPr="009626A4">
              <w:rPr>
                <w:lang w:eastAsia="en-GB"/>
              </w:rPr>
              <w:t xml:space="preserve">0.72 (95%CI 0.69-0.75) </w:t>
            </w:r>
          </w:p>
        </w:tc>
      </w:tr>
    </w:tbl>
    <w:p w14:paraId="63B43A40" w14:textId="17F2D24A"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142B8A36" w14:textId="597A0E4A"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w:t>
      </w:r>
    </w:p>
    <w:p w14:paraId="6561EEBD" w14:textId="77777777" w:rsidR="009626A4" w:rsidRPr="009626A4" w:rsidRDefault="009626A4" w:rsidP="00310AED">
      <w:pPr>
        <w:pStyle w:val="BodyTextNum"/>
        <w:rPr>
          <w:rFonts w:ascii="Times New Roman" w:hAnsi="Times New Roman" w:cs="Times New Roman"/>
          <w:sz w:val="24"/>
          <w:szCs w:val="24"/>
          <w:lang w:eastAsia="en-GB"/>
        </w:rPr>
      </w:pPr>
    </w:p>
    <w:p w14:paraId="12B78651" w14:textId="77777777" w:rsidR="009626A4" w:rsidRPr="0036510B" w:rsidRDefault="009626A4" w:rsidP="00310AED">
      <w:pPr>
        <w:pStyle w:val="BodyTextNum"/>
        <w:rPr>
          <w:b/>
          <w:bCs/>
          <w:sz w:val="24"/>
          <w:szCs w:val="24"/>
          <w:lang w:eastAsia="en-GB"/>
        </w:rPr>
      </w:pPr>
      <w:r w:rsidRPr="0036510B">
        <w:rPr>
          <w:b/>
          <w:bCs/>
          <w:sz w:val="24"/>
          <w:szCs w:val="24"/>
          <w:lang w:eastAsia="en-GB"/>
        </w:rPr>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2158"/>
        <w:gridCol w:w="1168"/>
        <w:gridCol w:w="10944"/>
      </w:tblGrid>
      <w:tr w:rsidR="009626A4" w:rsidRPr="009626A4" w14:paraId="7D94A4BC"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11CBC0D"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66722FB" w14:textId="77777777" w:rsidR="009626A4" w:rsidRPr="009626A4" w:rsidRDefault="009626A4" w:rsidP="00310AED">
            <w:pPr>
              <w:pStyle w:val="BodyTextNum"/>
              <w:rPr>
                <w:lang w:eastAsia="en-GB"/>
              </w:rPr>
            </w:pPr>
            <w:r w:rsidRPr="009626A4">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DB5AC02" w14:textId="0BDDF245" w:rsidR="009626A4" w:rsidRPr="009626A4" w:rsidRDefault="009626A4" w:rsidP="00310AED">
            <w:pPr>
              <w:pStyle w:val="BodyTextNum"/>
              <w:rPr>
                <w:lang w:eastAsia="en-GB"/>
              </w:rPr>
            </w:pPr>
            <w:r w:rsidRPr="009626A4">
              <w:rPr>
                <w:lang w:eastAsia="en-GB"/>
              </w:rPr>
              <w:t xml:space="preserve">High </w:t>
            </w:r>
            <w:r w:rsidRPr="009626A4">
              <w:rPr>
                <w:lang w:eastAsia="en-GB"/>
              </w:rPr>
              <w:br/>
            </w:r>
            <w:r w:rsidRPr="009626A4">
              <w:rPr>
                <w:i/>
                <w:iCs/>
                <w:lang w:eastAsia="en-GB"/>
              </w:rPr>
              <w:t>(Study had an overall high risk of bias due to high risk in the two domains patient selection and flow and timing. This is because it is unclear whether a random or consecutive sample of participants were enrolled, and the exclusion criteria is not reported</w:t>
            </w:r>
            <w:r w:rsidR="00027726" w:rsidRPr="009626A4">
              <w:rPr>
                <w:i/>
                <w:iCs/>
                <w:lang w:eastAsia="en-GB"/>
              </w:rPr>
              <w:t xml:space="preserve">. </w:t>
            </w:r>
            <w:r w:rsidRPr="009626A4">
              <w:rPr>
                <w:i/>
                <w:iCs/>
                <w:lang w:eastAsia="en-GB"/>
              </w:rPr>
              <w:t xml:space="preserve">Not all participants received the same reference standard as only </w:t>
            </w:r>
            <w:r w:rsidRPr="009626A4">
              <w:rPr>
                <w:i/>
                <w:iCs/>
                <w:lang w:eastAsia="en-GB"/>
              </w:rPr>
              <w:lastRenderedPageBreak/>
              <w:t>self reported fractures were verified by radiographic reports. Not all participants were included in the analysis.)</w:t>
            </w:r>
            <w:r w:rsidRPr="009626A4">
              <w:rPr>
                <w:lang w:eastAsia="en-GB"/>
              </w:rPr>
              <w:t xml:space="preserve"> </w:t>
            </w:r>
          </w:p>
        </w:tc>
      </w:tr>
      <w:tr w:rsidR="009626A4" w:rsidRPr="009626A4" w14:paraId="55342DAB"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A80C299" w14:textId="77777777" w:rsidR="009626A4" w:rsidRPr="0036510B" w:rsidRDefault="009626A4" w:rsidP="00310AED">
            <w:pPr>
              <w:pStyle w:val="BodyTextNum"/>
              <w:rPr>
                <w:b/>
                <w:bCs/>
                <w:lang w:eastAsia="en-GB"/>
              </w:rPr>
            </w:pPr>
            <w:r w:rsidRPr="0036510B">
              <w:rPr>
                <w:b/>
                <w:bCs/>
                <w:lang w:eastAsia="en-GB"/>
              </w:rPr>
              <w:lastRenderedPageBreak/>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8B63CA0" w14:textId="77777777" w:rsidR="009626A4" w:rsidRPr="009626A4" w:rsidRDefault="009626A4" w:rsidP="00310AED">
            <w:pPr>
              <w:pStyle w:val="BodyTextNum"/>
              <w:rPr>
                <w:lang w:eastAsia="en-GB"/>
              </w:rPr>
            </w:pPr>
            <w:r w:rsidRPr="009626A4">
              <w:rPr>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240A630" w14:textId="77777777" w:rsidR="009626A4" w:rsidRPr="009626A4" w:rsidRDefault="009626A4" w:rsidP="00310AED">
            <w:pPr>
              <w:pStyle w:val="BodyTextNum"/>
              <w:rPr>
                <w:lang w:eastAsia="en-GB"/>
              </w:rPr>
            </w:pPr>
            <w:r w:rsidRPr="009626A4">
              <w:rPr>
                <w:lang w:eastAsia="en-GB"/>
              </w:rPr>
              <w:t xml:space="preserve">Directly applicable </w:t>
            </w:r>
          </w:p>
        </w:tc>
      </w:tr>
    </w:tbl>
    <w:p w14:paraId="4DC8D5BB" w14:textId="77777777" w:rsidR="009626A4" w:rsidRPr="009626A4" w:rsidRDefault="009626A4" w:rsidP="00310AED">
      <w:pPr>
        <w:pStyle w:val="BodyTextNum"/>
        <w:rPr>
          <w:rFonts w:ascii="Times New Roman" w:hAnsi="Times New Roman" w:cs="Times New Roman"/>
          <w:sz w:val="24"/>
          <w:szCs w:val="24"/>
          <w:lang w:eastAsia="en-GB"/>
        </w:rPr>
      </w:pPr>
    </w:p>
    <w:p w14:paraId="2651D42A" w14:textId="77777777" w:rsidR="009626A4" w:rsidRPr="009626A4" w:rsidRDefault="009626A4" w:rsidP="00310AED">
      <w:pPr>
        <w:pStyle w:val="AppMinorSubHead"/>
        <w:rPr>
          <w:lang w:eastAsia="en-GB"/>
        </w:rPr>
      </w:pPr>
      <w:r w:rsidRPr="009626A4">
        <w:rPr>
          <w:lang w:eastAsia="en-GB"/>
        </w:rPr>
        <w:t>Hans, 2004</w:t>
      </w:r>
    </w:p>
    <w:tbl>
      <w:tblPr>
        <w:tblW w:w="5000" w:type="pct"/>
        <w:tblCellMar>
          <w:top w:w="45" w:type="dxa"/>
          <w:left w:w="45" w:type="dxa"/>
          <w:bottom w:w="45" w:type="dxa"/>
          <w:right w:w="45" w:type="dxa"/>
        </w:tblCellMar>
        <w:tblLook w:val="04A0" w:firstRow="1" w:lastRow="0" w:firstColumn="1" w:lastColumn="0" w:noHBand="0" w:noVBand="1"/>
      </w:tblPr>
      <w:tblGrid>
        <w:gridCol w:w="2120"/>
        <w:gridCol w:w="12166"/>
      </w:tblGrid>
      <w:tr w:rsidR="009626A4" w:rsidRPr="009626A4" w14:paraId="38F63F96" w14:textId="77777777" w:rsidTr="001D6B2C">
        <w:tc>
          <w:tcPr>
            <w:tcW w:w="0" w:type="auto"/>
            <w:tcBorders>
              <w:top w:val="nil"/>
              <w:left w:val="nil"/>
              <w:bottom w:val="nil"/>
              <w:right w:val="nil"/>
            </w:tcBorders>
            <w:hideMark/>
          </w:tcPr>
          <w:p w14:paraId="2C45152B"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7149D827" w14:textId="77777777"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Hans, D; Schott, A M; Duboeuf, F; Durosier, C; Meunier, P J; Does follow-up duration influence the ultrasound and DXA prediction of hip fracture? The EPIDOS prospective study.; Bone; 2004; vol. 35 (no. 2); 357-63</w:t>
            </w:r>
          </w:p>
        </w:tc>
      </w:tr>
    </w:tbl>
    <w:p w14:paraId="59F23B3A" w14:textId="77777777" w:rsidR="009626A4" w:rsidRPr="009626A4" w:rsidRDefault="009626A4" w:rsidP="00310AED">
      <w:pPr>
        <w:pStyle w:val="BodyTextNum"/>
        <w:rPr>
          <w:lang w:eastAsia="en-GB"/>
        </w:rPr>
      </w:pPr>
    </w:p>
    <w:p w14:paraId="3CD702D4" w14:textId="77777777" w:rsidR="009626A4" w:rsidRPr="009626A4" w:rsidRDefault="009626A4" w:rsidP="00310AED">
      <w:pPr>
        <w:pStyle w:val="BodyTextNum"/>
        <w:rPr>
          <w:rFonts w:ascii="Arial" w:hAnsi="Arial" w:cs="Arial"/>
          <w:b/>
          <w:bCs/>
          <w:sz w:val="26"/>
          <w:szCs w:val="26"/>
          <w:lang w:eastAsia="en-GB"/>
        </w:rPr>
      </w:pPr>
      <w:r w:rsidRPr="009626A4">
        <w:rPr>
          <w:rFonts w:ascii="Arial" w:hAnsi="Arial" w:cs="Arial"/>
          <w:b/>
          <w:bCs/>
          <w:sz w:val="26"/>
          <w:szCs w:val="26"/>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9626A4" w:rsidRPr="009626A4" w14:paraId="69226D4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F9441EE"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5B202CF"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NA</w:t>
            </w:r>
          </w:p>
        </w:tc>
      </w:tr>
      <w:tr w:rsidR="009626A4" w:rsidRPr="009626A4" w14:paraId="00911262"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8C731D4"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CCF8794"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EPIDOS cohort, see Dargent-Molina 1999/2003</w:t>
            </w:r>
          </w:p>
        </w:tc>
      </w:tr>
      <w:tr w:rsidR="009626A4" w:rsidRPr="009626A4" w14:paraId="3F67CB7C"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87AF65E"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04A59E8"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Prospective cohort study</w:t>
            </w:r>
          </w:p>
        </w:tc>
      </w:tr>
      <w:tr w:rsidR="009626A4" w:rsidRPr="009626A4" w14:paraId="51285F1C"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BF6225A"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C909170"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France</w:t>
            </w:r>
          </w:p>
        </w:tc>
      </w:tr>
      <w:tr w:rsidR="009626A4" w:rsidRPr="009626A4" w14:paraId="66A4D54D"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4D5A4E5"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lastRenderedPageBreak/>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32391FF"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Community</w:t>
            </w:r>
          </w:p>
        </w:tc>
      </w:tr>
      <w:tr w:rsidR="009626A4" w:rsidRPr="009626A4" w14:paraId="07C5DF7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C97D9DD"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88DECE5"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January 1992 to January 1994</w:t>
            </w:r>
          </w:p>
        </w:tc>
      </w:tr>
      <w:tr w:rsidR="009626A4" w:rsidRPr="009626A4" w14:paraId="18055A4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D1A9CA4"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0F81334"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The EPIDOS study was supported by an INSERM/MSD-Chibret contract</w:t>
            </w:r>
          </w:p>
        </w:tc>
      </w:tr>
      <w:tr w:rsidR="009626A4" w:rsidRPr="009626A4" w14:paraId="3E485FD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0652BF6"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45451DC"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N=7598 Caucasian healthy women, aged 75 and over were enrolled into EPIDOS</w:t>
            </w:r>
          </w:p>
          <w:p w14:paraId="59B981FF" w14:textId="77777777" w:rsidR="009626A4" w:rsidRDefault="009626A4" w:rsidP="00310AED">
            <w:pPr>
              <w:pStyle w:val="BodyTextNum"/>
              <w:rPr>
                <w:rFonts w:ascii="Arial" w:hAnsi="Arial" w:cs="Arial"/>
                <w:lang w:eastAsia="en-GB"/>
              </w:rPr>
            </w:pPr>
            <w:r w:rsidRPr="009626A4">
              <w:rPr>
                <w:rFonts w:ascii="Arial" w:hAnsi="Arial" w:cs="Arial"/>
                <w:lang w:eastAsia="en-GB"/>
              </w:rPr>
              <w:t>Due to the unavailability of ultrasound devices during the first months of the study and subsequently absent ultrasonic measurements for these participants, N=5898 women were included in this study</w:t>
            </w:r>
          </w:p>
          <w:p w14:paraId="2230794D" w14:textId="77777777" w:rsidR="00C64FFD" w:rsidRPr="00C64FFD" w:rsidRDefault="00C64FFD" w:rsidP="00310AED">
            <w:pPr>
              <w:pStyle w:val="BodyTextNum"/>
              <w:rPr>
                <w:rFonts w:ascii="Arial" w:hAnsi="Arial" w:cs="Arial"/>
                <w:lang w:eastAsia="en-GB"/>
              </w:rPr>
            </w:pPr>
            <w:r w:rsidRPr="00C64FFD">
              <w:rPr>
                <w:rFonts w:ascii="Arial" w:hAnsi="Arial" w:cs="Arial"/>
                <w:lang w:eastAsia="en-GB"/>
              </w:rPr>
              <w:t>On treatment at baseline: NR</w:t>
            </w:r>
          </w:p>
          <w:p w14:paraId="11D5486E" w14:textId="3F63B9E0" w:rsidR="0099742F" w:rsidRPr="009626A4" w:rsidRDefault="00C64FFD" w:rsidP="00310AED">
            <w:pPr>
              <w:pStyle w:val="BodyTextNum"/>
              <w:rPr>
                <w:rFonts w:ascii="Arial" w:hAnsi="Arial" w:cs="Arial"/>
                <w:lang w:eastAsia="en-GB"/>
              </w:rPr>
            </w:pPr>
            <w:r w:rsidRPr="00C64FFD">
              <w:rPr>
                <w:rFonts w:ascii="Arial" w:hAnsi="Arial" w:cs="Arial"/>
                <w:lang w:eastAsia="en-GB"/>
              </w:rPr>
              <w:t>Received treatment during FU: NR</w:t>
            </w:r>
          </w:p>
        </w:tc>
      </w:tr>
      <w:tr w:rsidR="009626A4" w:rsidRPr="009626A4" w14:paraId="54998792"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99126DF"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08D3791" w14:textId="77777777" w:rsidR="009626A4" w:rsidRPr="009626A4" w:rsidRDefault="009626A4" w:rsidP="0036510B">
            <w:pPr>
              <w:pStyle w:val="Tablebullet"/>
              <w:rPr>
                <w:lang w:eastAsia="en-GB"/>
              </w:rPr>
            </w:pPr>
            <w:r w:rsidRPr="009626A4">
              <w:rPr>
                <w:lang w:eastAsia="en-GB"/>
              </w:rPr>
              <w:t>Caucasian healthy women aged 75 years or over</w:t>
            </w:r>
          </w:p>
        </w:tc>
      </w:tr>
      <w:tr w:rsidR="009626A4" w:rsidRPr="009626A4" w14:paraId="4E576859"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0F2DA56"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FAED71B" w14:textId="77777777" w:rsidR="009626A4" w:rsidRPr="009626A4" w:rsidRDefault="009626A4" w:rsidP="0036510B">
            <w:pPr>
              <w:pStyle w:val="Tablebullet"/>
              <w:rPr>
                <w:lang w:eastAsia="en-GB"/>
              </w:rPr>
            </w:pPr>
            <w:r w:rsidRPr="009626A4">
              <w:rPr>
                <w:lang w:eastAsia="en-GB"/>
              </w:rPr>
              <w:t>undergone a bilateral hip replacement</w:t>
            </w:r>
          </w:p>
          <w:p w14:paraId="117EF3B0" w14:textId="77777777" w:rsidR="009626A4" w:rsidRPr="009626A4" w:rsidRDefault="009626A4" w:rsidP="0036510B">
            <w:pPr>
              <w:pStyle w:val="Tablebullet"/>
              <w:rPr>
                <w:lang w:eastAsia="en-GB"/>
              </w:rPr>
            </w:pPr>
            <w:r w:rsidRPr="009626A4">
              <w:rPr>
                <w:lang w:eastAsia="en-GB"/>
              </w:rPr>
              <w:t>previously suffered a hip fracture</w:t>
            </w:r>
          </w:p>
        </w:tc>
      </w:tr>
      <w:tr w:rsidR="009626A4" w:rsidRPr="009626A4" w14:paraId="06864D0F"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A4B0E21" w14:textId="54A4DCB8" w:rsidR="009626A4" w:rsidRPr="009626A4" w:rsidRDefault="0071036F" w:rsidP="00310AED">
            <w:pPr>
              <w:pStyle w:val="BodyTextNum"/>
              <w:rPr>
                <w:rFonts w:ascii="Arial" w:hAnsi="Arial" w:cs="Arial"/>
                <w:b/>
                <w:bCs/>
                <w:lang w:eastAsia="en-GB"/>
              </w:rPr>
            </w:pPr>
            <w:r>
              <w:rPr>
                <w:rFonts w:ascii="Arial" w:hAnsi="Arial" w:cs="Arial"/>
                <w:b/>
                <w:bCs/>
                <w:lang w:eastAsia="en-GB"/>
              </w:rPr>
              <w:t>Bone</w:t>
            </w:r>
            <w:r w:rsidR="009626A4" w:rsidRPr="009626A4">
              <w:rPr>
                <w:rFonts w:ascii="Arial" w:hAnsi="Arial" w:cs="Arial"/>
                <w:b/>
                <w:bCs/>
                <w:lang w:eastAsia="en-GB"/>
              </w:rPr>
              <w:t xml:space="preserve"> assessment method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C69BBC3"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Quantitative ultrasound</w:t>
            </w:r>
          </w:p>
          <w:p w14:paraId="7F551562"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QUS-heel-BUA; QUS-heel-SOS; QUS-heel-SI (all using Achilles sonometer)</w:t>
            </w:r>
          </w:p>
          <w:p w14:paraId="7E224004"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Dual X-ray absorptiometry</w:t>
            </w:r>
          </w:p>
          <w:p w14:paraId="02FEDD8E"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BMD-FN T-score; BMD-total femur T-score</w:t>
            </w:r>
          </w:p>
        </w:tc>
      </w:tr>
      <w:tr w:rsidR="009626A4" w:rsidRPr="009626A4" w14:paraId="4460C48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946DBF7"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Bone assessment method - baseline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E71874F"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BMD of the proximal femur (femoral neck and total hip BMD) was measured by DXA using the Lunar DPX Plus (GE-Lunar Corp., Madison, WI, USA). QUS of the calcaneus were performed with the Achilles system (GE-Lunar Corp.). The speed of sound (SOS, in m/s) and the ultrasound attenuation over a specific frequency range (BUA, in dB/MHz) were measured by the device, and the and the Stiffness index was calculated based on the combination of both measurements.</w:t>
            </w:r>
          </w:p>
        </w:tc>
      </w:tr>
      <w:tr w:rsidR="009626A4" w:rsidRPr="009626A4" w14:paraId="55184DA0"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F605F49"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lastRenderedPageBreak/>
              <w:t>Bone assessment method - length of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F34511B"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Mean=3.5 years (representing 21,508 woman-years)</w:t>
            </w:r>
          </w:p>
        </w:tc>
      </w:tr>
      <w:tr w:rsidR="009626A4" w:rsidRPr="009626A4" w14:paraId="61A2DDF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066E4A5"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Bone assessment method -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65E488A"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Reference standard: Self-report with fracture confirmed by rheumatologist using preoperative radiographs and surgical reports.</w:t>
            </w:r>
          </w:p>
          <w:p w14:paraId="0A118B43" w14:textId="2C88EEF5" w:rsidR="009626A4" w:rsidRPr="009626A4" w:rsidRDefault="009626A4" w:rsidP="00310AED">
            <w:pPr>
              <w:pStyle w:val="BodyTextNum"/>
              <w:rPr>
                <w:rFonts w:ascii="Arial" w:hAnsi="Arial" w:cs="Arial"/>
                <w:lang w:eastAsia="en-GB"/>
              </w:rPr>
            </w:pPr>
            <w:r w:rsidRPr="009626A4">
              <w:rPr>
                <w:rFonts w:ascii="Arial" w:hAnsi="Arial" w:cs="Arial"/>
                <w:lang w:eastAsia="en-GB"/>
              </w:rPr>
              <w:t>A survey of fracture occurrence was conducted every 4 months. Follow-up occurred at 1.5, 2.5 and 3.5 years. Participants were mailed a questionnaire followed by telephone calls (where necessary). If a participant could not be reached, the required information was retrieved from a relative or from her usual doctor. N=538 women (7.2%) were lost to follow-up</w:t>
            </w:r>
            <w:r w:rsidR="00027726" w:rsidRPr="009626A4">
              <w:rPr>
                <w:rFonts w:ascii="Arial" w:hAnsi="Arial" w:cs="Arial"/>
                <w:lang w:eastAsia="en-GB"/>
              </w:rPr>
              <w:t xml:space="preserve">. </w:t>
            </w:r>
          </w:p>
          <w:p w14:paraId="5E18347F" w14:textId="77777777" w:rsidR="009626A4" w:rsidRPr="009626A4" w:rsidRDefault="009626A4" w:rsidP="00310AED">
            <w:pPr>
              <w:pStyle w:val="BodyTextNum"/>
              <w:rPr>
                <w:rFonts w:ascii="Arial" w:hAnsi="Arial" w:cs="Arial"/>
                <w:lang w:eastAsia="en-GB"/>
              </w:rPr>
            </w:pPr>
            <w:r w:rsidRPr="009626A4">
              <w:rPr>
                <w:rFonts w:ascii="Arial" w:hAnsi="Arial" w:cs="Arial"/>
                <w:i/>
                <w:iCs/>
                <w:lang w:eastAsia="en-GB"/>
              </w:rPr>
              <w:t>Note: Only data at 3.5 years FU extracted.</w:t>
            </w:r>
          </w:p>
        </w:tc>
      </w:tr>
      <w:tr w:rsidR="009626A4" w:rsidRPr="009626A4" w14:paraId="6D78AA5E"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029B01C"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Predicted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A55ED2D" w14:textId="77777777" w:rsidR="009626A4" w:rsidRPr="009626A4" w:rsidRDefault="009626A4" w:rsidP="0036510B">
            <w:pPr>
              <w:pStyle w:val="Tablebullet"/>
              <w:rPr>
                <w:lang w:eastAsia="en-GB"/>
              </w:rPr>
            </w:pPr>
            <w:r w:rsidRPr="009626A4">
              <w:rPr>
                <w:lang w:eastAsia="en-GB"/>
              </w:rPr>
              <w:t>Hip fracture</w:t>
            </w:r>
          </w:p>
        </w:tc>
      </w:tr>
      <w:tr w:rsidR="009626A4" w:rsidRPr="009626A4" w14:paraId="62688EF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92CBBE1"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Discrimination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4307796" w14:textId="49815A53" w:rsidR="009626A4" w:rsidRPr="009626A4" w:rsidRDefault="009C2B27" w:rsidP="00310AED">
            <w:pPr>
              <w:pStyle w:val="BodyTextNum"/>
              <w:rPr>
                <w:rFonts w:ascii="Arial" w:hAnsi="Arial" w:cs="Arial"/>
                <w:lang w:eastAsia="en-GB"/>
              </w:rPr>
            </w:pPr>
            <w:r>
              <w:rPr>
                <w:rFonts w:ascii="Arial" w:hAnsi="Arial" w:cs="Arial"/>
                <w:lang w:eastAsia="en-GB"/>
              </w:rPr>
              <w:t>c</w:t>
            </w:r>
            <w:r w:rsidR="009626A4" w:rsidRPr="009626A4">
              <w:rPr>
                <w:rFonts w:ascii="Arial" w:hAnsi="Arial" w:cs="Arial"/>
                <w:lang w:eastAsia="en-GB"/>
              </w:rPr>
              <w:t>-statistic/</w:t>
            </w:r>
            <w:r w:rsidR="00003BE3">
              <w:rPr>
                <w:rFonts w:ascii="Arial" w:hAnsi="Arial" w:cs="Arial"/>
                <w:lang w:eastAsia="en-GB"/>
              </w:rPr>
              <w:t>AUC</w:t>
            </w:r>
          </w:p>
        </w:tc>
      </w:tr>
    </w:tbl>
    <w:p w14:paraId="60412232" w14:textId="77777777" w:rsidR="009626A4" w:rsidRPr="009626A4" w:rsidRDefault="009626A4" w:rsidP="00310AED">
      <w:pPr>
        <w:pStyle w:val="BodyTextNum"/>
        <w:rPr>
          <w:lang w:eastAsia="en-GB"/>
        </w:rPr>
      </w:pPr>
    </w:p>
    <w:p w14:paraId="3DC9C629" w14:textId="77777777" w:rsidR="009626A4" w:rsidRPr="009626A4" w:rsidRDefault="009626A4" w:rsidP="00310AED">
      <w:pPr>
        <w:pStyle w:val="BodyTextNum"/>
        <w:rPr>
          <w:rFonts w:ascii="Arial" w:hAnsi="Arial" w:cs="Arial"/>
          <w:b/>
          <w:bCs/>
          <w:sz w:val="26"/>
          <w:szCs w:val="26"/>
          <w:lang w:eastAsia="en-GB"/>
        </w:rPr>
      </w:pPr>
      <w:r w:rsidRPr="009626A4">
        <w:rPr>
          <w:rFonts w:ascii="Arial" w:hAnsi="Arial" w:cs="Arial"/>
          <w:b/>
          <w:bCs/>
          <w:sz w:val="26"/>
          <w:szCs w:val="26"/>
          <w:lang w:eastAsia="en-GB"/>
        </w:rPr>
        <w:t>Study arms</w:t>
      </w:r>
    </w:p>
    <w:p w14:paraId="00C3DF40" w14:textId="77777777" w:rsidR="009626A4" w:rsidRPr="0036510B" w:rsidRDefault="009626A4" w:rsidP="0036510B">
      <w:pPr>
        <w:pStyle w:val="Bullets"/>
        <w:rPr>
          <w:lang w:eastAsia="en-GB"/>
        </w:rPr>
      </w:pPr>
      <w:r w:rsidRPr="0036510B">
        <w:rPr>
          <w:lang w:eastAsia="en-GB"/>
        </w:rPr>
        <w:t>Hip fracture (N = 227)</w:t>
      </w:r>
    </w:p>
    <w:p w14:paraId="5831C42A" w14:textId="77777777" w:rsidR="009626A4" w:rsidRPr="0036510B" w:rsidRDefault="009626A4" w:rsidP="0036510B">
      <w:pPr>
        <w:pStyle w:val="Bullets"/>
        <w:rPr>
          <w:lang w:eastAsia="en-GB"/>
        </w:rPr>
      </w:pPr>
      <w:r w:rsidRPr="0036510B">
        <w:rPr>
          <w:lang w:eastAsia="en-GB"/>
        </w:rPr>
        <w:t>No hip fracture (N = 5671)</w:t>
      </w:r>
    </w:p>
    <w:p w14:paraId="083F6264" w14:textId="77777777" w:rsidR="009626A4" w:rsidRPr="009626A4" w:rsidRDefault="009626A4" w:rsidP="00310AED">
      <w:pPr>
        <w:pStyle w:val="BodyTextNum"/>
        <w:rPr>
          <w:lang w:eastAsia="en-GB"/>
        </w:rPr>
      </w:pPr>
    </w:p>
    <w:p w14:paraId="02AE55B9" w14:textId="77777777" w:rsidR="009626A4" w:rsidRPr="009626A4" w:rsidRDefault="009626A4" w:rsidP="00310AED">
      <w:pPr>
        <w:pStyle w:val="BodyTextNum"/>
        <w:rPr>
          <w:rFonts w:ascii="Arial" w:hAnsi="Arial" w:cs="Arial"/>
          <w:b/>
          <w:bCs/>
          <w:sz w:val="26"/>
          <w:szCs w:val="26"/>
          <w:lang w:eastAsia="en-GB"/>
        </w:rPr>
      </w:pPr>
      <w:r w:rsidRPr="009626A4">
        <w:rPr>
          <w:rFonts w:ascii="Arial" w:hAnsi="Arial" w:cs="Arial"/>
          <w:b/>
          <w:bCs/>
          <w:sz w:val="26"/>
          <w:szCs w:val="26"/>
          <w:lang w:eastAsia="en-GB"/>
        </w:rPr>
        <w:t>Characteristics</w:t>
      </w:r>
    </w:p>
    <w:p w14:paraId="751B40F1"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9165"/>
        <w:gridCol w:w="5105"/>
      </w:tblGrid>
      <w:tr w:rsidR="009626A4" w:rsidRPr="009626A4" w14:paraId="026B8DB8"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975A3C"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lastRenderedPageBreak/>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66D83F2"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 xml:space="preserve">Study (N = 5898) </w:t>
            </w:r>
          </w:p>
        </w:tc>
      </w:tr>
      <w:tr w:rsidR="009626A4" w:rsidRPr="009626A4" w14:paraId="06BB904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288529"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 Female</w:t>
            </w:r>
            <w:r w:rsidRPr="009626A4">
              <w:rPr>
                <w:rFonts w:ascii="Arial" w:hAnsi="Arial" w:cs="Arial"/>
                <w:lang w:eastAsia="en-GB"/>
              </w:rPr>
              <w:t xml:space="preserve"> </w:t>
            </w:r>
          </w:p>
          <w:p w14:paraId="7489745F"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84268CE"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 = 5898 ; % = 100</w:t>
            </w:r>
          </w:p>
        </w:tc>
      </w:tr>
      <w:tr w:rsidR="009626A4" w:rsidRPr="009626A4" w14:paraId="16FCF3B1"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9A239E"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Mean age (SD) - Hip fracture</w:t>
            </w:r>
            <w:r w:rsidRPr="009626A4">
              <w:rPr>
                <w:rFonts w:ascii="Arial" w:hAnsi="Arial" w:cs="Arial"/>
                <w:lang w:eastAsia="en-GB"/>
              </w:rPr>
              <w:t xml:space="preserve"> </w:t>
            </w:r>
          </w:p>
          <w:p w14:paraId="085556F8"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F61127"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82.56 (4.53) </w:t>
            </w:r>
          </w:p>
        </w:tc>
      </w:tr>
      <w:tr w:rsidR="009626A4" w:rsidRPr="009626A4" w14:paraId="59286AA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1D7DB5"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Mean age (SD) - Non hip fracture</w:t>
            </w:r>
            <w:r w:rsidRPr="009626A4">
              <w:rPr>
                <w:rFonts w:ascii="Arial" w:hAnsi="Arial" w:cs="Arial"/>
                <w:lang w:eastAsia="en-GB"/>
              </w:rPr>
              <w:t xml:space="preserve"> </w:t>
            </w:r>
          </w:p>
          <w:p w14:paraId="636C4944"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439E9A"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80.35 (3.71) </w:t>
            </w:r>
          </w:p>
        </w:tc>
      </w:tr>
      <w:tr w:rsidR="009626A4" w:rsidRPr="009626A4" w14:paraId="3F3CEC28"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8FD03E"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BMI - Hip fracture</w:t>
            </w:r>
            <w:r w:rsidRPr="009626A4">
              <w:rPr>
                <w:rFonts w:ascii="Arial" w:hAnsi="Arial" w:cs="Arial"/>
                <w:lang w:eastAsia="en-GB"/>
              </w:rPr>
              <w:t xml:space="preserve"> </w:t>
            </w:r>
          </w:p>
          <w:p w14:paraId="6E34E357"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027484"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24.64 (3.7) </w:t>
            </w:r>
          </w:p>
        </w:tc>
      </w:tr>
      <w:tr w:rsidR="009626A4" w:rsidRPr="009626A4" w14:paraId="206183A2"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F3C8C48"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BMI - Non hip fracture</w:t>
            </w:r>
            <w:r w:rsidRPr="009626A4">
              <w:rPr>
                <w:rFonts w:ascii="Arial" w:hAnsi="Arial" w:cs="Arial"/>
                <w:lang w:eastAsia="en-GB"/>
              </w:rPr>
              <w:t xml:space="preserve"> </w:t>
            </w:r>
          </w:p>
          <w:p w14:paraId="70DE6026"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E1B8246"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25.36 (4.2) </w:t>
            </w:r>
          </w:p>
        </w:tc>
      </w:tr>
    </w:tbl>
    <w:p w14:paraId="5803AD46" w14:textId="77777777" w:rsidR="009626A4" w:rsidRPr="009626A4" w:rsidRDefault="009626A4" w:rsidP="00310AED">
      <w:pPr>
        <w:pStyle w:val="BodyTextNum"/>
        <w:rPr>
          <w:lang w:eastAsia="en-GB"/>
        </w:rPr>
      </w:pPr>
    </w:p>
    <w:p w14:paraId="201B44F4" w14:textId="77777777" w:rsidR="009626A4" w:rsidRPr="009626A4" w:rsidRDefault="009626A4" w:rsidP="00310AED">
      <w:pPr>
        <w:pStyle w:val="BodyTextNum"/>
        <w:rPr>
          <w:rFonts w:ascii="Arial" w:hAnsi="Arial" w:cs="Arial"/>
          <w:b/>
          <w:bCs/>
          <w:sz w:val="26"/>
          <w:szCs w:val="26"/>
          <w:lang w:eastAsia="en-GB"/>
        </w:rPr>
      </w:pPr>
      <w:r w:rsidRPr="009626A4">
        <w:rPr>
          <w:rFonts w:ascii="Arial" w:hAnsi="Arial" w:cs="Arial"/>
          <w:b/>
          <w:bCs/>
          <w:sz w:val="26"/>
          <w:szCs w:val="26"/>
          <w:lang w:eastAsia="en-GB"/>
        </w:rPr>
        <w:t>Outcomes</w:t>
      </w:r>
    </w:p>
    <w:p w14:paraId="5130F50B" w14:textId="1F0D9B49" w:rsidR="009626A4" w:rsidRPr="009626A4" w:rsidRDefault="00262E70" w:rsidP="00310AED">
      <w:pPr>
        <w:pStyle w:val="BodyTextNum"/>
        <w:rPr>
          <w:rFonts w:ascii="Arial" w:hAnsi="Arial" w:cs="Arial"/>
          <w:b/>
          <w:bCs/>
          <w:lang w:eastAsia="en-GB"/>
        </w:rPr>
      </w:pPr>
      <w:r>
        <w:rPr>
          <w:rFonts w:ascii="Arial" w:hAnsi="Arial" w:cs="Arial"/>
          <w:b/>
          <w:bCs/>
          <w:lang w:eastAsia="en-GB"/>
        </w:rPr>
        <w:t>DXA</w:t>
      </w:r>
      <w:r w:rsidR="009626A4" w:rsidRPr="009626A4">
        <w:rPr>
          <w:rFonts w:ascii="Arial" w:hAnsi="Arial" w:cs="Arial"/>
          <w:b/>
          <w:bCs/>
          <w:lang w:eastAsia="en-GB"/>
        </w:rPr>
        <w:t xml:space="preserve"> BMD-FN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FN t-score"/>
      </w:tblPr>
      <w:tblGrid>
        <w:gridCol w:w="3071"/>
        <w:gridCol w:w="11199"/>
      </w:tblGrid>
      <w:tr w:rsidR="009626A4" w:rsidRPr="009626A4" w14:paraId="0F7AABE0"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E358DDF"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7908CE9" w14:textId="78FB153E"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Hip fracture vs No hip fracture</w:t>
            </w:r>
            <w:r>
              <w:rPr>
                <w:rFonts w:ascii="Arial" w:hAnsi="Arial" w:cs="Arial"/>
                <w:b/>
                <w:bCs/>
                <w:lang w:eastAsia="en-GB"/>
              </w:rPr>
              <w:t>,</w:t>
            </w:r>
            <w:r w:rsidRPr="009626A4">
              <w:rPr>
                <w:rFonts w:ascii="Arial" w:hAnsi="Arial" w:cs="Arial"/>
                <w:b/>
                <w:bCs/>
                <w:lang w:eastAsia="en-GB"/>
              </w:rPr>
              <w:t xml:space="preserve"> N2 = 5671, N1 = 227 </w:t>
            </w:r>
          </w:p>
        </w:tc>
      </w:tr>
      <w:tr w:rsidR="009626A4" w:rsidRPr="009626A4" w14:paraId="7705F7E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20730F" w14:textId="24F92B09" w:rsidR="009626A4" w:rsidRPr="009626A4" w:rsidRDefault="00003BE3" w:rsidP="00310AED">
            <w:pPr>
              <w:pStyle w:val="BodyTextNum"/>
              <w:rPr>
                <w:rFonts w:ascii="Arial" w:hAnsi="Arial" w:cs="Arial"/>
                <w:lang w:eastAsia="en-GB"/>
              </w:rPr>
            </w:pPr>
            <w:r>
              <w:rPr>
                <w:rFonts w:ascii="Arial" w:hAnsi="Arial" w:cs="Arial"/>
                <w:b/>
                <w:bCs/>
                <w:lang w:eastAsia="en-GB"/>
              </w:rPr>
              <w:t>AUC</w:t>
            </w:r>
            <w:r w:rsidR="009626A4" w:rsidRPr="009626A4">
              <w:rPr>
                <w:rFonts w:ascii="Arial" w:hAnsi="Arial" w:cs="Arial"/>
                <w:lang w:eastAsia="en-GB"/>
              </w:rPr>
              <w:t xml:space="preserve"> </w:t>
            </w:r>
            <w:r w:rsidR="009626A4" w:rsidRPr="009626A4">
              <w:rPr>
                <w:rFonts w:ascii="Arial" w:hAnsi="Arial" w:cs="Arial"/>
                <w:lang w:eastAsia="en-GB"/>
              </w:rPr>
              <w:br/>
              <w:t xml:space="preserve">Unadjusted </w:t>
            </w:r>
          </w:p>
          <w:p w14:paraId="27EAF99E"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C76DCEA"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0.69 (95%CI 0.66-0.73) </w:t>
            </w:r>
          </w:p>
        </w:tc>
      </w:tr>
    </w:tbl>
    <w:p w14:paraId="3B03BB79" w14:textId="05F4B291" w:rsidR="009626A4" w:rsidRPr="009626A4" w:rsidRDefault="00003BE3" w:rsidP="00310AED">
      <w:pPr>
        <w:pStyle w:val="BodyTextNum"/>
        <w:rPr>
          <w:rFonts w:ascii="Arial" w:hAnsi="Arial" w:cs="Arial"/>
          <w:lang w:eastAsia="en-GB"/>
        </w:rPr>
      </w:pPr>
      <w:r>
        <w:rPr>
          <w:rFonts w:ascii="Arial" w:hAnsi="Arial" w:cs="Arial"/>
          <w:lang w:eastAsia="en-GB"/>
        </w:rPr>
        <w:lastRenderedPageBreak/>
        <w:t>AUC</w:t>
      </w:r>
      <w:r w:rsidR="009626A4" w:rsidRPr="009626A4">
        <w:rPr>
          <w:rFonts w:ascii="Arial" w:hAnsi="Arial" w:cs="Arial"/>
          <w:lang w:eastAsia="en-GB"/>
        </w:rPr>
        <w:t xml:space="preserve"> - Polarity - Higher values are better</w:t>
      </w:r>
    </w:p>
    <w:p w14:paraId="193BDC1D" w14:textId="1773244B" w:rsidR="009626A4" w:rsidRPr="009626A4" w:rsidRDefault="00003BE3" w:rsidP="00310AED">
      <w:pPr>
        <w:pStyle w:val="BodyTextNum"/>
        <w:rPr>
          <w:rFonts w:ascii="Arial" w:hAnsi="Arial" w:cs="Arial"/>
          <w:lang w:eastAsia="en-GB"/>
        </w:rPr>
      </w:pPr>
      <w:r>
        <w:rPr>
          <w:rFonts w:ascii="Arial" w:hAnsi="Arial" w:cs="Arial"/>
          <w:lang w:eastAsia="en-GB"/>
        </w:rPr>
        <w:t>AUC</w:t>
      </w:r>
      <w:r w:rsidR="009626A4" w:rsidRPr="009626A4">
        <w:rPr>
          <w:rFonts w:ascii="Arial" w:hAnsi="Arial" w:cs="Arial"/>
          <w:lang w:eastAsia="en-GB"/>
        </w:rPr>
        <w:t xml:space="preserve"> discriminates between people who will sustain a fracture and those who will not. n1=fractured group, n2=non-fractured group</w:t>
      </w:r>
    </w:p>
    <w:p w14:paraId="2877FF21" w14:textId="3251BE1A" w:rsidR="009626A4" w:rsidRPr="009626A4" w:rsidRDefault="00262E70" w:rsidP="00310AED">
      <w:pPr>
        <w:pStyle w:val="BodyTextNum"/>
        <w:rPr>
          <w:rFonts w:ascii="Arial" w:hAnsi="Arial" w:cs="Arial"/>
          <w:b/>
          <w:bCs/>
          <w:lang w:eastAsia="en-GB"/>
        </w:rPr>
      </w:pPr>
      <w:r>
        <w:rPr>
          <w:rFonts w:ascii="Arial" w:hAnsi="Arial" w:cs="Arial"/>
          <w:b/>
          <w:bCs/>
          <w:lang w:eastAsia="en-GB"/>
        </w:rPr>
        <w:t>DXA</w:t>
      </w:r>
      <w:r w:rsidR="009626A4" w:rsidRPr="009626A4">
        <w:rPr>
          <w:rFonts w:ascii="Arial" w:hAnsi="Arial" w:cs="Arial"/>
          <w:b/>
          <w:bCs/>
          <w:lang w:eastAsia="en-GB"/>
        </w:rPr>
        <w:t xml:space="preserve"> BMD-total femur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total femur t-score"/>
      </w:tblPr>
      <w:tblGrid>
        <w:gridCol w:w="3071"/>
        <w:gridCol w:w="11199"/>
      </w:tblGrid>
      <w:tr w:rsidR="009626A4" w:rsidRPr="009626A4" w14:paraId="22122EEC"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E83707A"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37EC9D8" w14:textId="472CF864"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Hip fracture vs No hip fracture</w:t>
            </w:r>
            <w:r>
              <w:rPr>
                <w:rFonts w:ascii="Arial" w:hAnsi="Arial" w:cs="Arial"/>
                <w:b/>
                <w:bCs/>
                <w:lang w:eastAsia="en-GB"/>
              </w:rPr>
              <w:t>,</w:t>
            </w:r>
            <w:r w:rsidRPr="009626A4">
              <w:rPr>
                <w:rFonts w:ascii="Arial" w:hAnsi="Arial" w:cs="Arial"/>
                <w:b/>
                <w:bCs/>
                <w:lang w:eastAsia="en-GB"/>
              </w:rPr>
              <w:t xml:space="preserve"> N2 = 5671, N1 = 227 </w:t>
            </w:r>
          </w:p>
        </w:tc>
      </w:tr>
      <w:tr w:rsidR="009626A4" w:rsidRPr="009626A4" w14:paraId="08A19E5A"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E9EEA34" w14:textId="37440CE4" w:rsidR="009626A4" w:rsidRPr="009626A4" w:rsidRDefault="00003BE3" w:rsidP="00310AED">
            <w:pPr>
              <w:pStyle w:val="BodyTextNum"/>
              <w:rPr>
                <w:rFonts w:ascii="Arial" w:hAnsi="Arial" w:cs="Arial"/>
                <w:lang w:eastAsia="en-GB"/>
              </w:rPr>
            </w:pPr>
            <w:r>
              <w:rPr>
                <w:rFonts w:ascii="Arial" w:hAnsi="Arial" w:cs="Arial"/>
                <w:b/>
                <w:bCs/>
                <w:lang w:eastAsia="en-GB"/>
              </w:rPr>
              <w:t>AUC</w:t>
            </w:r>
            <w:r w:rsidR="009626A4" w:rsidRPr="009626A4">
              <w:rPr>
                <w:rFonts w:ascii="Arial" w:hAnsi="Arial" w:cs="Arial"/>
                <w:lang w:eastAsia="en-GB"/>
              </w:rPr>
              <w:t xml:space="preserve"> </w:t>
            </w:r>
            <w:r w:rsidR="009626A4" w:rsidRPr="009626A4">
              <w:rPr>
                <w:rFonts w:ascii="Arial" w:hAnsi="Arial" w:cs="Arial"/>
                <w:lang w:eastAsia="en-GB"/>
              </w:rPr>
              <w:br/>
              <w:t xml:space="preserve">Unadjusted </w:t>
            </w:r>
          </w:p>
          <w:p w14:paraId="218B97E5"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34EFF37"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0.64 (95%CI 0.61-0.68) </w:t>
            </w:r>
          </w:p>
        </w:tc>
      </w:tr>
    </w:tbl>
    <w:p w14:paraId="3B448D1C" w14:textId="48AF50C8" w:rsidR="009626A4" w:rsidRPr="009626A4" w:rsidRDefault="00003BE3" w:rsidP="00310AED">
      <w:pPr>
        <w:pStyle w:val="BodyTextNum"/>
        <w:rPr>
          <w:rFonts w:ascii="Arial" w:hAnsi="Arial" w:cs="Arial"/>
          <w:lang w:eastAsia="en-GB"/>
        </w:rPr>
      </w:pPr>
      <w:r>
        <w:rPr>
          <w:rFonts w:ascii="Arial" w:hAnsi="Arial" w:cs="Arial"/>
          <w:lang w:eastAsia="en-GB"/>
        </w:rPr>
        <w:t>AUC</w:t>
      </w:r>
      <w:r w:rsidR="009626A4" w:rsidRPr="009626A4">
        <w:rPr>
          <w:rFonts w:ascii="Arial" w:hAnsi="Arial" w:cs="Arial"/>
          <w:lang w:eastAsia="en-GB"/>
        </w:rPr>
        <w:t xml:space="preserve"> - Polarity - Higher values are better</w:t>
      </w:r>
    </w:p>
    <w:p w14:paraId="4FE62E4C" w14:textId="08BAED37" w:rsidR="009626A4" w:rsidRPr="009626A4" w:rsidRDefault="00003BE3" w:rsidP="00310AED">
      <w:pPr>
        <w:pStyle w:val="BodyTextNum"/>
        <w:rPr>
          <w:rFonts w:ascii="Arial" w:hAnsi="Arial" w:cs="Arial"/>
          <w:lang w:eastAsia="en-GB"/>
        </w:rPr>
      </w:pPr>
      <w:r>
        <w:rPr>
          <w:rFonts w:ascii="Arial" w:hAnsi="Arial" w:cs="Arial"/>
          <w:lang w:eastAsia="en-GB"/>
        </w:rPr>
        <w:t>AUC</w:t>
      </w:r>
      <w:r w:rsidR="009626A4" w:rsidRPr="009626A4">
        <w:rPr>
          <w:rFonts w:ascii="Arial" w:hAnsi="Arial" w:cs="Arial"/>
          <w:lang w:eastAsia="en-GB"/>
        </w:rPr>
        <w:t xml:space="preserve"> discriminates between people who will sustain a fracture and those who will not. n1=fractured group, n2=non-fractured group</w:t>
      </w:r>
    </w:p>
    <w:p w14:paraId="4C8B00EF"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QUS-heel Achillies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QUS-heel Achillies"/>
      </w:tblPr>
      <w:tblGrid>
        <w:gridCol w:w="6792"/>
        <w:gridCol w:w="7478"/>
      </w:tblGrid>
      <w:tr w:rsidR="009626A4" w:rsidRPr="009626A4" w14:paraId="40873958"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AFBD2D"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FF90D7C" w14:textId="31F36976"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Hip fracture vs No hip fracture</w:t>
            </w:r>
            <w:r>
              <w:rPr>
                <w:rFonts w:ascii="Arial" w:hAnsi="Arial" w:cs="Arial"/>
                <w:b/>
                <w:bCs/>
                <w:lang w:eastAsia="en-GB"/>
              </w:rPr>
              <w:t>,</w:t>
            </w:r>
            <w:r w:rsidRPr="009626A4">
              <w:rPr>
                <w:rFonts w:ascii="Arial" w:hAnsi="Arial" w:cs="Arial"/>
                <w:b/>
                <w:bCs/>
                <w:lang w:eastAsia="en-GB"/>
              </w:rPr>
              <w:t xml:space="preserve"> N2 = 5671, N1 = 227 </w:t>
            </w:r>
          </w:p>
        </w:tc>
      </w:tr>
      <w:tr w:rsidR="009626A4" w:rsidRPr="009626A4" w14:paraId="6DFC38F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EAFC302" w14:textId="062B0152" w:rsidR="009626A4" w:rsidRPr="009626A4" w:rsidRDefault="00003BE3" w:rsidP="00310AED">
            <w:pPr>
              <w:pStyle w:val="BodyTextNum"/>
              <w:rPr>
                <w:rFonts w:ascii="Arial" w:hAnsi="Arial" w:cs="Arial"/>
                <w:lang w:eastAsia="en-GB"/>
              </w:rPr>
            </w:pPr>
            <w:r>
              <w:rPr>
                <w:rFonts w:ascii="Arial" w:hAnsi="Arial" w:cs="Arial"/>
                <w:b/>
                <w:bCs/>
                <w:lang w:eastAsia="en-GB"/>
              </w:rPr>
              <w:t>AUC</w:t>
            </w:r>
            <w:r w:rsidR="009626A4" w:rsidRPr="009626A4">
              <w:rPr>
                <w:rFonts w:ascii="Arial" w:hAnsi="Arial" w:cs="Arial"/>
                <w:b/>
                <w:bCs/>
                <w:lang w:eastAsia="en-GB"/>
              </w:rPr>
              <w:t xml:space="preserve"> - BUA</w:t>
            </w:r>
            <w:r w:rsidR="009626A4" w:rsidRPr="009626A4">
              <w:rPr>
                <w:rFonts w:ascii="Arial" w:hAnsi="Arial" w:cs="Arial"/>
                <w:lang w:eastAsia="en-GB"/>
              </w:rPr>
              <w:t xml:space="preserve"> </w:t>
            </w:r>
            <w:r w:rsidR="009626A4" w:rsidRPr="009626A4">
              <w:rPr>
                <w:rFonts w:ascii="Arial" w:hAnsi="Arial" w:cs="Arial"/>
                <w:lang w:eastAsia="en-GB"/>
              </w:rPr>
              <w:br/>
              <w:t xml:space="preserve">Broadband ultrasound attenuation. Unadjusted </w:t>
            </w:r>
          </w:p>
          <w:p w14:paraId="57D8D5A1"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4885A48"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0.65 (95%CI 0.62-0.69) </w:t>
            </w:r>
          </w:p>
        </w:tc>
      </w:tr>
      <w:tr w:rsidR="009626A4" w:rsidRPr="009626A4" w14:paraId="0271015C"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0237B5D" w14:textId="3ADE4BF4" w:rsidR="009626A4" w:rsidRPr="009626A4" w:rsidRDefault="00003BE3" w:rsidP="00310AED">
            <w:pPr>
              <w:pStyle w:val="BodyTextNum"/>
              <w:rPr>
                <w:rFonts w:ascii="Arial" w:hAnsi="Arial" w:cs="Arial"/>
                <w:lang w:eastAsia="en-GB"/>
              </w:rPr>
            </w:pPr>
            <w:r>
              <w:rPr>
                <w:rFonts w:ascii="Arial" w:hAnsi="Arial" w:cs="Arial"/>
                <w:b/>
                <w:bCs/>
                <w:lang w:eastAsia="en-GB"/>
              </w:rPr>
              <w:t>AUC</w:t>
            </w:r>
            <w:r w:rsidR="009626A4" w:rsidRPr="009626A4">
              <w:rPr>
                <w:rFonts w:ascii="Arial" w:hAnsi="Arial" w:cs="Arial"/>
                <w:b/>
                <w:bCs/>
                <w:lang w:eastAsia="en-GB"/>
              </w:rPr>
              <w:t xml:space="preserve"> - SOS</w:t>
            </w:r>
            <w:r w:rsidR="009626A4" w:rsidRPr="009626A4">
              <w:rPr>
                <w:rFonts w:ascii="Arial" w:hAnsi="Arial" w:cs="Arial"/>
                <w:lang w:eastAsia="en-GB"/>
              </w:rPr>
              <w:t xml:space="preserve"> </w:t>
            </w:r>
            <w:r w:rsidR="009626A4" w:rsidRPr="009626A4">
              <w:rPr>
                <w:rFonts w:ascii="Arial" w:hAnsi="Arial" w:cs="Arial"/>
                <w:lang w:eastAsia="en-GB"/>
              </w:rPr>
              <w:br/>
              <w:t xml:space="preserve">Speed of sound. Unadjusted </w:t>
            </w:r>
          </w:p>
          <w:p w14:paraId="6C404179"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81CC2FB"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0.65 (95%CI 0.61-0.68) </w:t>
            </w:r>
          </w:p>
        </w:tc>
      </w:tr>
      <w:tr w:rsidR="009626A4" w:rsidRPr="009626A4" w14:paraId="6EF8ADA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44DE8BC" w14:textId="7D14AD13" w:rsidR="009626A4" w:rsidRPr="009626A4" w:rsidRDefault="00003BE3" w:rsidP="00310AED">
            <w:pPr>
              <w:pStyle w:val="BodyTextNum"/>
              <w:rPr>
                <w:rFonts w:ascii="Arial" w:hAnsi="Arial" w:cs="Arial"/>
                <w:lang w:eastAsia="en-GB"/>
              </w:rPr>
            </w:pPr>
            <w:r>
              <w:rPr>
                <w:rFonts w:ascii="Arial" w:hAnsi="Arial" w:cs="Arial"/>
                <w:b/>
                <w:bCs/>
                <w:lang w:eastAsia="en-GB"/>
              </w:rPr>
              <w:t>AUC</w:t>
            </w:r>
            <w:r w:rsidR="009626A4" w:rsidRPr="009626A4">
              <w:rPr>
                <w:rFonts w:ascii="Arial" w:hAnsi="Arial" w:cs="Arial"/>
                <w:b/>
                <w:bCs/>
                <w:lang w:eastAsia="en-GB"/>
              </w:rPr>
              <w:t xml:space="preserve"> - SI</w:t>
            </w:r>
            <w:r w:rsidR="009626A4" w:rsidRPr="009626A4">
              <w:rPr>
                <w:rFonts w:ascii="Arial" w:hAnsi="Arial" w:cs="Arial"/>
                <w:lang w:eastAsia="en-GB"/>
              </w:rPr>
              <w:t xml:space="preserve"> </w:t>
            </w:r>
            <w:r w:rsidR="009626A4" w:rsidRPr="009626A4">
              <w:rPr>
                <w:rFonts w:ascii="Arial" w:hAnsi="Arial" w:cs="Arial"/>
                <w:lang w:eastAsia="en-GB"/>
              </w:rPr>
              <w:br/>
              <w:t xml:space="preserve">Stiffness index. Unadjusted </w:t>
            </w:r>
          </w:p>
          <w:p w14:paraId="7BE6449E"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E36DD0"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0.66 (95%CI 0.62-0.7) </w:t>
            </w:r>
          </w:p>
        </w:tc>
      </w:tr>
    </w:tbl>
    <w:p w14:paraId="552C0CB5" w14:textId="1D409F26" w:rsidR="009626A4" w:rsidRPr="009626A4" w:rsidRDefault="00003BE3" w:rsidP="00310AED">
      <w:pPr>
        <w:pStyle w:val="BodyTextNum"/>
        <w:rPr>
          <w:rFonts w:ascii="Arial" w:hAnsi="Arial" w:cs="Arial"/>
          <w:lang w:eastAsia="en-GB"/>
        </w:rPr>
      </w:pPr>
      <w:r>
        <w:rPr>
          <w:rFonts w:ascii="Arial" w:hAnsi="Arial" w:cs="Arial"/>
          <w:lang w:eastAsia="en-GB"/>
        </w:rPr>
        <w:lastRenderedPageBreak/>
        <w:t>AUC</w:t>
      </w:r>
      <w:r w:rsidR="009626A4" w:rsidRPr="009626A4">
        <w:rPr>
          <w:rFonts w:ascii="Arial" w:hAnsi="Arial" w:cs="Arial"/>
          <w:lang w:eastAsia="en-GB"/>
        </w:rPr>
        <w:t xml:space="preserve"> - Polarity - Higher values are better</w:t>
      </w:r>
    </w:p>
    <w:p w14:paraId="15F05898"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Achilles sonometer</w:t>
      </w:r>
    </w:p>
    <w:p w14:paraId="408374B8" w14:textId="53264859" w:rsidR="009626A4" w:rsidRPr="009626A4" w:rsidRDefault="00003BE3" w:rsidP="00310AED">
      <w:pPr>
        <w:pStyle w:val="BodyTextNum"/>
        <w:rPr>
          <w:rFonts w:ascii="Arial" w:hAnsi="Arial" w:cs="Arial"/>
          <w:lang w:eastAsia="en-GB"/>
        </w:rPr>
      </w:pPr>
      <w:r>
        <w:rPr>
          <w:rFonts w:ascii="Arial" w:hAnsi="Arial" w:cs="Arial"/>
          <w:lang w:eastAsia="en-GB"/>
        </w:rPr>
        <w:t>AUC</w:t>
      </w:r>
      <w:r w:rsidR="009626A4" w:rsidRPr="009626A4">
        <w:rPr>
          <w:rFonts w:ascii="Arial" w:hAnsi="Arial" w:cs="Arial"/>
          <w:lang w:eastAsia="en-GB"/>
        </w:rPr>
        <w:t xml:space="preserve"> discriminates between people who will sustain a fracture and those who will not. n1=fractured group, n2=non-fractured group</w:t>
      </w:r>
    </w:p>
    <w:p w14:paraId="0E2184D9" w14:textId="77777777" w:rsidR="009626A4" w:rsidRPr="009626A4" w:rsidRDefault="009626A4" w:rsidP="00310AED">
      <w:pPr>
        <w:pStyle w:val="BodyTextNum"/>
        <w:rPr>
          <w:lang w:eastAsia="en-GB"/>
        </w:rPr>
      </w:pPr>
    </w:p>
    <w:p w14:paraId="041BFE8E"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2145"/>
        <w:gridCol w:w="1167"/>
        <w:gridCol w:w="10958"/>
      </w:tblGrid>
      <w:tr w:rsidR="009626A4" w:rsidRPr="009626A4" w14:paraId="3081A46D"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92A52E9" w14:textId="77777777" w:rsidR="009626A4" w:rsidRPr="0036510B" w:rsidRDefault="009626A4" w:rsidP="00310AED">
            <w:pPr>
              <w:pStyle w:val="BodyTextNum"/>
              <w:rPr>
                <w:rFonts w:ascii="Arial" w:hAnsi="Arial" w:cs="Arial"/>
                <w:b/>
                <w:bCs/>
                <w:lang w:eastAsia="en-GB"/>
              </w:rPr>
            </w:pPr>
            <w:r w:rsidRPr="0036510B">
              <w:rPr>
                <w:rFonts w:ascii="Arial" w:hAnsi="Arial" w:cs="Arial"/>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7BB9694"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28C6EC1" w14:textId="0ADB83F3" w:rsidR="009626A4" w:rsidRPr="009626A4" w:rsidRDefault="000458FE" w:rsidP="00310AED">
            <w:pPr>
              <w:pStyle w:val="BodyTextNum"/>
              <w:rPr>
                <w:rFonts w:ascii="Arial" w:hAnsi="Arial" w:cs="Arial"/>
                <w:lang w:eastAsia="en-GB"/>
              </w:rPr>
            </w:pPr>
            <w:r>
              <w:rPr>
                <w:rFonts w:ascii="Arial" w:hAnsi="Arial" w:cs="Arial"/>
                <w:lang w:eastAsia="en-GB"/>
              </w:rPr>
              <w:t>High</w:t>
            </w:r>
            <w:r w:rsidRPr="009626A4">
              <w:rPr>
                <w:rFonts w:ascii="Arial" w:hAnsi="Arial" w:cs="Arial"/>
                <w:lang w:eastAsia="en-GB"/>
              </w:rPr>
              <w:t xml:space="preserve"> </w:t>
            </w:r>
            <w:r w:rsidR="009626A4" w:rsidRPr="009626A4">
              <w:rPr>
                <w:rFonts w:ascii="Arial" w:hAnsi="Arial" w:cs="Arial"/>
                <w:lang w:eastAsia="en-GB"/>
              </w:rPr>
              <w:br/>
            </w:r>
            <w:r w:rsidR="009626A4" w:rsidRPr="009626A4">
              <w:rPr>
                <w:rFonts w:ascii="Arial" w:hAnsi="Arial" w:cs="Arial"/>
                <w:i/>
                <w:iCs/>
                <w:lang w:eastAsia="en-GB"/>
              </w:rPr>
              <w:t>(</w:t>
            </w:r>
            <w:r w:rsidRPr="00FC3F1A">
              <w:rPr>
                <w:rFonts w:ascii="Arial" w:hAnsi="Arial" w:cs="Arial"/>
                <w:i/>
                <w:iCs/>
                <w:lang w:eastAsia="en-GB"/>
              </w:rPr>
              <w:t xml:space="preserve">Study had an overall high risk of bias due to high risk in the patient selection (people with previous hip fracture excluded) and flow and timing (not all participants received the same reference standard as only </w:t>
            </w:r>
            <w:r w:rsidR="00027726" w:rsidRPr="00FC3F1A">
              <w:rPr>
                <w:rFonts w:ascii="Arial" w:hAnsi="Arial" w:cs="Arial"/>
                <w:i/>
                <w:iCs/>
                <w:lang w:eastAsia="en-GB"/>
              </w:rPr>
              <w:t>self-reported</w:t>
            </w:r>
            <w:r w:rsidRPr="00FC3F1A">
              <w:rPr>
                <w:rFonts w:ascii="Arial" w:hAnsi="Arial" w:cs="Arial"/>
                <w:i/>
                <w:iCs/>
                <w:lang w:eastAsia="en-GB"/>
              </w:rPr>
              <w:t xml:space="preserve"> fractures were verified by a rheumatologist. Not all participants were included in the analysis (7.2% were lost to follow-up)) domains. All other domains were low risk)</w:t>
            </w:r>
          </w:p>
        </w:tc>
      </w:tr>
      <w:tr w:rsidR="009626A4" w:rsidRPr="009626A4" w14:paraId="2418A2FC"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88DB9EB" w14:textId="77777777" w:rsidR="009626A4" w:rsidRPr="0036510B" w:rsidRDefault="009626A4" w:rsidP="00310AED">
            <w:pPr>
              <w:pStyle w:val="BodyTextNum"/>
              <w:rPr>
                <w:rFonts w:ascii="Arial" w:hAnsi="Arial" w:cs="Arial"/>
                <w:b/>
                <w:bCs/>
                <w:lang w:eastAsia="en-GB"/>
              </w:rPr>
            </w:pPr>
            <w:r w:rsidRPr="0036510B">
              <w:rPr>
                <w:rFonts w:ascii="Arial" w:hAnsi="Arial" w:cs="Arial"/>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2261C8"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0E27C5" w14:textId="0F8BA7B2"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Directly applicable </w:t>
            </w:r>
            <w:r w:rsidRPr="009626A4">
              <w:rPr>
                <w:rFonts w:ascii="Arial" w:hAnsi="Arial" w:cs="Arial"/>
                <w:lang w:eastAsia="en-GB"/>
              </w:rPr>
              <w:br/>
            </w:r>
            <w:r w:rsidRPr="009626A4">
              <w:rPr>
                <w:rFonts w:ascii="Arial" w:hAnsi="Arial" w:cs="Arial"/>
                <w:i/>
                <w:iCs/>
                <w:lang w:eastAsia="en-GB"/>
              </w:rPr>
              <w:t>(Participants were recruited from the EPIDOS population (women aged 75 years or older) and subsequently would be at suspected risk of fragility fracture</w:t>
            </w:r>
            <w:r w:rsidR="000458FE">
              <w:rPr>
                <w:rFonts w:ascii="Arial" w:hAnsi="Arial" w:cs="Arial"/>
                <w:i/>
                <w:iCs/>
                <w:lang w:eastAsia="en-GB"/>
              </w:rPr>
              <w:t>)</w:t>
            </w:r>
          </w:p>
        </w:tc>
      </w:tr>
    </w:tbl>
    <w:p w14:paraId="60315F1C" w14:textId="77777777" w:rsidR="009626A4" w:rsidRPr="009626A4" w:rsidRDefault="009626A4" w:rsidP="00310AED">
      <w:pPr>
        <w:pStyle w:val="BodyTextNum"/>
        <w:rPr>
          <w:lang w:eastAsia="en-GB"/>
        </w:rPr>
      </w:pPr>
    </w:p>
    <w:p w14:paraId="611A8C89" w14:textId="77777777" w:rsidR="009626A4" w:rsidRPr="009626A4" w:rsidRDefault="009626A4" w:rsidP="00310AED">
      <w:pPr>
        <w:pStyle w:val="AppMinorSubHead"/>
        <w:rPr>
          <w:lang w:eastAsia="en-GB"/>
        </w:rPr>
      </w:pPr>
      <w:r w:rsidRPr="009626A4">
        <w:rPr>
          <w:lang w:eastAsia="en-GB"/>
        </w:rPr>
        <w:t>Hillier, 2007</w:t>
      </w:r>
    </w:p>
    <w:tbl>
      <w:tblPr>
        <w:tblW w:w="5000" w:type="pct"/>
        <w:tblCellMar>
          <w:top w:w="45" w:type="dxa"/>
          <w:left w:w="45" w:type="dxa"/>
          <w:bottom w:w="45" w:type="dxa"/>
          <w:right w:w="45" w:type="dxa"/>
        </w:tblCellMar>
        <w:tblLook w:val="04A0" w:firstRow="1" w:lastRow="0" w:firstColumn="1" w:lastColumn="0" w:noHBand="0" w:noVBand="1"/>
      </w:tblPr>
      <w:tblGrid>
        <w:gridCol w:w="1903"/>
        <w:gridCol w:w="12383"/>
      </w:tblGrid>
      <w:tr w:rsidR="009626A4" w:rsidRPr="009626A4" w14:paraId="120F07F8" w14:textId="77777777" w:rsidTr="001D6B2C">
        <w:tc>
          <w:tcPr>
            <w:tcW w:w="0" w:type="auto"/>
            <w:tcBorders>
              <w:top w:val="nil"/>
              <w:left w:val="nil"/>
              <w:bottom w:val="nil"/>
              <w:right w:val="nil"/>
            </w:tcBorders>
            <w:hideMark/>
          </w:tcPr>
          <w:p w14:paraId="528E5C07"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3A6D66D7" w14:textId="77777777"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Hillier, Teresa A; Stone, Katie L; Bauer, Doug C; Rizzo, Joanne H; Pedula, Kathryn L; Cauley, Jane A; Ensrud, Kristine E; Hochberg, Marc C; Cummings, Steve R; Evaluating the value of repeat bone mineral density measurement and prediction of fractures in older women: the study of osteoporotic fractures.; Archives of internal medicine; 2007; vol. 167 (no. 2); 155-60</w:t>
            </w:r>
          </w:p>
        </w:tc>
      </w:tr>
    </w:tbl>
    <w:p w14:paraId="65B181F8" w14:textId="77777777" w:rsidR="009626A4" w:rsidRPr="009626A4" w:rsidRDefault="009626A4" w:rsidP="009626A4">
      <w:pPr>
        <w:spacing w:before="0"/>
        <w:rPr>
          <w:rFonts w:ascii="Times New Roman" w:eastAsia="Times New Roman" w:hAnsi="Times New Roman" w:cs="Times New Roman"/>
          <w:sz w:val="24"/>
          <w:szCs w:val="24"/>
          <w:lang w:eastAsia="en-GB"/>
        </w:rPr>
      </w:pPr>
    </w:p>
    <w:p w14:paraId="65D3EEDE" w14:textId="77777777" w:rsidR="009626A4" w:rsidRPr="0036510B" w:rsidRDefault="009626A4" w:rsidP="00310AED">
      <w:pPr>
        <w:pStyle w:val="BodyTextNum"/>
        <w:rPr>
          <w:b/>
          <w:bCs/>
          <w:lang w:eastAsia="en-GB"/>
        </w:rPr>
      </w:pPr>
      <w:r w:rsidRPr="0036510B">
        <w:rPr>
          <w:b/>
          <w:bCs/>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9626A4" w:rsidRPr="009626A4" w14:paraId="597A9DFB"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E7FAA72" w14:textId="77777777" w:rsidR="009626A4" w:rsidRPr="0036510B" w:rsidRDefault="009626A4" w:rsidP="00310AED">
            <w:pPr>
              <w:pStyle w:val="BodyTextNum"/>
              <w:rPr>
                <w:b/>
                <w:bCs/>
                <w:lang w:eastAsia="en-GB"/>
              </w:rPr>
            </w:pPr>
            <w:r w:rsidRPr="0036510B">
              <w:rPr>
                <w:b/>
                <w:bCs/>
                <w:lang w:eastAsia="en-GB"/>
              </w:rPr>
              <w:t xml:space="preserve">Secondary publication of another included study- </w:t>
            </w:r>
            <w:r w:rsidRPr="0036510B">
              <w:rPr>
                <w:b/>
                <w:bCs/>
                <w:lang w:eastAsia="en-GB"/>
              </w:rPr>
              <w:lastRenderedPageBreak/>
              <w:t>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2BA8B30" w14:textId="77777777" w:rsidR="009626A4" w:rsidRPr="009626A4" w:rsidRDefault="009626A4" w:rsidP="00310AED">
            <w:pPr>
              <w:pStyle w:val="BodyTextNum"/>
              <w:rPr>
                <w:lang w:eastAsia="en-GB"/>
              </w:rPr>
            </w:pPr>
            <w:r w:rsidRPr="009626A4">
              <w:rPr>
                <w:lang w:eastAsia="en-GB"/>
              </w:rPr>
              <w:lastRenderedPageBreak/>
              <w:t>NA</w:t>
            </w:r>
          </w:p>
        </w:tc>
      </w:tr>
      <w:tr w:rsidR="009626A4" w:rsidRPr="009626A4" w14:paraId="0184CC52"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00B9574" w14:textId="77777777" w:rsidR="009626A4" w:rsidRPr="0036510B" w:rsidRDefault="009626A4" w:rsidP="00310AED">
            <w:pPr>
              <w:pStyle w:val="BodyTextNum"/>
              <w:rPr>
                <w:b/>
                <w:bCs/>
                <w:lang w:eastAsia="en-GB"/>
              </w:rPr>
            </w:pPr>
            <w:r w:rsidRPr="0036510B">
              <w:rPr>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77152DD" w14:textId="77777777" w:rsidR="009626A4" w:rsidRPr="009626A4" w:rsidRDefault="009626A4" w:rsidP="00310AED">
            <w:pPr>
              <w:pStyle w:val="BodyTextNum"/>
              <w:rPr>
                <w:lang w:eastAsia="en-GB"/>
              </w:rPr>
            </w:pPr>
            <w:r w:rsidRPr="009626A4">
              <w:rPr>
                <w:lang w:eastAsia="en-GB"/>
              </w:rPr>
              <w:t>SOF cohort, see Cummings 1994. Participants from SOF cohort also included in Ensrud 2024.</w:t>
            </w:r>
          </w:p>
        </w:tc>
      </w:tr>
      <w:tr w:rsidR="009626A4" w:rsidRPr="009626A4" w14:paraId="5658AD4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E9F05B5" w14:textId="77777777" w:rsidR="009626A4" w:rsidRPr="0036510B" w:rsidRDefault="009626A4" w:rsidP="00310AED">
            <w:pPr>
              <w:pStyle w:val="BodyTextNum"/>
              <w:rPr>
                <w:b/>
                <w:bCs/>
                <w:lang w:eastAsia="en-GB"/>
              </w:rPr>
            </w:pPr>
            <w:r w:rsidRPr="0036510B">
              <w:rPr>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5AAD922" w14:textId="77777777" w:rsidR="009626A4" w:rsidRPr="009626A4" w:rsidRDefault="009626A4" w:rsidP="00310AED">
            <w:pPr>
              <w:pStyle w:val="BodyTextNum"/>
              <w:rPr>
                <w:lang w:eastAsia="en-GB"/>
              </w:rPr>
            </w:pPr>
            <w:r w:rsidRPr="009626A4">
              <w:rPr>
                <w:lang w:eastAsia="en-GB"/>
              </w:rPr>
              <w:t>Prospective cohort study</w:t>
            </w:r>
          </w:p>
        </w:tc>
      </w:tr>
      <w:tr w:rsidR="009626A4" w:rsidRPr="009626A4" w14:paraId="65C6016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2FBE139" w14:textId="77777777" w:rsidR="009626A4" w:rsidRPr="0036510B" w:rsidRDefault="009626A4" w:rsidP="00310AED">
            <w:pPr>
              <w:pStyle w:val="BodyTextNum"/>
              <w:rPr>
                <w:b/>
                <w:bCs/>
                <w:lang w:eastAsia="en-GB"/>
              </w:rPr>
            </w:pPr>
            <w:r w:rsidRPr="0036510B">
              <w:rPr>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3FC012E" w14:textId="77777777" w:rsidR="009626A4" w:rsidRPr="009626A4" w:rsidRDefault="009626A4" w:rsidP="00310AED">
            <w:pPr>
              <w:pStyle w:val="BodyTextNum"/>
              <w:rPr>
                <w:lang w:eastAsia="en-GB"/>
              </w:rPr>
            </w:pPr>
            <w:r w:rsidRPr="009626A4">
              <w:rPr>
                <w:lang w:eastAsia="en-GB"/>
              </w:rPr>
              <w:t>USA</w:t>
            </w:r>
          </w:p>
        </w:tc>
      </w:tr>
      <w:tr w:rsidR="009626A4" w:rsidRPr="009626A4" w14:paraId="6ABF969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8308F07" w14:textId="77777777" w:rsidR="009626A4" w:rsidRPr="0036510B" w:rsidRDefault="009626A4" w:rsidP="00310AED">
            <w:pPr>
              <w:pStyle w:val="BodyTextNum"/>
              <w:rPr>
                <w:b/>
                <w:bCs/>
                <w:lang w:eastAsia="en-GB"/>
              </w:rPr>
            </w:pPr>
            <w:r w:rsidRPr="0036510B">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9EBEBBC" w14:textId="77777777" w:rsidR="009626A4" w:rsidRPr="009626A4" w:rsidRDefault="009626A4" w:rsidP="00310AED">
            <w:pPr>
              <w:pStyle w:val="BodyTextNum"/>
              <w:rPr>
                <w:lang w:eastAsia="en-GB"/>
              </w:rPr>
            </w:pPr>
            <w:r w:rsidRPr="009626A4">
              <w:rPr>
                <w:lang w:eastAsia="en-GB"/>
              </w:rPr>
              <w:t>Community</w:t>
            </w:r>
          </w:p>
        </w:tc>
      </w:tr>
      <w:tr w:rsidR="009626A4" w:rsidRPr="009626A4" w14:paraId="61CBBD00"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300EC1B" w14:textId="77777777" w:rsidR="009626A4" w:rsidRPr="0036510B" w:rsidRDefault="009626A4" w:rsidP="00310AED">
            <w:pPr>
              <w:pStyle w:val="BodyTextNum"/>
              <w:rPr>
                <w:b/>
                <w:bCs/>
                <w:lang w:eastAsia="en-GB"/>
              </w:rPr>
            </w:pPr>
            <w:r w:rsidRPr="0036510B">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56EAC10" w14:textId="77777777" w:rsidR="009626A4" w:rsidRPr="009626A4" w:rsidRDefault="009626A4" w:rsidP="00310AED">
            <w:pPr>
              <w:pStyle w:val="BodyTextNum"/>
              <w:rPr>
                <w:lang w:eastAsia="en-GB"/>
              </w:rPr>
            </w:pPr>
            <w:r w:rsidRPr="009626A4">
              <w:rPr>
                <w:lang w:eastAsia="en-GB"/>
              </w:rPr>
              <w:t>1989 to 1990</w:t>
            </w:r>
          </w:p>
        </w:tc>
      </w:tr>
      <w:tr w:rsidR="009626A4" w:rsidRPr="009626A4" w14:paraId="23C5018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01E8503" w14:textId="77777777" w:rsidR="009626A4" w:rsidRPr="0036510B" w:rsidRDefault="009626A4" w:rsidP="00310AED">
            <w:pPr>
              <w:pStyle w:val="BodyTextNum"/>
              <w:rPr>
                <w:b/>
                <w:bCs/>
                <w:lang w:eastAsia="en-GB"/>
              </w:rPr>
            </w:pPr>
            <w:r w:rsidRPr="0036510B">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DE1A008" w14:textId="77777777" w:rsidR="009626A4" w:rsidRPr="009626A4" w:rsidRDefault="009626A4" w:rsidP="00310AED">
            <w:pPr>
              <w:pStyle w:val="BodyTextNum"/>
              <w:rPr>
                <w:lang w:eastAsia="en-GB"/>
              </w:rPr>
            </w:pPr>
            <w:r w:rsidRPr="009626A4">
              <w:rPr>
                <w:lang w:eastAsia="en-GB"/>
              </w:rPr>
              <w:t>Supported by the National Institute of Arthritis and Musculoskeletal and Skin Diseases and by Public Health Service grants from the National Institute on Aging</w:t>
            </w:r>
          </w:p>
        </w:tc>
      </w:tr>
      <w:tr w:rsidR="009626A4" w:rsidRPr="009626A4" w14:paraId="7A688E55"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7D7D7AE" w14:textId="77777777" w:rsidR="009626A4" w:rsidRPr="0036510B" w:rsidRDefault="009626A4" w:rsidP="00310AED">
            <w:pPr>
              <w:pStyle w:val="BodyTextNum"/>
              <w:rPr>
                <w:b/>
                <w:bCs/>
                <w:lang w:eastAsia="en-GB"/>
              </w:rPr>
            </w:pPr>
            <w:r w:rsidRPr="0036510B">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4B47C64" w14:textId="77777777" w:rsidR="009626A4" w:rsidRDefault="009626A4" w:rsidP="00310AED">
            <w:pPr>
              <w:pStyle w:val="BodyTextNum"/>
              <w:rPr>
                <w:lang w:eastAsia="en-GB"/>
              </w:rPr>
            </w:pPr>
            <w:r w:rsidRPr="009626A4">
              <w:rPr>
                <w:lang w:eastAsia="en-GB"/>
              </w:rPr>
              <w:t>N=4124 older women</w:t>
            </w:r>
          </w:p>
          <w:p w14:paraId="00BE4148" w14:textId="77777777" w:rsidR="00C64FFD" w:rsidRPr="00C64FFD" w:rsidRDefault="00C64FFD" w:rsidP="00310AED">
            <w:pPr>
              <w:pStyle w:val="BodyTextNum"/>
              <w:rPr>
                <w:lang w:eastAsia="en-GB"/>
              </w:rPr>
            </w:pPr>
            <w:r w:rsidRPr="00C64FFD">
              <w:rPr>
                <w:lang w:eastAsia="en-GB"/>
              </w:rPr>
              <w:t>On treatment at baseline: NR</w:t>
            </w:r>
          </w:p>
          <w:p w14:paraId="0E7A06EE" w14:textId="52674E02" w:rsidR="0099742F" w:rsidRPr="009626A4" w:rsidRDefault="00C64FFD" w:rsidP="00310AED">
            <w:pPr>
              <w:pStyle w:val="BodyTextNum"/>
              <w:rPr>
                <w:lang w:eastAsia="en-GB"/>
              </w:rPr>
            </w:pPr>
            <w:r w:rsidRPr="00C64FFD">
              <w:rPr>
                <w:lang w:eastAsia="en-GB"/>
              </w:rPr>
              <w:t>Received treatment during FU: 25%</w:t>
            </w:r>
          </w:p>
        </w:tc>
      </w:tr>
      <w:tr w:rsidR="009626A4" w:rsidRPr="009626A4" w14:paraId="176AD69C"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82943B9" w14:textId="77777777" w:rsidR="009626A4" w:rsidRPr="0036510B" w:rsidRDefault="009626A4" w:rsidP="00310AED">
            <w:pPr>
              <w:pStyle w:val="BodyTextNum"/>
              <w:rPr>
                <w:b/>
                <w:bCs/>
                <w:lang w:eastAsia="en-GB"/>
              </w:rPr>
            </w:pPr>
            <w:r w:rsidRPr="0036510B">
              <w:rPr>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217D8F7" w14:textId="77777777" w:rsidR="009626A4" w:rsidRPr="009626A4" w:rsidRDefault="009626A4" w:rsidP="0036510B">
            <w:pPr>
              <w:pStyle w:val="Tablebullet"/>
              <w:rPr>
                <w:lang w:eastAsia="en-GB"/>
              </w:rPr>
            </w:pPr>
            <w:r w:rsidRPr="009626A4">
              <w:rPr>
                <w:lang w:eastAsia="en-GB"/>
              </w:rPr>
              <w:t>community dwelling women</w:t>
            </w:r>
          </w:p>
          <w:p w14:paraId="67EB3D84" w14:textId="77777777" w:rsidR="009626A4" w:rsidRPr="009626A4" w:rsidRDefault="009626A4" w:rsidP="0036510B">
            <w:pPr>
              <w:pStyle w:val="Tablebullet"/>
              <w:rPr>
                <w:lang w:eastAsia="en-GB"/>
              </w:rPr>
            </w:pPr>
            <w:r w:rsidRPr="009626A4">
              <w:rPr>
                <w:lang w:eastAsia="en-GB"/>
              </w:rPr>
              <w:t>aged 65 years or older</w:t>
            </w:r>
          </w:p>
          <w:p w14:paraId="46A3DD3A" w14:textId="77777777" w:rsidR="009626A4" w:rsidRPr="009626A4" w:rsidRDefault="009626A4" w:rsidP="0036510B">
            <w:pPr>
              <w:pStyle w:val="Tablebullet"/>
              <w:rPr>
                <w:lang w:eastAsia="en-GB"/>
              </w:rPr>
            </w:pPr>
            <w:r w:rsidRPr="009626A4">
              <w:rPr>
                <w:lang w:eastAsia="en-GB"/>
              </w:rPr>
              <w:t>Enrolled in the Study of Osteoporotic Fractures (SOF) cohort</w:t>
            </w:r>
          </w:p>
        </w:tc>
      </w:tr>
      <w:tr w:rsidR="009626A4" w:rsidRPr="009626A4" w14:paraId="720F3812"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8B7DEA8" w14:textId="77777777" w:rsidR="009626A4" w:rsidRPr="0036510B" w:rsidRDefault="009626A4" w:rsidP="00310AED">
            <w:pPr>
              <w:pStyle w:val="BodyTextNum"/>
              <w:rPr>
                <w:b/>
                <w:bCs/>
                <w:lang w:eastAsia="en-GB"/>
              </w:rPr>
            </w:pPr>
            <w:r w:rsidRPr="0036510B">
              <w:rPr>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0E5D7E1" w14:textId="77777777" w:rsidR="009626A4" w:rsidRPr="009626A4" w:rsidRDefault="009626A4" w:rsidP="0036510B">
            <w:pPr>
              <w:pStyle w:val="Tablebullet"/>
              <w:rPr>
                <w:lang w:eastAsia="en-GB"/>
              </w:rPr>
            </w:pPr>
            <w:r w:rsidRPr="009626A4">
              <w:rPr>
                <w:lang w:eastAsia="en-GB"/>
              </w:rPr>
              <w:t>unable to walk without assistance</w:t>
            </w:r>
          </w:p>
          <w:p w14:paraId="4C97AE86" w14:textId="77777777" w:rsidR="009626A4" w:rsidRPr="009626A4" w:rsidRDefault="009626A4" w:rsidP="0036510B">
            <w:pPr>
              <w:pStyle w:val="Tablebullet"/>
              <w:rPr>
                <w:lang w:eastAsia="en-GB"/>
              </w:rPr>
            </w:pPr>
            <w:r w:rsidRPr="009626A4">
              <w:rPr>
                <w:lang w:eastAsia="en-GB"/>
              </w:rPr>
              <w:t>with bilateral hip replacements</w:t>
            </w:r>
          </w:p>
        </w:tc>
      </w:tr>
      <w:tr w:rsidR="009626A4" w:rsidRPr="009626A4" w14:paraId="51C49F7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CE7123C" w14:textId="10950616" w:rsidR="009626A4" w:rsidRPr="0036510B" w:rsidRDefault="0071036F" w:rsidP="00310AED">
            <w:pPr>
              <w:pStyle w:val="BodyTextNum"/>
              <w:rPr>
                <w:b/>
                <w:bCs/>
                <w:lang w:eastAsia="en-GB"/>
              </w:rPr>
            </w:pPr>
            <w:r w:rsidRPr="0036510B">
              <w:rPr>
                <w:b/>
                <w:bCs/>
                <w:lang w:eastAsia="en-GB"/>
              </w:rPr>
              <w:lastRenderedPageBreak/>
              <w:t>Bone</w:t>
            </w:r>
            <w:r w:rsidR="009626A4" w:rsidRPr="0036510B">
              <w:rPr>
                <w:b/>
                <w:bCs/>
                <w:lang w:eastAsia="en-GB"/>
              </w:rPr>
              <w:t xml:space="preserve"> assessment method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7B35FD6" w14:textId="77777777" w:rsidR="009626A4" w:rsidRPr="009626A4" w:rsidRDefault="009626A4" w:rsidP="00310AED">
            <w:pPr>
              <w:pStyle w:val="BodyTextNum"/>
              <w:rPr>
                <w:lang w:eastAsia="en-GB"/>
              </w:rPr>
            </w:pPr>
            <w:r w:rsidRPr="009626A4">
              <w:rPr>
                <w:lang w:eastAsia="en-GB"/>
              </w:rPr>
              <w:t>Dual X-ray absorptiometry</w:t>
            </w:r>
          </w:p>
          <w:p w14:paraId="17707EFE" w14:textId="77777777" w:rsidR="009626A4" w:rsidRPr="009626A4" w:rsidRDefault="009626A4" w:rsidP="00310AED">
            <w:pPr>
              <w:pStyle w:val="BodyTextNum"/>
              <w:rPr>
                <w:lang w:eastAsia="en-GB"/>
              </w:rPr>
            </w:pPr>
            <w:r w:rsidRPr="009626A4">
              <w:rPr>
                <w:lang w:eastAsia="en-GB"/>
              </w:rPr>
              <w:t>BMD-total hip T-score</w:t>
            </w:r>
          </w:p>
        </w:tc>
      </w:tr>
      <w:tr w:rsidR="009626A4" w:rsidRPr="009626A4" w14:paraId="4054C73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F26F6EA" w14:textId="77777777" w:rsidR="009626A4" w:rsidRPr="0036510B" w:rsidRDefault="009626A4" w:rsidP="00310AED">
            <w:pPr>
              <w:pStyle w:val="BodyTextNum"/>
              <w:rPr>
                <w:b/>
                <w:bCs/>
                <w:lang w:eastAsia="en-GB"/>
              </w:rPr>
            </w:pPr>
            <w:r w:rsidRPr="0036510B">
              <w:rPr>
                <w:b/>
                <w:bCs/>
                <w:lang w:eastAsia="en-GB"/>
              </w:rPr>
              <w:t>Bone assessment method - baseline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4DB68EB" w14:textId="77777777" w:rsidR="009626A4" w:rsidRPr="009626A4" w:rsidRDefault="009626A4" w:rsidP="00310AED">
            <w:pPr>
              <w:pStyle w:val="BodyTextNum"/>
              <w:rPr>
                <w:lang w:eastAsia="en-GB"/>
              </w:rPr>
            </w:pPr>
            <w:r w:rsidRPr="009626A4">
              <w:rPr>
                <w:lang w:eastAsia="en-GB"/>
              </w:rPr>
              <w:t>BMD of the proximal femur and sub regions (intertrochanter, trochanter, femoral neck, and Ward triangle) were measured using DXA (Hologic QDR 1000; Hologic Inc, Waltham, Mass).</w:t>
            </w:r>
          </w:p>
        </w:tc>
      </w:tr>
      <w:tr w:rsidR="009626A4" w:rsidRPr="009626A4" w14:paraId="597E78FD"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F6BDD55" w14:textId="77777777" w:rsidR="009626A4" w:rsidRPr="0036510B" w:rsidRDefault="009626A4" w:rsidP="00310AED">
            <w:pPr>
              <w:pStyle w:val="BodyTextNum"/>
              <w:rPr>
                <w:b/>
                <w:bCs/>
                <w:lang w:eastAsia="en-GB"/>
              </w:rPr>
            </w:pPr>
            <w:r w:rsidRPr="0036510B">
              <w:rPr>
                <w:b/>
                <w:bCs/>
                <w:lang w:eastAsia="en-GB"/>
              </w:rPr>
              <w:t>Bone assessment method - length of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816B084" w14:textId="77777777" w:rsidR="009626A4" w:rsidRPr="009626A4" w:rsidRDefault="009626A4" w:rsidP="00310AED">
            <w:pPr>
              <w:pStyle w:val="BodyTextNum"/>
              <w:rPr>
                <w:lang w:eastAsia="en-GB"/>
              </w:rPr>
            </w:pPr>
            <w:r w:rsidRPr="009626A4">
              <w:rPr>
                <w:lang w:eastAsia="en-GB"/>
              </w:rPr>
              <w:t>Mean=5 years after second BMD measurement (~8-9 years after initial BMD measurement)</w:t>
            </w:r>
          </w:p>
        </w:tc>
      </w:tr>
      <w:tr w:rsidR="009626A4" w:rsidRPr="009626A4" w14:paraId="315B7FE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3F47539" w14:textId="77777777" w:rsidR="009626A4" w:rsidRPr="0036510B" w:rsidRDefault="009626A4" w:rsidP="00310AED">
            <w:pPr>
              <w:pStyle w:val="BodyTextNum"/>
              <w:rPr>
                <w:b/>
                <w:bCs/>
                <w:lang w:eastAsia="en-GB"/>
              </w:rPr>
            </w:pPr>
            <w:r w:rsidRPr="0036510B">
              <w:rPr>
                <w:b/>
                <w:bCs/>
                <w:lang w:eastAsia="en-GB"/>
              </w:rPr>
              <w:t>Bone assessment method -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441FA74" w14:textId="77777777" w:rsidR="009626A4" w:rsidRPr="009626A4" w:rsidRDefault="009626A4" w:rsidP="00310AED">
            <w:pPr>
              <w:pStyle w:val="BodyTextNum"/>
              <w:rPr>
                <w:lang w:eastAsia="en-GB"/>
              </w:rPr>
            </w:pPr>
            <w:r w:rsidRPr="009626A4">
              <w:rPr>
                <w:lang w:eastAsia="en-GB"/>
              </w:rPr>
              <w:t>Reference standard: Self-report with fracture adjudicated by physician from radiology reports.</w:t>
            </w:r>
          </w:p>
          <w:p w14:paraId="6231F973" w14:textId="49DAA229" w:rsidR="009626A4" w:rsidRPr="009626A4" w:rsidRDefault="009626A4" w:rsidP="00310AED">
            <w:pPr>
              <w:pStyle w:val="BodyTextNum"/>
              <w:rPr>
                <w:lang w:eastAsia="en-GB"/>
              </w:rPr>
            </w:pPr>
            <w:r w:rsidRPr="009626A4">
              <w:rPr>
                <w:lang w:eastAsia="en-GB"/>
              </w:rPr>
              <w:t xml:space="preserve">Participants were contacted every 4 months by postcard, with those who </w:t>
            </w:r>
            <w:r w:rsidR="00027726" w:rsidRPr="009626A4">
              <w:rPr>
                <w:lang w:eastAsia="en-GB"/>
              </w:rPr>
              <w:t>did not</w:t>
            </w:r>
            <w:r w:rsidRPr="009626A4">
              <w:rPr>
                <w:lang w:eastAsia="en-GB"/>
              </w:rPr>
              <w:t xml:space="preserve"> respond contacted by telephone, to ascertain incident hip and </w:t>
            </w:r>
            <w:r w:rsidR="00027726" w:rsidRPr="009626A4">
              <w:rPr>
                <w:lang w:eastAsia="en-GB"/>
              </w:rPr>
              <w:t>non-spine</w:t>
            </w:r>
            <w:r w:rsidRPr="009626A4">
              <w:rPr>
                <w:lang w:eastAsia="en-GB"/>
              </w:rPr>
              <w:t xml:space="preserve"> fractures. More than 95% of these contacts were completed. Follow-up was completed in the 4,124 women</w:t>
            </w:r>
          </w:p>
          <w:p w14:paraId="323B8B4B" w14:textId="77777777" w:rsidR="009626A4" w:rsidRPr="009626A4" w:rsidRDefault="009626A4" w:rsidP="00310AED">
            <w:pPr>
              <w:pStyle w:val="BodyTextNum"/>
              <w:rPr>
                <w:lang w:eastAsia="en-GB"/>
              </w:rPr>
            </w:pPr>
            <w:r w:rsidRPr="009626A4">
              <w:rPr>
                <w:i/>
                <w:iCs/>
                <w:lang w:eastAsia="en-GB"/>
              </w:rPr>
              <w:t>Note: Data only extracted for initial BMD measurement. Data for non-spine fracture not extracted.</w:t>
            </w:r>
          </w:p>
        </w:tc>
      </w:tr>
      <w:tr w:rsidR="009626A4" w:rsidRPr="009626A4" w14:paraId="461D9E0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E46C1F2" w14:textId="77777777" w:rsidR="009626A4" w:rsidRPr="0036510B" w:rsidRDefault="009626A4" w:rsidP="00310AED">
            <w:pPr>
              <w:pStyle w:val="BodyTextNum"/>
              <w:rPr>
                <w:b/>
                <w:bCs/>
                <w:lang w:eastAsia="en-GB"/>
              </w:rPr>
            </w:pPr>
            <w:r w:rsidRPr="0036510B">
              <w:rPr>
                <w:b/>
                <w:bCs/>
                <w:lang w:eastAsia="en-GB"/>
              </w:rPr>
              <w:t>Predicted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B8B3283" w14:textId="77777777" w:rsidR="009626A4" w:rsidRPr="009626A4" w:rsidRDefault="009626A4" w:rsidP="0036510B">
            <w:pPr>
              <w:pStyle w:val="Tablebullet"/>
              <w:rPr>
                <w:lang w:eastAsia="en-GB"/>
              </w:rPr>
            </w:pPr>
            <w:r w:rsidRPr="009626A4">
              <w:rPr>
                <w:lang w:eastAsia="en-GB"/>
              </w:rPr>
              <w:t>Hip fracture</w:t>
            </w:r>
          </w:p>
        </w:tc>
      </w:tr>
      <w:tr w:rsidR="009626A4" w:rsidRPr="009626A4" w14:paraId="192662D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943AB6F" w14:textId="77777777" w:rsidR="009626A4" w:rsidRPr="0036510B" w:rsidRDefault="009626A4" w:rsidP="00310AED">
            <w:pPr>
              <w:pStyle w:val="BodyTextNum"/>
              <w:rPr>
                <w:b/>
                <w:bCs/>
                <w:lang w:eastAsia="en-GB"/>
              </w:rPr>
            </w:pPr>
            <w:r w:rsidRPr="0036510B">
              <w:rPr>
                <w:b/>
                <w:bCs/>
                <w:lang w:eastAsia="en-GB"/>
              </w:rPr>
              <w:t>Discrimination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414B311" w14:textId="568E0B5D" w:rsidR="009626A4" w:rsidRPr="009626A4" w:rsidRDefault="009C2B27" w:rsidP="00310AED">
            <w:pPr>
              <w:pStyle w:val="BodyTextNum"/>
              <w:rPr>
                <w:lang w:eastAsia="en-GB"/>
              </w:rPr>
            </w:pPr>
            <w:r>
              <w:rPr>
                <w:lang w:eastAsia="en-GB"/>
              </w:rPr>
              <w:t>c</w:t>
            </w:r>
            <w:r w:rsidR="009626A4" w:rsidRPr="009626A4">
              <w:rPr>
                <w:lang w:eastAsia="en-GB"/>
              </w:rPr>
              <w:t>-statistic/</w:t>
            </w:r>
            <w:r w:rsidR="00003BE3">
              <w:rPr>
                <w:lang w:eastAsia="en-GB"/>
              </w:rPr>
              <w:t>AUC</w:t>
            </w:r>
          </w:p>
        </w:tc>
      </w:tr>
      <w:tr w:rsidR="009626A4" w:rsidRPr="009626A4" w14:paraId="22D9E12E"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0AA15B6" w14:textId="77777777" w:rsidR="009626A4" w:rsidRPr="0036510B" w:rsidRDefault="009626A4" w:rsidP="00310AED">
            <w:pPr>
              <w:pStyle w:val="BodyTextNum"/>
              <w:rPr>
                <w:b/>
                <w:bCs/>
                <w:lang w:eastAsia="en-GB"/>
              </w:rPr>
            </w:pPr>
            <w:r w:rsidRPr="0036510B">
              <w:rPr>
                <w:b/>
                <w:bCs/>
                <w:lang w:eastAsia="en-GB"/>
              </w:rPr>
              <w:t xml:space="preserve">Additional comments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80FD7E2" w14:textId="3F863A64" w:rsidR="009626A4" w:rsidRPr="009626A4" w:rsidRDefault="009626A4" w:rsidP="00310AED">
            <w:pPr>
              <w:pStyle w:val="BodyTextNum"/>
              <w:rPr>
                <w:lang w:eastAsia="en-GB"/>
              </w:rPr>
            </w:pPr>
            <w:r w:rsidRPr="009626A4">
              <w:rPr>
                <w:lang w:eastAsia="en-GB"/>
              </w:rPr>
              <w:t>Morphometric spine fracture</w:t>
            </w:r>
            <w:r w:rsidR="00027726">
              <w:rPr>
                <w:lang w:eastAsia="en-GB"/>
              </w:rPr>
              <w:t>s</w:t>
            </w:r>
            <w:r w:rsidRPr="009626A4">
              <w:rPr>
                <w:lang w:eastAsia="en-GB"/>
              </w:rPr>
              <w:t xml:space="preserve"> were reported but data was not extracted as this outcome was not relevant to this review </w:t>
            </w:r>
          </w:p>
        </w:tc>
      </w:tr>
    </w:tbl>
    <w:p w14:paraId="1BA060A7" w14:textId="77777777" w:rsidR="009626A4" w:rsidRPr="009626A4" w:rsidRDefault="009626A4" w:rsidP="00310AED">
      <w:pPr>
        <w:pStyle w:val="BodyTextNum"/>
        <w:rPr>
          <w:rFonts w:ascii="Times New Roman" w:hAnsi="Times New Roman" w:cs="Times New Roman"/>
          <w:sz w:val="24"/>
          <w:szCs w:val="24"/>
          <w:lang w:eastAsia="en-GB"/>
        </w:rPr>
      </w:pPr>
    </w:p>
    <w:p w14:paraId="72A8B052" w14:textId="77777777" w:rsidR="009626A4" w:rsidRPr="0036510B" w:rsidRDefault="009626A4" w:rsidP="00310AED">
      <w:pPr>
        <w:pStyle w:val="BodyTextNum"/>
        <w:rPr>
          <w:b/>
          <w:bCs/>
          <w:lang w:eastAsia="en-GB"/>
        </w:rPr>
      </w:pPr>
      <w:r w:rsidRPr="0036510B">
        <w:rPr>
          <w:b/>
          <w:bCs/>
          <w:lang w:eastAsia="en-GB"/>
        </w:rPr>
        <w:t>Study arms</w:t>
      </w:r>
    </w:p>
    <w:p w14:paraId="4C8128D5" w14:textId="77777777" w:rsidR="009626A4" w:rsidRPr="009626A4" w:rsidRDefault="009626A4" w:rsidP="0036510B">
      <w:pPr>
        <w:pStyle w:val="Bullets"/>
        <w:rPr>
          <w:lang w:eastAsia="en-GB"/>
        </w:rPr>
      </w:pPr>
      <w:r w:rsidRPr="009626A4">
        <w:rPr>
          <w:lang w:eastAsia="en-GB"/>
        </w:rPr>
        <w:t>Hip fracture (N = 275)</w:t>
      </w:r>
    </w:p>
    <w:p w14:paraId="64A6A215" w14:textId="77777777" w:rsidR="009626A4" w:rsidRPr="009626A4" w:rsidRDefault="009626A4" w:rsidP="0036510B">
      <w:pPr>
        <w:pStyle w:val="Bullets"/>
        <w:rPr>
          <w:lang w:eastAsia="en-GB"/>
        </w:rPr>
      </w:pPr>
      <w:r w:rsidRPr="009626A4">
        <w:rPr>
          <w:lang w:eastAsia="en-GB"/>
        </w:rPr>
        <w:lastRenderedPageBreak/>
        <w:t>No hip fracture (N = 3849)</w:t>
      </w:r>
    </w:p>
    <w:p w14:paraId="67A4E2E8" w14:textId="77777777" w:rsidR="009626A4" w:rsidRPr="009626A4" w:rsidRDefault="009626A4" w:rsidP="00310AED">
      <w:pPr>
        <w:pStyle w:val="BodyTextNum"/>
        <w:rPr>
          <w:rFonts w:ascii="Times New Roman" w:hAnsi="Times New Roman" w:cs="Times New Roman"/>
          <w:sz w:val="24"/>
          <w:szCs w:val="24"/>
          <w:lang w:eastAsia="en-GB"/>
        </w:rPr>
      </w:pPr>
    </w:p>
    <w:p w14:paraId="3BA1D1F9" w14:textId="77777777" w:rsidR="009626A4" w:rsidRPr="0036510B" w:rsidRDefault="009626A4" w:rsidP="00310AED">
      <w:pPr>
        <w:pStyle w:val="BodyTextNum"/>
        <w:rPr>
          <w:b/>
          <w:bCs/>
          <w:lang w:eastAsia="en-GB"/>
        </w:rPr>
      </w:pPr>
      <w:r w:rsidRPr="0036510B">
        <w:rPr>
          <w:b/>
          <w:bCs/>
          <w:lang w:eastAsia="en-GB"/>
        </w:rPr>
        <w:t>Characteristics</w:t>
      </w:r>
    </w:p>
    <w:p w14:paraId="4A010251" w14:textId="77777777" w:rsidR="009626A4" w:rsidRPr="0036510B" w:rsidRDefault="009626A4" w:rsidP="00310AED">
      <w:pPr>
        <w:pStyle w:val="BodyTextNum"/>
        <w:rPr>
          <w:b/>
          <w:bCs/>
          <w:sz w:val="24"/>
          <w:szCs w:val="24"/>
          <w:lang w:eastAsia="en-GB"/>
        </w:rPr>
      </w:pPr>
      <w:r w:rsidRPr="0036510B">
        <w:rPr>
          <w:b/>
          <w:bCs/>
          <w:sz w:val="24"/>
          <w:szCs w:val="24"/>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6445"/>
        <w:gridCol w:w="7825"/>
      </w:tblGrid>
      <w:tr w:rsidR="009626A4" w:rsidRPr="009626A4" w14:paraId="4A92574F"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3C2B47F" w14:textId="77777777" w:rsidR="009626A4" w:rsidRPr="0036510B" w:rsidRDefault="009626A4" w:rsidP="00310AED">
            <w:pPr>
              <w:pStyle w:val="BodyTextNum"/>
              <w:rPr>
                <w:b/>
                <w:bCs/>
                <w:lang w:eastAsia="en-GB"/>
              </w:rPr>
            </w:pPr>
            <w:r w:rsidRPr="0036510B">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F932228" w14:textId="77777777" w:rsidR="009626A4" w:rsidRPr="0036510B" w:rsidRDefault="009626A4" w:rsidP="00310AED">
            <w:pPr>
              <w:pStyle w:val="BodyTextNum"/>
              <w:rPr>
                <w:b/>
                <w:bCs/>
                <w:lang w:eastAsia="en-GB"/>
              </w:rPr>
            </w:pPr>
            <w:r w:rsidRPr="0036510B">
              <w:rPr>
                <w:b/>
                <w:bCs/>
                <w:lang w:eastAsia="en-GB"/>
              </w:rPr>
              <w:t xml:space="preserve">Study (N = 4124) </w:t>
            </w:r>
          </w:p>
        </w:tc>
      </w:tr>
      <w:tr w:rsidR="009626A4" w:rsidRPr="009626A4" w14:paraId="7B1827E9"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B2C586C" w14:textId="77777777" w:rsidR="009626A4" w:rsidRPr="0036510B" w:rsidRDefault="009626A4" w:rsidP="00310AED">
            <w:pPr>
              <w:pStyle w:val="BodyTextNum"/>
              <w:rPr>
                <w:b/>
                <w:bCs/>
                <w:lang w:eastAsia="en-GB"/>
              </w:rPr>
            </w:pPr>
            <w:r w:rsidRPr="0036510B">
              <w:rPr>
                <w:b/>
                <w:bCs/>
                <w:lang w:eastAsia="en-GB"/>
              </w:rPr>
              <w:t xml:space="preserve">% Female </w:t>
            </w:r>
          </w:p>
          <w:p w14:paraId="1F492890"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4A5E392" w14:textId="77777777" w:rsidR="009626A4" w:rsidRPr="009626A4" w:rsidRDefault="009626A4" w:rsidP="00310AED">
            <w:pPr>
              <w:pStyle w:val="BodyTextNum"/>
              <w:rPr>
                <w:lang w:eastAsia="en-GB"/>
              </w:rPr>
            </w:pPr>
            <w:r w:rsidRPr="009626A4">
              <w:rPr>
                <w:lang w:eastAsia="en-GB"/>
              </w:rPr>
              <w:t>n = 4124 ; % = 100</w:t>
            </w:r>
          </w:p>
        </w:tc>
      </w:tr>
      <w:tr w:rsidR="009626A4" w:rsidRPr="009626A4" w14:paraId="1C7D1435"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8C0079C" w14:textId="77777777" w:rsidR="009626A4" w:rsidRPr="0036510B" w:rsidRDefault="009626A4" w:rsidP="00310AED">
            <w:pPr>
              <w:pStyle w:val="BodyTextNum"/>
              <w:rPr>
                <w:b/>
                <w:bCs/>
                <w:lang w:eastAsia="en-GB"/>
              </w:rPr>
            </w:pPr>
            <w:r w:rsidRPr="0036510B">
              <w:rPr>
                <w:b/>
                <w:bCs/>
                <w:lang w:eastAsia="en-GB"/>
              </w:rPr>
              <w:t xml:space="preserve">Mean age (SD) </w:t>
            </w:r>
          </w:p>
          <w:p w14:paraId="29F0D027"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66E31E6" w14:textId="77777777" w:rsidR="009626A4" w:rsidRPr="009626A4" w:rsidRDefault="009626A4" w:rsidP="00310AED">
            <w:pPr>
              <w:pStyle w:val="BodyTextNum"/>
              <w:rPr>
                <w:lang w:eastAsia="en-GB"/>
              </w:rPr>
            </w:pPr>
            <w:r w:rsidRPr="009626A4">
              <w:rPr>
                <w:lang w:eastAsia="en-GB"/>
              </w:rPr>
              <w:t>72 (4)</w:t>
            </w:r>
          </w:p>
        </w:tc>
      </w:tr>
    </w:tbl>
    <w:p w14:paraId="057CEBF5" w14:textId="77777777" w:rsidR="009626A4" w:rsidRPr="009626A4" w:rsidRDefault="009626A4" w:rsidP="00310AED">
      <w:pPr>
        <w:pStyle w:val="BodyTextNum"/>
        <w:rPr>
          <w:rFonts w:ascii="Times New Roman" w:hAnsi="Times New Roman" w:cs="Times New Roman"/>
          <w:sz w:val="24"/>
          <w:szCs w:val="24"/>
          <w:lang w:eastAsia="en-GB"/>
        </w:rPr>
      </w:pPr>
    </w:p>
    <w:p w14:paraId="2474BA0C" w14:textId="77777777" w:rsidR="009626A4" w:rsidRPr="0036510B" w:rsidRDefault="009626A4" w:rsidP="00310AED">
      <w:pPr>
        <w:pStyle w:val="BodyTextNum"/>
        <w:rPr>
          <w:b/>
          <w:bCs/>
          <w:lang w:eastAsia="en-GB"/>
        </w:rPr>
      </w:pPr>
      <w:r w:rsidRPr="0036510B">
        <w:rPr>
          <w:b/>
          <w:bCs/>
          <w:lang w:eastAsia="en-GB"/>
        </w:rPr>
        <w:t>Outcomes</w:t>
      </w:r>
    </w:p>
    <w:p w14:paraId="2D121FFF" w14:textId="51083BAF"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BMD-TH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TH t-score"/>
      </w:tblPr>
      <w:tblGrid>
        <w:gridCol w:w="3071"/>
        <w:gridCol w:w="11199"/>
      </w:tblGrid>
      <w:tr w:rsidR="009626A4" w:rsidRPr="009626A4" w14:paraId="002FFB1B"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B6257F9"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6D5B93B" w14:textId="3DB65118" w:rsidR="009626A4" w:rsidRPr="0036510B" w:rsidRDefault="009626A4" w:rsidP="00310AED">
            <w:pPr>
              <w:pStyle w:val="BodyTextNum"/>
              <w:rPr>
                <w:b/>
                <w:bCs/>
                <w:lang w:eastAsia="en-GB"/>
              </w:rPr>
            </w:pPr>
            <w:r w:rsidRPr="0036510B">
              <w:rPr>
                <w:b/>
                <w:bCs/>
                <w:lang w:eastAsia="en-GB"/>
              </w:rPr>
              <w:t xml:space="preserve">Hip fracture vs No hip fracture, N2 = 3849, N1 = 275 </w:t>
            </w:r>
          </w:p>
        </w:tc>
      </w:tr>
      <w:tr w:rsidR="009626A4" w:rsidRPr="009626A4" w14:paraId="40F38FCD"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C0F939" w14:textId="543AB26B" w:rsidR="009626A4" w:rsidRPr="009626A4" w:rsidRDefault="00003BE3" w:rsidP="00310AED">
            <w:pPr>
              <w:pStyle w:val="BodyTextNum"/>
              <w:rPr>
                <w:lang w:eastAsia="en-GB"/>
              </w:rPr>
            </w:pPr>
            <w:r>
              <w:rPr>
                <w:b/>
                <w:bCs/>
                <w:lang w:eastAsia="en-GB"/>
              </w:rPr>
              <w:t>AUC</w:t>
            </w:r>
            <w:r w:rsidR="009626A4" w:rsidRPr="009626A4">
              <w:rPr>
                <w:lang w:eastAsia="en-GB"/>
              </w:rPr>
              <w:t xml:space="preserve"> </w:t>
            </w:r>
            <w:r w:rsidR="009626A4" w:rsidRPr="009626A4">
              <w:rPr>
                <w:lang w:eastAsia="en-GB"/>
              </w:rPr>
              <w:br/>
              <w:t xml:space="preserve">Unadjusted </w:t>
            </w:r>
          </w:p>
          <w:p w14:paraId="4525E550"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9DAFB9D" w14:textId="77777777" w:rsidR="009626A4" w:rsidRPr="009626A4" w:rsidRDefault="009626A4" w:rsidP="00310AED">
            <w:pPr>
              <w:pStyle w:val="BodyTextNum"/>
              <w:rPr>
                <w:lang w:eastAsia="en-GB"/>
              </w:rPr>
            </w:pPr>
            <w:r w:rsidRPr="009626A4">
              <w:rPr>
                <w:lang w:eastAsia="en-GB"/>
              </w:rPr>
              <w:t xml:space="preserve">0.73 (95%CI 0.698-0.759) </w:t>
            </w:r>
          </w:p>
        </w:tc>
      </w:tr>
    </w:tbl>
    <w:p w14:paraId="5AE0762D" w14:textId="6ADB89B6"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702279DB" w14:textId="77777777" w:rsidR="009626A4" w:rsidRPr="009626A4" w:rsidRDefault="009626A4" w:rsidP="00310AED">
      <w:pPr>
        <w:pStyle w:val="BodyTextNum"/>
        <w:rPr>
          <w:sz w:val="24"/>
          <w:szCs w:val="24"/>
          <w:lang w:eastAsia="en-GB"/>
        </w:rPr>
      </w:pPr>
      <w:r w:rsidRPr="009626A4">
        <w:rPr>
          <w:sz w:val="24"/>
          <w:szCs w:val="24"/>
          <w:lang w:eastAsia="en-GB"/>
        </w:rPr>
        <w:t>Total hip</w:t>
      </w:r>
    </w:p>
    <w:p w14:paraId="75A9BAC5" w14:textId="708062C9" w:rsidR="009626A4" w:rsidRPr="009626A4" w:rsidRDefault="00003BE3" w:rsidP="00310AED">
      <w:pPr>
        <w:pStyle w:val="BodyTextNum"/>
        <w:rPr>
          <w:sz w:val="24"/>
          <w:szCs w:val="24"/>
          <w:lang w:eastAsia="en-GB"/>
        </w:rPr>
      </w:pPr>
      <w:r>
        <w:rPr>
          <w:sz w:val="24"/>
          <w:szCs w:val="24"/>
          <w:lang w:eastAsia="en-GB"/>
        </w:rPr>
        <w:lastRenderedPageBreak/>
        <w:t>AUC</w:t>
      </w:r>
      <w:r w:rsidR="009626A4" w:rsidRPr="009626A4">
        <w:rPr>
          <w:sz w:val="24"/>
          <w:szCs w:val="24"/>
          <w:lang w:eastAsia="en-GB"/>
        </w:rPr>
        <w:t xml:space="preserve"> discriminates between people who will sustain a fracture and those who will not. n1=fractured group, n2=non-fractured group. 95%CIs calculated using equations in </w:t>
      </w:r>
      <w:r w:rsidR="00D762A9">
        <w:rPr>
          <w:sz w:val="24"/>
          <w:szCs w:val="24"/>
          <w:lang w:eastAsia="en-GB"/>
        </w:rPr>
        <w:t>Section 3.1</w:t>
      </w:r>
      <w:r w:rsidR="009626A4" w:rsidRPr="009626A4">
        <w:rPr>
          <w:sz w:val="24"/>
          <w:szCs w:val="24"/>
          <w:lang w:eastAsia="en-GB"/>
        </w:rPr>
        <w:t>, Debray 201</w:t>
      </w:r>
      <w:r w:rsidR="00D762A9">
        <w:rPr>
          <w:sz w:val="24"/>
          <w:szCs w:val="24"/>
          <w:lang w:eastAsia="en-GB"/>
        </w:rPr>
        <w:t>8</w:t>
      </w:r>
      <w:r w:rsidR="009626A4" w:rsidRPr="009626A4">
        <w:rPr>
          <w:sz w:val="24"/>
          <w:szCs w:val="24"/>
          <w:lang w:eastAsia="en-GB"/>
        </w:rPr>
        <w:t>.</w:t>
      </w:r>
    </w:p>
    <w:p w14:paraId="0B6F0D48" w14:textId="77777777" w:rsidR="009626A4" w:rsidRPr="009626A4" w:rsidRDefault="009626A4" w:rsidP="00310AED">
      <w:pPr>
        <w:pStyle w:val="BodyTextNum"/>
        <w:rPr>
          <w:rFonts w:ascii="Times New Roman" w:hAnsi="Times New Roman" w:cs="Times New Roman"/>
          <w:sz w:val="24"/>
          <w:szCs w:val="24"/>
          <w:lang w:eastAsia="en-GB"/>
        </w:rPr>
      </w:pPr>
    </w:p>
    <w:p w14:paraId="1B169EBB" w14:textId="77777777" w:rsidR="009626A4" w:rsidRPr="0036510B" w:rsidRDefault="009626A4" w:rsidP="00310AED">
      <w:pPr>
        <w:pStyle w:val="BodyTextNum"/>
        <w:rPr>
          <w:b/>
          <w:bCs/>
          <w:sz w:val="24"/>
          <w:szCs w:val="24"/>
          <w:lang w:eastAsia="en-GB"/>
        </w:rPr>
      </w:pPr>
      <w:r w:rsidRPr="0036510B">
        <w:rPr>
          <w:b/>
          <w:bCs/>
          <w:sz w:val="24"/>
          <w:szCs w:val="24"/>
          <w:lang w:eastAsia="en-GB"/>
        </w:rPr>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2153"/>
        <w:gridCol w:w="1168"/>
        <w:gridCol w:w="10949"/>
      </w:tblGrid>
      <w:tr w:rsidR="009626A4" w:rsidRPr="009626A4" w14:paraId="2483295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651A7C"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1B5F08B" w14:textId="77777777" w:rsidR="009626A4" w:rsidRPr="009626A4" w:rsidRDefault="009626A4" w:rsidP="00310AED">
            <w:pPr>
              <w:pStyle w:val="BodyTextNum"/>
              <w:rPr>
                <w:lang w:eastAsia="en-GB"/>
              </w:rPr>
            </w:pPr>
            <w:r w:rsidRPr="009626A4">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BD9FB1B" w14:textId="607E413A" w:rsidR="009626A4" w:rsidRPr="009626A4" w:rsidRDefault="009626A4" w:rsidP="00310AED">
            <w:pPr>
              <w:pStyle w:val="BodyTextNum"/>
              <w:rPr>
                <w:lang w:eastAsia="en-GB"/>
              </w:rPr>
            </w:pPr>
            <w:r w:rsidRPr="009626A4">
              <w:rPr>
                <w:lang w:eastAsia="en-GB"/>
              </w:rPr>
              <w:t xml:space="preserve">Moderate </w:t>
            </w:r>
            <w:r w:rsidRPr="009626A4">
              <w:rPr>
                <w:lang w:eastAsia="en-GB"/>
              </w:rPr>
              <w:br/>
            </w:r>
            <w:r w:rsidRPr="009626A4">
              <w:rPr>
                <w:i/>
                <w:iCs/>
                <w:lang w:eastAsia="en-GB"/>
              </w:rPr>
              <w:t xml:space="preserve">(Study at moderate risk due to high risk in the domain flow and timing. This is because not all participants received the same reference standard as only </w:t>
            </w:r>
            <w:r w:rsidR="00F84456" w:rsidRPr="009626A4">
              <w:rPr>
                <w:i/>
                <w:iCs/>
                <w:lang w:eastAsia="en-GB"/>
              </w:rPr>
              <w:t>self-reported</w:t>
            </w:r>
            <w:r w:rsidRPr="009626A4">
              <w:rPr>
                <w:i/>
                <w:iCs/>
                <w:lang w:eastAsia="en-GB"/>
              </w:rPr>
              <w:t xml:space="preserve"> fractures were verified by a physician. All participants were included in the analysis and more than 95% of follow-up contacts were completed. All other domains were low risk.)</w:t>
            </w:r>
            <w:r w:rsidRPr="009626A4">
              <w:rPr>
                <w:lang w:eastAsia="en-GB"/>
              </w:rPr>
              <w:t xml:space="preserve"> </w:t>
            </w:r>
          </w:p>
        </w:tc>
      </w:tr>
      <w:tr w:rsidR="009626A4" w:rsidRPr="009626A4" w14:paraId="4D1B764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6D5525B"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0C55AE7" w14:textId="77777777" w:rsidR="009626A4" w:rsidRPr="009626A4" w:rsidRDefault="009626A4" w:rsidP="00310AED">
            <w:pPr>
              <w:pStyle w:val="BodyTextNum"/>
              <w:rPr>
                <w:lang w:eastAsia="en-GB"/>
              </w:rPr>
            </w:pPr>
            <w:r w:rsidRPr="009626A4">
              <w:rPr>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3D34B2" w14:textId="77777777" w:rsidR="009626A4" w:rsidRPr="009626A4" w:rsidRDefault="009626A4" w:rsidP="00310AED">
            <w:pPr>
              <w:pStyle w:val="BodyTextNum"/>
              <w:rPr>
                <w:lang w:eastAsia="en-GB"/>
              </w:rPr>
            </w:pPr>
            <w:r w:rsidRPr="009626A4">
              <w:rPr>
                <w:lang w:eastAsia="en-GB"/>
              </w:rPr>
              <w:t xml:space="preserve">Directly applicable </w:t>
            </w:r>
            <w:r w:rsidRPr="009626A4">
              <w:rPr>
                <w:lang w:eastAsia="en-GB"/>
              </w:rPr>
              <w:br/>
            </w:r>
            <w:r w:rsidRPr="009626A4">
              <w:rPr>
                <w:i/>
                <w:iCs/>
                <w:lang w:eastAsia="en-GB"/>
              </w:rPr>
              <w:t>(Participants were recruited from the SOF population (aged 65 years or older) and subsequently at suspected risk of fragility fracture, however those unable to walk without assistance or with previous bilateral hip replacements were excluded.)</w:t>
            </w:r>
            <w:r w:rsidRPr="009626A4">
              <w:rPr>
                <w:lang w:eastAsia="en-GB"/>
              </w:rPr>
              <w:t xml:space="preserve"> </w:t>
            </w:r>
          </w:p>
        </w:tc>
      </w:tr>
    </w:tbl>
    <w:p w14:paraId="3194F43B" w14:textId="77777777" w:rsidR="009626A4" w:rsidRPr="009626A4" w:rsidRDefault="009626A4" w:rsidP="00310AED">
      <w:pPr>
        <w:pStyle w:val="BodyTextNum"/>
        <w:rPr>
          <w:rFonts w:ascii="Times New Roman" w:hAnsi="Times New Roman" w:cs="Times New Roman"/>
          <w:sz w:val="24"/>
          <w:szCs w:val="24"/>
          <w:lang w:eastAsia="en-GB"/>
        </w:rPr>
      </w:pPr>
    </w:p>
    <w:p w14:paraId="3A6A59FE" w14:textId="77777777" w:rsidR="009626A4" w:rsidRPr="009626A4" w:rsidRDefault="009626A4" w:rsidP="00310AED">
      <w:pPr>
        <w:pStyle w:val="AppMinorSubHead"/>
        <w:rPr>
          <w:lang w:eastAsia="en-GB"/>
        </w:rPr>
      </w:pPr>
      <w:r w:rsidRPr="009626A4">
        <w:rPr>
          <w:lang w:eastAsia="en-GB"/>
        </w:rPr>
        <w:t>Krieg, 2006</w:t>
      </w:r>
    </w:p>
    <w:tbl>
      <w:tblPr>
        <w:tblW w:w="5000" w:type="pct"/>
        <w:tblCellMar>
          <w:top w:w="45" w:type="dxa"/>
          <w:left w:w="45" w:type="dxa"/>
          <w:bottom w:w="45" w:type="dxa"/>
          <w:right w:w="45" w:type="dxa"/>
        </w:tblCellMar>
        <w:tblLook w:val="04A0" w:firstRow="1" w:lastRow="0" w:firstColumn="1" w:lastColumn="0" w:noHBand="0" w:noVBand="1"/>
      </w:tblPr>
      <w:tblGrid>
        <w:gridCol w:w="1901"/>
        <w:gridCol w:w="12385"/>
      </w:tblGrid>
      <w:tr w:rsidR="009626A4" w:rsidRPr="009626A4" w14:paraId="6D5952BD" w14:textId="77777777" w:rsidTr="001D6B2C">
        <w:tc>
          <w:tcPr>
            <w:tcW w:w="0" w:type="auto"/>
            <w:tcBorders>
              <w:top w:val="nil"/>
              <w:left w:val="nil"/>
              <w:bottom w:val="nil"/>
              <w:right w:val="nil"/>
            </w:tcBorders>
            <w:hideMark/>
          </w:tcPr>
          <w:p w14:paraId="1D0B47F5"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54D43DF2" w14:textId="77777777"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Krieg, Marc-Antoine; Cornuz, Jacques; Ruffieux, Christiane; Van Melle, Guy; Buche, Daniel; Dambacher, Maximilian A; Hans, Didier; Hartl, Florian; Hauselmann, Hansjorg J; Kraenzlin, Marius; Lippuner, Kurt; Neff, Maurus; Pancaldi, Pierro; Rizzoli, Rene; Tanzi, Franco; Theiler, Robert; Tyndall, Alan; Wimpfheimer, Claus; Burckhardt, Peter; Prediction of hip fracture risk by quantitative ultrasound in more than 7000 Swiss women &gt; or =70 years of age: comparison of three technologically different bone ultrasound devices in the SEMOF study.; Journal of bone and mineral research : the official journal of the American Society for Bone and Mineral Research; 2006; vol. 21 (no. 9); 1457-63</w:t>
            </w:r>
          </w:p>
        </w:tc>
      </w:tr>
    </w:tbl>
    <w:p w14:paraId="16C81719" w14:textId="77777777" w:rsidR="009626A4" w:rsidRPr="009626A4" w:rsidRDefault="009626A4" w:rsidP="009626A4">
      <w:pPr>
        <w:spacing w:before="0"/>
        <w:rPr>
          <w:rFonts w:ascii="Times New Roman" w:eastAsia="Times New Roman" w:hAnsi="Times New Roman" w:cs="Times New Roman"/>
          <w:sz w:val="24"/>
          <w:szCs w:val="24"/>
          <w:lang w:eastAsia="en-GB"/>
        </w:rPr>
      </w:pPr>
    </w:p>
    <w:p w14:paraId="152AC611" w14:textId="77777777" w:rsidR="009626A4" w:rsidRPr="0036510B" w:rsidRDefault="009626A4" w:rsidP="00310AED">
      <w:pPr>
        <w:pStyle w:val="BodyTextNum"/>
        <w:rPr>
          <w:b/>
          <w:bCs/>
          <w:lang w:eastAsia="en-GB"/>
        </w:rPr>
      </w:pPr>
      <w:r w:rsidRPr="0036510B">
        <w:rPr>
          <w:b/>
          <w:bCs/>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9626A4" w:rsidRPr="009626A4" w14:paraId="07A8A31F"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4FD458E" w14:textId="77777777" w:rsidR="009626A4" w:rsidRPr="0036510B" w:rsidRDefault="009626A4" w:rsidP="00310AED">
            <w:pPr>
              <w:pStyle w:val="BodyTextNum"/>
              <w:rPr>
                <w:b/>
                <w:bCs/>
                <w:lang w:eastAsia="en-GB"/>
              </w:rPr>
            </w:pPr>
            <w:r w:rsidRPr="0036510B">
              <w:rPr>
                <w:b/>
                <w:bCs/>
                <w:lang w:eastAsia="en-GB"/>
              </w:rPr>
              <w:t xml:space="preserve">Secondary publication of </w:t>
            </w:r>
            <w:r w:rsidRPr="0036510B">
              <w:rPr>
                <w:b/>
                <w:bCs/>
                <w:lang w:eastAsia="en-GB"/>
              </w:rPr>
              <w:lastRenderedPageBreak/>
              <w:t>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3622816" w14:textId="77777777" w:rsidR="009626A4" w:rsidRPr="009626A4" w:rsidRDefault="009626A4" w:rsidP="00310AED">
            <w:pPr>
              <w:pStyle w:val="BodyTextNum"/>
              <w:rPr>
                <w:lang w:eastAsia="en-GB"/>
              </w:rPr>
            </w:pPr>
            <w:r w:rsidRPr="009626A4">
              <w:rPr>
                <w:lang w:eastAsia="en-GB"/>
              </w:rPr>
              <w:lastRenderedPageBreak/>
              <w:t>NA</w:t>
            </w:r>
          </w:p>
        </w:tc>
      </w:tr>
      <w:tr w:rsidR="009626A4" w:rsidRPr="009626A4" w14:paraId="2F353BE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B86888B" w14:textId="77777777" w:rsidR="009626A4" w:rsidRPr="0036510B" w:rsidRDefault="009626A4" w:rsidP="00310AED">
            <w:pPr>
              <w:pStyle w:val="BodyTextNum"/>
              <w:rPr>
                <w:b/>
                <w:bCs/>
                <w:lang w:eastAsia="en-GB"/>
              </w:rPr>
            </w:pPr>
            <w:r w:rsidRPr="0036510B">
              <w:rPr>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33123C0" w14:textId="77777777" w:rsidR="009626A4" w:rsidRPr="009626A4" w:rsidRDefault="009626A4" w:rsidP="00310AED">
            <w:pPr>
              <w:pStyle w:val="BodyTextNum"/>
              <w:rPr>
                <w:lang w:eastAsia="en-GB"/>
              </w:rPr>
            </w:pPr>
            <w:r w:rsidRPr="009626A4">
              <w:rPr>
                <w:lang w:eastAsia="en-GB"/>
              </w:rPr>
              <w:t>SEMOF cohort, see Popp 2009.</w:t>
            </w:r>
          </w:p>
        </w:tc>
      </w:tr>
      <w:tr w:rsidR="009626A4" w:rsidRPr="009626A4" w14:paraId="4A335C5D"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8485E92" w14:textId="77777777" w:rsidR="009626A4" w:rsidRPr="0036510B" w:rsidRDefault="009626A4" w:rsidP="00310AED">
            <w:pPr>
              <w:pStyle w:val="BodyTextNum"/>
              <w:rPr>
                <w:b/>
                <w:bCs/>
                <w:lang w:eastAsia="en-GB"/>
              </w:rPr>
            </w:pPr>
            <w:r w:rsidRPr="0036510B">
              <w:rPr>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B60C35A" w14:textId="77777777" w:rsidR="009626A4" w:rsidRPr="009626A4" w:rsidRDefault="009626A4" w:rsidP="00310AED">
            <w:pPr>
              <w:pStyle w:val="BodyTextNum"/>
              <w:rPr>
                <w:lang w:eastAsia="en-GB"/>
              </w:rPr>
            </w:pPr>
            <w:r w:rsidRPr="009626A4">
              <w:rPr>
                <w:lang w:eastAsia="en-GB"/>
              </w:rPr>
              <w:t>Prospective cohort study</w:t>
            </w:r>
          </w:p>
        </w:tc>
      </w:tr>
      <w:tr w:rsidR="009626A4" w:rsidRPr="009626A4" w14:paraId="45FAF601"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F6B419D" w14:textId="77777777" w:rsidR="009626A4" w:rsidRPr="0036510B" w:rsidRDefault="009626A4" w:rsidP="00310AED">
            <w:pPr>
              <w:pStyle w:val="BodyTextNum"/>
              <w:rPr>
                <w:b/>
                <w:bCs/>
                <w:lang w:eastAsia="en-GB"/>
              </w:rPr>
            </w:pPr>
            <w:r w:rsidRPr="0036510B">
              <w:rPr>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0C0F81B" w14:textId="77777777" w:rsidR="009626A4" w:rsidRPr="009626A4" w:rsidRDefault="009626A4" w:rsidP="00310AED">
            <w:pPr>
              <w:pStyle w:val="BodyTextNum"/>
              <w:rPr>
                <w:lang w:eastAsia="en-GB"/>
              </w:rPr>
            </w:pPr>
            <w:r w:rsidRPr="009626A4">
              <w:rPr>
                <w:lang w:eastAsia="en-GB"/>
              </w:rPr>
              <w:t>Switzerland</w:t>
            </w:r>
          </w:p>
        </w:tc>
      </w:tr>
      <w:tr w:rsidR="009626A4" w:rsidRPr="009626A4" w14:paraId="51A7EB29"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7BC682B" w14:textId="77777777" w:rsidR="009626A4" w:rsidRPr="0036510B" w:rsidRDefault="009626A4" w:rsidP="00310AED">
            <w:pPr>
              <w:pStyle w:val="BodyTextNum"/>
              <w:rPr>
                <w:b/>
                <w:bCs/>
                <w:lang w:eastAsia="en-GB"/>
              </w:rPr>
            </w:pPr>
            <w:r w:rsidRPr="0036510B">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1F5115D" w14:textId="77777777" w:rsidR="009626A4" w:rsidRPr="009626A4" w:rsidRDefault="009626A4" w:rsidP="00310AED">
            <w:pPr>
              <w:pStyle w:val="BodyTextNum"/>
              <w:rPr>
                <w:lang w:eastAsia="en-GB"/>
              </w:rPr>
            </w:pPr>
            <w:r w:rsidRPr="009626A4">
              <w:rPr>
                <w:lang w:eastAsia="en-GB"/>
              </w:rPr>
              <w:t>Community (recruited from official state registries)</w:t>
            </w:r>
          </w:p>
        </w:tc>
      </w:tr>
      <w:tr w:rsidR="009626A4" w:rsidRPr="009626A4" w14:paraId="74661DB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1F55D96" w14:textId="77777777" w:rsidR="009626A4" w:rsidRPr="0036510B" w:rsidRDefault="009626A4" w:rsidP="00310AED">
            <w:pPr>
              <w:pStyle w:val="BodyTextNum"/>
              <w:rPr>
                <w:b/>
                <w:bCs/>
                <w:lang w:eastAsia="en-GB"/>
              </w:rPr>
            </w:pPr>
            <w:r w:rsidRPr="0036510B">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D14073B" w14:textId="77777777" w:rsidR="009626A4" w:rsidRPr="009626A4" w:rsidRDefault="009626A4" w:rsidP="00310AED">
            <w:pPr>
              <w:pStyle w:val="BodyTextNum"/>
              <w:rPr>
                <w:lang w:eastAsia="en-GB"/>
              </w:rPr>
            </w:pPr>
            <w:r w:rsidRPr="009626A4">
              <w:rPr>
                <w:lang w:eastAsia="en-GB"/>
              </w:rPr>
              <w:t>November 1997 and August 1999</w:t>
            </w:r>
          </w:p>
        </w:tc>
      </w:tr>
      <w:tr w:rsidR="009626A4" w:rsidRPr="009626A4" w14:paraId="2F5B05FB"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C8E4FDF" w14:textId="77777777" w:rsidR="009626A4" w:rsidRPr="0036510B" w:rsidRDefault="009626A4" w:rsidP="00310AED">
            <w:pPr>
              <w:pStyle w:val="BodyTextNum"/>
              <w:rPr>
                <w:b/>
                <w:bCs/>
                <w:lang w:eastAsia="en-GB"/>
              </w:rPr>
            </w:pPr>
            <w:r w:rsidRPr="0036510B">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A9ACA98" w14:textId="77777777" w:rsidR="009626A4" w:rsidRPr="009626A4" w:rsidRDefault="009626A4" w:rsidP="00310AED">
            <w:pPr>
              <w:pStyle w:val="BodyTextNum"/>
              <w:rPr>
                <w:lang w:eastAsia="en-GB"/>
              </w:rPr>
            </w:pPr>
            <w:r w:rsidRPr="009626A4">
              <w:rPr>
                <w:lang w:eastAsia="en-GB"/>
              </w:rPr>
              <w:t>NR</w:t>
            </w:r>
          </w:p>
        </w:tc>
      </w:tr>
      <w:tr w:rsidR="009626A4" w:rsidRPr="009626A4" w14:paraId="17553ACE"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2014314" w14:textId="77777777" w:rsidR="009626A4" w:rsidRPr="0036510B" w:rsidRDefault="009626A4" w:rsidP="00310AED">
            <w:pPr>
              <w:pStyle w:val="BodyTextNum"/>
              <w:rPr>
                <w:b/>
                <w:bCs/>
                <w:lang w:eastAsia="en-GB"/>
              </w:rPr>
            </w:pPr>
            <w:r w:rsidRPr="0036510B">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3E83E3F" w14:textId="77777777" w:rsidR="009626A4" w:rsidRDefault="009626A4" w:rsidP="00310AED">
            <w:pPr>
              <w:pStyle w:val="BodyTextNum"/>
              <w:rPr>
                <w:lang w:eastAsia="en-GB"/>
              </w:rPr>
            </w:pPr>
            <w:r w:rsidRPr="009626A4">
              <w:rPr>
                <w:lang w:eastAsia="en-GB"/>
              </w:rPr>
              <w:t>N=7609 elderly ambulatory women ≥70 years of age were included in the SEMOF study </w:t>
            </w:r>
          </w:p>
          <w:p w14:paraId="3B136752" w14:textId="77777777" w:rsidR="00C64FFD" w:rsidRPr="00C64FFD" w:rsidRDefault="00C64FFD" w:rsidP="00310AED">
            <w:pPr>
              <w:pStyle w:val="BodyTextNum"/>
              <w:rPr>
                <w:lang w:eastAsia="en-GB"/>
              </w:rPr>
            </w:pPr>
            <w:r w:rsidRPr="00C64FFD">
              <w:rPr>
                <w:lang w:eastAsia="en-GB"/>
              </w:rPr>
              <w:t>On treatment at baseline: 2.8%</w:t>
            </w:r>
          </w:p>
          <w:p w14:paraId="15772864" w14:textId="39E848E1" w:rsidR="0099742F" w:rsidRPr="009626A4" w:rsidRDefault="00C64FFD" w:rsidP="00310AED">
            <w:pPr>
              <w:pStyle w:val="BodyTextNum"/>
              <w:rPr>
                <w:lang w:eastAsia="en-GB"/>
              </w:rPr>
            </w:pPr>
            <w:r w:rsidRPr="00C64FFD">
              <w:rPr>
                <w:lang w:eastAsia="en-GB"/>
              </w:rPr>
              <w:t>Received treatment during FU: 6%</w:t>
            </w:r>
          </w:p>
        </w:tc>
      </w:tr>
      <w:tr w:rsidR="009626A4" w:rsidRPr="009626A4" w14:paraId="303C66A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BBDA656" w14:textId="77777777" w:rsidR="009626A4" w:rsidRPr="0036510B" w:rsidRDefault="009626A4" w:rsidP="00310AED">
            <w:pPr>
              <w:pStyle w:val="BodyTextNum"/>
              <w:rPr>
                <w:b/>
                <w:bCs/>
                <w:lang w:eastAsia="en-GB"/>
              </w:rPr>
            </w:pPr>
            <w:r w:rsidRPr="0036510B">
              <w:rPr>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5A2FF3D" w14:textId="77777777" w:rsidR="009626A4" w:rsidRPr="009626A4" w:rsidRDefault="009626A4" w:rsidP="0036510B">
            <w:pPr>
              <w:pStyle w:val="Tablebullet"/>
              <w:rPr>
                <w:lang w:eastAsia="en-GB"/>
              </w:rPr>
            </w:pPr>
            <w:r w:rsidRPr="009626A4">
              <w:rPr>
                <w:lang w:eastAsia="en-GB"/>
              </w:rPr>
              <w:t>women who were able to walk and independent for daily activities</w:t>
            </w:r>
          </w:p>
          <w:p w14:paraId="0926CABD" w14:textId="77777777" w:rsidR="009626A4" w:rsidRPr="009626A4" w:rsidRDefault="009626A4" w:rsidP="0036510B">
            <w:pPr>
              <w:pStyle w:val="Tablebullet"/>
              <w:rPr>
                <w:lang w:eastAsia="en-GB"/>
              </w:rPr>
            </w:pPr>
            <w:r w:rsidRPr="009626A4">
              <w:rPr>
                <w:lang w:eastAsia="en-GB"/>
              </w:rPr>
              <w:t>Enrolled in the Swiss Evaluation of the Methods of Measurement of Osteoporotic Fracture Risk (SEMOF) study</w:t>
            </w:r>
          </w:p>
        </w:tc>
      </w:tr>
      <w:tr w:rsidR="009626A4" w:rsidRPr="009626A4" w14:paraId="28DA94E5"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83A5AFA" w14:textId="77777777" w:rsidR="009626A4" w:rsidRPr="0036510B" w:rsidRDefault="009626A4" w:rsidP="00310AED">
            <w:pPr>
              <w:pStyle w:val="BodyTextNum"/>
              <w:rPr>
                <w:b/>
                <w:bCs/>
                <w:lang w:eastAsia="en-GB"/>
              </w:rPr>
            </w:pPr>
            <w:r w:rsidRPr="0036510B">
              <w:rPr>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1C0E18B" w14:textId="77777777" w:rsidR="009626A4" w:rsidRPr="009626A4" w:rsidRDefault="009626A4" w:rsidP="0036510B">
            <w:pPr>
              <w:pStyle w:val="Tablebullet"/>
              <w:rPr>
                <w:lang w:eastAsia="en-GB"/>
              </w:rPr>
            </w:pPr>
            <w:r w:rsidRPr="009626A4">
              <w:rPr>
                <w:lang w:eastAsia="en-GB"/>
              </w:rPr>
              <w:t>hip fracture history</w:t>
            </w:r>
          </w:p>
          <w:p w14:paraId="2F99583B" w14:textId="77777777" w:rsidR="009626A4" w:rsidRPr="009626A4" w:rsidRDefault="009626A4" w:rsidP="0036510B">
            <w:pPr>
              <w:pStyle w:val="Tablebullet"/>
              <w:rPr>
                <w:lang w:eastAsia="en-GB"/>
              </w:rPr>
            </w:pPr>
            <w:r w:rsidRPr="009626A4">
              <w:rPr>
                <w:lang w:eastAsia="en-GB"/>
              </w:rPr>
              <w:t>bilateral hip replacement</w:t>
            </w:r>
          </w:p>
        </w:tc>
      </w:tr>
      <w:tr w:rsidR="009626A4" w:rsidRPr="009626A4" w14:paraId="424E02D1"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48ED747" w14:textId="77777777" w:rsidR="009626A4" w:rsidRPr="0036510B" w:rsidRDefault="009626A4" w:rsidP="00310AED">
            <w:pPr>
              <w:pStyle w:val="BodyTextNum"/>
              <w:rPr>
                <w:b/>
                <w:bCs/>
                <w:lang w:eastAsia="en-GB"/>
              </w:rPr>
            </w:pPr>
            <w:r w:rsidRPr="0036510B">
              <w:rPr>
                <w:b/>
                <w:bCs/>
                <w:lang w:eastAsia="en-GB"/>
              </w:rPr>
              <w:lastRenderedPageBreak/>
              <w:t>Population subgroups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6E5A093" w14:textId="5757005F" w:rsidR="009626A4" w:rsidRPr="009626A4" w:rsidRDefault="00683E48" w:rsidP="0036510B">
            <w:pPr>
              <w:pStyle w:val="BodyTextNum"/>
              <w:ind w:left="0" w:firstLine="0"/>
              <w:rPr>
                <w:lang w:eastAsia="en-GB"/>
              </w:rPr>
            </w:pPr>
            <w:r>
              <w:rPr>
                <w:lang w:eastAsia="en-GB"/>
              </w:rPr>
              <w:t>NA</w:t>
            </w:r>
          </w:p>
        </w:tc>
      </w:tr>
      <w:tr w:rsidR="009626A4" w:rsidRPr="009626A4" w14:paraId="0F042071"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5CED67B" w14:textId="4E3EED9B" w:rsidR="009626A4" w:rsidRPr="0036510B" w:rsidRDefault="0071036F" w:rsidP="00310AED">
            <w:pPr>
              <w:pStyle w:val="BodyTextNum"/>
              <w:rPr>
                <w:b/>
                <w:bCs/>
                <w:lang w:eastAsia="en-GB"/>
              </w:rPr>
            </w:pPr>
            <w:r w:rsidRPr="0036510B">
              <w:rPr>
                <w:b/>
                <w:bCs/>
                <w:lang w:eastAsia="en-GB"/>
              </w:rPr>
              <w:t>Bone</w:t>
            </w:r>
            <w:r w:rsidR="009626A4" w:rsidRPr="0036510B">
              <w:rPr>
                <w:b/>
                <w:bCs/>
                <w:lang w:eastAsia="en-GB"/>
              </w:rPr>
              <w:t xml:space="preserve"> assessment method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B06FC42" w14:textId="77777777" w:rsidR="009626A4" w:rsidRPr="009626A4" w:rsidRDefault="009626A4" w:rsidP="00310AED">
            <w:pPr>
              <w:pStyle w:val="BodyTextNum"/>
              <w:rPr>
                <w:lang w:eastAsia="en-GB"/>
              </w:rPr>
            </w:pPr>
            <w:r w:rsidRPr="009626A4">
              <w:rPr>
                <w:lang w:eastAsia="en-GB"/>
              </w:rPr>
              <w:t>Quantitative ultrasound</w:t>
            </w:r>
          </w:p>
          <w:p w14:paraId="46084612" w14:textId="77777777" w:rsidR="009626A4" w:rsidRPr="009626A4" w:rsidRDefault="009626A4" w:rsidP="00310AED">
            <w:pPr>
              <w:pStyle w:val="BodyTextNum"/>
              <w:rPr>
                <w:lang w:eastAsia="en-GB"/>
              </w:rPr>
            </w:pPr>
            <w:r w:rsidRPr="009626A4">
              <w:rPr>
                <w:lang w:eastAsia="en-GB"/>
              </w:rPr>
              <w:t>QUS-heel-BUA; QUS-heel-SOS; QUS-heel-SI (all using Achilles+ sonometer)</w:t>
            </w:r>
          </w:p>
          <w:p w14:paraId="4674EF10" w14:textId="77777777" w:rsidR="009626A4" w:rsidRPr="009626A4" w:rsidRDefault="009626A4" w:rsidP="00310AED">
            <w:pPr>
              <w:pStyle w:val="BodyTextNum"/>
              <w:rPr>
                <w:lang w:eastAsia="en-GB"/>
              </w:rPr>
            </w:pPr>
            <w:r w:rsidRPr="009626A4">
              <w:rPr>
                <w:lang w:eastAsia="en-GB"/>
              </w:rPr>
              <w:t>QUS-heel-BUA; QUS-heel-SOS; QUS-heel-SI (all using Sahara sonometer)</w:t>
            </w:r>
          </w:p>
        </w:tc>
      </w:tr>
      <w:tr w:rsidR="009626A4" w:rsidRPr="009626A4" w14:paraId="2E0DA6F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C5D4A8C" w14:textId="77777777" w:rsidR="009626A4" w:rsidRPr="0036510B" w:rsidRDefault="009626A4" w:rsidP="00310AED">
            <w:pPr>
              <w:pStyle w:val="BodyTextNum"/>
              <w:rPr>
                <w:b/>
                <w:bCs/>
                <w:lang w:eastAsia="en-GB"/>
              </w:rPr>
            </w:pPr>
            <w:r w:rsidRPr="0036510B">
              <w:rPr>
                <w:b/>
                <w:bCs/>
                <w:lang w:eastAsia="en-GB"/>
              </w:rPr>
              <w:t>Bone assessment method - baseline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20198E1" w14:textId="1D06DFAA" w:rsidR="009626A4" w:rsidRPr="009626A4" w:rsidRDefault="009626A4" w:rsidP="00310AED">
            <w:pPr>
              <w:pStyle w:val="BodyTextNum"/>
              <w:rPr>
                <w:lang w:eastAsia="en-GB"/>
              </w:rPr>
            </w:pPr>
            <w:r w:rsidRPr="009626A4">
              <w:rPr>
                <w:lang w:eastAsia="en-GB"/>
              </w:rPr>
              <w:t xml:space="preserve">Each participant was assessed by the three QUS devices: Achilles+, </w:t>
            </w:r>
            <w:r w:rsidR="00027726" w:rsidRPr="009626A4">
              <w:rPr>
                <w:lang w:eastAsia="en-GB"/>
              </w:rPr>
              <w:t>Sahara,</w:t>
            </w:r>
            <w:r w:rsidRPr="009626A4">
              <w:rPr>
                <w:lang w:eastAsia="en-GB"/>
              </w:rPr>
              <w:t xml:space="preserve"> and DBM Sonic 1200</w:t>
            </w:r>
            <w:r w:rsidR="00027726" w:rsidRPr="009626A4">
              <w:rPr>
                <w:lang w:eastAsia="en-GB"/>
              </w:rPr>
              <w:t xml:space="preserve">. </w:t>
            </w:r>
          </w:p>
          <w:p w14:paraId="6252B62B" w14:textId="77777777" w:rsidR="009626A4" w:rsidRPr="009626A4" w:rsidRDefault="009626A4" w:rsidP="00310AED">
            <w:pPr>
              <w:pStyle w:val="BodyTextNum"/>
              <w:rPr>
                <w:lang w:eastAsia="en-GB"/>
              </w:rPr>
            </w:pPr>
            <w:r w:rsidRPr="009626A4">
              <w:rPr>
                <w:lang w:eastAsia="en-GB"/>
              </w:rPr>
              <w:t>Achilles+: A heel water-bath ultrasound system that generates a band of frequencies from 200 to 600 kHz. BUA and SOS  were measured, and SI was calculated using the following equation: SI= (0.67 × BUA) + (0.28 × SOS) – 420, expressed in percentage of the values obtained by the manufacturer in a young adult population.</w:t>
            </w:r>
          </w:p>
          <w:p w14:paraId="1A2385EF" w14:textId="77777777" w:rsidR="009626A4" w:rsidRPr="009626A4" w:rsidRDefault="009626A4" w:rsidP="00310AED">
            <w:pPr>
              <w:pStyle w:val="BodyTextNum"/>
              <w:rPr>
                <w:lang w:eastAsia="en-GB"/>
              </w:rPr>
            </w:pPr>
            <w:r w:rsidRPr="009626A4">
              <w:rPr>
                <w:lang w:eastAsia="en-GB"/>
              </w:rPr>
              <w:t>Sahara: A dry system using an oil-based coupling gel, and the heel is maintained in the box by a specific positioning device. Frequencies of the ultrasounds range from 200 to 600 kHz, and BUA and SOS are measured. QUI is automatically calculated by Sahara from the BUA and the SOS, using the following equation: QUI= 0.41 × (BUA + SOS) − 571, without any unit.</w:t>
            </w:r>
          </w:p>
          <w:p w14:paraId="5FD5F465" w14:textId="0C4E3B4E" w:rsidR="009626A4" w:rsidRPr="009626A4" w:rsidRDefault="009626A4" w:rsidP="00310AED">
            <w:pPr>
              <w:pStyle w:val="BodyTextNum"/>
              <w:rPr>
                <w:lang w:eastAsia="en-GB"/>
              </w:rPr>
            </w:pPr>
            <w:r w:rsidRPr="009626A4">
              <w:rPr>
                <w:lang w:eastAsia="en-GB"/>
              </w:rPr>
              <w:t xml:space="preserve">DBM Sonic 1200: Measures the propagation of an US pulse through the distal metaphysis of the first phalanges of the last four fingers of the </w:t>
            </w:r>
            <w:r w:rsidR="003855DA" w:rsidRPr="009626A4">
              <w:rPr>
                <w:lang w:eastAsia="en-GB"/>
              </w:rPr>
              <w:t>nondominant</w:t>
            </w:r>
            <w:r w:rsidRPr="009626A4">
              <w:rPr>
                <w:lang w:eastAsia="en-GB"/>
              </w:rPr>
              <w:t xml:space="preserve"> hand. Amplitude dependent speed of sound (AD-SOS; m/s) is measured and the velocity of the pulse is measured when the amplitude of the US signal reaches a fixed threshold value of 20 mV (trigger level). Before measuring bone tissue, an evaluation of the velocity of the US propagation through the soft tissue is required.</w:t>
            </w:r>
          </w:p>
        </w:tc>
      </w:tr>
      <w:tr w:rsidR="009626A4" w:rsidRPr="009626A4" w14:paraId="2D968FB2"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CCB87F4" w14:textId="77777777" w:rsidR="009626A4" w:rsidRPr="0036510B" w:rsidRDefault="009626A4" w:rsidP="00310AED">
            <w:pPr>
              <w:pStyle w:val="BodyTextNum"/>
              <w:rPr>
                <w:b/>
                <w:bCs/>
                <w:lang w:eastAsia="en-GB"/>
              </w:rPr>
            </w:pPr>
            <w:r w:rsidRPr="0036510B">
              <w:rPr>
                <w:b/>
                <w:bCs/>
                <w:lang w:eastAsia="en-GB"/>
              </w:rPr>
              <w:t>Bone assessment method - length of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72B9242" w14:textId="77777777" w:rsidR="009626A4" w:rsidRPr="009626A4" w:rsidRDefault="009626A4" w:rsidP="00310AED">
            <w:pPr>
              <w:pStyle w:val="BodyTextNum"/>
              <w:rPr>
                <w:lang w:eastAsia="en-GB"/>
              </w:rPr>
            </w:pPr>
            <w:r w:rsidRPr="009626A4">
              <w:rPr>
                <w:lang w:eastAsia="en-GB"/>
              </w:rPr>
              <w:t>Mean=2.9 years (SD 0.8, range 5 days-4.9 years), follow-up of 20,409 women-years.</w:t>
            </w:r>
          </w:p>
        </w:tc>
      </w:tr>
      <w:tr w:rsidR="009626A4" w:rsidRPr="009626A4" w14:paraId="5A8F8C70"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4136F77" w14:textId="77777777" w:rsidR="009626A4" w:rsidRPr="0036510B" w:rsidRDefault="009626A4" w:rsidP="00310AED">
            <w:pPr>
              <w:pStyle w:val="BodyTextNum"/>
              <w:rPr>
                <w:b/>
                <w:bCs/>
                <w:lang w:eastAsia="en-GB"/>
              </w:rPr>
            </w:pPr>
            <w:r w:rsidRPr="0036510B">
              <w:rPr>
                <w:b/>
                <w:bCs/>
                <w:lang w:eastAsia="en-GB"/>
              </w:rPr>
              <w:t>Bone assessment method -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8A7ECDD" w14:textId="77777777" w:rsidR="009626A4" w:rsidRPr="009626A4" w:rsidRDefault="009626A4" w:rsidP="00310AED">
            <w:pPr>
              <w:pStyle w:val="BodyTextNum"/>
              <w:rPr>
                <w:lang w:eastAsia="en-GB"/>
              </w:rPr>
            </w:pPr>
            <w:r w:rsidRPr="009626A4">
              <w:rPr>
                <w:lang w:eastAsia="en-GB"/>
              </w:rPr>
              <w:t>Reference standard: Self-report with fracture confirmed by medical report.</w:t>
            </w:r>
          </w:p>
          <w:p w14:paraId="5D36C2CF" w14:textId="5395B8A0" w:rsidR="009626A4" w:rsidRPr="009626A4" w:rsidRDefault="009626A4" w:rsidP="00310AED">
            <w:pPr>
              <w:pStyle w:val="BodyTextNum"/>
              <w:rPr>
                <w:lang w:eastAsia="en-GB"/>
              </w:rPr>
            </w:pPr>
            <w:r w:rsidRPr="009626A4">
              <w:rPr>
                <w:lang w:eastAsia="en-GB"/>
              </w:rPr>
              <w:t xml:space="preserve">Every 6 months, participants received a questionnaire by mail to register any changes in medical conditions in the intervals, particularly any illness, modification of medication, or fracture, with its precise localization and trauma level. Follow-up was completed in 7602 women (495 (6.5%) did not answer the first follow-up questionnaire and were considered lost, </w:t>
            </w:r>
            <w:r w:rsidRPr="009626A4">
              <w:rPr>
                <w:lang w:eastAsia="en-GB"/>
              </w:rPr>
              <w:lastRenderedPageBreak/>
              <w:t xml:space="preserve">and 52 (0.7%) were not measured by the three QUSs and were excluded from the analysis). </w:t>
            </w:r>
            <w:r w:rsidR="003855DA" w:rsidRPr="009626A4">
              <w:rPr>
                <w:lang w:eastAsia="en-GB"/>
              </w:rPr>
              <w:t>Self-reported</w:t>
            </w:r>
            <w:r w:rsidRPr="009626A4">
              <w:rPr>
                <w:lang w:eastAsia="en-GB"/>
              </w:rPr>
              <w:t xml:space="preserve"> hip fractures were confirmed with a medical report from the physician in charge and were categorized as trochanteric, femoral neck, or limited to the great trochanter. Low-trauma fractures were defined as spontaneous or as the consequence of a fall from standing height or less. </w:t>
            </w:r>
          </w:p>
          <w:p w14:paraId="18DC6807" w14:textId="77777777" w:rsidR="009626A4" w:rsidRPr="009626A4" w:rsidRDefault="009626A4" w:rsidP="00310AED">
            <w:pPr>
              <w:pStyle w:val="BodyTextNum"/>
              <w:rPr>
                <w:lang w:eastAsia="en-GB"/>
              </w:rPr>
            </w:pPr>
            <w:r w:rsidRPr="009626A4">
              <w:rPr>
                <w:lang w:eastAsia="en-GB"/>
              </w:rPr>
              <w:t> </w:t>
            </w:r>
          </w:p>
        </w:tc>
      </w:tr>
      <w:tr w:rsidR="009626A4" w:rsidRPr="009626A4" w14:paraId="57F447A9"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00B91DB" w14:textId="77777777" w:rsidR="009626A4" w:rsidRPr="0036510B" w:rsidRDefault="009626A4" w:rsidP="00310AED">
            <w:pPr>
              <w:pStyle w:val="BodyTextNum"/>
              <w:rPr>
                <w:b/>
                <w:bCs/>
                <w:lang w:eastAsia="en-GB"/>
              </w:rPr>
            </w:pPr>
            <w:r w:rsidRPr="0036510B">
              <w:rPr>
                <w:b/>
                <w:bCs/>
                <w:lang w:eastAsia="en-GB"/>
              </w:rPr>
              <w:lastRenderedPageBreak/>
              <w:t>Predicted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6E77159" w14:textId="77777777" w:rsidR="009626A4" w:rsidRPr="009626A4" w:rsidRDefault="009626A4" w:rsidP="0036510B">
            <w:pPr>
              <w:pStyle w:val="Bullets"/>
              <w:rPr>
                <w:lang w:eastAsia="en-GB"/>
              </w:rPr>
            </w:pPr>
            <w:r w:rsidRPr="009626A4">
              <w:rPr>
                <w:lang w:eastAsia="en-GB"/>
              </w:rPr>
              <w:t>Hip fracture</w:t>
            </w:r>
          </w:p>
        </w:tc>
      </w:tr>
      <w:tr w:rsidR="009626A4" w:rsidRPr="009626A4" w14:paraId="26BCA9D9"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16E008D" w14:textId="77777777" w:rsidR="009626A4" w:rsidRPr="0036510B" w:rsidRDefault="009626A4" w:rsidP="00310AED">
            <w:pPr>
              <w:pStyle w:val="BodyTextNum"/>
              <w:rPr>
                <w:b/>
                <w:bCs/>
                <w:lang w:eastAsia="en-GB"/>
              </w:rPr>
            </w:pPr>
            <w:r w:rsidRPr="0036510B">
              <w:rPr>
                <w:b/>
                <w:bCs/>
                <w:lang w:eastAsia="en-GB"/>
              </w:rPr>
              <w:t>Discrimination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417F91E" w14:textId="0D1EB318" w:rsidR="009626A4" w:rsidRPr="009626A4" w:rsidRDefault="00027726" w:rsidP="00310AED">
            <w:pPr>
              <w:pStyle w:val="BodyTextNum"/>
              <w:rPr>
                <w:lang w:eastAsia="en-GB"/>
              </w:rPr>
            </w:pPr>
            <w:r>
              <w:rPr>
                <w:lang w:eastAsia="en-GB"/>
              </w:rPr>
              <w:t>c</w:t>
            </w:r>
            <w:r w:rsidRPr="009626A4">
              <w:rPr>
                <w:lang w:eastAsia="en-GB"/>
              </w:rPr>
              <w:t xml:space="preserve"> statistic</w:t>
            </w:r>
            <w:r w:rsidR="009626A4" w:rsidRPr="009626A4">
              <w:rPr>
                <w:lang w:eastAsia="en-GB"/>
              </w:rPr>
              <w:t>/</w:t>
            </w:r>
            <w:r w:rsidR="00003BE3">
              <w:rPr>
                <w:lang w:eastAsia="en-GB"/>
              </w:rPr>
              <w:t>AUC</w:t>
            </w:r>
          </w:p>
        </w:tc>
      </w:tr>
      <w:tr w:rsidR="009626A4" w:rsidRPr="009626A4" w14:paraId="5B95D72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ECCBB48" w14:textId="77777777" w:rsidR="009626A4" w:rsidRPr="0036510B" w:rsidRDefault="009626A4" w:rsidP="00310AED">
            <w:pPr>
              <w:pStyle w:val="BodyTextNum"/>
              <w:rPr>
                <w:b/>
                <w:bCs/>
                <w:lang w:eastAsia="en-GB"/>
              </w:rPr>
            </w:pPr>
            <w:r w:rsidRPr="0036510B">
              <w:rPr>
                <w:b/>
                <w:bCs/>
                <w:lang w:eastAsia="en-GB"/>
              </w:rPr>
              <w:t xml:space="preserve">Additional comments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F397DA3" w14:textId="77777777" w:rsidR="009626A4" w:rsidRPr="009626A4" w:rsidRDefault="009626A4" w:rsidP="00310AED">
            <w:pPr>
              <w:pStyle w:val="BodyTextNum"/>
              <w:rPr>
                <w:lang w:eastAsia="en-GB"/>
              </w:rPr>
            </w:pPr>
            <w:r w:rsidRPr="009626A4">
              <w:rPr>
                <w:lang w:eastAsia="en-GB"/>
              </w:rPr>
              <w:t>QUS measurements from the phalanges using the DBM Sonic 1200 were deemed not relevant for this review and so this data was not extracted</w:t>
            </w:r>
          </w:p>
        </w:tc>
      </w:tr>
    </w:tbl>
    <w:p w14:paraId="1E6C5754" w14:textId="77777777" w:rsidR="009626A4" w:rsidRPr="009626A4" w:rsidRDefault="009626A4" w:rsidP="00310AED">
      <w:pPr>
        <w:pStyle w:val="BodyTextNum"/>
        <w:rPr>
          <w:rFonts w:ascii="Times New Roman" w:hAnsi="Times New Roman" w:cs="Times New Roman"/>
          <w:sz w:val="24"/>
          <w:szCs w:val="24"/>
          <w:lang w:eastAsia="en-GB"/>
        </w:rPr>
      </w:pPr>
    </w:p>
    <w:p w14:paraId="3D5EE8AA" w14:textId="77777777" w:rsidR="009626A4" w:rsidRPr="0036510B" w:rsidRDefault="009626A4" w:rsidP="00310AED">
      <w:pPr>
        <w:pStyle w:val="BodyTextNum"/>
        <w:rPr>
          <w:b/>
          <w:bCs/>
          <w:lang w:eastAsia="en-GB"/>
        </w:rPr>
      </w:pPr>
      <w:bookmarkStart w:id="129" w:name="_Hlk202358092"/>
      <w:r w:rsidRPr="0036510B">
        <w:rPr>
          <w:b/>
          <w:bCs/>
          <w:lang w:eastAsia="en-GB"/>
        </w:rPr>
        <w:t>Study arms</w:t>
      </w:r>
    </w:p>
    <w:p w14:paraId="7D108F9B" w14:textId="77777777" w:rsidR="009626A4" w:rsidRPr="009626A4" w:rsidRDefault="009626A4" w:rsidP="0036510B">
      <w:pPr>
        <w:pStyle w:val="Bullets"/>
        <w:rPr>
          <w:lang w:eastAsia="en-GB"/>
        </w:rPr>
      </w:pPr>
      <w:r w:rsidRPr="009626A4">
        <w:rPr>
          <w:lang w:eastAsia="en-GB"/>
        </w:rPr>
        <w:t>Hip fracture (N = 80)</w:t>
      </w:r>
    </w:p>
    <w:p w14:paraId="72E37EA5" w14:textId="77777777" w:rsidR="009626A4" w:rsidRPr="009626A4" w:rsidRDefault="009626A4" w:rsidP="0036510B">
      <w:pPr>
        <w:pStyle w:val="Bullets"/>
        <w:rPr>
          <w:lang w:eastAsia="en-GB"/>
        </w:rPr>
      </w:pPr>
      <w:r w:rsidRPr="009626A4">
        <w:rPr>
          <w:lang w:eastAsia="en-GB"/>
        </w:rPr>
        <w:t>No hip fracture (N = 6982)</w:t>
      </w:r>
    </w:p>
    <w:p w14:paraId="1C7E6CF7" w14:textId="77777777" w:rsidR="009626A4" w:rsidRPr="009626A4" w:rsidRDefault="009626A4" w:rsidP="00310AED">
      <w:pPr>
        <w:pStyle w:val="BodyTextNum"/>
        <w:rPr>
          <w:rFonts w:ascii="Times New Roman" w:hAnsi="Times New Roman" w:cs="Times New Roman"/>
          <w:sz w:val="24"/>
          <w:szCs w:val="24"/>
          <w:lang w:eastAsia="en-GB"/>
        </w:rPr>
      </w:pPr>
    </w:p>
    <w:p w14:paraId="3926FE4C" w14:textId="77777777" w:rsidR="009626A4" w:rsidRPr="0036510B" w:rsidRDefault="009626A4" w:rsidP="00310AED">
      <w:pPr>
        <w:pStyle w:val="BodyTextNum"/>
        <w:rPr>
          <w:b/>
          <w:bCs/>
          <w:lang w:eastAsia="en-GB"/>
        </w:rPr>
      </w:pPr>
      <w:r w:rsidRPr="0036510B">
        <w:rPr>
          <w:b/>
          <w:bCs/>
          <w:lang w:eastAsia="en-GB"/>
        </w:rPr>
        <w:t>Characteristics</w:t>
      </w:r>
    </w:p>
    <w:p w14:paraId="27F676CA" w14:textId="77777777" w:rsidR="009626A4" w:rsidRPr="0036510B" w:rsidRDefault="009626A4" w:rsidP="00310AED">
      <w:pPr>
        <w:pStyle w:val="BodyTextNum"/>
        <w:rPr>
          <w:b/>
          <w:bCs/>
          <w:sz w:val="24"/>
          <w:szCs w:val="24"/>
          <w:lang w:eastAsia="en-GB"/>
        </w:rPr>
      </w:pPr>
      <w:r w:rsidRPr="0036510B">
        <w:rPr>
          <w:b/>
          <w:bCs/>
          <w:sz w:val="24"/>
          <w:szCs w:val="24"/>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6557"/>
        <w:gridCol w:w="7713"/>
      </w:tblGrid>
      <w:tr w:rsidR="009626A4" w:rsidRPr="009626A4" w14:paraId="4317B294"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37DA4E" w14:textId="77777777" w:rsidR="009626A4" w:rsidRPr="0036510B" w:rsidRDefault="009626A4" w:rsidP="00310AED">
            <w:pPr>
              <w:pStyle w:val="BodyTextNum"/>
              <w:rPr>
                <w:b/>
                <w:bCs/>
                <w:lang w:eastAsia="en-GB"/>
              </w:rPr>
            </w:pPr>
            <w:r w:rsidRPr="0036510B">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ABEC1A5" w14:textId="77777777" w:rsidR="009626A4" w:rsidRPr="0036510B" w:rsidRDefault="009626A4" w:rsidP="00310AED">
            <w:pPr>
              <w:pStyle w:val="BodyTextNum"/>
              <w:rPr>
                <w:b/>
                <w:bCs/>
                <w:lang w:eastAsia="en-GB"/>
              </w:rPr>
            </w:pPr>
            <w:r w:rsidRPr="0036510B">
              <w:rPr>
                <w:b/>
                <w:bCs/>
                <w:lang w:eastAsia="en-GB"/>
              </w:rPr>
              <w:t xml:space="preserve">Study (N = 7062) </w:t>
            </w:r>
          </w:p>
        </w:tc>
      </w:tr>
      <w:tr w:rsidR="009626A4" w:rsidRPr="009626A4" w14:paraId="4AE32AB5"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F2AB739" w14:textId="77777777" w:rsidR="009626A4" w:rsidRPr="0036510B" w:rsidRDefault="009626A4" w:rsidP="00310AED">
            <w:pPr>
              <w:pStyle w:val="BodyTextNum"/>
              <w:rPr>
                <w:b/>
                <w:bCs/>
                <w:lang w:eastAsia="en-GB"/>
              </w:rPr>
            </w:pPr>
            <w:r w:rsidRPr="0036510B">
              <w:rPr>
                <w:b/>
                <w:bCs/>
                <w:lang w:eastAsia="en-GB"/>
              </w:rPr>
              <w:t xml:space="preserve">% Female </w:t>
            </w:r>
          </w:p>
          <w:p w14:paraId="24C3EF48" w14:textId="77777777" w:rsidR="009626A4" w:rsidRPr="009626A4" w:rsidRDefault="009626A4" w:rsidP="00310AED">
            <w:pPr>
              <w:pStyle w:val="BodyTextNum"/>
              <w:rPr>
                <w:lang w:eastAsia="en-GB"/>
              </w:rPr>
            </w:pPr>
            <w:r w:rsidRPr="009626A4">
              <w:rPr>
                <w:lang w:eastAsia="en-GB"/>
              </w:rPr>
              <w:lastRenderedPageBreak/>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BF7474" w14:textId="4AB49D36" w:rsidR="009626A4" w:rsidRPr="009626A4" w:rsidRDefault="009626A4" w:rsidP="00310AED">
            <w:pPr>
              <w:pStyle w:val="BodyTextNum"/>
              <w:rPr>
                <w:lang w:eastAsia="en-GB"/>
              </w:rPr>
            </w:pPr>
            <w:r w:rsidRPr="009626A4">
              <w:rPr>
                <w:lang w:eastAsia="en-GB"/>
              </w:rPr>
              <w:lastRenderedPageBreak/>
              <w:t xml:space="preserve">n = </w:t>
            </w:r>
            <w:r w:rsidR="003855DA" w:rsidRPr="009626A4">
              <w:rPr>
                <w:lang w:eastAsia="en-GB"/>
              </w:rPr>
              <w:t>7062;</w:t>
            </w:r>
            <w:r w:rsidRPr="009626A4">
              <w:rPr>
                <w:lang w:eastAsia="en-GB"/>
              </w:rPr>
              <w:t xml:space="preserve"> % = 100</w:t>
            </w:r>
          </w:p>
        </w:tc>
      </w:tr>
      <w:tr w:rsidR="009626A4" w:rsidRPr="009626A4" w14:paraId="5BBD8042"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7EA2DCF" w14:textId="77777777" w:rsidR="009626A4" w:rsidRPr="0036510B" w:rsidRDefault="009626A4" w:rsidP="00310AED">
            <w:pPr>
              <w:pStyle w:val="BodyTextNum"/>
              <w:rPr>
                <w:b/>
                <w:bCs/>
                <w:lang w:eastAsia="en-GB"/>
              </w:rPr>
            </w:pPr>
            <w:r w:rsidRPr="0036510B">
              <w:rPr>
                <w:b/>
                <w:bCs/>
                <w:lang w:eastAsia="en-GB"/>
              </w:rPr>
              <w:t xml:space="preserve">Mean age (SD) </w:t>
            </w:r>
          </w:p>
          <w:p w14:paraId="3DEC1FB0"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6887356" w14:textId="77777777" w:rsidR="009626A4" w:rsidRPr="009626A4" w:rsidRDefault="009626A4" w:rsidP="00310AED">
            <w:pPr>
              <w:pStyle w:val="BodyTextNum"/>
              <w:rPr>
                <w:lang w:eastAsia="en-GB"/>
              </w:rPr>
            </w:pPr>
            <w:r w:rsidRPr="009626A4">
              <w:rPr>
                <w:lang w:eastAsia="en-GB"/>
              </w:rPr>
              <w:t>75.2 (3.1)</w:t>
            </w:r>
          </w:p>
        </w:tc>
      </w:tr>
      <w:tr w:rsidR="009626A4" w:rsidRPr="009626A4" w14:paraId="7946AF05"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FEE51E6" w14:textId="3B624D14" w:rsidR="009626A4" w:rsidRPr="0036510B" w:rsidRDefault="009626A4" w:rsidP="00310AED">
            <w:pPr>
              <w:pStyle w:val="BodyTextNum"/>
              <w:rPr>
                <w:b/>
                <w:bCs/>
                <w:lang w:eastAsia="en-GB"/>
              </w:rPr>
            </w:pPr>
            <w:r w:rsidRPr="0036510B">
              <w:rPr>
                <w:b/>
                <w:bCs/>
                <w:lang w:eastAsia="en-GB"/>
              </w:rPr>
              <w:t xml:space="preserve">BMI </w:t>
            </w:r>
            <w:r w:rsidR="00683E48" w:rsidRPr="0036510B">
              <w:rPr>
                <w:b/>
                <w:bCs/>
                <w:lang w:eastAsia="en-GB"/>
              </w:rPr>
              <w:t>(kg/m</w:t>
            </w:r>
            <w:r w:rsidR="00683E48" w:rsidRPr="0036510B">
              <w:rPr>
                <w:b/>
                <w:bCs/>
                <w:vertAlign w:val="superscript"/>
                <w:lang w:eastAsia="en-GB"/>
              </w:rPr>
              <w:t>2</w:t>
            </w:r>
            <w:r w:rsidR="00683E48" w:rsidRPr="0036510B">
              <w:rPr>
                <w:b/>
                <w:bCs/>
                <w:lang w:eastAsia="en-GB"/>
              </w:rPr>
              <w:t>)</w:t>
            </w:r>
          </w:p>
          <w:p w14:paraId="44C8A9F0"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12C3DAB" w14:textId="77777777" w:rsidR="009626A4" w:rsidRPr="009626A4" w:rsidRDefault="009626A4" w:rsidP="00310AED">
            <w:pPr>
              <w:pStyle w:val="BodyTextNum"/>
              <w:rPr>
                <w:lang w:eastAsia="en-GB"/>
              </w:rPr>
            </w:pPr>
            <w:r w:rsidRPr="009626A4">
              <w:rPr>
                <w:lang w:eastAsia="en-GB"/>
              </w:rPr>
              <w:t>25.9 (4.3)</w:t>
            </w:r>
          </w:p>
        </w:tc>
      </w:tr>
    </w:tbl>
    <w:p w14:paraId="27B55438" w14:textId="77777777" w:rsidR="009626A4" w:rsidRPr="009626A4" w:rsidRDefault="009626A4" w:rsidP="00310AED">
      <w:pPr>
        <w:pStyle w:val="BodyTextNum"/>
        <w:rPr>
          <w:rFonts w:ascii="Times New Roman" w:hAnsi="Times New Roman" w:cs="Times New Roman"/>
          <w:sz w:val="24"/>
          <w:szCs w:val="24"/>
          <w:lang w:eastAsia="en-GB"/>
        </w:rPr>
      </w:pPr>
    </w:p>
    <w:p w14:paraId="726CB67E" w14:textId="77777777" w:rsidR="009626A4" w:rsidRPr="0036510B" w:rsidRDefault="009626A4" w:rsidP="00310AED">
      <w:pPr>
        <w:pStyle w:val="BodyTextNum"/>
        <w:rPr>
          <w:b/>
          <w:bCs/>
          <w:lang w:eastAsia="en-GB"/>
        </w:rPr>
      </w:pPr>
      <w:r w:rsidRPr="0036510B">
        <w:rPr>
          <w:b/>
          <w:bCs/>
          <w:lang w:eastAsia="en-GB"/>
        </w:rPr>
        <w:t>Outcomes</w:t>
      </w:r>
    </w:p>
    <w:p w14:paraId="4FA1EAEC" w14:textId="77777777" w:rsidR="009626A4" w:rsidRPr="0036510B" w:rsidRDefault="009626A4" w:rsidP="00310AED">
      <w:pPr>
        <w:pStyle w:val="BodyTextNum"/>
        <w:rPr>
          <w:b/>
          <w:bCs/>
          <w:sz w:val="24"/>
          <w:szCs w:val="24"/>
          <w:lang w:eastAsia="en-GB"/>
        </w:rPr>
      </w:pPr>
      <w:r w:rsidRPr="0036510B">
        <w:rPr>
          <w:b/>
          <w:bCs/>
          <w:sz w:val="24"/>
          <w:szCs w:val="24"/>
          <w:lang w:eastAsia="en-GB"/>
        </w:rPr>
        <w:t>QUS-heel Sahara</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QUS-heel Sahara"/>
      </w:tblPr>
      <w:tblGrid>
        <w:gridCol w:w="5857"/>
        <w:gridCol w:w="8413"/>
      </w:tblGrid>
      <w:tr w:rsidR="009626A4" w:rsidRPr="009626A4" w14:paraId="65295649"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1BE2FFC"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8439EA1" w14:textId="5E985B82" w:rsidR="009626A4" w:rsidRPr="0036510B" w:rsidRDefault="009626A4" w:rsidP="00310AED">
            <w:pPr>
              <w:pStyle w:val="BodyTextNum"/>
              <w:rPr>
                <w:b/>
                <w:bCs/>
                <w:lang w:eastAsia="en-GB"/>
              </w:rPr>
            </w:pPr>
            <w:r w:rsidRPr="0036510B">
              <w:rPr>
                <w:b/>
                <w:bCs/>
                <w:lang w:eastAsia="en-GB"/>
              </w:rPr>
              <w:t xml:space="preserve">Hip fracture vs No hip fracture, N2 = 6982, N1 = 80 </w:t>
            </w:r>
          </w:p>
        </w:tc>
      </w:tr>
      <w:tr w:rsidR="009626A4" w:rsidRPr="009626A4" w14:paraId="792FE3B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E01984" w14:textId="79FEAACC" w:rsidR="009626A4" w:rsidRPr="009626A4" w:rsidRDefault="00003BE3" w:rsidP="00310AED">
            <w:pPr>
              <w:pStyle w:val="BodyTextNum"/>
              <w:rPr>
                <w:lang w:eastAsia="en-GB"/>
              </w:rPr>
            </w:pPr>
            <w:r>
              <w:rPr>
                <w:b/>
                <w:bCs/>
                <w:lang w:eastAsia="en-GB"/>
              </w:rPr>
              <w:t>AUC</w:t>
            </w:r>
            <w:r w:rsidR="009626A4" w:rsidRPr="0036510B">
              <w:rPr>
                <w:b/>
                <w:bCs/>
                <w:lang w:eastAsia="en-GB"/>
              </w:rPr>
              <w:t xml:space="preserve"> - BUA</w:t>
            </w:r>
            <w:r w:rsidR="009626A4" w:rsidRPr="009626A4">
              <w:rPr>
                <w:lang w:eastAsia="en-GB"/>
              </w:rPr>
              <w:t xml:space="preserve"> </w:t>
            </w:r>
            <w:r w:rsidR="009626A4" w:rsidRPr="009626A4">
              <w:rPr>
                <w:lang w:eastAsia="en-GB"/>
              </w:rPr>
              <w:br/>
              <w:t xml:space="preserve">Broadband ultrasound attenuation </w:t>
            </w:r>
          </w:p>
          <w:p w14:paraId="193FC57B"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87C225" w14:textId="77777777" w:rsidR="009626A4" w:rsidRPr="009626A4" w:rsidRDefault="009626A4" w:rsidP="00310AED">
            <w:pPr>
              <w:pStyle w:val="BodyTextNum"/>
              <w:rPr>
                <w:lang w:eastAsia="en-GB"/>
              </w:rPr>
            </w:pPr>
            <w:r w:rsidRPr="009626A4">
              <w:rPr>
                <w:lang w:eastAsia="en-GB"/>
              </w:rPr>
              <w:t xml:space="preserve">0.72 (95%CI 0.67-0.78) </w:t>
            </w:r>
          </w:p>
        </w:tc>
      </w:tr>
      <w:tr w:rsidR="009626A4" w:rsidRPr="009626A4" w14:paraId="15979D25"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D3F3733" w14:textId="39EB4B3F" w:rsidR="009626A4" w:rsidRPr="009626A4" w:rsidRDefault="00003BE3" w:rsidP="00310AED">
            <w:pPr>
              <w:pStyle w:val="BodyTextNum"/>
              <w:rPr>
                <w:lang w:eastAsia="en-GB"/>
              </w:rPr>
            </w:pPr>
            <w:r>
              <w:rPr>
                <w:b/>
                <w:bCs/>
                <w:lang w:eastAsia="en-GB"/>
              </w:rPr>
              <w:t>AUC</w:t>
            </w:r>
            <w:r w:rsidR="009626A4" w:rsidRPr="0036510B">
              <w:rPr>
                <w:b/>
                <w:bCs/>
                <w:lang w:eastAsia="en-GB"/>
              </w:rPr>
              <w:t xml:space="preserve"> - SOS</w:t>
            </w:r>
            <w:r w:rsidR="009626A4" w:rsidRPr="009626A4">
              <w:rPr>
                <w:lang w:eastAsia="en-GB"/>
              </w:rPr>
              <w:t xml:space="preserve"> </w:t>
            </w:r>
            <w:r w:rsidR="009626A4" w:rsidRPr="009626A4">
              <w:rPr>
                <w:lang w:eastAsia="en-GB"/>
              </w:rPr>
              <w:br/>
              <w:t xml:space="preserve">Speed of sound </w:t>
            </w:r>
          </w:p>
          <w:p w14:paraId="3D356C08"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57E33D7" w14:textId="77777777" w:rsidR="009626A4" w:rsidRPr="009626A4" w:rsidRDefault="009626A4" w:rsidP="00310AED">
            <w:pPr>
              <w:pStyle w:val="BodyTextNum"/>
              <w:rPr>
                <w:lang w:eastAsia="en-GB"/>
              </w:rPr>
            </w:pPr>
            <w:r w:rsidRPr="009626A4">
              <w:rPr>
                <w:lang w:eastAsia="en-GB"/>
              </w:rPr>
              <w:t xml:space="preserve">0.72 (95%CI 0.66-0.78) </w:t>
            </w:r>
          </w:p>
        </w:tc>
      </w:tr>
      <w:tr w:rsidR="009626A4" w:rsidRPr="009626A4" w14:paraId="7A1386CD"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4744657" w14:textId="12B28289" w:rsidR="009626A4" w:rsidRPr="009626A4" w:rsidRDefault="00003BE3" w:rsidP="00310AED">
            <w:pPr>
              <w:pStyle w:val="BodyTextNum"/>
              <w:rPr>
                <w:lang w:eastAsia="en-GB"/>
              </w:rPr>
            </w:pPr>
            <w:r>
              <w:rPr>
                <w:b/>
                <w:bCs/>
                <w:lang w:eastAsia="en-GB"/>
              </w:rPr>
              <w:t>AUC</w:t>
            </w:r>
            <w:r w:rsidR="009626A4" w:rsidRPr="0036510B">
              <w:rPr>
                <w:b/>
                <w:bCs/>
                <w:lang w:eastAsia="en-GB"/>
              </w:rPr>
              <w:t xml:space="preserve"> - QUI </w:t>
            </w:r>
            <w:r w:rsidR="009626A4" w:rsidRPr="009626A4">
              <w:rPr>
                <w:lang w:eastAsia="en-GB"/>
              </w:rPr>
              <w:br/>
              <w:t xml:space="preserve">Quantitative ultrasound index </w:t>
            </w:r>
          </w:p>
          <w:p w14:paraId="2BBB76C3"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1C7D3C1" w14:textId="20949B46" w:rsidR="009626A4" w:rsidRPr="009626A4" w:rsidRDefault="009626A4" w:rsidP="00310AED">
            <w:pPr>
              <w:pStyle w:val="BodyTextNum"/>
              <w:rPr>
                <w:lang w:eastAsia="en-GB"/>
              </w:rPr>
            </w:pPr>
            <w:r w:rsidRPr="009626A4">
              <w:rPr>
                <w:lang w:eastAsia="en-GB"/>
              </w:rPr>
              <w:t>0.73 (95%CI 0.67-0.79</w:t>
            </w:r>
            <w:r w:rsidR="001A2345">
              <w:rPr>
                <w:lang w:eastAsia="en-GB"/>
              </w:rPr>
              <w:t>)</w:t>
            </w:r>
            <w:r w:rsidRPr="009626A4">
              <w:rPr>
                <w:lang w:eastAsia="en-GB"/>
              </w:rPr>
              <w:t xml:space="preserve"> </w:t>
            </w:r>
          </w:p>
        </w:tc>
      </w:tr>
    </w:tbl>
    <w:p w14:paraId="5A2751B2" w14:textId="654682A8" w:rsidR="009626A4" w:rsidRPr="009626A4" w:rsidRDefault="00003BE3" w:rsidP="00310AED">
      <w:pPr>
        <w:pStyle w:val="BodyTextNum"/>
        <w:rPr>
          <w:sz w:val="24"/>
          <w:szCs w:val="24"/>
          <w:lang w:eastAsia="en-GB"/>
        </w:rPr>
      </w:pPr>
      <w:r>
        <w:rPr>
          <w:sz w:val="24"/>
          <w:szCs w:val="24"/>
          <w:lang w:eastAsia="en-GB"/>
        </w:rPr>
        <w:lastRenderedPageBreak/>
        <w:t>AUC</w:t>
      </w:r>
      <w:r w:rsidR="009626A4" w:rsidRPr="009626A4">
        <w:rPr>
          <w:sz w:val="24"/>
          <w:szCs w:val="24"/>
          <w:lang w:eastAsia="en-GB"/>
        </w:rPr>
        <w:t xml:space="preserve"> - Polarity - Higher values are better</w:t>
      </w:r>
    </w:p>
    <w:p w14:paraId="3175F0CF" w14:textId="77777777" w:rsidR="009626A4" w:rsidRPr="009626A4" w:rsidRDefault="009626A4" w:rsidP="00310AED">
      <w:pPr>
        <w:pStyle w:val="BodyTextNum"/>
        <w:rPr>
          <w:sz w:val="24"/>
          <w:szCs w:val="24"/>
          <w:lang w:eastAsia="en-GB"/>
        </w:rPr>
      </w:pPr>
      <w:r w:rsidRPr="009626A4">
        <w:rPr>
          <w:sz w:val="24"/>
          <w:szCs w:val="24"/>
          <w:lang w:eastAsia="en-GB"/>
        </w:rPr>
        <w:t>Sahara sonometer</w:t>
      </w:r>
    </w:p>
    <w:p w14:paraId="14A3F232" w14:textId="5D0F4C68"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w:t>
      </w:r>
    </w:p>
    <w:p w14:paraId="708F1618" w14:textId="77777777" w:rsidR="009626A4" w:rsidRPr="0036510B" w:rsidRDefault="009626A4" w:rsidP="00310AED">
      <w:pPr>
        <w:pStyle w:val="BodyTextNum"/>
        <w:rPr>
          <w:b/>
          <w:bCs/>
          <w:sz w:val="24"/>
          <w:szCs w:val="24"/>
          <w:lang w:eastAsia="en-GB"/>
        </w:rPr>
      </w:pPr>
      <w:r w:rsidRPr="0036510B">
        <w:rPr>
          <w:b/>
          <w:bCs/>
          <w:sz w:val="24"/>
          <w:szCs w:val="24"/>
          <w:lang w:eastAsia="en-GB"/>
        </w:rPr>
        <w:t>QUS-heel Achilles+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QUS-heel Achilles+"/>
      </w:tblPr>
      <w:tblGrid>
        <w:gridCol w:w="5857"/>
        <w:gridCol w:w="8413"/>
      </w:tblGrid>
      <w:tr w:rsidR="009626A4" w:rsidRPr="009626A4" w14:paraId="5AADB6CC"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C4F7DD2"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09AB8BB" w14:textId="68B08C8B" w:rsidR="009626A4" w:rsidRPr="0036510B" w:rsidRDefault="009626A4" w:rsidP="00310AED">
            <w:pPr>
              <w:pStyle w:val="BodyTextNum"/>
              <w:rPr>
                <w:b/>
                <w:bCs/>
                <w:lang w:eastAsia="en-GB"/>
              </w:rPr>
            </w:pPr>
            <w:r w:rsidRPr="0036510B">
              <w:rPr>
                <w:b/>
                <w:bCs/>
                <w:lang w:eastAsia="en-GB"/>
              </w:rPr>
              <w:t xml:space="preserve">Hip fracture vs No hip fracture, N2 = 6982, N1 = 80 </w:t>
            </w:r>
          </w:p>
        </w:tc>
      </w:tr>
      <w:tr w:rsidR="009626A4" w:rsidRPr="009626A4" w14:paraId="22AD118D"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54A9A48" w14:textId="2EF328C5" w:rsidR="009626A4" w:rsidRPr="009626A4" w:rsidRDefault="00003BE3" w:rsidP="00310AED">
            <w:pPr>
              <w:pStyle w:val="BodyTextNum"/>
              <w:rPr>
                <w:lang w:eastAsia="en-GB"/>
              </w:rPr>
            </w:pPr>
            <w:r>
              <w:rPr>
                <w:b/>
                <w:bCs/>
                <w:lang w:eastAsia="en-GB"/>
              </w:rPr>
              <w:t>AUC</w:t>
            </w:r>
            <w:r w:rsidR="009626A4" w:rsidRPr="0036510B">
              <w:rPr>
                <w:b/>
                <w:bCs/>
                <w:lang w:eastAsia="en-GB"/>
              </w:rPr>
              <w:t xml:space="preserve"> - BUA</w:t>
            </w:r>
            <w:r w:rsidR="009626A4" w:rsidRPr="009626A4">
              <w:rPr>
                <w:lang w:eastAsia="en-GB"/>
              </w:rPr>
              <w:t xml:space="preserve"> </w:t>
            </w:r>
            <w:r w:rsidR="009626A4" w:rsidRPr="009626A4">
              <w:rPr>
                <w:lang w:eastAsia="en-GB"/>
              </w:rPr>
              <w:br/>
              <w:t xml:space="preserve">Broadband ultrasound attenuation </w:t>
            </w:r>
          </w:p>
          <w:p w14:paraId="2A0DA4C2"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8766FD4" w14:textId="77777777" w:rsidR="009626A4" w:rsidRPr="009626A4" w:rsidRDefault="009626A4" w:rsidP="00310AED">
            <w:pPr>
              <w:pStyle w:val="BodyTextNum"/>
              <w:rPr>
                <w:lang w:eastAsia="en-GB"/>
              </w:rPr>
            </w:pPr>
            <w:r w:rsidRPr="009626A4">
              <w:rPr>
                <w:lang w:eastAsia="en-GB"/>
              </w:rPr>
              <w:t xml:space="preserve">0.71 (95%CI 0.66-0.77) </w:t>
            </w:r>
          </w:p>
        </w:tc>
      </w:tr>
      <w:tr w:rsidR="009626A4" w:rsidRPr="009626A4" w14:paraId="2978BC9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871986" w14:textId="416FD220" w:rsidR="009626A4" w:rsidRPr="009626A4" w:rsidRDefault="00003BE3" w:rsidP="00310AED">
            <w:pPr>
              <w:pStyle w:val="BodyTextNum"/>
              <w:rPr>
                <w:lang w:eastAsia="en-GB"/>
              </w:rPr>
            </w:pPr>
            <w:r>
              <w:rPr>
                <w:b/>
                <w:bCs/>
                <w:lang w:eastAsia="en-GB"/>
              </w:rPr>
              <w:t>AUC</w:t>
            </w:r>
            <w:r w:rsidR="009626A4" w:rsidRPr="0036510B">
              <w:rPr>
                <w:b/>
                <w:bCs/>
                <w:lang w:eastAsia="en-GB"/>
              </w:rPr>
              <w:t xml:space="preserve"> - SOS</w:t>
            </w:r>
            <w:r w:rsidR="009626A4" w:rsidRPr="009626A4">
              <w:rPr>
                <w:lang w:eastAsia="en-GB"/>
              </w:rPr>
              <w:t xml:space="preserve"> </w:t>
            </w:r>
            <w:r w:rsidR="009626A4" w:rsidRPr="009626A4">
              <w:rPr>
                <w:lang w:eastAsia="en-GB"/>
              </w:rPr>
              <w:br/>
              <w:t xml:space="preserve">Speed of sound </w:t>
            </w:r>
          </w:p>
          <w:p w14:paraId="2DEB1893"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F1A92A6" w14:textId="77777777" w:rsidR="009626A4" w:rsidRPr="009626A4" w:rsidRDefault="009626A4" w:rsidP="00310AED">
            <w:pPr>
              <w:pStyle w:val="BodyTextNum"/>
              <w:rPr>
                <w:lang w:eastAsia="en-GB"/>
              </w:rPr>
            </w:pPr>
            <w:r w:rsidRPr="009626A4">
              <w:rPr>
                <w:lang w:eastAsia="en-GB"/>
              </w:rPr>
              <w:t xml:space="preserve">0.7 (95%CI 0.64-0.76) </w:t>
            </w:r>
          </w:p>
        </w:tc>
      </w:tr>
      <w:tr w:rsidR="009626A4" w:rsidRPr="009626A4" w14:paraId="04825BA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7E73E2E" w14:textId="79DCF72E" w:rsidR="009626A4" w:rsidRPr="009626A4" w:rsidRDefault="00003BE3" w:rsidP="00310AED">
            <w:pPr>
              <w:pStyle w:val="BodyTextNum"/>
              <w:rPr>
                <w:lang w:eastAsia="en-GB"/>
              </w:rPr>
            </w:pPr>
            <w:r>
              <w:rPr>
                <w:b/>
                <w:bCs/>
                <w:lang w:eastAsia="en-GB"/>
              </w:rPr>
              <w:t>AUC</w:t>
            </w:r>
            <w:r w:rsidR="009626A4" w:rsidRPr="0036510B">
              <w:rPr>
                <w:b/>
                <w:bCs/>
                <w:lang w:eastAsia="en-GB"/>
              </w:rPr>
              <w:t xml:space="preserve"> - SI</w:t>
            </w:r>
            <w:r w:rsidR="009626A4" w:rsidRPr="009626A4">
              <w:rPr>
                <w:lang w:eastAsia="en-GB"/>
              </w:rPr>
              <w:t xml:space="preserve"> </w:t>
            </w:r>
            <w:r w:rsidR="009626A4" w:rsidRPr="009626A4">
              <w:rPr>
                <w:lang w:eastAsia="en-GB"/>
              </w:rPr>
              <w:br/>
              <w:t xml:space="preserve">Stiffness index </w:t>
            </w:r>
          </w:p>
          <w:p w14:paraId="1D4917F8"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82953D9" w14:textId="77777777" w:rsidR="009626A4" w:rsidRPr="009626A4" w:rsidRDefault="009626A4" w:rsidP="00310AED">
            <w:pPr>
              <w:pStyle w:val="BodyTextNum"/>
              <w:rPr>
                <w:lang w:eastAsia="en-GB"/>
              </w:rPr>
            </w:pPr>
            <w:r w:rsidRPr="009626A4">
              <w:rPr>
                <w:lang w:eastAsia="en-GB"/>
              </w:rPr>
              <w:t xml:space="preserve">0.72 (95%CI 0.66-0.78) </w:t>
            </w:r>
          </w:p>
        </w:tc>
      </w:tr>
    </w:tbl>
    <w:p w14:paraId="180251B6" w14:textId="2D038C95"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2C057043" w14:textId="77777777" w:rsidR="009626A4" w:rsidRPr="009626A4" w:rsidRDefault="009626A4" w:rsidP="00310AED">
      <w:pPr>
        <w:pStyle w:val="BodyTextNum"/>
        <w:rPr>
          <w:sz w:val="24"/>
          <w:szCs w:val="24"/>
          <w:lang w:eastAsia="en-GB"/>
        </w:rPr>
      </w:pPr>
      <w:r w:rsidRPr="009626A4">
        <w:rPr>
          <w:sz w:val="24"/>
          <w:szCs w:val="24"/>
          <w:lang w:eastAsia="en-GB"/>
        </w:rPr>
        <w:t>Achilles+ sonometer</w:t>
      </w:r>
    </w:p>
    <w:p w14:paraId="67B07635" w14:textId="7C35071E"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w:t>
      </w:r>
    </w:p>
    <w:p w14:paraId="77B3AE1C" w14:textId="77777777" w:rsidR="009626A4" w:rsidRPr="009626A4" w:rsidRDefault="009626A4" w:rsidP="00310AED">
      <w:pPr>
        <w:pStyle w:val="BodyTextNum"/>
        <w:rPr>
          <w:rFonts w:ascii="Times New Roman" w:hAnsi="Times New Roman" w:cs="Times New Roman"/>
          <w:sz w:val="24"/>
          <w:szCs w:val="24"/>
          <w:lang w:eastAsia="en-GB"/>
        </w:rPr>
      </w:pPr>
    </w:p>
    <w:p w14:paraId="7310BF77" w14:textId="77777777" w:rsidR="009626A4" w:rsidRPr="0036510B" w:rsidRDefault="009626A4" w:rsidP="00310AED">
      <w:pPr>
        <w:pStyle w:val="BodyTextNum"/>
        <w:rPr>
          <w:b/>
          <w:bCs/>
          <w:sz w:val="24"/>
          <w:szCs w:val="24"/>
          <w:lang w:eastAsia="en-GB"/>
        </w:rPr>
      </w:pPr>
      <w:r w:rsidRPr="0036510B">
        <w:rPr>
          <w:b/>
          <w:bCs/>
          <w:sz w:val="24"/>
          <w:szCs w:val="24"/>
          <w:lang w:eastAsia="en-GB"/>
        </w:rPr>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2152"/>
        <w:gridCol w:w="1168"/>
        <w:gridCol w:w="10950"/>
      </w:tblGrid>
      <w:tr w:rsidR="009626A4" w:rsidRPr="009626A4" w14:paraId="67E57EC2"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E5BF920" w14:textId="77777777" w:rsidR="009626A4" w:rsidRPr="0036510B" w:rsidRDefault="009626A4" w:rsidP="00310AED">
            <w:pPr>
              <w:pStyle w:val="BodyTextNum"/>
              <w:rPr>
                <w:b/>
                <w:bCs/>
                <w:lang w:eastAsia="en-GB"/>
              </w:rPr>
            </w:pPr>
            <w:r w:rsidRPr="0036510B">
              <w:rPr>
                <w:b/>
                <w:bCs/>
                <w:lang w:eastAsia="en-GB"/>
              </w:rPr>
              <w:lastRenderedPageBreak/>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9714120" w14:textId="77777777" w:rsidR="009626A4" w:rsidRPr="009626A4" w:rsidRDefault="009626A4" w:rsidP="00310AED">
            <w:pPr>
              <w:pStyle w:val="BodyTextNum"/>
              <w:rPr>
                <w:lang w:eastAsia="en-GB"/>
              </w:rPr>
            </w:pPr>
            <w:r w:rsidRPr="009626A4">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8DC563E" w14:textId="696C5F8A" w:rsidR="009626A4" w:rsidRPr="009626A4" w:rsidRDefault="009626A4" w:rsidP="00310AED">
            <w:pPr>
              <w:pStyle w:val="BodyTextNum"/>
              <w:rPr>
                <w:lang w:eastAsia="en-GB"/>
              </w:rPr>
            </w:pPr>
            <w:r w:rsidRPr="009626A4">
              <w:rPr>
                <w:lang w:eastAsia="en-GB"/>
              </w:rPr>
              <w:t xml:space="preserve">Moderate </w:t>
            </w:r>
            <w:r w:rsidRPr="009626A4">
              <w:rPr>
                <w:lang w:eastAsia="en-GB"/>
              </w:rPr>
              <w:br/>
            </w:r>
            <w:r w:rsidRPr="009626A4">
              <w:rPr>
                <w:i/>
                <w:iCs/>
                <w:lang w:eastAsia="en-GB"/>
              </w:rPr>
              <w:t xml:space="preserve">(Study had an overall moderate risk of bias due to high risk in the domain flow and timing. This is because not all participants received the same reference standard as only </w:t>
            </w:r>
            <w:r w:rsidR="003855DA" w:rsidRPr="009626A4">
              <w:rPr>
                <w:i/>
                <w:iCs/>
                <w:lang w:eastAsia="en-GB"/>
              </w:rPr>
              <w:t>self-reported</w:t>
            </w:r>
            <w:r w:rsidRPr="009626A4">
              <w:rPr>
                <w:i/>
                <w:iCs/>
                <w:lang w:eastAsia="en-GB"/>
              </w:rPr>
              <w:t xml:space="preserve"> fractures were verified by medical reports. Not all participants were included in the analysis (6.5% did not answer the first follow-up questionnaire and were considered lost, and 0.7% were not measured by the three QUSs and were excluded from the analysis). The mean follow-up for participants was 2.9 </w:t>
            </w:r>
            <w:r w:rsidR="00027726" w:rsidRPr="009626A4">
              <w:rPr>
                <w:i/>
                <w:iCs/>
                <w:lang w:eastAsia="en-GB"/>
              </w:rPr>
              <w:t>years;</w:t>
            </w:r>
            <w:r w:rsidRPr="009626A4">
              <w:rPr>
                <w:i/>
                <w:iCs/>
                <w:lang w:eastAsia="en-GB"/>
              </w:rPr>
              <w:t xml:space="preserve"> </w:t>
            </w:r>
            <w:r w:rsidR="00027726" w:rsidRPr="009626A4">
              <w:rPr>
                <w:i/>
                <w:iCs/>
                <w:lang w:eastAsia="en-GB"/>
              </w:rPr>
              <w:t>however,</w:t>
            </w:r>
            <w:r w:rsidRPr="009626A4">
              <w:rPr>
                <w:i/>
                <w:iCs/>
                <w:lang w:eastAsia="en-GB"/>
              </w:rPr>
              <w:t xml:space="preserve"> the minimum follow-up period was 5 days, which would be considered inappropriate. All other domains were low risk.)</w:t>
            </w:r>
            <w:r w:rsidRPr="009626A4">
              <w:rPr>
                <w:lang w:eastAsia="en-GB"/>
              </w:rPr>
              <w:t xml:space="preserve"> </w:t>
            </w:r>
          </w:p>
        </w:tc>
      </w:tr>
      <w:tr w:rsidR="009626A4" w:rsidRPr="009626A4" w14:paraId="3F6BE079"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A3CCA71"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92F3575" w14:textId="77777777" w:rsidR="009626A4" w:rsidRPr="009626A4" w:rsidRDefault="009626A4" w:rsidP="00310AED">
            <w:pPr>
              <w:pStyle w:val="BodyTextNum"/>
              <w:rPr>
                <w:lang w:eastAsia="en-GB"/>
              </w:rPr>
            </w:pPr>
            <w:r w:rsidRPr="009626A4">
              <w:rPr>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228C43" w14:textId="77777777" w:rsidR="009626A4" w:rsidRPr="009626A4" w:rsidRDefault="009626A4" w:rsidP="00310AED">
            <w:pPr>
              <w:pStyle w:val="BodyTextNum"/>
              <w:rPr>
                <w:lang w:eastAsia="en-GB"/>
              </w:rPr>
            </w:pPr>
            <w:r w:rsidRPr="009626A4">
              <w:rPr>
                <w:lang w:eastAsia="en-GB"/>
              </w:rPr>
              <w:t xml:space="preserve">Directly applicable </w:t>
            </w:r>
            <w:r w:rsidRPr="009626A4">
              <w:rPr>
                <w:lang w:eastAsia="en-GB"/>
              </w:rPr>
              <w:br/>
            </w:r>
            <w:r w:rsidRPr="009626A4">
              <w:rPr>
                <w:i/>
                <w:iCs/>
                <w:lang w:eastAsia="en-GB"/>
              </w:rPr>
              <w:t>(Participants were women, aged 70 years or older and subsequently at suspected risk of fragility fracture, however those with hip fracture history or bilateral hip replacement were excluded)</w:t>
            </w:r>
            <w:r w:rsidRPr="009626A4">
              <w:rPr>
                <w:lang w:eastAsia="en-GB"/>
              </w:rPr>
              <w:t xml:space="preserve"> </w:t>
            </w:r>
          </w:p>
        </w:tc>
      </w:tr>
      <w:bookmarkEnd w:id="129"/>
    </w:tbl>
    <w:p w14:paraId="288F5EA5" w14:textId="77777777" w:rsidR="009626A4" w:rsidRPr="009626A4" w:rsidRDefault="009626A4" w:rsidP="00310AED">
      <w:pPr>
        <w:pStyle w:val="BodyTextNum"/>
        <w:rPr>
          <w:rFonts w:ascii="Times New Roman" w:hAnsi="Times New Roman" w:cs="Times New Roman"/>
          <w:sz w:val="24"/>
          <w:szCs w:val="24"/>
          <w:lang w:eastAsia="en-GB"/>
        </w:rPr>
      </w:pPr>
    </w:p>
    <w:p w14:paraId="1F2EADDF" w14:textId="77777777" w:rsidR="009626A4" w:rsidRPr="009626A4" w:rsidRDefault="009626A4" w:rsidP="00310AED">
      <w:pPr>
        <w:pStyle w:val="AppMinorSubHead"/>
        <w:rPr>
          <w:lang w:eastAsia="en-GB"/>
        </w:rPr>
      </w:pPr>
      <w:r w:rsidRPr="009626A4">
        <w:rPr>
          <w:lang w:eastAsia="en-GB"/>
        </w:rPr>
        <w:t>Kuzma, 2018</w:t>
      </w:r>
    </w:p>
    <w:tbl>
      <w:tblPr>
        <w:tblW w:w="5000" w:type="pct"/>
        <w:tblCellMar>
          <w:top w:w="45" w:type="dxa"/>
          <w:left w:w="45" w:type="dxa"/>
          <w:bottom w:w="45" w:type="dxa"/>
          <w:right w:w="45" w:type="dxa"/>
        </w:tblCellMar>
        <w:tblLook w:val="04A0" w:firstRow="1" w:lastRow="0" w:firstColumn="1" w:lastColumn="0" w:noHBand="0" w:noVBand="1"/>
      </w:tblPr>
      <w:tblGrid>
        <w:gridCol w:w="1897"/>
        <w:gridCol w:w="12389"/>
      </w:tblGrid>
      <w:tr w:rsidR="009626A4" w:rsidRPr="009626A4" w14:paraId="66AD4C44" w14:textId="77777777" w:rsidTr="001D6B2C">
        <w:tc>
          <w:tcPr>
            <w:tcW w:w="0" w:type="auto"/>
            <w:tcBorders>
              <w:top w:val="nil"/>
              <w:left w:val="nil"/>
              <w:bottom w:val="nil"/>
              <w:right w:val="nil"/>
            </w:tcBorders>
            <w:hideMark/>
          </w:tcPr>
          <w:p w14:paraId="5CD0F3E4"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57294E4A" w14:textId="77777777"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Kuzma, Martin; Hans, Didier; Koller, Tomas; Nemethova, Eva; Jackuliak, Peter; Killinger, Zdenko; Resch, Heinrich; Payer, Juraj; Less strict intervention thresholds for the FRAX and TBS-adjusted FRAX predict clinical fractures in osteopenic postmenopausal women with no prior fractures.; Journal of bone and mineral metabolism; 2018; vol. 36 (no. 5); 580-588</w:t>
            </w:r>
          </w:p>
        </w:tc>
      </w:tr>
    </w:tbl>
    <w:p w14:paraId="2153AF50" w14:textId="77777777" w:rsidR="009626A4" w:rsidRPr="009626A4" w:rsidRDefault="009626A4" w:rsidP="00310AED">
      <w:pPr>
        <w:pStyle w:val="BodyTextNum"/>
        <w:rPr>
          <w:lang w:eastAsia="en-GB"/>
        </w:rPr>
      </w:pPr>
    </w:p>
    <w:p w14:paraId="2279450A" w14:textId="77777777" w:rsidR="009626A4" w:rsidRPr="009626A4" w:rsidRDefault="009626A4" w:rsidP="00310AED">
      <w:pPr>
        <w:pStyle w:val="BodyTextNum"/>
        <w:rPr>
          <w:rFonts w:ascii="Arial" w:hAnsi="Arial" w:cs="Arial"/>
          <w:b/>
          <w:bCs/>
          <w:sz w:val="26"/>
          <w:szCs w:val="26"/>
          <w:lang w:eastAsia="en-GB"/>
        </w:rPr>
      </w:pPr>
      <w:r w:rsidRPr="009626A4">
        <w:rPr>
          <w:rFonts w:ascii="Arial" w:hAnsi="Arial" w:cs="Arial"/>
          <w:b/>
          <w:bCs/>
          <w:sz w:val="26"/>
          <w:szCs w:val="26"/>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9626A4" w:rsidRPr="009626A4" w14:paraId="2403A15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15A5438"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15DBC0A"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NA</w:t>
            </w:r>
          </w:p>
        </w:tc>
      </w:tr>
      <w:tr w:rsidR="009626A4" w:rsidRPr="009626A4" w14:paraId="3CDBC3D0"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A51CBBE"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 xml:space="preserve">Other publications associated with this study </w:t>
            </w:r>
            <w:r w:rsidRPr="009626A4">
              <w:rPr>
                <w:rFonts w:ascii="Arial" w:hAnsi="Arial" w:cs="Arial"/>
                <w:b/>
                <w:bCs/>
                <w:lang w:eastAsia="en-GB"/>
              </w:rPr>
              <w:lastRenderedPageBreak/>
              <w:t>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F020DE4"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lastRenderedPageBreak/>
              <w:t>NA</w:t>
            </w:r>
          </w:p>
        </w:tc>
      </w:tr>
      <w:tr w:rsidR="009626A4" w:rsidRPr="009626A4" w14:paraId="074EA27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5F3D043"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589820B"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Prospective cohort study</w:t>
            </w:r>
          </w:p>
        </w:tc>
      </w:tr>
      <w:tr w:rsidR="009626A4" w:rsidRPr="009626A4" w14:paraId="2A464D9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EBB40C3"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0B06603"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Slovakia</w:t>
            </w:r>
          </w:p>
        </w:tc>
      </w:tr>
      <w:tr w:rsidR="009626A4" w:rsidRPr="009626A4" w14:paraId="6FB12E2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61B8527"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8D00734"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Secondary (Outpatient clinic)</w:t>
            </w:r>
          </w:p>
        </w:tc>
      </w:tr>
      <w:tr w:rsidR="009626A4" w:rsidRPr="009626A4" w14:paraId="47CE8DF1"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B448D51"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FEE6613"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Recruitment between 2009 and January 2013, and follow-up between June through November 2015</w:t>
            </w:r>
          </w:p>
        </w:tc>
      </w:tr>
      <w:tr w:rsidR="009626A4" w:rsidRPr="009626A4" w14:paraId="4C4905D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A282260"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0BBB62F"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Not reported</w:t>
            </w:r>
          </w:p>
        </w:tc>
      </w:tr>
      <w:tr w:rsidR="009626A4" w:rsidRPr="009626A4" w14:paraId="3D5F521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871B7A3"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CFA2746" w14:textId="77777777" w:rsidR="009626A4" w:rsidRDefault="009626A4" w:rsidP="00310AED">
            <w:pPr>
              <w:pStyle w:val="BodyTextNum"/>
              <w:rPr>
                <w:rFonts w:ascii="Arial" w:hAnsi="Arial" w:cs="Arial"/>
                <w:lang w:eastAsia="en-GB"/>
              </w:rPr>
            </w:pPr>
            <w:r w:rsidRPr="009626A4">
              <w:rPr>
                <w:rFonts w:ascii="Arial" w:hAnsi="Arial" w:cs="Arial"/>
                <w:lang w:eastAsia="en-GB"/>
              </w:rPr>
              <w:t>N=144 eligible post-menopausal women aged≥50 years. 17 were excluded due to outlier BMD/TBS results, leaving N=127 women</w:t>
            </w:r>
          </w:p>
          <w:p w14:paraId="7A70961D" w14:textId="77777777" w:rsidR="00C64FFD" w:rsidRPr="00C64FFD" w:rsidRDefault="00C64FFD" w:rsidP="00310AED">
            <w:pPr>
              <w:pStyle w:val="BodyTextNum"/>
              <w:rPr>
                <w:rFonts w:ascii="Arial" w:hAnsi="Arial" w:cs="Arial"/>
                <w:lang w:eastAsia="en-GB"/>
              </w:rPr>
            </w:pPr>
            <w:r w:rsidRPr="00C64FFD">
              <w:rPr>
                <w:rFonts w:ascii="Arial" w:hAnsi="Arial" w:cs="Arial"/>
                <w:lang w:eastAsia="en-GB"/>
              </w:rPr>
              <w:t>On treatment at baseline: No</w:t>
            </w:r>
          </w:p>
          <w:p w14:paraId="2D9EBA56" w14:textId="7B7BD011" w:rsidR="004737C6" w:rsidRPr="009626A4" w:rsidRDefault="00C64FFD" w:rsidP="00310AED">
            <w:pPr>
              <w:pStyle w:val="BodyTextNum"/>
              <w:rPr>
                <w:rFonts w:ascii="Arial" w:hAnsi="Arial" w:cs="Arial"/>
                <w:lang w:eastAsia="en-GB"/>
              </w:rPr>
            </w:pPr>
            <w:r w:rsidRPr="00C64FFD">
              <w:rPr>
                <w:rFonts w:ascii="Arial" w:hAnsi="Arial" w:cs="Arial"/>
                <w:lang w:eastAsia="en-GB"/>
              </w:rPr>
              <w:t>Received treatment during FU: 4%</w:t>
            </w:r>
          </w:p>
        </w:tc>
      </w:tr>
      <w:tr w:rsidR="009626A4" w:rsidRPr="009626A4" w14:paraId="4CF898D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CDCA522"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7B7B0FE" w14:textId="77777777" w:rsidR="009626A4" w:rsidRPr="009626A4" w:rsidRDefault="009626A4" w:rsidP="0036510B">
            <w:pPr>
              <w:pStyle w:val="Tablebullet"/>
              <w:rPr>
                <w:lang w:eastAsia="en-GB"/>
              </w:rPr>
            </w:pPr>
            <w:r w:rsidRPr="009626A4">
              <w:rPr>
                <w:lang w:eastAsia="en-GB"/>
              </w:rPr>
              <w:t>post-menopausal women aged &lt;50 years</w:t>
            </w:r>
          </w:p>
          <w:p w14:paraId="2D0DB71F" w14:textId="77777777" w:rsidR="009626A4" w:rsidRPr="009626A4" w:rsidRDefault="009626A4" w:rsidP="0036510B">
            <w:pPr>
              <w:pStyle w:val="Tablebullet"/>
              <w:rPr>
                <w:lang w:eastAsia="en-GB"/>
              </w:rPr>
            </w:pPr>
            <w:r w:rsidRPr="009626A4">
              <w:rPr>
                <w:lang w:eastAsia="en-GB"/>
              </w:rPr>
              <w:t>no previous low-impact fracture reported</w:t>
            </w:r>
          </w:p>
          <w:p w14:paraId="0236F89B" w14:textId="77777777" w:rsidR="009626A4" w:rsidRPr="009626A4" w:rsidRDefault="009626A4" w:rsidP="0036510B">
            <w:pPr>
              <w:pStyle w:val="Tablebullet"/>
              <w:rPr>
                <w:lang w:eastAsia="en-GB"/>
              </w:rPr>
            </w:pPr>
            <w:r w:rsidRPr="009626A4">
              <w:rPr>
                <w:lang w:eastAsia="en-GB"/>
              </w:rPr>
              <w:t>osteopenic BMD levels</w:t>
            </w:r>
          </w:p>
          <w:p w14:paraId="11EC0BB5" w14:textId="77777777" w:rsidR="009626A4" w:rsidRPr="009626A4" w:rsidRDefault="009626A4" w:rsidP="0036510B">
            <w:pPr>
              <w:pStyle w:val="Tablebullet"/>
              <w:rPr>
                <w:lang w:eastAsia="en-GB"/>
              </w:rPr>
            </w:pPr>
            <w:r w:rsidRPr="009626A4">
              <w:rPr>
                <w:lang w:eastAsia="en-GB"/>
              </w:rPr>
              <w:t>no past or current osteoporosis-specific treatment</w:t>
            </w:r>
          </w:p>
          <w:p w14:paraId="2789D77B" w14:textId="77777777" w:rsidR="009626A4" w:rsidRPr="009626A4" w:rsidRDefault="009626A4" w:rsidP="0036510B">
            <w:pPr>
              <w:pStyle w:val="Tablebullet"/>
              <w:rPr>
                <w:lang w:eastAsia="en-GB"/>
              </w:rPr>
            </w:pPr>
            <w:r w:rsidRPr="009626A4">
              <w:rPr>
                <w:lang w:eastAsia="en-GB"/>
              </w:rPr>
              <w:t>no history of premature ovarian failure</w:t>
            </w:r>
          </w:p>
          <w:p w14:paraId="6E1C410E" w14:textId="77777777" w:rsidR="009626A4" w:rsidRPr="009626A4" w:rsidRDefault="009626A4" w:rsidP="0036510B">
            <w:pPr>
              <w:pStyle w:val="Tablebullet"/>
              <w:rPr>
                <w:lang w:eastAsia="en-GB"/>
              </w:rPr>
            </w:pPr>
            <w:r w:rsidRPr="009626A4">
              <w:rPr>
                <w:lang w:eastAsia="en-GB"/>
              </w:rPr>
              <w:t>a body mass index (BMI) within the range of 15.0–37.5 kg/m2</w:t>
            </w:r>
          </w:p>
        </w:tc>
      </w:tr>
      <w:tr w:rsidR="009626A4" w:rsidRPr="009626A4" w14:paraId="28D64F4B"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80C5987"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CD37FB1"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Not reported</w:t>
            </w:r>
          </w:p>
        </w:tc>
      </w:tr>
      <w:tr w:rsidR="009626A4" w:rsidRPr="009626A4" w14:paraId="15351EFE"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0ACA73E"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Population subgroups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A98DBCD" w14:textId="40E27B5D" w:rsidR="009626A4" w:rsidRPr="0036510B" w:rsidRDefault="00683E48" w:rsidP="00310AED">
            <w:pPr>
              <w:pStyle w:val="BodyTextNum"/>
              <w:rPr>
                <w:rFonts w:ascii="Arial" w:hAnsi="Arial" w:cs="Arial"/>
                <w:lang w:eastAsia="en-GB"/>
              </w:rPr>
            </w:pPr>
            <w:r w:rsidRPr="0036510B">
              <w:rPr>
                <w:rFonts w:ascii="Arial" w:hAnsi="Arial" w:cs="Arial"/>
                <w:lang w:eastAsia="en-GB"/>
              </w:rPr>
              <w:t>NA</w:t>
            </w:r>
          </w:p>
        </w:tc>
      </w:tr>
      <w:tr w:rsidR="009626A4" w:rsidRPr="009626A4" w14:paraId="55A19C92"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1F2AFBF" w14:textId="0C355DE1" w:rsidR="009626A4" w:rsidRPr="009626A4" w:rsidRDefault="0071036F" w:rsidP="00310AED">
            <w:pPr>
              <w:pStyle w:val="BodyTextNum"/>
              <w:rPr>
                <w:rFonts w:ascii="Arial" w:hAnsi="Arial" w:cs="Arial"/>
                <w:b/>
                <w:bCs/>
                <w:lang w:eastAsia="en-GB"/>
              </w:rPr>
            </w:pPr>
            <w:r>
              <w:rPr>
                <w:rFonts w:ascii="Arial" w:hAnsi="Arial" w:cs="Arial"/>
                <w:b/>
                <w:bCs/>
                <w:lang w:eastAsia="en-GB"/>
              </w:rPr>
              <w:lastRenderedPageBreak/>
              <w:t>Bone</w:t>
            </w:r>
            <w:r w:rsidR="009626A4" w:rsidRPr="009626A4">
              <w:rPr>
                <w:rFonts w:ascii="Arial" w:hAnsi="Arial" w:cs="Arial"/>
                <w:b/>
                <w:bCs/>
                <w:lang w:eastAsia="en-GB"/>
              </w:rPr>
              <w:t xml:space="preserve"> assessment method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64CF213"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Dual X-ray absorptiometry</w:t>
            </w:r>
          </w:p>
          <w:p w14:paraId="10EFABE1"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BMD-FN T-score; BMD-LS T-score</w:t>
            </w:r>
          </w:p>
        </w:tc>
      </w:tr>
      <w:tr w:rsidR="009626A4" w:rsidRPr="009626A4" w14:paraId="5DADA85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40071F8"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Bone assessment method - baseline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0210446" w14:textId="487AB7B2" w:rsidR="009626A4" w:rsidRPr="009626A4" w:rsidRDefault="009626A4" w:rsidP="00310AED">
            <w:pPr>
              <w:pStyle w:val="BodyTextNum"/>
              <w:rPr>
                <w:rFonts w:ascii="Arial" w:hAnsi="Arial" w:cs="Arial"/>
                <w:lang w:eastAsia="en-GB"/>
              </w:rPr>
            </w:pPr>
            <w:r w:rsidRPr="009626A4">
              <w:rPr>
                <w:rFonts w:ascii="Arial" w:hAnsi="Arial" w:cs="Arial"/>
                <w:lang w:eastAsia="en-GB"/>
              </w:rPr>
              <w:t>BMD at the lumbar spine (LS) and femoral neck (FN) were measured in all participants using LS and FN DXA scans (Hologic©, QDR Discovery). All measurements were performed on the same DXA machine</w:t>
            </w:r>
            <w:r w:rsidR="00027726" w:rsidRPr="009626A4">
              <w:rPr>
                <w:rFonts w:ascii="Arial" w:hAnsi="Arial" w:cs="Arial"/>
                <w:lang w:eastAsia="en-GB"/>
              </w:rPr>
              <w:t xml:space="preserve">. </w:t>
            </w:r>
            <w:r w:rsidRPr="009626A4">
              <w:rPr>
                <w:rFonts w:ascii="Arial" w:hAnsi="Arial" w:cs="Arial"/>
                <w:lang w:eastAsia="en-GB"/>
              </w:rPr>
              <w:t>Phantom scans with repositioning, before and after the hardware change and cross-calibration were performed by the same technologist, whenever the systems software was upgraded until no greater than a 1% difference in mean BMD was observed. TBS was derived from the LS DXA scans and calculated by the analysis software package iNsight® version 1.9.1.0 as part of our clinical routine (Medimaps, Merignac, France).</w:t>
            </w:r>
          </w:p>
        </w:tc>
      </w:tr>
      <w:tr w:rsidR="009626A4" w:rsidRPr="009626A4" w14:paraId="36551D7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A206400"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Bone assessment method - length of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7A955FF"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Mean=5.2 years (range 2.7-7.0)</w:t>
            </w:r>
          </w:p>
        </w:tc>
      </w:tr>
      <w:tr w:rsidR="009626A4" w:rsidRPr="009626A4" w14:paraId="128B07B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A57FB39"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Bone assessment method -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C4DC53A"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Reference standard: Self-report with fracture confirmed by medical record from surgeon or traumatologist.</w:t>
            </w:r>
          </w:p>
          <w:p w14:paraId="6E93FDEF" w14:textId="36472EBD"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Low-impact fragility fractures were </w:t>
            </w:r>
            <w:r w:rsidR="003525A8" w:rsidRPr="009626A4">
              <w:rPr>
                <w:rFonts w:ascii="Arial" w:hAnsi="Arial" w:cs="Arial"/>
                <w:lang w:eastAsia="en-GB"/>
              </w:rPr>
              <w:t>self-reported</w:t>
            </w:r>
            <w:r w:rsidRPr="009626A4">
              <w:rPr>
                <w:rFonts w:ascii="Arial" w:hAnsi="Arial" w:cs="Arial"/>
                <w:lang w:eastAsia="en-GB"/>
              </w:rPr>
              <w:t xml:space="preserve"> via questionnaires and were defined as fractures sustained during a fall from a height no greater than the person’s height while standing. The date and localisation site of the fracture was documented for a newly onset low-impact fracture (defined as a fracture sustained during a fall from a height no greater than the person’s height while standing), that was confirmed and documented by surgeon or traumatologist, and details on how the fracture was managed were provided. Questionnaires were answered with the assistance of study nurse or physician, and patient reported fractures were documented with the appropriate medical record from a surgeon or a traumatologist. </w:t>
            </w:r>
            <w:r w:rsidR="003525A8" w:rsidRPr="009626A4">
              <w:rPr>
                <w:rFonts w:ascii="Arial" w:hAnsi="Arial" w:cs="Arial"/>
                <w:lang w:eastAsia="en-GB"/>
              </w:rPr>
              <w:t>Clinically relevant</w:t>
            </w:r>
            <w:r w:rsidRPr="009626A4">
              <w:rPr>
                <w:rFonts w:ascii="Arial" w:hAnsi="Arial" w:cs="Arial"/>
                <w:lang w:eastAsia="en-GB"/>
              </w:rPr>
              <w:t xml:space="preserve"> osteoporotic fractures were included in the analysis. Asymptomatic vertebral fractures were not actively searched for.</w:t>
            </w:r>
          </w:p>
          <w:p w14:paraId="3E81BF0C" w14:textId="15371694" w:rsidR="009626A4" w:rsidRPr="009626A4" w:rsidRDefault="009626A4" w:rsidP="00310AED">
            <w:pPr>
              <w:pStyle w:val="BodyTextNum"/>
              <w:rPr>
                <w:rFonts w:ascii="Arial" w:hAnsi="Arial" w:cs="Arial"/>
                <w:lang w:eastAsia="en-GB"/>
              </w:rPr>
            </w:pPr>
            <w:r w:rsidRPr="009626A4">
              <w:rPr>
                <w:rFonts w:ascii="Arial" w:hAnsi="Arial" w:cs="Arial"/>
                <w:i/>
                <w:iCs/>
                <w:lang w:eastAsia="en-GB"/>
              </w:rPr>
              <w:t xml:space="preserve">Note: Data only extracted for </w:t>
            </w:r>
            <w:r w:rsidR="00262E70">
              <w:rPr>
                <w:rFonts w:ascii="Arial" w:hAnsi="Arial" w:cs="Arial"/>
                <w:i/>
                <w:iCs/>
                <w:lang w:eastAsia="en-GB"/>
              </w:rPr>
              <w:t>DXA</w:t>
            </w:r>
            <w:r w:rsidRPr="009626A4">
              <w:rPr>
                <w:rFonts w:ascii="Arial" w:hAnsi="Arial" w:cs="Arial"/>
                <w:i/>
                <w:iCs/>
                <w:lang w:eastAsia="en-GB"/>
              </w:rPr>
              <w:t xml:space="preserve"> BMD.</w:t>
            </w:r>
            <w:r w:rsidRPr="009626A4">
              <w:rPr>
                <w:rFonts w:ascii="Arial" w:hAnsi="Arial" w:cs="Arial"/>
                <w:lang w:eastAsia="en-GB"/>
              </w:rPr>
              <w:t> </w:t>
            </w:r>
          </w:p>
        </w:tc>
      </w:tr>
      <w:tr w:rsidR="009626A4" w:rsidRPr="009626A4" w14:paraId="3516007F"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7DC62D3"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Predicted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CC81CFC" w14:textId="77777777" w:rsidR="009626A4" w:rsidRPr="009626A4" w:rsidRDefault="009626A4" w:rsidP="0036510B">
            <w:pPr>
              <w:pStyle w:val="Tablebullet"/>
              <w:rPr>
                <w:lang w:eastAsia="en-GB"/>
              </w:rPr>
            </w:pPr>
            <w:r w:rsidRPr="009626A4">
              <w:rPr>
                <w:lang w:eastAsia="en-GB"/>
              </w:rPr>
              <w:t>Major osteoporotic fracture</w:t>
            </w:r>
          </w:p>
          <w:p w14:paraId="440CAB57" w14:textId="52BCF517" w:rsidR="009626A4" w:rsidRPr="009626A4" w:rsidRDefault="009626A4" w:rsidP="00310AED">
            <w:pPr>
              <w:pStyle w:val="BodyTextNum"/>
              <w:rPr>
                <w:rFonts w:ascii="Arial" w:hAnsi="Arial" w:cs="Arial"/>
                <w:lang w:eastAsia="en-GB"/>
              </w:rPr>
            </w:pPr>
            <w:r w:rsidRPr="009626A4">
              <w:rPr>
                <w:rFonts w:ascii="Arial" w:hAnsi="Arial" w:cs="Arial"/>
                <w:i/>
                <w:iCs/>
                <w:lang w:eastAsia="en-GB"/>
              </w:rPr>
              <w:t xml:space="preserve">Note: reported as </w:t>
            </w:r>
            <w:r w:rsidR="003525A8" w:rsidRPr="009626A4">
              <w:rPr>
                <w:rFonts w:ascii="Arial" w:hAnsi="Arial" w:cs="Arial"/>
                <w:i/>
                <w:iCs/>
                <w:lang w:eastAsia="en-GB"/>
              </w:rPr>
              <w:t>clinically relevant</w:t>
            </w:r>
            <w:r w:rsidRPr="009626A4">
              <w:rPr>
                <w:rFonts w:ascii="Arial" w:hAnsi="Arial" w:cs="Arial"/>
                <w:i/>
                <w:iCs/>
                <w:lang w:eastAsia="en-GB"/>
              </w:rPr>
              <w:t xml:space="preserve"> osteoporotic fractures so may include fractures other than hip, shoulder, </w:t>
            </w:r>
            <w:r w:rsidR="007F6A0D">
              <w:rPr>
                <w:rFonts w:ascii="Arial" w:hAnsi="Arial" w:cs="Arial"/>
                <w:i/>
                <w:iCs/>
                <w:lang w:eastAsia="en-GB"/>
              </w:rPr>
              <w:t>clinical vertebral [spine</w:t>
            </w:r>
            <w:r w:rsidR="00027726">
              <w:rPr>
                <w:rFonts w:ascii="Arial" w:hAnsi="Arial" w:cs="Arial"/>
                <w:i/>
                <w:iCs/>
                <w:lang w:eastAsia="en-GB"/>
              </w:rPr>
              <w:t>],</w:t>
            </w:r>
            <w:r w:rsidRPr="009626A4">
              <w:rPr>
                <w:rFonts w:ascii="Arial" w:hAnsi="Arial" w:cs="Arial"/>
                <w:i/>
                <w:iCs/>
                <w:lang w:eastAsia="en-GB"/>
              </w:rPr>
              <w:t xml:space="preserve"> and forearm</w:t>
            </w:r>
          </w:p>
        </w:tc>
      </w:tr>
      <w:tr w:rsidR="009626A4" w:rsidRPr="009626A4" w14:paraId="17BA328F"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81DE473"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lastRenderedPageBreak/>
              <w:t>Discrimination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DD1E13A" w14:textId="7637E3D7" w:rsidR="009626A4" w:rsidRPr="009626A4" w:rsidRDefault="009C2B27" w:rsidP="00310AED">
            <w:pPr>
              <w:pStyle w:val="BodyTextNum"/>
              <w:rPr>
                <w:rFonts w:ascii="Arial" w:hAnsi="Arial" w:cs="Arial"/>
                <w:lang w:eastAsia="en-GB"/>
              </w:rPr>
            </w:pPr>
            <w:r>
              <w:rPr>
                <w:rFonts w:ascii="Arial" w:hAnsi="Arial" w:cs="Arial"/>
                <w:lang w:eastAsia="en-GB"/>
              </w:rPr>
              <w:t>c</w:t>
            </w:r>
            <w:r w:rsidR="009626A4" w:rsidRPr="009626A4">
              <w:rPr>
                <w:rFonts w:ascii="Arial" w:hAnsi="Arial" w:cs="Arial"/>
                <w:lang w:eastAsia="en-GB"/>
              </w:rPr>
              <w:t>-statistic/</w:t>
            </w:r>
            <w:r w:rsidR="00003BE3">
              <w:rPr>
                <w:rFonts w:ascii="Arial" w:hAnsi="Arial" w:cs="Arial"/>
                <w:lang w:eastAsia="en-GB"/>
              </w:rPr>
              <w:t>AUC</w:t>
            </w:r>
          </w:p>
        </w:tc>
      </w:tr>
    </w:tbl>
    <w:p w14:paraId="5D324C2C" w14:textId="77777777" w:rsidR="009626A4" w:rsidRPr="009626A4" w:rsidRDefault="009626A4" w:rsidP="00310AED">
      <w:pPr>
        <w:pStyle w:val="BodyTextNum"/>
        <w:rPr>
          <w:lang w:eastAsia="en-GB"/>
        </w:rPr>
      </w:pPr>
    </w:p>
    <w:p w14:paraId="6DA124F9" w14:textId="77777777" w:rsidR="009626A4" w:rsidRPr="009626A4" w:rsidRDefault="009626A4" w:rsidP="00310AED">
      <w:pPr>
        <w:pStyle w:val="BodyTextNum"/>
        <w:rPr>
          <w:rFonts w:ascii="Arial" w:hAnsi="Arial" w:cs="Arial"/>
          <w:b/>
          <w:bCs/>
          <w:sz w:val="26"/>
          <w:szCs w:val="26"/>
          <w:lang w:eastAsia="en-GB"/>
        </w:rPr>
      </w:pPr>
      <w:r w:rsidRPr="009626A4">
        <w:rPr>
          <w:rFonts w:ascii="Arial" w:hAnsi="Arial" w:cs="Arial"/>
          <w:b/>
          <w:bCs/>
          <w:sz w:val="26"/>
          <w:szCs w:val="26"/>
          <w:lang w:eastAsia="en-GB"/>
        </w:rPr>
        <w:t>Study arms</w:t>
      </w:r>
    </w:p>
    <w:p w14:paraId="5A14615C" w14:textId="77777777" w:rsidR="009626A4" w:rsidRPr="0036510B" w:rsidRDefault="009626A4" w:rsidP="0036510B">
      <w:pPr>
        <w:pStyle w:val="Bullets"/>
        <w:rPr>
          <w:lang w:eastAsia="en-GB"/>
        </w:rPr>
      </w:pPr>
      <w:r w:rsidRPr="0036510B">
        <w:rPr>
          <w:lang w:eastAsia="en-GB"/>
        </w:rPr>
        <w:t>Major osteoporotic fracture (N = 18)</w:t>
      </w:r>
    </w:p>
    <w:p w14:paraId="11280740" w14:textId="77777777" w:rsidR="009626A4" w:rsidRPr="0036510B" w:rsidRDefault="009626A4" w:rsidP="0036510B">
      <w:pPr>
        <w:pStyle w:val="Bullets"/>
        <w:rPr>
          <w:lang w:eastAsia="en-GB"/>
        </w:rPr>
      </w:pPr>
      <w:r w:rsidRPr="0036510B">
        <w:rPr>
          <w:lang w:eastAsia="en-GB"/>
        </w:rPr>
        <w:t>No major osteoporotic fracture (N = 109)</w:t>
      </w:r>
    </w:p>
    <w:p w14:paraId="47AADBDF" w14:textId="77777777" w:rsidR="009626A4" w:rsidRPr="009626A4" w:rsidRDefault="009626A4" w:rsidP="00310AED">
      <w:pPr>
        <w:pStyle w:val="BodyTextNum"/>
        <w:rPr>
          <w:lang w:eastAsia="en-GB"/>
        </w:rPr>
      </w:pPr>
    </w:p>
    <w:p w14:paraId="00C1C7A4" w14:textId="77777777" w:rsidR="009626A4" w:rsidRPr="009626A4" w:rsidRDefault="009626A4" w:rsidP="00310AED">
      <w:pPr>
        <w:pStyle w:val="BodyTextNum"/>
        <w:rPr>
          <w:rFonts w:ascii="Arial" w:hAnsi="Arial" w:cs="Arial"/>
          <w:b/>
          <w:bCs/>
          <w:sz w:val="26"/>
          <w:szCs w:val="26"/>
          <w:lang w:eastAsia="en-GB"/>
        </w:rPr>
      </w:pPr>
      <w:r w:rsidRPr="009626A4">
        <w:rPr>
          <w:rFonts w:ascii="Arial" w:hAnsi="Arial" w:cs="Arial"/>
          <w:b/>
          <w:bCs/>
          <w:sz w:val="26"/>
          <w:szCs w:val="26"/>
          <w:lang w:eastAsia="en-GB"/>
        </w:rPr>
        <w:t>Characteristics</w:t>
      </w:r>
    </w:p>
    <w:p w14:paraId="251498F3"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12104"/>
        <w:gridCol w:w="2166"/>
      </w:tblGrid>
      <w:tr w:rsidR="009626A4" w:rsidRPr="009626A4" w14:paraId="5C5F14AD"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3C68DD"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28FA950"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 xml:space="preserve">Study (N = 127) </w:t>
            </w:r>
          </w:p>
        </w:tc>
      </w:tr>
      <w:tr w:rsidR="009626A4" w:rsidRPr="009626A4" w14:paraId="6CF3851B"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A9124B"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 Female</w:t>
            </w:r>
            <w:r w:rsidRPr="009626A4">
              <w:rPr>
                <w:rFonts w:ascii="Arial" w:hAnsi="Arial" w:cs="Arial"/>
                <w:lang w:eastAsia="en-GB"/>
              </w:rPr>
              <w:t xml:space="preserve"> </w:t>
            </w:r>
          </w:p>
          <w:p w14:paraId="5F2FAD72"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31DE553" w14:textId="2A8E9252"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n = </w:t>
            </w:r>
            <w:r w:rsidR="003525A8" w:rsidRPr="009626A4">
              <w:rPr>
                <w:rFonts w:ascii="Arial" w:hAnsi="Arial" w:cs="Arial"/>
                <w:lang w:eastAsia="en-GB"/>
              </w:rPr>
              <w:t>127;</w:t>
            </w:r>
            <w:r w:rsidRPr="009626A4">
              <w:rPr>
                <w:rFonts w:ascii="Arial" w:hAnsi="Arial" w:cs="Arial"/>
                <w:lang w:eastAsia="en-GB"/>
              </w:rPr>
              <w:t xml:space="preserve"> % = 100</w:t>
            </w:r>
          </w:p>
        </w:tc>
      </w:tr>
      <w:tr w:rsidR="009626A4" w:rsidRPr="009626A4" w14:paraId="256FE6C6"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546427C"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Mean age (SD) - Without fracture</w:t>
            </w:r>
            <w:r w:rsidRPr="009626A4">
              <w:rPr>
                <w:rFonts w:ascii="Arial" w:hAnsi="Arial" w:cs="Arial"/>
                <w:lang w:eastAsia="en-GB"/>
              </w:rPr>
              <w:t xml:space="preserve"> </w:t>
            </w:r>
          </w:p>
          <w:p w14:paraId="03717B9F"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3A03DCE"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65.8 (10.6) </w:t>
            </w:r>
          </w:p>
        </w:tc>
      </w:tr>
      <w:tr w:rsidR="009626A4" w:rsidRPr="009626A4" w14:paraId="3B515D07"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0F4F2BA"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Mean age (SD) - With fracture</w:t>
            </w:r>
            <w:r w:rsidRPr="009626A4">
              <w:rPr>
                <w:rFonts w:ascii="Arial" w:hAnsi="Arial" w:cs="Arial"/>
                <w:lang w:eastAsia="en-GB"/>
              </w:rPr>
              <w:t xml:space="preserve"> </w:t>
            </w:r>
          </w:p>
          <w:p w14:paraId="60109745"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8819C4"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68 (9.8) </w:t>
            </w:r>
          </w:p>
        </w:tc>
      </w:tr>
      <w:tr w:rsidR="009626A4" w:rsidRPr="009626A4" w14:paraId="43F004AE"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B6AB3E1"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BMI - Without fracture</w:t>
            </w:r>
            <w:r w:rsidRPr="009626A4">
              <w:rPr>
                <w:rFonts w:ascii="Arial" w:hAnsi="Arial" w:cs="Arial"/>
                <w:lang w:eastAsia="en-GB"/>
              </w:rPr>
              <w:t xml:space="preserve"> </w:t>
            </w:r>
          </w:p>
          <w:p w14:paraId="07838C85"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CB26C42"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26.1 (4.6) </w:t>
            </w:r>
          </w:p>
        </w:tc>
      </w:tr>
      <w:tr w:rsidR="009626A4" w:rsidRPr="009626A4" w14:paraId="207C55D5"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9F065D8"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lastRenderedPageBreak/>
              <w:t>BMI - With fracture</w:t>
            </w:r>
            <w:r w:rsidRPr="009626A4">
              <w:rPr>
                <w:rFonts w:ascii="Arial" w:hAnsi="Arial" w:cs="Arial"/>
                <w:lang w:eastAsia="en-GB"/>
              </w:rPr>
              <w:t xml:space="preserve"> </w:t>
            </w:r>
          </w:p>
          <w:p w14:paraId="467FF91E"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84D216"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25.2 (4.1) </w:t>
            </w:r>
          </w:p>
        </w:tc>
      </w:tr>
      <w:tr w:rsidR="009626A4" w:rsidRPr="009626A4" w14:paraId="1806618E"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CF59CED"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Alcohol intake</w:t>
            </w:r>
            <w:r w:rsidRPr="009626A4">
              <w:rPr>
                <w:rFonts w:ascii="Arial" w:hAnsi="Arial" w:cs="Arial"/>
                <w:lang w:eastAsia="en-GB"/>
              </w:rPr>
              <w:t xml:space="preserve"> </w:t>
            </w:r>
          </w:p>
          <w:p w14:paraId="5592140D"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0181C66" w14:textId="4E052A53"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n = </w:t>
            </w:r>
            <w:r w:rsidR="003525A8" w:rsidRPr="009626A4">
              <w:rPr>
                <w:rFonts w:ascii="Arial" w:hAnsi="Arial" w:cs="Arial"/>
                <w:lang w:eastAsia="en-GB"/>
              </w:rPr>
              <w:t>NA;</w:t>
            </w:r>
            <w:r w:rsidRPr="009626A4">
              <w:rPr>
                <w:rFonts w:ascii="Arial" w:hAnsi="Arial" w:cs="Arial"/>
                <w:lang w:eastAsia="en-GB"/>
              </w:rPr>
              <w:t xml:space="preserve"> % = NA</w:t>
            </w:r>
          </w:p>
        </w:tc>
      </w:tr>
      <w:tr w:rsidR="009626A4" w:rsidRPr="009626A4" w14:paraId="00CA559D"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7D938A9"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Alcohol intake - Without fracture</w:t>
            </w:r>
            <w:r w:rsidRPr="009626A4">
              <w:rPr>
                <w:rFonts w:ascii="Arial" w:hAnsi="Arial" w:cs="Arial"/>
                <w:lang w:eastAsia="en-GB"/>
              </w:rPr>
              <w:t xml:space="preserve"> </w:t>
            </w:r>
          </w:p>
          <w:p w14:paraId="735F8E72"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3E8B090" w14:textId="3AA1AAF9"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n = </w:t>
            </w:r>
            <w:r w:rsidR="003525A8" w:rsidRPr="009626A4">
              <w:rPr>
                <w:rFonts w:ascii="Arial" w:hAnsi="Arial" w:cs="Arial"/>
                <w:lang w:eastAsia="en-GB"/>
              </w:rPr>
              <w:t>0;</w:t>
            </w:r>
            <w:r w:rsidRPr="009626A4">
              <w:rPr>
                <w:rFonts w:ascii="Arial" w:hAnsi="Arial" w:cs="Arial"/>
                <w:lang w:eastAsia="en-GB"/>
              </w:rPr>
              <w:t xml:space="preserve"> % = 0 </w:t>
            </w:r>
          </w:p>
        </w:tc>
      </w:tr>
      <w:tr w:rsidR="009626A4" w:rsidRPr="009626A4" w14:paraId="3FEA816D"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D431E95"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Alcohol intake - With fracture</w:t>
            </w:r>
            <w:r w:rsidRPr="009626A4">
              <w:rPr>
                <w:rFonts w:ascii="Arial" w:hAnsi="Arial" w:cs="Arial"/>
                <w:lang w:eastAsia="en-GB"/>
              </w:rPr>
              <w:t xml:space="preserve"> </w:t>
            </w:r>
          </w:p>
          <w:p w14:paraId="42F91CF6"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9D8DEDC" w14:textId="7F25414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n = </w:t>
            </w:r>
            <w:r w:rsidR="003525A8" w:rsidRPr="009626A4">
              <w:rPr>
                <w:rFonts w:ascii="Arial" w:hAnsi="Arial" w:cs="Arial"/>
                <w:lang w:eastAsia="en-GB"/>
              </w:rPr>
              <w:t>0;</w:t>
            </w:r>
            <w:r w:rsidRPr="009626A4">
              <w:rPr>
                <w:rFonts w:ascii="Arial" w:hAnsi="Arial" w:cs="Arial"/>
                <w:lang w:eastAsia="en-GB"/>
              </w:rPr>
              <w:t xml:space="preserve"> % = 0 </w:t>
            </w:r>
          </w:p>
        </w:tc>
      </w:tr>
      <w:tr w:rsidR="009626A4" w:rsidRPr="009626A4" w14:paraId="1DDC1080"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7414D5"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Smoking status</w:t>
            </w:r>
            <w:r w:rsidRPr="009626A4">
              <w:rPr>
                <w:rFonts w:ascii="Arial" w:hAnsi="Arial" w:cs="Arial"/>
                <w:lang w:eastAsia="en-GB"/>
              </w:rPr>
              <w:t xml:space="preserve"> </w:t>
            </w:r>
          </w:p>
          <w:p w14:paraId="5A4FE7E0"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7F5491" w14:textId="79A81499"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n = </w:t>
            </w:r>
            <w:r w:rsidR="003525A8" w:rsidRPr="009626A4">
              <w:rPr>
                <w:rFonts w:ascii="Arial" w:hAnsi="Arial" w:cs="Arial"/>
                <w:lang w:eastAsia="en-GB"/>
              </w:rPr>
              <w:t>NA;</w:t>
            </w:r>
            <w:r w:rsidRPr="009626A4">
              <w:rPr>
                <w:rFonts w:ascii="Arial" w:hAnsi="Arial" w:cs="Arial"/>
                <w:lang w:eastAsia="en-GB"/>
              </w:rPr>
              <w:t xml:space="preserve"> % = NA</w:t>
            </w:r>
          </w:p>
        </w:tc>
      </w:tr>
      <w:tr w:rsidR="009626A4" w:rsidRPr="009626A4" w14:paraId="7C2769FA"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E71BF77"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Smoking status - Smoking without fracture</w:t>
            </w:r>
            <w:r w:rsidRPr="009626A4">
              <w:rPr>
                <w:rFonts w:ascii="Arial" w:hAnsi="Arial" w:cs="Arial"/>
                <w:lang w:eastAsia="en-GB"/>
              </w:rPr>
              <w:t xml:space="preserve"> </w:t>
            </w:r>
          </w:p>
          <w:p w14:paraId="0CCAFE38"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287507B" w14:textId="101FDA58"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n = </w:t>
            </w:r>
            <w:r w:rsidR="003525A8" w:rsidRPr="009626A4">
              <w:rPr>
                <w:rFonts w:ascii="Arial" w:hAnsi="Arial" w:cs="Arial"/>
                <w:lang w:eastAsia="en-GB"/>
              </w:rPr>
              <w:t>21;</w:t>
            </w:r>
            <w:r w:rsidRPr="009626A4">
              <w:rPr>
                <w:rFonts w:ascii="Arial" w:hAnsi="Arial" w:cs="Arial"/>
                <w:lang w:eastAsia="en-GB"/>
              </w:rPr>
              <w:t xml:space="preserve"> % = 19.2 </w:t>
            </w:r>
          </w:p>
        </w:tc>
      </w:tr>
      <w:tr w:rsidR="009626A4" w:rsidRPr="009626A4" w14:paraId="2B7BECF7"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F19A039"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Smoking status - Smoking with fracture</w:t>
            </w:r>
            <w:r w:rsidRPr="009626A4">
              <w:rPr>
                <w:rFonts w:ascii="Arial" w:hAnsi="Arial" w:cs="Arial"/>
                <w:lang w:eastAsia="en-GB"/>
              </w:rPr>
              <w:t xml:space="preserve"> </w:t>
            </w:r>
          </w:p>
          <w:p w14:paraId="65245CAF"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F048555" w14:textId="16DDF39D"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n = </w:t>
            </w:r>
            <w:r w:rsidR="003525A8" w:rsidRPr="009626A4">
              <w:rPr>
                <w:rFonts w:ascii="Arial" w:hAnsi="Arial" w:cs="Arial"/>
                <w:lang w:eastAsia="en-GB"/>
              </w:rPr>
              <w:t>3;</w:t>
            </w:r>
            <w:r w:rsidRPr="009626A4">
              <w:rPr>
                <w:rFonts w:ascii="Arial" w:hAnsi="Arial" w:cs="Arial"/>
                <w:lang w:eastAsia="en-GB"/>
              </w:rPr>
              <w:t xml:space="preserve"> % = 16.6 </w:t>
            </w:r>
          </w:p>
        </w:tc>
      </w:tr>
      <w:tr w:rsidR="009626A4" w:rsidRPr="009626A4" w14:paraId="5DB267B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3E8676"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Rheumatoid arthritis or systemic lupus erythematosus - Rheumatoid arthritis without fracture</w:t>
            </w:r>
            <w:r w:rsidRPr="009626A4">
              <w:rPr>
                <w:rFonts w:ascii="Arial" w:hAnsi="Arial" w:cs="Arial"/>
                <w:lang w:eastAsia="en-GB"/>
              </w:rPr>
              <w:t xml:space="preserve"> </w:t>
            </w:r>
          </w:p>
          <w:p w14:paraId="15B948B1"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0267064" w14:textId="19F9E336"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n = </w:t>
            </w:r>
            <w:r w:rsidR="003525A8" w:rsidRPr="009626A4">
              <w:rPr>
                <w:rFonts w:ascii="Arial" w:hAnsi="Arial" w:cs="Arial"/>
                <w:lang w:eastAsia="en-GB"/>
              </w:rPr>
              <w:t>4;</w:t>
            </w:r>
            <w:r w:rsidRPr="009626A4">
              <w:rPr>
                <w:rFonts w:ascii="Arial" w:hAnsi="Arial" w:cs="Arial"/>
                <w:lang w:eastAsia="en-GB"/>
              </w:rPr>
              <w:t xml:space="preserve"> % = 3.6 </w:t>
            </w:r>
          </w:p>
        </w:tc>
      </w:tr>
      <w:tr w:rsidR="009626A4" w:rsidRPr="009626A4" w14:paraId="07A90001"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42E5CE"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lastRenderedPageBreak/>
              <w:t>Rheumatoid arthritis or systemic lupus erythematosus - Rheumatoid arthritis with fracture</w:t>
            </w:r>
            <w:r w:rsidRPr="009626A4">
              <w:rPr>
                <w:rFonts w:ascii="Arial" w:hAnsi="Arial" w:cs="Arial"/>
                <w:lang w:eastAsia="en-GB"/>
              </w:rPr>
              <w:t xml:space="preserve"> </w:t>
            </w:r>
          </w:p>
          <w:p w14:paraId="4176C26A"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40D274A" w14:textId="18948854"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n = </w:t>
            </w:r>
            <w:r w:rsidR="003525A8" w:rsidRPr="009626A4">
              <w:rPr>
                <w:rFonts w:ascii="Arial" w:hAnsi="Arial" w:cs="Arial"/>
                <w:lang w:eastAsia="en-GB"/>
              </w:rPr>
              <w:t>0;</w:t>
            </w:r>
            <w:r w:rsidRPr="009626A4">
              <w:rPr>
                <w:rFonts w:ascii="Arial" w:hAnsi="Arial" w:cs="Arial"/>
                <w:lang w:eastAsia="en-GB"/>
              </w:rPr>
              <w:t xml:space="preserve"> % = 0 </w:t>
            </w:r>
          </w:p>
        </w:tc>
      </w:tr>
      <w:tr w:rsidR="009626A4" w:rsidRPr="009626A4" w14:paraId="02B6F91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971C9BA"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Corticosteroid use - Without fracture</w:t>
            </w:r>
            <w:r w:rsidRPr="009626A4">
              <w:rPr>
                <w:rFonts w:ascii="Arial" w:hAnsi="Arial" w:cs="Arial"/>
                <w:lang w:eastAsia="en-GB"/>
              </w:rPr>
              <w:t xml:space="preserve"> </w:t>
            </w:r>
          </w:p>
          <w:p w14:paraId="1D54DA96"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B526343" w14:textId="78BA1932"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n = </w:t>
            </w:r>
            <w:r w:rsidR="003525A8" w:rsidRPr="009626A4">
              <w:rPr>
                <w:rFonts w:ascii="Arial" w:hAnsi="Arial" w:cs="Arial"/>
                <w:lang w:eastAsia="en-GB"/>
              </w:rPr>
              <w:t>1;</w:t>
            </w:r>
            <w:r w:rsidRPr="009626A4">
              <w:rPr>
                <w:rFonts w:ascii="Arial" w:hAnsi="Arial" w:cs="Arial"/>
                <w:lang w:eastAsia="en-GB"/>
              </w:rPr>
              <w:t xml:space="preserve"> % = 0.9 </w:t>
            </w:r>
          </w:p>
        </w:tc>
      </w:tr>
      <w:tr w:rsidR="009626A4" w:rsidRPr="009626A4" w14:paraId="0EAEE5C8"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07E31C8"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Corticosteroid use - With fracture</w:t>
            </w:r>
            <w:r w:rsidRPr="009626A4">
              <w:rPr>
                <w:rFonts w:ascii="Arial" w:hAnsi="Arial" w:cs="Arial"/>
                <w:lang w:eastAsia="en-GB"/>
              </w:rPr>
              <w:t xml:space="preserve"> </w:t>
            </w:r>
          </w:p>
          <w:p w14:paraId="4448A45E"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D68B68" w14:textId="6C331B31"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n = </w:t>
            </w:r>
            <w:r w:rsidR="003525A8" w:rsidRPr="009626A4">
              <w:rPr>
                <w:rFonts w:ascii="Arial" w:hAnsi="Arial" w:cs="Arial"/>
                <w:lang w:eastAsia="en-GB"/>
              </w:rPr>
              <w:t>0;</w:t>
            </w:r>
            <w:r w:rsidRPr="009626A4">
              <w:rPr>
                <w:rFonts w:ascii="Arial" w:hAnsi="Arial" w:cs="Arial"/>
                <w:lang w:eastAsia="en-GB"/>
              </w:rPr>
              <w:t xml:space="preserve"> % = 0 </w:t>
            </w:r>
          </w:p>
        </w:tc>
      </w:tr>
    </w:tbl>
    <w:p w14:paraId="66B1EAB1" w14:textId="77777777" w:rsidR="009626A4" w:rsidRPr="009626A4" w:rsidRDefault="009626A4" w:rsidP="00310AED">
      <w:pPr>
        <w:pStyle w:val="BodyTextNum"/>
        <w:rPr>
          <w:lang w:eastAsia="en-GB"/>
        </w:rPr>
      </w:pPr>
    </w:p>
    <w:p w14:paraId="52857B9D" w14:textId="77777777" w:rsidR="009626A4" w:rsidRPr="009626A4" w:rsidRDefault="009626A4" w:rsidP="00310AED">
      <w:pPr>
        <w:pStyle w:val="BodyTextNum"/>
        <w:rPr>
          <w:rFonts w:ascii="Arial" w:hAnsi="Arial" w:cs="Arial"/>
          <w:b/>
          <w:bCs/>
          <w:sz w:val="26"/>
          <w:szCs w:val="26"/>
          <w:lang w:eastAsia="en-GB"/>
        </w:rPr>
      </w:pPr>
      <w:r w:rsidRPr="009626A4">
        <w:rPr>
          <w:rFonts w:ascii="Arial" w:hAnsi="Arial" w:cs="Arial"/>
          <w:b/>
          <w:bCs/>
          <w:sz w:val="26"/>
          <w:szCs w:val="26"/>
          <w:lang w:eastAsia="en-GB"/>
        </w:rPr>
        <w:t>Outcomes</w:t>
      </w:r>
    </w:p>
    <w:p w14:paraId="65E424C7" w14:textId="3C1E3AF4" w:rsidR="009626A4" w:rsidRPr="009626A4" w:rsidRDefault="00262E70" w:rsidP="00310AED">
      <w:pPr>
        <w:pStyle w:val="BodyTextNum"/>
        <w:rPr>
          <w:rFonts w:ascii="Arial" w:hAnsi="Arial" w:cs="Arial"/>
          <w:b/>
          <w:bCs/>
          <w:lang w:eastAsia="en-GB"/>
        </w:rPr>
      </w:pPr>
      <w:r>
        <w:rPr>
          <w:rFonts w:ascii="Arial" w:hAnsi="Arial" w:cs="Arial"/>
          <w:b/>
          <w:bCs/>
          <w:lang w:eastAsia="en-GB"/>
        </w:rPr>
        <w:t>DXA</w:t>
      </w:r>
      <w:r w:rsidR="009626A4" w:rsidRPr="009626A4">
        <w:rPr>
          <w:rFonts w:ascii="Arial" w:hAnsi="Arial" w:cs="Arial"/>
          <w:b/>
          <w:bCs/>
          <w:lang w:eastAsia="en-GB"/>
        </w:rPr>
        <w:t xml:space="preserve"> BMD-FN</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FN"/>
      </w:tblPr>
      <w:tblGrid>
        <w:gridCol w:w="2132"/>
        <w:gridCol w:w="12138"/>
      </w:tblGrid>
      <w:tr w:rsidR="009626A4" w:rsidRPr="009626A4" w14:paraId="2DD3F38C"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C63D1F6"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C7ACB3F" w14:textId="777F503E"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Major osteoporotic fracture vs No major osteoporotic fracture</w:t>
            </w:r>
            <w:r>
              <w:rPr>
                <w:rFonts w:ascii="Arial" w:hAnsi="Arial" w:cs="Arial"/>
                <w:b/>
                <w:bCs/>
                <w:lang w:eastAsia="en-GB"/>
              </w:rPr>
              <w:t>,</w:t>
            </w:r>
            <w:r w:rsidRPr="009626A4">
              <w:rPr>
                <w:rFonts w:ascii="Arial" w:hAnsi="Arial" w:cs="Arial"/>
                <w:b/>
                <w:bCs/>
                <w:lang w:eastAsia="en-GB"/>
              </w:rPr>
              <w:t xml:space="preserve"> N2 = 109, N1 = 18 </w:t>
            </w:r>
          </w:p>
        </w:tc>
      </w:tr>
      <w:tr w:rsidR="009626A4" w:rsidRPr="009626A4" w14:paraId="34A1105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7331C86" w14:textId="3EB9A85A" w:rsidR="009626A4" w:rsidRPr="009626A4" w:rsidRDefault="00003BE3" w:rsidP="00310AED">
            <w:pPr>
              <w:pStyle w:val="BodyTextNum"/>
              <w:rPr>
                <w:rFonts w:ascii="Arial" w:hAnsi="Arial" w:cs="Arial"/>
                <w:lang w:eastAsia="en-GB"/>
              </w:rPr>
            </w:pPr>
            <w:r>
              <w:rPr>
                <w:rFonts w:ascii="Arial" w:hAnsi="Arial" w:cs="Arial"/>
                <w:b/>
                <w:bCs/>
                <w:lang w:eastAsia="en-GB"/>
              </w:rPr>
              <w:t>AUC</w:t>
            </w:r>
            <w:r w:rsidR="009626A4" w:rsidRPr="009626A4">
              <w:rPr>
                <w:rFonts w:ascii="Arial" w:hAnsi="Arial" w:cs="Arial"/>
                <w:lang w:eastAsia="en-GB"/>
              </w:rPr>
              <w:t xml:space="preserve"> </w:t>
            </w:r>
            <w:r w:rsidR="009626A4" w:rsidRPr="009626A4">
              <w:rPr>
                <w:rFonts w:ascii="Arial" w:hAnsi="Arial" w:cs="Arial"/>
                <w:lang w:eastAsia="en-GB"/>
              </w:rPr>
              <w:br/>
              <w:t xml:space="preserve">Unadjusted </w:t>
            </w:r>
          </w:p>
          <w:p w14:paraId="3EDA1247"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EFC0037"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0.58 (95%CI 0.45-0.72) </w:t>
            </w:r>
          </w:p>
        </w:tc>
      </w:tr>
    </w:tbl>
    <w:p w14:paraId="21FC31E5" w14:textId="737C60A1" w:rsidR="009626A4" w:rsidRPr="009626A4" w:rsidRDefault="00003BE3" w:rsidP="00310AED">
      <w:pPr>
        <w:pStyle w:val="BodyTextNum"/>
        <w:rPr>
          <w:rFonts w:ascii="Arial" w:hAnsi="Arial" w:cs="Arial"/>
          <w:lang w:eastAsia="en-GB"/>
        </w:rPr>
      </w:pPr>
      <w:r>
        <w:rPr>
          <w:rFonts w:ascii="Arial" w:hAnsi="Arial" w:cs="Arial"/>
          <w:lang w:eastAsia="en-GB"/>
        </w:rPr>
        <w:t>AUC</w:t>
      </w:r>
      <w:r w:rsidR="009626A4" w:rsidRPr="009626A4">
        <w:rPr>
          <w:rFonts w:ascii="Arial" w:hAnsi="Arial" w:cs="Arial"/>
          <w:lang w:eastAsia="en-GB"/>
        </w:rPr>
        <w:t xml:space="preserve"> - Polarity - Higher values are better</w:t>
      </w:r>
    </w:p>
    <w:p w14:paraId="6312EDB0" w14:textId="0593FBD3" w:rsidR="009626A4" w:rsidRPr="009626A4" w:rsidRDefault="00003BE3" w:rsidP="00310AED">
      <w:pPr>
        <w:pStyle w:val="BodyTextNum"/>
        <w:rPr>
          <w:rFonts w:ascii="Arial" w:hAnsi="Arial" w:cs="Arial"/>
          <w:lang w:eastAsia="en-GB"/>
        </w:rPr>
      </w:pPr>
      <w:r>
        <w:rPr>
          <w:rFonts w:ascii="Arial" w:hAnsi="Arial" w:cs="Arial"/>
          <w:lang w:eastAsia="en-GB"/>
        </w:rPr>
        <w:t>AUC</w:t>
      </w:r>
      <w:r w:rsidR="009626A4" w:rsidRPr="009626A4">
        <w:rPr>
          <w:rFonts w:ascii="Arial" w:hAnsi="Arial" w:cs="Arial"/>
          <w:lang w:eastAsia="en-GB"/>
        </w:rPr>
        <w:t xml:space="preserve"> discriminates between people who will sustain a fracture and those who will not. n1=fractured group, n2=non-fractured group</w:t>
      </w:r>
    </w:p>
    <w:p w14:paraId="68356E6C" w14:textId="4C539182" w:rsidR="009626A4" w:rsidRPr="009626A4" w:rsidRDefault="00262E70" w:rsidP="00310AED">
      <w:pPr>
        <w:pStyle w:val="BodyTextNum"/>
        <w:rPr>
          <w:rFonts w:ascii="Arial" w:hAnsi="Arial" w:cs="Arial"/>
          <w:b/>
          <w:bCs/>
          <w:lang w:eastAsia="en-GB"/>
        </w:rPr>
      </w:pPr>
      <w:r>
        <w:rPr>
          <w:rFonts w:ascii="Arial" w:hAnsi="Arial" w:cs="Arial"/>
          <w:b/>
          <w:bCs/>
          <w:lang w:eastAsia="en-GB"/>
        </w:rPr>
        <w:t>DXA</w:t>
      </w:r>
      <w:r w:rsidR="009626A4" w:rsidRPr="009626A4">
        <w:rPr>
          <w:rFonts w:ascii="Arial" w:hAnsi="Arial" w:cs="Arial"/>
          <w:b/>
          <w:bCs/>
          <w:lang w:eastAsia="en-GB"/>
        </w:rPr>
        <w:t xml:space="preserve"> BMD-LS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LS"/>
      </w:tblPr>
      <w:tblGrid>
        <w:gridCol w:w="2132"/>
        <w:gridCol w:w="12138"/>
      </w:tblGrid>
      <w:tr w:rsidR="009626A4" w:rsidRPr="009626A4" w14:paraId="56E7EC4E"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DA1E3E"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lastRenderedPageBreak/>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EC717C7" w14:textId="4182CBE8"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Major osteoporotic fracture vs No major osteoporotic fracture</w:t>
            </w:r>
            <w:r>
              <w:rPr>
                <w:rFonts w:ascii="Arial" w:hAnsi="Arial" w:cs="Arial"/>
                <w:b/>
                <w:bCs/>
                <w:lang w:eastAsia="en-GB"/>
              </w:rPr>
              <w:t>,</w:t>
            </w:r>
            <w:r w:rsidRPr="009626A4">
              <w:rPr>
                <w:rFonts w:ascii="Arial" w:hAnsi="Arial" w:cs="Arial"/>
                <w:b/>
                <w:bCs/>
                <w:lang w:eastAsia="en-GB"/>
              </w:rPr>
              <w:t xml:space="preserve"> N2 = 109, N1 = 18 </w:t>
            </w:r>
          </w:p>
        </w:tc>
      </w:tr>
      <w:tr w:rsidR="009626A4" w:rsidRPr="009626A4" w14:paraId="4EF3A15B"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A616353" w14:textId="19308088" w:rsidR="009626A4" w:rsidRPr="009626A4" w:rsidRDefault="00003BE3" w:rsidP="00310AED">
            <w:pPr>
              <w:pStyle w:val="BodyTextNum"/>
              <w:rPr>
                <w:rFonts w:ascii="Arial" w:hAnsi="Arial" w:cs="Arial"/>
                <w:lang w:eastAsia="en-GB"/>
              </w:rPr>
            </w:pPr>
            <w:r>
              <w:rPr>
                <w:rFonts w:ascii="Arial" w:hAnsi="Arial" w:cs="Arial"/>
                <w:b/>
                <w:bCs/>
                <w:lang w:eastAsia="en-GB"/>
              </w:rPr>
              <w:t>AUC</w:t>
            </w:r>
            <w:r w:rsidR="009626A4" w:rsidRPr="009626A4">
              <w:rPr>
                <w:rFonts w:ascii="Arial" w:hAnsi="Arial" w:cs="Arial"/>
                <w:lang w:eastAsia="en-GB"/>
              </w:rPr>
              <w:t xml:space="preserve"> </w:t>
            </w:r>
            <w:r w:rsidR="009626A4" w:rsidRPr="009626A4">
              <w:rPr>
                <w:rFonts w:ascii="Arial" w:hAnsi="Arial" w:cs="Arial"/>
                <w:lang w:eastAsia="en-GB"/>
              </w:rPr>
              <w:br/>
              <w:t xml:space="preserve">Unadjusted </w:t>
            </w:r>
          </w:p>
          <w:p w14:paraId="252C2BB7"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A95C6AD"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0.39 (95%CI 0.26-0.53) </w:t>
            </w:r>
          </w:p>
        </w:tc>
      </w:tr>
    </w:tbl>
    <w:p w14:paraId="7381F6F9" w14:textId="74BFA1B1" w:rsidR="009626A4" w:rsidRPr="009626A4" w:rsidRDefault="00003BE3" w:rsidP="00310AED">
      <w:pPr>
        <w:pStyle w:val="BodyTextNum"/>
        <w:rPr>
          <w:rFonts w:ascii="Arial" w:hAnsi="Arial" w:cs="Arial"/>
          <w:lang w:eastAsia="en-GB"/>
        </w:rPr>
      </w:pPr>
      <w:r>
        <w:rPr>
          <w:rFonts w:ascii="Arial" w:hAnsi="Arial" w:cs="Arial"/>
          <w:lang w:eastAsia="en-GB"/>
        </w:rPr>
        <w:t>AUC</w:t>
      </w:r>
      <w:r w:rsidR="009626A4" w:rsidRPr="009626A4">
        <w:rPr>
          <w:rFonts w:ascii="Arial" w:hAnsi="Arial" w:cs="Arial"/>
          <w:lang w:eastAsia="en-GB"/>
        </w:rPr>
        <w:t xml:space="preserve"> - Polarity - Higher values are better</w:t>
      </w:r>
    </w:p>
    <w:p w14:paraId="5BECA345"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Unadjusted. Lumbar vertebrae scanned not reported.</w:t>
      </w:r>
    </w:p>
    <w:p w14:paraId="20406ECD" w14:textId="76AAFDA8" w:rsidR="009626A4" w:rsidRPr="009626A4" w:rsidRDefault="00003BE3" w:rsidP="00310AED">
      <w:pPr>
        <w:pStyle w:val="BodyTextNum"/>
        <w:rPr>
          <w:rFonts w:ascii="Arial" w:hAnsi="Arial" w:cs="Arial"/>
          <w:lang w:eastAsia="en-GB"/>
        </w:rPr>
      </w:pPr>
      <w:r>
        <w:rPr>
          <w:rFonts w:ascii="Arial" w:hAnsi="Arial" w:cs="Arial"/>
          <w:lang w:eastAsia="en-GB"/>
        </w:rPr>
        <w:t>AUC</w:t>
      </w:r>
      <w:r w:rsidR="009626A4" w:rsidRPr="009626A4">
        <w:rPr>
          <w:rFonts w:ascii="Arial" w:hAnsi="Arial" w:cs="Arial"/>
          <w:lang w:eastAsia="en-GB"/>
        </w:rPr>
        <w:t xml:space="preserve"> discriminates between people who will sustain a fracture and those who will not. n1=fractured group, n2=non-fractured group</w:t>
      </w:r>
    </w:p>
    <w:p w14:paraId="62E7750E" w14:textId="77777777" w:rsidR="009626A4" w:rsidRPr="009626A4" w:rsidRDefault="009626A4" w:rsidP="00310AED">
      <w:pPr>
        <w:pStyle w:val="BodyTextNum"/>
        <w:rPr>
          <w:lang w:eastAsia="en-GB"/>
        </w:rPr>
      </w:pPr>
    </w:p>
    <w:p w14:paraId="648277F8" w14:textId="77777777" w:rsidR="009626A4" w:rsidRPr="009626A4" w:rsidRDefault="009626A4" w:rsidP="00310AED">
      <w:pPr>
        <w:pStyle w:val="BodyTextNum"/>
        <w:rPr>
          <w:lang w:eastAsia="en-GB"/>
        </w:rPr>
      </w:pPr>
    </w:p>
    <w:p w14:paraId="7C4155C8"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2002"/>
        <w:gridCol w:w="1168"/>
        <w:gridCol w:w="11100"/>
      </w:tblGrid>
      <w:tr w:rsidR="009626A4" w:rsidRPr="009626A4" w14:paraId="3C6CCC22"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8D52CD2"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257445"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8EA37D6" w14:textId="0B78ABB6"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High </w:t>
            </w:r>
            <w:r w:rsidRPr="009626A4">
              <w:rPr>
                <w:rFonts w:ascii="Arial" w:hAnsi="Arial" w:cs="Arial"/>
                <w:lang w:eastAsia="en-GB"/>
              </w:rPr>
              <w:br/>
            </w:r>
            <w:r w:rsidRPr="009626A4">
              <w:rPr>
                <w:rFonts w:ascii="Arial" w:hAnsi="Arial" w:cs="Arial"/>
                <w:i/>
                <w:iCs/>
                <w:lang w:eastAsia="en-GB"/>
              </w:rPr>
              <w:t xml:space="preserve">(Study had an overall high risk of bias due to high risk in the three domains patient selection, reference standard and flow and timing. This is because the exclusion criteria was not reported. It is unclear about use of medical records and whether the reference standard was interpreted without knowledge of the results of the index test. Questionnaires (where fractures were </w:t>
            </w:r>
            <w:r w:rsidR="003525A8" w:rsidRPr="009626A4">
              <w:rPr>
                <w:rFonts w:ascii="Arial" w:hAnsi="Arial" w:cs="Arial"/>
                <w:i/>
                <w:iCs/>
                <w:lang w:eastAsia="en-GB"/>
              </w:rPr>
              <w:t>self-reported</w:t>
            </w:r>
            <w:r w:rsidRPr="009626A4">
              <w:rPr>
                <w:rFonts w:ascii="Arial" w:hAnsi="Arial" w:cs="Arial"/>
                <w:i/>
                <w:iCs/>
                <w:lang w:eastAsia="en-GB"/>
              </w:rPr>
              <w:t>) were answered with the assistance of study nurse or physician, so this is possible. Knowledge of the index test would be unlikely to introduce bias for the outcome (fracture). Not all participants completed follow-up (7 were excluded due to outliers for BMD and TBS).)</w:t>
            </w:r>
            <w:r w:rsidRPr="009626A4">
              <w:rPr>
                <w:rFonts w:ascii="Arial" w:hAnsi="Arial" w:cs="Arial"/>
                <w:lang w:eastAsia="en-GB"/>
              </w:rPr>
              <w:t xml:space="preserve"> </w:t>
            </w:r>
          </w:p>
        </w:tc>
      </w:tr>
      <w:tr w:rsidR="009626A4" w:rsidRPr="009626A4" w14:paraId="37598816"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4E00174"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A49576"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650E962" w14:textId="77777777" w:rsidR="00714574" w:rsidRDefault="00714574" w:rsidP="00310AED">
            <w:pPr>
              <w:pStyle w:val="BodyTextNum"/>
              <w:rPr>
                <w:rFonts w:ascii="Arial" w:hAnsi="Arial" w:cs="Arial"/>
                <w:lang w:eastAsia="en-GB"/>
              </w:rPr>
            </w:pPr>
            <w:r>
              <w:rPr>
                <w:rFonts w:ascii="Arial" w:hAnsi="Arial" w:cs="Arial"/>
                <w:lang w:eastAsia="en-GB"/>
              </w:rPr>
              <w:t>HF</w:t>
            </w:r>
          </w:p>
          <w:p w14:paraId="695791C5" w14:textId="7EBEBC76" w:rsidR="003C7BB3" w:rsidRDefault="003C7BB3" w:rsidP="00310AED">
            <w:pPr>
              <w:pStyle w:val="BodyTextNum"/>
              <w:rPr>
                <w:rFonts w:ascii="Arial" w:hAnsi="Arial" w:cs="Arial"/>
                <w:lang w:eastAsia="en-GB"/>
              </w:rPr>
            </w:pPr>
            <w:r>
              <w:rPr>
                <w:rFonts w:ascii="Arial" w:hAnsi="Arial" w:cs="Arial"/>
                <w:lang w:eastAsia="en-GB"/>
              </w:rPr>
              <w:t>Directly applicable</w:t>
            </w:r>
          </w:p>
          <w:p w14:paraId="61F944EC" w14:textId="0D935CB0" w:rsidR="003C7BB3" w:rsidRDefault="003C7BB3" w:rsidP="00310AED">
            <w:pPr>
              <w:pStyle w:val="BodyTextNum"/>
              <w:rPr>
                <w:rFonts w:ascii="Arial" w:hAnsi="Arial" w:cs="Arial"/>
                <w:lang w:eastAsia="en-GB"/>
              </w:rPr>
            </w:pPr>
            <w:r>
              <w:rPr>
                <w:rFonts w:ascii="Arial" w:hAnsi="Arial" w:cs="Arial"/>
                <w:lang w:eastAsia="en-GB"/>
              </w:rPr>
              <w:t>MOF</w:t>
            </w:r>
          </w:p>
          <w:p w14:paraId="15068CF0" w14:textId="492DA436" w:rsidR="009626A4" w:rsidRPr="009626A4" w:rsidRDefault="009626A4" w:rsidP="00310AED">
            <w:pPr>
              <w:pStyle w:val="BodyTextNum"/>
              <w:rPr>
                <w:rFonts w:ascii="Arial" w:hAnsi="Arial" w:cs="Arial"/>
                <w:lang w:eastAsia="en-GB"/>
              </w:rPr>
            </w:pPr>
            <w:r w:rsidRPr="009626A4">
              <w:rPr>
                <w:rFonts w:ascii="Arial" w:hAnsi="Arial" w:cs="Arial"/>
                <w:lang w:eastAsia="en-GB"/>
              </w:rPr>
              <w:lastRenderedPageBreak/>
              <w:t xml:space="preserve">Partially applicable </w:t>
            </w:r>
            <w:r w:rsidRPr="009626A4">
              <w:rPr>
                <w:rFonts w:ascii="Arial" w:hAnsi="Arial" w:cs="Arial"/>
                <w:lang w:eastAsia="en-GB"/>
              </w:rPr>
              <w:br/>
            </w:r>
            <w:r w:rsidRPr="009626A4">
              <w:rPr>
                <w:rFonts w:ascii="Arial" w:hAnsi="Arial" w:cs="Arial"/>
                <w:i/>
                <w:iCs/>
                <w:lang w:eastAsia="en-GB"/>
              </w:rPr>
              <w:t xml:space="preserve">(Includes any </w:t>
            </w:r>
            <w:r w:rsidR="00275A76" w:rsidRPr="009626A4">
              <w:rPr>
                <w:rFonts w:ascii="Arial" w:hAnsi="Arial" w:cs="Arial"/>
                <w:i/>
                <w:iCs/>
                <w:lang w:eastAsia="en-GB"/>
              </w:rPr>
              <w:t>clinically relevant</w:t>
            </w:r>
            <w:r w:rsidRPr="009626A4">
              <w:rPr>
                <w:rFonts w:ascii="Arial" w:hAnsi="Arial" w:cs="Arial"/>
                <w:i/>
                <w:iCs/>
                <w:lang w:eastAsia="en-GB"/>
              </w:rPr>
              <w:t xml:space="preserve"> osteoporotic fracture, no breakdown of types of fracture provided or attempted.)</w:t>
            </w:r>
            <w:r w:rsidRPr="009626A4">
              <w:rPr>
                <w:rFonts w:ascii="Arial" w:hAnsi="Arial" w:cs="Arial"/>
                <w:lang w:eastAsia="en-GB"/>
              </w:rPr>
              <w:t xml:space="preserve"> </w:t>
            </w:r>
          </w:p>
        </w:tc>
      </w:tr>
    </w:tbl>
    <w:p w14:paraId="00C696FA" w14:textId="77777777" w:rsidR="009626A4" w:rsidRPr="009626A4" w:rsidRDefault="009626A4" w:rsidP="00310AED">
      <w:pPr>
        <w:pStyle w:val="BodyTextNum"/>
        <w:rPr>
          <w:lang w:eastAsia="en-GB"/>
        </w:rPr>
      </w:pPr>
    </w:p>
    <w:p w14:paraId="5D9AA646" w14:textId="77777777" w:rsidR="009626A4" w:rsidRPr="009626A4" w:rsidRDefault="009626A4" w:rsidP="00310AED">
      <w:pPr>
        <w:pStyle w:val="AppMinorSubHead"/>
        <w:rPr>
          <w:lang w:eastAsia="en-GB"/>
        </w:rPr>
      </w:pPr>
      <w:r w:rsidRPr="009626A4">
        <w:rPr>
          <w:lang w:eastAsia="en-GB"/>
        </w:rPr>
        <w:t>Leonhardt, 2020</w:t>
      </w:r>
    </w:p>
    <w:tbl>
      <w:tblPr>
        <w:tblW w:w="5000" w:type="pct"/>
        <w:tblCellMar>
          <w:top w:w="45" w:type="dxa"/>
          <w:left w:w="45" w:type="dxa"/>
          <w:bottom w:w="45" w:type="dxa"/>
          <w:right w:w="45" w:type="dxa"/>
        </w:tblCellMar>
        <w:tblLook w:val="04A0" w:firstRow="1" w:lastRow="0" w:firstColumn="1" w:lastColumn="0" w:noHBand="0" w:noVBand="1"/>
      </w:tblPr>
      <w:tblGrid>
        <w:gridCol w:w="1901"/>
        <w:gridCol w:w="12385"/>
      </w:tblGrid>
      <w:tr w:rsidR="009626A4" w:rsidRPr="009626A4" w14:paraId="6CFD3BD2" w14:textId="77777777" w:rsidTr="001D6B2C">
        <w:tc>
          <w:tcPr>
            <w:tcW w:w="0" w:type="auto"/>
            <w:tcBorders>
              <w:top w:val="nil"/>
              <w:left w:val="nil"/>
              <w:bottom w:val="nil"/>
              <w:right w:val="nil"/>
            </w:tcBorders>
            <w:hideMark/>
          </w:tcPr>
          <w:p w14:paraId="10E9A0C7"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6DC9ACF6" w14:textId="77777777"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Leonhardt, Yannik; May, Pauline; Gordijenko, Olga; Koeppen-Ursic, Veronika A; Brandhorst, Henrike; Zimmer, Claus; Makowski, Marcus R; Baum, Thomas; Kirschke, Jan S; Gersing, Alexandra S; Seifert-Klauss, Vanadin; Schwaiger, Benedikt J; Opportunistic QCT Bone Mineral Density Measurements Predicting Osteoporotic Fractures: A Use Case in a Prospective Clinical Cohort.; Frontiers in endocrinology; 2020; vol. 11; 586352</w:t>
            </w:r>
          </w:p>
        </w:tc>
      </w:tr>
    </w:tbl>
    <w:p w14:paraId="49ECDB34" w14:textId="77777777" w:rsidR="009626A4" w:rsidRPr="009626A4" w:rsidRDefault="009626A4" w:rsidP="00310AED">
      <w:pPr>
        <w:pStyle w:val="BodyTextNum"/>
        <w:rPr>
          <w:lang w:eastAsia="en-GB"/>
        </w:rPr>
      </w:pPr>
    </w:p>
    <w:p w14:paraId="1EA233BB" w14:textId="77777777" w:rsidR="009626A4" w:rsidRPr="009626A4" w:rsidRDefault="009626A4" w:rsidP="00310AED">
      <w:pPr>
        <w:pStyle w:val="BodyTextNum"/>
        <w:rPr>
          <w:rFonts w:ascii="Arial" w:hAnsi="Arial" w:cs="Arial"/>
          <w:b/>
          <w:bCs/>
          <w:sz w:val="26"/>
          <w:szCs w:val="26"/>
          <w:lang w:eastAsia="en-GB"/>
        </w:rPr>
      </w:pPr>
      <w:r w:rsidRPr="009626A4">
        <w:rPr>
          <w:rFonts w:ascii="Arial" w:hAnsi="Arial" w:cs="Arial"/>
          <w:b/>
          <w:bCs/>
          <w:sz w:val="26"/>
          <w:szCs w:val="26"/>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9626A4" w:rsidRPr="009626A4" w14:paraId="0EE35641"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FA75E9B"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2E539B2"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NA</w:t>
            </w:r>
          </w:p>
        </w:tc>
      </w:tr>
      <w:tr w:rsidR="009626A4" w:rsidRPr="009626A4" w14:paraId="57D90582"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270C75E"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B9D2D1F"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NA</w:t>
            </w:r>
          </w:p>
        </w:tc>
      </w:tr>
      <w:tr w:rsidR="009626A4" w:rsidRPr="009626A4" w14:paraId="089808E1"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BB520D2"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EB8F4E7"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Prospective cohort study</w:t>
            </w:r>
          </w:p>
        </w:tc>
      </w:tr>
      <w:tr w:rsidR="009626A4" w:rsidRPr="009626A4" w14:paraId="109C634C"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B9953BD"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42E55BF"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Germany</w:t>
            </w:r>
          </w:p>
        </w:tc>
      </w:tr>
      <w:tr w:rsidR="009626A4" w:rsidRPr="009626A4" w14:paraId="7498374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A9A0518"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lastRenderedPageBreak/>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1C2432E"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Secondary (Hospital)</w:t>
            </w:r>
          </w:p>
        </w:tc>
      </w:tr>
      <w:tr w:rsidR="009626A4" w:rsidRPr="009626A4" w14:paraId="1957CA9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E8D19B4"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61FB461"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2015 to 2018</w:t>
            </w:r>
          </w:p>
        </w:tc>
      </w:tr>
      <w:tr w:rsidR="009626A4" w:rsidRPr="009626A4" w14:paraId="08EA788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80435DC"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4931070"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Research funding from the German Research Foundation (Deutsche Forschungsgemeinschaft) and the European Research Council (ERC) under the European Union’s Horizon 2020 research and innovation programme and the Nvidia Corporation.</w:t>
            </w:r>
          </w:p>
        </w:tc>
      </w:tr>
      <w:tr w:rsidR="009626A4" w:rsidRPr="009626A4" w14:paraId="6D590075"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61E6C5F"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2C59B7D" w14:textId="3F0A885B" w:rsidR="009626A4" w:rsidRDefault="009626A4" w:rsidP="00310AED">
            <w:pPr>
              <w:pStyle w:val="BodyTextNum"/>
              <w:rPr>
                <w:rFonts w:ascii="Arial" w:hAnsi="Arial" w:cs="Arial"/>
                <w:lang w:eastAsia="en-GB"/>
              </w:rPr>
            </w:pPr>
            <w:r w:rsidRPr="009626A4">
              <w:rPr>
                <w:rFonts w:ascii="Arial" w:hAnsi="Arial" w:cs="Arial"/>
                <w:lang w:eastAsia="en-GB"/>
              </w:rPr>
              <w:t>N=79 eligible participants who had been hospitalized due to low-energy fractures of the spine, proximal femur, proximal humerus, or distal radius. 21 people were excluded due to lack of FU, unreadable CT scans, or altered vertebrae (</w:t>
            </w:r>
            <w:r w:rsidR="00D25A71">
              <w:rPr>
                <w:rFonts w:ascii="Arial" w:hAnsi="Arial" w:cs="Arial"/>
                <w:lang w:eastAsia="en-GB"/>
              </w:rPr>
              <w:t>for example,</w:t>
            </w:r>
            <w:r w:rsidRPr="009626A4">
              <w:rPr>
                <w:rFonts w:ascii="Arial" w:hAnsi="Arial" w:cs="Arial"/>
                <w:lang w:eastAsia="en-GB"/>
              </w:rPr>
              <w:t xml:space="preserve"> too many fractured vertebrae), leaving N=58 participants</w:t>
            </w:r>
          </w:p>
          <w:p w14:paraId="7F87573D" w14:textId="77777777" w:rsidR="00C64FFD" w:rsidRPr="00C64FFD" w:rsidRDefault="00C64FFD" w:rsidP="00310AED">
            <w:pPr>
              <w:pStyle w:val="BodyTextNum"/>
              <w:rPr>
                <w:rFonts w:ascii="Arial" w:hAnsi="Arial" w:cs="Arial"/>
                <w:lang w:eastAsia="en-GB"/>
              </w:rPr>
            </w:pPr>
            <w:r w:rsidRPr="00C64FFD">
              <w:rPr>
                <w:rFonts w:ascii="Arial" w:hAnsi="Arial" w:cs="Arial"/>
                <w:lang w:eastAsia="en-GB"/>
              </w:rPr>
              <w:t>On treatment at baseline: NR</w:t>
            </w:r>
          </w:p>
          <w:p w14:paraId="78303B1F" w14:textId="767AD6B5" w:rsidR="00E07FF7" w:rsidRPr="009626A4" w:rsidRDefault="00C64FFD" w:rsidP="00310AED">
            <w:pPr>
              <w:pStyle w:val="BodyTextNum"/>
              <w:rPr>
                <w:rFonts w:ascii="Arial" w:hAnsi="Arial" w:cs="Arial"/>
                <w:lang w:eastAsia="en-GB"/>
              </w:rPr>
            </w:pPr>
            <w:r w:rsidRPr="00C64FFD">
              <w:rPr>
                <w:rFonts w:ascii="Arial" w:hAnsi="Arial" w:cs="Arial"/>
                <w:lang w:eastAsia="en-GB"/>
              </w:rPr>
              <w:t>Received treatment during FU:  NR</w:t>
            </w:r>
          </w:p>
        </w:tc>
      </w:tr>
      <w:tr w:rsidR="009626A4" w:rsidRPr="009626A4" w14:paraId="342FAF3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A736D70"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93A0894" w14:textId="77777777" w:rsidR="009626A4" w:rsidRPr="009626A4" w:rsidRDefault="009626A4" w:rsidP="0036510B">
            <w:pPr>
              <w:pStyle w:val="Tablebullet"/>
              <w:rPr>
                <w:lang w:eastAsia="en-GB"/>
              </w:rPr>
            </w:pPr>
            <w:r w:rsidRPr="009626A4">
              <w:rPr>
                <w:lang w:eastAsia="en-GB"/>
              </w:rPr>
              <w:t>patients who had been hospitalized due to low-energy fractures of the spine, proximal femur, proximal humerus, or distal radius</w:t>
            </w:r>
          </w:p>
          <w:p w14:paraId="1267D3A9" w14:textId="77777777" w:rsidR="009626A4" w:rsidRPr="009626A4" w:rsidRDefault="009626A4" w:rsidP="0036510B">
            <w:pPr>
              <w:pStyle w:val="Tablebullet"/>
              <w:rPr>
                <w:lang w:eastAsia="en-GB"/>
              </w:rPr>
            </w:pPr>
            <w:r w:rsidRPr="009626A4">
              <w:rPr>
                <w:lang w:eastAsia="en-GB"/>
              </w:rPr>
              <w:t>undergone at least one CT including the lumbar spine either indicated for a suspected acute vertebral fracture or for other reasons during a visit at hospital shortly before a baseline Fracture Liaison Service visit</w:t>
            </w:r>
          </w:p>
        </w:tc>
      </w:tr>
      <w:tr w:rsidR="009626A4" w:rsidRPr="009626A4" w14:paraId="74E51F65"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461D35C"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7F625FF" w14:textId="77777777" w:rsidR="009626A4" w:rsidRPr="009626A4" w:rsidRDefault="009626A4" w:rsidP="0036510B">
            <w:pPr>
              <w:pStyle w:val="Tablebullet"/>
              <w:rPr>
                <w:lang w:eastAsia="en-GB"/>
              </w:rPr>
            </w:pPr>
            <w:r w:rsidRPr="009626A4">
              <w:rPr>
                <w:lang w:eastAsia="en-GB"/>
              </w:rPr>
              <w:t>insufficient follow-up</w:t>
            </w:r>
          </w:p>
          <w:p w14:paraId="191C7C9C" w14:textId="77777777" w:rsidR="009626A4" w:rsidRPr="009626A4" w:rsidRDefault="009626A4" w:rsidP="0036510B">
            <w:pPr>
              <w:pStyle w:val="Tablebullet"/>
              <w:rPr>
                <w:lang w:eastAsia="en-GB"/>
              </w:rPr>
            </w:pPr>
            <w:r w:rsidRPr="009626A4">
              <w:rPr>
                <w:lang w:eastAsia="en-GB"/>
              </w:rPr>
              <w:t>heavy impairment of the image quality or alterations in too many vertebrae</w:t>
            </w:r>
          </w:p>
        </w:tc>
      </w:tr>
      <w:tr w:rsidR="009626A4" w:rsidRPr="009626A4" w14:paraId="24CA6E09"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4F264C6" w14:textId="0EB95232" w:rsidR="009626A4" w:rsidRPr="009626A4" w:rsidRDefault="0071036F" w:rsidP="00310AED">
            <w:pPr>
              <w:pStyle w:val="BodyTextNum"/>
              <w:rPr>
                <w:rFonts w:ascii="Arial" w:hAnsi="Arial" w:cs="Arial"/>
                <w:b/>
                <w:bCs/>
                <w:lang w:eastAsia="en-GB"/>
              </w:rPr>
            </w:pPr>
            <w:r>
              <w:rPr>
                <w:rFonts w:ascii="Arial" w:hAnsi="Arial" w:cs="Arial"/>
                <w:b/>
                <w:bCs/>
                <w:lang w:eastAsia="en-GB"/>
              </w:rPr>
              <w:t>Bone</w:t>
            </w:r>
            <w:r w:rsidR="009626A4" w:rsidRPr="009626A4">
              <w:rPr>
                <w:rFonts w:ascii="Arial" w:hAnsi="Arial" w:cs="Arial"/>
                <w:b/>
                <w:bCs/>
                <w:lang w:eastAsia="en-GB"/>
              </w:rPr>
              <w:t xml:space="preserve"> assessment method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210B5CE"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Quantitative computed tomography</w:t>
            </w:r>
          </w:p>
          <w:p w14:paraId="461B6A51"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vBMD-LS</w:t>
            </w:r>
          </w:p>
        </w:tc>
      </w:tr>
      <w:tr w:rsidR="009626A4" w:rsidRPr="009626A4" w14:paraId="600AC94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4EC0320"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Bone assessment method - baseline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D408A69"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Participants had scans of the lumbar spine using five different multidetector computed tomography (MDCT) scanners in the hospital (IQon, Brilliance 64 and iCT 256 by Philips Medical Care; Somatom Definition AS+ and Definition AS by Siemens Healthineers), partly with administration intravenous contrast medium (Imeron 400, Bracco). The data was acquired in helical mode with a peak tube voltage of 120 kVp, a slice thickness of 0.9 to 1 mm, and adaptive tube load.</w:t>
            </w:r>
          </w:p>
        </w:tc>
      </w:tr>
      <w:tr w:rsidR="009626A4" w:rsidRPr="009626A4" w14:paraId="613CE62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8D9127F"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lastRenderedPageBreak/>
              <w:t>Bone assessment method - length of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AA75A37"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≥3 years</w:t>
            </w:r>
          </w:p>
        </w:tc>
      </w:tr>
      <w:tr w:rsidR="009626A4" w:rsidRPr="009626A4" w14:paraId="14E9727F"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855DE13"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Bone assessment method -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135676E"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Reference standard: New imaging findings or clinical follow up.</w:t>
            </w:r>
          </w:p>
          <w:p w14:paraId="48CDA96C" w14:textId="4E45D65E" w:rsidR="009626A4" w:rsidRPr="009626A4" w:rsidRDefault="009626A4" w:rsidP="00310AED">
            <w:pPr>
              <w:pStyle w:val="BodyTextNum"/>
              <w:rPr>
                <w:rFonts w:ascii="Arial" w:hAnsi="Arial" w:cs="Arial"/>
                <w:lang w:eastAsia="en-GB"/>
              </w:rPr>
            </w:pPr>
            <w:r w:rsidRPr="009626A4">
              <w:rPr>
                <w:rFonts w:ascii="Arial" w:hAnsi="Arial" w:cs="Arial"/>
                <w:lang w:eastAsia="en-GB"/>
              </w:rPr>
              <w:t>Follow-up was completed in 58 participants (14 had insufficient follow-up, including lack of CT at the institution and validated external reports, and it was not possible in 7 participants to measure BMD in at least 3 thoracolumbar vertebrae at the baseline CT due to due to heavy impairment of the image quality, including metal artefacts or alterations in too many vertebrae including too many fractured vertebrae or vertebrae after kyphoplasty). New low energy fractures were reported either by imaging performed at the institute, or c</w:t>
            </w:r>
            <w:r w:rsidR="00700693">
              <w:rPr>
                <w:rFonts w:ascii="Arial" w:hAnsi="Arial" w:cs="Arial"/>
                <w:lang w:eastAsia="en-GB"/>
              </w:rPr>
              <w:t>l</w:t>
            </w:r>
            <w:r w:rsidRPr="009626A4">
              <w:rPr>
                <w:rFonts w:ascii="Arial" w:hAnsi="Arial" w:cs="Arial"/>
                <w:lang w:eastAsia="en-GB"/>
              </w:rPr>
              <w:t>inical follow-up in the osteoporosis centre of the hospital with patient reporting and/or validated external reports of new vertebral fractures. </w:t>
            </w:r>
          </w:p>
        </w:tc>
      </w:tr>
      <w:tr w:rsidR="009626A4" w:rsidRPr="009626A4" w14:paraId="7CFAB5EE"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ADA38F1"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Predicted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CE6B087" w14:textId="19CB0416" w:rsidR="009626A4" w:rsidRDefault="009626A4">
            <w:pPr>
              <w:pStyle w:val="Tablebullet"/>
              <w:rPr>
                <w:lang w:eastAsia="en-GB"/>
              </w:rPr>
            </w:pPr>
            <w:r w:rsidRPr="009626A4">
              <w:rPr>
                <w:lang w:eastAsia="en-GB"/>
              </w:rPr>
              <w:t xml:space="preserve">Major osteoporotic fracture (Proximal femur, proximal humerus, </w:t>
            </w:r>
            <w:r w:rsidR="00027726" w:rsidRPr="009626A4">
              <w:rPr>
                <w:lang w:eastAsia="en-GB"/>
              </w:rPr>
              <w:t>spine,</w:t>
            </w:r>
            <w:r w:rsidRPr="009626A4">
              <w:rPr>
                <w:lang w:eastAsia="en-GB"/>
              </w:rPr>
              <w:t xml:space="preserve"> or distal radius)</w:t>
            </w:r>
          </w:p>
          <w:p w14:paraId="00C76858" w14:textId="5A67430F" w:rsidR="00416357" w:rsidRPr="009626A4" w:rsidRDefault="00416357" w:rsidP="0036510B">
            <w:pPr>
              <w:pStyle w:val="Tablebullet"/>
              <w:numPr>
                <w:ilvl w:val="0"/>
                <w:numId w:val="0"/>
              </w:numPr>
              <w:ind w:left="360"/>
              <w:rPr>
                <w:lang w:eastAsia="en-GB"/>
              </w:rPr>
            </w:pPr>
            <w:r>
              <w:rPr>
                <w:lang w:eastAsia="en-GB"/>
              </w:rPr>
              <w:t>Reports all fragility fractures</w:t>
            </w:r>
          </w:p>
        </w:tc>
      </w:tr>
      <w:tr w:rsidR="009626A4" w:rsidRPr="009626A4" w14:paraId="13702D4D"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92273FB"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Discrimination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9C8479C" w14:textId="031C8E1A" w:rsidR="009626A4" w:rsidRPr="009626A4" w:rsidRDefault="009C2B27" w:rsidP="00310AED">
            <w:pPr>
              <w:pStyle w:val="BodyTextNum"/>
              <w:rPr>
                <w:rFonts w:ascii="Arial" w:hAnsi="Arial" w:cs="Arial"/>
                <w:lang w:eastAsia="en-GB"/>
              </w:rPr>
            </w:pPr>
            <w:r>
              <w:rPr>
                <w:rFonts w:ascii="Arial" w:hAnsi="Arial" w:cs="Arial"/>
                <w:lang w:eastAsia="en-GB"/>
              </w:rPr>
              <w:t>c</w:t>
            </w:r>
            <w:r w:rsidR="009626A4" w:rsidRPr="009626A4">
              <w:rPr>
                <w:rFonts w:ascii="Arial" w:hAnsi="Arial" w:cs="Arial"/>
                <w:lang w:eastAsia="en-GB"/>
              </w:rPr>
              <w:t>-statistic/</w:t>
            </w:r>
            <w:r w:rsidR="00003BE3">
              <w:rPr>
                <w:rFonts w:ascii="Arial" w:hAnsi="Arial" w:cs="Arial"/>
                <w:lang w:eastAsia="en-GB"/>
              </w:rPr>
              <w:t>AUC</w:t>
            </w:r>
          </w:p>
        </w:tc>
      </w:tr>
    </w:tbl>
    <w:p w14:paraId="51869FBD" w14:textId="77777777" w:rsidR="009626A4" w:rsidRPr="009626A4" w:rsidRDefault="009626A4" w:rsidP="00310AED">
      <w:pPr>
        <w:pStyle w:val="BodyTextNum"/>
        <w:rPr>
          <w:lang w:eastAsia="en-GB"/>
        </w:rPr>
      </w:pPr>
    </w:p>
    <w:p w14:paraId="34AAFB6A" w14:textId="77777777" w:rsidR="009626A4" w:rsidRPr="009626A4" w:rsidRDefault="009626A4" w:rsidP="00310AED">
      <w:pPr>
        <w:pStyle w:val="BodyTextNum"/>
        <w:rPr>
          <w:rFonts w:ascii="Arial" w:hAnsi="Arial" w:cs="Arial"/>
          <w:b/>
          <w:bCs/>
          <w:sz w:val="26"/>
          <w:szCs w:val="26"/>
          <w:lang w:eastAsia="en-GB"/>
        </w:rPr>
      </w:pPr>
      <w:r w:rsidRPr="009626A4">
        <w:rPr>
          <w:rFonts w:ascii="Arial" w:hAnsi="Arial" w:cs="Arial"/>
          <w:b/>
          <w:bCs/>
          <w:sz w:val="26"/>
          <w:szCs w:val="26"/>
          <w:lang w:eastAsia="en-GB"/>
        </w:rPr>
        <w:t>Study arms</w:t>
      </w:r>
    </w:p>
    <w:p w14:paraId="1E7BDE9D" w14:textId="77777777" w:rsidR="009626A4" w:rsidRPr="0036510B" w:rsidRDefault="009626A4" w:rsidP="0036510B">
      <w:pPr>
        <w:pStyle w:val="Bullets"/>
        <w:rPr>
          <w:lang w:eastAsia="en-GB"/>
        </w:rPr>
      </w:pPr>
      <w:r w:rsidRPr="0036510B">
        <w:rPr>
          <w:lang w:eastAsia="en-GB"/>
        </w:rPr>
        <w:t>Major osteoporotic fracture (N = 20)</w:t>
      </w:r>
    </w:p>
    <w:p w14:paraId="5B85B957" w14:textId="77777777" w:rsidR="009626A4" w:rsidRPr="0036510B" w:rsidRDefault="009626A4" w:rsidP="0036510B">
      <w:pPr>
        <w:pStyle w:val="Bullets"/>
        <w:rPr>
          <w:lang w:eastAsia="en-GB"/>
        </w:rPr>
      </w:pPr>
      <w:r w:rsidRPr="0036510B">
        <w:rPr>
          <w:lang w:eastAsia="en-GB"/>
        </w:rPr>
        <w:t>No major osteoporotic fracture (N = 38)</w:t>
      </w:r>
    </w:p>
    <w:p w14:paraId="342419DF" w14:textId="77777777" w:rsidR="009626A4" w:rsidRPr="009626A4" w:rsidRDefault="009626A4" w:rsidP="00310AED">
      <w:pPr>
        <w:pStyle w:val="BodyTextNum"/>
        <w:rPr>
          <w:lang w:eastAsia="en-GB"/>
        </w:rPr>
      </w:pPr>
    </w:p>
    <w:p w14:paraId="68013CA0" w14:textId="77777777" w:rsidR="009626A4" w:rsidRPr="009626A4" w:rsidRDefault="009626A4" w:rsidP="00310AED">
      <w:pPr>
        <w:pStyle w:val="BodyTextNum"/>
        <w:rPr>
          <w:rFonts w:ascii="Arial" w:hAnsi="Arial" w:cs="Arial"/>
          <w:b/>
          <w:bCs/>
          <w:sz w:val="26"/>
          <w:szCs w:val="26"/>
          <w:lang w:eastAsia="en-GB"/>
        </w:rPr>
      </w:pPr>
      <w:r w:rsidRPr="009626A4">
        <w:rPr>
          <w:rFonts w:ascii="Arial" w:hAnsi="Arial" w:cs="Arial"/>
          <w:b/>
          <w:bCs/>
          <w:sz w:val="26"/>
          <w:szCs w:val="26"/>
          <w:lang w:eastAsia="en-GB"/>
        </w:rPr>
        <w:t>Characteristics</w:t>
      </w:r>
    </w:p>
    <w:p w14:paraId="127FC44F"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7230"/>
        <w:gridCol w:w="7040"/>
      </w:tblGrid>
      <w:tr w:rsidR="009626A4" w:rsidRPr="009626A4" w14:paraId="13CD45C5"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A9AB9AE"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lastRenderedPageBreak/>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CD21DC8"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 xml:space="preserve">Study (N = 58) </w:t>
            </w:r>
          </w:p>
        </w:tc>
      </w:tr>
      <w:tr w:rsidR="009626A4" w:rsidRPr="009626A4" w14:paraId="7FF8215E"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4FA4E50"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 Female</w:t>
            </w:r>
            <w:r w:rsidRPr="009626A4">
              <w:rPr>
                <w:rFonts w:ascii="Arial" w:hAnsi="Arial" w:cs="Arial"/>
                <w:lang w:eastAsia="en-GB"/>
              </w:rPr>
              <w:t xml:space="preserve"> </w:t>
            </w:r>
          </w:p>
          <w:p w14:paraId="519B324C"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9E56247" w14:textId="09257892"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n = </w:t>
            </w:r>
            <w:r w:rsidR="003525A8" w:rsidRPr="009626A4">
              <w:rPr>
                <w:rFonts w:ascii="Arial" w:hAnsi="Arial" w:cs="Arial"/>
                <w:lang w:eastAsia="en-GB"/>
              </w:rPr>
              <w:t>42;</w:t>
            </w:r>
            <w:r w:rsidRPr="009626A4">
              <w:rPr>
                <w:rFonts w:ascii="Arial" w:hAnsi="Arial" w:cs="Arial"/>
                <w:lang w:eastAsia="en-GB"/>
              </w:rPr>
              <w:t xml:space="preserve"> % = 72</w:t>
            </w:r>
          </w:p>
        </w:tc>
      </w:tr>
      <w:tr w:rsidR="009626A4" w:rsidRPr="009626A4" w14:paraId="3E5205CC"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D2522B5" w14:textId="77777777" w:rsidR="009626A4" w:rsidRPr="009626A4" w:rsidRDefault="009626A4" w:rsidP="00310AED">
            <w:pPr>
              <w:pStyle w:val="BodyTextNum"/>
              <w:rPr>
                <w:rFonts w:ascii="Arial" w:hAnsi="Arial" w:cs="Arial"/>
                <w:lang w:eastAsia="en-GB"/>
              </w:rPr>
            </w:pPr>
            <w:r w:rsidRPr="009626A4">
              <w:rPr>
                <w:rFonts w:ascii="Arial" w:hAnsi="Arial" w:cs="Arial"/>
                <w:b/>
                <w:bCs/>
                <w:lang w:eastAsia="en-GB"/>
              </w:rPr>
              <w:t>Mean age (SD)</w:t>
            </w:r>
            <w:r w:rsidRPr="009626A4">
              <w:rPr>
                <w:rFonts w:ascii="Arial" w:hAnsi="Arial" w:cs="Arial"/>
                <w:lang w:eastAsia="en-GB"/>
              </w:rPr>
              <w:t xml:space="preserve"> </w:t>
            </w:r>
          </w:p>
          <w:p w14:paraId="44B17ADB"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C2FC32"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72.8 (10.69)</w:t>
            </w:r>
          </w:p>
        </w:tc>
      </w:tr>
    </w:tbl>
    <w:p w14:paraId="6BB531B5" w14:textId="77777777" w:rsidR="009626A4" w:rsidRPr="009626A4" w:rsidRDefault="009626A4" w:rsidP="00310AED">
      <w:pPr>
        <w:pStyle w:val="BodyTextNum"/>
        <w:rPr>
          <w:lang w:eastAsia="en-GB"/>
        </w:rPr>
      </w:pPr>
    </w:p>
    <w:p w14:paraId="2140DB5A" w14:textId="77777777" w:rsidR="009626A4" w:rsidRPr="009626A4" w:rsidRDefault="009626A4" w:rsidP="00310AED">
      <w:pPr>
        <w:pStyle w:val="BodyTextNum"/>
        <w:rPr>
          <w:rFonts w:ascii="Arial" w:hAnsi="Arial" w:cs="Arial"/>
          <w:b/>
          <w:bCs/>
          <w:sz w:val="26"/>
          <w:szCs w:val="26"/>
          <w:lang w:eastAsia="en-GB"/>
        </w:rPr>
      </w:pPr>
      <w:r w:rsidRPr="009626A4">
        <w:rPr>
          <w:rFonts w:ascii="Arial" w:hAnsi="Arial" w:cs="Arial"/>
          <w:b/>
          <w:bCs/>
          <w:sz w:val="26"/>
          <w:szCs w:val="26"/>
          <w:lang w:eastAsia="en-GB"/>
        </w:rPr>
        <w:t>Outcomes</w:t>
      </w:r>
    </w:p>
    <w:p w14:paraId="502BC311"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QCT vBMD-LS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QCT vBMD-LS"/>
      </w:tblPr>
      <w:tblGrid>
        <w:gridCol w:w="2095"/>
        <w:gridCol w:w="12175"/>
      </w:tblGrid>
      <w:tr w:rsidR="009626A4" w:rsidRPr="009626A4" w14:paraId="6126A200"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9E745EF"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872A4BB" w14:textId="027353A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Major osteoporotic fracture vs No major osteoporotic fracture</w:t>
            </w:r>
            <w:r>
              <w:rPr>
                <w:rFonts w:ascii="Arial" w:hAnsi="Arial" w:cs="Arial"/>
                <w:b/>
                <w:bCs/>
                <w:lang w:eastAsia="en-GB"/>
              </w:rPr>
              <w:t>,</w:t>
            </w:r>
            <w:r w:rsidRPr="009626A4">
              <w:rPr>
                <w:rFonts w:ascii="Arial" w:hAnsi="Arial" w:cs="Arial"/>
                <w:b/>
                <w:bCs/>
                <w:lang w:eastAsia="en-GB"/>
              </w:rPr>
              <w:t xml:space="preserve"> N2 = 38, N1 = 20 </w:t>
            </w:r>
          </w:p>
        </w:tc>
      </w:tr>
      <w:tr w:rsidR="009626A4" w:rsidRPr="009626A4" w14:paraId="4EB4900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21D4CF" w14:textId="49B16A69" w:rsidR="009626A4" w:rsidRPr="009626A4" w:rsidRDefault="00003BE3" w:rsidP="00310AED">
            <w:pPr>
              <w:pStyle w:val="BodyTextNum"/>
              <w:rPr>
                <w:rFonts w:ascii="Arial" w:hAnsi="Arial" w:cs="Arial"/>
                <w:lang w:eastAsia="en-GB"/>
              </w:rPr>
            </w:pPr>
            <w:r>
              <w:rPr>
                <w:rFonts w:ascii="Arial" w:hAnsi="Arial" w:cs="Arial"/>
                <w:b/>
                <w:bCs/>
                <w:lang w:eastAsia="en-GB"/>
              </w:rPr>
              <w:t>AUC</w:t>
            </w:r>
            <w:r w:rsidR="009626A4" w:rsidRPr="009626A4">
              <w:rPr>
                <w:rFonts w:ascii="Arial" w:hAnsi="Arial" w:cs="Arial"/>
                <w:lang w:eastAsia="en-GB"/>
              </w:rPr>
              <w:t xml:space="preserve"> </w:t>
            </w:r>
          </w:p>
          <w:p w14:paraId="06EDD7E1"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D7F7B92"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0.76 (95%CI 0.61-0.87) </w:t>
            </w:r>
          </w:p>
        </w:tc>
      </w:tr>
    </w:tbl>
    <w:p w14:paraId="0005CC96" w14:textId="364C1D9B" w:rsidR="009626A4" w:rsidRPr="009626A4" w:rsidRDefault="00003BE3" w:rsidP="00310AED">
      <w:pPr>
        <w:pStyle w:val="BodyTextNum"/>
        <w:rPr>
          <w:rFonts w:ascii="Arial" w:hAnsi="Arial" w:cs="Arial"/>
          <w:lang w:eastAsia="en-GB"/>
        </w:rPr>
      </w:pPr>
      <w:r>
        <w:rPr>
          <w:rFonts w:ascii="Arial" w:hAnsi="Arial" w:cs="Arial"/>
          <w:lang w:eastAsia="en-GB"/>
        </w:rPr>
        <w:t>AUC</w:t>
      </w:r>
      <w:r w:rsidR="009626A4" w:rsidRPr="009626A4">
        <w:rPr>
          <w:rFonts w:ascii="Arial" w:hAnsi="Arial" w:cs="Arial"/>
          <w:lang w:eastAsia="en-GB"/>
        </w:rPr>
        <w:t xml:space="preserve"> discriminates between people who will sustain a fracture and those who will not. n1=fractured group, n2=non-fractured group</w:t>
      </w:r>
    </w:p>
    <w:p w14:paraId="798655E1" w14:textId="77777777" w:rsidR="009626A4" w:rsidRPr="009626A4" w:rsidRDefault="009626A4" w:rsidP="00310AED">
      <w:pPr>
        <w:pStyle w:val="BodyTextNum"/>
        <w:rPr>
          <w:lang w:eastAsia="en-GB"/>
        </w:rPr>
      </w:pPr>
    </w:p>
    <w:p w14:paraId="31998C35" w14:textId="77777777" w:rsidR="009626A4" w:rsidRPr="009626A4" w:rsidRDefault="009626A4" w:rsidP="00310AED">
      <w:pPr>
        <w:pStyle w:val="BodyTextNum"/>
        <w:rPr>
          <w:lang w:eastAsia="en-GB"/>
        </w:rPr>
      </w:pPr>
    </w:p>
    <w:p w14:paraId="6AA48B11" w14:textId="77777777" w:rsidR="009626A4" w:rsidRPr="009626A4" w:rsidRDefault="009626A4" w:rsidP="00310AED">
      <w:pPr>
        <w:pStyle w:val="BodyTextNum"/>
        <w:rPr>
          <w:rFonts w:ascii="Arial" w:hAnsi="Arial" w:cs="Arial"/>
          <w:b/>
          <w:bCs/>
          <w:lang w:eastAsia="en-GB"/>
        </w:rPr>
      </w:pPr>
      <w:r w:rsidRPr="009626A4">
        <w:rPr>
          <w:rFonts w:ascii="Arial" w:hAnsi="Arial" w:cs="Arial"/>
          <w:b/>
          <w:bCs/>
          <w:lang w:eastAsia="en-GB"/>
        </w:rPr>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2151"/>
        <w:gridCol w:w="1168"/>
        <w:gridCol w:w="10951"/>
      </w:tblGrid>
      <w:tr w:rsidR="009626A4" w:rsidRPr="009626A4" w14:paraId="54346247"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6A8736" w14:textId="77777777" w:rsidR="009626A4" w:rsidRPr="0036510B" w:rsidRDefault="009626A4" w:rsidP="00310AED">
            <w:pPr>
              <w:pStyle w:val="BodyTextNum"/>
              <w:rPr>
                <w:rFonts w:ascii="Arial" w:hAnsi="Arial" w:cs="Arial"/>
                <w:b/>
                <w:bCs/>
                <w:lang w:eastAsia="en-GB"/>
              </w:rPr>
            </w:pPr>
            <w:r w:rsidRPr="0036510B">
              <w:rPr>
                <w:rFonts w:ascii="Arial" w:hAnsi="Arial" w:cs="Arial"/>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CD21FD2"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1BA923" w14:textId="0E056F20"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High </w:t>
            </w:r>
            <w:r w:rsidRPr="009626A4">
              <w:rPr>
                <w:rFonts w:ascii="Arial" w:hAnsi="Arial" w:cs="Arial"/>
                <w:lang w:eastAsia="en-GB"/>
              </w:rPr>
              <w:br/>
            </w:r>
            <w:r w:rsidRPr="009626A4">
              <w:rPr>
                <w:rFonts w:ascii="Arial" w:hAnsi="Arial" w:cs="Arial"/>
                <w:i/>
                <w:iCs/>
                <w:lang w:eastAsia="en-GB"/>
              </w:rPr>
              <w:t xml:space="preserve">(Study had an overall high risk of bias due to high risk in the two domains reference standard and flow and timing. This is because there is no specific information on the standard test imaging performed in the institute, nor whether it was conducted by blinded assessors. </w:t>
            </w:r>
            <w:r w:rsidR="00027726" w:rsidRPr="009626A4">
              <w:rPr>
                <w:rFonts w:ascii="Arial" w:hAnsi="Arial" w:cs="Arial"/>
                <w:i/>
                <w:iCs/>
                <w:lang w:eastAsia="en-GB"/>
              </w:rPr>
              <w:t>It is</w:t>
            </w:r>
            <w:r w:rsidRPr="009626A4">
              <w:rPr>
                <w:rFonts w:ascii="Arial" w:hAnsi="Arial" w:cs="Arial"/>
                <w:i/>
                <w:iCs/>
                <w:lang w:eastAsia="en-GB"/>
              </w:rPr>
              <w:t xml:space="preserve"> possible that patient reporting might lead to incorrect classifications of incident fractures, however validated external reports were also used as a </w:t>
            </w:r>
            <w:r w:rsidRPr="009626A4">
              <w:rPr>
                <w:rFonts w:ascii="Arial" w:hAnsi="Arial" w:cs="Arial"/>
                <w:i/>
                <w:iCs/>
                <w:lang w:eastAsia="en-GB"/>
              </w:rPr>
              <w:lastRenderedPageBreak/>
              <w:t>reference standard and these were less likely to have introduced bias or inaccurate results. Of the 79 eligible participants, 14 (18%) were excluded from analysis due to insufficient follow-up and 7 (9%) due to heavy impairment of image quality. It appears that not all participants received the same reference standard (participants underwent either imaging performed in the institute, or clinical follow-up in the osteoporosis centre of the hospital with patient reporting and/or validated external reports).)</w:t>
            </w:r>
            <w:r w:rsidRPr="009626A4">
              <w:rPr>
                <w:rFonts w:ascii="Arial" w:hAnsi="Arial" w:cs="Arial"/>
                <w:lang w:eastAsia="en-GB"/>
              </w:rPr>
              <w:t xml:space="preserve"> </w:t>
            </w:r>
          </w:p>
        </w:tc>
      </w:tr>
      <w:tr w:rsidR="009626A4" w:rsidRPr="009626A4" w14:paraId="59C3972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8AB3154" w14:textId="77777777" w:rsidR="009626A4" w:rsidRPr="0036510B" w:rsidRDefault="009626A4" w:rsidP="00310AED">
            <w:pPr>
              <w:pStyle w:val="BodyTextNum"/>
              <w:rPr>
                <w:rFonts w:ascii="Arial" w:hAnsi="Arial" w:cs="Arial"/>
                <w:b/>
                <w:bCs/>
                <w:lang w:eastAsia="en-GB"/>
              </w:rPr>
            </w:pPr>
            <w:r w:rsidRPr="0036510B">
              <w:rPr>
                <w:rFonts w:ascii="Arial" w:hAnsi="Arial" w:cs="Arial"/>
                <w:b/>
                <w:bCs/>
                <w:lang w:eastAsia="en-GB"/>
              </w:rPr>
              <w:lastRenderedPageBreak/>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90672A" w14:textId="77777777"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529595" w14:textId="77777777" w:rsidR="00714574" w:rsidRDefault="00714574" w:rsidP="00310AED">
            <w:pPr>
              <w:pStyle w:val="BodyTextNum"/>
              <w:rPr>
                <w:rFonts w:ascii="Arial" w:hAnsi="Arial" w:cs="Arial"/>
                <w:lang w:eastAsia="en-GB"/>
              </w:rPr>
            </w:pPr>
            <w:r>
              <w:rPr>
                <w:rFonts w:ascii="Arial" w:hAnsi="Arial" w:cs="Arial"/>
                <w:lang w:eastAsia="en-GB"/>
              </w:rPr>
              <w:t>HF</w:t>
            </w:r>
          </w:p>
          <w:p w14:paraId="6CE67134" w14:textId="77777777" w:rsidR="00714574" w:rsidRDefault="00714574" w:rsidP="00310AED">
            <w:pPr>
              <w:pStyle w:val="BodyTextNum"/>
              <w:rPr>
                <w:rFonts w:ascii="Arial" w:hAnsi="Arial" w:cs="Arial"/>
                <w:lang w:eastAsia="en-GB"/>
              </w:rPr>
            </w:pPr>
            <w:r>
              <w:rPr>
                <w:rFonts w:ascii="Arial" w:hAnsi="Arial" w:cs="Arial"/>
                <w:lang w:eastAsia="en-GB"/>
              </w:rPr>
              <w:t>Directly applicable</w:t>
            </w:r>
          </w:p>
          <w:p w14:paraId="27A51D42" w14:textId="77777777" w:rsidR="00714574" w:rsidRDefault="00714574" w:rsidP="00310AED">
            <w:pPr>
              <w:pStyle w:val="BodyTextNum"/>
              <w:rPr>
                <w:rFonts w:ascii="Arial" w:hAnsi="Arial" w:cs="Arial"/>
                <w:lang w:eastAsia="en-GB"/>
              </w:rPr>
            </w:pPr>
            <w:r>
              <w:rPr>
                <w:rFonts w:ascii="Arial" w:hAnsi="Arial" w:cs="Arial"/>
                <w:lang w:eastAsia="en-GB"/>
              </w:rPr>
              <w:t>MOF</w:t>
            </w:r>
          </w:p>
          <w:p w14:paraId="70D295A4" w14:textId="7BD4F7C3" w:rsidR="009626A4" w:rsidRPr="009626A4" w:rsidRDefault="009626A4" w:rsidP="00310AED">
            <w:pPr>
              <w:pStyle w:val="BodyTextNum"/>
              <w:rPr>
                <w:rFonts w:ascii="Arial" w:hAnsi="Arial" w:cs="Arial"/>
                <w:lang w:eastAsia="en-GB"/>
              </w:rPr>
            </w:pPr>
            <w:r w:rsidRPr="009626A4">
              <w:rPr>
                <w:rFonts w:ascii="Arial" w:hAnsi="Arial" w:cs="Arial"/>
                <w:lang w:eastAsia="en-GB"/>
              </w:rPr>
              <w:t xml:space="preserve">Partially applicable </w:t>
            </w:r>
            <w:r w:rsidRPr="009626A4">
              <w:rPr>
                <w:rFonts w:ascii="Arial" w:hAnsi="Arial" w:cs="Arial"/>
                <w:lang w:eastAsia="en-GB"/>
              </w:rPr>
              <w:br/>
            </w:r>
            <w:r w:rsidRPr="009626A4">
              <w:rPr>
                <w:rFonts w:ascii="Arial" w:hAnsi="Arial" w:cs="Arial"/>
                <w:i/>
                <w:iCs/>
                <w:lang w:eastAsia="en-GB"/>
              </w:rPr>
              <w:t xml:space="preserve">(Study predicts any fragility fracture so includes more types of fracture than MOF defined as wrist, shoulder, </w:t>
            </w:r>
            <w:r w:rsidR="00027726" w:rsidRPr="009626A4">
              <w:rPr>
                <w:rFonts w:ascii="Arial" w:hAnsi="Arial" w:cs="Arial"/>
                <w:i/>
                <w:iCs/>
                <w:lang w:eastAsia="en-GB"/>
              </w:rPr>
              <w:t>hip,</w:t>
            </w:r>
            <w:r w:rsidRPr="009626A4">
              <w:rPr>
                <w:rFonts w:ascii="Arial" w:hAnsi="Arial" w:cs="Arial"/>
                <w:i/>
                <w:iCs/>
                <w:lang w:eastAsia="en-GB"/>
              </w:rPr>
              <w:t xml:space="preserve"> and </w:t>
            </w:r>
            <w:r w:rsidR="007F6A0D">
              <w:rPr>
                <w:rFonts w:ascii="Arial" w:hAnsi="Arial" w:cs="Arial"/>
                <w:i/>
                <w:iCs/>
                <w:lang w:eastAsia="en-GB"/>
              </w:rPr>
              <w:t>clinical vertebral [spine]</w:t>
            </w:r>
            <w:r w:rsidRPr="009626A4">
              <w:rPr>
                <w:rFonts w:ascii="Arial" w:hAnsi="Arial" w:cs="Arial"/>
                <w:i/>
                <w:iCs/>
                <w:lang w:eastAsia="en-GB"/>
              </w:rPr>
              <w:t xml:space="preserve"> fragility fractures. Breakdown of types of fragility fracture not reported.)</w:t>
            </w:r>
            <w:r w:rsidRPr="009626A4">
              <w:rPr>
                <w:rFonts w:ascii="Arial" w:hAnsi="Arial" w:cs="Arial"/>
                <w:lang w:eastAsia="en-GB"/>
              </w:rPr>
              <w:t xml:space="preserve"> </w:t>
            </w:r>
          </w:p>
        </w:tc>
      </w:tr>
    </w:tbl>
    <w:p w14:paraId="3F8BC16A" w14:textId="77777777" w:rsidR="009626A4" w:rsidRPr="009626A4" w:rsidRDefault="009626A4" w:rsidP="00310AED">
      <w:pPr>
        <w:pStyle w:val="BodyTextNum"/>
        <w:rPr>
          <w:lang w:eastAsia="en-GB"/>
        </w:rPr>
      </w:pPr>
    </w:p>
    <w:p w14:paraId="6F87C317" w14:textId="77777777" w:rsidR="009626A4" w:rsidRPr="009626A4" w:rsidRDefault="009626A4" w:rsidP="00310AED">
      <w:pPr>
        <w:pStyle w:val="AppMinorSubHead"/>
        <w:rPr>
          <w:lang w:eastAsia="en-GB"/>
        </w:rPr>
      </w:pPr>
      <w:r w:rsidRPr="009626A4">
        <w:rPr>
          <w:lang w:eastAsia="en-GB"/>
        </w:rPr>
        <w:t>Leslie, 2014</w:t>
      </w:r>
    </w:p>
    <w:tbl>
      <w:tblPr>
        <w:tblW w:w="5000" w:type="pct"/>
        <w:tblCellMar>
          <w:top w:w="45" w:type="dxa"/>
          <w:left w:w="45" w:type="dxa"/>
          <w:bottom w:w="45" w:type="dxa"/>
          <w:right w:w="45" w:type="dxa"/>
        </w:tblCellMar>
        <w:tblLook w:val="04A0" w:firstRow="1" w:lastRow="0" w:firstColumn="1" w:lastColumn="0" w:noHBand="0" w:noVBand="1"/>
      </w:tblPr>
      <w:tblGrid>
        <w:gridCol w:w="2049"/>
        <w:gridCol w:w="12237"/>
      </w:tblGrid>
      <w:tr w:rsidR="009626A4" w:rsidRPr="009626A4" w14:paraId="2276D5FD" w14:textId="77777777" w:rsidTr="001D6B2C">
        <w:tc>
          <w:tcPr>
            <w:tcW w:w="0" w:type="auto"/>
            <w:tcBorders>
              <w:top w:val="nil"/>
              <w:left w:val="nil"/>
              <w:bottom w:val="nil"/>
              <w:right w:val="nil"/>
            </w:tcBorders>
            <w:hideMark/>
          </w:tcPr>
          <w:p w14:paraId="4654436A"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29AB0F4D" w14:textId="77777777"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Leslie, W D; Aubry-Rozier, B; Lix, L M; Morin, S N; Majumdar, S R; Hans, D; Spine bone texture assessed by trabecular bone score (TBS) predicts osteoporotic fractures in men: the Manitoba Bone Density Program.; Bone; 2014; vol. 67; 10-4</w:t>
            </w:r>
          </w:p>
        </w:tc>
      </w:tr>
    </w:tbl>
    <w:p w14:paraId="43FC1CA8" w14:textId="77777777" w:rsidR="009626A4" w:rsidRPr="009626A4" w:rsidRDefault="009626A4" w:rsidP="009626A4">
      <w:pPr>
        <w:spacing w:before="0"/>
        <w:rPr>
          <w:rFonts w:ascii="Times New Roman" w:eastAsia="Times New Roman" w:hAnsi="Times New Roman" w:cs="Times New Roman"/>
          <w:sz w:val="24"/>
          <w:szCs w:val="24"/>
          <w:lang w:eastAsia="en-GB"/>
        </w:rPr>
      </w:pPr>
    </w:p>
    <w:p w14:paraId="39E43964" w14:textId="77777777" w:rsidR="009626A4" w:rsidRPr="0036510B" w:rsidRDefault="009626A4" w:rsidP="00310AED">
      <w:pPr>
        <w:pStyle w:val="BodyTextNum"/>
        <w:rPr>
          <w:b/>
          <w:bCs/>
          <w:lang w:eastAsia="en-GB"/>
        </w:rPr>
      </w:pPr>
      <w:r w:rsidRPr="0036510B">
        <w:rPr>
          <w:b/>
          <w:bCs/>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9626A4" w:rsidRPr="009626A4" w14:paraId="401CB399"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37A7B70" w14:textId="77777777" w:rsidR="009626A4" w:rsidRPr="0036510B" w:rsidRDefault="009626A4" w:rsidP="00310AED">
            <w:pPr>
              <w:pStyle w:val="BodyTextNum"/>
              <w:rPr>
                <w:b/>
                <w:bCs/>
                <w:lang w:eastAsia="en-GB"/>
              </w:rPr>
            </w:pPr>
            <w:r w:rsidRPr="0036510B">
              <w:rPr>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CDE1D74" w14:textId="77777777" w:rsidR="009626A4" w:rsidRPr="009626A4" w:rsidRDefault="009626A4" w:rsidP="00310AED">
            <w:pPr>
              <w:pStyle w:val="BodyTextNum"/>
              <w:rPr>
                <w:lang w:eastAsia="en-GB"/>
              </w:rPr>
            </w:pPr>
            <w:r w:rsidRPr="009626A4">
              <w:rPr>
                <w:lang w:eastAsia="en-GB"/>
              </w:rPr>
              <w:t>NA</w:t>
            </w:r>
          </w:p>
        </w:tc>
      </w:tr>
      <w:tr w:rsidR="009626A4" w:rsidRPr="009626A4" w14:paraId="32597D7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822C0DC" w14:textId="77777777" w:rsidR="009626A4" w:rsidRPr="0036510B" w:rsidRDefault="009626A4" w:rsidP="00310AED">
            <w:pPr>
              <w:pStyle w:val="BodyTextNum"/>
              <w:rPr>
                <w:b/>
                <w:bCs/>
                <w:lang w:eastAsia="en-GB"/>
              </w:rPr>
            </w:pPr>
            <w:r w:rsidRPr="0036510B">
              <w:rPr>
                <w:b/>
                <w:bCs/>
                <w:lang w:eastAsia="en-GB"/>
              </w:rPr>
              <w:t xml:space="preserve">Other publications associated with </w:t>
            </w:r>
            <w:r w:rsidRPr="0036510B">
              <w:rPr>
                <w:b/>
                <w:bCs/>
                <w:lang w:eastAsia="en-GB"/>
              </w:rPr>
              <w:lastRenderedPageBreak/>
              <w:t>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84D8E50" w14:textId="77777777" w:rsidR="009626A4" w:rsidRPr="009626A4" w:rsidRDefault="009626A4" w:rsidP="00310AED">
            <w:pPr>
              <w:pStyle w:val="BodyTextNum"/>
              <w:rPr>
                <w:lang w:eastAsia="en-GB"/>
              </w:rPr>
            </w:pPr>
            <w:r w:rsidRPr="009626A4">
              <w:rPr>
                <w:lang w:eastAsia="en-GB"/>
              </w:rPr>
              <w:lastRenderedPageBreak/>
              <w:t>Manitoba Bone Density Program cohort, see also Leslie 2007, Schacter 2017, Zarzour 2024</w:t>
            </w:r>
          </w:p>
        </w:tc>
      </w:tr>
      <w:tr w:rsidR="009626A4" w:rsidRPr="009626A4" w14:paraId="1E4710ED"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E2EEF03" w14:textId="77777777" w:rsidR="009626A4" w:rsidRPr="0036510B" w:rsidRDefault="009626A4" w:rsidP="00310AED">
            <w:pPr>
              <w:pStyle w:val="BodyTextNum"/>
              <w:rPr>
                <w:b/>
                <w:bCs/>
                <w:lang w:eastAsia="en-GB"/>
              </w:rPr>
            </w:pPr>
            <w:r w:rsidRPr="0036510B">
              <w:rPr>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9940315" w14:textId="77777777" w:rsidR="009626A4" w:rsidRPr="009626A4" w:rsidRDefault="009626A4" w:rsidP="00310AED">
            <w:pPr>
              <w:pStyle w:val="BodyTextNum"/>
              <w:rPr>
                <w:lang w:eastAsia="en-GB"/>
              </w:rPr>
            </w:pPr>
            <w:r w:rsidRPr="009626A4">
              <w:rPr>
                <w:lang w:eastAsia="en-GB"/>
              </w:rPr>
              <w:t>Prospective cohort study</w:t>
            </w:r>
          </w:p>
        </w:tc>
      </w:tr>
      <w:tr w:rsidR="009626A4" w:rsidRPr="009626A4" w14:paraId="27F73CF1"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76114D6" w14:textId="77777777" w:rsidR="009626A4" w:rsidRPr="0036510B" w:rsidRDefault="009626A4" w:rsidP="00310AED">
            <w:pPr>
              <w:pStyle w:val="BodyTextNum"/>
              <w:rPr>
                <w:b/>
                <w:bCs/>
                <w:lang w:eastAsia="en-GB"/>
              </w:rPr>
            </w:pPr>
            <w:r w:rsidRPr="0036510B">
              <w:rPr>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2692D2F" w14:textId="77777777" w:rsidR="009626A4" w:rsidRPr="009626A4" w:rsidRDefault="009626A4" w:rsidP="00310AED">
            <w:pPr>
              <w:pStyle w:val="BodyTextNum"/>
              <w:rPr>
                <w:lang w:eastAsia="en-GB"/>
              </w:rPr>
            </w:pPr>
            <w:r w:rsidRPr="009626A4">
              <w:rPr>
                <w:lang w:eastAsia="en-GB"/>
              </w:rPr>
              <w:t>Canada</w:t>
            </w:r>
          </w:p>
        </w:tc>
      </w:tr>
      <w:tr w:rsidR="009626A4" w:rsidRPr="009626A4" w14:paraId="1B5E2E89"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2E9AD5C" w14:textId="77777777" w:rsidR="009626A4" w:rsidRPr="0036510B" w:rsidRDefault="009626A4" w:rsidP="00310AED">
            <w:pPr>
              <w:pStyle w:val="BodyTextNum"/>
              <w:rPr>
                <w:b/>
                <w:bCs/>
                <w:lang w:eastAsia="en-GB"/>
              </w:rPr>
            </w:pPr>
            <w:r w:rsidRPr="0036510B">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9AC8B05" w14:textId="77777777" w:rsidR="009626A4" w:rsidRPr="009626A4" w:rsidRDefault="009626A4" w:rsidP="00310AED">
            <w:pPr>
              <w:pStyle w:val="BodyTextNum"/>
              <w:rPr>
                <w:lang w:eastAsia="en-GB"/>
              </w:rPr>
            </w:pPr>
            <w:r w:rsidRPr="009626A4">
              <w:rPr>
                <w:lang w:eastAsia="en-GB"/>
              </w:rPr>
              <w:t>Community</w:t>
            </w:r>
          </w:p>
        </w:tc>
      </w:tr>
      <w:tr w:rsidR="009626A4" w:rsidRPr="009626A4" w14:paraId="57CA721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72C10F2" w14:textId="77777777" w:rsidR="009626A4" w:rsidRPr="0036510B" w:rsidRDefault="009626A4" w:rsidP="00310AED">
            <w:pPr>
              <w:pStyle w:val="BodyTextNum"/>
              <w:rPr>
                <w:b/>
                <w:bCs/>
                <w:lang w:eastAsia="en-GB"/>
              </w:rPr>
            </w:pPr>
            <w:r w:rsidRPr="0036510B">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092B8DB" w14:textId="77777777" w:rsidR="009626A4" w:rsidRPr="009626A4" w:rsidRDefault="009626A4" w:rsidP="00310AED">
            <w:pPr>
              <w:pStyle w:val="BodyTextNum"/>
              <w:rPr>
                <w:lang w:eastAsia="en-GB"/>
              </w:rPr>
            </w:pPr>
            <w:r w:rsidRPr="009626A4">
              <w:rPr>
                <w:lang w:eastAsia="en-GB"/>
              </w:rPr>
              <w:t>Service records were assessed between April 1, 1987 and March 31, 2011</w:t>
            </w:r>
          </w:p>
        </w:tc>
      </w:tr>
      <w:tr w:rsidR="009626A4" w:rsidRPr="009626A4" w14:paraId="5EFF1DC0"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C87AF9B" w14:textId="77777777" w:rsidR="009626A4" w:rsidRPr="0036510B" w:rsidRDefault="009626A4" w:rsidP="00310AED">
            <w:pPr>
              <w:pStyle w:val="BodyTextNum"/>
              <w:rPr>
                <w:b/>
                <w:bCs/>
                <w:lang w:eastAsia="en-GB"/>
              </w:rPr>
            </w:pPr>
            <w:r w:rsidRPr="0036510B">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C687937" w14:textId="31D72623" w:rsidR="009626A4" w:rsidRPr="009626A4" w:rsidRDefault="009626A4" w:rsidP="00310AED">
            <w:pPr>
              <w:pStyle w:val="BodyTextNum"/>
              <w:rPr>
                <w:lang w:eastAsia="en-GB"/>
              </w:rPr>
            </w:pPr>
            <w:r w:rsidRPr="009626A4">
              <w:rPr>
                <w:lang w:eastAsia="en-GB"/>
              </w:rPr>
              <w:t xml:space="preserve">Speaker fees (paid to facility) from Amgen, Eli Lilly, and Novartis, research grants (paid to facility) from Amgen and Genzyme, and consultant fees from Amgen, Eli Lilly, </w:t>
            </w:r>
            <w:r w:rsidR="00027726" w:rsidRPr="009626A4">
              <w:rPr>
                <w:lang w:eastAsia="en-GB"/>
              </w:rPr>
              <w:t>Novartis,</w:t>
            </w:r>
            <w:r w:rsidRPr="009626A4">
              <w:rPr>
                <w:lang w:eastAsia="en-GB"/>
              </w:rPr>
              <w:t xml:space="preserve"> and Merck.</w:t>
            </w:r>
          </w:p>
        </w:tc>
      </w:tr>
      <w:tr w:rsidR="009626A4" w:rsidRPr="009626A4" w14:paraId="45A1599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C2548BB" w14:textId="77777777" w:rsidR="009626A4" w:rsidRPr="0036510B" w:rsidRDefault="009626A4" w:rsidP="00310AED">
            <w:pPr>
              <w:pStyle w:val="BodyTextNum"/>
              <w:rPr>
                <w:b/>
                <w:bCs/>
                <w:lang w:eastAsia="en-GB"/>
              </w:rPr>
            </w:pPr>
            <w:r w:rsidRPr="0036510B">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960D894" w14:textId="77777777" w:rsidR="009626A4" w:rsidRDefault="009626A4" w:rsidP="00310AED">
            <w:pPr>
              <w:pStyle w:val="BodyTextNum"/>
              <w:rPr>
                <w:lang w:eastAsia="en-GB"/>
              </w:rPr>
            </w:pPr>
            <w:r w:rsidRPr="009626A4">
              <w:rPr>
                <w:lang w:eastAsia="en-GB"/>
              </w:rPr>
              <w:t>N=3620 men aged ≥ 50 years</w:t>
            </w:r>
          </w:p>
          <w:p w14:paraId="763AB1C7" w14:textId="77777777" w:rsidR="00C64FFD" w:rsidRPr="00C64FFD" w:rsidRDefault="00C64FFD" w:rsidP="00310AED">
            <w:pPr>
              <w:pStyle w:val="BodyTextNum"/>
              <w:rPr>
                <w:lang w:eastAsia="en-GB"/>
              </w:rPr>
            </w:pPr>
            <w:r w:rsidRPr="00C64FFD">
              <w:rPr>
                <w:lang w:eastAsia="en-GB"/>
              </w:rPr>
              <w:t>On treatment at baseline: 21.3%</w:t>
            </w:r>
          </w:p>
          <w:p w14:paraId="3D64230C" w14:textId="0497ACA4" w:rsidR="00E07FF7" w:rsidRPr="009626A4" w:rsidRDefault="00C64FFD" w:rsidP="00310AED">
            <w:pPr>
              <w:pStyle w:val="BodyTextNum"/>
              <w:rPr>
                <w:lang w:eastAsia="en-GB"/>
              </w:rPr>
            </w:pPr>
            <w:r w:rsidRPr="00C64FFD">
              <w:rPr>
                <w:lang w:eastAsia="en-GB"/>
              </w:rPr>
              <w:t>Received treatment during FU: NR</w:t>
            </w:r>
          </w:p>
        </w:tc>
      </w:tr>
      <w:tr w:rsidR="009626A4" w:rsidRPr="009626A4" w14:paraId="0CAE25B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9F74568" w14:textId="77777777" w:rsidR="009626A4" w:rsidRPr="0036510B" w:rsidRDefault="009626A4" w:rsidP="00310AED">
            <w:pPr>
              <w:pStyle w:val="BodyTextNum"/>
              <w:rPr>
                <w:b/>
                <w:bCs/>
                <w:lang w:eastAsia="en-GB"/>
              </w:rPr>
            </w:pPr>
            <w:r w:rsidRPr="0036510B">
              <w:rPr>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E2E8629" w14:textId="77777777" w:rsidR="009626A4" w:rsidRPr="009626A4" w:rsidRDefault="009626A4" w:rsidP="0036510B">
            <w:pPr>
              <w:pStyle w:val="Tablebullet"/>
              <w:rPr>
                <w:lang w:eastAsia="en-GB"/>
              </w:rPr>
            </w:pPr>
            <w:r w:rsidRPr="009626A4">
              <w:rPr>
                <w:lang w:eastAsia="en-GB"/>
              </w:rPr>
              <w:t>men aged ≥ 50 years</w:t>
            </w:r>
          </w:p>
          <w:p w14:paraId="59DDDBDD" w14:textId="79F64193" w:rsidR="009626A4" w:rsidRPr="009626A4" w:rsidRDefault="009626A4" w:rsidP="0036510B">
            <w:pPr>
              <w:pStyle w:val="Tablebullet"/>
              <w:rPr>
                <w:lang w:eastAsia="en-GB"/>
              </w:rPr>
            </w:pPr>
            <w:r w:rsidRPr="009626A4">
              <w:rPr>
                <w:lang w:eastAsia="en-GB"/>
              </w:rPr>
              <w:t>from the Manitoba Bone Density Program associated databases</w:t>
            </w:r>
          </w:p>
          <w:p w14:paraId="2F4888A0" w14:textId="77777777" w:rsidR="009626A4" w:rsidRPr="009626A4" w:rsidRDefault="009626A4" w:rsidP="0036510B">
            <w:pPr>
              <w:pStyle w:val="Tablebullet"/>
              <w:rPr>
                <w:lang w:eastAsia="en-GB"/>
              </w:rPr>
            </w:pPr>
            <w:r w:rsidRPr="009626A4">
              <w:rPr>
                <w:lang w:eastAsia="en-GB"/>
              </w:rPr>
              <w:t>who had undergone baseline BMD measurement of the spine (L1–L4) and hip (femoral neck) with DXA</w:t>
            </w:r>
          </w:p>
        </w:tc>
      </w:tr>
      <w:tr w:rsidR="009626A4" w:rsidRPr="009626A4" w14:paraId="6179533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FE98AD1" w14:textId="77777777" w:rsidR="009626A4" w:rsidRPr="0036510B" w:rsidRDefault="009626A4" w:rsidP="00310AED">
            <w:pPr>
              <w:pStyle w:val="BodyTextNum"/>
              <w:rPr>
                <w:b/>
                <w:bCs/>
                <w:lang w:eastAsia="en-GB"/>
              </w:rPr>
            </w:pPr>
            <w:r w:rsidRPr="0036510B">
              <w:rPr>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D7F2349" w14:textId="77777777" w:rsidR="009626A4" w:rsidRPr="009626A4" w:rsidRDefault="009626A4" w:rsidP="00310AED">
            <w:pPr>
              <w:pStyle w:val="BodyTextNum"/>
              <w:rPr>
                <w:lang w:eastAsia="en-GB"/>
              </w:rPr>
            </w:pPr>
            <w:r w:rsidRPr="009626A4">
              <w:rPr>
                <w:lang w:eastAsia="en-GB"/>
              </w:rPr>
              <w:t>Not reported</w:t>
            </w:r>
          </w:p>
        </w:tc>
      </w:tr>
      <w:tr w:rsidR="009626A4" w:rsidRPr="009626A4" w14:paraId="1E0CB382"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679C7C3" w14:textId="052F0AAE" w:rsidR="009626A4" w:rsidRPr="0036510B" w:rsidRDefault="0071036F" w:rsidP="00310AED">
            <w:pPr>
              <w:pStyle w:val="BodyTextNum"/>
              <w:rPr>
                <w:b/>
                <w:bCs/>
                <w:lang w:eastAsia="en-GB"/>
              </w:rPr>
            </w:pPr>
            <w:r w:rsidRPr="0036510B">
              <w:rPr>
                <w:b/>
                <w:bCs/>
                <w:lang w:eastAsia="en-GB"/>
              </w:rPr>
              <w:t>Bone</w:t>
            </w:r>
            <w:r w:rsidR="009626A4" w:rsidRPr="0036510B">
              <w:rPr>
                <w:b/>
                <w:bCs/>
                <w:lang w:eastAsia="en-GB"/>
              </w:rPr>
              <w:t xml:space="preserve"> assessment method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8F13D77" w14:textId="77777777" w:rsidR="009626A4" w:rsidRPr="009626A4" w:rsidRDefault="009626A4" w:rsidP="00310AED">
            <w:pPr>
              <w:pStyle w:val="BodyTextNum"/>
              <w:rPr>
                <w:lang w:eastAsia="en-GB"/>
              </w:rPr>
            </w:pPr>
            <w:r w:rsidRPr="009626A4">
              <w:rPr>
                <w:lang w:eastAsia="en-GB"/>
              </w:rPr>
              <w:t>Dual X-ray absorptiometry</w:t>
            </w:r>
          </w:p>
          <w:p w14:paraId="29CFA57F" w14:textId="77777777" w:rsidR="009626A4" w:rsidRPr="009626A4" w:rsidRDefault="009626A4" w:rsidP="00310AED">
            <w:pPr>
              <w:pStyle w:val="BodyTextNum"/>
              <w:rPr>
                <w:lang w:eastAsia="en-GB"/>
              </w:rPr>
            </w:pPr>
            <w:r w:rsidRPr="009626A4">
              <w:rPr>
                <w:lang w:eastAsia="en-GB"/>
              </w:rPr>
              <w:t>BMD-FN T-score; BMD-LS  T-score; BMD-FN T-score + TBS-LS; BMD-LS + TBS-LS</w:t>
            </w:r>
          </w:p>
        </w:tc>
      </w:tr>
      <w:tr w:rsidR="009626A4" w:rsidRPr="009626A4" w14:paraId="241B155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84F48CF" w14:textId="77777777" w:rsidR="009626A4" w:rsidRPr="0036510B" w:rsidRDefault="009626A4" w:rsidP="00310AED">
            <w:pPr>
              <w:pStyle w:val="BodyTextNum"/>
              <w:rPr>
                <w:b/>
                <w:bCs/>
                <w:lang w:eastAsia="en-GB"/>
              </w:rPr>
            </w:pPr>
            <w:r w:rsidRPr="0036510B">
              <w:rPr>
                <w:b/>
                <w:bCs/>
                <w:lang w:eastAsia="en-GB"/>
              </w:rPr>
              <w:lastRenderedPageBreak/>
              <w:t>Bone assessment method - baseline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4A90B16" w14:textId="15DC4779" w:rsidR="009626A4" w:rsidRPr="009626A4" w:rsidRDefault="009626A4" w:rsidP="00310AED">
            <w:pPr>
              <w:pStyle w:val="BodyTextNum"/>
              <w:rPr>
                <w:lang w:eastAsia="en-GB"/>
              </w:rPr>
            </w:pPr>
            <w:r w:rsidRPr="009626A4">
              <w:rPr>
                <w:lang w:eastAsia="en-GB"/>
              </w:rPr>
              <w:t xml:space="preserve">Participants had BMD measurements recorded for the lumbar spine (L1–L4) and femoral neck using DXA Prodigy scanners (GE Healthcare, Madison, WI, USA) and analysed in accordance with the manufacturer's recommendations (Encore Software 12.4). Three DXA instruments were used and were </w:t>
            </w:r>
            <w:r w:rsidR="00027726" w:rsidRPr="009626A4">
              <w:rPr>
                <w:lang w:eastAsia="en-GB"/>
              </w:rPr>
              <w:t>cross calibrated</w:t>
            </w:r>
            <w:r w:rsidRPr="009626A4">
              <w:rPr>
                <w:lang w:eastAsia="en-GB"/>
              </w:rPr>
              <w:t xml:space="preserve"> for BMD using anthropomorphic phantoms with no significant between them. The instruments exhibited stable long-term performance, with a coefficient of variation &lt;0.5%. Anonymized lumbar spine DXA files from the Manitoba Bone Density Program database were used to ensure blinding of investigators, and TBS measurements were performed in the Bone Disease Unit at the Lausanne University Hospital in Lausanne, Switzerland (TBS iNsight Software, Version 1.8, Med-Imaps, Pessac, France). The version of software used had been optimized for Caucasian women.</w:t>
            </w:r>
          </w:p>
        </w:tc>
      </w:tr>
      <w:tr w:rsidR="009626A4" w:rsidRPr="009626A4" w14:paraId="6C5581C9"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E0DCBD2" w14:textId="77777777" w:rsidR="009626A4" w:rsidRPr="0036510B" w:rsidRDefault="009626A4" w:rsidP="00310AED">
            <w:pPr>
              <w:pStyle w:val="BodyTextNum"/>
              <w:rPr>
                <w:b/>
                <w:bCs/>
                <w:lang w:eastAsia="en-GB"/>
              </w:rPr>
            </w:pPr>
            <w:r w:rsidRPr="0036510B">
              <w:rPr>
                <w:b/>
                <w:bCs/>
                <w:lang w:eastAsia="en-GB"/>
              </w:rPr>
              <w:t>Bone assessment method - length of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25119BF" w14:textId="77777777" w:rsidR="009626A4" w:rsidRPr="009626A4" w:rsidRDefault="009626A4" w:rsidP="00310AED">
            <w:pPr>
              <w:pStyle w:val="BodyTextNum"/>
              <w:rPr>
                <w:lang w:eastAsia="en-GB"/>
              </w:rPr>
            </w:pPr>
            <w:r w:rsidRPr="009626A4">
              <w:rPr>
                <w:lang w:eastAsia="en-GB"/>
              </w:rPr>
              <w:t>Mean=4.5 years</w:t>
            </w:r>
          </w:p>
        </w:tc>
      </w:tr>
      <w:tr w:rsidR="009626A4" w:rsidRPr="009626A4" w14:paraId="065B1ACD"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760EE36" w14:textId="77777777" w:rsidR="009626A4" w:rsidRPr="0036510B" w:rsidRDefault="009626A4" w:rsidP="00310AED">
            <w:pPr>
              <w:pStyle w:val="BodyTextNum"/>
              <w:rPr>
                <w:b/>
                <w:bCs/>
                <w:lang w:eastAsia="en-GB"/>
              </w:rPr>
            </w:pPr>
            <w:r w:rsidRPr="0036510B">
              <w:rPr>
                <w:b/>
                <w:bCs/>
                <w:lang w:eastAsia="en-GB"/>
              </w:rPr>
              <w:t>Bone assessment method -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C9F6090" w14:textId="77777777" w:rsidR="009626A4" w:rsidRPr="009626A4" w:rsidRDefault="009626A4" w:rsidP="00310AED">
            <w:pPr>
              <w:pStyle w:val="BodyTextNum"/>
              <w:rPr>
                <w:lang w:eastAsia="en-GB"/>
              </w:rPr>
            </w:pPr>
            <w:r w:rsidRPr="009626A4">
              <w:rPr>
                <w:lang w:eastAsia="en-GB"/>
              </w:rPr>
              <w:t>Reference standard: Diagnostic codes from healthcare records.</w:t>
            </w:r>
          </w:p>
          <w:p w14:paraId="19485114" w14:textId="1E3F7F0A" w:rsidR="009626A4" w:rsidRPr="009626A4" w:rsidRDefault="009626A4" w:rsidP="00310AED">
            <w:pPr>
              <w:pStyle w:val="BodyTextNum"/>
              <w:rPr>
                <w:lang w:eastAsia="en-GB"/>
              </w:rPr>
            </w:pPr>
            <w:r w:rsidRPr="009626A4">
              <w:rPr>
                <w:lang w:eastAsia="en-GB"/>
              </w:rPr>
              <w:t xml:space="preserve">Follow-up was completed in 3,620 men. In the Province of Manitoba, Canada at each health system contact (for most residents) information is recorded to document the patient's demographics, date and type of service, and diagnostic code(s) using the International Classification of Disease, 9th edition, Clinical Modification (ICD-9-CM) system for physician billing claims. Computerized databases of hospital discharge abstracts coded using ICD-9-CM prior to 2004 and used ICD-10-CA thereafter, and since 1995, a province-wide retail pharmacy database has captured drug dispensations and prescription details. Anonymous linkage across these databases was performed unique scrambled health identification number to create a longitudinal record of health services and outcomes. Health service records were assessed between April 1, </w:t>
            </w:r>
            <w:r w:rsidR="00027726" w:rsidRPr="009626A4">
              <w:rPr>
                <w:lang w:eastAsia="en-GB"/>
              </w:rPr>
              <w:t>1987,</w:t>
            </w:r>
            <w:r w:rsidRPr="009626A4">
              <w:rPr>
                <w:lang w:eastAsia="en-GB"/>
              </w:rPr>
              <w:t xml:space="preserve"> and March 31, </w:t>
            </w:r>
            <w:r w:rsidR="00027726" w:rsidRPr="009626A4">
              <w:rPr>
                <w:lang w:eastAsia="en-GB"/>
              </w:rPr>
              <w:t>2011,</w:t>
            </w:r>
            <w:r w:rsidRPr="009626A4">
              <w:rPr>
                <w:lang w:eastAsia="en-GB"/>
              </w:rPr>
              <w:t xml:space="preserve"> for the presence of fracture codes not associated with severe trauma using validated definitions. These included hip fractures and major osteoporotic fractures (such as hip, </w:t>
            </w:r>
            <w:r w:rsidR="007F6A0D">
              <w:rPr>
                <w:lang w:eastAsia="en-GB"/>
              </w:rPr>
              <w:t>clinical vertebral [spine]</w:t>
            </w:r>
            <w:r w:rsidRPr="009626A4">
              <w:rPr>
                <w:lang w:eastAsia="en-GB"/>
              </w:rPr>
              <w:t>, forearm, and humerus fractures) that occurred after BMD testing. </w:t>
            </w:r>
          </w:p>
        </w:tc>
      </w:tr>
      <w:tr w:rsidR="009626A4" w:rsidRPr="009626A4" w14:paraId="6BCA045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01FD63A" w14:textId="77777777" w:rsidR="009626A4" w:rsidRPr="0036510B" w:rsidRDefault="009626A4" w:rsidP="00310AED">
            <w:pPr>
              <w:pStyle w:val="BodyTextNum"/>
              <w:rPr>
                <w:b/>
                <w:bCs/>
                <w:lang w:eastAsia="en-GB"/>
              </w:rPr>
            </w:pPr>
            <w:r w:rsidRPr="0036510B">
              <w:rPr>
                <w:b/>
                <w:bCs/>
                <w:lang w:eastAsia="en-GB"/>
              </w:rPr>
              <w:t>Predicted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06A7246" w14:textId="2B7332E3" w:rsidR="009626A4" w:rsidRPr="009626A4" w:rsidRDefault="009626A4" w:rsidP="0036510B">
            <w:pPr>
              <w:pStyle w:val="Tablebullet"/>
              <w:rPr>
                <w:lang w:eastAsia="en-GB"/>
              </w:rPr>
            </w:pPr>
            <w:r w:rsidRPr="009626A4">
              <w:rPr>
                <w:lang w:eastAsia="en-GB"/>
              </w:rPr>
              <w:t xml:space="preserve">Major osteoporotic fracture (Hip, shoulder, </w:t>
            </w:r>
            <w:r w:rsidR="007F6A0D">
              <w:rPr>
                <w:lang w:eastAsia="en-GB"/>
              </w:rPr>
              <w:t>clinical vertebral [spine]</w:t>
            </w:r>
            <w:r w:rsidRPr="009626A4">
              <w:rPr>
                <w:lang w:eastAsia="en-GB"/>
              </w:rPr>
              <w:t>, forearm)</w:t>
            </w:r>
          </w:p>
          <w:p w14:paraId="5EAE9D00" w14:textId="77777777" w:rsidR="009626A4" w:rsidRPr="009626A4" w:rsidRDefault="009626A4" w:rsidP="0036510B">
            <w:pPr>
              <w:pStyle w:val="Tablebullet"/>
              <w:rPr>
                <w:lang w:eastAsia="en-GB"/>
              </w:rPr>
            </w:pPr>
            <w:r w:rsidRPr="009626A4">
              <w:rPr>
                <w:lang w:eastAsia="en-GB"/>
              </w:rPr>
              <w:t>Hip fracture</w:t>
            </w:r>
          </w:p>
        </w:tc>
      </w:tr>
      <w:tr w:rsidR="009626A4" w:rsidRPr="009626A4" w14:paraId="77CE8C4E"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01509F8" w14:textId="77777777" w:rsidR="009626A4" w:rsidRPr="0036510B" w:rsidRDefault="009626A4" w:rsidP="00310AED">
            <w:pPr>
              <w:pStyle w:val="BodyTextNum"/>
              <w:rPr>
                <w:b/>
                <w:bCs/>
                <w:lang w:eastAsia="en-GB"/>
              </w:rPr>
            </w:pPr>
            <w:r w:rsidRPr="0036510B">
              <w:rPr>
                <w:b/>
                <w:bCs/>
                <w:lang w:eastAsia="en-GB"/>
              </w:rPr>
              <w:t>Discrimination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22C47E3" w14:textId="7B67FFD0" w:rsidR="009626A4" w:rsidRPr="009626A4" w:rsidRDefault="009C2B27" w:rsidP="00310AED">
            <w:pPr>
              <w:pStyle w:val="BodyTextNum"/>
              <w:rPr>
                <w:lang w:eastAsia="en-GB"/>
              </w:rPr>
            </w:pPr>
            <w:r>
              <w:rPr>
                <w:lang w:eastAsia="en-GB"/>
              </w:rPr>
              <w:t>c</w:t>
            </w:r>
            <w:r w:rsidR="009626A4" w:rsidRPr="009626A4">
              <w:rPr>
                <w:lang w:eastAsia="en-GB"/>
              </w:rPr>
              <w:t>-statistic/</w:t>
            </w:r>
            <w:r w:rsidR="00003BE3">
              <w:rPr>
                <w:lang w:eastAsia="en-GB"/>
              </w:rPr>
              <w:t>AUC</w:t>
            </w:r>
          </w:p>
        </w:tc>
      </w:tr>
    </w:tbl>
    <w:p w14:paraId="49E9790F" w14:textId="77777777" w:rsidR="009626A4" w:rsidRPr="009626A4" w:rsidRDefault="009626A4" w:rsidP="00310AED">
      <w:pPr>
        <w:pStyle w:val="BodyTextNum"/>
        <w:rPr>
          <w:rFonts w:ascii="Times New Roman" w:hAnsi="Times New Roman" w:cs="Times New Roman"/>
          <w:sz w:val="24"/>
          <w:szCs w:val="24"/>
          <w:lang w:eastAsia="en-GB"/>
        </w:rPr>
      </w:pPr>
    </w:p>
    <w:p w14:paraId="1CD6146F" w14:textId="77777777" w:rsidR="009626A4" w:rsidRPr="0036510B" w:rsidRDefault="009626A4" w:rsidP="00310AED">
      <w:pPr>
        <w:pStyle w:val="BodyTextNum"/>
        <w:rPr>
          <w:b/>
          <w:bCs/>
          <w:lang w:eastAsia="en-GB"/>
        </w:rPr>
      </w:pPr>
      <w:r w:rsidRPr="0036510B">
        <w:rPr>
          <w:b/>
          <w:bCs/>
          <w:lang w:eastAsia="en-GB"/>
        </w:rPr>
        <w:lastRenderedPageBreak/>
        <w:t>Study arms</w:t>
      </w:r>
    </w:p>
    <w:p w14:paraId="5BDAB3F3" w14:textId="77777777" w:rsidR="009626A4" w:rsidRPr="009626A4" w:rsidRDefault="009626A4" w:rsidP="0036510B">
      <w:pPr>
        <w:pStyle w:val="Bullets"/>
        <w:rPr>
          <w:lang w:eastAsia="en-GB"/>
        </w:rPr>
      </w:pPr>
      <w:r w:rsidRPr="009626A4">
        <w:rPr>
          <w:lang w:eastAsia="en-GB"/>
        </w:rPr>
        <w:t>Major osteoporotic fracture (N = 183)</w:t>
      </w:r>
    </w:p>
    <w:p w14:paraId="6EF503AB" w14:textId="77777777" w:rsidR="009626A4" w:rsidRPr="009626A4" w:rsidRDefault="009626A4" w:rsidP="0036510B">
      <w:pPr>
        <w:pStyle w:val="Bullets"/>
        <w:rPr>
          <w:lang w:eastAsia="en-GB"/>
        </w:rPr>
      </w:pPr>
      <w:r w:rsidRPr="009626A4">
        <w:rPr>
          <w:lang w:eastAsia="en-GB"/>
        </w:rPr>
        <w:t>No major osteoporotic fracture (N = 3437)</w:t>
      </w:r>
    </w:p>
    <w:p w14:paraId="7318B5A7" w14:textId="77777777" w:rsidR="009626A4" w:rsidRPr="009626A4" w:rsidRDefault="009626A4" w:rsidP="0036510B">
      <w:pPr>
        <w:pStyle w:val="Bullets"/>
        <w:rPr>
          <w:lang w:eastAsia="en-GB"/>
        </w:rPr>
      </w:pPr>
      <w:r w:rsidRPr="009626A4">
        <w:rPr>
          <w:lang w:eastAsia="en-GB"/>
        </w:rPr>
        <w:t>Hip fracture (N = 46)</w:t>
      </w:r>
    </w:p>
    <w:p w14:paraId="44CC9D9E" w14:textId="77777777" w:rsidR="009626A4" w:rsidRPr="009626A4" w:rsidRDefault="009626A4" w:rsidP="0036510B">
      <w:pPr>
        <w:pStyle w:val="Bullets"/>
        <w:rPr>
          <w:lang w:eastAsia="en-GB"/>
        </w:rPr>
      </w:pPr>
      <w:r w:rsidRPr="009626A4">
        <w:rPr>
          <w:lang w:eastAsia="en-GB"/>
        </w:rPr>
        <w:t>No hip fracture (N = 3574)</w:t>
      </w:r>
    </w:p>
    <w:p w14:paraId="78C78B10" w14:textId="77777777" w:rsidR="009626A4" w:rsidRPr="009626A4" w:rsidRDefault="009626A4" w:rsidP="00310AED">
      <w:pPr>
        <w:pStyle w:val="BodyTextNum"/>
        <w:rPr>
          <w:rFonts w:ascii="Times New Roman" w:hAnsi="Times New Roman" w:cs="Times New Roman"/>
          <w:sz w:val="24"/>
          <w:szCs w:val="24"/>
          <w:lang w:eastAsia="en-GB"/>
        </w:rPr>
      </w:pPr>
    </w:p>
    <w:p w14:paraId="1A2EEEC2" w14:textId="77777777" w:rsidR="009626A4" w:rsidRPr="0036510B" w:rsidRDefault="009626A4" w:rsidP="00310AED">
      <w:pPr>
        <w:pStyle w:val="BodyTextNum"/>
        <w:rPr>
          <w:b/>
          <w:bCs/>
          <w:lang w:eastAsia="en-GB"/>
        </w:rPr>
      </w:pPr>
      <w:r w:rsidRPr="0036510B">
        <w:rPr>
          <w:b/>
          <w:bCs/>
          <w:lang w:eastAsia="en-GB"/>
        </w:rPr>
        <w:t>Characteristics</w:t>
      </w:r>
    </w:p>
    <w:p w14:paraId="158A4B64" w14:textId="77777777" w:rsidR="009626A4" w:rsidRPr="0036510B" w:rsidRDefault="009626A4" w:rsidP="00310AED">
      <w:pPr>
        <w:pStyle w:val="BodyTextNum"/>
        <w:rPr>
          <w:b/>
          <w:bCs/>
          <w:sz w:val="24"/>
          <w:szCs w:val="24"/>
          <w:lang w:eastAsia="en-GB"/>
        </w:rPr>
      </w:pPr>
      <w:r w:rsidRPr="0036510B">
        <w:rPr>
          <w:b/>
          <w:bCs/>
          <w:sz w:val="24"/>
          <w:szCs w:val="24"/>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11937"/>
        <w:gridCol w:w="2333"/>
      </w:tblGrid>
      <w:tr w:rsidR="009626A4" w:rsidRPr="009626A4" w14:paraId="423B9136"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57AF6AB" w14:textId="77777777" w:rsidR="009626A4" w:rsidRPr="0036510B" w:rsidRDefault="009626A4" w:rsidP="00310AED">
            <w:pPr>
              <w:pStyle w:val="BodyTextNum"/>
              <w:rPr>
                <w:b/>
                <w:bCs/>
                <w:lang w:eastAsia="en-GB"/>
              </w:rPr>
            </w:pPr>
            <w:r w:rsidRPr="0036510B">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955F8EF" w14:textId="77777777" w:rsidR="009626A4" w:rsidRPr="0036510B" w:rsidRDefault="009626A4" w:rsidP="00310AED">
            <w:pPr>
              <w:pStyle w:val="BodyTextNum"/>
              <w:rPr>
                <w:b/>
                <w:bCs/>
                <w:lang w:eastAsia="en-GB"/>
              </w:rPr>
            </w:pPr>
            <w:r w:rsidRPr="0036510B">
              <w:rPr>
                <w:b/>
                <w:bCs/>
                <w:lang w:eastAsia="en-GB"/>
              </w:rPr>
              <w:t xml:space="preserve">Study (N = 3620) </w:t>
            </w:r>
          </w:p>
        </w:tc>
      </w:tr>
      <w:tr w:rsidR="009626A4" w:rsidRPr="009626A4" w14:paraId="420578F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23E9ACA" w14:textId="77777777" w:rsidR="009626A4" w:rsidRPr="0036510B" w:rsidRDefault="009626A4" w:rsidP="00310AED">
            <w:pPr>
              <w:pStyle w:val="BodyTextNum"/>
              <w:rPr>
                <w:b/>
                <w:bCs/>
                <w:lang w:eastAsia="en-GB"/>
              </w:rPr>
            </w:pPr>
            <w:r w:rsidRPr="0036510B">
              <w:rPr>
                <w:b/>
                <w:bCs/>
                <w:lang w:eastAsia="en-GB"/>
              </w:rPr>
              <w:t xml:space="preserve">% Female </w:t>
            </w:r>
          </w:p>
          <w:p w14:paraId="36C4E683"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ACC1319" w14:textId="3760DE2B" w:rsidR="009626A4" w:rsidRPr="009626A4" w:rsidRDefault="009626A4" w:rsidP="00310AED">
            <w:pPr>
              <w:pStyle w:val="BodyTextNum"/>
              <w:rPr>
                <w:lang w:eastAsia="en-GB"/>
              </w:rPr>
            </w:pPr>
            <w:r w:rsidRPr="009626A4">
              <w:rPr>
                <w:lang w:eastAsia="en-GB"/>
              </w:rPr>
              <w:t xml:space="preserve">n = </w:t>
            </w:r>
            <w:r w:rsidR="003525A8" w:rsidRPr="009626A4">
              <w:rPr>
                <w:lang w:eastAsia="en-GB"/>
              </w:rPr>
              <w:t>0;</w:t>
            </w:r>
            <w:r w:rsidRPr="009626A4">
              <w:rPr>
                <w:lang w:eastAsia="en-GB"/>
              </w:rPr>
              <w:t xml:space="preserve"> % = 0</w:t>
            </w:r>
          </w:p>
        </w:tc>
      </w:tr>
      <w:tr w:rsidR="009626A4" w:rsidRPr="009626A4" w14:paraId="685B750D"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FDFE6E" w14:textId="77777777" w:rsidR="009626A4" w:rsidRPr="0036510B" w:rsidRDefault="009626A4" w:rsidP="00310AED">
            <w:pPr>
              <w:pStyle w:val="BodyTextNum"/>
              <w:rPr>
                <w:b/>
                <w:bCs/>
                <w:lang w:eastAsia="en-GB"/>
              </w:rPr>
            </w:pPr>
            <w:r w:rsidRPr="0036510B">
              <w:rPr>
                <w:b/>
                <w:bCs/>
                <w:lang w:eastAsia="en-GB"/>
              </w:rPr>
              <w:t xml:space="preserve">Mean age (SD) </w:t>
            </w:r>
          </w:p>
          <w:p w14:paraId="3916C157"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903F85A" w14:textId="77777777" w:rsidR="009626A4" w:rsidRPr="009626A4" w:rsidRDefault="009626A4" w:rsidP="00310AED">
            <w:pPr>
              <w:pStyle w:val="BodyTextNum"/>
              <w:rPr>
                <w:lang w:eastAsia="en-GB"/>
              </w:rPr>
            </w:pPr>
            <w:r w:rsidRPr="009626A4">
              <w:rPr>
                <w:lang w:eastAsia="en-GB"/>
              </w:rPr>
              <w:t>67.6 (9.8)</w:t>
            </w:r>
          </w:p>
        </w:tc>
      </w:tr>
      <w:tr w:rsidR="009626A4" w:rsidRPr="009626A4" w14:paraId="4ABBDCA6"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7A66431" w14:textId="0BC2609F" w:rsidR="009626A4" w:rsidRPr="0036510B" w:rsidRDefault="009626A4" w:rsidP="00310AED">
            <w:pPr>
              <w:pStyle w:val="BodyTextNum"/>
              <w:rPr>
                <w:b/>
                <w:bCs/>
                <w:lang w:eastAsia="en-GB"/>
              </w:rPr>
            </w:pPr>
            <w:r w:rsidRPr="0036510B">
              <w:rPr>
                <w:b/>
                <w:bCs/>
                <w:lang w:eastAsia="en-GB"/>
              </w:rPr>
              <w:t xml:space="preserve">BMI </w:t>
            </w:r>
            <w:r w:rsidR="00683E48" w:rsidRPr="0036510B">
              <w:rPr>
                <w:b/>
                <w:bCs/>
                <w:lang w:eastAsia="en-GB"/>
              </w:rPr>
              <w:t>(kg/m</w:t>
            </w:r>
            <w:r w:rsidR="00683E48" w:rsidRPr="0036510B">
              <w:rPr>
                <w:b/>
                <w:bCs/>
                <w:vertAlign w:val="superscript"/>
                <w:lang w:eastAsia="en-GB"/>
              </w:rPr>
              <w:t>2</w:t>
            </w:r>
            <w:r w:rsidR="00683E48" w:rsidRPr="0036510B">
              <w:rPr>
                <w:b/>
                <w:bCs/>
                <w:lang w:eastAsia="en-GB"/>
              </w:rPr>
              <w:t>)</w:t>
            </w:r>
          </w:p>
          <w:p w14:paraId="655E77ED"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42BADEA" w14:textId="77777777" w:rsidR="009626A4" w:rsidRPr="009626A4" w:rsidRDefault="009626A4" w:rsidP="00310AED">
            <w:pPr>
              <w:pStyle w:val="BodyTextNum"/>
              <w:rPr>
                <w:lang w:eastAsia="en-GB"/>
              </w:rPr>
            </w:pPr>
            <w:r w:rsidRPr="009626A4">
              <w:rPr>
                <w:lang w:eastAsia="en-GB"/>
              </w:rPr>
              <w:t>27.1 (4.4)</w:t>
            </w:r>
          </w:p>
        </w:tc>
      </w:tr>
      <w:tr w:rsidR="009626A4" w:rsidRPr="009626A4" w14:paraId="079A9968"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0CA2D9" w14:textId="77777777" w:rsidR="009626A4" w:rsidRPr="0036510B" w:rsidRDefault="009626A4" w:rsidP="00310AED">
            <w:pPr>
              <w:pStyle w:val="BodyTextNum"/>
              <w:rPr>
                <w:b/>
                <w:bCs/>
                <w:lang w:eastAsia="en-GB"/>
              </w:rPr>
            </w:pPr>
            <w:r w:rsidRPr="0036510B">
              <w:rPr>
                <w:b/>
                <w:bCs/>
                <w:lang w:eastAsia="en-GB"/>
              </w:rPr>
              <w:t xml:space="preserve">Alcohol intake - Alcohol or substance abuse </w:t>
            </w:r>
          </w:p>
          <w:p w14:paraId="13D030CE"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4ED1DBD" w14:textId="6C141F44" w:rsidR="009626A4" w:rsidRPr="009626A4" w:rsidRDefault="009626A4" w:rsidP="00310AED">
            <w:pPr>
              <w:pStyle w:val="BodyTextNum"/>
              <w:rPr>
                <w:lang w:eastAsia="en-GB"/>
              </w:rPr>
            </w:pPr>
            <w:r w:rsidRPr="009626A4">
              <w:rPr>
                <w:lang w:eastAsia="en-GB"/>
              </w:rPr>
              <w:t xml:space="preserve">n = </w:t>
            </w:r>
            <w:r w:rsidR="003525A8" w:rsidRPr="009626A4">
              <w:rPr>
                <w:lang w:eastAsia="en-GB"/>
              </w:rPr>
              <w:t>113;</w:t>
            </w:r>
            <w:r w:rsidRPr="009626A4">
              <w:rPr>
                <w:lang w:eastAsia="en-GB"/>
              </w:rPr>
              <w:t xml:space="preserve"> % = 3.1 </w:t>
            </w:r>
          </w:p>
        </w:tc>
      </w:tr>
      <w:tr w:rsidR="009626A4" w:rsidRPr="009626A4" w14:paraId="4F0D80D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0FBD1AB" w14:textId="77777777" w:rsidR="009626A4" w:rsidRPr="0036510B" w:rsidRDefault="009626A4" w:rsidP="00310AED">
            <w:pPr>
              <w:pStyle w:val="BodyTextNum"/>
              <w:rPr>
                <w:b/>
                <w:bCs/>
                <w:lang w:eastAsia="en-GB"/>
              </w:rPr>
            </w:pPr>
            <w:r w:rsidRPr="0036510B">
              <w:rPr>
                <w:b/>
                <w:bCs/>
                <w:lang w:eastAsia="en-GB"/>
              </w:rPr>
              <w:t xml:space="preserve">Previous fracture </w:t>
            </w:r>
          </w:p>
          <w:p w14:paraId="67A77160" w14:textId="77777777" w:rsidR="009626A4" w:rsidRPr="009626A4" w:rsidRDefault="009626A4" w:rsidP="00310AED">
            <w:pPr>
              <w:pStyle w:val="BodyTextNum"/>
              <w:rPr>
                <w:lang w:eastAsia="en-GB"/>
              </w:rPr>
            </w:pPr>
            <w:r w:rsidRPr="009626A4">
              <w:rPr>
                <w:lang w:eastAsia="en-GB"/>
              </w:rPr>
              <w:lastRenderedPageBreak/>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B54B11" w14:textId="4DD82322" w:rsidR="009626A4" w:rsidRPr="009626A4" w:rsidRDefault="009626A4" w:rsidP="00310AED">
            <w:pPr>
              <w:pStyle w:val="BodyTextNum"/>
              <w:rPr>
                <w:lang w:eastAsia="en-GB"/>
              </w:rPr>
            </w:pPr>
            <w:r w:rsidRPr="009626A4">
              <w:rPr>
                <w:lang w:eastAsia="en-GB"/>
              </w:rPr>
              <w:lastRenderedPageBreak/>
              <w:t xml:space="preserve">n = </w:t>
            </w:r>
            <w:r w:rsidR="003525A8" w:rsidRPr="009626A4">
              <w:rPr>
                <w:lang w:eastAsia="en-GB"/>
              </w:rPr>
              <w:t>592;</w:t>
            </w:r>
            <w:r w:rsidRPr="009626A4">
              <w:rPr>
                <w:lang w:eastAsia="en-GB"/>
              </w:rPr>
              <w:t xml:space="preserve"> % = 16.4</w:t>
            </w:r>
          </w:p>
        </w:tc>
      </w:tr>
      <w:tr w:rsidR="009626A4" w:rsidRPr="009626A4" w14:paraId="28E64BBE"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413FA97" w14:textId="77777777" w:rsidR="009626A4" w:rsidRPr="0036510B" w:rsidRDefault="009626A4" w:rsidP="00310AED">
            <w:pPr>
              <w:pStyle w:val="BodyTextNum"/>
              <w:rPr>
                <w:b/>
                <w:bCs/>
                <w:lang w:eastAsia="en-GB"/>
              </w:rPr>
            </w:pPr>
            <w:r w:rsidRPr="0036510B">
              <w:rPr>
                <w:b/>
                <w:bCs/>
                <w:lang w:eastAsia="en-GB"/>
              </w:rPr>
              <w:t xml:space="preserve">Chronic obstructive airways disease or asthma - Chronic obstructive pulmonary disease </w:t>
            </w:r>
          </w:p>
          <w:p w14:paraId="1D8147D4"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3AD42BF" w14:textId="6F5D26CD" w:rsidR="009626A4" w:rsidRPr="009626A4" w:rsidRDefault="009626A4" w:rsidP="00310AED">
            <w:pPr>
              <w:pStyle w:val="BodyTextNum"/>
              <w:rPr>
                <w:lang w:eastAsia="en-GB"/>
              </w:rPr>
            </w:pPr>
            <w:r w:rsidRPr="009626A4">
              <w:rPr>
                <w:lang w:eastAsia="en-GB"/>
              </w:rPr>
              <w:t xml:space="preserve">n = </w:t>
            </w:r>
            <w:r w:rsidR="007F1937" w:rsidRPr="009626A4">
              <w:rPr>
                <w:lang w:eastAsia="en-GB"/>
              </w:rPr>
              <w:t>474;</w:t>
            </w:r>
            <w:r w:rsidRPr="009626A4">
              <w:rPr>
                <w:lang w:eastAsia="en-GB"/>
              </w:rPr>
              <w:t xml:space="preserve"> % = 13.1 </w:t>
            </w:r>
          </w:p>
        </w:tc>
      </w:tr>
      <w:tr w:rsidR="009626A4" w:rsidRPr="009626A4" w14:paraId="0BF95B98"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F46DE6" w14:textId="77777777" w:rsidR="009626A4" w:rsidRPr="0036510B" w:rsidRDefault="009626A4" w:rsidP="00310AED">
            <w:pPr>
              <w:pStyle w:val="BodyTextNum"/>
              <w:rPr>
                <w:b/>
                <w:bCs/>
                <w:lang w:eastAsia="en-GB"/>
              </w:rPr>
            </w:pPr>
            <w:r w:rsidRPr="0036510B">
              <w:rPr>
                <w:b/>
                <w:bCs/>
                <w:lang w:eastAsia="en-GB"/>
              </w:rPr>
              <w:t xml:space="preserve">Rheumatoid arthritis or systemic lupus erythematosus - Rheumatoid arthritis </w:t>
            </w:r>
          </w:p>
          <w:p w14:paraId="2D28DB09"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67B0E1" w14:textId="73CF2290" w:rsidR="009626A4" w:rsidRPr="009626A4" w:rsidRDefault="009626A4" w:rsidP="00310AED">
            <w:pPr>
              <w:pStyle w:val="BodyTextNum"/>
              <w:rPr>
                <w:lang w:eastAsia="en-GB"/>
              </w:rPr>
            </w:pPr>
            <w:r w:rsidRPr="009626A4">
              <w:rPr>
                <w:lang w:eastAsia="en-GB"/>
              </w:rPr>
              <w:t xml:space="preserve">n = </w:t>
            </w:r>
            <w:r w:rsidR="007F1937" w:rsidRPr="009626A4">
              <w:rPr>
                <w:lang w:eastAsia="en-GB"/>
              </w:rPr>
              <w:t>191;</w:t>
            </w:r>
            <w:r w:rsidRPr="009626A4">
              <w:rPr>
                <w:lang w:eastAsia="en-GB"/>
              </w:rPr>
              <w:t xml:space="preserve"> % = 5.3 </w:t>
            </w:r>
          </w:p>
        </w:tc>
      </w:tr>
      <w:tr w:rsidR="009626A4" w:rsidRPr="009626A4" w14:paraId="0624DC31"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83B7E01" w14:textId="77777777" w:rsidR="009626A4" w:rsidRPr="0036510B" w:rsidRDefault="009626A4" w:rsidP="00310AED">
            <w:pPr>
              <w:pStyle w:val="BodyTextNum"/>
              <w:rPr>
                <w:b/>
                <w:bCs/>
                <w:lang w:eastAsia="en-GB"/>
              </w:rPr>
            </w:pPr>
            <w:r w:rsidRPr="0036510B">
              <w:rPr>
                <w:b/>
                <w:bCs/>
                <w:lang w:eastAsia="en-GB"/>
              </w:rPr>
              <w:t xml:space="preserve">Corticosteroid use - Recent glucocorticoid use </w:t>
            </w:r>
          </w:p>
          <w:p w14:paraId="1D5DD783"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4218CD7" w14:textId="45BF2E9E" w:rsidR="009626A4" w:rsidRPr="009626A4" w:rsidRDefault="009626A4" w:rsidP="00310AED">
            <w:pPr>
              <w:pStyle w:val="BodyTextNum"/>
              <w:rPr>
                <w:lang w:eastAsia="en-GB"/>
              </w:rPr>
            </w:pPr>
            <w:r w:rsidRPr="009626A4">
              <w:rPr>
                <w:lang w:eastAsia="en-GB"/>
              </w:rPr>
              <w:t xml:space="preserve">n = </w:t>
            </w:r>
            <w:r w:rsidR="007F1937" w:rsidRPr="009626A4">
              <w:rPr>
                <w:lang w:eastAsia="en-GB"/>
              </w:rPr>
              <w:t>688;</w:t>
            </w:r>
            <w:r w:rsidRPr="009626A4">
              <w:rPr>
                <w:lang w:eastAsia="en-GB"/>
              </w:rPr>
              <w:t xml:space="preserve"> % = 19 </w:t>
            </w:r>
          </w:p>
        </w:tc>
      </w:tr>
    </w:tbl>
    <w:p w14:paraId="4F1FED3C" w14:textId="77777777" w:rsidR="009626A4" w:rsidRPr="009626A4" w:rsidRDefault="009626A4" w:rsidP="00310AED">
      <w:pPr>
        <w:pStyle w:val="BodyTextNum"/>
        <w:rPr>
          <w:rFonts w:ascii="Times New Roman" w:hAnsi="Times New Roman" w:cs="Times New Roman"/>
          <w:sz w:val="24"/>
          <w:szCs w:val="24"/>
          <w:lang w:eastAsia="en-GB"/>
        </w:rPr>
      </w:pPr>
    </w:p>
    <w:p w14:paraId="16DD01CC" w14:textId="77777777" w:rsidR="009626A4" w:rsidRPr="0036510B" w:rsidRDefault="009626A4" w:rsidP="00310AED">
      <w:pPr>
        <w:pStyle w:val="BodyTextNum"/>
        <w:rPr>
          <w:b/>
          <w:bCs/>
          <w:lang w:eastAsia="en-GB"/>
        </w:rPr>
      </w:pPr>
      <w:r w:rsidRPr="0036510B">
        <w:rPr>
          <w:b/>
          <w:bCs/>
          <w:lang w:eastAsia="en-GB"/>
        </w:rPr>
        <w:t>Outcomes</w:t>
      </w:r>
    </w:p>
    <w:p w14:paraId="379AB146" w14:textId="338AFFCC"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BMD-FN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FN t-score"/>
      </w:tblPr>
      <w:tblGrid>
        <w:gridCol w:w="1395"/>
        <w:gridCol w:w="7991"/>
        <w:gridCol w:w="4884"/>
      </w:tblGrid>
      <w:tr w:rsidR="009626A4" w:rsidRPr="009626A4" w14:paraId="7DE2497A"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48F8CD1"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21A0537" w14:textId="0DF70879" w:rsidR="009626A4" w:rsidRPr="0036510B" w:rsidRDefault="009626A4" w:rsidP="00310AED">
            <w:pPr>
              <w:pStyle w:val="BodyTextNum"/>
              <w:rPr>
                <w:b/>
                <w:bCs/>
                <w:lang w:eastAsia="en-GB"/>
              </w:rPr>
            </w:pPr>
            <w:r w:rsidRPr="0036510B">
              <w:rPr>
                <w:b/>
                <w:bCs/>
                <w:lang w:eastAsia="en-GB"/>
              </w:rPr>
              <w:t xml:space="preserve">Major osteoporotic fracture vs No major osteoporotic fracture, N2 = 3437, N1 = 183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470046" w14:textId="5BBD3B1C" w:rsidR="009626A4" w:rsidRPr="0036510B" w:rsidRDefault="009626A4" w:rsidP="00310AED">
            <w:pPr>
              <w:pStyle w:val="BodyTextNum"/>
              <w:rPr>
                <w:b/>
                <w:bCs/>
                <w:lang w:eastAsia="en-GB"/>
              </w:rPr>
            </w:pPr>
            <w:r w:rsidRPr="0036510B">
              <w:rPr>
                <w:b/>
                <w:bCs/>
                <w:lang w:eastAsia="en-GB"/>
              </w:rPr>
              <w:t xml:space="preserve">Hip fracture vs No hip fracture, N2 = 3574, N1 = 46 </w:t>
            </w:r>
          </w:p>
        </w:tc>
      </w:tr>
      <w:tr w:rsidR="009626A4" w:rsidRPr="009626A4" w14:paraId="61453F57"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D29DB88" w14:textId="33E77F71" w:rsidR="009626A4" w:rsidRPr="0036510B" w:rsidRDefault="00003BE3" w:rsidP="00310AED">
            <w:pPr>
              <w:pStyle w:val="BodyTextNum"/>
              <w:rPr>
                <w:b/>
                <w:bCs/>
                <w:lang w:eastAsia="en-GB"/>
              </w:rPr>
            </w:pPr>
            <w:r>
              <w:rPr>
                <w:b/>
                <w:bCs/>
                <w:lang w:eastAsia="en-GB"/>
              </w:rPr>
              <w:t>AUC</w:t>
            </w:r>
            <w:r w:rsidR="009626A4" w:rsidRPr="0036510B">
              <w:rPr>
                <w:b/>
                <w:bCs/>
                <w:lang w:eastAsia="en-GB"/>
              </w:rPr>
              <w:t xml:space="preserve"> </w:t>
            </w:r>
          </w:p>
          <w:p w14:paraId="79D7E750"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AD1F274" w14:textId="77777777" w:rsidR="009626A4" w:rsidRPr="009626A4" w:rsidRDefault="009626A4" w:rsidP="00310AED">
            <w:pPr>
              <w:pStyle w:val="BodyTextNum"/>
              <w:rPr>
                <w:lang w:eastAsia="en-GB"/>
              </w:rPr>
            </w:pPr>
            <w:r w:rsidRPr="009626A4">
              <w:rPr>
                <w:lang w:eastAsia="en-GB"/>
              </w:rPr>
              <w:t xml:space="preserve">0.68 (95%CI 0.64-0.72)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4F38DD" w14:textId="77777777" w:rsidR="009626A4" w:rsidRPr="009626A4" w:rsidRDefault="009626A4" w:rsidP="00310AED">
            <w:pPr>
              <w:pStyle w:val="BodyTextNum"/>
              <w:rPr>
                <w:lang w:eastAsia="en-GB"/>
              </w:rPr>
            </w:pPr>
            <w:r w:rsidRPr="009626A4">
              <w:rPr>
                <w:lang w:eastAsia="en-GB"/>
              </w:rPr>
              <w:t xml:space="preserve">0.77 (95%CI 0.70-0.84) </w:t>
            </w:r>
          </w:p>
        </w:tc>
      </w:tr>
    </w:tbl>
    <w:p w14:paraId="389BCA44" w14:textId="5310DCD4"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w:t>
      </w:r>
    </w:p>
    <w:p w14:paraId="4BAB6E7D" w14:textId="11FAD1E8"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BMD-LS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LS t-score"/>
      </w:tblPr>
      <w:tblGrid>
        <w:gridCol w:w="1395"/>
        <w:gridCol w:w="7991"/>
        <w:gridCol w:w="4884"/>
      </w:tblGrid>
      <w:tr w:rsidR="009626A4" w:rsidRPr="009626A4" w14:paraId="6B29B8C5"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ABA9ECF" w14:textId="77777777" w:rsidR="009626A4" w:rsidRPr="0036510B" w:rsidRDefault="009626A4" w:rsidP="00310AED">
            <w:pPr>
              <w:pStyle w:val="BodyTextNum"/>
              <w:rPr>
                <w:b/>
                <w:bCs/>
                <w:lang w:eastAsia="en-GB"/>
              </w:rPr>
            </w:pPr>
            <w:r w:rsidRPr="0036510B">
              <w:rPr>
                <w:b/>
                <w:bCs/>
                <w:lang w:eastAsia="en-GB"/>
              </w:rPr>
              <w:lastRenderedPageBreak/>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46B262B" w14:textId="3E02BBE5" w:rsidR="009626A4" w:rsidRPr="0036510B" w:rsidRDefault="009626A4" w:rsidP="00310AED">
            <w:pPr>
              <w:pStyle w:val="BodyTextNum"/>
              <w:rPr>
                <w:b/>
                <w:bCs/>
                <w:lang w:eastAsia="en-GB"/>
              </w:rPr>
            </w:pPr>
            <w:r w:rsidRPr="0036510B">
              <w:rPr>
                <w:b/>
                <w:bCs/>
                <w:lang w:eastAsia="en-GB"/>
              </w:rPr>
              <w:t xml:space="preserve">Major osteoporotic fracture vs No major osteoporotic fracture, N2 = 3437, N1 = 183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A41797" w14:textId="325F5241" w:rsidR="009626A4" w:rsidRPr="0036510B" w:rsidRDefault="009626A4" w:rsidP="00310AED">
            <w:pPr>
              <w:pStyle w:val="BodyTextNum"/>
              <w:rPr>
                <w:b/>
                <w:bCs/>
                <w:lang w:eastAsia="en-GB"/>
              </w:rPr>
            </w:pPr>
            <w:r w:rsidRPr="0036510B">
              <w:rPr>
                <w:b/>
                <w:bCs/>
                <w:lang w:eastAsia="en-GB"/>
              </w:rPr>
              <w:t xml:space="preserve">Hip fracture vs No hip fracture, N2 = 3574, N1 = 46 </w:t>
            </w:r>
          </w:p>
        </w:tc>
      </w:tr>
      <w:tr w:rsidR="009626A4" w:rsidRPr="009626A4" w14:paraId="12D0AE8C"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AA25142" w14:textId="48F4957F" w:rsidR="009626A4" w:rsidRPr="0036510B" w:rsidRDefault="00003BE3" w:rsidP="00310AED">
            <w:pPr>
              <w:pStyle w:val="BodyTextNum"/>
              <w:rPr>
                <w:b/>
                <w:bCs/>
                <w:lang w:eastAsia="en-GB"/>
              </w:rPr>
            </w:pPr>
            <w:r>
              <w:rPr>
                <w:b/>
                <w:bCs/>
                <w:lang w:eastAsia="en-GB"/>
              </w:rPr>
              <w:t>AUC</w:t>
            </w:r>
            <w:r w:rsidR="009626A4" w:rsidRPr="0036510B">
              <w:rPr>
                <w:b/>
                <w:bCs/>
                <w:lang w:eastAsia="en-GB"/>
              </w:rPr>
              <w:t xml:space="preserve"> </w:t>
            </w:r>
          </w:p>
          <w:p w14:paraId="001415D7"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9689D0" w14:textId="77777777" w:rsidR="009626A4" w:rsidRPr="009626A4" w:rsidRDefault="009626A4" w:rsidP="00310AED">
            <w:pPr>
              <w:pStyle w:val="BodyTextNum"/>
              <w:rPr>
                <w:lang w:eastAsia="en-GB"/>
              </w:rPr>
            </w:pPr>
            <w:r w:rsidRPr="009626A4">
              <w:rPr>
                <w:lang w:eastAsia="en-GB"/>
              </w:rPr>
              <w:t xml:space="preserve">0.64 (95%CI 0.59-0.68)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331A697" w14:textId="77777777" w:rsidR="009626A4" w:rsidRPr="009626A4" w:rsidRDefault="009626A4" w:rsidP="00310AED">
            <w:pPr>
              <w:pStyle w:val="BodyTextNum"/>
              <w:rPr>
                <w:lang w:eastAsia="en-GB"/>
              </w:rPr>
            </w:pPr>
            <w:r w:rsidRPr="009626A4">
              <w:rPr>
                <w:lang w:eastAsia="en-GB"/>
              </w:rPr>
              <w:t xml:space="preserve">0.68 (95%CI 0.60-0.75) </w:t>
            </w:r>
          </w:p>
        </w:tc>
      </w:tr>
    </w:tbl>
    <w:p w14:paraId="6AC4F378" w14:textId="6A17F2DD"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20BD2ECB" w14:textId="77777777" w:rsidR="009626A4" w:rsidRPr="009626A4" w:rsidRDefault="009626A4" w:rsidP="00310AED">
      <w:pPr>
        <w:pStyle w:val="BodyTextNum"/>
        <w:rPr>
          <w:sz w:val="24"/>
          <w:szCs w:val="24"/>
          <w:lang w:eastAsia="en-GB"/>
        </w:rPr>
      </w:pPr>
      <w:r w:rsidRPr="009626A4">
        <w:rPr>
          <w:sz w:val="24"/>
          <w:szCs w:val="24"/>
          <w:lang w:eastAsia="en-GB"/>
        </w:rPr>
        <w:t>L1-L4</w:t>
      </w:r>
    </w:p>
    <w:p w14:paraId="14B8E050" w14:textId="33CCFE4C" w:rsid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w:t>
      </w:r>
    </w:p>
    <w:p w14:paraId="54660E99" w14:textId="73049D44" w:rsidR="00B960A3" w:rsidRPr="0036510B" w:rsidRDefault="00262E70" w:rsidP="00310AED">
      <w:pPr>
        <w:pStyle w:val="BodyTextNum"/>
        <w:rPr>
          <w:b/>
          <w:bCs/>
          <w:sz w:val="24"/>
          <w:szCs w:val="24"/>
          <w:lang w:eastAsia="en-GB"/>
        </w:rPr>
      </w:pPr>
      <w:r w:rsidRPr="0036510B">
        <w:rPr>
          <w:b/>
          <w:bCs/>
          <w:sz w:val="24"/>
          <w:szCs w:val="24"/>
          <w:lang w:eastAsia="en-GB"/>
        </w:rPr>
        <w:t>DXA</w:t>
      </w:r>
      <w:r w:rsidR="00B960A3" w:rsidRPr="0036510B">
        <w:rPr>
          <w:b/>
          <w:bCs/>
          <w:sz w:val="24"/>
          <w:szCs w:val="24"/>
          <w:lang w:eastAsia="en-GB"/>
        </w:rPr>
        <w:t xml:space="preserve"> BMD-FN t-score + T</w:t>
      </w:r>
      <w:r w:rsidR="00683E48">
        <w:rPr>
          <w:b/>
          <w:bCs/>
          <w:sz w:val="24"/>
          <w:szCs w:val="24"/>
          <w:lang w:eastAsia="en-GB"/>
        </w:rPr>
        <w:t xml:space="preserve">rabecular </w:t>
      </w:r>
      <w:r w:rsidR="00B960A3" w:rsidRPr="0036510B">
        <w:rPr>
          <w:b/>
          <w:bCs/>
          <w:sz w:val="24"/>
          <w:szCs w:val="24"/>
          <w:lang w:eastAsia="en-GB"/>
        </w:rPr>
        <w:t>B</w:t>
      </w:r>
      <w:r w:rsidR="00683E48">
        <w:rPr>
          <w:b/>
          <w:bCs/>
          <w:sz w:val="24"/>
          <w:szCs w:val="24"/>
          <w:lang w:eastAsia="en-GB"/>
        </w:rPr>
        <w:t xml:space="preserve">one </w:t>
      </w:r>
      <w:r w:rsidR="00B960A3" w:rsidRPr="0036510B">
        <w:rPr>
          <w:b/>
          <w:bCs/>
          <w:sz w:val="24"/>
          <w:szCs w:val="24"/>
          <w:lang w:eastAsia="en-GB"/>
        </w:rPr>
        <w:t>S</w:t>
      </w:r>
      <w:r w:rsidR="00683E48">
        <w:rPr>
          <w:b/>
          <w:bCs/>
          <w:sz w:val="24"/>
          <w:szCs w:val="24"/>
          <w:lang w:eastAsia="en-GB"/>
        </w:rPr>
        <w:t>core</w:t>
      </w:r>
      <w:r w:rsidR="00B960A3" w:rsidRPr="0036510B">
        <w:rPr>
          <w:b/>
          <w:bCs/>
          <w:sz w:val="24"/>
          <w:szCs w:val="24"/>
          <w:lang w:eastAsia="en-GB"/>
        </w:rPr>
        <w:t>-LS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LS t-score"/>
      </w:tblPr>
      <w:tblGrid>
        <w:gridCol w:w="1395"/>
        <w:gridCol w:w="7991"/>
        <w:gridCol w:w="4884"/>
      </w:tblGrid>
      <w:tr w:rsidR="00B960A3" w:rsidRPr="009626A4" w14:paraId="452B3BAB" w14:textId="77777777" w:rsidTr="00891C05">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A4ADC4B" w14:textId="77777777" w:rsidR="00B960A3" w:rsidRPr="0036510B" w:rsidRDefault="00B960A3"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4F22BD8" w14:textId="77777777" w:rsidR="00B960A3" w:rsidRPr="0036510B" w:rsidRDefault="00B960A3" w:rsidP="00310AED">
            <w:pPr>
              <w:pStyle w:val="BodyTextNum"/>
              <w:rPr>
                <w:b/>
                <w:bCs/>
                <w:lang w:eastAsia="en-GB"/>
              </w:rPr>
            </w:pPr>
            <w:r w:rsidRPr="0036510B">
              <w:rPr>
                <w:b/>
                <w:bCs/>
                <w:lang w:eastAsia="en-GB"/>
              </w:rPr>
              <w:t xml:space="preserve">Major osteoporotic fracture vs No major osteoporotic fracture, N2 = 3437, N1 = 183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988EE4F" w14:textId="77777777" w:rsidR="00B960A3" w:rsidRPr="0036510B" w:rsidRDefault="00B960A3" w:rsidP="00310AED">
            <w:pPr>
              <w:pStyle w:val="BodyTextNum"/>
              <w:rPr>
                <w:b/>
                <w:bCs/>
                <w:lang w:eastAsia="en-GB"/>
              </w:rPr>
            </w:pPr>
            <w:r w:rsidRPr="0036510B">
              <w:rPr>
                <w:b/>
                <w:bCs/>
                <w:lang w:eastAsia="en-GB"/>
              </w:rPr>
              <w:t xml:space="preserve">Hip fracture vs No hip fracture, N2 = 3574, N1 = 46 </w:t>
            </w:r>
          </w:p>
        </w:tc>
      </w:tr>
      <w:tr w:rsidR="00B960A3" w:rsidRPr="009626A4" w14:paraId="13136E20" w14:textId="77777777" w:rsidTr="00891C05">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69CE956" w14:textId="5A4486AB" w:rsidR="00B960A3" w:rsidRPr="0036510B" w:rsidRDefault="00003BE3" w:rsidP="00310AED">
            <w:pPr>
              <w:pStyle w:val="BodyTextNum"/>
              <w:rPr>
                <w:b/>
                <w:bCs/>
                <w:lang w:eastAsia="en-GB"/>
              </w:rPr>
            </w:pPr>
            <w:r>
              <w:rPr>
                <w:b/>
                <w:bCs/>
                <w:lang w:eastAsia="en-GB"/>
              </w:rPr>
              <w:t>AUC</w:t>
            </w:r>
            <w:r w:rsidR="00B960A3" w:rsidRPr="0036510B">
              <w:rPr>
                <w:b/>
                <w:bCs/>
                <w:lang w:eastAsia="en-GB"/>
              </w:rPr>
              <w:t xml:space="preserve"> </w:t>
            </w:r>
          </w:p>
          <w:p w14:paraId="6CB05664" w14:textId="77777777" w:rsidR="00B960A3" w:rsidRPr="009626A4" w:rsidRDefault="00B960A3"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3EF257A" w14:textId="71A8BF44" w:rsidR="00B960A3" w:rsidRPr="009626A4" w:rsidRDefault="00B960A3" w:rsidP="00310AED">
            <w:pPr>
              <w:pStyle w:val="BodyTextNum"/>
              <w:rPr>
                <w:lang w:eastAsia="en-GB"/>
              </w:rPr>
            </w:pPr>
            <w:r w:rsidRPr="00B960A3">
              <w:rPr>
                <w:lang w:eastAsia="en-GB"/>
              </w:rPr>
              <w:t>0.68 (95%CI 0.64-0.72)</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87D8991" w14:textId="35571814" w:rsidR="00B960A3" w:rsidRPr="009626A4" w:rsidRDefault="00B960A3" w:rsidP="00310AED">
            <w:pPr>
              <w:pStyle w:val="BodyTextNum"/>
              <w:rPr>
                <w:lang w:eastAsia="en-GB"/>
              </w:rPr>
            </w:pPr>
            <w:r w:rsidRPr="00B960A3">
              <w:rPr>
                <w:lang w:eastAsia="en-GB"/>
              </w:rPr>
              <w:t>0.78 (0.71-0.85)</w:t>
            </w:r>
          </w:p>
        </w:tc>
      </w:tr>
    </w:tbl>
    <w:p w14:paraId="6B746B0F" w14:textId="11EF3EE4" w:rsidR="00B960A3" w:rsidRPr="009626A4" w:rsidRDefault="00003BE3" w:rsidP="00310AED">
      <w:pPr>
        <w:pStyle w:val="BodyTextNum"/>
        <w:rPr>
          <w:sz w:val="24"/>
          <w:szCs w:val="24"/>
          <w:lang w:eastAsia="en-GB"/>
        </w:rPr>
      </w:pPr>
      <w:r>
        <w:rPr>
          <w:sz w:val="24"/>
          <w:szCs w:val="24"/>
          <w:lang w:eastAsia="en-GB"/>
        </w:rPr>
        <w:t>AUC</w:t>
      </w:r>
      <w:r w:rsidR="00B960A3" w:rsidRPr="009626A4">
        <w:rPr>
          <w:sz w:val="24"/>
          <w:szCs w:val="24"/>
          <w:lang w:eastAsia="en-GB"/>
        </w:rPr>
        <w:t xml:space="preserve"> - Polarity - Higher values are better</w:t>
      </w:r>
    </w:p>
    <w:p w14:paraId="6C3C0972" w14:textId="77777777" w:rsidR="00B960A3" w:rsidRDefault="00B960A3" w:rsidP="00310AED">
      <w:pPr>
        <w:pStyle w:val="BodyTextNum"/>
        <w:rPr>
          <w:sz w:val="24"/>
          <w:szCs w:val="24"/>
          <w:lang w:eastAsia="en-GB"/>
        </w:rPr>
      </w:pPr>
      <w:r w:rsidRPr="009626A4">
        <w:rPr>
          <w:sz w:val="24"/>
          <w:szCs w:val="24"/>
          <w:lang w:eastAsia="en-GB"/>
        </w:rPr>
        <w:t>L1-L4</w:t>
      </w:r>
    </w:p>
    <w:p w14:paraId="5FD4F55E" w14:textId="39EEC3DC" w:rsidR="00B960A3" w:rsidRPr="009626A4" w:rsidRDefault="00262E70" w:rsidP="00310AED">
      <w:pPr>
        <w:pStyle w:val="BodyTextNum"/>
        <w:rPr>
          <w:sz w:val="24"/>
          <w:szCs w:val="24"/>
          <w:lang w:eastAsia="en-GB"/>
        </w:rPr>
      </w:pPr>
      <w:r>
        <w:rPr>
          <w:sz w:val="24"/>
          <w:szCs w:val="24"/>
          <w:lang w:eastAsia="en-GB"/>
        </w:rPr>
        <w:t>DXA</w:t>
      </w:r>
      <w:r w:rsidR="00B960A3" w:rsidRPr="00B960A3">
        <w:rPr>
          <w:sz w:val="24"/>
          <w:szCs w:val="24"/>
          <w:lang w:eastAsia="en-GB"/>
        </w:rPr>
        <w:t xml:space="preserve"> of BMD at femoral neck and trabecular bone score at the lumbar spine</w:t>
      </w:r>
    </w:p>
    <w:p w14:paraId="564342F0" w14:textId="224C7278" w:rsidR="00B960A3" w:rsidRDefault="00003BE3" w:rsidP="00310AED">
      <w:pPr>
        <w:pStyle w:val="BodyTextNum"/>
        <w:rPr>
          <w:sz w:val="24"/>
          <w:szCs w:val="24"/>
          <w:lang w:eastAsia="en-GB"/>
        </w:rPr>
      </w:pPr>
      <w:r>
        <w:rPr>
          <w:sz w:val="24"/>
          <w:szCs w:val="24"/>
          <w:lang w:eastAsia="en-GB"/>
        </w:rPr>
        <w:t>AUC</w:t>
      </w:r>
      <w:r w:rsidR="00B960A3" w:rsidRPr="009626A4">
        <w:rPr>
          <w:sz w:val="24"/>
          <w:szCs w:val="24"/>
          <w:lang w:eastAsia="en-GB"/>
        </w:rPr>
        <w:t xml:space="preserve"> discriminates between people who will sustain a fracture and those who will not. n1=fractured group, n2=non-fractured group</w:t>
      </w:r>
    </w:p>
    <w:p w14:paraId="7BD3B694" w14:textId="3E2CFC40" w:rsidR="00B960A3" w:rsidRPr="0036510B" w:rsidRDefault="00262E70" w:rsidP="00310AED">
      <w:pPr>
        <w:pStyle w:val="BodyTextNum"/>
        <w:rPr>
          <w:b/>
          <w:bCs/>
          <w:sz w:val="24"/>
          <w:szCs w:val="24"/>
          <w:lang w:eastAsia="en-GB"/>
        </w:rPr>
      </w:pPr>
      <w:r w:rsidRPr="0036510B">
        <w:rPr>
          <w:b/>
          <w:bCs/>
          <w:sz w:val="24"/>
          <w:szCs w:val="24"/>
          <w:lang w:eastAsia="en-GB"/>
        </w:rPr>
        <w:t>DXA</w:t>
      </w:r>
      <w:r w:rsidR="00B960A3" w:rsidRPr="0036510B">
        <w:rPr>
          <w:b/>
          <w:bCs/>
          <w:sz w:val="24"/>
          <w:szCs w:val="24"/>
          <w:lang w:eastAsia="en-GB"/>
        </w:rPr>
        <w:t xml:space="preserve"> BMD-LS t-score + T</w:t>
      </w:r>
      <w:r w:rsidR="00683E48">
        <w:rPr>
          <w:b/>
          <w:bCs/>
          <w:sz w:val="24"/>
          <w:szCs w:val="24"/>
          <w:lang w:eastAsia="en-GB"/>
        </w:rPr>
        <w:t xml:space="preserve">rabecular </w:t>
      </w:r>
      <w:r w:rsidR="00B960A3" w:rsidRPr="0036510B">
        <w:rPr>
          <w:b/>
          <w:bCs/>
          <w:sz w:val="24"/>
          <w:szCs w:val="24"/>
          <w:lang w:eastAsia="en-GB"/>
        </w:rPr>
        <w:t>B</w:t>
      </w:r>
      <w:r w:rsidR="00683E48">
        <w:rPr>
          <w:b/>
          <w:bCs/>
          <w:sz w:val="24"/>
          <w:szCs w:val="24"/>
          <w:lang w:eastAsia="en-GB"/>
        </w:rPr>
        <w:t xml:space="preserve">one </w:t>
      </w:r>
      <w:r w:rsidR="00B960A3" w:rsidRPr="0036510B">
        <w:rPr>
          <w:b/>
          <w:bCs/>
          <w:sz w:val="24"/>
          <w:szCs w:val="24"/>
          <w:lang w:eastAsia="en-GB"/>
        </w:rPr>
        <w:t>S</w:t>
      </w:r>
      <w:r w:rsidR="00683E48">
        <w:rPr>
          <w:b/>
          <w:bCs/>
          <w:sz w:val="24"/>
          <w:szCs w:val="24"/>
          <w:lang w:eastAsia="en-GB"/>
        </w:rPr>
        <w:t>core</w:t>
      </w:r>
      <w:r w:rsidR="00B960A3" w:rsidRPr="0036510B">
        <w:rPr>
          <w:b/>
          <w:bCs/>
          <w:sz w:val="24"/>
          <w:szCs w:val="24"/>
          <w:lang w:eastAsia="en-GB"/>
        </w:rPr>
        <w:t>-LS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LS t-score"/>
      </w:tblPr>
      <w:tblGrid>
        <w:gridCol w:w="1395"/>
        <w:gridCol w:w="7991"/>
        <w:gridCol w:w="4884"/>
      </w:tblGrid>
      <w:tr w:rsidR="00B960A3" w:rsidRPr="009626A4" w14:paraId="3D8D5CBC" w14:textId="77777777" w:rsidTr="00891C05">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41053D7" w14:textId="77777777" w:rsidR="00B960A3" w:rsidRPr="0036510B" w:rsidRDefault="00B960A3" w:rsidP="00310AED">
            <w:pPr>
              <w:pStyle w:val="BodyTextNum"/>
              <w:rPr>
                <w:b/>
                <w:bCs/>
                <w:lang w:eastAsia="en-GB"/>
              </w:rPr>
            </w:pPr>
            <w:r w:rsidRPr="0036510B">
              <w:rPr>
                <w:b/>
                <w:bCs/>
                <w:lang w:eastAsia="en-GB"/>
              </w:rPr>
              <w:lastRenderedPageBreak/>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6D0D31" w14:textId="77777777" w:rsidR="00B960A3" w:rsidRPr="0036510B" w:rsidRDefault="00B960A3" w:rsidP="00310AED">
            <w:pPr>
              <w:pStyle w:val="BodyTextNum"/>
              <w:rPr>
                <w:b/>
                <w:bCs/>
                <w:lang w:eastAsia="en-GB"/>
              </w:rPr>
            </w:pPr>
            <w:r w:rsidRPr="0036510B">
              <w:rPr>
                <w:b/>
                <w:bCs/>
                <w:lang w:eastAsia="en-GB"/>
              </w:rPr>
              <w:t xml:space="preserve">Major osteoporotic fracture vs No major osteoporotic fracture, N2 = 3437, N1 = 183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F9FB91D" w14:textId="77777777" w:rsidR="00B960A3" w:rsidRPr="0036510B" w:rsidRDefault="00B960A3" w:rsidP="00310AED">
            <w:pPr>
              <w:pStyle w:val="BodyTextNum"/>
              <w:rPr>
                <w:b/>
                <w:bCs/>
                <w:lang w:eastAsia="en-GB"/>
              </w:rPr>
            </w:pPr>
            <w:r w:rsidRPr="0036510B">
              <w:rPr>
                <w:b/>
                <w:bCs/>
                <w:lang w:eastAsia="en-GB"/>
              </w:rPr>
              <w:t xml:space="preserve">Hip fracture vs No hip fracture, N2 = 3574, N1 = 46 </w:t>
            </w:r>
          </w:p>
        </w:tc>
      </w:tr>
      <w:tr w:rsidR="00B960A3" w:rsidRPr="009626A4" w14:paraId="21D6C3A0" w14:textId="77777777" w:rsidTr="00891C05">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2B7D5F" w14:textId="69D01D90" w:rsidR="00B960A3" w:rsidRPr="0036510B" w:rsidRDefault="00003BE3" w:rsidP="00310AED">
            <w:pPr>
              <w:pStyle w:val="BodyTextNum"/>
              <w:rPr>
                <w:b/>
                <w:bCs/>
                <w:lang w:eastAsia="en-GB"/>
              </w:rPr>
            </w:pPr>
            <w:r>
              <w:rPr>
                <w:b/>
                <w:bCs/>
                <w:lang w:eastAsia="en-GB"/>
              </w:rPr>
              <w:t>AUC</w:t>
            </w:r>
            <w:r w:rsidR="00B960A3" w:rsidRPr="0036510B">
              <w:rPr>
                <w:b/>
                <w:bCs/>
                <w:lang w:eastAsia="en-GB"/>
              </w:rPr>
              <w:t xml:space="preserve"> </w:t>
            </w:r>
          </w:p>
          <w:p w14:paraId="6675A6FC" w14:textId="77777777" w:rsidR="00B960A3" w:rsidRPr="009626A4" w:rsidRDefault="00B960A3"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A940CF4" w14:textId="0313BE7B" w:rsidR="00B960A3" w:rsidRPr="009626A4" w:rsidRDefault="00B960A3" w:rsidP="00310AED">
            <w:pPr>
              <w:pStyle w:val="BodyTextNum"/>
              <w:rPr>
                <w:lang w:eastAsia="en-GB"/>
              </w:rPr>
            </w:pPr>
            <w:r w:rsidRPr="00B960A3">
              <w:rPr>
                <w:lang w:eastAsia="en-GB"/>
              </w:rPr>
              <w:t>0.64 (95%CI 0.60-0.68)</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CC1CCB3" w14:textId="34B48F3E" w:rsidR="00B960A3" w:rsidRPr="009626A4" w:rsidRDefault="00B960A3" w:rsidP="00310AED">
            <w:pPr>
              <w:pStyle w:val="BodyTextNum"/>
              <w:rPr>
                <w:lang w:eastAsia="en-GB"/>
              </w:rPr>
            </w:pPr>
            <w:r w:rsidRPr="00B960A3">
              <w:rPr>
                <w:lang w:eastAsia="en-GB"/>
              </w:rPr>
              <w:t>0.70 (95%CI 0.62-0.78)</w:t>
            </w:r>
          </w:p>
        </w:tc>
      </w:tr>
    </w:tbl>
    <w:p w14:paraId="471B875F" w14:textId="700B1173" w:rsidR="00B960A3" w:rsidRPr="009626A4" w:rsidRDefault="00003BE3" w:rsidP="00310AED">
      <w:pPr>
        <w:pStyle w:val="BodyTextNum"/>
        <w:rPr>
          <w:sz w:val="24"/>
          <w:szCs w:val="24"/>
          <w:lang w:eastAsia="en-GB"/>
        </w:rPr>
      </w:pPr>
      <w:r>
        <w:rPr>
          <w:sz w:val="24"/>
          <w:szCs w:val="24"/>
          <w:lang w:eastAsia="en-GB"/>
        </w:rPr>
        <w:t>AUC</w:t>
      </w:r>
      <w:r w:rsidR="00B960A3" w:rsidRPr="009626A4">
        <w:rPr>
          <w:sz w:val="24"/>
          <w:szCs w:val="24"/>
          <w:lang w:eastAsia="en-GB"/>
        </w:rPr>
        <w:t xml:space="preserve"> - Polarity - Higher values are better</w:t>
      </w:r>
    </w:p>
    <w:p w14:paraId="062534D6" w14:textId="77777777" w:rsidR="00B960A3" w:rsidRDefault="00B960A3" w:rsidP="00310AED">
      <w:pPr>
        <w:pStyle w:val="BodyTextNum"/>
        <w:rPr>
          <w:sz w:val="24"/>
          <w:szCs w:val="24"/>
          <w:lang w:eastAsia="en-GB"/>
        </w:rPr>
      </w:pPr>
      <w:r w:rsidRPr="009626A4">
        <w:rPr>
          <w:sz w:val="24"/>
          <w:szCs w:val="24"/>
          <w:lang w:eastAsia="en-GB"/>
        </w:rPr>
        <w:t>L1-L4</w:t>
      </w:r>
    </w:p>
    <w:p w14:paraId="18525A13" w14:textId="6020DDF9" w:rsidR="00B960A3" w:rsidRPr="009626A4" w:rsidRDefault="00262E70" w:rsidP="00310AED">
      <w:pPr>
        <w:pStyle w:val="BodyTextNum"/>
        <w:rPr>
          <w:sz w:val="24"/>
          <w:szCs w:val="24"/>
          <w:lang w:eastAsia="en-GB"/>
        </w:rPr>
      </w:pPr>
      <w:r>
        <w:rPr>
          <w:sz w:val="24"/>
          <w:szCs w:val="24"/>
          <w:lang w:eastAsia="en-GB"/>
        </w:rPr>
        <w:t>DXA</w:t>
      </w:r>
      <w:r w:rsidR="00B960A3" w:rsidRPr="00B960A3">
        <w:rPr>
          <w:sz w:val="24"/>
          <w:szCs w:val="24"/>
          <w:lang w:eastAsia="en-GB"/>
        </w:rPr>
        <w:t xml:space="preserve"> of BMD at </w:t>
      </w:r>
      <w:r w:rsidR="00B960A3">
        <w:rPr>
          <w:sz w:val="24"/>
          <w:szCs w:val="24"/>
          <w:lang w:eastAsia="en-GB"/>
        </w:rPr>
        <w:t>lumbar spine</w:t>
      </w:r>
      <w:r w:rsidR="00B960A3" w:rsidRPr="00B960A3">
        <w:rPr>
          <w:sz w:val="24"/>
          <w:szCs w:val="24"/>
          <w:lang w:eastAsia="en-GB"/>
        </w:rPr>
        <w:t xml:space="preserve"> and trabecular bone score at the lumbar spine</w:t>
      </w:r>
    </w:p>
    <w:p w14:paraId="5C68A9BE" w14:textId="73A95772" w:rsidR="00B960A3" w:rsidRPr="009626A4" w:rsidRDefault="00003BE3" w:rsidP="00310AED">
      <w:pPr>
        <w:pStyle w:val="BodyTextNum"/>
        <w:rPr>
          <w:sz w:val="24"/>
          <w:szCs w:val="24"/>
          <w:lang w:eastAsia="en-GB"/>
        </w:rPr>
      </w:pPr>
      <w:r>
        <w:rPr>
          <w:sz w:val="24"/>
          <w:szCs w:val="24"/>
          <w:lang w:eastAsia="en-GB"/>
        </w:rPr>
        <w:t>AUC</w:t>
      </w:r>
      <w:r w:rsidR="00B960A3" w:rsidRPr="009626A4">
        <w:rPr>
          <w:sz w:val="24"/>
          <w:szCs w:val="24"/>
          <w:lang w:eastAsia="en-GB"/>
        </w:rPr>
        <w:t xml:space="preserve"> discriminates between people who will sustain a fracture and those who will not. n1=fractured group, n2=non-fractured group</w:t>
      </w:r>
    </w:p>
    <w:p w14:paraId="76774BB8" w14:textId="77777777" w:rsidR="009626A4" w:rsidRPr="0036510B" w:rsidRDefault="009626A4" w:rsidP="00310AED">
      <w:pPr>
        <w:pStyle w:val="BodyTextNum"/>
        <w:rPr>
          <w:b/>
          <w:bCs/>
          <w:sz w:val="24"/>
          <w:szCs w:val="24"/>
          <w:lang w:eastAsia="en-GB"/>
        </w:rPr>
      </w:pPr>
      <w:r w:rsidRPr="0036510B">
        <w:rPr>
          <w:b/>
          <w:bCs/>
          <w:sz w:val="24"/>
          <w:szCs w:val="24"/>
          <w:lang w:eastAsia="en-GB"/>
        </w:rPr>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2158"/>
        <w:gridCol w:w="1168"/>
        <w:gridCol w:w="10944"/>
      </w:tblGrid>
      <w:tr w:rsidR="009626A4" w:rsidRPr="009626A4" w14:paraId="4B8012B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031F8F"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1DE573E" w14:textId="77777777" w:rsidR="009626A4" w:rsidRPr="009626A4" w:rsidRDefault="009626A4" w:rsidP="00310AED">
            <w:pPr>
              <w:pStyle w:val="BodyTextNum"/>
              <w:rPr>
                <w:lang w:eastAsia="en-GB"/>
              </w:rPr>
            </w:pPr>
            <w:r w:rsidRPr="009626A4">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9C59209" w14:textId="47C5F4A6" w:rsidR="009626A4" w:rsidRPr="009626A4" w:rsidRDefault="009626A4" w:rsidP="00310AED">
            <w:pPr>
              <w:pStyle w:val="BodyTextNum"/>
              <w:rPr>
                <w:lang w:eastAsia="en-GB"/>
              </w:rPr>
            </w:pPr>
            <w:r w:rsidRPr="009626A4">
              <w:rPr>
                <w:lang w:eastAsia="en-GB"/>
              </w:rPr>
              <w:t xml:space="preserve">High </w:t>
            </w:r>
            <w:r w:rsidRPr="009626A4">
              <w:rPr>
                <w:lang w:eastAsia="en-GB"/>
              </w:rPr>
              <w:br/>
            </w:r>
            <w:r w:rsidRPr="009626A4">
              <w:rPr>
                <w:i/>
                <w:iCs/>
                <w:lang w:eastAsia="en-GB"/>
              </w:rPr>
              <w:t xml:space="preserve">(Study had an overall high risk of bias due to high risk in the two domains patient selection and reference standard. This is because it is unclear whether a random sample or consecutive participants were </w:t>
            </w:r>
            <w:r w:rsidR="003525A8" w:rsidRPr="009626A4">
              <w:rPr>
                <w:i/>
                <w:iCs/>
                <w:lang w:eastAsia="en-GB"/>
              </w:rPr>
              <w:t>enrolled,</w:t>
            </w:r>
            <w:r w:rsidRPr="009626A4">
              <w:rPr>
                <w:i/>
                <w:iCs/>
                <w:lang w:eastAsia="en-GB"/>
              </w:rPr>
              <w:t xml:space="preserve"> and the exclusion criteria was not reported. Fracture occurrence was identified using diagnostic codes from healthcare records, and so is an indirect way of ascertaining fracture occurrence.)</w:t>
            </w:r>
            <w:r w:rsidRPr="009626A4">
              <w:rPr>
                <w:lang w:eastAsia="en-GB"/>
              </w:rPr>
              <w:t xml:space="preserve"> </w:t>
            </w:r>
          </w:p>
        </w:tc>
      </w:tr>
      <w:tr w:rsidR="009626A4" w:rsidRPr="009626A4" w14:paraId="06804BB6"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5A360C"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ED815BF" w14:textId="77777777" w:rsidR="009626A4" w:rsidRPr="009626A4" w:rsidRDefault="009626A4" w:rsidP="00310AED">
            <w:pPr>
              <w:pStyle w:val="BodyTextNum"/>
              <w:rPr>
                <w:lang w:eastAsia="en-GB"/>
              </w:rPr>
            </w:pPr>
            <w:r w:rsidRPr="009626A4">
              <w:rPr>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2C6FA61" w14:textId="77777777" w:rsidR="009626A4" w:rsidRPr="009626A4" w:rsidRDefault="009626A4" w:rsidP="00310AED">
            <w:pPr>
              <w:pStyle w:val="BodyTextNum"/>
              <w:rPr>
                <w:lang w:eastAsia="en-GB"/>
              </w:rPr>
            </w:pPr>
            <w:r w:rsidRPr="009626A4">
              <w:rPr>
                <w:lang w:eastAsia="en-GB"/>
              </w:rPr>
              <w:t xml:space="preserve">Directly applicable </w:t>
            </w:r>
          </w:p>
        </w:tc>
      </w:tr>
    </w:tbl>
    <w:p w14:paraId="02E52AE3" w14:textId="77777777" w:rsidR="009626A4" w:rsidRPr="009626A4" w:rsidRDefault="009626A4" w:rsidP="00310AED">
      <w:pPr>
        <w:pStyle w:val="BodyTextNum"/>
        <w:rPr>
          <w:rFonts w:ascii="Times New Roman" w:hAnsi="Times New Roman" w:cs="Times New Roman"/>
          <w:sz w:val="24"/>
          <w:szCs w:val="24"/>
          <w:lang w:eastAsia="en-GB"/>
        </w:rPr>
      </w:pPr>
    </w:p>
    <w:p w14:paraId="2CAAE88F" w14:textId="77777777" w:rsidR="009626A4" w:rsidRPr="009626A4" w:rsidRDefault="009626A4" w:rsidP="00310AED">
      <w:pPr>
        <w:pStyle w:val="AppMinorSubHead"/>
        <w:rPr>
          <w:lang w:eastAsia="en-GB"/>
        </w:rPr>
      </w:pPr>
      <w:r w:rsidRPr="009626A4">
        <w:rPr>
          <w:lang w:eastAsia="en-GB"/>
        </w:rPr>
        <w:t>Leslie, 2007</w:t>
      </w:r>
    </w:p>
    <w:tbl>
      <w:tblPr>
        <w:tblW w:w="5000" w:type="pct"/>
        <w:tblCellMar>
          <w:top w:w="45" w:type="dxa"/>
          <w:left w:w="45" w:type="dxa"/>
          <w:bottom w:w="45" w:type="dxa"/>
          <w:right w:w="45" w:type="dxa"/>
        </w:tblCellMar>
        <w:tblLook w:val="04A0" w:firstRow="1" w:lastRow="0" w:firstColumn="1" w:lastColumn="0" w:noHBand="0" w:noVBand="1"/>
      </w:tblPr>
      <w:tblGrid>
        <w:gridCol w:w="2025"/>
        <w:gridCol w:w="12261"/>
      </w:tblGrid>
      <w:tr w:rsidR="009626A4" w:rsidRPr="009626A4" w14:paraId="1CB52E91" w14:textId="77777777" w:rsidTr="001D6B2C">
        <w:tc>
          <w:tcPr>
            <w:tcW w:w="0" w:type="auto"/>
            <w:tcBorders>
              <w:top w:val="nil"/>
              <w:left w:val="nil"/>
              <w:bottom w:val="nil"/>
              <w:right w:val="nil"/>
            </w:tcBorders>
            <w:hideMark/>
          </w:tcPr>
          <w:p w14:paraId="33A8823B"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6298D877" w14:textId="77777777"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Leslie, William D; Tsang, James F; Caetano, Patricia A; Lix, Lisa M; Effectiveness of bone density measurement for predicting osteoporotic fractures in clinical practice.; The Journal of clinical endocrinology and metabolism; 2007; vol. 92 (no. 1); 77-81</w:t>
            </w:r>
          </w:p>
        </w:tc>
      </w:tr>
    </w:tbl>
    <w:p w14:paraId="6DC82247" w14:textId="77777777" w:rsidR="009626A4" w:rsidRPr="009626A4" w:rsidRDefault="009626A4" w:rsidP="009626A4">
      <w:pPr>
        <w:spacing w:before="0"/>
        <w:rPr>
          <w:rFonts w:ascii="Times New Roman" w:eastAsia="Times New Roman" w:hAnsi="Times New Roman" w:cs="Times New Roman"/>
          <w:sz w:val="24"/>
          <w:szCs w:val="24"/>
          <w:lang w:eastAsia="en-GB"/>
        </w:rPr>
      </w:pPr>
    </w:p>
    <w:p w14:paraId="31D7E113" w14:textId="77777777" w:rsidR="009626A4" w:rsidRPr="0036510B" w:rsidRDefault="009626A4" w:rsidP="00310AED">
      <w:pPr>
        <w:pStyle w:val="BodyTextNum"/>
        <w:rPr>
          <w:b/>
          <w:bCs/>
          <w:lang w:eastAsia="en-GB"/>
        </w:rPr>
      </w:pPr>
      <w:r w:rsidRPr="0036510B">
        <w:rPr>
          <w:b/>
          <w:bCs/>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9626A4" w:rsidRPr="009626A4" w14:paraId="5036E53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1E2634E" w14:textId="77777777" w:rsidR="009626A4" w:rsidRPr="0036510B" w:rsidRDefault="009626A4" w:rsidP="00310AED">
            <w:pPr>
              <w:pStyle w:val="BodyTextNum"/>
              <w:rPr>
                <w:b/>
                <w:bCs/>
                <w:lang w:eastAsia="en-GB"/>
              </w:rPr>
            </w:pPr>
            <w:r w:rsidRPr="0036510B">
              <w:rPr>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508732A" w14:textId="77777777" w:rsidR="009626A4" w:rsidRPr="009626A4" w:rsidRDefault="009626A4" w:rsidP="00310AED">
            <w:pPr>
              <w:pStyle w:val="BodyTextNum"/>
              <w:rPr>
                <w:lang w:eastAsia="en-GB"/>
              </w:rPr>
            </w:pPr>
            <w:r w:rsidRPr="009626A4">
              <w:rPr>
                <w:lang w:eastAsia="en-GB"/>
              </w:rPr>
              <w:t>NA</w:t>
            </w:r>
          </w:p>
        </w:tc>
      </w:tr>
      <w:tr w:rsidR="009626A4" w:rsidRPr="009626A4" w14:paraId="64E18D6F"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503D8A6" w14:textId="77777777" w:rsidR="009626A4" w:rsidRPr="0036510B" w:rsidRDefault="009626A4" w:rsidP="00310AED">
            <w:pPr>
              <w:pStyle w:val="BodyTextNum"/>
              <w:rPr>
                <w:b/>
                <w:bCs/>
                <w:lang w:eastAsia="en-GB"/>
              </w:rPr>
            </w:pPr>
            <w:r w:rsidRPr="0036510B">
              <w:rPr>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F9B538F" w14:textId="77777777" w:rsidR="009626A4" w:rsidRPr="009626A4" w:rsidRDefault="009626A4" w:rsidP="00310AED">
            <w:pPr>
              <w:pStyle w:val="BodyTextNum"/>
              <w:rPr>
                <w:lang w:eastAsia="en-GB"/>
              </w:rPr>
            </w:pPr>
            <w:r w:rsidRPr="009626A4">
              <w:rPr>
                <w:lang w:eastAsia="en-GB"/>
              </w:rPr>
              <w:t>Manitoba Bone Density Program cohort, see also Leslie 2014, Schacter 2017, Zarzour 2024</w:t>
            </w:r>
          </w:p>
        </w:tc>
      </w:tr>
      <w:tr w:rsidR="009626A4" w:rsidRPr="009626A4" w14:paraId="7A8C5879"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BFBB829" w14:textId="77777777" w:rsidR="009626A4" w:rsidRPr="0036510B" w:rsidRDefault="009626A4" w:rsidP="00310AED">
            <w:pPr>
              <w:pStyle w:val="BodyTextNum"/>
              <w:rPr>
                <w:b/>
                <w:bCs/>
                <w:lang w:eastAsia="en-GB"/>
              </w:rPr>
            </w:pPr>
            <w:r w:rsidRPr="0036510B">
              <w:rPr>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2D4D8C2" w14:textId="77777777" w:rsidR="009626A4" w:rsidRPr="009626A4" w:rsidRDefault="009626A4" w:rsidP="00310AED">
            <w:pPr>
              <w:pStyle w:val="BodyTextNum"/>
              <w:rPr>
                <w:lang w:eastAsia="en-GB"/>
              </w:rPr>
            </w:pPr>
            <w:r w:rsidRPr="009626A4">
              <w:rPr>
                <w:lang w:eastAsia="en-GB"/>
              </w:rPr>
              <w:t>Prospective cohort study</w:t>
            </w:r>
          </w:p>
        </w:tc>
      </w:tr>
      <w:tr w:rsidR="009626A4" w:rsidRPr="009626A4" w14:paraId="5AF3F93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52B1D87" w14:textId="77777777" w:rsidR="009626A4" w:rsidRPr="0036510B" w:rsidRDefault="009626A4" w:rsidP="00310AED">
            <w:pPr>
              <w:pStyle w:val="BodyTextNum"/>
              <w:rPr>
                <w:b/>
                <w:bCs/>
                <w:lang w:eastAsia="en-GB"/>
              </w:rPr>
            </w:pPr>
            <w:r w:rsidRPr="0036510B">
              <w:rPr>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218C2C0" w14:textId="77777777" w:rsidR="009626A4" w:rsidRPr="009626A4" w:rsidRDefault="009626A4" w:rsidP="00310AED">
            <w:pPr>
              <w:pStyle w:val="BodyTextNum"/>
              <w:rPr>
                <w:lang w:eastAsia="en-GB"/>
              </w:rPr>
            </w:pPr>
            <w:r w:rsidRPr="009626A4">
              <w:rPr>
                <w:lang w:eastAsia="en-GB"/>
              </w:rPr>
              <w:t>Canada</w:t>
            </w:r>
          </w:p>
        </w:tc>
      </w:tr>
      <w:tr w:rsidR="009626A4" w:rsidRPr="009626A4" w14:paraId="6B9D5BF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CACBF65" w14:textId="77777777" w:rsidR="009626A4" w:rsidRPr="0036510B" w:rsidRDefault="009626A4" w:rsidP="00310AED">
            <w:pPr>
              <w:pStyle w:val="BodyTextNum"/>
              <w:rPr>
                <w:b/>
                <w:bCs/>
                <w:lang w:eastAsia="en-GB"/>
              </w:rPr>
            </w:pPr>
            <w:r w:rsidRPr="0036510B">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A376EAA" w14:textId="77777777" w:rsidR="009626A4" w:rsidRPr="009626A4" w:rsidRDefault="009626A4" w:rsidP="00310AED">
            <w:pPr>
              <w:pStyle w:val="BodyTextNum"/>
              <w:rPr>
                <w:lang w:eastAsia="en-GB"/>
              </w:rPr>
            </w:pPr>
            <w:r w:rsidRPr="009626A4">
              <w:rPr>
                <w:lang w:eastAsia="en-GB"/>
              </w:rPr>
              <w:t>Community</w:t>
            </w:r>
          </w:p>
        </w:tc>
      </w:tr>
      <w:tr w:rsidR="009626A4" w:rsidRPr="009626A4" w14:paraId="4EE5D52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EDD8493" w14:textId="77777777" w:rsidR="009626A4" w:rsidRPr="0036510B" w:rsidRDefault="009626A4" w:rsidP="00310AED">
            <w:pPr>
              <w:pStyle w:val="BodyTextNum"/>
              <w:rPr>
                <w:b/>
                <w:bCs/>
                <w:lang w:eastAsia="en-GB"/>
              </w:rPr>
            </w:pPr>
            <w:r w:rsidRPr="0036510B">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333A24A" w14:textId="40A16FFB" w:rsidR="009626A4" w:rsidRPr="009626A4" w:rsidRDefault="009626A4" w:rsidP="00310AED">
            <w:pPr>
              <w:pStyle w:val="BodyTextNum"/>
              <w:rPr>
                <w:lang w:eastAsia="en-GB"/>
              </w:rPr>
            </w:pPr>
            <w:r w:rsidRPr="009626A4">
              <w:rPr>
                <w:lang w:eastAsia="en-GB"/>
              </w:rPr>
              <w:t xml:space="preserve">Bone densitometry was performed between May 1998 and October 31, </w:t>
            </w:r>
            <w:r w:rsidR="00027726" w:rsidRPr="009626A4">
              <w:rPr>
                <w:lang w:eastAsia="en-GB"/>
              </w:rPr>
              <w:t>2002,</w:t>
            </w:r>
            <w:r w:rsidRPr="009626A4">
              <w:rPr>
                <w:lang w:eastAsia="en-GB"/>
              </w:rPr>
              <w:t xml:space="preserve"> and the observation period ended March 31, 2004.</w:t>
            </w:r>
          </w:p>
        </w:tc>
      </w:tr>
      <w:tr w:rsidR="009626A4" w:rsidRPr="009626A4" w14:paraId="73F54565"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22E7AE7" w14:textId="77777777" w:rsidR="009626A4" w:rsidRPr="0036510B" w:rsidRDefault="009626A4" w:rsidP="00310AED">
            <w:pPr>
              <w:pStyle w:val="BodyTextNum"/>
              <w:rPr>
                <w:b/>
                <w:bCs/>
                <w:lang w:eastAsia="en-GB"/>
              </w:rPr>
            </w:pPr>
            <w:r w:rsidRPr="0036510B">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C2DCBEE" w14:textId="77777777" w:rsidR="009626A4" w:rsidRPr="009626A4" w:rsidRDefault="009626A4" w:rsidP="00310AED">
            <w:pPr>
              <w:pStyle w:val="BodyTextNum"/>
              <w:rPr>
                <w:lang w:eastAsia="en-GB"/>
              </w:rPr>
            </w:pPr>
            <w:r w:rsidRPr="009626A4">
              <w:rPr>
                <w:lang w:eastAsia="en-GB"/>
              </w:rPr>
              <w:t>This work was supported in part by an unrestricted educational grant from the CHAR/GE Healthcare Development Awards Programme.</w:t>
            </w:r>
          </w:p>
        </w:tc>
      </w:tr>
      <w:tr w:rsidR="009626A4" w:rsidRPr="009626A4" w14:paraId="2761398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3742F07" w14:textId="77777777" w:rsidR="009626A4" w:rsidRPr="0036510B" w:rsidRDefault="009626A4" w:rsidP="00310AED">
            <w:pPr>
              <w:pStyle w:val="BodyTextNum"/>
              <w:rPr>
                <w:b/>
                <w:bCs/>
                <w:lang w:eastAsia="en-GB"/>
              </w:rPr>
            </w:pPr>
            <w:r w:rsidRPr="0036510B">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425BCA0" w14:textId="77777777" w:rsidR="009626A4" w:rsidRDefault="009626A4" w:rsidP="00310AED">
            <w:pPr>
              <w:pStyle w:val="BodyTextNum"/>
              <w:rPr>
                <w:lang w:eastAsia="en-GB"/>
              </w:rPr>
            </w:pPr>
            <w:r w:rsidRPr="009626A4">
              <w:rPr>
                <w:lang w:eastAsia="en-GB"/>
              </w:rPr>
              <w:t>N=16,505 women aged ≥50 years</w:t>
            </w:r>
          </w:p>
          <w:p w14:paraId="33F4DD47" w14:textId="77777777" w:rsidR="00C64FFD" w:rsidRPr="00C64FFD" w:rsidRDefault="00C64FFD" w:rsidP="00310AED">
            <w:pPr>
              <w:pStyle w:val="BodyTextNum"/>
              <w:rPr>
                <w:lang w:eastAsia="en-GB"/>
              </w:rPr>
            </w:pPr>
            <w:r w:rsidRPr="00C64FFD">
              <w:rPr>
                <w:lang w:eastAsia="en-GB"/>
              </w:rPr>
              <w:t>On treatment at baseline: NR</w:t>
            </w:r>
          </w:p>
          <w:p w14:paraId="3B3CD26B" w14:textId="338E7BC8" w:rsidR="00E07FF7" w:rsidRPr="009626A4" w:rsidRDefault="00C64FFD" w:rsidP="00310AED">
            <w:pPr>
              <w:pStyle w:val="BodyTextNum"/>
              <w:rPr>
                <w:lang w:eastAsia="en-GB"/>
              </w:rPr>
            </w:pPr>
            <w:r w:rsidRPr="00C64FFD">
              <w:rPr>
                <w:lang w:eastAsia="en-GB"/>
              </w:rPr>
              <w:t>Received treatment during FU:  NR</w:t>
            </w:r>
          </w:p>
        </w:tc>
      </w:tr>
      <w:tr w:rsidR="009626A4" w:rsidRPr="009626A4" w14:paraId="252AB280"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7E89DAC" w14:textId="77777777" w:rsidR="009626A4" w:rsidRPr="0036510B" w:rsidRDefault="009626A4" w:rsidP="00310AED">
            <w:pPr>
              <w:pStyle w:val="BodyTextNum"/>
              <w:rPr>
                <w:b/>
                <w:bCs/>
                <w:lang w:eastAsia="en-GB"/>
              </w:rPr>
            </w:pPr>
            <w:r w:rsidRPr="0036510B">
              <w:rPr>
                <w:b/>
                <w:bCs/>
                <w:lang w:eastAsia="en-GB"/>
              </w:rPr>
              <w:lastRenderedPageBreak/>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1F5C114" w14:textId="77777777" w:rsidR="009626A4" w:rsidRPr="009626A4" w:rsidRDefault="009626A4" w:rsidP="0036510B">
            <w:pPr>
              <w:pStyle w:val="Tablebullet"/>
              <w:rPr>
                <w:lang w:eastAsia="en-GB"/>
              </w:rPr>
            </w:pPr>
            <w:r w:rsidRPr="009626A4">
              <w:rPr>
                <w:lang w:eastAsia="en-GB"/>
              </w:rPr>
              <w:t>women aged ≥50 years </w:t>
            </w:r>
          </w:p>
          <w:p w14:paraId="1BFCDDD5" w14:textId="4DEC03D0" w:rsidR="009626A4" w:rsidRPr="009626A4" w:rsidRDefault="009626A4" w:rsidP="0036510B">
            <w:pPr>
              <w:pStyle w:val="Tablebullet"/>
              <w:rPr>
                <w:lang w:eastAsia="en-GB"/>
              </w:rPr>
            </w:pPr>
            <w:r w:rsidRPr="009626A4">
              <w:rPr>
                <w:lang w:eastAsia="en-GB"/>
              </w:rPr>
              <w:t xml:space="preserve">who had baseline lumbar spine and proximal femur bone densitometry performed before October 31, </w:t>
            </w:r>
            <w:r w:rsidR="00027726" w:rsidRPr="009626A4">
              <w:rPr>
                <w:lang w:eastAsia="en-GB"/>
              </w:rPr>
              <w:t>2002,</w:t>
            </w:r>
            <w:r w:rsidRPr="009626A4">
              <w:rPr>
                <w:lang w:eastAsia="en-GB"/>
              </w:rPr>
              <w:t xml:space="preserve"> with one of the program’s primary instruments</w:t>
            </w:r>
          </w:p>
          <w:p w14:paraId="4ED6E562" w14:textId="77777777" w:rsidR="009626A4" w:rsidRPr="009626A4" w:rsidRDefault="009626A4" w:rsidP="0036510B">
            <w:pPr>
              <w:pStyle w:val="Tablebullet"/>
              <w:rPr>
                <w:lang w:eastAsia="en-GB"/>
              </w:rPr>
            </w:pPr>
            <w:r w:rsidRPr="009626A4">
              <w:rPr>
                <w:lang w:eastAsia="en-GB"/>
              </w:rPr>
              <w:t>who had medical coverage with Manitoba Health during the observation period ending March 31, 2004</w:t>
            </w:r>
          </w:p>
        </w:tc>
      </w:tr>
      <w:tr w:rsidR="009626A4" w:rsidRPr="009626A4" w14:paraId="0B34F26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20EA06E" w14:textId="77777777" w:rsidR="009626A4" w:rsidRPr="0036510B" w:rsidRDefault="009626A4" w:rsidP="00310AED">
            <w:pPr>
              <w:pStyle w:val="BodyTextNum"/>
              <w:rPr>
                <w:b/>
                <w:bCs/>
                <w:lang w:eastAsia="en-GB"/>
              </w:rPr>
            </w:pPr>
            <w:r w:rsidRPr="0036510B">
              <w:rPr>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62D8430" w14:textId="77777777" w:rsidR="009626A4" w:rsidRPr="009626A4" w:rsidRDefault="009626A4" w:rsidP="0036510B">
            <w:pPr>
              <w:pStyle w:val="Tablebullet"/>
              <w:rPr>
                <w:lang w:eastAsia="en-GB"/>
              </w:rPr>
            </w:pPr>
            <w:r w:rsidRPr="009626A4">
              <w:rPr>
                <w:lang w:eastAsia="en-GB"/>
              </w:rPr>
              <w:t>test results analysed with earlier software versions (before May 1998) that did not provide total hip measurements</w:t>
            </w:r>
          </w:p>
        </w:tc>
      </w:tr>
      <w:tr w:rsidR="009626A4" w:rsidRPr="009626A4" w14:paraId="599D9532"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943AEB6" w14:textId="10B97E0F" w:rsidR="009626A4" w:rsidRPr="0036510B" w:rsidRDefault="0071036F" w:rsidP="00310AED">
            <w:pPr>
              <w:pStyle w:val="BodyTextNum"/>
              <w:rPr>
                <w:b/>
                <w:bCs/>
                <w:lang w:eastAsia="en-GB"/>
              </w:rPr>
            </w:pPr>
            <w:r w:rsidRPr="0036510B">
              <w:rPr>
                <w:b/>
                <w:bCs/>
                <w:lang w:eastAsia="en-GB"/>
              </w:rPr>
              <w:t>Bone</w:t>
            </w:r>
            <w:r w:rsidR="009626A4" w:rsidRPr="0036510B">
              <w:rPr>
                <w:b/>
                <w:bCs/>
                <w:lang w:eastAsia="en-GB"/>
              </w:rPr>
              <w:t xml:space="preserve"> assessment method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492416E" w14:textId="77777777" w:rsidR="009626A4" w:rsidRPr="009626A4" w:rsidRDefault="009626A4" w:rsidP="00310AED">
            <w:pPr>
              <w:pStyle w:val="BodyTextNum"/>
              <w:rPr>
                <w:lang w:eastAsia="en-GB"/>
              </w:rPr>
            </w:pPr>
            <w:r w:rsidRPr="009626A4">
              <w:rPr>
                <w:lang w:eastAsia="en-GB"/>
              </w:rPr>
              <w:t>Dual X-ray absorptiometry</w:t>
            </w:r>
          </w:p>
          <w:p w14:paraId="79E4CD1C" w14:textId="77777777" w:rsidR="009626A4" w:rsidRPr="009626A4" w:rsidRDefault="009626A4" w:rsidP="00310AED">
            <w:pPr>
              <w:pStyle w:val="BodyTextNum"/>
              <w:rPr>
                <w:lang w:eastAsia="en-GB"/>
              </w:rPr>
            </w:pPr>
            <w:r w:rsidRPr="009626A4">
              <w:rPr>
                <w:lang w:eastAsia="en-GB"/>
              </w:rPr>
              <w:t>BMD-FN T-score; BMD-LS T-score; BMD-total hip T-score</w:t>
            </w:r>
          </w:p>
        </w:tc>
      </w:tr>
      <w:tr w:rsidR="009626A4" w:rsidRPr="009626A4" w14:paraId="224E4259"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D7179E8" w14:textId="77777777" w:rsidR="009626A4" w:rsidRPr="0036510B" w:rsidRDefault="009626A4" w:rsidP="00310AED">
            <w:pPr>
              <w:pStyle w:val="BodyTextNum"/>
              <w:rPr>
                <w:b/>
                <w:bCs/>
                <w:lang w:eastAsia="en-GB"/>
              </w:rPr>
            </w:pPr>
            <w:r w:rsidRPr="0036510B">
              <w:rPr>
                <w:b/>
                <w:bCs/>
                <w:lang w:eastAsia="en-GB"/>
              </w:rPr>
              <w:t>Bone assessment method - baseline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55E6B7B" w14:textId="77777777" w:rsidR="009626A4" w:rsidRPr="009626A4" w:rsidRDefault="009626A4" w:rsidP="00310AED">
            <w:pPr>
              <w:pStyle w:val="BodyTextNum"/>
              <w:rPr>
                <w:lang w:eastAsia="en-GB"/>
              </w:rPr>
            </w:pPr>
            <w:r w:rsidRPr="009626A4">
              <w:rPr>
                <w:lang w:eastAsia="en-GB"/>
              </w:rPr>
              <w:t>DXA measurements were performed with a pencil-beam instrument (Lunar DPX; GE Lunar) before the year 2000, and after this date fan-beam instruments were used (Lunar Prodigy; GE Lunar). Densitometers underwent daily assessment of stability using an anthropomorphic spine phantom, and each showed stable long-term performance (coefficient of variation=sd/mean&lt;0.5%). In vivo precision was as follows; coefficient of variation 1.7% for L1– 4 from 198 spine scan pairs and 1.1% for the total hip from 193 hip scan pairs) </w:t>
            </w:r>
          </w:p>
        </w:tc>
      </w:tr>
      <w:tr w:rsidR="009626A4" w:rsidRPr="009626A4" w14:paraId="08BED9D0"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F54230E" w14:textId="77777777" w:rsidR="009626A4" w:rsidRPr="0036510B" w:rsidRDefault="009626A4" w:rsidP="00310AED">
            <w:pPr>
              <w:pStyle w:val="BodyTextNum"/>
              <w:rPr>
                <w:b/>
                <w:bCs/>
                <w:lang w:eastAsia="en-GB"/>
              </w:rPr>
            </w:pPr>
            <w:r w:rsidRPr="0036510B">
              <w:rPr>
                <w:b/>
                <w:bCs/>
                <w:lang w:eastAsia="en-GB"/>
              </w:rPr>
              <w:t>Bone assessment method - length of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9D197F1" w14:textId="77777777" w:rsidR="009626A4" w:rsidRPr="009626A4" w:rsidRDefault="009626A4" w:rsidP="00310AED">
            <w:pPr>
              <w:pStyle w:val="BodyTextNum"/>
              <w:rPr>
                <w:lang w:eastAsia="en-GB"/>
              </w:rPr>
            </w:pPr>
            <w:r w:rsidRPr="009626A4">
              <w:rPr>
                <w:lang w:eastAsia="en-GB"/>
              </w:rPr>
              <w:t>Mean (SD) observation period=3.2 (1.5) years</w:t>
            </w:r>
          </w:p>
        </w:tc>
      </w:tr>
      <w:tr w:rsidR="009626A4" w:rsidRPr="009626A4" w14:paraId="7C0A0B7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CB6AB33" w14:textId="77777777" w:rsidR="009626A4" w:rsidRPr="0036510B" w:rsidRDefault="009626A4" w:rsidP="00310AED">
            <w:pPr>
              <w:pStyle w:val="BodyTextNum"/>
              <w:rPr>
                <w:b/>
                <w:bCs/>
                <w:lang w:eastAsia="en-GB"/>
              </w:rPr>
            </w:pPr>
            <w:r w:rsidRPr="0036510B">
              <w:rPr>
                <w:b/>
                <w:bCs/>
                <w:lang w:eastAsia="en-GB"/>
              </w:rPr>
              <w:t>Bone assessment method -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6D28491" w14:textId="77777777" w:rsidR="009626A4" w:rsidRPr="009626A4" w:rsidRDefault="009626A4" w:rsidP="00310AED">
            <w:pPr>
              <w:pStyle w:val="BodyTextNum"/>
              <w:rPr>
                <w:lang w:eastAsia="en-GB"/>
              </w:rPr>
            </w:pPr>
            <w:r w:rsidRPr="009626A4">
              <w:rPr>
                <w:lang w:eastAsia="en-GB"/>
              </w:rPr>
              <w:t>Reference standard: Diagnostic codes from healthcare records.</w:t>
            </w:r>
          </w:p>
          <w:p w14:paraId="75347BA0" w14:textId="343187A5" w:rsidR="009626A4" w:rsidRPr="009626A4" w:rsidRDefault="009626A4" w:rsidP="00310AED">
            <w:pPr>
              <w:pStyle w:val="BodyTextNum"/>
              <w:rPr>
                <w:lang w:eastAsia="en-GB"/>
              </w:rPr>
            </w:pPr>
            <w:r w:rsidRPr="009626A4">
              <w:rPr>
                <w:lang w:eastAsia="en-GB"/>
              </w:rPr>
              <w:t>Follow-up was completed in the 16,505 women. A longitudinal record of health services and outcomes was created by linking the Manitoba Health computerized databases of physician billing claims and hospital discharges for all residents of the province eligible to receive health services, to the BMD database. Each health system contact includes information on a patient’s demographics, date and type of service, and diagnoses, which are coded using the International Classification of Disorders-9-Clinical Modification (ICD-9-CM). This allowed for the identification of the presence of fracture codes including osteoporotic fractures. Hip fractures and wrist fractures also had to be accompanied by a site-specific fracture reduction, fixation, or casting code so as to exclude less severe fractures such as isolated trochanteric fractures not requiring surgical fixation and distal radius fractures not requiring immobilization.</w:t>
            </w:r>
          </w:p>
          <w:p w14:paraId="797797DE" w14:textId="77777777" w:rsidR="009626A4" w:rsidRPr="009626A4" w:rsidRDefault="009626A4" w:rsidP="00310AED">
            <w:pPr>
              <w:pStyle w:val="BodyTextNum"/>
              <w:rPr>
                <w:lang w:eastAsia="en-GB"/>
              </w:rPr>
            </w:pPr>
            <w:r w:rsidRPr="009626A4">
              <w:rPr>
                <w:lang w:eastAsia="en-GB"/>
              </w:rPr>
              <w:lastRenderedPageBreak/>
              <w:t>Specific fracture sites of interest were the hip (ICD-9-CM 820 – 821), spine (ICD-9-CM 805), wrist (ICD-9-CM 813), and proximal humerus (ICD-9-CM 812). Hip, spine, wrist, and proximal humerus were collectively designated as osteoporotic fractures. Fractures associated with nonaccidental ICD-9-CM trauma codes (ICD-9-CM E800-E879 and E890-E99) were excluded. </w:t>
            </w:r>
          </w:p>
        </w:tc>
      </w:tr>
      <w:tr w:rsidR="009626A4" w:rsidRPr="009626A4" w14:paraId="3656EB6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866E31F" w14:textId="77777777" w:rsidR="009626A4" w:rsidRPr="0036510B" w:rsidRDefault="009626A4" w:rsidP="00310AED">
            <w:pPr>
              <w:pStyle w:val="BodyTextNum"/>
              <w:rPr>
                <w:b/>
                <w:bCs/>
                <w:lang w:eastAsia="en-GB"/>
              </w:rPr>
            </w:pPr>
            <w:r w:rsidRPr="0036510B">
              <w:rPr>
                <w:b/>
                <w:bCs/>
                <w:lang w:eastAsia="en-GB"/>
              </w:rPr>
              <w:lastRenderedPageBreak/>
              <w:t>Predicted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E23DEBA" w14:textId="5B816D97" w:rsidR="009626A4" w:rsidRPr="009626A4" w:rsidRDefault="009626A4" w:rsidP="0036510B">
            <w:pPr>
              <w:pStyle w:val="Tablebullet"/>
              <w:rPr>
                <w:lang w:eastAsia="en-GB"/>
              </w:rPr>
            </w:pPr>
            <w:r w:rsidRPr="009626A4">
              <w:rPr>
                <w:lang w:eastAsia="en-GB"/>
              </w:rPr>
              <w:t xml:space="preserve">Major osteoporotic fracture (hip, shoulder, </w:t>
            </w:r>
            <w:r w:rsidR="007F6A0D">
              <w:rPr>
                <w:lang w:eastAsia="en-GB"/>
              </w:rPr>
              <w:t>clinical vertebral [spine]</w:t>
            </w:r>
            <w:r w:rsidRPr="009626A4">
              <w:rPr>
                <w:lang w:eastAsia="en-GB"/>
              </w:rPr>
              <w:t>, forearm)</w:t>
            </w:r>
          </w:p>
          <w:p w14:paraId="11243D78" w14:textId="77777777" w:rsidR="009626A4" w:rsidRPr="009626A4" w:rsidRDefault="009626A4" w:rsidP="0036510B">
            <w:pPr>
              <w:pStyle w:val="Tablebullet"/>
              <w:rPr>
                <w:lang w:eastAsia="en-GB"/>
              </w:rPr>
            </w:pPr>
            <w:r w:rsidRPr="009626A4">
              <w:rPr>
                <w:lang w:eastAsia="en-GB"/>
              </w:rPr>
              <w:t>Hip fracture</w:t>
            </w:r>
          </w:p>
        </w:tc>
      </w:tr>
      <w:tr w:rsidR="009626A4" w:rsidRPr="009626A4" w14:paraId="006C5845"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F919AD8" w14:textId="77777777" w:rsidR="009626A4" w:rsidRPr="0036510B" w:rsidRDefault="009626A4" w:rsidP="00310AED">
            <w:pPr>
              <w:pStyle w:val="BodyTextNum"/>
              <w:rPr>
                <w:b/>
                <w:bCs/>
                <w:lang w:eastAsia="en-GB"/>
              </w:rPr>
            </w:pPr>
            <w:r w:rsidRPr="0036510B">
              <w:rPr>
                <w:b/>
                <w:bCs/>
                <w:lang w:eastAsia="en-GB"/>
              </w:rPr>
              <w:t>Discrimination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FEE34CC" w14:textId="3C1A7A72" w:rsidR="009626A4" w:rsidRPr="009626A4" w:rsidRDefault="009C2B27" w:rsidP="00310AED">
            <w:pPr>
              <w:pStyle w:val="BodyTextNum"/>
              <w:rPr>
                <w:lang w:eastAsia="en-GB"/>
              </w:rPr>
            </w:pPr>
            <w:r>
              <w:rPr>
                <w:lang w:eastAsia="en-GB"/>
              </w:rPr>
              <w:t>c</w:t>
            </w:r>
            <w:r w:rsidR="009626A4" w:rsidRPr="009626A4">
              <w:rPr>
                <w:lang w:eastAsia="en-GB"/>
              </w:rPr>
              <w:t>-statistic/</w:t>
            </w:r>
            <w:r w:rsidR="00003BE3">
              <w:rPr>
                <w:lang w:eastAsia="en-GB"/>
              </w:rPr>
              <w:t>AUC</w:t>
            </w:r>
          </w:p>
        </w:tc>
      </w:tr>
    </w:tbl>
    <w:p w14:paraId="57830098" w14:textId="77777777" w:rsidR="009626A4" w:rsidRPr="009626A4" w:rsidRDefault="009626A4" w:rsidP="00310AED">
      <w:pPr>
        <w:pStyle w:val="BodyTextNum"/>
        <w:rPr>
          <w:rFonts w:ascii="Times New Roman" w:hAnsi="Times New Roman" w:cs="Times New Roman"/>
          <w:sz w:val="24"/>
          <w:szCs w:val="24"/>
          <w:lang w:eastAsia="en-GB"/>
        </w:rPr>
      </w:pPr>
    </w:p>
    <w:p w14:paraId="57BAA388" w14:textId="77777777" w:rsidR="009626A4" w:rsidRPr="0036510B" w:rsidRDefault="009626A4" w:rsidP="00310AED">
      <w:pPr>
        <w:pStyle w:val="BodyTextNum"/>
        <w:rPr>
          <w:b/>
          <w:bCs/>
          <w:lang w:eastAsia="en-GB"/>
        </w:rPr>
      </w:pPr>
      <w:r w:rsidRPr="0036510B">
        <w:rPr>
          <w:b/>
          <w:bCs/>
          <w:lang w:eastAsia="en-GB"/>
        </w:rPr>
        <w:t>Study arms</w:t>
      </w:r>
    </w:p>
    <w:p w14:paraId="2E207552" w14:textId="77777777" w:rsidR="009626A4" w:rsidRPr="009626A4" w:rsidRDefault="009626A4" w:rsidP="0036510B">
      <w:pPr>
        <w:pStyle w:val="Bullets"/>
        <w:rPr>
          <w:lang w:eastAsia="en-GB"/>
        </w:rPr>
      </w:pPr>
      <w:r w:rsidRPr="009626A4">
        <w:rPr>
          <w:lang w:eastAsia="en-GB"/>
        </w:rPr>
        <w:t>Major osteoporotic fracture (N = 765)</w:t>
      </w:r>
    </w:p>
    <w:p w14:paraId="22EEB8DC" w14:textId="77777777" w:rsidR="009626A4" w:rsidRPr="009626A4" w:rsidRDefault="009626A4" w:rsidP="0036510B">
      <w:pPr>
        <w:pStyle w:val="Bullets"/>
        <w:rPr>
          <w:lang w:eastAsia="en-GB"/>
        </w:rPr>
      </w:pPr>
      <w:r w:rsidRPr="009626A4">
        <w:rPr>
          <w:lang w:eastAsia="en-GB"/>
        </w:rPr>
        <w:t>No major osteoporotic fracture (N = 15740)</w:t>
      </w:r>
    </w:p>
    <w:p w14:paraId="35EB6B43" w14:textId="77777777" w:rsidR="009626A4" w:rsidRPr="009626A4" w:rsidRDefault="009626A4" w:rsidP="0036510B">
      <w:pPr>
        <w:pStyle w:val="Bullets"/>
        <w:rPr>
          <w:lang w:eastAsia="en-GB"/>
        </w:rPr>
      </w:pPr>
      <w:r w:rsidRPr="009626A4">
        <w:rPr>
          <w:lang w:eastAsia="en-GB"/>
        </w:rPr>
        <w:t>Hip fracture (N = 189)</w:t>
      </w:r>
    </w:p>
    <w:p w14:paraId="4EDF26BB" w14:textId="77777777" w:rsidR="009626A4" w:rsidRPr="009626A4" w:rsidRDefault="009626A4" w:rsidP="0036510B">
      <w:pPr>
        <w:pStyle w:val="Bullets"/>
        <w:rPr>
          <w:lang w:eastAsia="en-GB"/>
        </w:rPr>
      </w:pPr>
      <w:r w:rsidRPr="009626A4">
        <w:rPr>
          <w:lang w:eastAsia="en-GB"/>
        </w:rPr>
        <w:t>No hip fracture (N = 16316)</w:t>
      </w:r>
    </w:p>
    <w:p w14:paraId="61DDAF6B" w14:textId="77777777" w:rsidR="009626A4" w:rsidRPr="009626A4" w:rsidRDefault="009626A4" w:rsidP="00310AED">
      <w:pPr>
        <w:pStyle w:val="BodyTextNum"/>
        <w:rPr>
          <w:rFonts w:ascii="Times New Roman" w:hAnsi="Times New Roman" w:cs="Times New Roman"/>
          <w:sz w:val="24"/>
          <w:szCs w:val="24"/>
          <w:lang w:eastAsia="en-GB"/>
        </w:rPr>
      </w:pPr>
    </w:p>
    <w:p w14:paraId="109F93C2" w14:textId="77777777" w:rsidR="009626A4" w:rsidRPr="0036510B" w:rsidRDefault="009626A4" w:rsidP="00310AED">
      <w:pPr>
        <w:pStyle w:val="BodyTextNum"/>
        <w:rPr>
          <w:b/>
          <w:bCs/>
          <w:lang w:eastAsia="en-GB"/>
        </w:rPr>
      </w:pPr>
      <w:r w:rsidRPr="0036510B">
        <w:rPr>
          <w:b/>
          <w:bCs/>
          <w:lang w:eastAsia="en-GB"/>
        </w:rPr>
        <w:t>Characteristics</w:t>
      </w:r>
    </w:p>
    <w:p w14:paraId="54F444EE" w14:textId="77777777" w:rsidR="009626A4" w:rsidRPr="0036510B" w:rsidRDefault="009626A4" w:rsidP="00310AED">
      <w:pPr>
        <w:pStyle w:val="BodyTextNum"/>
        <w:rPr>
          <w:b/>
          <w:bCs/>
          <w:sz w:val="24"/>
          <w:szCs w:val="24"/>
          <w:lang w:eastAsia="en-GB"/>
        </w:rPr>
      </w:pPr>
      <w:r w:rsidRPr="0036510B">
        <w:rPr>
          <w:b/>
          <w:bCs/>
          <w:sz w:val="24"/>
          <w:szCs w:val="24"/>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7133"/>
        <w:gridCol w:w="7137"/>
      </w:tblGrid>
      <w:tr w:rsidR="009626A4" w:rsidRPr="009626A4" w14:paraId="5E90FD40"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A0534EE" w14:textId="77777777" w:rsidR="009626A4" w:rsidRPr="0036510B" w:rsidRDefault="009626A4" w:rsidP="00310AED">
            <w:pPr>
              <w:pStyle w:val="BodyTextNum"/>
              <w:rPr>
                <w:b/>
                <w:bCs/>
                <w:lang w:eastAsia="en-GB"/>
              </w:rPr>
            </w:pPr>
            <w:r w:rsidRPr="0036510B">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4CC5976" w14:textId="77777777" w:rsidR="009626A4" w:rsidRPr="0036510B" w:rsidRDefault="009626A4" w:rsidP="00310AED">
            <w:pPr>
              <w:pStyle w:val="BodyTextNum"/>
              <w:rPr>
                <w:b/>
                <w:bCs/>
                <w:lang w:eastAsia="en-GB"/>
              </w:rPr>
            </w:pPr>
            <w:r w:rsidRPr="0036510B">
              <w:rPr>
                <w:b/>
                <w:bCs/>
                <w:lang w:eastAsia="en-GB"/>
              </w:rPr>
              <w:t xml:space="preserve">Study (N = 16505) </w:t>
            </w:r>
          </w:p>
        </w:tc>
      </w:tr>
      <w:tr w:rsidR="009626A4" w:rsidRPr="009626A4" w14:paraId="0D75108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B5063FA" w14:textId="77777777" w:rsidR="009626A4" w:rsidRPr="0036510B" w:rsidRDefault="009626A4" w:rsidP="00310AED">
            <w:pPr>
              <w:pStyle w:val="BodyTextNum"/>
              <w:rPr>
                <w:b/>
                <w:bCs/>
                <w:lang w:eastAsia="en-GB"/>
              </w:rPr>
            </w:pPr>
            <w:r w:rsidRPr="0036510B">
              <w:rPr>
                <w:b/>
                <w:bCs/>
                <w:lang w:eastAsia="en-GB"/>
              </w:rPr>
              <w:t xml:space="preserve">% Female </w:t>
            </w:r>
          </w:p>
          <w:p w14:paraId="561864F5" w14:textId="77777777" w:rsidR="009626A4" w:rsidRPr="009626A4" w:rsidRDefault="009626A4" w:rsidP="00310AED">
            <w:pPr>
              <w:pStyle w:val="BodyTextNum"/>
              <w:rPr>
                <w:lang w:eastAsia="en-GB"/>
              </w:rPr>
            </w:pPr>
            <w:r w:rsidRPr="009626A4">
              <w:rPr>
                <w:lang w:eastAsia="en-GB"/>
              </w:rPr>
              <w:lastRenderedPageBreak/>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0E5DDA7" w14:textId="77777777" w:rsidR="009626A4" w:rsidRPr="009626A4" w:rsidRDefault="009626A4" w:rsidP="00310AED">
            <w:pPr>
              <w:pStyle w:val="BodyTextNum"/>
              <w:rPr>
                <w:lang w:eastAsia="en-GB"/>
              </w:rPr>
            </w:pPr>
            <w:r w:rsidRPr="009626A4">
              <w:rPr>
                <w:lang w:eastAsia="en-GB"/>
              </w:rPr>
              <w:lastRenderedPageBreak/>
              <w:t>n = 16505 ; % = 100</w:t>
            </w:r>
          </w:p>
        </w:tc>
      </w:tr>
      <w:tr w:rsidR="009626A4" w:rsidRPr="009626A4" w14:paraId="61ED6862"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F08FCF7" w14:textId="77777777" w:rsidR="009626A4" w:rsidRPr="0036510B" w:rsidRDefault="009626A4" w:rsidP="00310AED">
            <w:pPr>
              <w:pStyle w:val="BodyTextNum"/>
              <w:rPr>
                <w:b/>
                <w:bCs/>
                <w:lang w:eastAsia="en-GB"/>
              </w:rPr>
            </w:pPr>
            <w:r w:rsidRPr="0036510B">
              <w:rPr>
                <w:b/>
                <w:bCs/>
                <w:lang w:eastAsia="en-GB"/>
              </w:rPr>
              <w:t xml:space="preserve">Mean age (SD) </w:t>
            </w:r>
          </w:p>
          <w:p w14:paraId="76DD6BDA"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7F83BB" w14:textId="77777777" w:rsidR="009626A4" w:rsidRPr="009626A4" w:rsidRDefault="009626A4" w:rsidP="00310AED">
            <w:pPr>
              <w:pStyle w:val="BodyTextNum"/>
              <w:rPr>
                <w:lang w:eastAsia="en-GB"/>
              </w:rPr>
            </w:pPr>
            <w:r w:rsidRPr="009626A4">
              <w:rPr>
                <w:lang w:eastAsia="en-GB"/>
              </w:rPr>
              <w:t>65 (9)</w:t>
            </w:r>
          </w:p>
        </w:tc>
      </w:tr>
      <w:tr w:rsidR="009626A4" w:rsidRPr="009626A4" w14:paraId="711D495E"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BCA746E" w14:textId="77777777" w:rsidR="009626A4" w:rsidRPr="0036510B" w:rsidRDefault="009626A4" w:rsidP="00310AED">
            <w:pPr>
              <w:pStyle w:val="BodyTextNum"/>
              <w:rPr>
                <w:b/>
                <w:bCs/>
                <w:lang w:eastAsia="en-GB"/>
              </w:rPr>
            </w:pPr>
            <w:r w:rsidRPr="0036510B">
              <w:rPr>
                <w:b/>
                <w:bCs/>
                <w:lang w:eastAsia="en-GB"/>
              </w:rPr>
              <w:t xml:space="preserve">Ethnicity - white </w:t>
            </w:r>
          </w:p>
          <w:p w14:paraId="50E19154"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891169C" w14:textId="77777777" w:rsidR="009626A4" w:rsidRPr="009626A4" w:rsidRDefault="009626A4" w:rsidP="00310AED">
            <w:pPr>
              <w:pStyle w:val="BodyTextNum"/>
              <w:rPr>
                <w:lang w:eastAsia="en-GB"/>
              </w:rPr>
            </w:pPr>
            <w:r w:rsidRPr="009626A4">
              <w:rPr>
                <w:lang w:eastAsia="en-GB"/>
              </w:rPr>
              <w:t xml:space="preserve">n = 16210 ; % = 98.2 </w:t>
            </w:r>
          </w:p>
        </w:tc>
      </w:tr>
      <w:tr w:rsidR="009626A4" w:rsidRPr="009626A4" w14:paraId="166FDA91"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948E2B" w14:textId="77777777" w:rsidR="009626A4" w:rsidRPr="0036510B" w:rsidRDefault="009626A4" w:rsidP="00310AED">
            <w:pPr>
              <w:pStyle w:val="BodyTextNum"/>
              <w:rPr>
                <w:b/>
                <w:bCs/>
                <w:lang w:eastAsia="en-GB"/>
              </w:rPr>
            </w:pPr>
            <w:r w:rsidRPr="0036510B">
              <w:rPr>
                <w:b/>
                <w:bCs/>
                <w:lang w:eastAsia="en-GB"/>
              </w:rPr>
              <w:t xml:space="preserve">Ethnicity - Asian </w:t>
            </w:r>
          </w:p>
          <w:p w14:paraId="5D1EB434"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F40BA6" w14:textId="77777777" w:rsidR="009626A4" w:rsidRPr="009626A4" w:rsidRDefault="009626A4" w:rsidP="00310AED">
            <w:pPr>
              <w:pStyle w:val="BodyTextNum"/>
              <w:rPr>
                <w:lang w:eastAsia="en-GB"/>
              </w:rPr>
            </w:pPr>
            <w:r w:rsidRPr="009626A4">
              <w:rPr>
                <w:lang w:eastAsia="en-GB"/>
              </w:rPr>
              <w:t xml:space="preserve">n = 217 ; % = 1.3 </w:t>
            </w:r>
          </w:p>
        </w:tc>
      </w:tr>
      <w:tr w:rsidR="009626A4" w:rsidRPr="009626A4" w14:paraId="23ABDFA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C209882" w14:textId="77777777" w:rsidR="009626A4" w:rsidRPr="0036510B" w:rsidRDefault="009626A4" w:rsidP="00310AED">
            <w:pPr>
              <w:pStyle w:val="BodyTextNum"/>
              <w:rPr>
                <w:b/>
                <w:bCs/>
                <w:lang w:eastAsia="en-GB"/>
              </w:rPr>
            </w:pPr>
            <w:r w:rsidRPr="0036510B">
              <w:rPr>
                <w:b/>
                <w:bCs/>
                <w:lang w:eastAsia="en-GB"/>
              </w:rPr>
              <w:t xml:space="preserve">Ethnicity - Hispanic </w:t>
            </w:r>
          </w:p>
          <w:p w14:paraId="69879707"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1B9E5A7" w14:textId="77777777" w:rsidR="009626A4" w:rsidRPr="009626A4" w:rsidRDefault="009626A4" w:rsidP="00310AED">
            <w:pPr>
              <w:pStyle w:val="BodyTextNum"/>
              <w:rPr>
                <w:lang w:eastAsia="en-GB"/>
              </w:rPr>
            </w:pPr>
            <w:r w:rsidRPr="009626A4">
              <w:rPr>
                <w:lang w:eastAsia="en-GB"/>
              </w:rPr>
              <w:t xml:space="preserve">n = 4 ; % = 0.02 </w:t>
            </w:r>
          </w:p>
        </w:tc>
      </w:tr>
      <w:tr w:rsidR="009626A4" w:rsidRPr="009626A4" w14:paraId="644A7372"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B0EFE7" w14:textId="77777777" w:rsidR="009626A4" w:rsidRPr="0036510B" w:rsidRDefault="009626A4" w:rsidP="00310AED">
            <w:pPr>
              <w:pStyle w:val="BodyTextNum"/>
              <w:rPr>
                <w:b/>
                <w:bCs/>
                <w:lang w:eastAsia="en-GB"/>
              </w:rPr>
            </w:pPr>
            <w:r w:rsidRPr="0036510B">
              <w:rPr>
                <w:b/>
                <w:bCs/>
                <w:lang w:eastAsia="en-GB"/>
              </w:rPr>
              <w:t xml:space="preserve">Ethnicity - Black </w:t>
            </w:r>
          </w:p>
          <w:p w14:paraId="05F034A8"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B20CC4C" w14:textId="77777777" w:rsidR="009626A4" w:rsidRPr="009626A4" w:rsidRDefault="009626A4" w:rsidP="00310AED">
            <w:pPr>
              <w:pStyle w:val="BodyTextNum"/>
              <w:rPr>
                <w:lang w:eastAsia="en-GB"/>
              </w:rPr>
            </w:pPr>
            <w:r w:rsidRPr="009626A4">
              <w:rPr>
                <w:lang w:eastAsia="en-GB"/>
              </w:rPr>
              <w:t xml:space="preserve">n = 47 ; % = 0.3 </w:t>
            </w:r>
          </w:p>
        </w:tc>
      </w:tr>
      <w:tr w:rsidR="009626A4" w:rsidRPr="009626A4" w14:paraId="1D81281C"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73BD5BA" w14:textId="77777777" w:rsidR="009626A4" w:rsidRPr="0036510B" w:rsidRDefault="009626A4" w:rsidP="00310AED">
            <w:pPr>
              <w:pStyle w:val="BodyTextNum"/>
              <w:rPr>
                <w:b/>
                <w:bCs/>
                <w:lang w:eastAsia="en-GB"/>
              </w:rPr>
            </w:pPr>
            <w:r w:rsidRPr="0036510B">
              <w:rPr>
                <w:b/>
                <w:bCs/>
                <w:lang w:eastAsia="en-GB"/>
              </w:rPr>
              <w:t xml:space="preserve">Ethnicity - Other </w:t>
            </w:r>
          </w:p>
          <w:p w14:paraId="6D82F6F7"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4495CFD" w14:textId="77777777" w:rsidR="009626A4" w:rsidRPr="009626A4" w:rsidRDefault="009626A4" w:rsidP="00310AED">
            <w:pPr>
              <w:pStyle w:val="BodyTextNum"/>
              <w:rPr>
                <w:lang w:eastAsia="en-GB"/>
              </w:rPr>
            </w:pPr>
            <w:r w:rsidRPr="009626A4">
              <w:rPr>
                <w:lang w:eastAsia="en-GB"/>
              </w:rPr>
              <w:t xml:space="preserve">n = 27 ; % = 0.2 </w:t>
            </w:r>
          </w:p>
        </w:tc>
      </w:tr>
    </w:tbl>
    <w:p w14:paraId="7EEC779C" w14:textId="77777777" w:rsidR="009626A4" w:rsidRPr="009626A4" w:rsidRDefault="009626A4" w:rsidP="00310AED">
      <w:pPr>
        <w:pStyle w:val="BodyTextNum"/>
        <w:rPr>
          <w:rFonts w:ascii="Times New Roman" w:hAnsi="Times New Roman" w:cs="Times New Roman"/>
          <w:sz w:val="24"/>
          <w:szCs w:val="24"/>
          <w:lang w:eastAsia="en-GB"/>
        </w:rPr>
      </w:pPr>
    </w:p>
    <w:p w14:paraId="50B599C7" w14:textId="77777777" w:rsidR="009626A4" w:rsidRPr="0036510B" w:rsidRDefault="009626A4" w:rsidP="00310AED">
      <w:pPr>
        <w:pStyle w:val="BodyTextNum"/>
        <w:rPr>
          <w:b/>
          <w:bCs/>
          <w:lang w:eastAsia="en-GB"/>
        </w:rPr>
      </w:pPr>
      <w:r w:rsidRPr="0036510B">
        <w:rPr>
          <w:b/>
          <w:bCs/>
          <w:lang w:eastAsia="en-GB"/>
        </w:rPr>
        <w:t>Outcomes</w:t>
      </w:r>
    </w:p>
    <w:p w14:paraId="61D935BE" w14:textId="6558E3F9"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BMD-FN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FN t-score"/>
      </w:tblPr>
      <w:tblGrid>
        <w:gridCol w:w="1385"/>
        <w:gridCol w:w="7901"/>
        <w:gridCol w:w="4984"/>
      </w:tblGrid>
      <w:tr w:rsidR="009626A4" w:rsidRPr="009626A4" w14:paraId="61A7495E"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EF9AAE" w14:textId="77777777" w:rsidR="009626A4" w:rsidRPr="0036510B" w:rsidRDefault="009626A4" w:rsidP="00310AED">
            <w:pPr>
              <w:pStyle w:val="BodyTextNum"/>
              <w:rPr>
                <w:b/>
                <w:bCs/>
                <w:lang w:eastAsia="en-GB"/>
              </w:rPr>
            </w:pPr>
            <w:r w:rsidRPr="0036510B">
              <w:rPr>
                <w:b/>
                <w:bCs/>
                <w:lang w:eastAsia="en-GB"/>
              </w:rPr>
              <w:lastRenderedPageBreak/>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0DEB30" w14:textId="66FBF25D" w:rsidR="009626A4" w:rsidRPr="0036510B" w:rsidRDefault="009626A4" w:rsidP="00310AED">
            <w:pPr>
              <w:pStyle w:val="BodyTextNum"/>
              <w:rPr>
                <w:b/>
                <w:bCs/>
                <w:lang w:eastAsia="en-GB"/>
              </w:rPr>
            </w:pPr>
            <w:r w:rsidRPr="0036510B">
              <w:rPr>
                <w:b/>
                <w:bCs/>
                <w:lang w:eastAsia="en-GB"/>
              </w:rPr>
              <w:t xml:space="preserve">Major osteoporotic fracture vs No major osteoporotic fracture, N2 = 15740, N1 = 765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047271" w14:textId="5AC9006E" w:rsidR="009626A4" w:rsidRPr="0036510B" w:rsidRDefault="009626A4" w:rsidP="00310AED">
            <w:pPr>
              <w:pStyle w:val="BodyTextNum"/>
              <w:rPr>
                <w:b/>
                <w:bCs/>
                <w:lang w:eastAsia="en-GB"/>
              </w:rPr>
            </w:pPr>
            <w:r w:rsidRPr="0036510B">
              <w:rPr>
                <w:b/>
                <w:bCs/>
                <w:lang w:eastAsia="en-GB"/>
              </w:rPr>
              <w:t xml:space="preserve">Hip fracture vs No hip fracture, N2 = 16316, N1 = 189 </w:t>
            </w:r>
          </w:p>
        </w:tc>
      </w:tr>
      <w:tr w:rsidR="009626A4" w:rsidRPr="009626A4" w14:paraId="6153EA0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9B67FB3" w14:textId="1AA1114A" w:rsidR="009626A4" w:rsidRPr="0036510B" w:rsidRDefault="00003BE3" w:rsidP="00310AED">
            <w:pPr>
              <w:pStyle w:val="BodyTextNum"/>
              <w:rPr>
                <w:b/>
                <w:bCs/>
                <w:lang w:eastAsia="en-GB"/>
              </w:rPr>
            </w:pPr>
            <w:r>
              <w:rPr>
                <w:b/>
                <w:bCs/>
                <w:lang w:eastAsia="en-GB"/>
              </w:rPr>
              <w:t>AUC</w:t>
            </w:r>
            <w:r w:rsidR="009626A4" w:rsidRPr="0036510B">
              <w:rPr>
                <w:b/>
                <w:bCs/>
                <w:lang w:eastAsia="en-GB"/>
              </w:rPr>
              <w:t xml:space="preserve"> </w:t>
            </w:r>
          </w:p>
          <w:p w14:paraId="194DED17"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D8D56E2" w14:textId="77777777" w:rsidR="009626A4" w:rsidRPr="009626A4" w:rsidRDefault="009626A4" w:rsidP="00310AED">
            <w:pPr>
              <w:pStyle w:val="BodyTextNum"/>
              <w:rPr>
                <w:lang w:eastAsia="en-GB"/>
              </w:rPr>
            </w:pPr>
            <w:r w:rsidRPr="009626A4">
              <w:rPr>
                <w:lang w:eastAsia="en-GB"/>
              </w:rPr>
              <w:t xml:space="preserve">0.69 (95%CI 0.68-0.71)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24AF98A" w14:textId="77777777" w:rsidR="009626A4" w:rsidRPr="009626A4" w:rsidRDefault="009626A4" w:rsidP="00310AED">
            <w:pPr>
              <w:pStyle w:val="BodyTextNum"/>
              <w:rPr>
                <w:lang w:eastAsia="en-GB"/>
              </w:rPr>
            </w:pPr>
            <w:r w:rsidRPr="009626A4">
              <w:rPr>
                <w:lang w:eastAsia="en-GB"/>
              </w:rPr>
              <w:t xml:space="preserve">0.79 (95%CI 0.76-0.83) </w:t>
            </w:r>
          </w:p>
        </w:tc>
      </w:tr>
    </w:tbl>
    <w:p w14:paraId="6B456ED9" w14:textId="302111CF"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61BA5B0A" w14:textId="7FB50870"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w:t>
      </w:r>
    </w:p>
    <w:p w14:paraId="4543712A" w14:textId="0AD3DE42"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BMD-LS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LS t-score"/>
      </w:tblPr>
      <w:tblGrid>
        <w:gridCol w:w="1385"/>
        <w:gridCol w:w="7901"/>
        <w:gridCol w:w="4984"/>
      </w:tblGrid>
      <w:tr w:rsidR="009626A4" w:rsidRPr="009626A4" w14:paraId="6FE6DF49"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7592CA0"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311E432" w14:textId="007B3A86" w:rsidR="009626A4" w:rsidRPr="0036510B" w:rsidRDefault="009626A4" w:rsidP="00310AED">
            <w:pPr>
              <w:pStyle w:val="BodyTextNum"/>
              <w:rPr>
                <w:b/>
                <w:bCs/>
                <w:lang w:eastAsia="en-GB"/>
              </w:rPr>
            </w:pPr>
            <w:r w:rsidRPr="0036510B">
              <w:rPr>
                <w:b/>
                <w:bCs/>
                <w:lang w:eastAsia="en-GB"/>
              </w:rPr>
              <w:t xml:space="preserve">Major osteoporotic fracture vs No major osteoporotic fracture, N2 = 15740, N1 = 765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6C257D" w14:textId="71F39C96" w:rsidR="009626A4" w:rsidRPr="0036510B" w:rsidRDefault="009626A4" w:rsidP="00310AED">
            <w:pPr>
              <w:pStyle w:val="BodyTextNum"/>
              <w:rPr>
                <w:b/>
                <w:bCs/>
                <w:lang w:eastAsia="en-GB"/>
              </w:rPr>
            </w:pPr>
            <w:r w:rsidRPr="0036510B">
              <w:rPr>
                <w:b/>
                <w:bCs/>
                <w:lang w:eastAsia="en-GB"/>
              </w:rPr>
              <w:t xml:space="preserve">Hip fracture vs No hip fracture, N2 = 16316, N1 = 189 </w:t>
            </w:r>
          </w:p>
        </w:tc>
      </w:tr>
      <w:tr w:rsidR="009626A4" w:rsidRPr="009626A4" w14:paraId="1534776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710DA2D" w14:textId="5F11B383" w:rsidR="009626A4" w:rsidRPr="0036510B" w:rsidRDefault="00003BE3" w:rsidP="00310AED">
            <w:pPr>
              <w:pStyle w:val="BodyTextNum"/>
              <w:rPr>
                <w:b/>
                <w:bCs/>
                <w:lang w:eastAsia="en-GB"/>
              </w:rPr>
            </w:pPr>
            <w:r>
              <w:rPr>
                <w:b/>
                <w:bCs/>
                <w:lang w:eastAsia="en-GB"/>
              </w:rPr>
              <w:t>AUC</w:t>
            </w:r>
            <w:r w:rsidR="009626A4" w:rsidRPr="0036510B">
              <w:rPr>
                <w:b/>
                <w:bCs/>
                <w:lang w:eastAsia="en-GB"/>
              </w:rPr>
              <w:t xml:space="preserve"> </w:t>
            </w:r>
          </w:p>
          <w:p w14:paraId="2C8E9E21"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6553126" w14:textId="77777777" w:rsidR="009626A4" w:rsidRPr="009626A4" w:rsidRDefault="009626A4" w:rsidP="00310AED">
            <w:pPr>
              <w:pStyle w:val="BodyTextNum"/>
              <w:rPr>
                <w:lang w:eastAsia="en-GB"/>
              </w:rPr>
            </w:pPr>
            <w:r w:rsidRPr="009626A4">
              <w:rPr>
                <w:lang w:eastAsia="en-GB"/>
              </w:rPr>
              <w:t xml:space="preserve">0.65 (95%CI 0.63-0.67)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D4B84DA" w14:textId="77777777" w:rsidR="009626A4" w:rsidRPr="009626A4" w:rsidRDefault="009626A4" w:rsidP="00310AED">
            <w:pPr>
              <w:pStyle w:val="BodyTextNum"/>
              <w:rPr>
                <w:lang w:eastAsia="en-GB"/>
              </w:rPr>
            </w:pPr>
            <w:r w:rsidRPr="009626A4">
              <w:rPr>
                <w:lang w:eastAsia="en-GB"/>
              </w:rPr>
              <w:t xml:space="preserve">0.66 (95%CI 0.62-0.70) </w:t>
            </w:r>
          </w:p>
        </w:tc>
      </w:tr>
    </w:tbl>
    <w:p w14:paraId="18D4E2CA" w14:textId="45208820"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3A0D2059" w14:textId="77777777" w:rsidR="009626A4" w:rsidRPr="009626A4" w:rsidRDefault="009626A4" w:rsidP="00310AED">
      <w:pPr>
        <w:pStyle w:val="BodyTextNum"/>
        <w:rPr>
          <w:sz w:val="24"/>
          <w:szCs w:val="24"/>
          <w:lang w:eastAsia="en-GB"/>
        </w:rPr>
      </w:pPr>
      <w:r w:rsidRPr="009626A4">
        <w:rPr>
          <w:sz w:val="24"/>
          <w:szCs w:val="24"/>
          <w:lang w:eastAsia="en-GB"/>
        </w:rPr>
        <w:t>L1-L4</w:t>
      </w:r>
    </w:p>
    <w:p w14:paraId="249EBC51" w14:textId="0C12FDCF"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w:t>
      </w:r>
    </w:p>
    <w:p w14:paraId="78AB3BED" w14:textId="248F4D82"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BMD-TH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TH t-score"/>
      </w:tblPr>
      <w:tblGrid>
        <w:gridCol w:w="1385"/>
        <w:gridCol w:w="7901"/>
        <w:gridCol w:w="4984"/>
      </w:tblGrid>
      <w:tr w:rsidR="009626A4" w:rsidRPr="009626A4" w14:paraId="1D4FBB89"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C26DE65"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2EA6BA" w14:textId="6D021147" w:rsidR="009626A4" w:rsidRPr="0036510B" w:rsidRDefault="009626A4" w:rsidP="00310AED">
            <w:pPr>
              <w:pStyle w:val="BodyTextNum"/>
              <w:rPr>
                <w:b/>
                <w:bCs/>
                <w:lang w:eastAsia="en-GB"/>
              </w:rPr>
            </w:pPr>
            <w:r w:rsidRPr="0036510B">
              <w:rPr>
                <w:b/>
                <w:bCs/>
                <w:lang w:eastAsia="en-GB"/>
              </w:rPr>
              <w:t xml:space="preserve">Major osteoporotic fracture vs No major osteoporotic fracture, N2 = 15740, N1 = 765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ABF05D6" w14:textId="3C39B115" w:rsidR="009626A4" w:rsidRPr="0036510B" w:rsidRDefault="009626A4" w:rsidP="00310AED">
            <w:pPr>
              <w:pStyle w:val="BodyTextNum"/>
              <w:rPr>
                <w:b/>
                <w:bCs/>
                <w:lang w:eastAsia="en-GB"/>
              </w:rPr>
            </w:pPr>
            <w:r w:rsidRPr="0036510B">
              <w:rPr>
                <w:b/>
                <w:bCs/>
                <w:lang w:eastAsia="en-GB"/>
              </w:rPr>
              <w:t xml:space="preserve">Hip fracture vs No hip fracture, N2 = 16316, N1 = 189 </w:t>
            </w:r>
          </w:p>
        </w:tc>
      </w:tr>
      <w:tr w:rsidR="009626A4" w:rsidRPr="009626A4" w14:paraId="1B594E55"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6DA339D" w14:textId="4F9F9AEE" w:rsidR="009626A4" w:rsidRPr="0036510B" w:rsidRDefault="00003BE3" w:rsidP="00310AED">
            <w:pPr>
              <w:pStyle w:val="BodyTextNum"/>
              <w:rPr>
                <w:b/>
                <w:bCs/>
                <w:lang w:eastAsia="en-GB"/>
              </w:rPr>
            </w:pPr>
            <w:r>
              <w:rPr>
                <w:b/>
                <w:bCs/>
                <w:lang w:eastAsia="en-GB"/>
              </w:rPr>
              <w:t>AUC</w:t>
            </w:r>
            <w:r w:rsidR="009626A4" w:rsidRPr="0036510B">
              <w:rPr>
                <w:b/>
                <w:bCs/>
                <w:lang w:eastAsia="en-GB"/>
              </w:rPr>
              <w:t xml:space="preserve"> </w:t>
            </w:r>
          </w:p>
          <w:p w14:paraId="4BFAD464" w14:textId="77777777" w:rsidR="009626A4" w:rsidRPr="009626A4" w:rsidRDefault="009626A4" w:rsidP="00310AED">
            <w:pPr>
              <w:pStyle w:val="BodyTextNum"/>
              <w:rPr>
                <w:lang w:eastAsia="en-GB"/>
              </w:rPr>
            </w:pPr>
            <w:r w:rsidRPr="009626A4">
              <w:rPr>
                <w:lang w:eastAsia="en-GB"/>
              </w:rPr>
              <w:lastRenderedPageBreak/>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B2EFAB" w14:textId="77777777" w:rsidR="009626A4" w:rsidRPr="009626A4" w:rsidRDefault="009626A4" w:rsidP="00310AED">
            <w:pPr>
              <w:pStyle w:val="BodyTextNum"/>
              <w:rPr>
                <w:lang w:eastAsia="en-GB"/>
              </w:rPr>
            </w:pPr>
            <w:r w:rsidRPr="009626A4">
              <w:rPr>
                <w:lang w:eastAsia="en-GB"/>
              </w:rPr>
              <w:lastRenderedPageBreak/>
              <w:t xml:space="preserve">0.71 (95%CI 0.69-0.73)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BA1702E" w14:textId="77777777" w:rsidR="009626A4" w:rsidRPr="009626A4" w:rsidRDefault="009626A4" w:rsidP="00310AED">
            <w:pPr>
              <w:pStyle w:val="BodyTextNum"/>
              <w:rPr>
                <w:lang w:eastAsia="en-GB"/>
              </w:rPr>
            </w:pPr>
            <w:r w:rsidRPr="009626A4">
              <w:rPr>
                <w:lang w:eastAsia="en-GB"/>
              </w:rPr>
              <w:t xml:space="preserve">0.82 (95%CI 0.79-0.85) </w:t>
            </w:r>
          </w:p>
        </w:tc>
      </w:tr>
    </w:tbl>
    <w:p w14:paraId="4C1EE081" w14:textId="39078729"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57979598" w14:textId="70D8FC8B"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w:t>
      </w:r>
    </w:p>
    <w:p w14:paraId="6D52D529" w14:textId="77777777" w:rsidR="009626A4" w:rsidRPr="009626A4" w:rsidRDefault="009626A4" w:rsidP="00310AED">
      <w:pPr>
        <w:pStyle w:val="BodyTextNum"/>
        <w:rPr>
          <w:rFonts w:ascii="Times New Roman" w:hAnsi="Times New Roman" w:cs="Times New Roman"/>
          <w:sz w:val="24"/>
          <w:szCs w:val="24"/>
          <w:lang w:eastAsia="en-GB"/>
        </w:rPr>
      </w:pPr>
    </w:p>
    <w:p w14:paraId="1DC88A25" w14:textId="77777777" w:rsidR="009626A4" w:rsidRPr="009626A4" w:rsidRDefault="009626A4" w:rsidP="00310AED">
      <w:pPr>
        <w:pStyle w:val="BodyTextNum"/>
        <w:rPr>
          <w:rFonts w:ascii="Times New Roman" w:hAnsi="Times New Roman" w:cs="Times New Roman"/>
          <w:sz w:val="24"/>
          <w:szCs w:val="24"/>
          <w:lang w:eastAsia="en-GB"/>
        </w:rPr>
      </w:pPr>
    </w:p>
    <w:p w14:paraId="316877D9" w14:textId="77777777" w:rsidR="009626A4" w:rsidRPr="0036510B" w:rsidRDefault="009626A4" w:rsidP="00310AED">
      <w:pPr>
        <w:pStyle w:val="BodyTextNum"/>
        <w:rPr>
          <w:b/>
          <w:bCs/>
          <w:sz w:val="24"/>
          <w:szCs w:val="24"/>
          <w:lang w:eastAsia="en-GB"/>
        </w:rPr>
      </w:pPr>
      <w:r w:rsidRPr="0036510B">
        <w:rPr>
          <w:b/>
          <w:bCs/>
          <w:sz w:val="24"/>
          <w:szCs w:val="24"/>
          <w:lang w:eastAsia="en-GB"/>
        </w:rPr>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2336"/>
        <w:gridCol w:w="1178"/>
        <w:gridCol w:w="10756"/>
      </w:tblGrid>
      <w:tr w:rsidR="009626A4" w:rsidRPr="009626A4" w14:paraId="5833AE5A"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203BEF"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AA81E76" w14:textId="77777777" w:rsidR="009626A4" w:rsidRPr="009626A4" w:rsidRDefault="009626A4" w:rsidP="00310AED">
            <w:pPr>
              <w:pStyle w:val="BodyTextNum"/>
              <w:rPr>
                <w:lang w:eastAsia="en-GB"/>
              </w:rPr>
            </w:pPr>
            <w:r w:rsidRPr="009626A4">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EA55826" w14:textId="77777777" w:rsidR="009626A4" w:rsidRPr="009626A4" w:rsidRDefault="009626A4" w:rsidP="00310AED">
            <w:pPr>
              <w:pStyle w:val="BodyTextNum"/>
              <w:rPr>
                <w:lang w:eastAsia="en-GB"/>
              </w:rPr>
            </w:pPr>
            <w:r w:rsidRPr="009626A4">
              <w:rPr>
                <w:lang w:eastAsia="en-GB"/>
              </w:rPr>
              <w:t xml:space="preserve">Moderate </w:t>
            </w:r>
            <w:r w:rsidRPr="009626A4">
              <w:rPr>
                <w:lang w:eastAsia="en-GB"/>
              </w:rPr>
              <w:br/>
            </w:r>
            <w:r w:rsidRPr="009626A4">
              <w:rPr>
                <w:i/>
                <w:iCs/>
                <w:lang w:eastAsia="en-GB"/>
              </w:rPr>
              <w:t>(Study had an overall moderate risk of bias due to high risk in the domain reference standard. Fracture ascertainment used diagnostic codes from healthcare records, which is an indirect way of confirming fractures. All other domains were low risk.)</w:t>
            </w:r>
            <w:r w:rsidRPr="009626A4">
              <w:rPr>
                <w:lang w:eastAsia="en-GB"/>
              </w:rPr>
              <w:t xml:space="preserve"> </w:t>
            </w:r>
          </w:p>
        </w:tc>
      </w:tr>
      <w:tr w:rsidR="009626A4" w:rsidRPr="009626A4" w14:paraId="60E603E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1B498F9"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85D5FFA" w14:textId="77777777" w:rsidR="009626A4" w:rsidRPr="009626A4" w:rsidRDefault="009626A4" w:rsidP="00310AED">
            <w:pPr>
              <w:pStyle w:val="BodyTextNum"/>
              <w:rPr>
                <w:lang w:eastAsia="en-GB"/>
              </w:rPr>
            </w:pPr>
            <w:r w:rsidRPr="009626A4">
              <w:rPr>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137B34A" w14:textId="14954F07" w:rsidR="009626A4" w:rsidRPr="009626A4" w:rsidRDefault="009626A4" w:rsidP="00310AED">
            <w:pPr>
              <w:pStyle w:val="BodyTextNum"/>
              <w:rPr>
                <w:lang w:eastAsia="en-GB"/>
              </w:rPr>
            </w:pPr>
            <w:r w:rsidRPr="009626A4">
              <w:rPr>
                <w:lang w:eastAsia="en-GB"/>
              </w:rPr>
              <w:t xml:space="preserve">Directly applicable </w:t>
            </w:r>
            <w:r w:rsidRPr="009626A4">
              <w:rPr>
                <w:lang w:eastAsia="en-GB"/>
              </w:rPr>
              <w:br/>
            </w:r>
            <w:r w:rsidRPr="009626A4">
              <w:rPr>
                <w:i/>
                <w:iCs/>
                <w:lang w:eastAsia="en-GB"/>
              </w:rPr>
              <w:t xml:space="preserve">(Participants were women aged ≥ 50 years. No further details were </w:t>
            </w:r>
            <w:r w:rsidR="00027726" w:rsidRPr="009626A4">
              <w:rPr>
                <w:i/>
                <w:iCs/>
                <w:lang w:eastAsia="en-GB"/>
              </w:rPr>
              <w:t>provided;</w:t>
            </w:r>
            <w:r w:rsidRPr="009626A4">
              <w:rPr>
                <w:i/>
                <w:iCs/>
                <w:lang w:eastAsia="en-GB"/>
              </w:rPr>
              <w:t xml:space="preserve"> </w:t>
            </w:r>
            <w:r w:rsidR="00027726" w:rsidRPr="009626A4">
              <w:rPr>
                <w:i/>
                <w:iCs/>
                <w:lang w:eastAsia="en-GB"/>
              </w:rPr>
              <w:t>however,</w:t>
            </w:r>
            <w:r w:rsidRPr="009626A4">
              <w:rPr>
                <w:i/>
                <w:iCs/>
                <w:lang w:eastAsia="en-GB"/>
              </w:rPr>
              <w:t xml:space="preserve"> it is likely participants were postmenopausal and subsequently at suspected risk of fragility fracture (mean age of 65 years).)</w:t>
            </w:r>
            <w:r w:rsidRPr="009626A4">
              <w:rPr>
                <w:lang w:eastAsia="en-GB"/>
              </w:rPr>
              <w:t xml:space="preserve"> </w:t>
            </w:r>
          </w:p>
        </w:tc>
      </w:tr>
    </w:tbl>
    <w:p w14:paraId="7331D0CC" w14:textId="77777777" w:rsidR="009626A4" w:rsidRPr="009626A4" w:rsidRDefault="009626A4" w:rsidP="00310AED">
      <w:pPr>
        <w:pStyle w:val="BodyTextNum"/>
        <w:rPr>
          <w:rFonts w:ascii="Times New Roman" w:hAnsi="Times New Roman" w:cs="Times New Roman"/>
          <w:sz w:val="24"/>
          <w:szCs w:val="24"/>
          <w:lang w:eastAsia="en-GB"/>
        </w:rPr>
      </w:pPr>
    </w:p>
    <w:p w14:paraId="59240E4E" w14:textId="77777777" w:rsidR="009626A4" w:rsidRPr="009626A4" w:rsidRDefault="009626A4" w:rsidP="00310AED">
      <w:pPr>
        <w:pStyle w:val="AppMinorSubHead"/>
        <w:rPr>
          <w:lang w:eastAsia="en-GB"/>
        </w:rPr>
      </w:pPr>
      <w:r w:rsidRPr="009626A4">
        <w:rPr>
          <w:lang w:eastAsia="en-GB"/>
        </w:rPr>
        <w:t>Popp, 2009</w:t>
      </w:r>
    </w:p>
    <w:tbl>
      <w:tblPr>
        <w:tblW w:w="5000" w:type="pct"/>
        <w:tblCellMar>
          <w:top w:w="45" w:type="dxa"/>
          <w:left w:w="45" w:type="dxa"/>
          <w:bottom w:w="45" w:type="dxa"/>
          <w:right w:w="45" w:type="dxa"/>
        </w:tblCellMar>
        <w:tblLook w:val="04A0" w:firstRow="1" w:lastRow="0" w:firstColumn="1" w:lastColumn="0" w:noHBand="0" w:noVBand="1"/>
      </w:tblPr>
      <w:tblGrid>
        <w:gridCol w:w="1904"/>
        <w:gridCol w:w="12382"/>
      </w:tblGrid>
      <w:tr w:rsidR="009626A4" w:rsidRPr="009626A4" w14:paraId="6608C106" w14:textId="77777777" w:rsidTr="001D6B2C">
        <w:tc>
          <w:tcPr>
            <w:tcW w:w="0" w:type="auto"/>
            <w:tcBorders>
              <w:top w:val="nil"/>
              <w:left w:val="nil"/>
              <w:bottom w:val="nil"/>
              <w:right w:val="nil"/>
            </w:tcBorders>
            <w:hideMark/>
          </w:tcPr>
          <w:p w14:paraId="5745AB43"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26C81CE2" w14:textId="77777777"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Popp, A W; Senn, C; Franta, O; Krieg, M A; Perrelet, R; Lippuner, K; Tibial or hip BMD predict clinical fracture risk equally well: results from a prospective study in 700 elderly Swiss women.; Osteoporosis international : a journal established as result of cooperation between the European Foundation for Osteoporosis and the National Osteoporosis Foundation of the USA; 2009; vol. 20 (no. 8); 1393-9</w:t>
            </w:r>
          </w:p>
        </w:tc>
      </w:tr>
    </w:tbl>
    <w:p w14:paraId="78E1E27C" w14:textId="77777777" w:rsidR="009626A4" w:rsidRPr="009626A4" w:rsidRDefault="009626A4" w:rsidP="009626A4">
      <w:pPr>
        <w:spacing w:before="0"/>
        <w:rPr>
          <w:rFonts w:ascii="Times New Roman" w:eastAsia="Times New Roman" w:hAnsi="Times New Roman" w:cs="Times New Roman"/>
          <w:sz w:val="24"/>
          <w:szCs w:val="24"/>
          <w:lang w:eastAsia="en-GB"/>
        </w:rPr>
      </w:pPr>
    </w:p>
    <w:p w14:paraId="0CBAB10D" w14:textId="77777777" w:rsidR="009626A4" w:rsidRPr="0036510B" w:rsidRDefault="009626A4" w:rsidP="00310AED">
      <w:pPr>
        <w:pStyle w:val="BodyTextNum"/>
        <w:rPr>
          <w:b/>
          <w:bCs/>
          <w:lang w:eastAsia="en-GB"/>
        </w:rPr>
      </w:pPr>
      <w:r w:rsidRPr="0036510B">
        <w:rPr>
          <w:b/>
          <w:bCs/>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9626A4" w:rsidRPr="009626A4" w14:paraId="1DEA96C2"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126F8E4" w14:textId="77777777" w:rsidR="009626A4" w:rsidRPr="0036510B" w:rsidRDefault="009626A4" w:rsidP="00310AED">
            <w:pPr>
              <w:pStyle w:val="BodyTextNum"/>
              <w:rPr>
                <w:b/>
                <w:bCs/>
                <w:lang w:eastAsia="en-GB"/>
              </w:rPr>
            </w:pPr>
            <w:r w:rsidRPr="0036510B">
              <w:rPr>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F27335E" w14:textId="77777777" w:rsidR="009626A4" w:rsidRPr="009626A4" w:rsidRDefault="009626A4" w:rsidP="00310AED">
            <w:pPr>
              <w:pStyle w:val="BodyTextNum"/>
              <w:rPr>
                <w:lang w:eastAsia="en-GB"/>
              </w:rPr>
            </w:pPr>
            <w:r w:rsidRPr="009626A4">
              <w:rPr>
                <w:lang w:eastAsia="en-GB"/>
              </w:rPr>
              <w:t>NA</w:t>
            </w:r>
          </w:p>
        </w:tc>
      </w:tr>
      <w:tr w:rsidR="009626A4" w:rsidRPr="009626A4" w14:paraId="6BE9766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BA662D3" w14:textId="77777777" w:rsidR="009626A4" w:rsidRPr="0036510B" w:rsidRDefault="009626A4" w:rsidP="00310AED">
            <w:pPr>
              <w:pStyle w:val="BodyTextNum"/>
              <w:rPr>
                <w:b/>
                <w:bCs/>
                <w:lang w:eastAsia="en-GB"/>
              </w:rPr>
            </w:pPr>
            <w:r w:rsidRPr="0036510B">
              <w:rPr>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92A0408" w14:textId="77777777" w:rsidR="009626A4" w:rsidRPr="009626A4" w:rsidRDefault="009626A4" w:rsidP="00310AED">
            <w:pPr>
              <w:pStyle w:val="BodyTextNum"/>
              <w:rPr>
                <w:lang w:eastAsia="en-GB"/>
              </w:rPr>
            </w:pPr>
            <w:r w:rsidRPr="009626A4">
              <w:rPr>
                <w:lang w:eastAsia="en-GB"/>
              </w:rPr>
              <w:t>SEMOF cohort, see also Krieg 2006.</w:t>
            </w:r>
          </w:p>
        </w:tc>
      </w:tr>
      <w:tr w:rsidR="009626A4" w:rsidRPr="009626A4" w14:paraId="289BBB6D"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67042E7" w14:textId="77777777" w:rsidR="009626A4" w:rsidRPr="0036510B" w:rsidRDefault="009626A4" w:rsidP="00310AED">
            <w:pPr>
              <w:pStyle w:val="BodyTextNum"/>
              <w:rPr>
                <w:b/>
                <w:bCs/>
                <w:lang w:eastAsia="en-GB"/>
              </w:rPr>
            </w:pPr>
            <w:r w:rsidRPr="0036510B">
              <w:rPr>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BC390ED" w14:textId="77777777" w:rsidR="009626A4" w:rsidRPr="009626A4" w:rsidRDefault="009626A4" w:rsidP="00310AED">
            <w:pPr>
              <w:pStyle w:val="BodyTextNum"/>
              <w:rPr>
                <w:lang w:eastAsia="en-GB"/>
              </w:rPr>
            </w:pPr>
            <w:r w:rsidRPr="009626A4">
              <w:rPr>
                <w:lang w:eastAsia="en-GB"/>
              </w:rPr>
              <w:t>Prospective cohort study</w:t>
            </w:r>
          </w:p>
        </w:tc>
      </w:tr>
      <w:tr w:rsidR="009626A4" w:rsidRPr="009626A4" w14:paraId="2F9385DD"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9720A94" w14:textId="77777777" w:rsidR="009626A4" w:rsidRPr="0036510B" w:rsidRDefault="009626A4" w:rsidP="00310AED">
            <w:pPr>
              <w:pStyle w:val="BodyTextNum"/>
              <w:rPr>
                <w:b/>
                <w:bCs/>
                <w:lang w:eastAsia="en-GB"/>
              </w:rPr>
            </w:pPr>
            <w:r w:rsidRPr="0036510B">
              <w:rPr>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70CC2A2" w14:textId="77777777" w:rsidR="009626A4" w:rsidRPr="009626A4" w:rsidRDefault="009626A4" w:rsidP="00310AED">
            <w:pPr>
              <w:pStyle w:val="BodyTextNum"/>
              <w:rPr>
                <w:lang w:eastAsia="en-GB"/>
              </w:rPr>
            </w:pPr>
            <w:r w:rsidRPr="009626A4">
              <w:rPr>
                <w:lang w:eastAsia="en-GB"/>
              </w:rPr>
              <w:t>Switzerland</w:t>
            </w:r>
          </w:p>
        </w:tc>
      </w:tr>
      <w:tr w:rsidR="009626A4" w:rsidRPr="009626A4" w14:paraId="4BED70B0"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9832DED" w14:textId="77777777" w:rsidR="009626A4" w:rsidRPr="0036510B" w:rsidRDefault="009626A4" w:rsidP="00310AED">
            <w:pPr>
              <w:pStyle w:val="BodyTextNum"/>
              <w:rPr>
                <w:b/>
                <w:bCs/>
                <w:lang w:eastAsia="en-GB"/>
              </w:rPr>
            </w:pPr>
            <w:r w:rsidRPr="0036510B">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885B13E" w14:textId="77777777" w:rsidR="009626A4" w:rsidRPr="009626A4" w:rsidRDefault="009626A4" w:rsidP="00310AED">
            <w:pPr>
              <w:pStyle w:val="BodyTextNum"/>
              <w:rPr>
                <w:lang w:eastAsia="en-GB"/>
              </w:rPr>
            </w:pPr>
            <w:r w:rsidRPr="009626A4">
              <w:rPr>
                <w:lang w:eastAsia="en-GB"/>
              </w:rPr>
              <w:t>Community (recruitment from official state registries) </w:t>
            </w:r>
          </w:p>
        </w:tc>
      </w:tr>
      <w:tr w:rsidR="009626A4" w:rsidRPr="009626A4" w14:paraId="00594899"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F08EF9E" w14:textId="77777777" w:rsidR="009626A4" w:rsidRPr="0036510B" w:rsidRDefault="009626A4" w:rsidP="00310AED">
            <w:pPr>
              <w:pStyle w:val="BodyTextNum"/>
              <w:rPr>
                <w:b/>
                <w:bCs/>
                <w:lang w:eastAsia="en-GB"/>
              </w:rPr>
            </w:pPr>
            <w:r w:rsidRPr="0036510B">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4DD7EE1" w14:textId="77777777" w:rsidR="009626A4" w:rsidRPr="009626A4" w:rsidRDefault="009626A4" w:rsidP="00310AED">
            <w:pPr>
              <w:pStyle w:val="BodyTextNum"/>
              <w:rPr>
                <w:lang w:eastAsia="en-GB"/>
              </w:rPr>
            </w:pPr>
            <w:r w:rsidRPr="009626A4">
              <w:rPr>
                <w:lang w:eastAsia="en-GB"/>
              </w:rPr>
              <w:t>Recruitment between January 1998 and April 2000, and follow-up completed in October 2002</w:t>
            </w:r>
          </w:p>
        </w:tc>
      </w:tr>
      <w:tr w:rsidR="009626A4" w:rsidRPr="009626A4" w14:paraId="2FB4F76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C42B44D" w14:textId="77777777" w:rsidR="009626A4" w:rsidRPr="0036510B" w:rsidRDefault="009626A4" w:rsidP="00310AED">
            <w:pPr>
              <w:pStyle w:val="BodyTextNum"/>
              <w:rPr>
                <w:b/>
                <w:bCs/>
                <w:lang w:eastAsia="en-GB"/>
              </w:rPr>
            </w:pPr>
            <w:r w:rsidRPr="0036510B">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60BD9F3" w14:textId="77777777" w:rsidR="009626A4" w:rsidRPr="009626A4" w:rsidRDefault="009626A4" w:rsidP="00310AED">
            <w:pPr>
              <w:pStyle w:val="BodyTextNum"/>
              <w:rPr>
                <w:lang w:eastAsia="en-GB"/>
              </w:rPr>
            </w:pPr>
            <w:r w:rsidRPr="009626A4">
              <w:rPr>
                <w:lang w:eastAsia="en-GB"/>
              </w:rPr>
              <w:t>Not reported</w:t>
            </w:r>
          </w:p>
        </w:tc>
      </w:tr>
      <w:tr w:rsidR="009626A4" w:rsidRPr="009626A4" w14:paraId="0FEB2DF2"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C83DFC4" w14:textId="77777777" w:rsidR="009626A4" w:rsidRPr="0036510B" w:rsidRDefault="009626A4" w:rsidP="00310AED">
            <w:pPr>
              <w:pStyle w:val="BodyTextNum"/>
              <w:rPr>
                <w:b/>
                <w:bCs/>
                <w:lang w:eastAsia="en-GB"/>
              </w:rPr>
            </w:pPr>
            <w:r w:rsidRPr="0036510B">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F7AA046" w14:textId="2A1D3864" w:rsidR="009626A4" w:rsidRDefault="009626A4" w:rsidP="00310AED">
            <w:pPr>
              <w:pStyle w:val="BodyTextNum"/>
              <w:rPr>
                <w:lang w:eastAsia="en-GB"/>
              </w:rPr>
            </w:pPr>
            <w:r w:rsidRPr="009626A4">
              <w:rPr>
                <w:lang w:eastAsia="en-GB"/>
              </w:rPr>
              <w:t xml:space="preserve">N=701 eligible elderly women aged 70 to 80 years. 64 women were excluded due to either no baseline </w:t>
            </w:r>
            <w:r w:rsidR="00262E70">
              <w:rPr>
                <w:lang w:eastAsia="en-GB"/>
              </w:rPr>
              <w:t>DXA</w:t>
            </w:r>
            <w:r w:rsidRPr="009626A4">
              <w:rPr>
                <w:lang w:eastAsia="en-GB"/>
              </w:rPr>
              <w:t xml:space="preserve"> measurement (n=14) or lost to FU </w:t>
            </w:r>
            <w:r w:rsidR="00E07FF7">
              <w:rPr>
                <w:lang w:eastAsia="en-GB"/>
              </w:rPr>
              <w:t>(</w:t>
            </w:r>
            <w:r w:rsidRPr="009626A4">
              <w:rPr>
                <w:lang w:eastAsia="en-GB"/>
              </w:rPr>
              <w:t>n=50). N=637 women analysed.</w:t>
            </w:r>
          </w:p>
          <w:p w14:paraId="3D096446" w14:textId="77777777" w:rsidR="00C64FFD" w:rsidRPr="00C64FFD" w:rsidRDefault="00C64FFD" w:rsidP="00310AED">
            <w:pPr>
              <w:pStyle w:val="BodyTextNum"/>
              <w:rPr>
                <w:lang w:eastAsia="en-GB"/>
              </w:rPr>
            </w:pPr>
            <w:r w:rsidRPr="00C64FFD">
              <w:rPr>
                <w:lang w:eastAsia="en-GB"/>
              </w:rPr>
              <w:t>On treatment at baseline: 5% fracture patients vs 12% no fracture patients</w:t>
            </w:r>
          </w:p>
          <w:p w14:paraId="7A2C48A0" w14:textId="18EB5AA0" w:rsidR="00360F53" w:rsidRPr="009626A4" w:rsidRDefault="00C64FFD" w:rsidP="00310AED">
            <w:pPr>
              <w:pStyle w:val="BodyTextNum"/>
              <w:rPr>
                <w:lang w:eastAsia="en-GB"/>
              </w:rPr>
            </w:pPr>
            <w:r w:rsidRPr="00C64FFD">
              <w:rPr>
                <w:lang w:eastAsia="en-GB"/>
              </w:rPr>
              <w:t>Received treatment during FU:  NR</w:t>
            </w:r>
          </w:p>
        </w:tc>
      </w:tr>
      <w:tr w:rsidR="009626A4" w:rsidRPr="009626A4" w14:paraId="53877DF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C4E4E4B" w14:textId="77777777" w:rsidR="009626A4" w:rsidRPr="0036510B" w:rsidRDefault="009626A4" w:rsidP="00310AED">
            <w:pPr>
              <w:pStyle w:val="BodyTextNum"/>
              <w:rPr>
                <w:b/>
                <w:bCs/>
                <w:lang w:eastAsia="en-GB"/>
              </w:rPr>
            </w:pPr>
            <w:r w:rsidRPr="0036510B">
              <w:rPr>
                <w:b/>
                <w:bCs/>
                <w:lang w:eastAsia="en-GB"/>
              </w:rPr>
              <w:lastRenderedPageBreak/>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31E619E" w14:textId="77777777" w:rsidR="009626A4" w:rsidRPr="009626A4" w:rsidRDefault="009626A4" w:rsidP="0036510B">
            <w:pPr>
              <w:pStyle w:val="Tablebullet"/>
              <w:rPr>
                <w:lang w:eastAsia="en-GB"/>
              </w:rPr>
            </w:pPr>
            <w:r w:rsidRPr="009626A4">
              <w:rPr>
                <w:lang w:eastAsia="en-GB"/>
              </w:rPr>
              <w:t>elderly women aged 70 to 80 years</w:t>
            </w:r>
          </w:p>
          <w:p w14:paraId="6F93EA73" w14:textId="77777777" w:rsidR="009626A4" w:rsidRPr="009626A4" w:rsidRDefault="009626A4" w:rsidP="0036510B">
            <w:pPr>
              <w:pStyle w:val="Tablebullet"/>
              <w:rPr>
                <w:lang w:eastAsia="en-GB"/>
              </w:rPr>
            </w:pPr>
            <w:r w:rsidRPr="009626A4">
              <w:rPr>
                <w:lang w:eastAsia="en-GB"/>
              </w:rPr>
              <w:t>able to walk</w:t>
            </w:r>
          </w:p>
          <w:p w14:paraId="189627F4" w14:textId="77777777" w:rsidR="009626A4" w:rsidRPr="009626A4" w:rsidRDefault="009626A4" w:rsidP="0036510B">
            <w:pPr>
              <w:pStyle w:val="Tablebullet"/>
              <w:rPr>
                <w:lang w:eastAsia="en-GB"/>
              </w:rPr>
            </w:pPr>
            <w:r w:rsidRPr="009626A4">
              <w:rPr>
                <w:lang w:eastAsia="en-GB"/>
              </w:rPr>
              <w:t>independent for their daily activities</w:t>
            </w:r>
          </w:p>
        </w:tc>
      </w:tr>
      <w:tr w:rsidR="009626A4" w:rsidRPr="009626A4" w14:paraId="5161DF55"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FF7C9F8" w14:textId="77777777" w:rsidR="009626A4" w:rsidRPr="0036510B" w:rsidRDefault="009626A4" w:rsidP="00310AED">
            <w:pPr>
              <w:pStyle w:val="BodyTextNum"/>
              <w:rPr>
                <w:b/>
                <w:bCs/>
                <w:lang w:eastAsia="en-GB"/>
              </w:rPr>
            </w:pPr>
            <w:r w:rsidRPr="0036510B">
              <w:rPr>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00BD7C8" w14:textId="77777777" w:rsidR="009626A4" w:rsidRPr="009626A4" w:rsidRDefault="009626A4" w:rsidP="0036510B">
            <w:pPr>
              <w:pStyle w:val="Tablebullet"/>
              <w:rPr>
                <w:lang w:eastAsia="en-GB"/>
              </w:rPr>
            </w:pPr>
            <w:r w:rsidRPr="009626A4">
              <w:rPr>
                <w:lang w:eastAsia="en-GB"/>
              </w:rPr>
              <w:t>women with a history of hip fracture or bilateral hip replacement</w:t>
            </w:r>
          </w:p>
        </w:tc>
      </w:tr>
      <w:tr w:rsidR="009626A4" w:rsidRPr="009626A4" w14:paraId="6A764BA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2C1AB41" w14:textId="28F67BA6" w:rsidR="009626A4" w:rsidRPr="0036510B" w:rsidRDefault="0071036F" w:rsidP="00310AED">
            <w:pPr>
              <w:pStyle w:val="BodyTextNum"/>
              <w:rPr>
                <w:b/>
                <w:bCs/>
                <w:lang w:eastAsia="en-GB"/>
              </w:rPr>
            </w:pPr>
            <w:r w:rsidRPr="0036510B">
              <w:rPr>
                <w:b/>
                <w:bCs/>
                <w:lang w:eastAsia="en-GB"/>
              </w:rPr>
              <w:t>Bone</w:t>
            </w:r>
            <w:r w:rsidR="009626A4" w:rsidRPr="0036510B">
              <w:rPr>
                <w:b/>
                <w:bCs/>
                <w:lang w:eastAsia="en-GB"/>
              </w:rPr>
              <w:t xml:space="preserve"> assessment method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AD39B41" w14:textId="77777777" w:rsidR="009626A4" w:rsidRPr="009626A4" w:rsidRDefault="009626A4" w:rsidP="00310AED">
            <w:pPr>
              <w:pStyle w:val="BodyTextNum"/>
              <w:rPr>
                <w:lang w:eastAsia="en-GB"/>
              </w:rPr>
            </w:pPr>
            <w:r w:rsidRPr="009626A4">
              <w:rPr>
                <w:lang w:eastAsia="en-GB"/>
              </w:rPr>
              <w:t>Dual X-ray absorptiometry</w:t>
            </w:r>
          </w:p>
          <w:p w14:paraId="32F7E0C2" w14:textId="77777777" w:rsidR="009626A4" w:rsidRPr="009626A4" w:rsidRDefault="009626A4" w:rsidP="00310AED">
            <w:pPr>
              <w:pStyle w:val="BodyTextNum"/>
              <w:rPr>
                <w:lang w:eastAsia="en-GB"/>
              </w:rPr>
            </w:pPr>
            <w:r w:rsidRPr="009626A4">
              <w:rPr>
                <w:lang w:eastAsia="en-GB"/>
              </w:rPr>
              <w:t>BMD-FN T-score, adjusted for age and fracture history; BMD-LS ICSD T-score, adjusted for age and fracture history; BMD-total hip T-score, adjusted for age and fracture history</w:t>
            </w:r>
          </w:p>
        </w:tc>
      </w:tr>
      <w:tr w:rsidR="009626A4" w:rsidRPr="009626A4" w14:paraId="6B302F5B"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740B243" w14:textId="77777777" w:rsidR="009626A4" w:rsidRPr="0036510B" w:rsidRDefault="009626A4" w:rsidP="00310AED">
            <w:pPr>
              <w:pStyle w:val="BodyTextNum"/>
              <w:rPr>
                <w:b/>
                <w:bCs/>
                <w:lang w:eastAsia="en-GB"/>
              </w:rPr>
            </w:pPr>
            <w:r w:rsidRPr="0036510B">
              <w:rPr>
                <w:b/>
                <w:bCs/>
                <w:lang w:eastAsia="en-GB"/>
              </w:rPr>
              <w:t>Bone assessment method - baseline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8038C74" w14:textId="436B76D8" w:rsidR="009626A4" w:rsidRPr="009626A4" w:rsidRDefault="009626A4" w:rsidP="00310AED">
            <w:pPr>
              <w:pStyle w:val="BodyTextNum"/>
              <w:rPr>
                <w:lang w:eastAsia="en-GB"/>
              </w:rPr>
            </w:pPr>
            <w:r w:rsidRPr="009626A4">
              <w:rPr>
                <w:lang w:eastAsia="en-GB"/>
              </w:rPr>
              <w:t>Participants had BMD measured at the lumbar spine (LS, first to fourth lumbar vertebrae) and at the non-dominant (</w:t>
            </w:r>
            <w:r w:rsidR="00027726" w:rsidRPr="009626A4">
              <w:rPr>
                <w:lang w:eastAsia="en-GB"/>
              </w:rPr>
              <w:t>non-fractured</w:t>
            </w:r>
            <w:r w:rsidRPr="009626A4">
              <w:rPr>
                <w:lang w:eastAsia="en-GB"/>
              </w:rPr>
              <w:t>) total hip, femoral neck, trochanter, distal tibial diaphysis (T-DIA), and distal tibial epiphysis (T-EPI) using DXA (Hologic QDR 4500A™, Hologic, Bedford, MA, USA). For repeated longitudinal measurements, mean precision error of this method was 1.4% and 2.1% for T-EPI and T-DIA, respectively. The region of interest was the area of 120 mm height and 129 mm width, starting 10 mm above the top of the ankle joint space. T-EPI corresponded to the distal 40 mm of the ROI and T-DIA to the proximal 40 mm of the region of interest. For repeated longitudinal measurements, mean precision error of this method was 1.4% for T-EPI, and 2.1% for  T-DIA.</w:t>
            </w:r>
          </w:p>
        </w:tc>
      </w:tr>
      <w:tr w:rsidR="009626A4" w:rsidRPr="009626A4" w14:paraId="0DC24A8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295A182" w14:textId="77777777" w:rsidR="009626A4" w:rsidRPr="0036510B" w:rsidRDefault="009626A4" w:rsidP="00310AED">
            <w:pPr>
              <w:pStyle w:val="BodyTextNum"/>
              <w:rPr>
                <w:b/>
                <w:bCs/>
                <w:lang w:eastAsia="en-GB"/>
              </w:rPr>
            </w:pPr>
            <w:r w:rsidRPr="0036510B">
              <w:rPr>
                <w:b/>
                <w:bCs/>
                <w:lang w:eastAsia="en-GB"/>
              </w:rPr>
              <w:t>Bone assessment method - length of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161BDFC" w14:textId="77777777" w:rsidR="009626A4" w:rsidRPr="009626A4" w:rsidRDefault="009626A4" w:rsidP="00310AED">
            <w:pPr>
              <w:pStyle w:val="BodyTextNum"/>
              <w:rPr>
                <w:lang w:eastAsia="en-GB"/>
              </w:rPr>
            </w:pPr>
            <w:r w:rsidRPr="009626A4">
              <w:rPr>
                <w:lang w:eastAsia="en-GB"/>
              </w:rPr>
              <w:t>Mean=2.8 years (SD 0.6) years, range 0.12 to 3.94, corresponding to1,786 women-years of follow-up. </w:t>
            </w:r>
          </w:p>
        </w:tc>
      </w:tr>
      <w:tr w:rsidR="009626A4" w:rsidRPr="009626A4" w14:paraId="38AFDFD1"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1B12E85" w14:textId="77777777" w:rsidR="009626A4" w:rsidRPr="0036510B" w:rsidRDefault="009626A4" w:rsidP="00310AED">
            <w:pPr>
              <w:pStyle w:val="BodyTextNum"/>
              <w:rPr>
                <w:b/>
                <w:bCs/>
                <w:lang w:eastAsia="en-GB"/>
              </w:rPr>
            </w:pPr>
            <w:r w:rsidRPr="0036510B">
              <w:rPr>
                <w:b/>
                <w:bCs/>
                <w:lang w:eastAsia="en-GB"/>
              </w:rPr>
              <w:t>Bone assessment method -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552A797" w14:textId="77777777" w:rsidR="009626A4" w:rsidRPr="009626A4" w:rsidRDefault="009626A4" w:rsidP="00310AED">
            <w:pPr>
              <w:pStyle w:val="BodyTextNum"/>
              <w:rPr>
                <w:lang w:eastAsia="en-GB"/>
              </w:rPr>
            </w:pPr>
            <w:r w:rsidRPr="009626A4">
              <w:rPr>
                <w:lang w:eastAsia="en-GB"/>
              </w:rPr>
              <w:t>Reference standard: Self-report with fracture confirmed by questionnaire to family practitioner or hospital in charge.</w:t>
            </w:r>
          </w:p>
          <w:p w14:paraId="3EF42EB0" w14:textId="77777777" w:rsidR="009626A4" w:rsidRPr="009626A4" w:rsidRDefault="009626A4" w:rsidP="00310AED">
            <w:pPr>
              <w:pStyle w:val="BodyTextNum"/>
              <w:rPr>
                <w:lang w:eastAsia="en-GB"/>
              </w:rPr>
            </w:pPr>
            <w:r w:rsidRPr="009626A4">
              <w:rPr>
                <w:lang w:eastAsia="en-GB"/>
              </w:rPr>
              <w:t>Participants returned a questionnaire every 6 months by mail, registering any health changes, including any fracture that occurred during the time interval between two questionnaires. For every fracture, the exact localisation and trauma intensity were to be indicated. Low trauma or fragility fractures were defined as either spontaneous or consecutive to a fall from standing height or less. Follow-up was completed in 637 participants (14 had no baseline DXA measurement and 50 (7.1%) were lost to follow-up). </w:t>
            </w:r>
          </w:p>
        </w:tc>
      </w:tr>
      <w:tr w:rsidR="009626A4" w:rsidRPr="009626A4" w14:paraId="19D2611D"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1FCEF91" w14:textId="77777777" w:rsidR="009626A4" w:rsidRPr="0036510B" w:rsidRDefault="009626A4" w:rsidP="00310AED">
            <w:pPr>
              <w:pStyle w:val="BodyTextNum"/>
              <w:rPr>
                <w:b/>
                <w:bCs/>
                <w:lang w:eastAsia="en-GB"/>
              </w:rPr>
            </w:pPr>
            <w:r w:rsidRPr="0036510B">
              <w:rPr>
                <w:b/>
                <w:bCs/>
                <w:lang w:eastAsia="en-GB"/>
              </w:rPr>
              <w:lastRenderedPageBreak/>
              <w:t>Predicted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F7F692A" w14:textId="77777777" w:rsidR="009626A4" w:rsidRPr="009626A4" w:rsidRDefault="009626A4" w:rsidP="0036510B">
            <w:pPr>
              <w:pStyle w:val="Tablebullet"/>
              <w:rPr>
                <w:lang w:eastAsia="en-GB"/>
              </w:rPr>
            </w:pPr>
            <w:r w:rsidRPr="009626A4">
              <w:rPr>
                <w:lang w:eastAsia="en-GB"/>
              </w:rPr>
              <w:t>Major osteoporotic fracture</w:t>
            </w:r>
          </w:p>
          <w:p w14:paraId="65F241C7" w14:textId="77777777" w:rsidR="009626A4" w:rsidRPr="009626A4" w:rsidRDefault="009626A4" w:rsidP="00310AED">
            <w:pPr>
              <w:pStyle w:val="BodyTextNum"/>
              <w:rPr>
                <w:lang w:eastAsia="en-GB"/>
              </w:rPr>
            </w:pPr>
            <w:r w:rsidRPr="009626A4">
              <w:rPr>
                <w:i/>
                <w:iCs/>
                <w:lang w:eastAsia="en-GB"/>
              </w:rPr>
              <w:t>Note: Reported as fragility fracture, includes ankle, elbow, clavicle, rib, patella, and tibia fracture in addition to forearm, spine, proximal humerus, hip/pelvis fracture.</w:t>
            </w:r>
          </w:p>
        </w:tc>
      </w:tr>
      <w:tr w:rsidR="009626A4" w:rsidRPr="009626A4" w14:paraId="1ED57A2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6E445A4" w14:textId="77777777" w:rsidR="009626A4" w:rsidRPr="0036510B" w:rsidRDefault="009626A4" w:rsidP="00310AED">
            <w:pPr>
              <w:pStyle w:val="BodyTextNum"/>
              <w:rPr>
                <w:b/>
                <w:bCs/>
                <w:lang w:eastAsia="en-GB"/>
              </w:rPr>
            </w:pPr>
            <w:r w:rsidRPr="0036510B">
              <w:rPr>
                <w:b/>
                <w:bCs/>
                <w:lang w:eastAsia="en-GB"/>
              </w:rPr>
              <w:t>Discrimination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E506F94" w14:textId="09F2A61C" w:rsidR="009626A4" w:rsidRPr="009626A4" w:rsidRDefault="009C2B27" w:rsidP="00310AED">
            <w:pPr>
              <w:pStyle w:val="BodyTextNum"/>
              <w:rPr>
                <w:lang w:eastAsia="en-GB"/>
              </w:rPr>
            </w:pPr>
            <w:r>
              <w:rPr>
                <w:lang w:eastAsia="en-GB"/>
              </w:rPr>
              <w:t>c</w:t>
            </w:r>
            <w:r w:rsidR="009626A4" w:rsidRPr="009626A4">
              <w:rPr>
                <w:lang w:eastAsia="en-GB"/>
              </w:rPr>
              <w:t>-statistic/</w:t>
            </w:r>
            <w:r w:rsidR="00003BE3">
              <w:rPr>
                <w:lang w:eastAsia="en-GB"/>
              </w:rPr>
              <w:t>AUC</w:t>
            </w:r>
          </w:p>
        </w:tc>
      </w:tr>
    </w:tbl>
    <w:p w14:paraId="7EBBE788" w14:textId="77777777" w:rsidR="009626A4" w:rsidRPr="009626A4" w:rsidRDefault="009626A4" w:rsidP="00310AED">
      <w:pPr>
        <w:pStyle w:val="BodyTextNum"/>
        <w:rPr>
          <w:rFonts w:ascii="Times New Roman" w:hAnsi="Times New Roman" w:cs="Times New Roman"/>
          <w:sz w:val="24"/>
          <w:szCs w:val="24"/>
          <w:lang w:eastAsia="en-GB"/>
        </w:rPr>
      </w:pPr>
    </w:p>
    <w:p w14:paraId="09AE438C" w14:textId="77777777" w:rsidR="009626A4" w:rsidRPr="0036510B" w:rsidRDefault="009626A4" w:rsidP="00310AED">
      <w:pPr>
        <w:pStyle w:val="BodyTextNum"/>
        <w:rPr>
          <w:b/>
          <w:bCs/>
          <w:lang w:eastAsia="en-GB"/>
        </w:rPr>
      </w:pPr>
      <w:r w:rsidRPr="0036510B">
        <w:rPr>
          <w:b/>
          <w:bCs/>
          <w:lang w:eastAsia="en-GB"/>
        </w:rPr>
        <w:t>Study arms</w:t>
      </w:r>
    </w:p>
    <w:p w14:paraId="7D61FE23" w14:textId="77777777" w:rsidR="009626A4" w:rsidRPr="009626A4" w:rsidRDefault="009626A4" w:rsidP="0036510B">
      <w:pPr>
        <w:pStyle w:val="Bullets"/>
        <w:rPr>
          <w:lang w:eastAsia="en-GB"/>
        </w:rPr>
      </w:pPr>
      <w:r w:rsidRPr="009626A4">
        <w:rPr>
          <w:lang w:eastAsia="en-GB"/>
        </w:rPr>
        <w:t>Major osteoporotic fracture in women (N = 58)</w:t>
      </w:r>
    </w:p>
    <w:p w14:paraId="747D860A" w14:textId="77777777" w:rsidR="009626A4" w:rsidRPr="009626A4" w:rsidRDefault="009626A4" w:rsidP="0036510B">
      <w:pPr>
        <w:pStyle w:val="Bullets"/>
        <w:rPr>
          <w:lang w:eastAsia="en-GB"/>
        </w:rPr>
      </w:pPr>
      <w:r w:rsidRPr="009626A4">
        <w:rPr>
          <w:lang w:eastAsia="en-GB"/>
        </w:rPr>
        <w:t>No major osteoporotic fracture in women (N = 579)</w:t>
      </w:r>
    </w:p>
    <w:p w14:paraId="0E8C328F" w14:textId="77777777" w:rsidR="009626A4" w:rsidRPr="009626A4" w:rsidRDefault="009626A4" w:rsidP="00310AED">
      <w:pPr>
        <w:pStyle w:val="BodyTextNum"/>
        <w:rPr>
          <w:rFonts w:ascii="Times New Roman" w:hAnsi="Times New Roman" w:cs="Times New Roman"/>
          <w:sz w:val="24"/>
          <w:szCs w:val="24"/>
          <w:lang w:eastAsia="en-GB"/>
        </w:rPr>
      </w:pPr>
    </w:p>
    <w:p w14:paraId="337C546B" w14:textId="77777777" w:rsidR="009626A4" w:rsidRPr="0036510B" w:rsidRDefault="009626A4" w:rsidP="00310AED">
      <w:pPr>
        <w:pStyle w:val="BodyTextNum"/>
        <w:rPr>
          <w:b/>
          <w:bCs/>
          <w:lang w:eastAsia="en-GB"/>
        </w:rPr>
      </w:pPr>
      <w:r w:rsidRPr="0036510B">
        <w:rPr>
          <w:b/>
          <w:bCs/>
          <w:lang w:eastAsia="en-GB"/>
        </w:rPr>
        <w:t>Characteristics</w:t>
      </w:r>
    </w:p>
    <w:p w14:paraId="43BF56C0" w14:textId="77777777" w:rsidR="009626A4" w:rsidRPr="0036510B" w:rsidRDefault="009626A4" w:rsidP="00310AED">
      <w:pPr>
        <w:pStyle w:val="BodyTextNum"/>
        <w:rPr>
          <w:b/>
          <w:bCs/>
          <w:sz w:val="24"/>
          <w:szCs w:val="24"/>
          <w:lang w:eastAsia="en-GB"/>
        </w:rPr>
      </w:pPr>
      <w:r w:rsidRPr="0036510B">
        <w:rPr>
          <w:b/>
          <w:bCs/>
          <w:sz w:val="24"/>
          <w:szCs w:val="24"/>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7396"/>
        <w:gridCol w:w="6874"/>
      </w:tblGrid>
      <w:tr w:rsidR="009626A4" w:rsidRPr="009626A4" w14:paraId="22ABB1F8"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E6FE156" w14:textId="77777777" w:rsidR="009626A4" w:rsidRPr="0036510B" w:rsidRDefault="009626A4" w:rsidP="00310AED">
            <w:pPr>
              <w:pStyle w:val="BodyTextNum"/>
              <w:rPr>
                <w:b/>
                <w:bCs/>
                <w:lang w:eastAsia="en-GB"/>
              </w:rPr>
            </w:pPr>
            <w:r w:rsidRPr="0036510B">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5247510" w14:textId="77777777" w:rsidR="009626A4" w:rsidRPr="0036510B" w:rsidRDefault="009626A4" w:rsidP="00310AED">
            <w:pPr>
              <w:pStyle w:val="BodyTextNum"/>
              <w:rPr>
                <w:b/>
                <w:bCs/>
                <w:lang w:eastAsia="en-GB"/>
              </w:rPr>
            </w:pPr>
            <w:r w:rsidRPr="0036510B">
              <w:rPr>
                <w:b/>
                <w:bCs/>
                <w:lang w:eastAsia="en-GB"/>
              </w:rPr>
              <w:t xml:space="preserve">Study (N = 637) </w:t>
            </w:r>
          </w:p>
        </w:tc>
      </w:tr>
      <w:tr w:rsidR="009626A4" w:rsidRPr="009626A4" w14:paraId="064AE3B8"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FD731B0" w14:textId="77777777" w:rsidR="009626A4" w:rsidRPr="0036510B" w:rsidRDefault="009626A4" w:rsidP="00310AED">
            <w:pPr>
              <w:pStyle w:val="BodyTextNum"/>
              <w:rPr>
                <w:b/>
                <w:bCs/>
                <w:lang w:eastAsia="en-GB"/>
              </w:rPr>
            </w:pPr>
            <w:r w:rsidRPr="0036510B">
              <w:rPr>
                <w:b/>
                <w:bCs/>
                <w:lang w:eastAsia="en-GB"/>
              </w:rPr>
              <w:t xml:space="preserve">% Female </w:t>
            </w:r>
          </w:p>
          <w:p w14:paraId="6D9A086C"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9420F1F" w14:textId="17477720" w:rsidR="009626A4" w:rsidRPr="009626A4" w:rsidRDefault="009626A4" w:rsidP="00310AED">
            <w:pPr>
              <w:pStyle w:val="BodyTextNum"/>
              <w:rPr>
                <w:lang w:eastAsia="en-GB"/>
              </w:rPr>
            </w:pPr>
            <w:r w:rsidRPr="009626A4">
              <w:rPr>
                <w:lang w:eastAsia="en-GB"/>
              </w:rPr>
              <w:t xml:space="preserve">n = </w:t>
            </w:r>
            <w:r w:rsidR="00360F53" w:rsidRPr="009626A4">
              <w:rPr>
                <w:lang w:eastAsia="en-GB"/>
              </w:rPr>
              <w:t>637;</w:t>
            </w:r>
            <w:r w:rsidRPr="009626A4">
              <w:rPr>
                <w:lang w:eastAsia="en-GB"/>
              </w:rPr>
              <w:t xml:space="preserve"> % = 100</w:t>
            </w:r>
          </w:p>
        </w:tc>
      </w:tr>
      <w:tr w:rsidR="009626A4" w:rsidRPr="009626A4" w14:paraId="328AFC12"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20EB9F4" w14:textId="77777777" w:rsidR="009626A4" w:rsidRPr="0036510B" w:rsidRDefault="009626A4" w:rsidP="00310AED">
            <w:pPr>
              <w:pStyle w:val="BodyTextNum"/>
              <w:rPr>
                <w:b/>
                <w:bCs/>
                <w:lang w:eastAsia="en-GB"/>
              </w:rPr>
            </w:pPr>
            <w:r w:rsidRPr="0036510B">
              <w:rPr>
                <w:b/>
                <w:bCs/>
                <w:lang w:eastAsia="en-GB"/>
              </w:rPr>
              <w:t xml:space="preserve">Mean age (SD) </w:t>
            </w:r>
          </w:p>
          <w:p w14:paraId="0A006A49"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FA1F2E" w14:textId="77777777" w:rsidR="009626A4" w:rsidRPr="009626A4" w:rsidRDefault="009626A4" w:rsidP="00310AED">
            <w:pPr>
              <w:pStyle w:val="BodyTextNum"/>
              <w:rPr>
                <w:lang w:eastAsia="en-GB"/>
              </w:rPr>
            </w:pPr>
            <w:r w:rsidRPr="009626A4">
              <w:rPr>
                <w:lang w:eastAsia="en-GB"/>
              </w:rPr>
              <w:t>76 (3)</w:t>
            </w:r>
          </w:p>
        </w:tc>
      </w:tr>
      <w:tr w:rsidR="009626A4" w:rsidRPr="009626A4" w14:paraId="4BA22AE0"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8F51D53" w14:textId="1CD39D1D" w:rsidR="009626A4" w:rsidRPr="0036510B" w:rsidRDefault="009626A4" w:rsidP="00310AED">
            <w:pPr>
              <w:pStyle w:val="BodyTextNum"/>
              <w:rPr>
                <w:b/>
                <w:bCs/>
                <w:lang w:eastAsia="en-GB"/>
              </w:rPr>
            </w:pPr>
            <w:r w:rsidRPr="0036510B">
              <w:rPr>
                <w:b/>
                <w:bCs/>
                <w:lang w:eastAsia="en-GB"/>
              </w:rPr>
              <w:t xml:space="preserve">BMI </w:t>
            </w:r>
            <w:r w:rsidR="00683E48" w:rsidRPr="0036510B">
              <w:rPr>
                <w:b/>
                <w:bCs/>
                <w:lang w:eastAsia="en-GB"/>
              </w:rPr>
              <w:t>(kg/m</w:t>
            </w:r>
            <w:r w:rsidR="00683E48" w:rsidRPr="0036510B">
              <w:rPr>
                <w:b/>
                <w:bCs/>
                <w:vertAlign w:val="superscript"/>
                <w:lang w:eastAsia="en-GB"/>
              </w:rPr>
              <w:t>2</w:t>
            </w:r>
            <w:r w:rsidR="00683E48" w:rsidRPr="0036510B">
              <w:rPr>
                <w:b/>
                <w:bCs/>
                <w:lang w:eastAsia="en-GB"/>
              </w:rPr>
              <w:t>)</w:t>
            </w:r>
          </w:p>
          <w:p w14:paraId="0E72CA61"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CA9AD1" w14:textId="77777777" w:rsidR="009626A4" w:rsidRPr="009626A4" w:rsidRDefault="009626A4" w:rsidP="00310AED">
            <w:pPr>
              <w:pStyle w:val="BodyTextNum"/>
              <w:rPr>
                <w:lang w:eastAsia="en-GB"/>
              </w:rPr>
            </w:pPr>
            <w:r w:rsidRPr="009626A4">
              <w:rPr>
                <w:lang w:eastAsia="en-GB"/>
              </w:rPr>
              <w:t>25.8 (4.3)</w:t>
            </w:r>
          </w:p>
        </w:tc>
      </w:tr>
      <w:tr w:rsidR="009626A4" w:rsidRPr="009626A4" w14:paraId="1C1BB14A"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53C33F" w14:textId="77777777" w:rsidR="009626A4" w:rsidRPr="0036510B" w:rsidRDefault="009626A4" w:rsidP="00310AED">
            <w:pPr>
              <w:pStyle w:val="BodyTextNum"/>
              <w:rPr>
                <w:b/>
                <w:bCs/>
                <w:lang w:eastAsia="en-GB"/>
              </w:rPr>
            </w:pPr>
            <w:r w:rsidRPr="0036510B">
              <w:rPr>
                <w:b/>
                <w:bCs/>
                <w:lang w:eastAsia="en-GB"/>
              </w:rPr>
              <w:lastRenderedPageBreak/>
              <w:t xml:space="preserve">Previous fracture </w:t>
            </w:r>
          </w:p>
          <w:p w14:paraId="537602A1"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14FC3E9" w14:textId="7F89D1A6" w:rsidR="009626A4" w:rsidRPr="009626A4" w:rsidRDefault="009626A4" w:rsidP="00310AED">
            <w:pPr>
              <w:pStyle w:val="BodyTextNum"/>
              <w:rPr>
                <w:lang w:eastAsia="en-GB"/>
              </w:rPr>
            </w:pPr>
            <w:r w:rsidRPr="009626A4">
              <w:rPr>
                <w:lang w:eastAsia="en-GB"/>
              </w:rPr>
              <w:t xml:space="preserve">n = </w:t>
            </w:r>
            <w:r w:rsidR="00E85320" w:rsidRPr="009626A4">
              <w:rPr>
                <w:lang w:eastAsia="en-GB"/>
              </w:rPr>
              <w:t>331;</w:t>
            </w:r>
            <w:r w:rsidRPr="009626A4">
              <w:rPr>
                <w:lang w:eastAsia="en-GB"/>
              </w:rPr>
              <w:t xml:space="preserve"> % = 52</w:t>
            </w:r>
          </w:p>
        </w:tc>
      </w:tr>
    </w:tbl>
    <w:p w14:paraId="6D694047" w14:textId="2677B954" w:rsidR="004C3182" w:rsidRPr="0036510B" w:rsidRDefault="004C3182" w:rsidP="00310AED">
      <w:pPr>
        <w:pStyle w:val="BodyTextNum"/>
        <w:rPr>
          <w:b/>
          <w:bCs/>
          <w:sz w:val="24"/>
          <w:szCs w:val="24"/>
          <w:lang w:eastAsia="en-GB"/>
        </w:rPr>
      </w:pPr>
      <w:r w:rsidRPr="0036510B">
        <w:rPr>
          <w:b/>
          <w:bCs/>
          <w:sz w:val="24"/>
          <w:szCs w:val="24"/>
          <w:lang w:eastAsia="en-GB"/>
        </w:rPr>
        <w:t>Arm-level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Arm-level characteristics"/>
      </w:tblPr>
      <w:tblGrid>
        <w:gridCol w:w="3623"/>
        <w:gridCol w:w="5066"/>
        <w:gridCol w:w="5581"/>
      </w:tblGrid>
      <w:tr w:rsidR="00821832" w14:paraId="05760909" w14:textId="77777777" w:rsidTr="00821832">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36DFE24" w14:textId="77777777" w:rsidR="00821832" w:rsidRDefault="00821832" w:rsidP="00310AED">
            <w:pPr>
              <w:pStyle w:val="BodyTextNum"/>
            </w:pPr>
            <w: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BB714A" w14:textId="77777777" w:rsidR="00821832" w:rsidRDefault="00821832" w:rsidP="00310AED">
            <w:pPr>
              <w:pStyle w:val="BodyTextNum"/>
            </w:pPr>
            <w:r>
              <w:t xml:space="preserve">Major osteoporotic fracture in women (N = 58)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AF5DEED" w14:textId="77777777" w:rsidR="00821832" w:rsidRDefault="00821832" w:rsidP="00310AED">
            <w:pPr>
              <w:pStyle w:val="BodyTextNum"/>
            </w:pPr>
            <w:r>
              <w:t xml:space="preserve">No major osteoporotic fracture in women (N = 579) </w:t>
            </w:r>
          </w:p>
        </w:tc>
      </w:tr>
      <w:tr w:rsidR="00821832" w14:paraId="6ECB9FD4" w14:textId="77777777" w:rsidTr="00821832">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C455711" w14:textId="77777777" w:rsidR="00821832" w:rsidRDefault="00821832" w:rsidP="00310AED">
            <w:pPr>
              <w:pStyle w:val="BodyTextNum"/>
              <w:rPr>
                <w:rFonts w:eastAsiaTheme="minorEastAsia"/>
              </w:rPr>
            </w:pPr>
            <w:r>
              <w:rPr>
                <w:rStyle w:val="Strong"/>
                <w:rFonts w:cs="Arial"/>
              </w:rPr>
              <w:t>Hormone replacement therapy</w:t>
            </w:r>
            <w:r>
              <w:t xml:space="preserve"> </w:t>
            </w:r>
            <w:r>
              <w:br/>
              <w:t xml:space="preserve">Current oestrogen use </w:t>
            </w:r>
          </w:p>
          <w:p w14:paraId="2B29F4E1" w14:textId="77777777" w:rsidR="00821832" w:rsidRDefault="00821832" w:rsidP="00310AED">
            <w:pPr>
              <w:pStyle w:val="BodyTextNum"/>
            </w:pPr>
            <w: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3A41D14" w14:textId="38D1C7AE" w:rsidR="00821832" w:rsidRDefault="00821832" w:rsidP="00310AED">
            <w:pPr>
              <w:pStyle w:val="BodyTextNum"/>
            </w:pPr>
            <w:r>
              <w:t xml:space="preserve">n = </w:t>
            </w:r>
            <w:r w:rsidR="00E85320">
              <w:t>3;</w:t>
            </w:r>
            <w:r>
              <w:t xml:space="preserve"> % = 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9FC4ABA" w14:textId="21A27EB1" w:rsidR="00821832" w:rsidRDefault="00821832" w:rsidP="00310AED">
            <w:pPr>
              <w:pStyle w:val="BodyTextNum"/>
            </w:pPr>
            <w:r>
              <w:t xml:space="preserve">n = </w:t>
            </w:r>
            <w:r w:rsidR="00E85320">
              <w:t>69;</w:t>
            </w:r>
            <w:r>
              <w:t xml:space="preserve"> % = 12 </w:t>
            </w:r>
          </w:p>
        </w:tc>
      </w:tr>
    </w:tbl>
    <w:p w14:paraId="6D6D303B" w14:textId="77777777" w:rsidR="009626A4" w:rsidRPr="009626A4" w:rsidRDefault="009626A4" w:rsidP="00310AED">
      <w:pPr>
        <w:pStyle w:val="BodyTextNum"/>
        <w:rPr>
          <w:rFonts w:ascii="Times New Roman" w:hAnsi="Times New Roman" w:cs="Times New Roman"/>
          <w:sz w:val="24"/>
          <w:szCs w:val="24"/>
          <w:lang w:eastAsia="en-GB"/>
        </w:rPr>
      </w:pPr>
    </w:p>
    <w:p w14:paraId="10E04B29" w14:textId="77777777" w:rsidR="009626A4" w:rsidRPr="0036510B" w:rsidRDefault="009626A4" w:rsidP="00310AED">
      <w:pPr>
        <w:pStyle w:val="BodyTextNum"/>
        <w:rPr>
          <w:b/>
          <w:bCs/>
          <w:lang w:eastAsia="en-GB"/>
        </w:rPr>
      </w:pPr>
      <w:r w:rsidRPr="0036510B">
        <w:rPr>
          <w:b/>
          <w:bCs/>
          <w:lang w:eastAsia="en-GB"/>
        </w:rPr>
        <w:t>Outcomes</w:t>
      </w:r>
    </w:p>
    <w:p w14:paraId="07B023F6" w14:textId="705C5211"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BMD-FN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FN t-score"/>
      </w:tblPr>
      <w:tblGrid>
        <w:gridCol w:w="1700"/>
        <w:gridCol w:w="12570"/>
      </w:tblGrid>
      <w:tr w:rsidR="009626A4" w:rsidRPr="009626A4" w14:paraId="70418A85"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605376"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96E8719" w14:textId="4098FF91" w:rsidR="009626A4" w:rsidRPr="0036510B" w:rsidRDefault="009626A4" w:rsidP="00310AED">
            <w:pPr>
              <w:pStyle w:val="BodyTextNum"/>
              <w:rPr>
                <w:b/>
                <w:bCs/>
                <w:lang w:eastAsia="en-GB"/>
              </w:rPr>
            </w:pPr>
            <w:r w:rsidRPr="0036510B">
              <w:rPr>
                <w:b/>
                <w:bCs/>
                <w:lang w:eastAsia="en-GB"/>
              </w:rPr>
              <w:t xml:space="preserve">Major osteoporotic fracture in women vs No major osteoporotic fracture in women, N2 = 579, N1 = 58 </w:t>
            </w:r>
          </w:p>
        </w:tc>
      </w:tr>
      <w:tr w:rsidR="009626A4" w:rsidRPr="009626A4" w14:paraId="69A84E2B"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6BF240" w14:textId="4B28C9E4" w:rsidR="009626A4" w:rsidRPr="0036510B" w:rsidRDefault="00003BE3" w:rsidP="00310AED">
            <w:pPr>
              <w:pStyle w:val="BodyTextNum"/>
              <w:rPr>
                <w:b/>
                <w:bCs/>
                <w:lang w:eastAsia="en-GB"/>
              </w:rPr>
            </w:pPr>
            <w:r>
              <w:rPr>
                <w:b/>
                <w:bCs/>
                <w:lang w:eastAsia="en-GB"/>
              </w:rPr>
              <w:t>AUC</w:t>
            </w:r>
            <w:r w:rsidR="009626A4" w:rsidRPr="0036510B">
              <w:rPr>
                <w:b/>
                <w:bCs/>
                <w:lang w:eastAsia="en-GB"/>
              </w:rPr>
              <w:t xml:space="preserve"> </w:t>
            </w:r>
          </w:p>
          <w:p w14:paraId="5139444F"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CFE7A58" w14:textId="77777777" w:rsidR="009626A4" w:rsidRPr="009626A4" w:rsidRDefault="009626A4" w:rsidP="00310AED">
            <w:pPr>
              <w:pStyle w:val="BodyTextNum"/>
              <w:rPr>
                <w:lang w:eastAsia="en-GB"/>
              </w:rPr>
            </w:pPr>
            <w:r w:rsidRPr="009626A4">
              <w:rPr>
                <w:lang w:eastAsia="en-GB"/>
              </w:rPr>
              <w:t xml:space="preserve">0.65 (95%CI 0.58-0.72) </w:t>
            </w:r>
          </w:p>
        </w:tc>
      </w:tr>
    </w:tbl>
    <w:p w14:paraId="78CBBD68" w14:textId="76D6125B"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3B2E2D4D" w14:textId="0D8B27CB"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w:t>
      </w:r>
    </w:p>
    <w:p w14:paraId="758CB9D0" w14:textId="63B30061"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BMD-LS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LS t-score"/>
      </w:tblPr>
      <w:tblGrid>
        <w:gridCol w:w="2398"/>
        <w:gridCol w:w="11872"/>
      </w:tblGrid>
      <w:tr w:rsidR="009626A4" w:rsidRPr="009626A4" w14:paraId="70F8A34A"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2C14E69" w14:textId="77777777" w:rsidR="009626A4" w:rsidRPr="0036510B" w:rsidRDefault="009626A4" w:rsidP="00310AED">
            <w:pPr>
              <w:pStyle w:val="BodyTextNum"/>
              <w:rPr>
                <w:b/>
                <w:bCs/>
                <w:lang w:eastAsia="en-GB"/>
              </w:rPr>
            </w:pPr>
            <w:r w:rsidRPr="0036510B">
              <w:rPr>
                <w:b/>
                <w:bCs/>
                <w:lang w:eastAsia="en-GB"/>
              </w:rPr>
              <w:lastRenderedPageBreak/>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CE9D0B6" w14:textId="05A6F928" w:rsidR="009626A4" w:rsidRPr="0036510B" w:rsidRDefault="009626A4" w:rsidP="00310AED">
            <w:pPr>
              <w:pStyle w:val="BodyTextNum"/>
              <w:rPr>
                <w:b/>
                <w:bCs/>
                <w:lang w:eastAsia="en-GB"/>
              </w:rPr>
            </w:pPr>
            <w:r w:rsidRPr="0036510B">
              <w:rPr>
                <w:b/>
                <w:bCs/>
                <w:lang w:eastAsia="en-GB"/>
              </w:rPr>
              <w:t xml:space="preserve">Major osteoporotic fracture in women vs No major osteoporotic fracture in women, N2 = 579, N1 = 58 </w:t>
            </w:r>
          </w:p>
        </w:tc>
      </w:tr>
      <w:tr w:rsidR="009626A4" w:rsidRPr="009626A4" w14:paraId="695FC53F"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9D5189" w14:textId="2E825E9B" w:rsidR="009626A4" w:rsidRPr="0036510B" w:rsidRDefault="00003BE3" w:rsidP="00310AED">
            <w:pPr>
              <w:pStyle w:val="BodyTextNum"/>
              <w:rPr>
                <w:b/>
                <w:bCs/>
                <w:lang w:eastAsia="en-GB"/>
              </w:rPr>
            </w:pPr>
            <w:r>
              <w:rPr>
                <w:b/>
                <w:bCs/>
                <w:lang w:eastAsia="en-GB"/>
              </w:rPr>
              <w:t>AUC</w:t>
            </w:r>
            <w:r w:rsidR="009626A4" w:rsidRPr="0036510B">
              <w:rPr>
                <w:b/>
                <w:bCs/>
                <w:lang w:eastAsia="en-GB"/>
              </w:rPr>
              <w:t xml:space="preserve"> - L1-L4 </w:t>
            </w:r>
          </w:p>
          <w:p w14:paraId="674DADCA"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A1100FD" w14:textId="77777777" w:rsidR="009626A4" w:rsidRPr="009626A4" w:rsidRDefault="009626A4" w:rsidP="00310AED">
            <w:pPr>
              <w:pStyle w:val="BodyTextNum"/>
              <w:rPr>
                <w:lang w:eastAsia="en-GB"/>
              </w:rPr>
            </w:pPr>
            <w:r w:rsidRPr="009626A4">
              <w:rPr>
                <w:lang w:eastAsia="en-GB"/>
              </w:rPr>
              <w:t xml:space="preserve">0.63 (95%CI 0.56-0.70) </w:t>
            </w:r>
          </w:p>
        </w:tc>
      </w:tr>
      <w:tr w:rsidR="009626A4" w:rsidRPr="009626A4" w14:paraId="0BD631D5"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A1EEBD7" w14:textId="5A741B33" w:rsidR="009626A4" w:rsidRPr="0036510B" w:rsidRDefault="00003BE3" w:rsidP="00310AED">
            <w:pPr>
              <w:pStyle w:val="BodyTextNum"/>
              <w:rPr>
                <w:b/>
                <w:bCs/>
                <w:lang w:eastAsia="en-GB"/>
              </w:rPr>
            </w:pPr>
            <w:r>
              <w:rPr>
                <w:b/>
                <w:bCs/>
                <w:lang w:eastAsia="en-GB"/>
              </w:rPr>
              <w:t>AUC</w:t>
            </w:r>
            <w:r w:rsidR="009626A4" w:rsidRPr="0036510B">
              <w:rPr>
                <w:b/>
                <w:bCs/>
                <w:lang w:eastAsia="en-GB"/>
              </w:rPr>
              <w:t xml:space="preserve"> - ISCD T-score </w:t>
            </w:r>
          </w:p>
          <w:p w14:paraId="2F4A4470"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F305268" w14:textId="77777777" w:rsidR="009626A4" w:rsidRPr="009626A4" w:rsidRDefault="009626A4" w:rsidP="00310AED">
            <w:pPr>
              <w:pStyle w:val="BodyTextNum"/>
              <w:rPr>
                <w:lang w:eastAsia="en-GB"/>
              </w:rPr>
            </w:pPr>
            <w:r w:rsidRPr="009626A4">
              <w:rPr>
                <w:lang w:eastAsia="en-GB"/>
              </w:rPr>
              <w:t xml:space="preserve">0.65 (95%CI 0.58-0.72) </w:t>
            </w:r>
          </w:p>
        </w:tc>
      </w:tr>
    </w:tbl>
    <w:p w14:paraId="334267E2" w14:textId="33446AE4"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15982916" w14:textId="62C56DDD"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w:t>
      </w:r>
    </w:p>
    <w:p w14:paraId="096CFE9F" w14:textId="19ABA360"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BMD-trochanter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trochanter t-score"/>
      </w:tblPr>
      <w:tblGrid>
        <w:gridCol w:w="1700"/>
        <w:gridCol w:w="12570"/>
      </w:tblGrid>
      <w:tr w:rsidR="009626A4" w:rsidRPr="009626A4" w14:paraId="05BCC8B7"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70D422"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486E2EF" w14:textId="32BF7A15" w:rsidR="009626A4" w:rsidRPr="0036510B" w:rsidRDefault="009626A4" w:rsidP="00310AED">
            <w:pPr>
              <w:pStyle w:val="BodyTextNum"/>
              <w:rPr>
                <w:b/>
                <w:bCs/>
                <w:lang w:eastAsia="en-GB"/>
              </w:rPr>
            </w:pPr>
            <w:r w:rsidRPr="0036510B">
              <w:rPr>
                <w:b/>
                <w:bCs/>
                <w:lang w:eastAsia="en-GB"/>
              </w:rPr>
              <w:t xml:space="preserve">Major osteoporotic fracture in women vs No major osteoporotic fracture in women, N2 = 579, N1 = 58 </w:t>
            </w:r>
          </w:p>
        </w:tc>
      </w:tr>
      <w:tr w:rsidR="009626A4" w:rsidRPr="009626A4" w14:paraId="02BEB16B"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6CB872" w14:textId="4B14AA99" w:rsidR="009626A4" w:rsidRPr="0036510B" w:rsidRDefault="00003BE3" w:rsidP="00310AED">
            <w:pPr>
              <w:pStyle w:val="BodyTextNum"/>
              <w:rPr>
                <w:b/>
                <w:bCs/>
                <w:lang w:eastAsia="en-GB"/>
              </w:rPr>
            </w:pPr>
            <w:r>
              <w:rPr>
                <w:b/>
                <w:bCs/>
                <w:lang w:eastAsia="en-GB"/>
              </w:rPr>
              <w:t>AUC</w:t>
            </w:r>
            <w:r w:rsidR="009626A4" w:rsidRPr="0036510B">
              <w:rPr>
                <w:b/>
                <w:bCs/>
                <w:lang w:eastAsia="en-GB"/>
              </w:rPr>
              <w:t xml:space="preserve"> </w:t>
            </w:r>
          </w:p>
          <w:p w14:paraId="03ECCE73"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EB8CDDF" w14:textId="74B9712F" w:rsidR="009626A4" w:rsidRPr="009626A4" w:rsidRDefault="009626A4" w:rsidP="00310AED">
            <w:pPr>
              <w:pStyle w:val="BodyTextNum"/>
              <w:rPr>
                <w:lang w:eastAsia="en-GB"/>
              </w:rPr>
            </w:pPr>
            <w:r w:rsidRPr="009626A4">
              <w:rPr>
                <w:lang w:eastAsia="en-GB"/>
              </w:rPr>
              <w:t xml:space="preserve">0.64 (95%CI 0.57-0.72) </w:t>
            </w:r>
          </w:p>
        </w:tc>
      </w:tr>
    </w:tbl>
    <w:p w14:paraId="68A8FB55" w14:textId="72E19E53"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35BEE531" w14:textId="5483C1D3"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w:t>
      </w:r>
    </w:p>
    <w:p w14:paraId="70C9990C" w14:textId="162F6199" w:rsidR="001A4546" w:rsidRPr="0036510B" w:rsidRDefault="00262E70" w:rsidP="00310AED">
      <w:pPr>
        <w:pStyle w:val="BodyTextNum"/>
        <w:rPr>
          <w:b/>
          <w:bCs/>
          <w:sz w:val="24"/>
          <w:szCs w:val="24"/>
          <w:lang w:eastAsia="en-GB"/>
        </w:rPr>
      </w:pPr>
      <w:r w:rsidRPr="0036510B">
        <w:rPr>
          <w:b/>
          <w:bCs/>
          <w:sz w:val="24"/>
          <w:szCs w:val="24"/>
          <w:lang w:eastAsia="en-GB"/>
        </w:rPr>
        <w:t>DXA</w:t>
      </w:r>
      <w:r w:rsidR="001A4546" w:rsidRPr="0036510B">
        <w:rPr>
          <w:b/>
          <w:bCs/>
          <w:sz w:val="24"/>
          <w:szCs w:val="24"/>
          <w:lang w:eastAsia="en-GB"/>
        </w:rPr>
        <w:t xml:space="preserve"> BMD-TH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trochanter t-score"/>
      </w:tblPr>
      <w:tblGrid>
        <w:gridCol w:w="1700"/>
        <w:gridCol w:w="12570"/>
      </w:tblGrid>
      <w:tr w:rsidR="001A4546" w:rsidRPr="00683E48" w14:paraId="6B0BC4F2" w14:textId="77777777" w:rsidTr="00891C05">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0153DB" w14:textId="77777777" w:rsidR="001A4546" w:rsidRPr="0036510B" w:rsidRDefault="001A4546"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AFA9AA7" w14:textId="77777777" w:rsidR="001A4546" w:rsidRPr="0036510B" w:rsidRDefault="001A4546" w:rsidP="00310AED">
            <w:pPr>
              <w:pStyle w:val="BodyTextNum"/>
              <w:rPr>
                <w:b/>
                <w:bCs/>
                <w:lang w:eastAsia="en-GB"/>
              </w:rPr>
            </w:pPr>
            <w:r w:rsidRPr="0036510B">
              <w:rPr>
                <w:b/>
                <w:bCs/>
                <w:lang w:eastAsia="en-GB"/>
              </w:rPr>
              <w:t xml:space="preserve">Major osteoporotic fracture in women vs No major osteoporotic fracture in women, N2 = 579, N1 = 58 </w:t>
            </w:r>
          </w:p>
        </w:tc>
      </w:tr>
      <w:tr w:rsidR="001A4546" w:rsidRPr="009626A4" w14:paraId="37E0E901" w14:textId="77777777" w:rsidTr="00891C05">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D8F59CF" w14:textId="5DAF963D" w:rsidR="001A4546" w:rsidRPr="0036510B" w:rsidRDefault="00003BE3" w:rsidP="00310AED">
            <w:pPr>
              <w:pStyle w:val="BodyTextNum"/>
              <w:rPr>
                <w:b/>
                <w:bCs/>
                <w:lang w:eastAsia="en-GB"/>
              </w:rPr>
            </w:pPr>
            <w:r>
              <w:rPr>
                <w:b/>
                <w:bCs/>
                <w:lang w:eastAsia="en-GB"/>
              </w:rPr>
              <w:t>AUC</w:t>
            </w:r>
            <w:r w:rsidR="001A4546" w:rsidRPr="0036510B">
              <w:rPr>
                <w:b/>
                <w:bCs/>
                <w:lang w:eastAsia="en-GB"/>
              </w:rPr>
              <w:t xml:space="preserve"> </w:t>
            </w:r>
          </w:p>
          <w:p w14:paraId="3F752CFF" w14:textId="77777777" w:rsidR="001A4546" w:rsidRPr="009626A4" w:rsidRDefault="001A4546"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4C0177" w14:textId="2AB1DFE8" w:rsidR="001A4546" w:rsidRPr="009626A4" w:rsidRDefault="001A4546" w:rsidP="00310AED">
            <w:pPr>
              <w:pStyle w:val="BodyTextNum"/>
              <w:rPr>
                <w:lang w:eastAsia="en-GB"/>
              </w:rPr>
            </w:pPr>
            <w:r w:rsidRPr="009626A4">
              <w:rPr>
                <w:lang w:eastAsia="en-GB"/>
              </w:rPr>
              <w:t>0.64 (95%CI 0.5</w:t>
            </w:r>
            <w:r>
              <w:rPr>
                <w:lang w:eastAsia="en-GB"/>
              </w:rPr>
              <w:t>6</w:t>
            </w:r>
            <w:r w:rsidRPr="009626A4">
              <w:rPr>
                <w:lang w:eastAsia="en-GB"/>
              </w:rPr>
              <w:t>-0.7</w:t>
            </w:r>
            <w:r>
              <w:rPr>
                <w:lang w:eastAsia="en-GB"/>
              </w:rPr>
              <w:t>1</w:t>
            </w:r>
            <w:r w:rsidRPr="009626A4">
              <w:rPr>
                <w:lang w:eastAsia="en-GB"/>
              </w:rPr>
              <w:t xml:space="preserve">) </w:t>
            </w:r>
          </w:p>
        </w:tc>
      </w:tr>
    </w:tbl>
    <w:p w14:paraId="4A579CBC" w14:textId="34239327" w:rsidR="001A4546" w:rsidRPr="009626A4" w:rsidRDefault="00003BE3" w:rsidP="00310AED">
      <w:pPr>
        <w:pStyle w:val="BodyTextNum"/>
        <w:rPr>
          <w:sz w:val="24"/>
          <w:szCs w:val="24"/>
          <w:lang w:eastAsia="en-GB"/>
        </w:rPr>
      </w:pPr>
      <w:r>
        <w:rPr>
          <w:sz w:val="24"/>
          <w:szCs w:val="24"/>
          <w:lang w:eastAsia="en-GB"/>
        </w:rPr>
        <w:t>AUC</w:t>
      </w:r>
      <w:r w:rsidR="001A4546" w:rsidRPr="009626A4">
        <w:rPr>
          <w:sz w:val="24"/>
          <w:szCs w:val="24"/>
          <w:lang w:eastAsia="en-GB"/>
        </w:rPr>
        <w:t xml:space="preserve"> - Polarity - Higher values are better</w:t>
      </w:r>
    </w:p>
    <w:p w14:paraId="1E24BC2E" w14:textId="53D115B6" w:rsidR="001A4546" w:rsidRPr="009626A4" w:rsidRDefault="00003BE3" w:rsidP="00310AED">
      <w:pPr>
        <w:pStyle w:val="BodyTextNum"/>
        <w:rPr>
          <w:sz w:val="24"/>
          <w:szCs w:val="24"/>
          <w:lang w:eastAsia="en-GB"/>
        </w:rPr>
      </w:pPr>
      <w:r>
        <w:rPr>
          <w:sz w:val="24"/>
          <w:szCs w:val="24"/>
          <w:lang w:eastAsia="en-GB"/>
        </w:rPr>
        <w:lastRenderedPageBreak/>
        <w:t>AUC</w:t>
      </w:r>
      <w:r w:rsidR="001A4546" w:rsidRPr="009626A4">
        <w:rPr>
          <w:sz w:val="24"/>
          <w:szCs w:val="24"/>
          <w:lang w:eastAsia="en-GB"/>
        </w:rPr>
        <w:t xml:space="preserve"> discriminates between people who will sustain a fracture and those who will not. n1=fractured group, n2=non-fractured group</w:t>
      </w:r>
    </w:p>
    <w:p w14:paraId="776B5633" w14:textId="77777777" w:rsidR="009626A4" w:rsidRPr="009626A4" w:rsidRDefault="009626A4" w:rsidP="00310AED">
      <w:pPr>
        <w:pStyle w:val="BodyTextNum"/>
        <w:rPr>
          <w:rFonts w:ascii="Times New Roman" w:hAnsi="Times New Roman" w:cs="Times New Roman"/>
          <w:sz w:val="24"/>
          <w:szCs w:val="24"/>
          <w:lang w:eastAsia="en-GB"/>
        </w:rPr>
      </w:pPr>
    </w:p>
    <w:p w14:paraId="2BAB69CA" w14:textId="77777777" w:rsidR="009626A4" w:rsidRPr="0036510B" w:rsidRDefault="009626A4" w:rsidP="00310AED">
      <w:pPr>
        <w:pStyle w:val="BodyTextNum"/>
        <w:rPr>
          <w:b/>
          <w:bCs/>
          <w:sz w:val="24"/>
          <w:szCs w:val="24"/>
          <w:lang w:eastAsia="en-GB"/>
        </w:rPr>
      </w:pPr>
      <w:r w:rsidRPr="0036510B">
        <w:rPr>
          <w:b/>
          <w:bCs/>
          <w:sz w:val="24"/>
          <w:szCs w:val="24"/>
          <w:lang w:eastAsia="en-GB"/>
        </w:rPr>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2198"/>
        <w:gridCol w:w="1170"/>
        <w:gridCol w:w="10902"/>
      </w:tblGrid>
      <w:tr w:rsidR="009626A4" w:rsidRPr="009626A4" w14:paraId="73746201"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9A696FE"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FB6E08" w14:textId="77777777" w:rsidR="009626A4" w:rsidRPr="009626A4" w:rsidRDefault="009626A4" w:rsidP="00310AED">
            <w:pPr>
              <w:pStyle w:val="BodyTextNum"/>
              <w:rPr>
                <w:lang w:eastAsia="en-GB"/>
              </w:rPr>
            </w:pPr>
            <w:r w:rsidRPr="009626A4">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B907FE" w14:textId="77777777" w:rsidR="009626A4" w:rsidRPr="009626A4" w:rsidRDefault="009626A4" w:rsidP="00310AED">
            <w:pPr>
              <w:pStyle w:val="BodyTextNum"/>
              <w:rPr>
                <w:lang w:eastAsia="en-GB"/>
              </w:rPr>
            </w:pPr>
            <w:r w:rsidRPr="009626A4">
              <w:rPr>
                <w:lang w:eastAsia="en-GB"/>
              </w:rPr>
              <w:t xml:space="preserve">High </w:t>
            </w:r>
            <w:r w:rsidRPr="009626A4">
              <w:rPr>
                <w:lang w:eastAsia="en-GB"/>
              </w:rPr>
              <w:br/>
            </w:r>
            <w:r w:rsidRPr="009626A4">
              <w:rPr>
                <w:i/>
                <w:iCs/>
                <w:lang w:eastAsia="en-GB"/>
              </w:rPr>
              <w:t>(High ROB due to concerns in reference standard and flow and timing domain. Self-reported MOF occurrence confirmed only by questionnaire to family practitioner or relevant hospital. Not all participants received same reference standard as only reported fractures were confirmed by questionnaire.)</w:t>
            </w:r>
            <w:r w:rsidRPr="009626A4">
              <w:rPr>
                <w:lang w:eastAsia="en-GB"/>
              </w:rPr>
              <w:t xml:space="preserve"> </w:t>
            </w:r>
          </w:p>
        </w:tc>
      </w:tr>
      <w:tr w:rsidR="009626A4" w:rsidRPr="009626A4" w14:paraId="7BB6792B"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2E0AC2F"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3A6F9A" w14:textId="77777777" w:rsidR="009626A4" w:rsidRPr="009626A4" w:rsidRDefault="009626A4" w:rsidP="00310AED">
            <w:pPr>
              <w:pStyle w:val="BodyTextNum"/>
              <w:rPr>
                <w:lang w:eastAsia="en-GB"/>
              </w:rPr>
            </w:pPr>
            <w:r w:rsidRPr="009626A4">
              <w:rPr>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29D742" w14:textId="77777777" w:rsidR="00714574" w:rsidRDefault="00714574" w:rsidP="00310AED">
            <w:pPr>
              <w:pStyle w:val="BodyTextNum"/>
              <w:rPr>
                <w:lang w:eastAsia="en-GB"/>
              </w:rPr>
            </w:pPr>
            <w:r>
              <w:rPr>
                <w:lang w:eastAsia="en-GB"/>
              </w:rPr>
              <w:t>HF</w:t>
            </w:r>
          </w:p>
          <w:p w14:paraId="1C5B1B93" w14:textId="67B34487" w:rsidR="00714574" w:rsidRDefault="003525A8" w:rsidP="00310AED">
            <w:pPr>
              <w:pStyle w:val="BodyTextNum"/>
              <w:rPr>
                <w:lang w:eastAsia="en-GB"/>
              </w:rPr>
            </w:pPr>
            <w:r>
              <w:rPr>
                <w:lang w:eastAsia="en-GB"/>
              </w:rPr>
              <w:t>Directly</w:t>
            </w:r>
            <w:r w:rsidR="00714574">
              <w:rPr>
                <w:lang w:eastAsia="en-GB"/>
              </w:rPr>
              <w:t xml:space="preserve"> applicable</w:t>
            </w:r>
          </w:p>
          <w:p w14:paraId="07E53373" w14:textId="77777777" w:rsidR="00714574" w:rsidRDefault="00714574" w:rsidP="00310AED">
            <w:pPr>
              <w:pStyle w:val="BodyTextNum"/>
              <w:rPr>
                <w:lang w:eastAsia="en-GB"/>
              </w:rPr>
            </w:pPr>
            <w:r>
              <w:rPr>
                <w:lang w:eastAsia="en-GB"/>
              </w:rPr>
              <w:t>MOF</w:t>
            </w:r>
          </w:p>
          <w:p w14:paraId="2CD82955" w14:textId="63E1E33F" w:rsidR="009626A4" w:rsidRPr="009626A4" w:rsidRDefault="009626A4" w:rsidP="00310AED">
            <w:pPr>
              <w:pStyle w:val="BodyTextNum"/>
              <w:rPr>
                <w:lang w:eastAsia="en-GB"/>
              </w:rPr>
            </w:pPr>
            <w:r w:rsidRPr="009626A4">
              <w:rPr>
                <w:lang w:eastAsia="en-GB"/>
              </w:rPr>
              <w:t xml:space="preserve">Partially applicable </w:t>
            </w:r>
            <w:r w:rsidR="00275A76">
              <w:rPr>
                <w:lang w:eastAsia="en-GB"/>
              </w:rPr>
              <w:t xml:space="preserve"> </w:t>
            </w:r>
            <w:r w:rsidRPr="009626A4">
              <w:rPr>
                <w:lang w:eastAsia="en-GB"/>
              </w:rPr>
              <w:br/>
            </w:r>
            <w:r w:rsidRPr="009626A4">
              <w:rPr>
                <w:i/>
                <w:iCs/>
                <w:lang w:eastAsia="en-GB"/>
              </w:rPr>
              <w:t xml:space="preserve">(Includes all fragility fractures, ~10% of which were ankle, elbow, clavicle, rib, </w:t>
            </w:r>
            <w:r w:rsidR="00027726" w:rsidRPr="009626A4">
              <w:rPr>
                <w:i/>
                <w:iCs/>
                <w:lang w:eastAsia="en-GB"/>
              </w:rPr>
              <w:t>patella,</w:t>
            </w:r>
            <w:r w:rsidRPr="009626A4">
              <w:rPr>
                <w:i/>
                <w:iCs/>
                <w:lang w:eastAsia="en-GB"/>
              </w:rPr>
              <w:t xml:space="preserve"> or tibia fractures.)</w:t>
            </w:r>
            <w:r w:rsidRPr="009626A4">
              <w:rPr>
                <w:lang w:eastAsia="en-GB"/>
              </w:rPr>
              <w:t xml:space="preserve"> </w:t>
            </w:r>
          </w:p>
        </w:tc>
      </w:tr>
    </w:tbl>
    <w:p w14:paraId="225357EA" w14:textId="77777777" w:rsidR="009626A4" w:rsidRPr="009626A4" w:rsidRDefault="009626A4" w:rsidP="00310AED">
      <w:pPr>
        <w:pStyle w:val="BodyTextNum"/>
        <w:rPr>
          <w:rFonts w:ascii="Times New Roman" w:hAnsi="Times New Roman" w:cs="Times New Roman"/>
          <w:sz w:val="24"/>
          <w:szCs w:val="24"/>
          <w:lang w:eastAsia="en-GB"/>
        </w:rPr>
      </w:pPr>
    </w:p>
    <w:p w14:paraId="7260780F" w14:textId="77777777" w:rsidR="009626A4" w:rsidRPr="009626A4" w:rsidRDefault="009626A4" w:rsidP="00310AED">
      <w:pPr>
        <w:pStyle w:val="AppMinorSubHead"/>
        <w:rPr>
          <w:lang w:eastAsia="en-GB"/>
        </w:rPr>
      </w:pPr>
      <w:r w:rsidRPr="009626A4">
        <w:rPr>
          <w:lang w:eastAsia="en-GB"/>
        </w:rPr>
        <w:t>Schacter, 2017</w:t>
      </w:r>
    </w:p>
    <w:tbl>
      <w:tblPr>
        <w:tblW w:w="5000" w:type="pct"/>
        <w:tblCellMar>
          <w:top w:w="45" w:type="dxa"/>
          <w:left w:w="45" w:type="dxa"/>
          <w:bottom w:w="45" w:type="dxa"/>
          <w:right w:w="45" w:type="dxa"/>
        </w:tblCellMar>
        <w:tblLook w:val="04A0" w:firstRow="1" w:lastRow="0" w:firstColumn="1" w:lastColumn="0" w:noHBand="0" w:noVBand="1"/>
      </w:tblPr>
      <w:tblGrid>
        <w:gridCol w:w="1904"/>
        <w:gridCol w:w="12382"/>
      </w:tblGrid>
      <w:tr w:rsidR="009626A4" w:rsidRPr="009626A4" w14:paraId="19A87B59" w14:textId="77777777" w:rsidTr="001D6B2C">
        <w:tc>
          <w:tcPr>
            <w:tcW w:w="0" w:type="auto"/>
            <w:tcBorders>
              <w:top w:val="nil"/>
              <w:left w:val="nil"/>
              <w:bottom w:val="nil"/>
              <w:right w:val="nil"/>
            </w:tcBorders>
            <w:hideMark/>
          </w:tcPr>
          <w:p w14:paraId="79EABF4C"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3DB9BD85" w14:textId="77777777"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Schacter, G I; Leslie, W D; Majumdar, S R; Morin, S N; Lix, L M; Hans, D; Clinical performance of an updated trabecular bone score (TBS) algorithm in men and women: the Manitoba BMD cohort.; Osteoporosis international : a journal established as result of cooperation between the European Foundation for Osteoporosis and the National Osteoporosis Foundation of the USA; 2017; vol. 28 (no. 11); 3199-3203</w:t>
            </w:r>
          </w:p>
        </w:tc>
      </w:tr>
    </w:tbl>
    <w:p w14:paraId="6F90CB9D" w14:textId="77777777" w:rsidR="009626A4" w:rsidRPr="009626A4" w:rsidRDefault="009626A4" w:rsidP="009626A4">
      <w:pPr>
        <w:spacing w:before="0"/>
        <w:rPr>
          <w:rFonts w:ascii="Times New Roman" w:eastAsia="Times New Roman" w:hAnsi="Times New Roman" w:cs="Times New Roman"/>
          <w:sz w:val="24"/>
          <w:szCs w:val="24"/>
          <w:lang w:eastAsia="en-GB"/>
        </w:rPr>
      </w:pPr>
    </w:p>
    <w:p w14:paraId="20E02E6A" w14:textId="77777777" w:rsidR="009626A4" w:rsidRPr="0036510B" w:rsidRDefault="009626A4" w:rsidP="00310AED">
      <w:pPr>
        <w:pStyle w:val="BodyTextNum"/>
        <w:rPr>
          <w:b/>
          <w:bCs/>
          <w:lang w:eastAsia="en-GB"/>
        </w:rPr>
      </w:pPr>
      <w:r w:rsidRPr="0036510B">
        <w:rPr>
          <w:b/>
          <w:bCs/>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9626A4" w:rsidRPr="009626A4" w14:paraId="47300C3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3614D08" w14:textId="77777777" w:rsidR="009626A4" w:rsidRPr="0036510B" w:rsidRDefault="009626A4" w:rsidP="00310AED">
            <w:pPr>
              <w:pStyle w:val="BodyTextNum"/>
              <w:rPr>
                <w:b/>
                <w:bCs/>
                <w:lang w:eastAsia="en-GB"/>
              </w:rPr>
            </w:pPr>
            <w:r w:rsidRPr="0036510B">
              <w:rPr>
                <w:b/>
                <w:bCs/>
                <w:lang w:eastAsia="en-GB"/>
              </w:rPr>
              <w:t xml:space="preserve">Secondary publication of another </w:t>
            </w:r>
            <w:r w:rsidRPr="0036510B">
              <w:rPr>
                <w:b/>
                <w:bCs/>
                <w:lang w:eastAsia="en-GB"/>
              </w:rPr>
              <w:lastRenderedPageBreak/>
              <w:t>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6D51268" w14:textId="77777777" w:rsidR="009626A4" w:rsidRPr="009626A4" w:rsidRDefault="009626A4" w:rsidP="00310AED">
            <w:pPr>
              <w:pStyle w:val="BodyTextNum"/>
              <w:rPr>
                <w:lang w:eastAsia="en-GB"/>
              </w:rPr>
            </w:pPr>
            <w:r w:rsidRPr="009626A4">
              <w:rPr>
                <w:lang w:eastAsia="en-GB"/>
              </w:rPr>
              <w:lastRenderedPageBreak/>
              <w:t>NA</w:t>
            </w:r>
          </w:p>
        </w:tc>
      </w:tr>
      <w:tr w:rsidR="009626A4" w:rsidRPr="009626A4" w14:paraId="191C05FF"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950FA5D" w14:textId="77777777" w:rsidR="009626A4" w:rsidRPr="0036510B" w:rsidRDefault="009626A4" w:rsidP="00310AED">
            <w:pPr>
              <w:pStyle w:val="BodyTextNum"/>
              <w:rPr>
                <w:b/>
                <w:bCs/>
                <w:lang w:eastAsia="en-GB"/>
              </w:rPr>
            </w:pPr>
            <w:r w:rsidRPr="0036510B">
              <w:rPr>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2A18299" w14:textId="77777777" w:rsidR="009626A4" w:rsidRPr="009626A4" w:rsidRDefault="009626A4" w:rsidP="00310AED">
            <w:pPr>
              <w:pStyle w:val="BodyTextNum"/>
              <w:rPr>
                <w:lang w:eastAsia="en-GB"/>
              </w:rPr>
            </w:pPr>
            <w:r w:rsidRPr="009626A4">
              <w:rPr>
                <w:lang w:eastAsia="en-GB"/>
              </w:rPr>
              <w:t>Manitoba Bone Density Program cohort, see also Leslie 2007/2014, and Zarzour 2024</w:t>
            </w:r>
          </w:p>
        </w:tc>
      </w:tr>
      <w:tr w:rsidR="009626A4" w:rsidRPr="009626A4" w14:paraId="3A08BF1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31EB604" w14:textId="77777777" w:rsidR="009626A4" w:rsidRPr="0036510B" w:rsidRDefault="009626A4" w:rsidP="00310AED">
            <w:pPr>
              <w:pStyle w:val="BodyTextNum"/>
              <w:rPr>
                <w:b/>
                <w:bCs/>
                <w:lang w:eastAsia="en-GB"/>
              </w:rPr>
            </w:pPr>
            <w:r w:rsidRPr="0036510B">
              <w:rPr>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C39A201" w14:textId="77777777" w:rsidR="009626A4" w:rsidRPr="009626A4" w:rsidRDefault="009626A4" w:rsidP="00310AED">
            <w:pPr>
              <w:pStyle w:val="BodyTextNum"/>
              <w:rPr>
                <w:lang w:eastAsia="en-GB"/>
              </w:rPr>
            </w:pPr>
            <w:r w:rsidRPr="009626A4">
              <w:rPr>
                <w:lang w:eastAsia="en-GB"/>
              </w:rPr>
              <w:t>Prospective cohort study</w:t>
            </w:r>
          </w:p>
        </w:tc>
      </w:tr>
      <w:tr w:rsidR="009626A4" w:rsidRPr="009626A4" w14:paraId="01C4B54B"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C973D60" w14:textId="77777777" w:rsidR="009626A4" w:rsidRPr="0036510B" w:rsidRDefault="009626A4" w:rsidP="00310AED">
            <w:pPr>
              <w:pStyle w:val="BodyTextNum"/>
              <w:rPr>
                <w:b/>
                <w:bCs/>
                <w:lang w:eastAsia="en-GB"/>
              </w:rPr>
            </w:pPr>
            <w:r w:rsidRPr="0036510B">
              <w:rPr>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11A8748" w14:textId="77777777" w:rsidR="009626A4" w:rsidRPr="009626A4" w:rsidRDefault="009626A4" w:rsidP="00310AED">
            <w:pPr>
              <w:pStyle w:val="BodyTextNum"/>
              <w:rPr>
                <w:lang w:eastAsia="en-GB"/>
              </w:rPr>
            </w:pPr>
            <w:r w:rsidRPr="009626A4">
              <w:rPr>
                <w:lang w:eastAsia="en-GB"/>
              </w:rPr>
              <w:t>Canada</w:t>
            </w:r>
          </w:p>
        </w:tc>
      </w:tr>
      <w:tr w:rsidR="009626A4" w:rsidRPr="009626A4" w14:paraId="4CF3469E"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26BB371" w14:textId="77777777" w:rsidR="009626A4" w:rsidRPr="0036510B" w:rsidRDefault="009626A4" w:rsidP="00310AED">
            <w:pPr>
              <w:pStyle w:val="BodyTextNum"/>
              <w:rPr>
                <w:b/>
                <w:bCs/>
                <w:lang w:eastAsia="en-GB"/>
              </w:rPr>
            </w:pPr>
            <w:r w:rsidRPr="0036510B">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8CFF4E9" w14:textId="77777777" w:rsidR="009626A4" w:rsidRPr="009626A4" w:rsidRDefault="009626A4" w:rsidP="00310AED">
            <w:pPr>
              <w:pStyle w:val="BodyTextNum"/>
              <w:rPr>
                <w:lang w:eastAsia="en-GB"/>
              </w:rPr>
            </w:pPr>
            <w:r w:rsidRPr="009626A4">
              <w:rPr>
                <w:lang w:eastAsia="en-GB"/>
              </w:rPr>
              <w:t>Community</w:t>
            </w:r>
          </w:p>
        </w:tc>
      </w:tr>
      <w:tr w:rsidR="009626A4" w:rsidRPr="009626A4" w14:paraId="1C058A60"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BE8E92D" w14:textId="77777777" w:rsidR="009626A4" w:rsidRPr="0036510B" w:rsidRDefault="009626A4" w:rsidP="00310AED">
            <w:pPr>
              <w:pStyle w:val="BodyTextNum"/>
              <w:rPr>
                <w:b/>
                <w:bCs/>
                <w:lang w:eastAsia="en-GB"/>
              </w:rPr>
            </w:pPr>
            <w:r w:rsidRPr="0036510B">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1462BA8" w14:textId="77777777" w:rsidR="009626A4" w:rsidRPr="009626A4" w:rsidRDefault="009626A4" w:rsidP="00310AED">
            <w:pPr>
              <w:pStyle w:val="BodyTextNum"/>
              <w:rPr>
                <w:lang w:eastAsia="en-GB"/>
              </w:rPr>
            </w:pPr>
            <w:r w:rsidRPr="009626A4">
              <w:rPr>
                <w:lang w:eastAsia="en-GB"/>
              </w:rPr>
              <w:t>1999 to 2011</w:t>
            </w:r>
          </w:p>
        </w:tc>
      </w:tr>
      <w:tr w:rsidR="009626A4" w:rsidRPr="009626A4" w14:paraId="3C45B68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B9A3D26" w14:textId="77777777" w:rsidR="009626A4" w:rsidRPr="0036510B" w:rsidRDefault="009626A4" w:rsidP="00310AED">
            <w:pPr>
              <w:pStyle w:val="BodyTextNum"/>
              <w:rPr>
                <w:b/>
                <w:bCs/>
                <w:lang w:eastAsia="en-GB"/>
              </w:rPr>
            </w:pPr>
            <w:r w:rsidRPr="0036510B">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7289E18" w14:textId="77777777" w:rsidR="009626A4" w:rsidRPr="009626A4" w:rsidRDefault="009626A4" w:rsidP="00310AED">
            <w:pPr>
              <w:pStyle w:val="BodyTextNum"/>
              <w:rPr>
                <w:lang w:eastAsia="en-GB"/>
              </w:rPr>
            </w:pPr>
            <w:r w:rsidRPr="009626A4">
              <w:rPr>
                <w:lang w:eastAsia="en-GB"/>
              </w:rPr>
              <w:t>No external funding</w:t>
            </w:r>
          </w:p>
        </w:tc>
      </w:tr>
      <w:tr w:rsidR="009626A4" w:rsidRPr="009626A4" w14:paraId="6D40F25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978B255" w14:textId="77777777" w:rsidR="009626A4" w:rsidRPr="0036510B" w:rsidRDefault="009626A4" w:rsidP="00310AED">
            <w:pPr>
              <w:pStyle w:val="BodyTextNum"/>
              <w:rPr>
                <w:b/>
                <w:bCs/>
                <w:lang w:eastAsia="en-GB"/>
              </w:rPr>
            </w:pPr>
            <w:r w:rsidRPr="0036510B">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E313EBD" w14:textId="77777777" w:rsidR="009626A4" w:rsidRDefault="009626A4" w:rsidP="00310AED">
            <w:pPr>
              <w:pStyle w:val="BodyTextNum"/>
              <w:rPr>
                <w:lang w:eastAsia="en-GB"/>
              </w:rPr>
            </w:pPr>
            <w:r w:rsidRPr="009626A4">
              <w:rPr>
                <w:lang w:eastAsia="en-GB"/>
              </w:rPr>
              <w:t>N=52,804 (47,736 women and 4348 men) aged ≥40 years</w:t>
            </w:r>
          </w:p>
          <w:p w14:paraId="4EAC345F" w14:textId="77777777" w:rsidR="00C64FFD" w:rsidRPr="00C64FFD" w:rsidRDefault="00C64FFD" w:rsidP="00310AED">
            <w:pPr>
              <w:pStyle w:val="BodyTextNum"/>
              <w:rPr>
                <w:lang w:eastAsia="en-GB"/>
              </w:rPr>
            </w:pPr>
            <w:r w:rsidRPr="00C64FFD">
              <w:rPr>
                <w:lang w:eastAsia="en-GB"/>
              </w:rPr>
              <w:t>On treatment at baseline: NR</w:t>
            </w:r>
          </w:p>
          <w:p w14:paraId="065E5DCB" w14:textId="1AF18CFF" w:rsidR="00E07FF7" w:rsidRPr="009626A4" w:rsidRDefault="00C64FFD" w:rsidP="00310AED">
            <w:pPr>
              <w:pStyle w:val="BodyTextNum"/>
              <w:rPr>
                <w:lang w:eastAsia="en-GB"/>
              </w:rPr>
            </w:pPr>
            <w:r w:rsidRPr="00C64FFD">
              <w:rPr>
                <w:lang w:eastAsia="en-GB"/>
              </w:rPr>
              <w:t>Received treatment during FU: NR</w:t>
            </w:r>
          </w:p>
        </w:tc>
      </w:tr>
      <w:tr w:rsidR="009626A4" w:rsidRPr="009626A4" w14:paraId="1C3AD03D"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F9DB2EB" w14:textId="77777777" w:rsidR="009626A4" w:rsidRPr="0036510B" w:rsidRDefault="009626A4" w:rsidP="00310AED">
            <w:pPr>
              <w:pStyle w:val="BodyTextNum"/>
              <w:rPr>
                <w:b/>
                <w:bCs/>
                <w:lang w:eastAsia="en-GB"/>
              </w:rPr>
            </w:pPr>
            <w:r w:rsidRPr="0036510B">
              <w:rPr>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FE5CDF2" w14:textId="77777777" w:rsidR="009626A4" w:rsidRPr="009626A4" w:rsidRDefault="009626A4" w:rsidP="0036510B">
            <w:pPr>
              <w:pStyle w:val="Tablebullet"/>
              <w:rPr>
                <w:lang w:eastAsia="en-GB"/>
              </w:rPr>
            </w:pPr>
            <w:r w:rsidRPr="009626A4">
              <w:rPr>
                <w:lang w:eastAsia="en-GB"/>
              </w:rPr>
              <w:t>women and men aged ≥40 years</w:t>
            </w:r>
          </w:p>
          <w:p w14:paraId="7E1A7807" w14:textId="77777777" w:rsidR="009626A4" w:rsidRPr="009626A4" w:rsidRDefault="009626A4" w:rsidP="0036510B">
            <w:pPr>
              <w:pStyle w:val="Tablebullet"/>
              <w:rPr>
                <w:lang w:eastAsia="en-GB"/>
              </w:rPr>
            </w:pPr>
            <w:r w:rsidRPr="009626A4">
              <w:rPr>
                <w:lang w:eastAsia="en-GB"/>
              </w:rPr>
              <w:t>from Manitoba, Canada</w:t>
            </w:r>
          </w:p>
          <w:p w14:paraId="587BB0CF" w14:textId="77777777" w:rsidR="009626A4" w:rsidRPr="009626A4" w:rsidRDefault="009626A4" w:rsidP="0036510B">
            <w:pPr>
              <w:pStyle w:val="Tablebullet"/>
              <w:rPr>
                <w:lang w:eastAsia="en-GB"/>
              </w:rPr>
            </w:pPr>
            <w:r w:rsidRPr="009626A4">
              <w:rPr>
                <w:lang w:eastAsia="en-GB"/>
              </w:rPr>
              <w:t>with available baseline spine DXA data from the Manitoba Bone Density Program</w:t>
            </w:r>
          </w:p>
        </w:tc>
      </w:tr>
      <w:tr w:rsidR="009626A4" w:rsidRPr="009626A4" w14:paraId="27161A0B"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753823D" w14:textId="77777777" w:rsidR="009626A4" w:rsidRPr="0036510B" w:rsidRDefault="009626A4" w:rsidP="00310AED">
            <w:pPr>
              <w:pStyle w:val="BodyTextNum"/>
              <w:rPr>
                <w:b/>
                <w:bCs/>
                <w:lang w:eastAsia="en-GB"/>
              </w:rPr>
            </w:pPr>
            <w:r w:rsidRPr="0036510B">
              <w:rPr>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9B81BF9" w14:textId="77777777" w:rsidR="009626A4" w:rsidRPr="009626A4" w:rsidRDefault="009626A4" w:rsidP="00310AED">
            <w:pPr>
              <w:pStyle w:val="BodyTextNum"/>
              <w:rPr>
                <w:lang w:eastAsia="en-GB"/>
              </w:rPr>
            </w:pPr>
            <w:r w:rsidRPr="009626A4">
              <w:rPr>
                <w:lang w:eastAsia="en-GB"/>
              </w:rPr>
              <w:t>Not reported</w:t>
            </w:r>
          </w:p>
        </w:tc>
      </w:tr>
      <w:tr w:rsidR="009626A4" w:rsidRPr="009626A4" w14:paraId="20A20E13"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5F1D1C5" w14:textId="44623CD6" w:rsidR="009626A4" w:rsidRPr="0036510B" w:rsidRDefault="0071036F" w:rsidP="00310AED">
            <w:pPr>
              <w:pStyle w:val="BodyTextNum"/>
              <w:rPr>
                <w:b/>
                <w:bCs/>
                <w:lang w:eastAsia="en-GB"/>
              </w:rPr>
            </w:pPr>
            <w:r w:rsidRPr="0036510B">
              <w:rPr>
                <w:b/>
                <w:bCs/>
                <w:lang w:eastAsia="en-GB"/>
              </w:rPr>
              <w:lastRenderedPageBreak/>
              <w:t>Bone</w:t>
            </w:r>
            <w:r w:rsidR="009626A4" w:rsidRPr="0036510B">
              <w:rPr>
                <w:b/>
                <w:bCs/>
                <w:lang w:eastAsia="en-GB"/>
              </w:rPr>
              <w:t xml:space="preserve"> assessment method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90927C3" w14:textId="77777777" w:rsidR="009626A4" w:rsidRPr="009626A4" w:rsidRDefault="009626A4" w:rsidP="00310AED">
            <w:pPr>
              <w:pStyle w:val="BodyTextNum"/>
              <w:rPr>
                <w:lang w:eastAsia="en-GB"/>
              </w:rPr>
            </w:pPr>
            <w:r w:rsidRPr="009626A4">
              <w:rPr>
                <w:lang w:eastAsia="en-GB"/>
              </w:rPr>
              <w:t>Dual X-ray absorptiometry</w:t>
            </w:r>
          </w:p>
          <w:p w14:paraId="6F4762B1" w14:textId="77777777" w:rsidR="009626A4" w:rsidRPr="009626A4" w:rsidRDefault="009626A4" w:rsidP="00310AED">
            <w:pPr>
              <w:pStyle w:val="BodyTextNum"/>
              <w:rPr>
                <w:lang w:eastAsia="en-GB"/>
              </w:rPr>
            </w:pPr>
            <w:r w:rsidRPr="009626A4">
              <w:rPr>
                <w:lang w:eastAsia="en-GB"/>
              </w:rPr>
              <w:t>BMD-LS</w:t>
            </w:r>
          </w:p>
        </w:tc>
      </w:tr>
      <w:tr w:rsidR="009626A4" w:rsidRPr="009626A4" w14:paraId="3C00FE21"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402A66E" w14:textId="77777777" w:rsidR="009626A4" w:rsidRPr="0036510B" w:rsidRDefault="009626A4" w:rsidP="00310AED">
            <w:pPr>
              <w:pStyle w:val="BodyTextNum"/>
              <w:rPr>
                <w:b/>
                <w:bCs/>
                <w:lang w:eastAsia="en-GB"/>
              </w:rPr>
            </w:pPr>
            <w:r w:rsidRPr="0036510B">
              <w:rPr>
                <w:b/>
                <w:bCs/>
                <w:lang w:eastAsia="en-GB"/>
              </w:rPr>
              <w:t>Bone assessment method - baseline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4B76DEC" w14:textId="77777777" w:rsidR="009626A4" w:rsidRPr="009626A4" w:rsidRDefault="009626A4" w:rsidP="00310AED">
            <w:pPr>
              <w:pStyle w:val="BodyTextNum"/>
              <w:rPr>
                <w:lang w:eastAsia="en-GB"/>
              </w:rPr>
            </w:pPr>
            <w:r w:rsidRPr="009626A4">
              <w:rPr>
                <w:lang w:eastAsia="en-GB"/>
              </w:rPr>
              <w:t>Participants had DXA of the spine acquired using a single narrow fan-beam scanner configuration (Prodigy, GE Healthcare, Madison, WI, USA). All three instruments used for this study exhibited stable long-term performance (coefficient of variation [CV] &lt; 0.5%) and satisfactory in vivo precision. Short-term reproducibility (CV) for TBS was 2.1% and for spine BMD was 1.7% in 92 individuals with repeat spine DXA scans performed within 28 days. </w:t>
            </w:r>
          </w:p>
        </w:tc>
      </w:tr>
      <w:tr w:rsidR="009626A4" w:rsidRPr="009626A4" w14:paraId="56158C5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D221A86" w14:textId="77777777" w:rsidR="009626A4" w:rsidRPr="0036510B" w:rsidRDefault="009626A4" w:rsidP="00310AED">
            <w:pPr>
              <w:pStyle w:val="BodyTextNum"/>
              <w:rPr>
                <w:b/>
                <w:bCs/>
                <w:lang w:eastAsia="en-GB"/>
              </w:rPr>
            </w:pPr>
            <w:r w:rsidRPr="0036510B">
              <w:rPr>
                <w:b/>
                <w:bCs/>
                <w:lang w:eastAsia="en-GB"/>
              </w:rPr>
              <w:t>Bone assessment method - length of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06034AF" w14:textId="77777777" w:rsidR="009626A4" w:rsidRPr="009626A4" w:rsidRDefault="009626A4" w:rsidP="00310AED">
            <w:pPr>
              <w:pStyle w:val="BodyTextNum"/>
              <w:rPr>
                <w:lang w:eastAsia="en-GB"/>
              </w:rPr>
            </w:pPr>
            <w:r w:rsidRPr="009626A4">
              <w:rPr>
                <w:lang w:eastAsia="en-GB"/>
              </w:rPr>
              <w:t>Mean=5.0 years (men)</w:t>
            </w:r>
          </w:p>
          <w:p w14:paraId="35D20BA5" w14:textId="77777777" w:rsidR="009626A4" w:rsidRPr="009626A4" w:rsidRDefault="009626A4" w:rsidP="00310AED">
            <w:pPr>
              <w:pStyle w:val="BodyTextNum"/>
              <w:rPr>
                <w:lang w:eastAsia="en-GB"/>
              </w:rPr>
            </w:pPr>
            <w:r w:rsidRPr="009626A4">
              <w:rPr>
                <w:lang w:eastAsia="en-GB"/>
              </w:rPr>
              <w:t>Mean=6.0 years (women)</w:t>
            </w:r>
          </w:p>
        </w:tc>
      </w:tr>
      <w:tr w:rsidR="009626A4" w:rsidRPr="009626A4" w14:paraId="58F7423F"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3B59F74" w14:textId="77777777" w:rsidR="009626A4" w:rsidRPr="0036510B" w:rsidRDefault="009626A4" w:rsidP="00310AED">
            <w:pPr>
              <w:pStyle w:val="BodyTextNum"/>
              <w:rPr>
                <w:b/>
                <w:bCs/>
                <w:lang w:eastAsia="en-GB"/>
              </w:rPr>
            </w:pPr>
            <w:r w:rsidRPr="0036510B">
              <w:rPr>
                <w:b/>
                <w:bCs/>
                <w:lang w:eastAsia="en-GB"/>
              </w:rPr>
              <w:t>Bone assessment method -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9B2E14F" w14:textId="77777777" w:rsidR="009626A4" w:rsidRPr="009626A4" w:rsidRDefault="009626A4" w:rsidP="00310AED">
            <w:pPr>
              <w:pStyle w:val="BodyTextNum"/>
              <w:rPr>
                <w:lang w:eastAsia="en-GB"/>
              </w:rPr>
            </w:pPr>
            <w:r w:rsidRPr="009626A4">
              <w:rPr>
                <w:lang w:eastAsia="en-GB"/>
              </w:rPr>
              <w:t>Reference standard: Diagnostic codes from healthcare records.</w:t>
            </w:r>
          </w:p>
          <w:p w14:paraId="1E7A6812" w14:textId="62C7487C" w:rsidR="009626A4" w:rsidRPr="009626A4" w:rsidRDefault="009626A4" w:rsidP="00310AED">
            <w:pPr>
              <w:pStyle w:val="BodyTextNum"/>
              <w:rPr>
                <w:lang w:eastAsia="en-GB"/>
              </w:rPr>
            </w:pPr>
            <w:r w:rsidRPr="009626A4">
              <w:rPr>
                <w:lang w:eastAsia="en-GB"/>
              </w:rPr>
              <w:t>Follow-up was completed in 52,084 participants. Almost all residents in the Province of Manitoba, Canada, are provided health services through a single public health care system which includes demographics, date and type of service, and diagnoses from physician billing claims (inpatient, outpatient, and private office) and hospital discharge abstracts</w:t>
            </w:r>
            <w:r w:rsidR="00027726" w:rsidRPr="009626A4">
              <w:rPr>
                <w:lang w:eastAsia="en-GB"/>
              </w:rPr>
              <w:t xml:space="preserve">. </w:t>
            </w:r>
            <w:r w:rsidRPr="009626A4">
              <w:rPr>
                <w:lang w:eastAsia="en-GB"/>
              </w:rPr>
              <w:t>These are coded using the International Classification of Disease 9th and 10th edition, Clinical Modification (ICD-9-CM and ICD-10-CM) systems. Subsequently the creation of a longitudinal record of health services and outcomes was possible through anonymous linkage of these databases to the BMD database using a unique scrambled health identification number, and the linkage to health service records was used to identify incident MOFs and hip fractures. Hip and forearm fractures had to be accompanied by a site-specific fracture reduction, fixation, or casting code, which enhances the diagnostic and temporal specificity of an acute fracture.</w:t>
            </w:r>
          </w:p>
        </w:tc>
      </w:tr>
      <w:tr w:rsidR="009626A4" w:rsidRPr="009626A4" w14:paraId="1950705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0B53E36" w14:textId="77777777" w:rsidR="009626A4" w:rsidRPr="0036510B" w:rsidRDefault="009626A4" w:rsidP="00310AED">
            <w:pPr>
              <w:pStyle w:val="BodyTextNum"/>
              <w:rPr>
                <w:b/>
                <w:bCs/>
                <w:lang w:eastAsia="en-GB"/>
              </w:rPr>
            </w:pPr>
            <w:r w:rsidRPr="0036510B">
              <w:rPr>
                <w:b/>
                <w:bCs/>
                <w:lang w:eastAsia="en-GB"/>
              </w:rPr>
              <w:t>Predicted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420507E" w14:textId="77777777" w:rsidR="009626A4" w:rsidRPr="009626A4" w:rsidRDefault="009626A4" w:rsidP="0036510B">
            <w:pPr>
              <w:pStyle w:val="Tablebullet"/>
              <w:rPr>
                <w:lang w:eastAsia="en-GB"/>
              </w:rPr>
            </w:pPr>
            <w:r w:rsidRPr="009626A4">
              <w:rPr>
                <w:lang w:eastAsia="en-GB"/>
              </w:rPr>
              <w:t>Major osteoporotic fracture for men</w:t>
            </w:r>
          </w:p>
          <w:p w14:paraId="46BCD86D" w14:textId="77777777" w:rsidR="009626A4" w:rsidRPr="009626A4" w:rsidRDefault="009626A4" w:rsidP="0036510B">
            <w:pPr>
              <w:pStyle w:val="Tablebullet"/>
              <w:rPr>
                <w:lang w:eastAsia="en-GB"/>
              </w:rPr>
            </w:pPr>
            <w:r w:rsidRPr="009626A4">
              <w:rPr>
                <w:lang w:eastAsia="en-GB"/>
              </w:rPr>
              <w:t>Major osteoporotic fracture for women</w:t>
            </w:r>
          </w:p>
          <w:p w14:paraId="55C7A197" w14:textId="77777777" w:rsidR="009626A4" w:rsidRPr="009626A4" w:rsidRDefault="009626A4" w:rsidP="0036510B">
            <w:pPr>
              <w:pStyle w:val="Tablebullet"/>
              <w:rPr>
                <w:lang w:eastAsia="en-GB"/>
              </w:rPr>
            </w:pPr>
            <w:r w:rsidRPr="009626A4">
              <w:rPr>
                <w:lang w:eastAsia="en-GB"/>
              </w:rPr>
              <w:t>Hip fracture for men</w:t>
            </w:r>
          </w:p>
          <w:p w14:paraId="668F0F72" w14:textId="77777777" w:rsidR="009626A4" w:rsidRPr="009626A4" w:rsidRDefault="009626A4" w:rsidP="0036510B">
            <w:pPr>
              <w:pStyle w:val="Tablebullet"/>
              <w:rPr>
                <w:lang w:eastAsia="en-GB"/>
              </w:rPr>
            </w:pPr>
            <w:r w:rsidRPr="009626A4">
              <w:rPr>
                <w:lang w:eastAsia="en-GB"/>
              </w:rPr>
              <w:t>Hip fracture for women</w:t>
            </w:r>
          </w:p>
        </w:tc>
      </w:tr>
      <w:tr w:rsidR="009626A4" w:rsidRPr="009626A4" w14:paraId="151FD4FE"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DF290F9" w14:textId="77777777" w:rsidR="009626A4" w:rsidRPr="0036510B" w:rsidRDefault="009626A4" w:rsidP="00310AED">
            <w:pPr>
              <w:pStyle w:val="BodyTextNum"/>
              <w:rPr>
                <w:b/>
                <w:bCs/>
                <w:lang w:eastAsia="en-GB"/>
              </w:rPr>
            </w:pPr>
            <w:r w:rsidRPr="0036510B">
              <w:rPr>
                <w:b/>
                <w:bCs/>
                <w:lang w:eastAsia="en-GB"/>
              </w:rPr>
              <w:t>Discrimination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DB0725B" w14:textId="1E7C1B0E" w:rsidR="009626A4" w:rsidRPr="009626A4" w:rsidRDefault="009C2B27" w:rsidP="00310AED">
            <w:pPr>
              <w:pStyle w:val="BodyTextNum"/>
              <w:rPr>
                <w:lang w:eastAsia="en-GB"/>
              </w:rPr>
            </w:pPr>
            <w:r>
              <w:rPr>
                <w:lang w:eastAsia="en-GB"/>
              </w:rPr>
              <w:t>c</w:t>
            </w:r>
            <w:r w:rsidR="009626A4" w:rsidRPr="009626A4">
              <w:rPr>
                <w:lang w:eastAsia="en-GB"/>
              </w:rPr>
              <w:t>-statistic/</w:t>
            </w:r>
            <w:r w:rsidR="00003BE3">
              <w:rPr>
                <w:lang w:eastAsia="en-GB"/>
              </w:rPr>
              <w:t>AUC</w:t>
            </w:r>
          </w:p>
        </w:tc>
      </w:tr>
    </w:tbl>
    <w:p w14:paraId="013AD624" w14:textId="77777777" w:rsidR="009626A4" w:rsidRPr="009626A4" w:rsidRDefault="009626A4" w:rsidP="00310AED">
      <w:pPr>
        <w:pStyle w:val="BodyTextNum"/>
        <w:rPr>
          <w:rFonts w:ascii="Times New Roman" w:hAnsi="Times New Roman" w:cs="Times New Roman"/>
          <w:sz w:val="24"/>
          <w:szCs w:val="24"/>
          <w:lang w:eastAsia="en-GB"/>
        </w:rPr>
      </w:pPr>
    </w:p>
    <w:p w14:paraId="4935C997" w14:textId="77777777" w:rsidR="009626A4" w:rsidRPr="0036510B" w:rsidRDefault="009626A4" w:rsidP="00310AED">
      <w:pPr>
        <w:pStyle w:val="BodyTextNum"/>
        <w:rPr>
          <w:b/>
          <w:bCs/>
          <w:lang w:eastAsia="en-GB"/>
        </w:rPr>
      </w:pPr>
      <w:r w:rsidRPr="0036510B">
        <w:rPr>
          <w:b/>
          <w:bCs/>
          <w:lang w:eastAsia="en-GB"/>
        </w:rPr>
        <w:t>Study arms</w:t>
      </w:r>
    </w:p>
    <w:p w14:paraId="64DD54BE" w14:textId="11605A70" w:rsidR="009626A4" w:rsidRPr="009626A4" w:rsidRDefault="009626A4" w:rsidP="0036510B">
      <w:pPr>
        <w:pStyle w:val="Bullets"/>
        <w:rPr>
          <w:rFonts w:ascii="Times New Roman" w:hAnsi="Times New Roman" w:cs="Times New Roman"/>
          <w:lang w:eastAsia="en-GB"/>
        </w:rPr>
      </w:pPr>
      <w:r w:rsidRPr="009626A4">
        <w:rPr>
          <w:lang w:eastAsia="en-GB"/>
        </w:rPr>
        <w:t>Major osteoporotic fracture in men (N = 214)</w:t>
      </w:r>
    </w:p>
    <w:p w14:paraId="1A08F583" w14:textId="77777777" w:rsidR="009626A4" w:rsidRPr="009626A4" w:rsidRDefault="009626A4" w:rsidP="0036510B">
      <w:pPr>
        <w:pStyle w:val="Bullets"/>
        <w:rPr>
          <w:lang w:eastAsia="en-GB"/>
        </w:rPr>
      </w:pPr>
      <w:r w:rsidRPr="009626A4">
        <w:rPr>
          <w:lang w:eastAsia="en-GB"/>
        </w:rPr>
        <w:t>No major osteoporotic fracture in men (N = 4134)</w:t>
      </w:r>
    </w:p>
    <w:p w14:paraId="1BC896AD" w14:textId="77777777" w:rsidR="009626A4" w:rsidRPr="009626A4" w:rsidRDefault="009626A4" w:rsidP="0036510B">
      <w:pPr>
        <w:pStyle w:val="Bullets"/>
        <w:rPr>
          <w:lang w:eastAsia="en-GB"/>
        </w:rPr>
      </w:pPr>
      <w:r w:rsidRPr="009626A4">
        <w:rPr>
          <w:lang w:eastAsia="en-GB"/>
        </w:rPr>
        <w:t>Major osteoporotic fracture in women (N = 2895)</w:t>
      </w:r>
    </w:p>
    <w:p w14:paraId="060806BA" w14:textId="71D892B9" w:rsidR="00683E48" w:rsidRPr="0036510B" w:rsidRDefault="009626A4" w:rsidP="0036510B">
      <w:pPr>
        <w:pStyle w:val="Bullets"/>
      </w:pPr>
      <w:r w:rsidRPr="0036510B">
        <w:t>No major osteoporotic fracture in women (N = 44841)</w:t>
      </w:r>
    </w:p>
    <w:p w14:paraId="463B9300" w14:textId="0460862C" w:rsidR="009626A4" w:rsidRPr="0036510B" w:rsidRDefault="009626A4" w:rsidP="0036510B">
      <w:pPr>
        <w:pStyle w:val="Bullets"/>
      </w:pPr>
      <w:r w:rsidRPr="0036510B">
        <w:t>Hip fracture in men (N = 47)</w:t>
      </w:r>
    </w:p>
    <w:p w14:paraId="252480BA" w14:textId="77777777" w:rsidR="009626A4" w:rsidRPr="0036510B" w:rsidRDefault="009626A4" w:rsidP="0036510B">
      <w:pPr>
        <w:pStyle w:val="Bullets"/>
      </w:pPr>
      <w:r w:rsidRPr="0036510B">
        <w:t>No hip fracture in men (N = 4301)</w:t>
      </w:r>
    </w:p>
    <w:p w14:paraId="1D7865FF" w14:textId="77777777" w:rsidR="009626A4" w:rsidRPr="0036510B" w:rsidRDefault="009626A4" w:rsidP="0036510B">
      <w:pPr>
        <w:pStyle w:val="Bullets"/>
      </w:pPr>
      <w:r w:rsidRPr="0036510B">
        <w:t>Hip fracture in women (N = 694)</w:t>
      </w:r>
    </w:p>
    <w:p w14:paraId="6D952B7F" w14:textId="77777777" w:rsidR="009626A4" w:rsidRPr="0036510B" w:rsidRDefault="009626A4" w:rsidP="0036510B">
      <w:pPr>
        <w:pStyle w:val="Bullets"/>
      </w:pPr>
      <w:r w:rsidRPr="0036510B">
        <w:t>No hip fracture in women (N = 47042)</w:t>
      </w:r>
    </w:p>
    <w:p w14:paraId="0EB2980F" w14:textId="77777777" w:rsidR="009626A4" w:rsidRPr="009626A4" w:rsidRDefault="009626A4" w:rsidP="00310AED">
      <w:pPr>
        <w:pStyle w:val="BodyTextNum"/>
        <w:rPr>
          <w:rFonts w:ascii="Times New Roman" w:hAnsi="Times New Roman" w:cs="Times New Roman"/>
          <w:sz w:val="24"/>
          <w:szCs w:val="24"/>
          <w:lang w:eastAsia="en-GB"/>
        </w:rPr>
      </w:pPr>
    </w:p>
    <w:p w14:paraId="748020BB" w14:textId="77777777" w:rsidR="009626A4" w:rsidRPr="0036510B" w:rsidRDefault="009626A4" w:rsidP="00310AED">
      <w:pPr>
        <w:pStyle w:val="BodyTextNum"/>
        <w:rPr>
          <w:b/>
          <w:bCs/>
          <w:lang w:eastAsia="en-GB"/>
        </w:rPr>
      </w:pPr>
      <w:r w:rsidRPr="0036510B">
        <w:rPr>
          <w:b/>
          <w:bCs/>
          <w:lang w:eastAsia="en-GB"/>
        </w:rPr>
        <w:t>Characteristics</w:t>
      </w:r>
    </w:p>
    <w:p w14:paraId="7274A95B" w14:textId="77777777" w:rsidR="009626A4" w:rsidRPr="0036510B" w:rsidRDefault="009626A4" w:rsidP="00310AED">
      <w:pPr>
        <w:pStyle w:val="BodyTextNum"/>
        <w:rPr>
          <w:b/>
          <w:bCs/>
          <w:sz w:val="24"/>
          <w:szCs w:val="24"/>
          <w:lang w:eastAsia="en-GB"/>
        </w:rPr>
      </w:pPr>
      <w:r w:rsidRPr="0036510B">
        <w:rPr>
          <w:b/>
          <w:bCs/>
          <w:sz w:val="24"/>
          <w:szCs w:val="24"/>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7936"/>
        <w:gridCol w:w="6334"/>
      </w:tblGrid>
      <w:tr w:rsidR="009626A4" w:rsidRPr="009626A4" w14:paraId="3179FEA8"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091F8FB" w14:textId="77777777" w:rsidR="009626A4" w:rsidRPr="0036510B" w:rsidRDefault="009626A4" w:rsidP="00310AED">
            <w:pPr>
              <w:pStyle w:val="BodyTextNum"/>
              <w:rPr>
                <w:b/>
                <w:bCs/>
                <w:lang w:eastAsia="en-GB"/>
              </w:rPr>
            </w:pPr>
            <w:r w:rsidRPr="0036510B">
              <w:rPr>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B095E77" w14:textId="77777777" w:rsidR="009626A4" w:rsidRPr="0036510B" w:rsidRDefault="009626A4" w:rsidP="00310AED">
            <w:pPr>
              <w:pStyle w:val="BodyTextNum"/>
              <w:rPr>
                <w:b/>
                <w:bCs/>
                <w:lang w:eastAsia="en-GB"/>
              </w:rPr>
            </w:pPr>
            <w:r w:rsidRPr="0036510B">
              <w:rPr>
                <w:b/>
                <w:bCs/>
                <w:lang w:eastAsia="en-GB"/>
              </w:rPr>
              <w:t xml:space="preserve">Study (N = 52084) </w:t>
            </w:r>
          </w:p>
        </w:tc>
      </w:tr>
      <w:tr w:rsidR="009626A4" w:rsidRPr="009626A4" w14:paraId="3F60A96A"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02B48FA" w14:textId="77777777" w:rsidR="009626A4" w:rsidRPr="0036510B" w:rsidRDefault="009626A4" w:rsidP="00310AED">
            <w:pPr>
              <w:pStyle w:val="BodyTextNum"/>
              <w:rPr>
                <w:b/>
                <w:bCs/>
                <w:lang w:eastAsia="en-GB"/>
              </w:rPr>
            </w:pPr>
            <w:r w:rsidRPr="0036510B">
              <w:rPr>
                <w:b/>
                <w:bCs/>
                <w:lang w:eastAsia="en-GB"/>
              </w:rPr>
              <w:t xml:space="preserve">% Female </w:t>
            </w:r>
          </w:p>
          <w:p w14:paraId="079B5F6A"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EA808A6" w14:textId="0B9EDCE2" w:rsidR="009626A4" w:rsidRPr="009626A4" w:rsidRDefault="009626A4" w:rsidP="00310AED">
            <w:pPr>
              <w:pStyle w:val="BodyTextNum"/>
              <w:rPr>
                <w:lang w:eastAsia="en-GB"/>
              </w:rPr>
            </w:pPr>
            <w:r w:rsidRPr="009626A4">
              <w:rPr>
                <w:lang w:eastAsia="en-GB"/>
              </w:rPr>
              <w:t xml:space="preserve">n = </w:t>
            </w:r>
            <w:r w:rsidR="009E0A02" w:rsidRPr="009626A4">
              <w:rPr>
                <w:lang w:eastAsia="en-GB"/>
              </w:rPr>
              <w:t>47736;</w:t>
            </w:r>
            <w:r w:rsidRPr="009626A4">
              <w:rPr>
                <w:lang w:eastAsia="en-GB"/>
              </w:rPr>
              <w:t xml:space="preserve"> % = 91.6</w:t>
            </w:r>
          </w:p>
        </w:tc>
      </w:tr>
      <w:tr w:rsidR="009626A4" w:rsidRPr="009626A4" w14:paraId="118CEC8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A500A91" w14:textId="77777777" w:rsidR="009626A4" w:rsidRPr="0036510B" w:rsidRDefault="009626A4" w:rsidP="00310AED">
            <w:pPr>
              <w:pStyle w:val="BodyTextNum"/>
              <w:rPr>
                <w:b/>
                <w:bCs/>
                <w:lang w:eastAsia="en-GB"/>
              </w:rPr>
            </w:pPr>
            <w:r w:rsidRPr="0036510B">
              <w:rPr>
                <w:b/>
                <w:bCs/>
                <w:lang w:eastAsia="en-GB"/>
              </w:rPr>
              <w:t xml:space="preserve">Mean age (SD) - Men </w:t>
            </w:r>
          </w:p>
          <w:p w14:paraId="6BB24C51" w14:textId="77777777" w:rsidR="009626A4" w:rsidRPr="009626A4" w:rsidRDefault="009626A4" w:rsidP="00310AED">
            <w:pPr>
              <w:pStyle w:val="BodyTextNum"/>
              <w:rPr>
                <w:lang w:eastAsia="en-GB"/>
              </w:rPr>
            </w:pPr>
            <w:r w:rsidRPr="009626A4">
              <w:rPr>
                <w:lang w:eastAsia="en-GB"/>
              </w:rPr>
              <w:lastRenderedPageBreak/>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226B224" w14:textId="77777777" w:rsidR="009626A4" w:rsidRPr="009626A4" w:rsidRDefault="009626A4" w:rsidP="00310AED">
            <w:pPr>
              <w:pStyle w:val="BodyTextNum"/>
              <w:rPr>
                <w:lang w:eastAsia="en-GB"/>
              </w:rPr>
            </w:pPr>
            <w:r w:rsidRPr="009626A4">
              <w:rPr>
                <w:lang w:eastAsia="en-GB"/>
              </w:rPr>
              <w:lastRenderedPageBreak/>
              <w:t xml:space="preserve">64 (12) </w:t>
            </w:r>
          </w:p>
        </w:tc>
      </w:tr>
      <w:tr w:rsidR="009626A4" w:rsidRPr="009626A4" w14:paraId="7F1D654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5A4AD5" w14:textId="77777777" w:rsidR="009626A4" w:rsidRPr="0036510B" w:rsidRDefault="009626A4" w:rsidP="00310AED">
            <w:pPr>
              <w:pStyle w:val="BodyTextNum"/>
              <w:rPr>
                <w:b/>
                <w:bCs/>
                <w:lang w:eastAsia="en-GB"/>
              </w:rPr>
            </w:pPr>
            <w:r w:rsidRPr="0036510B">
              <w:rPr>
                <w:b/>
                <w:bCs/>
                <w:lang w:eastAsia="en-GB"/>
              </w:rPr>
              <w:t xml:space="preserve">Mean age (SD) - Women </w:t>
            </w:r>
          </w:p>
          <w:p w14:paraId="30F5C723"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FE569EC" w14:textId="77777777" w:rsidR="009626A4" w:rsidRPr="009626A4" w:rsidRDefault="009626A4" w:rsidP="00310AED">
            <w:pPr>
              <w:pStyle w:val="BodyTextNum"/>
              <w:rPr>
                <w:lang w:eastAsia="en-GB"/>
              </w:rPr>
            </w:pPr>
            <w:r w:rsidRPr="009626A4">
              <w:rPr>
                <w:lang w:eastAsia="en-GB"/>
              </w:rPr>
              <w:t xml:space="preserve">63 (11) </w:t>
            </w:r>
          </w:p>
        </w:tc>
      </w:tr>
      <w:tr w:rsidR="009626A4" w:rsidRPr="009626A4" w14:paraId="38DA724C"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C2B613" w14:textId="77777777" w:rsidR="009626A4" w:rsidRPr="0036510B" w:rsidRDefault="009626A4" w:rsidP="00310AED">
            <w:pPr>
              <w:pStyle w:val="BodyTextNum"/>
              <w:rPr>
                <w:b/>
                <w:bCs/>
                <w:lang w:eastAsia="en-GB"/>
              </w:rPr>
            </w:pPr>
            <w:r w:rsidRPr="0036510B">
              <w:rPr>
                <w:b/>
                <w:bCs/>
                <w:lang w:eastAsia="en-GB"/>
              </w:rPr>
              <w:t xml:space="preserve">BMI - Men </w:t>
            </w:r>
          </w:p>
          <w:p w14:paraId="39CFBEC2"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1D5F9BB" w14:textId="77777777" w:rsidR="009626A4" w:rsidRPr="009626A4" w:rsidRDefault="009626A4" w:rsidP="00310AED">
            <w:pPr>
              <w:pStyle w:val="BodyTextNum"/>
              <w:rPr>
                <w:lang w:eastAsia="en-GB"/>
              </w:rPr>
            </w:pPr>
            <w:r w:rsidRPr="009626A4">
              <w:rPr>
                <w:lang w:eastAsia="en-GB"/>
              </w:rPr>
              <w:t xml:space="preserve">26.8 (5.2) </w:t>
            </w:r>
          </w:p>
        </w:tc>
      </w:tr>
      <w:tr w:rsidR="009626A4" w:rsidRPr="009626A4" w14:paraId="2546F60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F5F8EB9" w14:textId="77777777" w:rsidR="009626A4" w:rsidRPr="0036510B" w:rsidRDefault="009626A4" w:rsidP="00310AED">
            <w:pPr>
              <w:pStyle w:val="BodyTextNum"/>
              <w:rPr>
                <w:b/>
                <w:bCs/>
                <w:lang w:eastAsia="en-GB"/>
              </w:rPr>
            </w:pPr>
            <w:r w:rsidRPr="0036510B">
              <w:rPr>
                <w:b/>
                <w:bCs/>
                <w:lang w:eastAsia="en-GB"/>
              </w:rPr>
              <w:t xml:space="preserve">BMI - women </w:t>
            </w:r>
          </w:p>
          <w:p w14:paraId="7FF32320"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D976D40" w14:textId="77777777" w:rsidR="009626A4" w:rsidRPr="009626A4" w:rsidRDefault="009626A4" w:rsidP="00310AED">
            <w:pPr>
              <w:pStyle w:val="BodyTextNum"/>
              <w:rPr>
                <w:lang w:eastAsia="en-GB"/>
              </w:rPr>
            </w:pPr>
            <w:r w:rsidRPr="009626A4">
              <w:rPr>
                <w:lang w:eastAsia="en-GB"/>
              </w:rPr>
              <w:t xml:space="preserve">27.1 (4.5) </w:t>
            </w:r>
          </w:p>
        </w:tc>
      </w:tr>
    </w:tbl>
    <w:p w14:paraId="2E5888B0" w14:textId="77777777" w:rsidR="009626A4" w:rsidRPr="009626A4" w:rsidRDefault="009626A4" w:rsidP="00310AED">
      <w:pPr>
        <w:pStyle w:val="BodyTextNum"/>
        <w:rPr>
          <w:rFonts w:ascii="Times New Roman" w:hAnsi="Times New Roman" w:cs="Times New Roman"/>
          <w:sz w:val="24"/>
          <w:szCs w:val="24"/>
          <w:lang w:eastAsia="en-GB"/>
        </w:rPr>
      </w:pPr>
    </w:p>
    <w:p w14:paraId="1580993D" w14:textId="77777777" w:rsidR="009626A4" w:rsidRPr="0036510B" w:rsidRDefault="009626A4" w:rsidP="00310AED">
      <w:pPr>
        <w:pStyle w:val="BodyTextNum"/>
        <w:rPr>
          <w:b/>
          <w:bCs/>
          <w:lang w:eastAsia="en-GB"/>
        </w:rPr>
      </w:pPr>
      <w:r w:rsidRPr="0036510B">
        <w:rPr>
          <w:b/>
          <w:bCs/>
          <w:lang w:eastAsia="en-GB"/>
        </w:rPr>
        <w:t>Outcomes</w:t>
      </w:r>
    </w:p>
    <w:p w14:paraId="01836FB6" w14:textId="18B97C5D"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BMD-LS t-score - Major osteoporotic fracture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LS t-score - Major osteoporotic fracture"/>
      </w:tblPr>
      <w:tblGrid>
        <w:gridCol w:w="1248"/>
        <w:gridCol w:w="6275"/>
        <w:gridCol w:w="6747"/>
      </w:tblGrid>
      <w:tr w:rsidR="009626A4" w:rsidRPr="009626A4" w14:paraId="7CB14F29"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A615596" w14:textId="77777777" w:rsidR="009626A4" w:rsidRPr="009626A4" w:rsidRDefault="009626A4" w:rsidP="00310AED">
            <w:pPr>
              <w:pStyle w:val="BodyTextNum"/>
              <w:rPr>
                <w:lang w:eastAsia="en-GB"/>
              </w:rPr>
            </w:pPr>
            <w:r w:rsidRPr="009626A4">
              <w:rPr>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1D255F" w14:textId="0A51045B" w:rsidR="009626A4" w:rsidRPr="009626A4" w:rsidRDefault="009626A4" w:rsidP="00310AED">
            <w:pPr>
              <w:pStyle w:val="BodyTextNum"/>
              <w:rPr>
                <w:lang w:eastAsia="en-GB"/>
              </w:rPr>
            </w:pPr>
            <w:r w:rsidRPr="009626A4">
              <w:rPr>
                <w:lang w:eastAsia="en-GB"/>
              </w:rPr>
              <w:t>Major osteoporotic fracture in men vs No major osteoporotic fracture in men</w:t>
            </w:r>
            <w:r>
              <w:rPr>
                <w:lang w:eastAsia="en-GB"/>
              </w:rPr>
              <w:t>,</w:t>
            </w:r>
            <w:r w:rsidRPr="009626A4">
              <w:rPr>
                <w:lang w:eastAsia="en-GB"/>
              </w:rPr>
              <w:t xml:space="preserve"> N2 = 4134, N1 = 214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02F9699" w14:textId="79D4766C" w:rsidR="009626A4" w:rsidRPr="009626A4" w:rsidRDefault="009626A4" w:rsidP="00310AED">
            <w:pPr>
              <w:pStyle w:val="BodyTextNum"/>
              <w:rPr>
                <w:lang w:eastAsia="en-GB"/>
              </w:rPr>
            </w:pPr>
            <w:r w:rsidRPr="009626A4">
              <w:rPr>
                <w:lang w:eastAsia="en-GB"/>
              </w:rPr>
              <w:t xml:space="preserve">Major osteoporotic fracture in women vs No major osteoporotic fracture in </w:t>
            </w:r>
            <w:r w:rsidR="009E0A02" w:rsidRPr="009626A4">
              <w:rPr>
                <w:lang w:eastAsia="en-GB"/>
              </w:rPr>
              <w:t>women,</w:t>
            </w:r>
            <w:r w:rsidRPr="009626A4">
              <w:rPr>
                <w:lang w:eastAsia="en-GB"/>
              </w:rPr>
              <w:t xml:space="preserve"> N2 = 44841, N1 = 2895 </w:t>
            </w:r>
          </w:p>
        </w:tc>
      </w:tr>
      <w:tr w:rsidR="009626A4" w:rsidRPr="009626A4" w14:paraId="5BCA83D3"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936C118" w14:textId="48930CE1" w:rsidR="009626A4" w:rsidRPr="009626A4" w:rsidRDefault="00003BE3" w:rsidP="00310AED">
            <w:pPr>
              <w:pStyle w:val="BodyTextNum"/>
              <w:rPr>
                <w:lang w:eastAsia="en-GB"/>
              </w:rPr>
            </w:pPr>
            <w:r>
              <w:rPr>
                <w:lang w:eastAsia="en-GB"/>
              </w:rPr>
              <w:t>AUC</w:t>
            </w:r>
            <w:r w:rsidR="009626A4" w:rsidRPr="009626A4">
              <w:rPr>
                <w:lang w:eastAsia="en-GB"/>
              </w:rPr>
              <w:t xml:space="preserve"> </w:t>
            </w:r>
          </w:p>
          <w:p w14:paraId="049A9076"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A4B112" w14:textId="77777777" w:rsidR="009626A4" w:rsidRPr="009626A4" w:rsidRDefault="009626A4" w:rsidP="00310AED">
            <w:pPr>
              <w:pStyle w:val="BodyTextNum"/>
              <w:rPr>
                <w:lang w:eastAsia="en-GB"/>
              </w:rPr>
            </w:pPr>
            <w:r w:rsidRPr="009626A4">
              <w:rPr>
                <w:lang w:eastAsia="en-GB"/>
              </w:rPr>
              <w:t xml:space="preserve">0.637 (95%CI 0.601-0.672)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129CDD7" w14:textId="77777777" w:rsidR="009626A4" w:rsidRPr="009626A4" w:rsidRDefault="009626A4" w:rsidP="00310AED">
            <w:pPr>
              <w:pStyle w:val="BodyTextNum"/>
              <w:rPr>
                <w:lang w:eastAsia="en-GB"/>
              </w:rPr>
            </w:pPr>
            <w:r w:rsidRPr="009626A4">
              <w:rPr>
                <w:lang w:eastAsia="en-GB"/>
              </w:rPr>
              <w:t xml:space="preserve">0.662 (95%CI 0.651-0.672) </w:t>
            </w:r>
          </w:p>
        </w:tc>
      </w:tr>
    </w:tbl>
    <w:p w14:paraId="033023E0" w14:textId="4C61FFDD"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w:t>
      </w:r>
    </w:p>
    <w:p w14:paraId="68DD0344" w14:textId="635DBCF3"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BMD-LS t-score - Hip fracture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LS t-score - Hip fracture"/>
      </w:tblPr>
      <w:tblGrid>
        <w:gridCol w:w="1382"/>
        <w:gridCol w:w="6074"/>
        <w:gridCol w:w="6814"/>
      </w:tblGrid>
      <w:tr w:rsidR="009626A4" w:rsidRPr="009626A4" w14:paraId="4CF6FEA4"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D33F12" w14:textId="77777777" w:rsidR="009626A4" w:rsidRPr="0036510B" w:rsidRDefault="009626A4" w:rsidP="00310AED">
            <w:pPr>
              <w:pStyle w:val="BodyTextNum"/>
              <w:rPr>
                <w:b/>
                <w:bCs/>
                <w:lang w:eastAsia="en-GB"/>
              </w:rPr>
            </w:pPr>
            <w:r w:rsidRPr="0036510B">
              <w:rPr>
                <w:b/>
                <w:bCs/>
                <w:lang w:eastAsia="en-GB"/>
              </w:rPr>
              <w:lastRenderedPageBreak/>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274738" w14:textId="21021E66" w:rsidR="009626A4" w:rsidRPr="0036510B" w:rsidRDefault="009626A4" w:rsidP="00310AED">
            <w:pPr>
              <w:pStyle w:val="BodyTextNum"/>
              <w:rPr>
                <w:b/>
                <w:bCs/>
                <w:lang w:eastAsia="en-GB"/>
              </w:rPr>
            </w:pPr>
            <w:r w:rsidRPr="0036510B">
              <w:rPr>
                <w:b/>
                <w:bCs/>
                <w:lang w:eastAsia="en-GB"/>
              </w:rPr>
              <w:t xml:space="preserve">Hip fracture in men vs No hip fracture in men, N2 = 4301, N1 = 47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E3F33C" w14:textId="7AAB343F" w:rsidR="009626A4" w:rsidRPr="0036510B" w:rsidRDefault="009626A4" w:rsidP="00310AED">
            <w:pPr>
              <w:pStyle w:val="BodyTextNum"/>
              <w:rPr>
                <w:b/>
                <w:bCs/>
                <w:lang w:eastAsia="en-GB"/>
              </w:rPr>
            </w:pPr>
            <w:r w:rsidRPr="0036510B">
              <w:rPr>
                <w:b/>
                <w:bCs/>
                <w:lang w:eastAsia="en-GB"/>
              </w:rPr>
              <w:t xml:space="preserve">Hip fracture in women vs No hip fracture in women, N2 = 47042, N1 = 694 </w:t>
            </w:r>
          </w:p>
        </w:tc>
      </w:tr>
      <w:tr w:rsidR="009626A4" w:rsidRPr="009626A4" w14:paraId="0BDB6CDC"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A93BC1C" w14:textId="66A18FE2" w:rsidR="009626A4" w:rsidRPr="0036510B" w:rsidRDefault="00003BE3" w:rsidP="00310AED">
            <w:pPr>
              <w:pStyle w:val="BodyTextNum"/>
              <w:rPr>
                <w:b/>
                <w:bCs/>
                <w:lang w:eastAsia="en-GB"/>
              </w:rPr>
            </w:pPr>
            <w:r>
              <w:rPr>
                <w:b/>
                <w:bCs/>
                <w:lang w:eastAsia="en-GB"/>
              </w:rPr>
              <w:t>AUC</w:t>
            </w:r>
            <w:r w:rsidR="009626A4" w:rsidRPr="0036510B">
              <w:rPr>
                <w:b/>
                <w:bCs/>
                <w:lang w:eastAsia="en-GB"/>
              </w:rPr>
              <w:t xml:space="preserve"> </w:t>
            </w:r>
          </w:p>
          <w:p w14:paraId="50A4528A"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AFF6634" w14:textId="77777777" w:rsidR="009626A4" w:rsidRPr="009626A4" w:rsidRDefault="009626A4" w:rsidP="00310AED">
            <w:pPr>
              <w:pStyle w:val="BodyTextNum"/>
              <w:rPr>
                <w:lang w:eastAsia="en-GB"/>
              </w:rPr>
            </w:pPr>
            <w:r w:rsidRPr="009626A4">
              <w:rPr>
                <w:lang w:eastAsia="en-GB"/>
              </w:rPr>
              <w:t xml:space="preserve">0.678 (95%CI 0.602-0.754)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300AC36" w14:textId="77777777" w:rsidR="009626A4" w:rsidRPr="009626A4" w:rsidRDefault="009626A4" w:rsidP="00310AED">
            <w:pPr>
              <w:pStyle w:val="BodyTextNum"/>
              <w:rPr>
                <w:lang w:eastAsia="en-GB"/>
              </w:rPr>
            </w:pPr>
            <w:r w:rsidRPr="009626A4">
              <w:rPr>
                <w:lang w:eastAsia="en-GB"/>
              </w:rPr>
              <w:t xml:space="preserve">0.677 (95%CI 0.656-0.698) </w:t>
            </w:r>
          </w:p>
        </w:tc>
      </w:tr>
    </w:tbl>
    <w:p w14:paraId="7BEBF435" w14:textId="5F19BFB2"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26048F9D" w14:textId="77777777" w:rsidR="009626A4" w:rsidRPr="009626A4" w:rsidRDefault="009626A4" w:rsidP="00310AED">
      <w:pPr>
        <w:pStyle w:val="BodyTextNum"/>
        <w:rPr>
          <w:rFonts w:ascii="Times New Roman" w:hAnsi="Times New Roman" w:cs="Times New Roman"/>
          <w:sz w:val="24"/>
          <w:szCs w:val="24"/>
          <w:lang w:eastAsia="en-GB"/>
        </w:rPr>
      </w:pPr>
    </w:p>
    <w:p w14:paraId="439EE323" w14:textId="77777777" w:rsidR="009626A4" w:rsidRPr="0036510B" w:rsidRDefault="009626A4" w:rsidP="00310AED">
      <w:pPr>
        <w:pStyle w:val="BodyTextNum"/>
        <w:rPr>
          <w:b/>
          <w:bCs/>
          <w:sz w:val="24"/>
          <w:szCs w:val="24"/>
          <w:lang w:eastAsia="en-GB"/>
        </w:rPr>
      </w:pPr>
      <w:r w:rsidRPr="0036510B">
        <w:rPr>
          <w:b/>
          <w:bCs/>
          <w:sz w:val="24"/>
          <w:szCs w:val="24"/>
          <w:lang w:eastAsia="en-GB"/>
        </w:rPr>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2108"/>
        <w:gridCol w:w="1165"/>
        <w:gridCol w:w="10997"/>
      </w:tblGrid>
      <w:tr w:rsidR="009626A4" w:rsidRPr="009626A4" w14:paraId="61171490"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63D9B27"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47623B3" w14:textId="77777777" w:rsidR="009626A4" w:rsidRPr="009626A4" w:rsidRDefault="009626A4" w:rsidP="00310AED">
            <w:pPr>
              <w:pStyle w:val="BodyTextNum"/>
              <w:rPr>
                <w:lang w:eastAsia="en-GB"/>
              </w:rPr>
            </w:pPr>
            <w:r w:rsidRPr="009626A4">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3445FAC" w14:textId="3451468A" w:rsidR="009626A4" w:rsidRPr="009626A4" w:rsidRDefault="009626A4" w:rsidP="00310AED">
            <w:pPr>
              <w:pStyle w:val="BodyTextNum"/>
              <w:rPr>
                <w:lang w:eastAsia="en-GB"/>
              </w:rPr>
            </w:pPr>
            <w:r w:rsidRPr="009626A4">
              <w:rPr>
                <w:lang w:eastAsia="en-GB"/>
              </w:rPr>
              <w:t xml:space="preserve">Moderate </w:t>
            </w:r>
            <w:r w:rsidRPr="009626A4">
              <w:rPr>
                <w:lang w:eastAsia="en-GB"/>
              </w:rPr>
              <w:br/>
            </w:r>
            <w:r w:rsidRPr="009626A4">
              <w:rPr>
                <w:i/>
                <w:iCs/>
                <w:lang w:eastAsia="en-GB"/>
              </w:rPr>
              <w:t>(</w:t>
            </w:r>
            <w:r w:rsidR="00714574" w:rsidRPr="00714574">
              <w:rPr>
                <w:i/>
                <w:iCs/>
                <w:lang w:eastAsia="en-GB"/>
              </w:rPr>
              <w:t>Study had an overall moderate risk of bias due to unclear patient selection in the population (no info abou</w:t>
            </w:r>
            <w:r w:rsidR="00714574">
              <w:rPr>
                <w:i/>
                <w:iCs/>
                <w:lang w:eastAsia="en-GB"/>
              </w:rPr>
              <w:t>t r</w:t>
            </w:r>
            <w:r w:rsidR="00714574" w:rsidRPr="00714574">
              <w:rPr>
                <w:i/>
                <w:iCs/>
                <w:lang w:eastAsia="en-GB"/>
              </w:rPr>
              <w:t>ecruitment/exclusions)</w:t>
            </w:r>
            <w:r w:rsidR="00714574">
              <w:rPr>
                <w:i/>
                <w:iCs/>
                <w:lang w:eastAsia="en-GB"/>
              </w:rPr>
              <w:t xml:space="preserve"> and</w:t>
            </w:r>
            <w:r w:rsidRPr="009626A4">
              <w:rPr>
                <w:i/>
                <w:iCs/>
                <w:lang w:eastAsia="en-GB"/>
              </w:rPr>
              <w:t xml:space="preserve"> high risk in the domain reference standard. This is because anonymous linkage of databases to the BMD database and health service records was used to identify incident MOFs and hip fractures, and the committee agreed that databases were not a reliable reference standard. All other domains were low risk.)</w:t>
            </w:r>
            <w:r w:rsidRPr="009626A4">
              <w:rPr>
                <w:lang w:eastAsia="en-GB"/>
              </w:rPr>
              <w:t xml:space="preserve"> </w:t>
            </w:r>
          </w:p>
        </w:tc>
      </w:tr>
      <w:tr w:rsidR="009626A4" w:rsidRPr="009626A4" w14:paraId="7588CEC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7CB24D"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3D11395" w14:textId="77777777" w:rsidR="009626A4" w:rsidRPr="009626A4" w:rsidRDefault="009626A4" w:rsidP="00310AED">
            <w:pPr>
              <w:pStyle w:val="BodyTextNum"/>
              <w:rPr>
                <w:lang w:eastAsia="en-GB"/>
              </w:rPr>
            </w:pPr>
            <w:r w:rsidRPr="009626A4">
              <w:rPr>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E90C47" w14:textId="77777777" w:rsidR="009626A4" w:rsidRPr="009626A4" w:rsidRDefault="009626A4" w:rsidP="00310AED">
            <w:pPr>
              <w:pStyle w:val="BodyTextNum"/>
              <w:rPr>
                <w:lang w:eastAsia="en-GB"/>
              </w:rPr>
            </w:pPr>
            <w:r w:rsidRPr="009626A4">
              <w:rPr>
                <w:lang w:eastAsia="en-GB"/>
              </w:rPr>
              <w:t xml:space="preserve">Directly applicable </w:t>
            </w:r>
          </w:p>
        </w:tc>
      </w:tr>
    </w:tbl>
    <w:p w14:paraId="1C712047" w14:textId="77777777" w:rsidR="009626A4" w:rsidRPr="009626A4" w:rsidRDefault="009626A4" w:rsidP="00310AED">
      <w:pPr>
        <w:pStyle w:val="BodyTextNum"/>
        <w:rPr>
          <w:rFonts w:ascii="Times New Roman" w:hAnsi="Times New Roman" w:cs="Times New Roman"/>
          <w:sz w:val="24"/>
          <w:szCs w:val="24"/>
          <w:lang w:eastAsia="en-GB"/>
        </w:rPr>
      </w:pPr>
    </w:p>
    <w:p w14:paraId="3AF00D00" w14:textId="77777777" w:rsidR="009626A4" w:rsidRPr="009626A4" w:rsidRDefault="009626A4" w:rsidP="00310AED">
      <w:pPr>
        <w:pStyle w:val="AppMinorSubHead"/>
        <w:rPr>
          <w:lang w:eastAsia="en-GB"/>
        </w:rPr>
      </w:pPr>
      <w:r w:rsidRPr="009626A4">
        <w:rPr>
          <w:lang w:eastAsia="en-GB"/>
        </w:rPr>
        <w:t>Zarzour, 2024</w:t>
      </w:r>
    </w:p>
    <w:tbl>
      <w:tblPr>
        <w:tblW w:w="5000" w:type="pct"/>
        <w:tblCellMar>
          <w:top w:w="45" w:type="dxa"/>
          <w:left w:w="45" w:type="dxa"/>
          <w:bottom w:w="45" w:type="dxa"/>
          <w:right w:w="45" w:type="dxa"/>
        </w:tblCellMar>
        <w:tblLook w:val="04A0" w:firstRow="1" w:lastRow="0" w:firstColumn="1" w:lastColumn="0" w:noHBand="0" w:noVBand="1"/>
      </w:tblPr>
      <w:tblGrid>
        <w:gridCol w:w="1954"/>
        <w:gridCol w:w="12332"/>
      </w:tblGrid>
      <w:tr w:rsidR="009626A4" w:rsidRPr="009626A4" w14:paraId="3C5CD2C0" w14:textId="77777777" w:rsidTr="001D6B2C">
        <w:tc>
          <w:tcPr>
            <w:tcW w:w="0" w:type="auto"/>
            <w:tcBorders>
              <w:top w:val="nil"/>
              <w:left w:val="nil"/>
              <w:bottom w:val="nil"/>
              <w:right w:val="nil"/>
            </w:tcBorders>
            <w:hideMark/>
          </w:tcPr>
          <w:p w14:paraId="262F7E3C" w14:textId="77777777" w:rsidR="009626A4" w:rsidRPr="009626A4" w:rsidRDefault="009626A4" w:rsidP="009626A4">
            <w:pPr>
              <w:spacing w:before="0"/>
              <w:rPr>
                <w:rFonts w:ascii="Arial" w:eastAsia="Times New Roman" w:hAnsi="Arial" w:cs="Arial"/>
                <w:b/>
                <w:bCs/>
                <w:lang w:eastAsia="en-GB"/>
              </w:rPr>
            </w:pPr>
            <w:r w:rsidRPr="009626A4">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070A9759" w14:textId="77777777" w:rsidR="009626A4" w:rsidRPr="009626A4" w:rsidRDefault="009626A4" w:rsidP="009626A4">
            <w:pPr>
              <w:spacing w:before="0"/>
              <w:rPr>
                <w:rFonts w:ascii="Arial" w:eastAsia="Times New Roman" w:hAnsi="Arial" w:cs="Arial"/>
                <w:lang w:eastAsia="en-GB"/>
              </w:rPr>
            </w:pPr>
            <w:r w:rsidRPr="009626A4">
              <w:rPr>
                <w:rFonts w:ascii="Arial" w:eastAsia="Times New Roman" w:hAnsi="Arial" w:cs="Arial"/>
                <w:lang w:eastAsia="en-GB"/>
              </w:rPr>
              <w:t>Zarzour, Fatima; Leslie, William D; Fracture Risk Associated with Different Numbers and Combinations of Lumbar Vertebrae: The Manitoba BMD Registry.; Journal of clinical densitometry : the official journal of the International Society for Clinical Densitometry; 2024; vol. 27 (no. 3); 101502</w:t>
            </w:r>
          </w:p>
        </w:tc>
      </w:tr>
    </w:tbl>
    <w:p w14:paraId="500DEA0A" w14:textId="77777777" w:rsidR="009626A4" w:rsidRPr="009626A4" w:rsidRDefault="009626A4" w:rsidP="009626A4">
      <w:pPr>
        <w:spacing w:before="0"/>
        <w:rPr>
          <w:rFonts w:ascii="Times New Roman" w:eastAsia="Times New Roman" w:hAnsi="Times New Roman" w:cs="Times New Roman"/>
          <w:sz w:val="24"/>
          <w:szCs w:val="24"/>
          <w:lang w:eastAsia="en-GB"/>
        </w:rPr>
      </w:pPr>
    </w:p>
    <w:p w14:paraId="40D856C0" w14:textId="77777777" w:rsidR="009626A4" w:rsidRPr="0036510B" w:rsidRDefault="009626A4" w:rsidP="00310AED">
      <w:pPr>
        <w:pStyle w:val="BodyTextNum"/>
        <w:rPr>
          <w:b/>
          <w:bCs/>
          <w:lang w:eastAsia="en-GB"/>
        </w:rPr>
      </w:pPr>
      <w:r w:rsidRPr="0036510B">
        <w:rPr>
          <w:b/>
          <w:bCs/>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9626A4" w:rsidRPr="009626A4" w14:paraId="62D0D030"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684EAC7" w14:textId="77777777" w:rsidR="009626A4" w:rsidRPr="0036510B" w:rsidRDefault="009626A4" w:rsidP="00310AED">
            <w:pPr>
              <w:pStyle w:val="BodyTextNum"/>
              <w:rPr>
                <w:b/>
                <w:bCs/>
                <w:lang w:eastAsia="en-GB"/>
              </w:rPr>
            </w:pPr>
            <w:r w:rsidRPr="0036510B">
              <w:rPr>
                <w:b/>
                <w:bCs/>
                <w:lang w:eastAsia="en-GB"/>
              </w:rPr>
              <w:lastRenderedPageBreak/>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42FA4C3" w14:textId="77777777" w:rsidR="009626A4" w:rsidRPr="009626A4" w:rsidRDefault="009626A4" w:rsidP="00310AED">
            <w:pPr>
              <w:pStyle w:val="BodyTextNum"/>
              <w:rPr>
                <w:lang w:eastAsia="en-GB"/>
              </w:rPr>
            </w:pPr>
            <w:r w:rsidRPr="009626A4">
              <w:rPr>
                <w:lang w:eastAsia="en-GB"/>
              </w:rPr>
              <w:t>NA</w:t>
            </w:r>
          </w:p>
        </w:tc>
      </w:tr>
      <w:tr w:rsidR="009626A4" w:rsidRPr="009626A4" w14:paraId="614E6738"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FCFAB4F" w14:textId="77777777" w:rsidR="009626A4" w:rsidRPr="0036510B" w:rsidRDefault="009626A4" w:rsidP="00310AED">
            <w:pPr>
              <w:pStyle w:val="BodyTextNum"/>
              <w:rPr>
                <w:b/>
                <w:bCs/>
                <w:lang w:eastAsia="en-GB"/>
              </w:rPr>
            </w:pPr>
            <w:r w:rsidRPr="0036510B">
              <w:rPr>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CEBE8CA" w14:textId="77777777" w:rsidR="009626A4" w:rsidRPr="009626A4" w:rsidRDefault="009626A4" w:rsidP="00310AED">
            <w:pPr>
              <w:pStyle w:val="BodyTextNum"/>
              <w:rPr>
                <w:lang w:eastAsia="en-GB"/>
              </w:rPr>
            </w:pPr>
            <w:r w:rsidRPr="009626A4">
              <w:rPr>
                <w:lang w:eastAsia="en-GB"/>
              </w:rPr>
              <w:t>Manitoba Bone Density Program cohort, see also Leslie 2007/2014, and Schacter 2017</w:t>
            </w:r>
          </w:p>
        </w:tc>
      </w:tr>
      <w:tr w:rsidR="009626A4" w:rsidRPr="009626A4" w14:paraId="3D54C7B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7DAC762" w14:textId="77777777" w:rsidR="009626A4" w:rsidRPr="0036510B" w:rsidRDefault="009626A4" w:rsidP="00310AED">
            <w:pPr>
              <w:pStyle w:val="BodyTextNum"/>
              <w:rPr>
                <w:b/>
                <w:bCs/>
                <w:lang w:eastAsia="en-GB"/>
              </w:rPr>
            </w:pPr>
            <w:r w:rsidRPr="0036510B">
              <w:rPr>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F1FADA1" w14:textId="77777777" w:rsidR="009626A4" w:rsidRPr="009626A4" w:rsidRDefault="009626A4" w:rsidP="00310AED">
            <w:pPr>
              <w:pStyle w:val="BodyTextNum"/>
              <w:rPr>
                <w:lang w:eastAsia="en-GB"/>
              </w:rPr>
            </w:pPr>
            <w:r w:rsidRPr="009626A4">
              <w:rPr>
                <w:lang w:eastAsia="en-GB"/>
              </w:rPr>
              <w:t>Prospective cohort study</w:t>
            </w:r>
          </w:p>
        </w:tc>
      </w:tr>
      <w:tr w:rsidR="009626A4" w:rsidRPr="009626A4" w14:paraId="6CF66CF6"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87E833B" w14:textId="77777777" w:rsidR="009626A4" w:rsidRPr="0036510B" w:rsidRDefault="009626A4" w:rsidP="00310AED">
            <w:pPr>
              <w:pStyle w:val="BodyTextNum"/>
              <w:rPr>
                <w:b/>
                <w:bCs/>
                <w:lang w:eastAsia="en-GB"/>
              </w:rPr>
            </w:pPr>
            <w:r w:rsidRPr="0036510B">
              <w:rPr>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87D60C7" w14:textId="77777777" w:rsidR="009626A4" w:rsidRPr="009626A4" w:rsidRDefault="009626A4" w:rsidP="00310AED">
            <w:pPr>
              <w:pStyle w:val="BodyTextNum"/>
              <w:rPr>
                <w:lang w:eastAsia="en-GB"/>
              </w:rPr>
            </w:pPr>
            <w:r w:rsidRPr="009626A4">
              <w:rPr>
                <w:lang w:eastAsia="en-GB"/>
              </w:rPr>
              <w:t>Canada</w:t>
            </w:r>
          </w:p>
        </w:tc>
      </w:tr>
      <w:tr w:rsidR="009626A4" w:rsidRPr="009626A4" w14:paraId="5081F3A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4BEFBD3" w14:textId="77777777" w:rsidR="009626A4" w:rsidRPr="0036510B" w:rsidRDefault="009626A4" w:rsidP="00310AED">
            <w:pPr>
              <w:pStyle w:val="BodyTextNum"/>
              <w:rPr>
                <w:b/>
                <w:bCs/>
                <w:lang w:eastAsia="en-GB"/>
              </w:rPr>
            </w:pPr>
            <w:r w:rsidRPr="0036510B">
              <w:rPr>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DCF9B33" w14:textId="77777777" w:rsidR="009626A4" w:rsidRPr="009626A4" w:rsidRDefault="009626A4" w:rsidP="00310AED">
            <w:pPr>
              <w:pStyle w:val="BodyTextNum"/>
              <w:rPr>
                <w:lang w:eastAsia="en-GB"/>
              </w:rPr>
            </w:pPr>
            <w:r w:rsidRPr="009626A4">
              <w:rPr>
                <w:lang w:eastAsia="en-GB"/>
              </w:rPr>
              <w:t>Community</w:t>
            </w:r>
          </w:p>
        </w:tc>
      </w:tr>
      <w:tr w:rsidR="009626A4" w:rsidRPr="009626A4" w14:paraId="6F8299D4"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46D3EE3" w14:textId="77777777" w:rsidR="009626A4" w:rsidRPr="0036510B" w:rsidRDefault="009626A4" w:rsidP="00310AED">
            <w:pPr>
              <w:pStyle w:val="BodyTextNum"/>
              <w:rPr>
                <w:b/>
                <w:bCs/>
                <w:lang w:eastAsia="en-GB"/>
              </w:rPr>
            </w:pPr>
            <w:r w:rsidRPr="0036510B">
              <w:rPr>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E124F8D" w14:textId="77777777" w:rsidR="009626A4" w:rsidRPr="009626A4" w:rsidRDefault="009626A4" w:rsidP="00310AED">
            <w:pPr>
              <w:pStyle w:val="BodyTextNum"/>
              <w:rPr>
                <w:lang w:eastAsia="en-GB"/>
              </w:rPr>
            </w:pPr>
            <w:r w:rsidRPr="009626A4">
              <w:rPr>
                <w:lang w:eastAsia="en-GB"/>
              </w:rPr>
              <w:t>1997 to 2018</w:t>
            </w:r>
          </w:p>
        </w:tc>
      </w:tr>
      <w:tr w:rsidR="009626A4" w:rsidRPr="009626A4" w14:paraId="586A8B2A"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0545068" w14:textId="77777777" w:rsidR="009626A4" w:rsidRPr="0036510B" w:rsidRDefault="009626A4" w:rsidP="00310AED">
            <w:pPr>
              <w:pStyle w:val="BodyTextNum"/>
              <w:rPr>
                <w:b/>
                <w:bCs/>
                <w:lang w:eastAsia="en-GB"/>
              </w:rPr>
            </w:pPr>
            <w:r w:rsidRPr="0036510B">
              <w:rPr>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D9D58F5" w14:textId="77777777" w:rsidR="009626A4" w:rsidRPr="009626A4" w:rsidRDefault="009626A4" w:rsidP="00310AED">
            <w:pPr>
              <w:pStyle w:val="BodyTextNum"/>
              <w:rPr>
                <w:lang w:eastAsia="en-GB"/>
              </w:rPr>
            </w:pPr>
            <w:r w:rsidRPr="009626A4">
              <w:rPr>
                <w:lang w:eastAsia="en-GB"/>
              </w:rPr>
              <w:t>No external funding body</w:t>
            </w:r>
          </w:p>
        </w:tc>
      </w:tr>
      <w:tr w:rsidR="009626A4" w:rsidRPr="009626A4" w14:paraId="503FC91C"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A69C285" w14:textId="77777777" w:rsidR="009626A4" w:rsidRPr="0036510B" w:rsidRDefault="009626A4" w:rsidP="00310AED">
            <w:pPr>
              <w:pStyle w:val="BodyTextNum"/>
              <w:rPr>
                <w:b/>
                <w:bCs/>
                <w:lang w:eastAsia="en-GB"/>
              </w:rPr>
            </w:pPr>
            <w:r w:rsidRPr="0036510B">
              <w:rPr>
                <w:b/>
                <w:bCs/>
                <w:lang w:eastAsia="en-GB"/>
              </w:rPr>
              <w:t xml:space="preserve">Study sample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F9063B4" w14:textId="77777777" w:rsidR="009626A4" w:rsidRDefault="009626A4" w:rsidP="00310AED">
            <w:pPr>
              <w:pStyle w:val="BodyTextNum"/>
              <w:rPr>
                <w:lang w:eastAsia="en-GB"/>
              </w:rPr>
            </w:pPr>
            <w:r w:rsidRPr="009626A4">
              <w:rPr>
                <w:lang w:eastAsia="en-GB"/>
              </w:rPr>
              <w:t>N=39,727 (3571 men/36,156 women) adults aged ≥40 years</w:t>
            </w:r>
          </w:p>
          <w:p w14:paraId="1F95B5D8" w14:textId="77777777" w:rsidR="00C64FFD" w:rsidRPr="00C64FFD" w:rsidRDefault="00C64FFD" w:rsidP="00310AED">
            <w:pPr>
              <w:pStyle w:val="BodyTextNum"/>
              <w:rPr>
                <w:lang w:eastAsia="en-GB"/>
              </w:rPr>
            </w:pPr>
            <w:r w:rsidRPr="00C64FFD">
              <w:rPr>
                <w:lang w:eastAsia="en-GB"/>
              </w:rPr>
              <w:t>On treatment at baseline: NR</w:t>
            </w:r>
          </w:p>
          <w:p w14:paraId="16583040" w14:textId="71404421" w:rsidR="00E07FF7" w:rsidRPr="009626A4" w:rsidRDefault="00C64FFD" w:rsidP="00310AED">
            <w:pPr>
              <w:pStyle w:val="BodyTextNum"/>
              <w:rPr>
                <w:lang w:eastAsia="en-GB"/>
              </w:rPr>
            </w:pPr>
            <w:r w:rsidRPr="00C64FFD">
              <w:rPr>
                <w:lang w:eastAsia="en-GB"/>
              </w:rPr>
              <w:t>Received treatment during FU: NR</w:t>
            </w:r>
          </w:p>
        </w:tc>
      </w:tr>
      <w:tr w:rsidR="009626A4" w:rsidRPr="009626A4" w14:paraId="669A993C"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A132A6A" w14:textId="77777777" w:rsidR="009626A4" w:rsidRPr="0036510B" w:rsidRDefault="009626A4" w:rsidP="00310AED">
            <w:pPr>
              <w:pStyle w:val="BodyTextNum"/>
              <w:rPr>
                <w:b/>
                <w:bCs/>
                <w:lang w:eastAsia="en-GB"/>
              </w:rPr>
            </w:pPr>
            <w:r w:rsidRPr="0036510B">
              <w:rPr>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C4EE5EC" w14:textId="77777777" w:rsidR="009626A4" w:rsidRPr="009626A4" w:rsidRDefault="009626A4" w:rsidP="0036510B">
            <w:pPr>
              <w:pStyle w:val="Tablebullet"/>
              <w:rPr>
                <w:lang w:eastAsia="en-GB"/>
              </w:rPr>
            </w:pPr>
            <w:r w:rsidRPr="009626A4">
              <w:rPr>
                <w:lang w:eastAsia="en-GB"/>
              </w:rPr>
              <w:t>individuals aged ≥40 years</w:t>
            </w:r>
          </w:p>
          <w:p w14:paraId="49D7582A" w14:textId="77777777" w:rsidR="009626A4" w:rsidRPr="009626A4" w:rsidRDefault="009626A4" w:rsidP="0036510B">
            <w:pPr>
              <w:pStyle w:val="Tablebullet"/>
              <w:rPr>
                <w:lang w:eastAsia="en-GB"/>
              </w:rPr>
            </w:pPr>
            <w:r w:rsidRPr="009626A4">
              <w:rPr>
                <w:lang w:eastAsia="en-GB"/>
              </w:rPr>
              <w:t>with baseline spine and hip DXA assessment</w:t>
            </w:r>
          </w:p>
          <w:p w14:paraId="655E1D65" w14:textId="77777777" w:rsidR="009626A4" w:rsidRPr="009626A4" w:rsidRDefault="009626A4" w:rsidP="0036510B">
            <w:pPr>
              <w:pStyle w:val="Tablebullet"/>
              <w:rPr>
                <w:lang w:eastAsia="en-GB"/>
              </w:rPr>
            </w:pPr>
            <w:r w:rsidRPr="009626A4">
              <w:rPr>
                <w:lang w:eastAsia="en-GB"/>
              </w:rPr>
              <w:t>who were registered for healthcare in Manitoba</w:t>
            </w:r>
          </w:p>
        </w:tc>
      </w:tr>
      <w:tr w:rsidR="009626A4" w:rsidRPr="009626A4" w14:paraId="62027C95"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3F58211" w14:textId="77777777" w:rsidR="009626A4" w:rsidRPr="0036510B" w:rsidRDefault="009626A4" w:rsidP="00310AED">
            <w:pPr>
              <w:pStyle w:val="BodyTextNum"/>
              <w:rPr>
                <w:b/>
                <w:bCs/>
                <w:lang w:eastAsia="en-GB"/>
              </w:rPr>
            </w:pPr>
            <w:r w:rsidRPr="0036510B">
              <w:rPr>
                <w:b/>
                <w:bCs/>
                <w:lang w:eastAsia="en-GB"/>
              </w:rPr>
              <w:lastRenderedPageBreak/>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C8B95E7" w14:textId="77777777" w:rsidR="009626A4" w:rsidRPr="009626A4" w:rsidRDefault="009626A4" w:rsidP="0036510B">
            <w:pPr>
              <w:pStyle w:val="Tablebullet"/>
              <w:rPr>
                <w:lang w:eastAsia="en-GB"/>
              </w:rPr>
            </w:pPr>
            <w:r w:rsidRPr="009626A4">
              <w:rPr>
                <w:lang w:eastAsia="en-GB"/>
              </w:rPr>
              <w:t>evidence of structural artifact in the lumbar spine BMD (defined as adjacent vertebral T-score differences&gt;1)</w:t>
            </w:r>
          </w:p>
        </w:tc>
      </w:tr>
      <w:tr w:rsidR="009626A4" w:rsidRPr="009626A4" w14:paraId="1CECC05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4724CC7" w14:textId="6D828001" w:rsidR="009626A4" w:rsidRPr="0036510B" w:rsidRDefault="0071036F" w:rsidP="00310AED">
            <w:pPr>
              <w:pStyle w:val="BodyTextNum"/>
              <w:rPr>
                <w:b/>
                <w:bCs/>
                <w:lang w:eastAsia="en-GB"/>
              </w:rPr>
            </w:pPr>
            <w:r w:rsidRPr="0036510B">
              <w:rPr>
                <w:b/>
                <w:bCs/>
                <w:lang w:eastAsia="en-GB"/>
              </w:rPr>
              <w:t>Bone</w:t>
            </w:r>
            <w:r w:rsidR="009626A4" w:rsidRPr="0036510B">
              <w:rPr>
                <w:b/>
                <w:bCs/>
                <w:lang w:eastAsia="en-GB"/>
              </w:rPr>
              <w:t xml:space="preserve"> assessment method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FF8304D" w14:textId="77777777" w:rsidR="009626A4" w:rsidRPr="009626A4" w:rsidRDefault="009626A4" w:rsidP="00310AED">
            <w:pPr>
              <w:pStyle w:val="BodyTextNum"/>
              <w:rPr>
                <w:lang w:eastAsia="en-GB"/>
              </w:rPr>
            </w:pPr>
            <w:r w:rsidRPr="009626A4">
              <w:rPr>
                <w:lang w:eastAsia="en-GB"/>
              </w:rPr>
              <w:t>Dual X-ray absorptiometry</w:t>
            </w:r>
          </w:p>
          <w:p w14:paraId="6F61FB25" w14:textId="77777777" w:rsidR="009626A4" w:rsidRPr="009626A4" w:rsidRDefault="009626A4" w:rsidP="00310AED">
            <w:pPr>
              <w:pStyle w:val="BodyTextNum"/>
              <w:rPr>
                <w:lang w:eastAsia="en-GB"/>
              </w:rPr>
            </w:pPr>
            <w:r w:rsidRPr="009626A4">
              <w:rPr>
                <w:lang w:eastAsia="en-GB"/>
              </w:rPr>
              <w:t>BMD-FN T-score; BMD-LS T-score; BMD-TH T-score</w:t>
            </w:r>
          </w:p>
        </w:tc>
      </w:tr>
      <w:tr w:rsidR="009626A4" w:rsidRPr="009626A4" w14:paraId="538B021F"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19B93DC" w14:textId="77777777" w:rsidR="009626A4" w:rsidRPr="0036510B" w:rsidRDefault="009626A4" w:rsidP="00310AED">
            <w:pPr>
              <w:pStyle w:val="BodyTextNum"/>
              <w:rPr>
                <w:b/>
                <w:bCs/>
                <w:lang w:eastAsia="en-GB"/>
              </w:rPr>
            </w:pPr>
            <w:r w:rsidRPr="0036510B">
              <w:rPr>
                <w:b/>
                <w:bCs/>
                <w:lang w:eastAsia="en-GB"/>
              </w:rPr>
              <w:t>Bone assessment method - baseline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88438FD" w14:textId="77777777" w:rsidR="009626A4" w:rsidRPr="009626A4" w:rsidRDefault="009626A4" w:rsidP="00310AED">
            <w:pPr>
              <w:pStyle w:val="BodyTextNum"/>
              <w:rPr>
                <w:lang w:eastAsia="en-GB"/>
              </w:rPr>
            </w:pPr>
            <w:r w:rsidRPr="009626A4">
              <w:rPr>
                <w:lang w:eastAsia="en-GB"/>
              </w:rPr>
              <w:t>Participants had spine and hip DXA scans performed with a cross-calibrated narrow fan-beam DXA instruments (Prodigy before November 2012, iDXA from November 2012 onwards, GE Healthcare, Madison, WI, USA). Scans were analysed in accordance with manufacturer recommendations, and quality assurance was monitored by a medical physicist. Stable machine performance over time was confirmed, with a coefficient of variation &lt;0.5 %). All reporting physicians and DXA charge technologists were required to be ISCD-certified.</w:t>
            </w:r>
          </w:p>
        </w:tc>
      </w:tr>
      <w:tr w:rsidR="009626A4" w:rsidRPr="009626A4" w14:paraId="1CDFA102"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6DD52A7" w14:textId="77777777" w:rsidR="009626A4" w:rsidRPr="0036510B" w:rsidRDefault="009626A4" w:rsidP="00310AED">
            <w:pPr>
              <w:pStyle w:val="BodyTextNum"/>
              <w:rPr>
                <w:b/>
                <w:bCs/>
                <w:lang w:eastAsia="en-GB"/>
              </w:rPr>
            </w:pPr>
            <w:r w:rsidRPr="0036510B">
              <w:rPr>
                <w:b/>
                <w:bCs/>
                <w:lang w:eastAsia="en-GB"/>
              </w:rPr>
              <w:t>Bone assessment method - length of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3B8A004" w14:textId="77777777" w:rsidR="009626A4" w:rsidRPr="009626A4" w:rsidRDefault="009626A4" w:rsidP="00310AED">
            <w:pPr>
              <w:pStyle w:val="BodyTextNum"/>
              <w:rPr>
                <w:lang w:eastAsia="en-GB"/>
              </w:rPr>
            </w:pPr>
            <w:r w:rsidRPr="009626A4">
              <w:rPr>
                <w:lang w:eastAsia="en-GB"/>
              </w:rPr>
              <w:t>Mean=8.7 years (SD 5.2)</w:t>
            </w:r>
          </w:p>
        </w:tc>
      </w:tr>
      <w:tr w:rsidR="009626A4" w:rsidRPr="009626A4" w14:paraId="31963951"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A307E40" w14:textId="77777777" w:rsidR="009626A4" w:rsidRPr="0036510B" w:rsidRDefault="009626A4" w:rsidP="00310AED">
            <w:pPr>
              <w:pStyle w:val="BodyTextNum"/>
              <w:rPr>
                <w:b/>
                <w:bCs/>
                <w:lang w:eastAsia="en-GB"/>
              </w:rPr>
            </w:pPr>
            <w:r w:rsidRPr="0036510B">
              <w:rPr>
                <w:b/>
                <w:bCs/>
                <w:lang w:eastAsia="en-GB"/>
              </w:rPr>
              <w:t>Bone assessment method - follow 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16843C1" w14:textId="77777777" w:rsidR="009626A4" w:rsidRPr="009626A4" w:rsidRDefault="009626A4" w:rsidP="00310AED">
            <w:pPr>
              <w:pStyle w:val="BodyTextNum"/>
              <w:rPr>
                <w:lang w:eastAsia="en-GB"/>
              </w:rPr>
            </w:pPr>
            <w:r w:rsidRPr="009626A4">
              <w:rPr>
                <w:lang w:eastAsia="en-GB"/>
              </w:rPr>
              <w:t>Reference standard: Diagnostic codes from healthcare records.</w:t>
            </w:r>
          </w:p>
          <w:p w14:paraId="57FC092C" w14:textId="3BED5B89" w:rsidR="009626A4" w:rsidRPr="009626A4" w:rsidRDefault="009626A4" w:rsidP="00310AED">
            <w:pPr>
              <w:pStyle w:val="BodyTextNum"/>
              <w:rPr>
                <w:lang w:eastAsia="en-GB"/>
              </w:rPr>
            </w:pPr>
            <w:r w:rsidRPr="009626A4">
              <w:rPr>
                <w:lang w:eastAsia="en-GB"/>
              </w:rPr>
              <w:t xml:space="preserve">Follow-up was completed in 39,727 participants. Hospital diagnoses and procedures were coded using the International Classification of Diseases (ICD), Ninth Revision, Clinical Modification, or Tenth Revision, Canadian Enhancements (ICD-10-CA). The diagnostic codes of fractures from Manitoba Health </w:t>
            </w:r>
            <w:r w:rsidR="009E0A02" w:rsidRPr="009626A4">
              <w:rPr>
                <w:lang w:eastAsia="en-GB"/>
              </w:rPr>
              <w:t>records,</w:t>
            </w:r>
            <w:r w:rsidRPr="009626A4">
              <w:rPr>
                <w:lang w:eastAsia="en-GB"/>
              </w:rPr>
              <w:t xml:space="preserve"> and physician billing claims that were coded using ICD Ninth Revision, Clinical Modification were evaluated. Hip and forearm fractures had to be linked with site-specific fracture reduction, fixation, or casting codes to qualify as acute fracture events, and to avoid potential misclassification there should be no documented same-site fracture in the six months preceding an incident fracture diagnosis.</w:t>
            </w:r>
          </w:p>
          <w:p w14:paraId="7AF8B074" w14:textId="5009DB49" w:rsidR="009626A4" w:rsidRPr="009626A4" w:rsidRDefault="009626A4" w:rsidP="00310AED">
            <w:pPr>
              <w:pStyle w:val="BodyTextNum"/>
              <w:rPr>
                <w:lang w:eastAsia="en-GB"/>
              </w:rPr>
            </w:pPr>
            <w:r w:rsidRPr="009626A4">
              <w:rPr>
                <w:lang w:eastAsia="en-GB"/>
              </w:rPr>
              <w:t xml:space="preserve">Incidents of major osteoporotic fractures were included encompassing hip, </w:t>
            </w:r>
            <w:r w:rsidR="007F6A0D">
              <w:rPr>
                <w:lang w:eastAsia="en-GB"/>
              </w:rPr>
              <w:t>clinical vertebral [spine]</w:t>
            </w:r>
            <w:r w:rsidRPr="009626A4">
              <w:rPr>
                <w:lang w:eastAsia="en-GB"/>
              </w:rPr>
              <w:t>, forearm, and humerus. Fractures associated with high-trauma codes were excluded. </w:t>
            </w:r>
          </w:p>
        </w:tc>
      </w:tr>
      <w:tr w:rsidR="009626A4" w:rsidRPr="009626A4" w14:paraId="1F4F3A77"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BA24380" w14:textId="77777777" w:rsidR="009626A4" w:rsidRPr="0036510B" w:rsidRDefault="009626A4" w:rsidP="00310AED">
            <w:pPr>
              <w:pStyle w:val="BodyTextNum"/>
              <w:rPr>
                <w:b/>
                <w:bCs/>
                <w:lang w:eastAsia="en-GB"/>
              </w:rPr>
            </w:pPr>
            <w:r w:rsidRPr="0036510B">
              <w:rPr>
                <w:b/>
                <w:bCs/>
                <w:lang w:eastAsia="en-GB"/>
              </w:rPr>
              <w:t>Predicted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B045D18" w14:textId="366263E5" w:rsidR="009626A4" w:rsidRPr="009626A4" w:rsidRDefault="009626A4" w:rsidP="0036510B">
            <w:pPr>
              <w:pStyle w:val="Tablebullet"/>
              <w:rPr>
                <w:lang w:eastAsia="en-GB"/>
              </w:rPr>
            </w:pPr>
            <w:r w:rsidRPr="009626A4">
              <w:rPr>
                <w:lang w:eastAsia="en-GB"/>
              </w:rPr>
              <w:t xml:space="preserve">Major osteoporotic fracture (Hip, shoulder, </w:t>
            </w:r>
            <w:r w:rsidR="007F6A0D">
              <w:rPr>
                <w:lang w:eastAsia="en-GB"/>
              </w:rPr>
              <w:t>clinical vertebral [spine]</w:t>
            </w:r>
            <w:r w:rsidRPr="009626A4">
              <w:rPr>
                <w:lang w:eastAsia="en-GB"/>
              </w:rPr>
              <w:t>, forearm)</w:t>
            </w:r>
          </w:p>
          <w:p w14:paraId="41742228" w14:textId="77777777" w:rsidR="009626A4" w:rsidRPr="009626A4" w:rsidRDefault="009626A4" w:rsidP="0036510B">
            <w:pPr>
              <w:pStyle w:val="Tablebullet"/>
              <w:rPr>
                <w:lang w:eastAsia="en-GB"/>
              </w:rPr>
            </w:pPr>
            <w:r w:rsidRPr="009626A4">
              <w:rPr>
                <w:lang w:eastAsia="en-GB"/>
              </w:rPr>
              <w:t>Hip fracture</w:t>
            </w:r>
          </w:p>
        </w:tc>
      </w:tr>
      <w:tr w:rsidR="009626A4" w:rsidRPr="009626A4" w14:paraId="2E92455B" w14:textId="77777777" w:rsidTr="001D6B2C">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D82AA38" w14:textId="77777777" w:rsidR="009626A4" w:rsidRPr="0036510B" w:rsidRDefault="009626A4" w:rsidP="00310AED">
            <w:pPr>
              <w:pStyle w:val="BodyTextNum"/>
              <w:rPr>
                <w:b/>
                <w:bCs/>
                <w:lang w:eastAsia="en-GB"/>
              </w:rPr>
            </w:pPr>
            <w:r w:rsidRPr="0036510B">
              <w:rPr>
                <w:b/>
                <w:bCs/>
                <w:lang w:eastAsia="en-GB"/>
              </w:rPr>
              <w:lastRenderedPageBreak/>
              <w:t>Discrimination outcomes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8C8E8A7" w14:textId="064DEE9C" w:rsidR="009626A4" w:rsidRPr="009626A4" w:rsidRDefault="009C2B27" w:rsidP="00310AED">
            <w:pPr>
              <w:pStyle w:val="BodyTextNum"/>
              <w:rPr>
                <w:lang w:eastAsia="en-GB"/>
              </w:rPr>
            </w:pPr>
            <w:r>
              <w:rPr>
                <w:lang w:eastAsia="en-GB"/>
              </w:rPr>
              <w:t>c</w:t>
            </w:r>
            <w:r w:rsidR="009626A4" w:rsidRPr="009626A4">
              <w:rPr>
                <w:lang w:eastAsia="en-GB"/>
              </w:rPr>
              <w:t>-statistic/</w:t>
            </w:r>
            <w:r w:rsidR="00003BE3">
              <w:rPr>
                <w:lang w:eastAsia="en-GB"/>
              </w:rPr>
              <w:t>AUC</w:t>
            </w:r>
          </w:p>
        </w:tc>
      </w:tr>
    </w:tbl>
    <w:p w14:paraId="3C7B831C" w14:textId="77777777" w:rsidR="009626A4" w:rsidRPr="009626A4" w:rsidRDefault="009626A4" w:rsidP="00310AED">
      <w:pPr>
        <w:pStyle w:val="BodyTextNum"/>
        <w:rPr>
          <w:rFonts w:ascii="Times New Roman" w:hAnsi="Times New Roman" w:cs="Times New Roman"/>
          <w:sz w:val="24"/>
          <w:szCs w:val="24"/>
          <w:lang w:eastAsia="en-GB"/>
        </w:rPr>
      </w:pPr>
    </w:p>
    <w:p w14:paraId="696194D9" w14:textId="77777777" w:rsidR="009626A4" w:rsidRPr="0036510B" w:rsidRDefault="009626A4" w:rsidP="00310AED">
      <w:pPr>
        <w:pStyle w:val="BodyTextNum"/>
        <w:rPr>
          <w:b/>
          <w:bCs/>
          <w:lang w:eastAsia="en-GB"/>
        </w:rPr>
      </w:pPr>
      <w:r w:rsidRPr="0036510B">
        <w:rPr>
          <w:b/>
          <w:bCs/>
          <w:lang w:eastAsia="en-GB"/>
        </w:rPr>
        <w:t>Study arms</w:t>
      </w:r>
    </w:p>
    <w:p w14:paraId="5F983434" w14:textId="77777777" w:rsidR="009626A4" w:rsidRPr="009626A4" w:rsidRDefault="009626A4" w:rsidP="00310AED">
      <w:pPr>
        <w:pStyle w:val="BodyTextNum"/>
        <w:rPr>
          <w:sz w:val="24"/>
          <w:szCs w:val="24"/>
          <w:lang w:eastAsia="en-GB"/>
        </w:rPr>
      </w:pPr>
      <w:r w:rsidRPr="009626A4">
        <w:rPr>
          <w:sz w:val="24"/>
          <w:szCs w:val="24"/>
          <w:lang w:eastAsia="en-GB"/>
        </w:rPr>
        <w:t>Major osteoporotic fracture (N = 4809)</w:t>
      </w:r>
    </w:p>
    <w:p w14:paraId="6D1793E4" w14:textId="77777777" w:rsidR="009626A4" w:rsidRPr="009626A4" w:rsidRDefault="009626A4" w:rsidP="00310AED">
      <w:pPr>
        <w:pStyle w:val="BodyTextNum"/>
        <w:rPr>
          <w:rFonts w:ascii="Times New Roman" w:hAnsi="Times New Roman" w:cs="Times New Roman"/>
          <w:sz w:val="24"/>
          <w:szCs w:val="24"/>
          <w:lang w:eastAsia="en-GB"/>
        </w:rPr>
      </w:pPr>
    </w:p>
    <w:p w14:paraId="3C918C56" w14:textId="77777777" w:rsidR="009626A4" w:rsidRPr="009626A4" w:rsidRDefault="009626A4" w:rsidP="00310AED">
      <w:pPr>
        <w:pStyle w:val="BodyTextNum"/>
        <w:rPr>
          <w:sz w:val="24"/>
          <w:szCs w:val="24"/>
          <w:lang w:eastAsia="en-GB"/>
        </w:rPr>
      </w:pPr>
      <w:r w:rsidRPr="009626A4">
        <w:rPr>
          <w:sz w:val="24"/>
          <w:szCs w:val="24"/>
          <w:lang w:eastAsia="en-GB"/>
        </w:rPr>
        <w:t>No major osteoporotic fracture (N = 34918)</w:t>
      </w:r>
    </w:p>
    <w:p w14:paraId="36C1987C" w14:textId="77777777" w:rsidR="009626A4" w:rsidRPr="009626A4" w:rsidRDefault="009626A4" w:rsidP="00310AED">
      <w:pPr>
        <w:pStyle w:val="BodyTextNum"/>
        <w:rPr>
          <w:rFonts w:ascii="Times New Roman" w:hAnsi="Times New Roman" w:cs="Times New Roman"/>
          <w:sz w:val="24"/>
          <w:szCs w:val="24"/>
          <w:lang w:eastAsia="en-GB"/>
        </w:rPr>
      </w:pPr>
    </w:p>
    <w:p w14:paraId="3C038D56" w14:textId="77777777" w:rsidR="009626A4" w:rsidRPr="009626A4" w:rsidRDefault="009626A4" w:rsidP="00310AED">
      <w:pPr>
        <w:pStyle w:val="BodyTextNum"/>
        <w:rPr>
          <w:sz w:val="24"/>
          <w:szCs w:val="24"/>
          <w:lang w:eastAsia="en-GB"/>
        </w:rPr>
      </w:pPr>
      <w:r w:rsidRPr="009626A4">
        <w:rPr>
          <w:sz w:val="24"/>
          <w:szCs w:val="24"/>
          <w:lang w:eastAsia="en-GB"/>
        </w:rPr>
        <w:t>Hip fracture (N = 1085)</w:t>
      </w:r>
    </w:p>
    <w:p w14:paraId="6F51F03C" w14:textId="77777777" w:rsidR="009626A4" w:rsidRPr="009626A4" w:rsidRDefault="009626A4" w:rsidP="00310AED">
      <w:pPr>
        <w:pStyle w:val="BodyTextNum"/>
        <w:rPr>
          <w:rFonts w:ascii="Times New Roman" w:hAnsi="Times New Roman" w:cs="Times New Roman"/>
          <w:sz w:val="24"/>
          <w:szCs w:val="24"/>
          <w:lang w:eastAsia="en-GB"/>
        </w:rPr>
      </w:pPr>
    </w:p>
    <w:p w14:paraId="357A1F64" w14:textId="77777777" w:rsidR="009626A4" w:rsidRPr="009626A4" w:rsidRDefault="009626A4" w:rsidP="00310AED">
      <w:pPr>
        <w:pStyle w:val="BodyTextNum"/>
        <w:rPr>
          <w:sz w:val="24"/>
          <w:szCs w:val="24"/>
          <w:lang w:eastAsia="en-GB"/>
        </w:rPr>
      </w:pPr>
      <w:r w:rsidRPr="009626A4">
        <w:rPr>
          <w:sz w:val="24"/>
          <w:szCs w:val="24"/>
          <w:lang w:eastAsia="en-GB"/>
        </w:rPr>
        <w:t>No hip fracture (N = 38642)</w:t>
      </w:r>
    </w:p>
    <w:p w14:paraId="291300E4" w14:textId="77777777" w:rsidR="009626A4" w:rsidRPr="009626A4" w:rsidRDefault="009626A4" w:rsidP="00310AED">
      <w:pPr>
        <w:pStyle w:val="BodyTextNum"/>
        <w:rPr>
          <w:rFonts w:ascii="Times New Roman" w:hAnsi="Times New Roman" w:cs="Times New Roman"/>
          <w:sz w:val="24"/>
          <w:szCs w:val="24"/>
          <w:lang w:eastAsia="en-GB"/>
        </w:rPr>
      </w:pPr>
    </w:p>
    <w:p w14:paraId="59160231" w14:textId="77777777" w:rsidR="009626A4" w:rsidRPr="0036510B" w:rsidRDefault="009626A4" w:rsidP="00310AED">
      <w:pPr>
        <w:pStyle w:val="BodyTextNum"/>
        <w:rPr>
          <w:b/>
          <w:bCs/>
          <w:lang w:eastAsia="en-GB"/>
        </w:rPr>
      </w:pPr>
      <w:r w:rsidRPr="0036510B">
        <w:rPr>
          <w:b/>
          <w:bCs/>
          <w:lang w:eastAsia="en-GB"/>
        </w:rPr>
        <w:t>Characteristics</w:t>
      </w:r>
    </w:p>
    <w:p w14:paraId="3C5F0A10" w14:textId="77777777" w:rsidR="009626A4" w:rsidRPr="0036510B" w:rsidRDefault="009626A4" w:rsidP="00310AED">
      <w:pPr>
        <w:pStyle w:val="BodyTextNum"/>
        <w:rPr>
          <w:b/>
          <w:bCs/>
          <w:sz w:val="24"/>
          <w:szCs w:val="24"/>
          <w:lang w:eastAsia="en-GB"/>
        </w:rPr>
      </w:pPr>
      <w:r w:rsidRPr="0036510B">
        <w:rPr>
          <w:b/>
          <w:bCs/>
          <w:sz w:val="24"/>
          <w:szCs w:val="24"/>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6504"/>
        <w:gridCol w:w="7766"/>
      </w:tblGrid>
      <w:tr w:rsidR="009626A4" w:rsidRPr="009626A4" w14:paraId="4F532820"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11CFBF" w14:textId="77777777" w:rsidR="009626A4" w:rsidRPr="009626A4" w:rsidRDefault="009626A4" w:rsidP="00310AED">
            <w:pPr>
              <w:pStyle w:val="BodyTextNum"/>
              <w:rPr>
                <w:lang w:eastAsia="en-GB"/>
              </w:rPr>
            </w:pPr>
            <w:r w:rsidRPr="009626A4">
              <w:rPr>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75B9440" w14:textId="77777777" w:rsidR="009626A4" w:rsidRPr="009626A4" w:rsidRDefault="009626A4" w:rsidP="00310AED">
            <w:pPr>
              <w:pStyle w:val="BodyTextNum"/>
              <w:rPr>
                <w:lang w:eastAsia="en-GB"/>
              </w:rPr>
            </w:pPr>
            <w:r w:rsidRPr="009626A4">
              <w:rPr>
                <w:lang w:eastAsia="en-GB"/>
              </w:rPr>
              <w:t xml:space="preserve">Study (N = 39727) </w:t>
            </w:r>
          </w:p>
        </w:tc>
      </w:tr>
      <w:tr w:rsidR="009626A4" w:rsidRPr="009626A4" w14:paraId="394D5CA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4373B67" w14:textId="77777777" w:rsidR="009626A4" w:rsidRPr="009626A4" w:rsidRDefault="009626A4" w:rsidP="00310AED">
            <w:pPr>
              <w:pStyle w:val="BodyTextNum"/>
              <w:rPr>
                <w:lang w:eastAsia="en-GB"/>
              </w:rPr>
            </w:pPr>
            <w:r w:rsidRPr="009626A4">
              <w:rPr>
                <w:lang w:eastAsia="en-GB"/>
              </w:rPr>
              <w:t xml:space="preserve">% Female </w:t>
            </w:r>
          </w:p>
          <w:p w14:paraId="15EEA7DA" w14:textId="77777777" w:rsidR="009626A4" w:rsidRPr="009626A4" w:rsidRDefault="009626A4" w:rsidP="00310AED">
            <w:pPr>
              <w:pStyle w:val="BodyTextNum"/>
              <w:rPr>
                <w:lang w:eastAsia="en-GB"/>
              </w:rPr>
            </w:pPr>
            <w:r w:rsidRPr="009626A4">
              <w:rPr>
                <w:lang w:eastAsia="en-GB"/>
              </w:rPr>
              <w:t>No of events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FAA09F8" w14:textId="06E3095B" w:rsidR="009626A4" w:rsidRPr="009626A4" w:rsidRDefault="009626A4" w:rsidP="00310AED">
            <w:pPr>
              <w:pStyle w:val="BodyTextNum"/>
              <w:rPr>
                <w:lang w:eastAsia="en-GB"/>
              </w:rPr>
            </w:pPr>
            <w:r w:rsidRPr="009626A4">
              <w:rPr>
                <w:lang w:eastAsia="en-GB"/>
              </w:rPr>
              <w:t xml:space="preserve">n = </w:t>
            </w:r>
            <w:r w:rsidR="009E0A02" w:rsidRPr="009626A4">
              <w:rPr>
                <w:lang w:eastAsia="en-GB"/>
              </w:rPr>
              <w:t>36156;</w:t>
            </w:r>
            <w:r w:rsidRPr="009626A4">
              <w:rPr>
                <w:lang w:eastAsia="en-GB"/>
              </w:rPr>
              <w:t xml:space="preserve"> % = 91</w:t>
            </w:r>
          </w:p>
        </w:tc>
      </w:tr>
      <w:tr w:rsidR="009626A4" w:rsidRPr="009626A4" w14:paraId="53FAE545"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E7C8A2" w14:textId="77777777" w:rsidR="009626A4" w:rsidRPr="009626A4" w:rsidRDefault="009626A4" w:rsidP="00310AED">
            <w:pPr>
              <w:pStyle w:val="BodyTextNum"/>
              <w:rPr>
                <w:lang w:eastAsia="en-GB"/>
              </w:rPr>
            </w:pPr>
            <w:r w:rsidRPr="009626A4">
              <w:rPr>
                <w:lang w:eastAsia="en-GB"/>
              </w:rPr>
              <w:t xml:space="preserve">Mean age (SD) </w:t>
            </w:r>
          </w:p>
          <w:p w14:paraId="4208CC83" w14:textId="77777777" w:rsidR="009626A4" w:rsidRPr="009626A4" w:rsidRDefault="009626A4" w:rsidP="00310AED">
            <w:pPr>
              <w:pStyle w:val="BodyTextNum"/>
              <w:rPr>
                <w:lang w:eastAsia="en-GB"/>
              </w:rPr>
            </w:pPr>
            <w:r w:rsidRPr="009626A4">
              <w:rPr>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9A9960" w14:textId="77777777" w:rsidR="009626A4" w:rsidRPr="009626A4" w:rsidRDefault="009626A4" w:rsidP="00310AED">
            <w:pPr>
              <w:pStyle w:val="BodyTextNum"/>
              <w:rPr>
                <w:lang w:eastAsia="en-GB"/>
              </w:rPr>
            </w:pPr>
            <w:r w:rsidRPr="009626A4">
              <w:rPr>
                <w:lang w:eastAsia="en-GB"/>
              </w:rPr>
              <w:t>62.7 (10.5)</w:t>
            </w:r>
          </w:p>
        </w:tc>
      </w:tr>
    </w:tbl>
    <w:p w14:paraId="5B3A6966" w14:textId="77777777" w:rsidR="009626A4" w:rsidRPr="009626A4" w:rsidRDefault="009626A4" w:rsidP="00310AED">
      <w:pPr>
        <w:pStyle w:val="BodyTextNum"/>
        <w:rPr>
          <w:rFonts w:ascii="Times New Roman" w:hAnsi="Times New Roman" w:cs="Times New Roman"/>
          <w:sz w:val="24"/>
          <w:szCs w:val="24"/>
          <w:lang w:eastAsia="en-GB"/>
        </w:rPr>
      </w:pPr>
    </w:p>
    <w:p w14:paraId="6AEA4605" w14:textId="77777777" w:rsidR="009626A4" w:rsidRPr="0036510B" w:rsidRDefault="009626A4" w:rsidP="00310AED">
      <w:pPr>
        <w:pStyle w:val="BodyTextNum"/>
        <w:rPr>
          <w:b/>
          <w:bCs/>
          <w:lang w:eastAsia="en-GB"/>
        </w:rPr>
      </w:pPr>
      <w:r w:rsidRPr="0036510B">
        <w:rPr>
          <w:b/>
          <w:bCs/>
          <w:lang w:eastAsia="en-GB"/>
        </w:rPr>
        <w:t>Outcomes</w:t>
      </w:r>
    </w:p>
    <w:p w14:paraId="388D1119" w14:textId="158AB7B7"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BMD-FN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FN t-score"/>
      </w:tblPr>
      <w:tblGrid>
        <w:gridCol w:w="1397"/>
        <w:gridCol w:w="7821"/>
        <w:gridCol w:w="5052"/>
      </w:tblGrid>
      <w:tr w:rsidR="009626A4" w:rsidRPr="009626A4" w14:paraId="5902778D"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6D5B97C" w14:textId="77777777" w:rsidR="009626A4" w:rsidRPr="009626A4" w:rsidRDefault="009626A4" w:rsidP="00310AED">
            <w:pPr>
              <w:pStyle w:val="BodyTextNum"/>
              <w:rPr>
                <w:lang w:eastAsia="en-GB"/>
              </w:rPr>
            </w:pPr>
            <w:r w:rsidRPr="009626A4">
              <w:rPr>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3995E0" w14:textId="45240F43" w:rsidR="009626A4" w:rsidRPr="009626A4" w:rsidRDefault="009626A4" w:rsidP="00310AED">
            <w:pPr>
              <w:pStyle w:val="BodyTextNum"/>
              <w:rPr>
                <w:lang w:eastAsia="en-GB"/>
              </w:rPr>
            </w:pPr>
            <w:r w:rsidRPr="009626A4">
              <w:rPr>
                <w:lang w:eastAsia="en-GB"/>
              </w:rPr>
              <w:t>Major osteoporotic fracture vs No major osteoporotic fracture</w:t>
            </w:r>
            <w:r>
              <w:rPr>
                <w:lang w:eastAsia="en-GB"/>
              </w:rPr>
              <w:t>,</w:t>
            </w:r>
            <w:r w:rsidRPr="009626A4">
              <w:rPr>
                <w:lang w:eastAsia="en-GB"/>
              </w:rPr>
              <w:t xml:space="preserve"> N2 = 36127, N1 = 3600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C378552" w14:textId="72B624D6" w:rsidR="009626A4" w:rsidRPr="009626A4" w:rsidRDefault="009626A4" w:rsidP="00310AED">
            <w:pPr>
              <w:pStyle w:val="BodyTextNum"/>
              <w:rPr>
                <w:lang w:eastAsia="en-GB"/>
              </w:rPr>
            </w:pPr>
            <w:r w:rsidRPr="009626A4">
              <w:rPr>
                <w:lang w:eastAsia="en-GB"/>
              </w:rPr>
              <w:t>Hip fracture vs No hip fracture</w:t>
            </w:r>
            <w:r>
              <w:rPr>
                <w:lang w:eastAsia="en-GB"/>
              </w:rPr>
              <w:t>,</w:t>
            </w:r>
            <w:r w:rsidRPr="009626A4">
              <w:rPr>
                <w:lang w:eastAsia="en-GB"/>
              </w:rPr>
              <w:t xml:space="preserve"> N2 = 38642, N1 = 1085 </w:t>
            </w:r>
          </w:p>
        </w:tc>
      </w:tr>
      <w:tr w:rsidR="009626A4" w:rsidRPr="009626A4" w14:paraId="404D3B47"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EB1311E" w14:textId="76C783A0" w:rsidR="009626A4" w:rsidRPr="009626A4" w:rsidRDefault="00003BE3" w:rsidP="00310AED">
            <w:pPr>
              <w:pStyle w:val="BodyTextNum"/>
              <w:rPr>
                <w:lang w:eastAsia="en-GB"/>
              </w:rPr>
            </w:pPr>
            <w:r>
              <w:rPr>
                <w:lang w:eastAsia="en-GB"/>
              </w:rPr>
              <w:t>AUC</w:t>
            </w:r>
            <w:r w:rsidR="009626A4" w:rsidRPr="009626A4">
              <w:rPr>
                <w:lang w:eastAsia="en-GB"/>
              </w:rPr>
              <w:t xml:space="preserve"> </w:t>
            </w:r>
          </w:p>
          <w:p w14:paraId="7EB61E04"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BAA82A7" w14:textId="77777777" w:rsidR="009626A4" w:rsidRPr="009626A4" w:rsidRDefault="009626A4" w:rsidP="00310AED">
            <w:pPr>
              <w:pStyle w:val="BodyTextNum"/>
              <w:rPr>
                <w:lang w:eastAsia="en-GB"/>
              </w:rPr>
            </w:pPr>
            <w:r w:rsidRPr="009626A4">
              <w:rPr>
                <w:lang w:eastAsia="en-GB"/>
              </w:rPr>
              <w:t xml:space="preserve">0.66 (95%CI 0.651-0.670)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7631C9B" w14:textId="77777777" w:rsidR="009626A4" w:rsidRPr="009626A4" w:rsidRDefault="009626A4" w:rsidP="00310AED">
            <w:pPr>
              <w:pStyle w:val="BodyTextNum"/>
              <w:rPr>
                <w:lang w:eastAsia="en-GB"/>
              </w:rPr>
            </w:pPr>
            <w:r w:rsidRPr="009626A4">
              <w:rPr>
                <w:lang w:eastAsia="en-GB"/>
              </w:rPr>
              <w:t xml:space="preserve">0.765 (95%CI 0.752-0.779) </w:t>
            </w:r>
          </w:p>
        </w:tc>
      </w:tr>
    </w:tbl>
    <w:p w14:paraId="6DE7EBE1" w14:textId="5F1190BA"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755115D0" w14:textId="3FEA164C"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w:t>
      </w:r>
    </w:p>
    <w:p w14:paraId="42BECF2A" w14:textId="64281B51"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BMD-LS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LS t-score"/>
      </w:tblPr>
      <w:tblGrid>
        <w:gridCol w:w="1402"/>
        <w:gridCol w:w="7818"/>
        <w:gridCol w:w="5050"/>
      </w:tblGrid>
      <w:tr w:rsidR="009626A4" w:rsidRPr="009626A4" w14:paraId="146392CD"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D1E48D0" w14:textId="77777777" w:rsidR="009626A4" w:rsidRPr="0036510B" w:rsidRDefault="009626A4" w:rsidP="00310AED">
            <w:pPr>
              <w:pStyle w:val="BodyTextNum"/>
              <w:rPr>
                <w:b/>
                <w:bCs/>
                <w:lang w:eastAsia="en-GB"/>
              </w:rPr>
            </w:pPr>
            <w:r w:rsidRPr="0036510B">
              <w:rPr>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DC2322" w14:textId="6B9BD879" w:rsidR="009626A4" w:rsidRPr="009626A4" w:rsidRDefault="009626A4" w:rsidP="00310AED">
            <w:pPr>
              <w:pStyle w:val="BodyTextNum"/>
              <w:rPr>
                <w:lang w:eastAsia="en-GB"/>
              </w:rPr>
            </w:pPr>
            <w:r w:rsidRPr="009626A4">
              <w:rPr>
                <w:lang w:eastAsia="en-GB"/>
              </w:rPr>
              <w:t xml:space="preserve">Major osteoporotic fracture vs No major osteoporotic </w:t>
            </w:r>
            <w:r w:rsidR="009E0A02" w:rsidRPr="009626A4">
              <w:rPr>
                <w:lang w:eastAsia="en-GB"/>
              </w:rPr>
              <w:t>fracture</w:t>
            </w:r>
            <w:r w:rsidR="009E0A02">
              <w:rPr>
                <w:lang w:eastAsia="en-GB"/>
              </w:rPr>
              <w:t xml:space="preserve">, </w:t>
            </w:r>
            <w:r w:rsidR="009E0A02" w:rsidRPr="009626A4">
              <w:rPr>
                <w:lang w:eastAsia="en-GB"/>
              </w:rPr>
              <w:t>N</w:t>
            </w:r>
            <w:r w:rsidRPr="009626A4">
              <w:rPr>
                <w:lang w:eastAsia="en-GB"/>
              </w:rPr>
              <w:t xml:space="preserve">2 = 36127, N1 = 3600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3CCBD0" w14:textId="2BB2C932" w:rsidR="009626A4" w:rsidRPr="009626A4" w:rsidRDefault="009626A4" w:rsidP="00310AED">
            <w:pPr>
              <w:pStyle w:val="BodyTextNum"/>
              <w:rPr>
                <w:lang w:eastAsia="en-GB"/>
              </w:rPr>
            </w:pPr>
            <w:r w:rsidRPr="009626A4">
              <w:rPr>
                <w:lang w:eastAsia="en-GB"/>
              </w:rPr>
              <w:t xml:space="preserve">Hip fracture vs No hip fracture, N2 = 38642, N1 = 1085 </w:t>
            </w:r>
          </w:p>
        </w:tc>
      </w:tr>
      <w:tr w:rsidR="009626A4" w:rsidRPr="009626A4" w14:paraId="5FEAB45D"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038AB4" w14:textId="12663C93" w:rsidR="009626A4" w:rsidRPr="0036510B" w:rsidRDefault="00003BE3" w:rsidP="00310AED">
            <w:pPr>
              <w:pStyle w:val="BodyTextNum"/>
              <w:rPr>
                <w:b/>
                <w:bCs/>
                <w:lang w:eastAsia="en-GB"/>
              </w:rPr>
            </w:pPr>
            <w:r w:rsidRPr="0036510B">
              <w:rPr>
                <w:b/>
                <w:bCs/>
                <w:lang w:eastAsia="en-GB"/>
              </w:rPr>
              <w:t>AUC</w:t>
            </w:r>
            <w:r w:rsidR="009626A4" w:rsidRPr="0036510B">
              <w:rPr>
                <w:b/>
                <w:bCs/>
                <w:lang w:eastAsia="en-GB"/>
              </w:rPr>
              <w:t xml:space="preserve"> </w:t>
            </w:r>
          </w:p>
          <w:p w14:paraId="61ED04A0"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CD75F91" w14:textId="77777777" w:rsidR="009626A4" w:rsidRPr="009626A4" w:rsidRDefault="009626A4" w:rsidP="00310AED">
            <w:pPr>
              <w:pStyle w:val="BodyTextNum"/>
              <w:rPr>
                <w:lang w:eastAsia="en-GB"/>
              </w:rPr>
            </w:pPr>
            <w:r w:rsidRPr="009626A4">
              <w:rPr>
                <w:lang w:eastAsia="en-GB"/>
              </w:rPr>
              <w:t xml:space="preserve">0.645 (95%CI 0.636-0.654)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7A17AA" w14:textId="77777777" w:rsidR="009626A4" w:rsidRPr="009626A4" w:rsidRDefault="009626A4" w:rsidP="00310AED">
            <w:pPr>
              <w:pStyle w:val="BodyTextNum"/>
              <w:rPr>
                <w:lang w:eastAsia="en-GB"/>
              </w:rPr>
            </w:pPr>
            <w:r w:rsidRPr="009626A4">
              <w:rPr>
                <w:lang w:eastAsia="en-GB"/>
              </w:rPr>
              <w:t xml:space="preserve">0.668 (95%CI 0.651-0.684) </w:t>
            </w:r>
          </w:p>
        </w:tc>
      </w:tr>
    </w:tbl>
    <w:p w14:paraId="4A164B4C" w14:textId="772E9A82"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54537195" w14:textId="51EA5587"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w:t>
      </w:r>
    </w:p>
    <w:p w14:paraId="20394C34" w14:textId="0FB4595A" w:rsidR="009626A4" w:rsidRPr="0036510B" w:rsidRDefault="00262E70" w:rsidP="00310AED">
      <w:pPr>
        <w:pStyle w:val="BodyTextNum"/>
        <w:rPr>
          <w:b/>
          <w:bCs/>
          <w:sz w:val="24"/>
          <w:szCs w:val="24"/>
          <w:lang w:eastAsia="en-GB"/>
        </w:rPr>
      </w:pPr>
      <w:r w:rsidRPr="0036510B">
        <w:rPr>
          <w:b/>
          <w:bCs/>
          <w:sz w:val="24"/>
          <w:szCs w:val="24"/>
          <w:lang w:eastAsia="en-GB"/>
        </w:rPr>
        <w:t>DXA</w:t>
      </w:r>
      <w:r w:rsidR="009626A4" w:rsidRPr="0036510B">
        <w:rPr>
          <w:b/>
          <w:bCs/>
          <w:sz w:val="24"/>
          <w:szCs w:val="24"/>
          <w:lang w:eastAsia="en-GB"/>
        </w:rPr>
        <w:t xml:space="preserve"> BMD-TH t-score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DEXA BMD-TH t-score"/>
      </w:tblPr>
      <w:tblGrid>
        <w:gridCol w:w="1402"/>
        <w:gridCol w:w="7818"/>
        <w:gridCol w:w="5050"/>
      </w:tblGrid>
      <w:tr w:rsidR="009626A4" w:rsidRPr="009626A4" w14:paraId="0548BA0A"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12D3005" w14:textId="77777777" w:rsidR="009626A4" w:rsidRPr="0036510B" w:rsidRDefault="009626A4" w:rsidP="00310AED">
            <w:pPr>
              <w:pStyle w:val="BodyTextNum"/>
              <w:rPr>
                <w:b/>
                <w:bCs/>
                <w:lang w:eastAsia="en-GB"/>
              </w:rPr>
            </w:pPr>
            <w:r w:rsidRPr="0036510B">
              <w:rPr>
                <w:b/>
                <w:bCs/>
                <w:lang w:eastAsia="en-GB"/>
              </w:rPr>
              <w:lastRenderedPageBreak/>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981472" w14:textId="56D9096C" w:rsidR="009626A4" w:rsidRPr="009626A4" w:rsidRDefault="009626A4" w:rsidP="00310AED">
            <w:pPr>
              <w:pStyle w:val="BodyTextNum"/>
              <w:rPr>
                <w:lang w:eastAsia="en-GB"/>
              </w:rPr>
            </w:pPr>
            <w:r w:rsidRPr="009626A4">
              <w:rPr>
                <w:lang w:eastAsia="en-GB"/>
              </w:rPr>
              <w:t>Major osteoporotic fracture vs No major osteoporotic fracture</w:t>
            </w:r>
            <w:r>
              <w:rPr>
                <w:lang w:eastAsia="en-GB"/>
              </w:rPr>
              <w:t>,</w:t>
            </w:r>
            <w:r w:rsidRPr="009626A4">
              <w:rPr>
                <w:lang w:eastAsia="en-GB"/>
              </w:rPr>
              <w:t xml:space="preserve"> N2 = 36127, N1 = 3600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E553114" w14:textId="7A05C8E9" w:rsidR="009626A4" w:rsidRPr="009626A4" w:rsidRDefault="009626A4" w:rsidP="00310AED">
            <w:pPr>
              <w:pStyle w:val="BodyTextNum"/>
              <w:rPr>
                <w:lang w:eastAsia="en-GB"/>
              </w:rPr>
            </w:pPr>
            <w:r w:rsidRPr="009626A4">
              <w:rPr>
                <w:lang w:eastAsia="en-GB"/>
              </w:rPr>
              <w:t>Hip fracture vs No hip fracture</w:t>
            </w:r>
            <w:r>
              <w:rPr>
                <w:lang w:eastAsia="en-GB"/>
              </w:rPr>
              <w:t>,</w:t>
            </w:r>
            <w:r w:rsidRPr="009626A4">
              <w:rPr>
                <w:lang w:eastAsia="en-GB"/>
              </w:rPr>
              <w:t xml:space="preserve"> N2 = 38642, N1 = 1085 </w:t>
            </w:r>
          </w:p>
        </w:tc>
      </w:tr>
      <w:tr w:rsidR="009626A4" w:rsidRPr="009626A4" w14:paraId="1735151E"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215C914" w14:textId="25DFEFE4" w:rsidR="009626A4" w:rsidRPr="0036510B" w:rsidRDefault="00003BE3" w:rsidP="00310AED">
            <w:pPr>
              <w:pStyle w:val="BodyTextNum"/>
              <w:rPr>
                <w:b/>
                <w:bCs/>
                <w:lang w:eastAsia="en-GB"/>
              </w:rPr>
            </w:pPr>
            <w:r>
              <w:rPr>
                <w:b/>
                <w:bCs/>
                <w:lang w:eastAsia="en-GB"/>
              </w:rPr>
              <w:t>AUC</w:t>
            </w:r>
            <w:r w:rsidR="009626A4" w:rsidRPr="0036510B">
              <w:rPr>
                <w:b/>
                <w:bCs/>
                <w:lang w:eastAsia="en-GB"/>
              </w:rPr>
              <w:t xml:space="preserve"> </w:t>
            </w:r>
          </w:p>
          <w:p w14:paraId="28CFEDFE" w14:textId="77777777" w:rsidR="009626A4" w:rsidRPr="009626A4" w:rsidRDefault="009626A4" w:rsidP="00310AED">
            <w:pPr>
              <w:pStyle w:val="BodyTextNum"/>
              <w:rPr>
                <w:lang w:eastAsia="en-GB"/>
              </w:rPr>
            </w:pPr>
            <w:r w:rsidRPr="009626A4">
              <w:rPr>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E9E810" w14:textId="4B66537D" w:rsidR="009626A4" w:rsidRPr="009626A4" w:rsidRDefault="009626A4" w:rsidP="00310AED">
            <w:pPr>
              <w:pStyle w:val="BodyTextNum"/>
              <w:rPr>
                <w:lang w:eastAsia="en-GB"/>
              </w:rPr>
            </w:pPr>
            <w:r w:rsidRPr="009626A4">
              <w:rPr>
                <w:lang w:eastAsia="en-GB"/>
              </w:rPr>
              <w:t>0.666 (95%CI 0.656-0.675</w:t>
            </w:r>
            <w:r w:rsidR="005C30F0">
              <w:rPr>
                <w:lang w:eastAsia="en-GB"/>
              </w:rPr>
              <w:t>)</w:t>
            </w:r>
            <w:r w:rsidRPr="009626A4">
              <w:rPr>
                <w:lang w:eastAsia="en-GB"/>
              </w:rPr>
              <w:t xml:space="preserve">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788FE4" w14:textId="77777777" w:rsidR="009626A4" w:rsidRPr="009626A4" w:rsidRDefault="009626A4" w:rsidP="00310AED">
            <w:pPr>
              <w:pStyle w:val="BodyTextNum"/>
              <w:rPr>
                <w:lang w:eastAsia="en-GB"/>
              </w:rPr>
            </w:pPr>
            <w:r w:rsidRPr="009626A4">
              <w:rPr>
                <w:lang w:eastAsia="en-GB"/>
              </w:rPr>
              <w:t xml:space="preserve">0.765 (95%CI 0.751-0.779) </w:t>
            </w:r>
          </w:p>
        </w:tc>
      </w:tr>
    </w:tbl>
    <w:p w14:paraId="6A77D9F7" w14:textId="1B02BB1F"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 Polarity - Higher values are better</w:t>
      </w:r>
    </w:p>
    <w:p w14:paraId="12F1D02B" w14:textId="52D15E11" w:rsidR="009626A4" w:rsidRPr="009626A4" w:rsidRDefault="00003BE3" w:rsidP="00310AED">
      <w:pPr>
        <w:pStyle w:val="BodyTextNum"/>
        <w:rPr>
          <w:sz w:val="24"/>
          <w:szCs w:val="24"/>
          <w:lang w:eastAsia="en-GB"/>
        </w:rPr>
      </w:pPr>
      <w:r>
        <w:rPr>
          <w:sz w:val="24"/>
          <w:szCs w:val="24"/>
          <w:lang w:eastAsia="en-GB"/>
        </w:rPr>
        <w:t>AUC</w:t>
      </w:r>
      <w:r w:rsidR="009626A4" w:rsidRPr="009626A4">
        <w:rPr>
          <w:sz w:val="24"/>
          <w:szCs w:val="24"/>
          <w:lang w:eastAsia="en-GB"/>
        </w:rPr>
        <w:t xml:space="preserve"> discriminates between people who will sustain a fracture and those who will not. n1=fractured group, n2=non-fractured group</w:t>
      </w:r>
    </w:p>
    <w:p w14:paraId="61CBC9A0" w14:textId="77777777" w:rsidR="009626A4" w:rsidRPr="009626A4" w:rsidRDefault="009626A4" w:rsidP="00310AED">
      <w:pPr>
        <w:pStyle w:val="BodyTextNum"/>
        <w:rPr>
          <w:rFonts w:ascii="Times New Roman" w:hAnsi="Times New Roman" w:cs="Times New Roman"/>
          <w:sz w:val="24"/>
          <w:szCs w:val="24"/>
          <w:lang w:eastAsia="en-GB"/>
        </w:rPr>
      </w:pPr>
    </w:p>
    <w:p w14:paraId="6202EE51" w14:textId="77777777" w:rsidR="009626A4" w:rsidRPr="009626A4" w:rsidRDefault="009626A4" w:rsidP="00310AED">
      <w:pPr>
        <w:pStyle w:val="BodyTextNum"/>
        <w:rPr>
          <w:rFonts w:ascii="Times New Roman" w:hAnsi="Times New Roman" w:cs="Times New Roman"/>
          <w:sz w:val="24"/>
          <w:szCs w:val="24"/>
          <w:lang w:eastAsia="en-GB"/>
        </w:rPr>
      </w:pPr>
    </w:p>
    <w:p w14:paraId="257D888C" w14:textId="77777777" w:rsidR="009626A4" w:rsidRPr="0036510B" w:rsidRDefault="009626A4" w:rsidP="00310AED">
      <w:pPr>
        <w:pStyle w:val="BodyTextNum"/>
        <w:rPr>
          <w:b/>
          <w:bCs/>
          <w:sz w:val="24"/>
          <w:szCs w:val="24"/>
          <w:lang w:eastAsia="en-GB"/>
        </w:rPr>
      </w:pPr>
      <w:r w:rsidRPr="0036510B">
        <w:rPr>
          <w:b/>
          <w:bCs/>
          <w:sz w:val="24"/>
          <w:szCs w:val="24"/>
          <w:lang w:eastAsia="en-GB"/>
        </w:rPr>
        <w:t>Critical appraisal - Critical Appraisal - QUADAS-2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ritical Appraisal - QUADAS-2"/>
      </w:tblPr>
      <w:tblGrid>
        <w:gridCol w:w="2166"/>
        <w:gridCol w:w="1168"/>
        <w:gridCol w:w="10936"/>
      </w:tblGrid>
      <w:tr w:rsidR="009626A4" w:rsidRPr="009626A4" w14:paraId="7A0EB201" w14:textId="77777777" w:rsidTr="001D6B2C">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BEC24A5" w14:textId="77777777" w:rsidR="009626A4" w:rsidRPr="0036510B" w:rsidRDefault="009626A4" w:rsidP="00310AED">
            <w:pPr>
              <w:pStyle w:val="BodyTextNum"/>
              <w:rPr>
                <w:b/>
                <w:bCs/>
                <w:lang w:eastAsia="en-GB"/>
              </w:rPr>
            </w:pPr>
            <w:r w:rsidRPr="0036510B">
              <w:rPr>
                <w:b/>
                <w:bCs/>
                <w:lang w:eastAsia="en-GB"/>
              </w:rPr>
              <w:t>Section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46BA37" w14:textId="77777777" w:rsidR="009626A4" w:rsidRPr="0036510B" w:rsidRDefault="009626A4" w:rsidP="00310AED">
            <w:pPr>
              <w:pStyle w:val="BodyTextNum"/>
              <w:rPr>
                <w:b/>
                <w:bCs/>
                <w:lang w:eastAsia="en-GB"/>
              </w:rPr>
            </w:pPr>
            <w:r w:rsidRPr="0036510B">
              <w:rPr>
                <w:b/>
                <w:bCs/>
                <w:lang w:eastAsia="en-GB"/>
              </w:rPr>
              <w:t>Question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D629583" w14:textId="77777777" w:rsidR="009626A4" w:rsidRPr="0036510B" w:rsidRDefault="009626A4" w:rsidP="00310AED">
            <w:pPr>
              <w:pStyle w:val="BodyTextNum"/>
              <w:rPr>
                <w:b/>
                <w:bCs/>
                <w:lang w:eastAsia="en-GB"/>
              </w:rPr>
            </w:pPr>
            <w:r w:rsidRPr="0036510B">
              <w:rPr>
                <w:b/>
                <w:bCs/>
                <w:lang w:eastAsia="en-GB"/>
              </w:rPr>
              <w:t>Answer</w:t>
            </w:r>
          </w:p>
        </w:tc>
      </w:tr>
      <w:tr w:rsidR="009626A4" w:rsidRPr="009626A4" w14:paraId="22774ADE"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CFD477"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01695B2" w14:textId="77777777" w:rsidR="009626A4" w:rsidRPr="009626A4" w:rsidRDefault="009626A4" w:rsidP="00310AED">
            <w:pPr>
              <w:pStyle w:val="BodyTextNum"/>
              <w:rPr>
                <w:lang w:eastAsia="en-GB"/>
              </w:rPr>
            </w:pPr>
            <w:r w:rsidRPr="009626A4">
              <w:rPr>
                <w:lang w:eastAsia="en-GB"/>
              </w:rPr>
              <w:t xml:space="preserve">Risk of Bias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D79BDE8" w14:textId="1C733A4C" w:rsidR="009626A4" w:rsidRPr="009626A4" w:rsidRDefault="00714574" w:rsidP="00310AED">
            <w:pPr>
              <w:pStyle w:val="BodyTextNum"/>
              <w:rPr>
                <w:lang w:eastAsia="en-GB"/>
              </w:rPr>
            </w:pPr>
            <w:r>
              <w:rPr>
                <w:lang w:eastAsia="en-GB"/>
              </w:rPr>
              <w:t>High</w:t>
            </w:r>
            <w:r w:rsidR="009626A4" w:rsidRPr="009626A4">
              <w:rPr>
                <w:lang w:eastAsia="en-GB"/>
              </w:rPr>
              <w:t xml:space="preserve"> </w:t>
            </w:r>
            <w:r w:rsidR="009626A4" w:rsidRPr="009626A4">
              <w:rPr>
                <w:lang w:eastAsia="en-GB"/>
              </w:rPr>
              <w:br/>
            </w:r>
            <w:r w:rsidR="009626A4" w:rsidRPr="009626A4">
              <w:rPr>
                <w:i/>
                <w:iCs/>
                <w:lang w:eastAsia="en-GB"/>
              </w:rPr>
              <w:t>(</w:t>
            </w:r>
            <w:r w:rsidRPr="00714574">
              <w:rPr>
                <w:i/>
                <w:iCs/>
                <w:lang w:eastAsia="en-GB"/>
              </w:rPr>
              <w:t>Study had an overall high risk of bias due to high risk in both reference standard (diagnostic codes of fractures from Manitoba Health records, and physician billing claims were evaluated and linked with site-specific fracture reduction, fixation, or casting codes to qualify as acute fracture events) and flow and timing domains (not all patients received same reference standard)</w:t>
            </w:r>
          </w:p>
        </w:tc>
      </w:tr>
      <w:tr w:rsidR="009626A4" w:rsidRPr="009626A4" w14:paraId="681CE874" w14:textId="77777777" w:rsidTr="001D6B2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57FFB77" w14:textId="77777777" w:rsidR="009626A4" w:rsidRPr="0036510B" w:rsidRDefault="009626A4" w:rsidP="00310AED">
            <w:pPr>
              <w:pStyle w:val="BodyTextNum"/>
              <w:rPr>
                <w:b/>
                <w:bCs/>
                <w:lang w:eastAsia="en-GB"/>
              </w:rPr>
            </w:pPr>
            <w:r w:rsidRPr="0036510B">
              <w:rPr>
                <w:b/>
                <w:bCs/>
                <w:lang w:eastAsia="en-GB"/>
              </w:rPr>
              <w:t>Overall risk of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9DEF5C0" w14:textId="77777777" w:rsidR="009626A4" w:rsidRPr="009626A4" w:rsidRDefault="009626A4" w:rsidP="00310AED">
            <w:pPr>
              <w:pStyle w:val="BodyTextNum"/>
              <w:rPr>
                <w:lang w:eastAsia="en-GB"/>
              </w:rPr>
            </w:pPr>
            <w:r w:rsidRPr="009626A4">
              <w:rPr>
                <w:lang w:eastAsia="en-GB"/>
              </w:rPr>
              <w:t xml:space="preserve">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9868157" w14:textId="77777777" w:rsidR="009626A4" w:rsidRPr="009626A4" w:rsidRDefault="009626A4" w:rsidP="00310AED">
            <w:pPr>
              <w:pStyle w:val="BodyTextNum"/>
              <w:rPr>
                <w:lang w:eastAsia="en-GB"/>
              </w:rPr>
            </w:pPr>
            <w:r w:rsidRPr="009626A4">
              <w:rPr>
                <w:lang w:eastAsia="en-GB"/>
              </w:rPr>
              <w:t xml:space="preserve">Directly applicable </w:t>
            </w:r>
          </w:p>
        </w:tc>
      </w:tr>
    </w:tbl>
    <w:p w14:paraId="380EA207" w14:textId="77777777" w:rsidR="009626A4" w:rsidRPr="009626A4" w:rsidRDefault="009626A4" w:rsidP="009626A4">
      <w:pPr>
        <w:spacing w:before="0"/>
        <w:rPr>
          <w:rFonts w:ascii="Times New Roman" w:eastAsia="Times New Roman" w:hAnsi="Times New Roman" w:cs="Times New Roman"/>
          <w:sz w:val="24"/>
          <w:szCs w:val="24"/>
          <w:lang w:eastAsia="en-GB"/>
        </w:rPr>
      </w:pPr>
    </w:p>
    <w:p w14:paraId="51249C76" w14:textId="77777777" w:rsidR="007E205B" w:rsidRDefault="007E205B" w:rsidP="007E205B">
      <w:pPr>
        <w:sectPr w:rsidR="007E205B" w:rsidSect="00573EB1">
          <w:footnotePr>
            <w:numFmt w:val="lowerLetter"/>
          </w:footnotePr>
          <w:pgSz w:w="16838" w:h="11906" w:orient="landscape"/>
          <w:pgMar w:top="851" w:right="1134" w:bottom="1985" w:left="1418" w:header="709" w:footer="709" w:gutter="0"/>
          <w:lnNumType w:countBy="1" w:distance="1134"/>
          <w:cols w:space="708"/>
          <w:docGrid w:linePitch="360"/>
        </w:sectPr>
      </w:pPr>
    </w:p>
    <w:p w14:paraId="04934A84" w14:textId="29E79D82" w:rsidR="007E205B" w:rsidRDefault="007E205B" w:rsidP="007E205B">
      <w:pPr>
        <w:pStyle w:val="AppHead"/>
        <w:spacing w:before="0"/>
      </w:pPr>
      <w:bookmarkStart w:id="130" w:name="_Ref211332757"/>
      <w:bookmarkStart w:id="131" w:name="_Toc218622631"/>
      <w:r>
        <w:lastRenderedPageBreak/>
        <w:t>Forest plots for accuracy of bone assessment methods for predicting fragility fracture</w:t>
      </w:r>
      <w:bookmarkEnd w:id="130"/>
      <w:bookmarkEnd w:id="131"/>
    </w:p>
    <w:p w14:paraId="5B4B7D1D" w14:textId="76AFDF97" w:rsidR="004C3182" w:rsidRDefault="004C3182" w:rsidP="004C3182">
      <w:pPr>
        <w:pStyle w:val="Caption"/>
      </w:pPr>
      <w:r>
        <w:t xml:space="preserve">Figure </w:t>
      </w:r>
      <w:r>
        <w:fldChar w:fldCharType="begin"/>
      </w:r>
      <w:r>
        <w:instrText xml:space="preserve"> SEQ Figure \* ARABIC </w:instrText>
      </w:r>
      <w:r>
        <w:fldChar w:fldCharType="separate"/>
      </w:r>
      <w:r w:rsidR="00762744">
        <w:rPr>
          <w:noProof/>
        </w:rPr>
        <w:t>2</w:t>
      </w:r>
      <w:r>
        <w:fldChar w:fldCharType="end"/>
      </w:r>
      <w:r>
        <w:t xml:space="preserve">: </w:t>
      </w:r>
      <w:r w:rsidRPr="009746D2">
        <w:t xml:space="preserve">Forest plot for meta-analysis of </w:t>
      </w:r>
      <w:r>
        <w:t>DXA</w:t>
      </w:r>
      <w:r w:rsidRPr="009746D2">
        <w:t xml:space="preserve"> of </w:t>
      </w:r>
      <w:r>
        <w:t>femoral neck</w:t>
      </w:r>
      <w:r w:rsidRPr="009746D2">
        <w:t xml:space="preserve"> to predict major osteoporotic fracture</w:t>
      </w:r>
    </w:p>
    <w:p w14:paraId="1E32ED9E" w14:textId="451288CB" w:rsidR="009C2188" w:rsidRDefault="008C7422" w:rsidP="009C2188">
      <w:r>
        <w:rPr>
          <w:noProof/>
        </w:rPr>
        <w:drawing>
          <wp:inline distT="0" distB="0" distL="0" distR="0" wp14:anchorId="0DB967AD" wp14:editId="0F8DD117">
            <wp:extent cx="5486400" cy="4114800"/>
            <wp:effectExtent l="0" t="0" r="0" b="0"/>
            <wp:docPr id="50180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r w:rsidR="009C2188">
        <w:t xml:space="preserve"> </w:t>
      </w:r>
      <w:r w:rsidR="00D778E8">
        <w:t xml:space="preserve">Study, treatment </w:t>
      </w:r>
      <w:r w:rsidR="0032129B">
        <w:t xml:space="preserve">history </w:t>
      </w:r>
      <w:r w:rsidR="00D778E8">
        <w:t xml:space="preserve">at baseline, </w:t>
      </w:r>
      <w:r w:rsidR="009C2188">
        <w:t>number of participants.</w:t>
      </w:r>
    </w:p>
    <w:p w14:paraId="6C24883F" w14:textId="61208D87" w:rsidR="009C2188" w:rsidRDefault="009C2188" w:rsidP="009C2188">
      <w:r>
        <w:t>Mixed, some participants received anti-osteoporosis treatment at baseline; No, participants did not receive anti-osteoporosis treatment at baseline; NR, study does not report use of anti-osteoporosis treatment</w:t>
      </w:r>
      <w:r w:rsidR="00D778E8">
        <w:t xml:space="preserve"> at baseline.</w:t>
      </w:r>
    </w:p>
    <w:p w14:paraId="201522A0" w14:textId="417A91C1" w:rsidR="00780087" w:rsidRDefault="007E205B" w:rsidP="007E205B">
      <w:r>
        <w:t xml:space="preserve">Frequentist model, </w:t>
      </w:r>
      <w:r w:rsidR="00A1498A">
        <w:t>h</w:t>
      </w:r>
      <w:r w:rsidR="0089072D">
        <w:t>eterogeneity statistics: I</w:t>
      </w:r>
      <w:r w:rsidR="0089072D" w:rsidRPr="0089072D">
        <w:rPr>
          <w:vertAlign w:val="superscript"/>
        </w:rPr>
        <w:t>2</w:t>
      </w:r>
      <w:r w:rsidR="0089072D">
        <w:t>=8</w:t>
      </w:r>
      <w:r w:rsidR="0043427A">
        <w:t>5</w:t>
      </w:r>
      <w:r w:rsidR="0089072D">
        <w:t>.</w:t>
      </w:r>
      <w:r w:rsidR="0043427A">
        <w:t>3</w:t>
      </w:r>
      <w:r w:rsidR="0089072D">
        <w:t xml:space="preserve">%; </w:t>
      </w:r>
      <w:r w:rsidR="0089072D">
        <w:rPr>
          <w:rFonts w:cstheme="minorHAnsi"/>
        </w:rPr>
        <w:t>τ</w:t>
      </w:r>
      <w:r w:rsidR="0089072D" w:rsidRPr="0089072D">
        <w:rPr>
          <w:vertAlign w:val="superscript"/>
        </w:rPr>
        <w:t>2</w:t>
      </w:r>
      <w:r w:rsidR="0089072D">
        <w:t>=0.02</w:t>
      </w:r>
      <w:r w:rsidR="0043427A">
        <w:t>4</w:t>
      </w:r>
    </w:p>
    <w:p w14:paraId="67890465" w14:textId="77777777" w:rsidR="00A1498A" w:rsidRDefault="00A1498A" w:rsidP="00780087"/>
    <w:p w14:paraId="3F4701FD" w14:textId="247D976C" w:rsidR="00A842D0" w:rsidRDefault="00A842D0" w:rsidP="00780087"/>
    <w:p w14:paraId="4FA2A139" w14:textId="1311AA84" w:rsidR="00A1498A" w:rsidRDefault="00A1498A" w:rsidP="00A1498A">
      <w:pPr>
        <w:pStyle w:val="Caption"/>
      </w:pPr>
      <w:r>
        <w:lastRenderedPageBreak/>
        <w:t xml:space="preserve">Figure </w:t>
      </w:r>
      <w:r w:rsidR="004C3182">
        <w:fldChar w:fldCharType="begin"/>
      </w:r>
      <w:r w:rsidR="004C3182">
        <w:instrText xml:space="preserve"> SEQ Figure \* ARABIC </w:instrText>
      </w:r>
      <w:r w:rsidR="004C3182">
        <w:fldChar w:fldCharType="separate"/>
      </w:r>
      <w:r w:rsidR="00762744">
        <w:rPr>
          <w:noProof/>
        </w:rPr>
        <w:t>3</w:t>
      </w:r>
      <w:r w:rsidR="004C3182">
        <w:fldChar w:fldCharType="end"/>
      </w:r>
      <w:r>
        <w:t xml:space="preserve">: </w:t>
      </w:r>
      <w:r w:rsidRPr="009746D2">
        <w:t xml:space="preserve">Forest plot for meta-analysis of </w:t>
      </w:r>
      <w:r w:rsidR="00262E70">
        <w:t>DXA</w:t>
      </w:r>
      <w:r w:rsidRPr="009746D2">
        <w:t xml:space="preserve"> of lumbar spine to predict major osteoporotic fracture</w:t>
      </w:r>
    </w:p>
    <w:p w14:paraId="758DEF73" w14:textId="7E537099" w:rsidR="00AA5861" w:rsidRDefault="00CC386E" w:rsidP="00780087">
      <w:r>
        <w:rPr>
          <w:noProof/>
        </w:rPr>
        <w:drawing>
          <wp:inline distT="0" distB="0" distL="0" distR="0" wp14:anchorId="5E60F1C7" wp14:editId="0B776467">
            <wp:extent cx="5486400" cy="4114800"/>
            <wp:effectExtent l="0" t="0" r="0" b="0"/>
            <wp:docPr id="143724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0701B53C" w14:textId="446829A6" w:rsidR="00D778E8" w:rsidRDefault="00D778E8" w:rsidP="00D778E8">
      <w:r>
        <w:t xml:space="preserve">Study, treatment </w:t>
      </w:r>
      <w:r w:rsidR="0032129B">
        <w:t>history</w:t>
      </w:r>
      <w:r>
        <w:t xml:space="preserve"> at baseline, number of participants.</w:t>
      </w:r>
    </w:p>
    <w:p w14:paraId="6792665B" w14:textId="77777777" w:rsidR="00D778E8" w:rsidRDefault="00D778E8" w:rsidP="00D778E8">
      <w:r>
        <w:t>Mixed, some participants received anti-osteoporosis treatment at baseline; No, participants did not receive anti-osteoporosis treatment at baseline; NR, study does not report use of anti-osteoporosis treatment at baseline.</w:t>
      </w:r>
    </w:p>
    <w:p w14:paraId="7CCE85FF" w14:textId="3D2B3EE4" w:rsidR="00A1498A" w:rsidRDefault="00A1498A" w:rsidP="009C2188">
      <w:pPr>
        <w:pStyle w:val="Caption"/>
        <w:ind w:left="0" w:firstLine="0"/>
        <w:rPr>
          <w:b w:val="0"/>
          <w:bCs/>
        </w:rPr>
      </w:pPr>
      <w:r>
        <w:rPr>
          <w:b w:val="0"/>
          <w:bCs/>
        </w:rPr>
        <w:t>Frequentist model, h</w:t>
      </w:r>
      <w:r w:rsidRPr="0089072D">
        <w:rPr>
          <w:b w:val="0"/>
          <w:bCs/>
        </w:rPr>
        <w:t>eterogeneity statistics: I</w:t>
      </w:r>
      <w:r w:rsidRPr="0089072D">
        <w:rPr>
          <w:b w:val="0"/>
          <w:bCs/>
          <w:vertAlign w:val="superscript"/>
        </w:rPr>
        <w:t>2</w:t>
      </w:r>
      <w:r w:rsidRPr="0089072D">
        <w:rPr>
          <w:b w:val="0"/>
          <w:bCs/>
        </w:rPr>
        <w:t>=8</w:t>
      </w:r>
      <w:r w:rsidR="00820480">
        <w:rPr>
          <w:b w:val="0"/>
          <w:bCs/>
        </w:rPr>
        <w:t>6</w:t>
      </w:r>
      <w:r>
        <w:rPr>
          <w:b w:val="0"/>
          <w:bCs/>
        </w:rPr>
        <w:t>.</w:t>
      </w:r>
      <w:r w:rsidR="00820480">
        <w:rPr>
          <w:b w:val="0"/>
          <w:bCs/>
        </w:rPr>
        <w:t>01</w:t>
      </w:r>
      <w:r w:rsidRPr="0089072D">
        <w:rPr>
          <w:b w:val="0"/>
          <w:bCs/>
        </w:rPr>
        <w:t xml:space="preserve">%; </w:t>
      </w:r>
      <w:r w:rsidRPr="0089072D">
        <w:rPr>
          <w:rFonts w:cstheme="minorHAnsi"/>
          <w:b w:val="0"/>
          <w:bCs/>
        </w:rPr>
        <w:t>τ</w:t>
      </w:r>
      <w:r w:rsidRPr="0089072D">
        <w:rPr>
          <w:b w:val="0"/>
          <w:bCs/>
          <w:vertAlign w:val="superscript"/>
        </w:rPr>
        <w:t>2</w:t>
      </w:r>
      <w:r w:rsidRPr="0089072D">
        <w:rPr>
          <w:b w:val="0"/>
          <w:bCs/>
        </w:rPr>
        <w:t>=0.0</w:t>
      </w:r>
      <w:r>
        <w:rPr>
          <w:b w:val="0"/>
          <w:bCs/>
        </w:rPr>
        <w:t>1</w:t>
      </w:r>
      <w:r w:rsidR="00820480">
        <w:rPr>
          <w:b w:val="0"/>
          <w:bCs/>
        </w:rPr>
        <w:t>4</w:t>
      </w:r>
      <w:r w:rsidR="00A842D0">
        <w:rPr>
          <w:b w:val="0"/>
          <w:bCs/>
        </w:rPr>
        <w:t>.</w:t>
      </w:r>
    </w:p>
    <w:p w14:paraId="44E621F5" w14:textId="77777777" w:rsidR="00A842D0" w:rsidRPr="00A842D0" w:rsidRDefault="00A842D0" w:rsidP="00FC3F1A"/>
    <w:p w14:paraId="5B9F9024" w14:textId="77777777" w:rsidR="00A1498A" w:rsidRDefault="00A1498A" w:rsidP="00780087"/>
    <w:p w14:paraId="71DAD45A" w14:textId="71A84FB6" w:rsidR="00A1498A" w:rsidRPr="00780087" w:rsidRDefault="00A1498A" w:rsidP="00780087">
      <w:pPr>
        <w:sectPr w:rsidR="00A1498A" w:rsidRPr="00780087" w:rsidSect="00573EB1">
          <w:footnotePr>
            <w:numFmt w:val="lowerLetter"/>
          </w:footnotePr>
          <w:pgSz w:w="11906" w:h="16838"/>
          <w:pgMar w:top="1134" w:right="1985" w:bottom="1418" w:left="851" w:header="709" w:footer="709" w:gutter="0"/>
          <w:lnNumType w:countBy="1" w:distance="1134"/>
          <w:cols w:space="708"/>
          <w:docGrid w:linePitch="360"/>
        </w:sectPr>
      </w:pPr>
    </w:p>
    <w:p w14:paraId="5CD64E28" w14:textId="612D33D1" w:rsidR="00A1498A" w:rsidRDefault="00A1498A" w:rsidP="00A1498A">
      <w:pPr>
        <w:pStyle w:val="Caption"/>
      </w:pPr>
      <w:r>
        <w:lastRenderedPageBreak/>
        <w:t xml:space="preserve">Figure </w:t>
      </w:r>
      <w:r w:rsidR="004C3182">
        <w:fldChar w:fldCharType="begin"/>
      </w:r>
      <w:r w:rsidR="004C3182">
        <w:instrText xml:space="preserve"> SEQ Figure \* ARABIC </w:instrText>
      </w:r>
      <w:r w:rsidR="004C3182">
        <w:fldChar w:fldCharType="separate"/>
      </w:r>
      <w:r w:rsidR="00762744">
        <w:rPr>
          <w:noProof/>
        </w:rPr>
        <w:t>4</w:t>
      </w:r>
      <w:r w:rsidR="004C3182">
        <w:fldChar w:fldCharType="end"/>
      </w:r>
      <w:r>
        <w:t>:</w:t>
      </w:r>
      <w:r w:rsidRPr="00463156">
        <w:t xml:space="preserve"> </w:t>
      </w:r>
      <w:r>
        <w:t xml:space="preserve">Forest plot for meta-analysis of </w:t>
      </w:r>
      <w:r w:rsidR="00262E70">
        <w:t>DXA</w:t>
      </w:r>
      <w:r>
        <w:t xml:space="preserve"> of total hip to predict major osteoporotic fracture</w:t>
      </w:r>
    </w:p>
    <w:p w14:paraId="24813245" w14:textId="21EBF565" w:rsidR="00A1498A" w:rsidRDefault="00CC386E" w:rsidP="00A1498A">
      <w:r>
        <w:rPr>
          <w:noProof/>
        </w:rPr>
        <w:drawing>
          <wp:inline distT="0" distB="0" distL="0" distR="0" wp14:anchorId="0F5918C5" wp14:editId="5885D93E">
            <wp:extent cx="5486400" cy="4114800"/>
            <wp:effectExtent l="0" t="0" r="0" b="0"/>
            <wp:docPr id="150292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01F2D8FA" w14:textId="5A783369" w:rsidR="00D778E8" w:rsidRDefault="00D778E8" w:rsidP="00D778E8">
      <w:r>
        <w:t xml:space="preserve">Study, treatment </w:t>
      </w:r>
      <w:r w:rsidR="0032129B">
        <w:t>history</w:t>
      </w:r>
      <w:r>
        <w:t xml:space="preserve"> at baseline, number of participants.</w:t>
      </w:r>
    </w:p>
    <w:p w14:paraId="5C7A9422" w14:textId="77777777" w:rsidR="00D778E8" w:rsidRDefault="00D778E8" w:rsidP="00D778E8">
      <w:r>
        <w:t>Mixed, some participants received anti-osteoporosis treatment at baseline; No, participants did not receive anti-osteoporosis treatment at baseline; NR, study does not report use of anti-osteoporosis treatment at baseline.</w:t>
      </w:r>
    </w:p>
    <w:p w14:paraId="043DE2B1" w14:textId="77154C87" w:rsidR="00A842D0" w:rsidRPr="0089072D" w:rsidRDefault="00A1498A" w:rsidP="00A1498A">
      <w:r>
        <w:t>Frequentist model, h</w:t>
      </w:r>
      <w:r w:rsidRPr="00AA5861">
        <w:t xml:space="preserve">eterogeneity </w:t>
      </w:r>
      <w:r w:rsidRPr="0089072D">
        <w:t>statistics: I</w:t>
      </w:r>
      <w:r w:rsidRPr="0089072D">
        <w:rPr>
          <w:vertAlign w:val="superscript"/>
        </w:rPr>
        <w:t>2</w:t>
      </w:r>
      <w:r w:rsidRPr="0089072D">
        <w:t>=</w:t>
      </w:r>
      <w:r>
        <w:t>92.1</w:t>
      </w:r>
      <w:r w:rsidRPr="0089072D">
        <w:t xml:space="preserve">%; </w:t>
      </w:r>
      <w:r w:rsidRPr="0089072D">
        <w:rPr>
          <w:rFonts w:cstheme="minorHAnsi"/>
        </w:rPr>
        <w:t>τ</w:t>
      </w:r>
      <w:r w:rsidRPr="0089072D">
        <w:rPr>
          <w:vertAlign w:val="superscript"/>
        </w:rPr>
        <w:t>2</w:t>
      </w:r>
      <w:r w:rsidRPr="0089072D">
        <w:t>=0.0</w:t>
      </w:r>
      <w:r>
        <w:t>30</w:t>
      </w:r>
      <w:r w:rsidR="00A842D0">
        <w:t>.</w:t>
      </w:r>
    </w:p>
    <w:p w14:paraId="0A188B99" w14:textId="77777777" w:rsidR="00780087" w:rsidRDefault="00780087" w:rsidP="00463156"/>
    <w:p w14:paraId="3ABEE6C2" w14:textId="77777777" w:rsidR="0089072D" w:rsidRDefault="0089072D" w:rsidP="00463156">
      <w:pPr>
        <w:sectPr w:rsidR="0089072D" w:rsidSect="00573EB1">
          <w:footnotePr>
            <w:numFmt w:val="lowerLetter"/>
          </w:footnotePr>
          <w:pgSz w:w="11906" w:h="16838"/>
          <w:pgMar w:top="1134" w:right="1985" w:bottom="1418" w:left="851" w:header="709" w:footer="709" w:gutter="0"/>
          <w:lnNumType w:countBy="1" w:distance="1134"/>
          <w:cols w:space="708"/>
          <w:docGrid w:linePitch="360"/>
        </w:sectPr>
      </w:pPr>
    </w:p>
    <w:p w14:paraId="0BA6E04C" w14:textId="42C50C82" w:rsidR="00780087" w:rsidRDefault="00780087" w:rsidP="00780087">
      <w:pPr>
        <w:pStyle w:val="Caption"/>
      </w:pPr>
      <w:r>
        <w:lastRenderedPageBreak/>
        <w:t xml:space="preserve">Figure </w:t>
      </w:r>
      <w:r w:rsidR="004C3182">
        <w:fldChar w:fldCharType="begin"/>
      </w:r>
      <w:r w:rsidR="004C3182">
        <w:instrText xml:space="preserve"> SEQ Figure \* ARABIC </w:instrText>
      </w:r>
      <w:r w:rsidR="004C3182">
        <w:fldChar w:fldCharType="separate"/>
      </w:r>
      <w:r w:rsidR="00762744">
        <w:rPr>
          <w:noProof/>
        </w:rPr>
        <w:t>5</w:t>
      </w:r>
      <w:r w:rsidR="004C3182">
        <w:fldChar w:fldCharType="end"/>
      </w:r>
      <w:r>
        <w:t xml:space="preserve">: Forest plot for meta-analysis of </w:t>
      </w:r>
      <w:r w:rsidR="00262E70">
        <w:t>DXA</w:t>
      </w:r>
      <w:r>
        <w:t xml:space="preserve"> of femoral neck to predict hip fracture</w:t>
      </w:r>
    </w:p>
    <w:p w14:paraId="7171816B" w14:textId="267A3821" w:rsidR="00780087" w:rsidRDefault="00CC386E" w:rsidP="00463156">
      <w:r>
        <w:rPr>
          <w:noProof/>
        </w:rPr>
        <w:drawing>
          <wp:inline distT="0" distB="0" distL="0" distR="0" wp14:anchorId="63363729" wp14:editId="561CB5E0">
            <wp:extent cx="5486400" cy="4114800"/>
            <wp:effectExtent l="0" t="0" r="0" b="0"/>
            <wp:docPr id="1667494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4EC526FC" w14:textId="232FD9D2" w:rsidR="00D778E8" w:rsidRDefault="00D778E8" w:rsidP="00D778E8">
      <w:r>
        <w:t xml:space="preserve">Study, treatment </w:t>
      </w:r>
      <w:r w:rsidR="0032129B">
        <w:t>history</w:t>
      </w:r>
      <w:r>
        <w:t xml:space="preserve"> at baseline, number of participants.</w:t>
      </w:r>
    </w:p>
    <w:p w14:paraId="7C756FBA" w14:textId="77777777" w:rsidR="00D778E8" w:rsidRDefault="00D778E8" w:rsidP="00D778E8">
      <w:r>
        <w:t>Mixed, some participants received anti-osteoporosis treatment at baseline; No, participants did not receive anti-osteoporosis treatment at baseline; NR, study does not report use of anti-osteoporosis treatment at baseline.</w:t>
      </w:r>
    </w:p>
    <w:p w14:paraId="512109D2" w14:textId="40981F15" w:rsidR="00A842D0" w:rsidRPr="0089072D" w:rsidRDefault="00A1498A" w:rsidP="00463156">
      <w:r>
        <w:t>Frequentist model, h</w:t>
      </w:r>
      <w:r w:rsidRPr="00AA5861">
        <w:t xml:space="preserve">eterogeneity </w:t>
      </w:r>
      <w:r w:rsidR="0089072D" w:rsidRPr="0089072D">
        <w:t>statistics: I</w:t>
      </w:r>
      <w:r w:rsidR="0089072D" w:rsidRPr="0089072D">
        <w:rPr>
          <w:vertAlign w:val="superscript"/>
        </w:rPr>
        <w:t>2</w:t>
      </w:r>
      <w:r w:rsidR="0089072D" w:rsidRPr="0089072D">
        <w:t>=</w:t>
      </w:r>
      <w:r>
        <w:t>7</w:t>
      </w:r>
      <w:r w:rsidR="00820480">
        <w:t>8.9</w:t>
      </w:r>
      <w:r w:rsidR="0089072D" w:rsidRPr="0089072D">
        <w:t xml:space="preserve">%; </w:t>
      </w:r>
      <w:r w:rsidR="0089072D" w:rsidRPr="0089072D">
        <w:rPr>
          <w:rFonts w:cstheme="minorHAnsi"/>
        </w:rPr>
        <w:t>τ</w:t>
      </w:r>
      <w:r w:rsidR="0089072D" w:rsidRPr="0089072D">
        <w:rPr>
          <w:vertAlign w:val="superscript"/>
        </w:rPr>
        <w:t>2</w:t>
      </w:r>
      <w:r w:rsidR="0089072D" w:rsidRPr="0089072D">
        <w:t>=0.0</w:t>
      </w:r>
      <w:r w:rsidR="00AA5861">
        <w:t>4</w:t>
      </w:r>
      <w:r w:rsidR="00820480">
        <w:t>1</w:t>
      </w:r>
      <w:r w:rsidR="00A842D0">
        <w:t>.</w:t>
      </w:r>
    </w:p>
    <w:p w14:paraId="16D35B7E" w14:textId="77777777" w:rsidR="0089072D" w:rsidRDefault="0089072D" w:rsidP="00463156"/>
    <w:p w14:paraId="2D84AEB7" w14:textId="77777777" w:rsidR="0089072D" w:rsidRDefault="0089072D" w:rsidP="00463156">
      <w:pPr>
        <w:sectPr w:rsidR="0089072D" w:rsidSect="00573EB1">
          <w:footnotePr>
            <w:numFmt w:val="lowerLetter"/>
          </w:footnotePr>
          <w:pgSz w:w="11906" w:h="16838"/>
          <w:pgMar w:top="1134" w:right="1985" w:bottom="1418" w:left="851" w:header="709" w:footer="709" w:gutter="0"/>
          <w:lnNumType w:countBy="1" w:distance="1134"/>
          <w:cols w:space="708"/>
          <w:docGrid w:linePitch="360"/>
        </w:sectPr>
      </w:pPr>
    </w:p>
    <w:p w14:paraId="158317EE" w14:textId="311E2F2F" w:rsidR="00780087" w:rsidRDefault="00780087" w:rsidP="00780087">
      <w:pPr>
        <w:pStyle w:val="Caption"/>
      </w:pPr>
      <w:r>
        <w:lastRenderedPageBreak/>
        <w:t xml:space="preserve">Figure </w:t>
      </w:r>
      <w:r w:rsidR="004C3182">
        <w:fldChar w:fldCharType="begin"/>
      </w:r>
      <w:r w:rsidR="004C3182">
        <w:instrText xml:space="preserve"> SEQ Figure \* ARABIC </w:instrText>
      </w:r>
      <w:r w:rsidR="004C3182">
        <w:fldChar w:fldCharType="separate"/>
      </w:r>
      <w:r w:rsidR="00762744">
        <w:rPr>
          <w:noProof/>
        </w:rPr>
        <w:t>6</w:t>
      </w:r>
      <w:r w:rsidR="004C3182">
        <w:fldChar w:fldCharType="end"/>
      </w:r>
      <w:r w:rsidR="009E300C">
        <w:t>:</w:t>
      </w:r>
      <w:r w:rsidRPr="00780087">
        <w:t xml:space="preserve"> </w:t>
      </w:r>
      <w:r>
        <w:t xml:space="preserve">Forest plot for meta-analysis of </w:t>
      </w:r>
      <w:r w:rsidR="00262E70">
        <w:t>DXA</w:t>
      </w:r>
      <w:r>
        <w:t xml:space="preserve"> of lumbar spine to predict hip fracture</w:t>
      </w:r>
    </w:p>
    <w:p w14:paraId="5992EFB7" w14:textId="3702BDBC" w:rsidR="00780087" w:rsidRDefault="00CC386E" w:rsidP="00463156">
      <w:r>
        <w:rPr>
          <w:noProof/>
        </w:rPr>
        <w:drawing>
          <wp:inline distT="0" distB="0" distL="0" distR="0" wp14:anchorId="334CB7CD" wp14:editId="3EB814CC">
            <wp:extent cx="5486400" cy="4114800"/>
            <wp:effectExtent l="0" t="0" r="0" b="0"/>
            <wp:docPr id="1563979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2956980F" w14:textId="097B1304" w:rsidR="00D778E8" w:rsidRDefault="00D778E8" w:rsidP="00D778E8">
      <w:r>
        <w:t xml:space="preserve">Study, treatment </w:t>
      </w:r>
      <w:r w:rsidR="0032129B">
        <w:t>history</w:t>
      </w:r>
      <w:r>
        <w:t xml:space="preserve"> at baseline, number of participants.</w:t>
      </w:r>
    </w:p>
    <w:p w14:paraId="7A1440A7" w14:textId="77777777" w:rsidR="00D778E8" w:rsidRDefault="00D778E8" w:rsidP="00D778E8">
      <w:r>
        <w:t>Mixed, some participants received anti-osteoporosis treatment at baseline; No, participants did not receive anti-osteoporosis treatment at baseline; NR, study does not report use of anti-osteoporosis treatment at baseline.</w:t>
      </w:r>
    </w:p>
    <w:p w14:paraId="3EB64378" w14:textId="2856E8AE" w:rsidR="00A842D0" w:rsidRDefault="00A1498A" w:rsidP="00463156">
      <w:r>
        <w:t>Frequentist model, h</w:t>
      </w:r>
      <w:r w:rsidR="00AA5861" w:rsidRPr="00AA5861">
        <w:t>eterogeneity statistics: I</w:t>
      </w:r>
      <w:r w:rsidR="00AA5861" w:rsidRPr="00AA5861">
        <w:rPr>
          <w:vertAlign w:val="superscript"/>
        </w:rPr>
        <w:t>2</w:t>
      </w:r>
      <w:r w:rsidR="00AA5861" w:rsidRPr="00AA5861">
        <w:t>=</w:t>
      </w:r>
      <w:r w:rsidR="00820480">
        <w:t>53.7</w:t>
      </w:r>
      <w:r w:rsidR="00AA5861" w:rsidRPr="00AA5861">
        <w:t xml:space="preserve">%; </w:t>
      </w:r>
      <w:r w:rsidR="00AA5861" w:rsidRPr="00AA5861">
        <w:rPr>
          <w:rFonts w:cstheme="minorHAnsi"/>
        </w:rPr>
        <w:t>τ</w:t>
      </w:r>
      <w:r w:rsidR="00AA5861" w:rsidRPr="00AA5861">
        <w:rPr>
          <w:vertAlign w:val="superscript"/>
        </w:rPr>
        <w:t>2</w:t>
      </w:r>
      <w:r w:rsidR="00AA5861" w:rsidRPr="00AA5861">
        <w:t>=0.0</w:t>
      </w:r>
      <w:r w:rsidR="00AA5861">
        <w:t>0</w:t>
      </w:r>
      <w:r w:rsidR="00820480">
        <w:t>8</w:t>
      </w:r>
      <w:r w:rsidR="00A842D0">
        <w:t>.</w:t>
      </w:r>
    </w:p>
    <w:p w14:paraId="5556179A" w14:textId="77777777" w:rsidR="00820480" w:rsidRDefault="00820480" w:rsidP="00463156"/>
    <w:p w14:paraId="00C9503B" w14:textId="7EA0096F" w:rsidR="00820480" w:rsidRDefault="00820480" w:rsidP="00820480">
      <w:pPr>
        <w:pStyle w:val="Caption"/>
      </w:pPr>
      <w:r>
        <w:lastRenderedPageBreak/>
        <w:t xml:space="preserve">Figure </w:t>
      </w:r>
      <w:r w:rsidR="004C3182">
        <w:fldChar w:fldCharType="begin"/>
      </w:r>
      <w:r w:rsidR="004C3182">
        <w:instrText xml:space="preserve"> SEQ Figure \* ARABIC </w:instrText>
      </w:r>
      <w:r w:rsidR="004C3182">
        <w:fldChar w:fldCharType="separate"/>
      </w:r>
      <w:r w:rsidR="00762744">
        <w:rPr>
          <w:noProof/>
        </w:rPr>
        <w:t>7</w:t>
      </w:r>
      <w:r w:rsidR="004C3182">
        <w:fldChar w:fldCharType="end"/>
      </w:r>
      <w:r>
        <w:t xml:space="preserve">: Forest plot for meta-analysis of </w:t>
      </w:r>
      <w:r w:rsidR="00262E70">
        <w:t>DXA</w:t>
      </w:r>
      <w:r>
        <w:t xml:space="preserve"> of total hip to predict hip fracture</w:t>
      </w:r>
    </w:p>
    <w:p w14:paraId="6C4F93B3" w14:textId="20FF7D43" w:rsidR="00820480" w:rsidRPr="00AA5861" w:rsidRDefault="00CC386E" w:rsidP="00463156">
      <w:r>
        <w:rPr>
          <w:noProof/>
        </w:rPr>
        <w:drawing>
          <wp:inline distT="0" distB="0" distL="0" distR="0" wp14:anchorId="70456199" wp14:editId="5983667C">
            <wp:extent cx="5486400" cy="4114800"/>
            <wp:effectExtent l="0" t="0" r="0" b="0"/>
            <wp:docPr id="6244426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2D77DADB" w14:textId="5E20A484" w:rsidR="00D778E8" w:rsidRDefault="00D778E8" w:rsidP="00D778E8">
      <w:r>
        <w:t xml:space="preserve">Study, treatment </w:t>
      </w:r>
      <w:r w:rsidR="0032129B">
        <w:t>history</w:t>
      </w:r>
      <w:r>
        <w:t xml:space="preserve"> at baseline, number of participants.</w:t>
      </w:r>
    </w:p>
    <w:p w14:paraId="6A13BEF9" w14:textId="77777777" w:rsidR="00D778E8" w:rsidRDefault="00D778E8" w:rsidP="00D778E8">
      <w:r>
        <w:t>Mixed, some participants received anti-osteoporosis treatment at baseline; No, participants did not receive anti-osteoporosis treatment at baseline; NR, study does not report use of anti-osteoporosis treatment at baseline.</w:t>
      </w:r>
    </w:p>
    <w:p w14:paraId="29E6FDAB" w14:textId="2AD789F9" w:rsidR="00A842D0" w:rsidRDefault="00820480" w:rsidP="00463156">
      <w:pPr>
        <w:sectPr w:rsidR="00A842D0" w:rsidSect="00573EB1">
          <w:footnotePr>
            <w:numFmt w:val="lowerLetter"/>
          </w:footnotePr>
          <w:pgSz w:w="11906" w:h="16838"/>
          <w:pgMar w:top="1134" w:right="1985" w:bottom="1418" w:left="851" w:header="709" w:footer="709" w:gutter="0"/>
          <w:lnNumType w:countBy="1" w:distance="1134"/>
          <w:cols w:space="708"/>
          <w:docGrid w:linePitch="360"/>
        </w:sectPr>
      </w:pPr>
      <w:r>
        <w:t>Frequentist model, h</w:t>
      </w:r>
      <w:r w:rsidRPr="00AA5861">
        <w:t>eterogeneity statistics: I</w:t>
      </w:r>
      <w:r w:rsidRPr="00AA5861">
        <w:rPr>
          <w:vertAlign w:val="superscript"/>
        </w:rPr>
        <w:t>2</w:t>
      </w:r>
      <w:r w:rsidRPr="00AA5861">
        <w:t>=</w:t>
      </w:r>
      <w:r>
        <w:t>87.2</w:t>
      </w:r>
      <w:r w:rsidRPr="00AA5861">
        <w:t xml:space="preserve">%; </w:t>
      </w:r>
      <w:r w:rsidRPr="00AA5861">
        <w:rPr>
          <w:rFonts w:cstheme="minorHAnsi"/>
        </w:rPr>
        <w:t>τ</w:t>
      </w:r>
      <w:r w:rsidRPr="00AA5861">
        <w:rPr>
          <w:vertAlign w:val="superscript"/>
        </w:rPr>
        <w:t>2</w:t>
      </w:r>
      <w:r w:rsidRPr="00AA5861">
        <w:t>=0.0</w:t>
      </w:r>
      <w:r>
        <w:t>45</w:t>
      </w:r>
      <w:r w:rsidR="009C2188">
        <w:t>.</w:t>
      </w:r>
    </w:p>
    <w:p w14:paraId="7474D6DF" w14:textId="1F4C3350" w:rsidR="009C1272" w:rsidRDefault="009C1272" w:rsidP="009C1272">
      <w:pPr>
        <w:pStyle w:val="Caption"/>
      </w:pPr>
      <w:r>
        <w:lastRenderedPageBreak/>
        <w:t xml:space="preserve">Figure </w:t>
      </w:r>
      <w:r w:rsidR="004C3182">
        <w:fldChar w:fldCharType="begin"/>
      </w:r>
      <w:r w:rsidR="004C3182">
        <w:instrText xml:space="preserve"> SEQ Figure \* ARABIC </w:instrText>
      </w:r>
      <w:r w:rsidR="004C3182">
        <w:fldChar w:fldCharType="separate"/>
      </w:r>
      <w:r w:rsidR="00762744">
        <w:rPr>
          <w:noProof/>
        </w:rPr>
        <w:t>8</w:t>
      </w:r>
      <w:r w:rsidR="004C3182">
        <w:fldChar w:fldCharType="end"/>
      </w:r>
      <w:r>
        <w:t xml:space="preserve">: </w:t>
      </w:r>
      <w:bookmarkStart w:id="132" w:name="_Hlk202270923"/>
      <w:r>
        <w:t xml:space="preserve">Forest plots for discriminatory power of </w:t>
      </w:r>
      <w:r w:rsidR="00262E70">
        <w:t>DXA</w:t>
      </w:r>
      <w:r>
        <w:t xml:space="preserve"> of femoral neck at various fracture risk thresholds to predict hip fracture</w:t>
      </w:r>
    </w:p>
    <w:p w14:paraId="42337701" w14:textId="522E7B52" w:rsidR="00713157" w:rsidRPr="00823833" w:rsidRDefault="007E4801" w:rsidP="00823833">
      <w:pPr>
        <w:rPr>
          <w:b/>
          <w:bCs/>
          <w:i/>
          <w:iCs/>
          <w:sz w:val="20"/>
          <w:szCs w:val="18"/>
        </w:rPr>
      </w:pPr>
      <w:r w:rsidRPr="007E4801">
        <w:rPr>
          <w:i/>
          <w:iCs/>
          <w:noProof/>
          <w:sz w:val="20"/>
          <w:szCs w:val="18"/>
        </w:rPr>
        <w:drawing>
          <wp:inline distT="0" distB="0" distL="0" distR="0" wp14:anchorId="1B45B2AC" wp14:editId="0F24D356">
            <wp:extent cx="5759450" cy="3759835"/>
            <wp:effectExtent l="0" t="0" r="0" b="0"/>
            <wp:docPr id="131727978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79787" name="Picture 1" descr="A screenshot of a graph&#10;&#10;AI-generated content may be incorrect."/>
                    <pic:cNvPicPr/>
                  </pic:nvPicPr>
                  <pic:blipFill>
                    <a:blip r:embed="rId72"/>
                    <a:stretch>
                      <a:fillRect/>
                    </a:stretch>
                  </pic:blipFill>
                  <pic:spPr>
                    <a:xfrm>
                      <a:off x="0" y="0"/>
                      <a:ext cx="5759450" cy="3759835"/>
                    </a:xfrm>
                    <a:prstGeom prst="rect">
                      <a:avLst/>
                    </a:prstGeom>
                  </pic:spPr>
                </pic:pic>
              </a:graphicData>
            </a:graphic>
          </wp:inline>
        </w:drawing>
      </w:r>
      <w:r w:rsidR="00823833" w:rsidRPr="009E300C">
        <w:rPr>
          <w:i/>
          <w:iCs/>
          <w:sz w:val="20"/>
          <w:szCs w:val="18"/>
        </w:rPr>
        <w:t xml:space="preserve">Note: </w:t>
      </w:r>
      <w:r w:rsidR="00C36859" w:rsidRPr="009E300C">
        <w:rPr>
          <w:i/>
          <w:iCs/>
          <w:sz w:val="20"/>
          <w:szCs w:val="18"/>
        </w:rPr>
        <w:t>Dargent-Molina 1999</w:t>
      </w:r>
      <w:r w:rsidR="009E300C" w:rsidRPr="009E300C">
        <w:rPr>
          <w:i/>
          <w:iCs/>
          <w:sz w:val="20"/>
          <w:szCs w:val="18"/>
        </w:rPr>
        <w:t xml:space="preserve"> adjusted </w:t>
      </w:r>
      <w:r w:rsidR="00C36859" w:rsidRPr="009E300C">
        <w:rPr>
          <w:i/>
          <w:iCs/>
          <w:sz w:val="20"/>
          <w:szCs w:val="18"/>
        </w:rPr>
        <w:t>BMD for age</w:t>
      </w:r>
      <w:r w:rsidR="00713157" w:rsidRPr="009E300C">
        <w:rPr>
          <w:i/>
          <w:iCs/>
          <w:sz w:val="20"/>
          <w:szCs w:val="18"/>
        </w:rPr>
        <w:t>.</w:t>
      </w:r>
      <w:r w:rsidR="004573CC">
        <w:rPr>
          <w:i/>
          <w:iCs/>
          <w:sz w:val="20"/>
          <w:szCs w:val="18"/>
        </w:rPr>
        <w:t xml:space="preserve"> Raw data for Dargent-Molina </w:t>
      </w:r>
      <w:r w:rsidR="00CA4556">
        <w:rPr>
          <w:i/>
          <w:iCs/>
          <w:sz w:val="20"/>
          <w:szCs w:val="18"/>
        </w:rPr>
        <w:t xml:space="preserve">1999 and </w:t>
      </w:r>
      <w:r w:rsidR="004573CC">
        <w:rPr>
          <w:i/>
          <w:iCs/>
          <w:sz w:val="20"/>
          <w:szCs w:val="18"/>
        </w:rPr>
        <w:t>2003 estimated using RevMan 5.4.1 calculator from reported sensitivity/specificity.</w:t>
      </w:r>
      <w:r w:rsidR="00714574">
        <w:rPr>
          <w:i/>
          <w:iCs/>
          <w:sz w:val="20"/>
          <w:szCs w:val="18"/>
        </w:rPr>
        <w:t xml:space="preserve"> None of the studies reported whether the participants were on antiosteoporosis treatment before or during study.</w:t>
      </w:r>
    </w:p>
    <w:p w14:paraId="1742522D" w14:textId="0291E4A4" w:rsidR="009C1272" w:rsidRDefault="009C1272" w:rsidP="009C1272">
      <w:pPr>
        <w:pStyle w:val="Caption"/>
      </w:pPr>
      <w:r>
        <w:t xml:space="preserve">Figure </w:t>
      </w:r>
      <w:r w:rsidR="004C3182">
        <w:fldChar w:fldCharType="begin"/>
      </w:r>
      <w:r w:rsidR="004C3182">
        <w:instrText xml:space="preserve"> SEQ Figure \* ARABIC </w:instrText>
      </w:r>
      <w:r w:rsidR="004C3182">
        <w:fldChar w:fldCharType="separate"/>
      </w:r>
      <w:r w:rsidR="00762744">
        <w:rPr>
          <w:noProof/>
        </w:rPr>
        <w:t>9</w:t>
      </w:r>
      <w:r w:rsidR="004C3182">
        <w:fldChar w:fldCharType="end"/>
      </w:r>
      <w:r>
        <w:t>:</w:t>
      </w:r>
      <w:r w:rsidRPr="009C1272">
        <w:t xml:space="preserve"> </w:t>
      </w:r>
      <w:r>
        <w:t>Forest plots for discriminatory power of QUS of heel at various fracture risk thresholds to predict hip fracture</w:t>
      </w:r>
    </w:p>
    <w:p w14:paraId="101B47CC" w14:textId="31D73C54" w:rsidR="009C1272" w:rsidRDefault="007E4801" w:rsidP="000E2DF8">
      <w:r w:rsidRPr="007E4801">
        <w:rPr>
          <w:noProof/>
        </w:rPr>
        <w:drawing>
          <wp:inline distT="0" distB="0" distL="0" distR="0" wp14:anchorId="2932202F" wp14:editId="1FF26A7B">
            <wp:extent cx="5759450" cy="2628900"/>
            <wp:effectExtent l="0" t="0" r="0" b="0"/>
            <wp:docPr id="3502916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9160" name="Picture 1" descr="A screenshot of a graph&#10;&#10;AI-generated content may be incorrect."/>
                    <pic:cNvPicPr/>
                  </pic:nvPicPr>
                  <pic:blipFill>
                    <a:blip r:embed="rId73"/>
                    <a:stretch>
                      <a:fillRect/>
                    </a:stretch>
                  </pic:blipFill>
                  <pic:spPr>
                    <a:xfrm>
                      <a:off x="0" y="0"/>
                      <a:ext cx="5759450" cy="2628900"/>
                    </a:xfrm>
                    <a:prstGeom prst="rect">
                      <a:avLst/>
                    </a:prstGeom>
                  </pic:spPr>
                </pic:pic>
              </a:graphicData>
            </a:graphic>
          </wp:inline>
        </w:drawing>
      </w:r>
    </w:p>
    <w:p w14:paraId="347614E4" w14:textId="3FB6547E" w:rsidR="009C1272" w:rsidRDefault="009E300C" w:rsidP="000E2DF8">
      <w:r w:rsidRPr="009E300C">
        <w:rPr>
          <w:i/>
          <w:iCs/>
          <w:sz w:val="20"/>
          <w:szCs w:val="18"/>
        </w:rPr>
        <w:t>Note: Dargent-Molina 1999 adjusted BMD for age.</w:t>
      </w:r>
      <w:r w:rsidR="004573CC">
        <w:rPr>
          <w:i/>
          <w:iCs/>
          <w:sz w:val="20"/>
          <w:szCs w:val="18"/>
        </w:rPr>
        <w:t xml:space="preserve"> Raw data for Dargent-Molina </w:t>
      </w:r>
      <w:r w:rsidR="00CA4556">
        <w:rPr>
          <w:i/>
          <w:iCs/>
          <w:sz w:val="20"/>
          <w:szCs w:val="18"/>
        </w:rPr>
        <w:t xml:space="preserve">1999 and </w:t>
      </w:r>
      <w:r w:rsidR="004573CC">
        <w:rPr>
          <w:i/>
          <w:iCs/>
          <w:sz w:val="20"/>
          <w:szCs w:val="18"/>
        </w:rPr>
        <w:t>2003 estimated using RevMan 5.4.1 calculator from reported sensitivity/specificity.</w:t>
      </w:r>
      <w:r w:rsidR="00714574">
        <w:rPr>
          <w:i/>
          <w:iCs/>
          <w:sz w:val="20"/>
          <w:szCs w:val="18"/>
        </w:rPr>
        <w:t xml:space="preserve"> None of the studies reported whether the participants were on antiosteoporosis treatment before or during study.</w:t>
      </w:r>
    </w:p>
    <w:bookmarkEnd w:id="132"/>
    <w:p w14:paraId="2F908A47" w14:textId="77777777" w:rsidR="000E2DF8" w:rsidRDefault="000E2DF8" w:rsidP="000E2DF8">
      <w:pPr>
        <w:sectPr w:rsidR="000E2DF8" w:rsidSect="00573EB1">
          <w:footnotePr>
            <w:numFmt w:val="lowerLetter"/>
          </w:footnotePr>
          <w:pgSz w:w="11906" w:h="16838"/>
          <w:pgMar w:top="1134" w:right="1985" w:bottom="1418" w:left="851" w:header="709" w:footer="709" w:gutter="0"/>
          <w:lnNumType w:countBy="1" w:distance="1134"/>
          <w:cols w:space="708"/>
          <w:docGrid w:linePitch="360"/>
        </w:sectPr>
      </w:pPr>
    </w:p>
    <w:p w14:paraId="444D0418" w14:textId="5E2A35C4" w:rsidR="000E2DF8" w:rsidRDefault="000E2DF8" w:rsidP="000E2DF8">
      <w:pPr>
        <w:pStyle w:val="AppHead"/>
        <w:spacing w:before="0"/>
      </w:pPr>
      <w:bookmarkStart w:id="133" w:name="_Ref211332759"/>
      <w:bookmarkStart w:id="134" w:name="_Toc218622632"/>
      <w:r>
        <w:lastRenderedPageBreak/>
        <w:t>QUADAS-2 tables for accuracy of bone assessment methods for predicting fragility fracture</w:t>
      </w:r>
      <w:bookmarkEnd w:id="133"/>
      <w:bookmarkEnd w:id="134"/>
    </w:p>
    <w:p w14:paraId="7606E4BE" w14:textId="3F8697AB" w:rsidR="000E2DF8" w:rsidRDefault="000E2DF8" w:rsidP="000E2DF8">
      <w:pPr>
        <w:pStyle w:val="Caption"/>
        <w:spacing w:after="240"/>
      </w:pPr>
      <w:r>
        <w:t xml:space="preserve">Table </w:t>
      </w:r>
      <w:r>
        <w:fldChar w:fldCharType="begin"/>
      </w:r>
      <w:r>
        <w:instrText xml:space="preserve"> SEQ Table \* ARABIC </w:instrText>
      </w:r>
      <w:r>
        <w:fldChar w:fldCharType="separate"/>
      </w:r>
      <w:r w:rsidR="00762744">
        <w:rPr>
          <w:noProof/>
        </w:rPr>
        <w:t>9</w:t>
      </w:r>
      <w:r>
        <w:fldChar w:fldCharType="end"/>
      </w:r>
      <w:r>
        <w:t>: QUADAS-2 tables for bone assessment method</w:t>
      </w:r>
      <w:r w:rsidR="004F7781">
        <w:t>s</w:t>
      </w:r>
      <w:r>
        <w:t xml:space="preserve"> </w:t>
      </w:r>
      <w:r w:rsidR="004F7781">
        <w:t>to</w:t>
      </w:r>
      <w:r>
        <w:t xml:space="preserve"> predict major osteoporotic fracture</w:t>
      </w:r>
    </w:p>
    <w:tbl>
      <w:tblPr>
        <w:tblW w:w="5000" w:type="pct"/>
        <w:tblLook w:val="04A0" w:firstRow="1" w:lastRow="0" w:firstColumn="1" w:lastColumn="0" w:noHBand="0" w:noVBand="1"/>
      </w:tblPr>
      <w:tblGrid>
        <w:gridCol w:w="2711"/>
        <w:gridCol w:w="1653"/>
        <w:gridCol w:w="1653"/>
        <w:gridCol w:w="1653"/>
        <w:gridCol w:w="1653"/>
        <w:gridCol w:w="1653"/>
        <w:gridCol w:w="1653"/>
        <w:gridCol w:w="1647"/>
      </w:tblGrid>
      <w:tr w:rsidR="007C4438" w:rsidRPr="007C4438" w14:paraId="368552E0" w14:textId="77777777" w:rsidTr="0036510B">
        <w:trPr>
          <w:trHeight w:val="525"/>
        </w:trPr>
        <w:tc>
          <w:tcPr>
            <w:tcW w:w="949" w:type="pct"/>
            <w:vMerge w:val="restart"/>
            <w:tcBorders>
              <w:top w:val="single" w:sz="4" w:space="0" w:color="auto"/>
              <w:left w:val="single" w:sz="4" w:space="0" w:color="auto"/>
              <w:right w:val="single" w:sz="4" w:space="0" w:color="auto"/>
            </w:tcBorders>
            <w:vAlign w:val="center"/>
          </w:tcPr>
          <w:p w14:paraId="2E60AF8D" w14:textId="5ABF75D9" w:rsidR="007C4438" w:rsidRPr="007C4438" w:rsidRDefault="007C4438" w:rsidP="007C4438">
            <w:pPr>
              <w:spacing w:before="0"/>
              <w:rPr>
                <w:rFonts w:ascii="Arial" w:eastAsia="Times New Roman" w:hAnsi="Arial" w:cs="Arial"/>
                <w:b/>
                <w:bCs/>
                <w:color w:val="000000"/>
                <w:sz w:val="20"/>
                <w:szCs w:val="20"/>
                <w:lang w:eastAsia="en-GB"/>
              </w:rPr>
            </w:pPr>
            <w:r w:rsidRPr="007C4438">
              <w:rPr>
                <w:rFonts w:ascii="Arial" w:eastAsia="Times New Roman" w:hAnsi="Arial" w:cs="Arial"/>
                <w:b/>
                <w:bCs/>
                <w:color w:val="000000"/>
                <w:sz w:val="20"/>
                <w:szCs w:val="20"/>
                <w:lang w:eastAsia="en-GB"/>
              </w:rPr>
              <w:t>Study</w:t>
            </w:r>
          </w:p>
        </w:tc>
        <w:tc>
          <w:tcPr>
            <w:tcW w:w="2315" w:type="pct"/>
            <w:gridSpan w:val="4"/>
            <w:tcBorders>
              <w:top w:val="single" w:sz="4" w:space="0" w:color="auto"/>
              <w:left w:val="nil"/>
              <w:bottom w:val="single" w:sz="4" w:space="0" w:color="auto"/>
              <w:right w:val="single" w:sz="4" w:space="0" w:color="auto"/>
            </w:tcBorders>
            <w:vAlign w:val="center"/>
          </w:tcPr>
          <w:p w14:paraId="0B4B3EB1" w14:textId="5EC408F9" w:rsidR="007C4438" w:rsidRPr="007C4438" w:rsidRDefault="007C4438" w:rsidP="007C4438">
            <w:pPr>
              <w:spacing w:before="0"/>
              <w:jc w:val="center"/>
              <w:rPr>
                <w:rFonts w:ascii="Arial" w:eastAsia="Times New Roman" w:hAnsi="Arial" w:cs="Arial"/>
                <w:b/>
                <w:bCs/>
                <w:color w:val="000000"/>
                <w:sz w:val="20"/>
                <w:szCs w:val="20"/>
                <w:lang w:eastAsia="en-GB"/>
              </w:rPr>
            </w:pPr>
            <w:r>
              <w:rPr>
                <w:rFonts w:ascii="Arial" w:eastAsia="Times New Roman" w:hAnsi="Arial" w:cs="Arial"/>
                <w:b/>
                <w:bCs/>
                <w:color w:val="000000"/>
                <w:sz w:val="20"/>
                <w:szCs w:val="20"/>
                <w:lang w:eastAsia="en-GB"/>
              </w:rPr>
              <w:t>RISK OF BIAS</w:t>
            </w:r>
          </w:p>
        </w:tc>
        <w:tc>
          <w:tcPr>
            <w:tcW w:w="1736" w:type="pct"/>
            <w:gridSpan w:val="3"/>
            <w:tcBorders>
              <w:top w:val="single" w:sz="4" w:space="0" w:color="auto"/>
              <w:left w:val="nil"/>
              <w:bottom w:val="single" w:sz="4" w:space="0" w:color="auto"/>
              <w:right w:val="single" w:sz="4" w:space="0" w:color="auto"/>
            </w:tcBorders>
            <w:vAlign w:val="center"/>
          </w:tcPr>
          <w:p w14:paraId="0B7C318B" w14:textId="1EE2D684" w:rsidR="007C4438" w:rsidRPr="007C4438" w:rsidRDefault="007C4438" w:rsidP="007C4438">
            <w:pPr>
              <w:spacing w:before="0"/>
              <w:jc w:val="center"/>
              <w:rPr>
                <w:rFonts w:ascii="Arial" w:eastAsia="Times New Roman" w:hAnsi="Arial" w:cs="Arial"/>
                <w:b/>
                <w:bCs/>
                <w:color w:val="000000"/>
                <w:sz w:val="20"/>
                <w:szCs w:val="20"/>
                <w:lang w:eastAsia="en-GB"/>
              </w:rPr>
            </w:pPr>
            <w:r>
              <w:rPr>
                <w:rFonts w:ascii="Arial" w:eastAsia="Times New Roman" w:hAnsi="Arial" w:cs="Arial"/>
                <w:b/>
                <w:bCs/>
                <w:color w:val="000000"/>
                <w:sz w:val="20"/>
                <w:szCs w:val="20"/>
                <w:lang w:eastAsia="en-GB"/>
              </w:rPr>
              <w:t>APPLICABILITY</w:t>
            </w:r>
          </w:p>
        </w:tc>
      </w:tr>
      <w:tr w:rsidR="007C4438" w:rsidRPr="007C4438" w14:paraId="1E28239C" w14:textId="77777777" w:rsidTr="0036510B">
        <w:trPr>
          <w:trHeight w:val="525"/>
        </w:trPr>
        <w:tc>
          <w:tcPr>
            <w:tcW w:w="949" w:type="pct"/>
            <w:vMerge/>
            <w:tcBorders>
              <w:left w:val="single" w:sz="4" w:space="0" w:color="auto"/>
              <w:bottom w:val="single" w:sz="4" w:space="0" w:color="auto"/>
              <w:right w:val="single" w:sz="4" w:space="0" w:color="auto"/>
            </w:tcBorders>
            <w:hideMark/>
          </w:tcPr>
          <w:p w14:paraId="41E41C63" w14:textId="1C894F9A" w:rsidR="007C4438" w:rsidRPr="007C4438" w:rsidRDefault="007C4438" w:rsidP="007C4438">
            <w:pPr>
              <w:spacing w:before="0"/>
              <w:rPr>
                <w:rFonts w:ascii="Arial" w:eastAsia="Times New Roman" w:hAnsi="Arial" w:cs="Arial"/>
                <w:b/>
                <w:bCs/>
                <w:color w:val="000000"/>
                <w:sz w:val="20"/>
                <w:szCs w:val="20"/>
                <w:lang w:eastAsia="en-GB"/>
              </w:rPr>
            </w:pPr>
          </w:p>
        </w:tc>
        <w:tc>
          <w:tcPr>
            <w:tcW w:w="579" w:type="pct"/>
            <w:tcBorders>
              <w:top w:val="single" w:sz="4" w:space="0" w:color="auto"/>
              <w:left w:val="nil"/>
              <w:bottom w:val="single" w:sz="4" w:space="0" w:color="auto"/>
              <w:right w:val="single" w:sz="4" w:space="0" w:color="auto"/>
            </w:tcBorders>
            <w:vAlign w:val="center"/>
            <w:hideMark/>
          </w:tcPr>
          <w:p w14:paraId="6721CDDD" w14:textId="77777777" w:rsidR="007C4438" w:rsidRPr="007C4438" w:rsidRDefault="007C4438" w:rsidP="007C4438">
            <w:pPr>
              <w:spacing w:before="0"/>
              <w:jc w:val="center"/>
              <w:rPr>
                <w:rFonts w:ascii="Arial" w:eastAsia="Times New Roman" w:hAnsi="Arial" w:cs="Arial"/>
                <w:b/>
                <w:bCs/>
                <w:color w:val="000000"/>
                <w:sz w:val="20"/>
                <w:szCs w:val="20"/>
                <w:lang w:eastAsia="en-GB"/>
              </w:rPr>
            </w:pPr>
            <w:r w:rsidRPr="007C4438">
              <w:rPr>
                <w:rFonts w:ascii="Arial" w:eastAsia="Times New Roman" w:hAnsi="Arial" w:cs="Arial"/>
                <w:b/>
                <w:bCs/>
                <w:color w:val="000000"/>
                <w:sz w:val="20"/>
                <w:szCs w:val="20"/>
                <w:lang w:eastAsia="en-GB"/>
              </w:rPr>
              <w:t xml:space="preserve">PATIENT SELECTION </w:t>
            </w:r>
          </w:p>
        </w:tc>
        <w:tc>
          <w:tcPr>
            <w:tcW w:w="579" w:type="pct"/>
            <w:tcBorders>
              <w:top w:val="single" w:sz="4" w:space="0" w:color="auto"/>
              <w:left w:val="nil"/>
              <w:bottom w:val="single" w:sz="4" w:space="0" w:color="auto"/>
              <w:right w:val="single" w:sz="4" w:space="0" w:color="auto"/>
            </w:tcBorders>
            <w:vAlign w:val="center"/>
            <w:hideMark/>
          </w:tcPr>
          <w:p w14:paraId="16E39791" w14:textId="77777777" w:rsidR="007C4438" w:rsidRPr="007C4438" w:rsidRDefault="007C4438" w:rsidP="007C4438">
            <w:pPr>
              <w:spacing w:before="0"/>
              <w:jc w:val="center"/>
              <w:rPr>
                <w:rFonts w:ascii="Arial" w:eastAsia="Times New Roman" w:hAnsi="Arial" w:cs="Arial"/>
                <w:b/>
                <w:bCs/>
                <w:color w:val="000000"/>
                <w:sz w:val="20"/>
                <w:szCs w:val="20"/>
                <w:lang w:eastAsia="en-GB"/>
              </w:rPr>
            </w:pPr>
            <w:r w:rsidRPr="007C4438">
              <w:rPr>
                <w:rFonts w:ascii="Arial" w:eastAsia="Times New Roman" w:hAnsi="Arial" w:cs="Arial"/>
                <w:b/>
                <w:bCs/>
                <w:color w:val="000000"/>
                <w:sz w:val="20"/>
                <w:szCs w:val="20"/>
                <w:lang w:eastAsia="en-GB"/>
              </w:rPr>
              <w:t xml:space="preserve">INDEX TEST  </w:t>
            </w:r>
          </w:p>
        </w:tc>
        <w:tc>
          <w:tcPr>
            <w:tcW w:w="579" w:type="pct"/>
            <w:tcBorders>
              <w:top w:val="single" w:sz="4" w:space="0" w:color="auto"/>
              <w:left w:val="nil"/>
              <w:bottom w:val="single" w:sz="4" w:space="0" w:color="auto"/>
              <w:right w:val="single" w:sz="4" w:space="0" w:color="auto"/>
            </w:tcBorders>
            <w:vAlign w:val="center"/>
            <w:hideMark/>
          </w:tcPr>
          <w:p w14:paraId="343A47F4" w14:textId="77777777" w:rsidR="007C4438" w:rsidRPr="007C4438" w:rsidRDefault="007C4438" w:rsidP="007C4438">
            <w:pPr>
              <w:spacing w:before="0"/>
              <w:jc w:val="center"/>
              <w:rPr>
                <w:rFonts w:ascii="Arial" w:eastAsia="Times New Roman" w:hAnsi="Arial" w:cs="Arial"/>
                <w:b/>
                <w:bCs/>
                <w:color w:val="000000"/>
                <w:sz w:val="20"/>
                <w:szCs w:val="20"/>
                <w:lang w:eastAsia="en-GB"/>
              </w:rPr>
            </w:pPr>
            <w:r w:rsidRPr="007C4438">
              <w:rPr>
                <w:rFonts w:ascii="Arial" w:eastAsia="Times New Roman" w:hAnsi="Arial" w:cs="Arial"/>
                <w:b/>
                <w:bCs/>
                <w:color w:val="000000"/>
                <w:sz w:val="20"/>
                <w:szCs w:val="20"/>
                <w:lang w:eastAsia="en-GB"/>
              </w:rPr>
              <w:t>REFERENCE STANDARD</w:t>
            </w:r>
          </w:p>
        </w:tc>
        <w:tc>
          <w:tcPr>
            <w:tcW w:w="579" w:type="pct"/>
            <w:tcBorders>
              <w:top w:val="single" w:sz="4" w:space="0" w:color="auto"/>
              <w:left w:val="nil"/>
              <w:bottom w:val="single" w:sz="4" w:space="0" w:color="auto"/>
              <w:right w:val="single" w:sz="4" w:space="0" w:color="auto"/>
            </w:tcBorders>
            <w:vAlign w:val="center"/>
            <w:hideMark/>
          </w:tcPr>
          <w:p w14:paraId="3AE730E9" w14:textId="77777777" w:rsidR="007C4438" w:rsidRPr="007C4438" w:rsidRDefault="007C4438" w:rsidP="007C4438">
            <w:pPr>
              <w:spacing w:before="0"/>
              <w:jc w:val="center"/>
              <w:rPr>
                <w:rFonts w:ascii="Arial" w:eastAsia="Times New Roman" w:hAnsi="Arial" w:cs="Arial"/>
                <w:b/>
                <w:bCs/>
                <w:color w:val="000000"/>
                <w:sz w:val="20"/>
                <w:szCs w:val="20"/>
                <w:lang w:eastAsia="en-GB"/>
              </w:rPr>
            </w:pPr>
            <w:r w:rsidRPr="007C4438">
              <w:rPr>
                <w:rFonts w:ascii="Arial" w:eastAsia="Times New Roman" w:hAnsi="Arial" w:cs="Arial"/>
                <w:b/>
                <w:bCs/>
                <w:color w:val="000000"/>
                <w:sz w:val="20"/>
                <w:szCs w:val="20"/>
                <w:lang w:eastAsia="en-GB"/>
              </w:rPr>
              <w:t>FLOW AND TIMING</w:t>
            </w:r>
          </w:p>
        </w:tc>
        <w:tc>
          <w:tcPr>
            <w:tcW w:w="579" w:type="pct"/>
            <w:tcBorders>
              <w:top w:val="single" w:sz="4" w:space="0" w:color="auto"/>
              <w:left w:val="nil"/>
              <w:bottom w:val="single" w:sz="4" w:space="0" w:color="auto"/>
              <w:right w:val="single" w:sz="4" w:space="0" w:color="auto"/>
            </w:tcBorders>
            <w:vAlign w:val="center"/>
            <w:hideMark/>
          </w:tcPr>
          <w:p w14:paraId="524C293E" w14:textId="77777777" w:rsidR="007C4438" w:rsidRPr="007C4438" w:rsidRDefault="007C4438" w:rsidP="007C4438">
            <w:pPr>
              <w:spacing w:before="0"/>
              <w:jc w:val="center"/>
              <w:rPr>
                <w:rFonts w:ascii="Arial" w:eastAsia="Times New Roman" w:hAnsi="Arial" w:cs="Arial"/>
                <w:b/>
                <w:bCs/>
                <w:color w:val="000000"/>
                <w:sz w:val="20"/>
                <w:szCs w:val="20"/>
                <w:lang w:eastAsia="en-GB"/>
              </w:rPr>
            </w:pPr>
            <w:r w:rsidRPr="007C4438">
              <w:rPr>
                <w:rFonts w:ascii="Arial" w:eastAsia="Times New Roman" w:hAnsi="Arial" w:cs="Arial"/>
                <w:b/>
                <w:bCs/>
                <w:color w:val="000000"/>
                <w:sz w:val="20"/>
                <w:szCs w:val="20"/>
                <w:lang w:eastAsia="en-GB"/>
              </w:rPr>
              <w:t xml:space="preserve">PATIENT SELECTION </w:t>
            </w:r>
          </w:p>
        </w:tc>
        <w:tc>
          <w:tcPr>
            <w:tcW w:w="579" w:type="pct"/>
            <w:tcBorders>
              <w:top w:val="single" w:sz="4" w:space="0" w:color="auto"/>
              <w:left w:val="nil"/>
              <w:bottom w:val="single" w:sz="4" w:space="0" w:color="auto"/>
              <w:right w:val="single" w:sz="4" w:space="0" w:color="auto"/>
            </w:tcBorders>
            <w:vAlign w:val="center"/>
            <w:hideMark/>
          </w:tcPr>
          <w:p w14:paraId="4ED71E1E" w14:textId="77777777" w:rsidR="007C4438" w:rsidRPr="007C4438" w:rsidRDefault="007C4438" w:rsidP="007C4438">
            <w:pPr>
              <w:spacing w:before="0"/>
              <w:jc w:val="center"/>
              <w:rPr>
                <w:rFonts w:ascii="Arial" w:eastAsia="Times New Roman" w:hAnsi="Arial" w:cs="Arial"/>
                <w:b/>
                <w:bCs/>
                <w:color w:val="000000"/>
                <w:sz w:val="20"/>
                <w:szCs w:val="20"/>
                <w:lang w:eastAsia="en-GB"/>
              </w:rPr>
            </w:pPr>
            <w:r w:rsidRPr="007C4438">
              <w:rPr>
                <w:rFonts w:ascii="Arial" w:eastAsia="Times New Roman" w:hAnsi="Arial" w:cs="Arial"/>
                <w:b/>
                <w:bCs/>
                <w:color w:val="000000"/>
                <w:sz w:val="20"/>
                <w:szCs w:val="20"/>
                <w:lang w:eastAsia="en-GB"/>
              </w:rPr>
              <w:t xml:space="preserve">INDEX TEST  </w:t>
            </w:r>
          </w:p>
        </w:tc>
        <w:tc>
          <w:tcPr>
            <w:tcW w:w="579" w:type="pct"/>
            <w:tcBorders>
              <w:top w:val="single" w:sz="4" w:space="0" w:color="auto"/>
              <w:left w:val="nil"/>
              <w:bottom w:val="single" w:sz="4" w:space="0" w:color="auto"/>
              <w:right w:val="single" w:sz="4" w:space="0" w:color="auto"/>
            </w:tcBorders>
            <w:vAlign w:val="center"/>
            <w:hideMark/>
          </w:tcPr>
          <w:p w14:paraId="2DAB42A3" w14:textId="77777777" w:rsidR="007C4438" w:rsidRPr="007C4438" w:rsidRDefault="007C4438" w:rsidP="007C4438">
            <w:pPr>
              <w:spacing w:before="0"/>
              <w:jc w:val="center"/>
              <w:rPr>
                <w:rFonts w:ascii="Arial" w:eastAsia="Times New Roman" w:hAnsi="Arial" w:cs="Arial"/>
                <w:b/>
                <w:bCs/>
                <w:color w:val="000000"/>
                <w:sz w:val="20"/>
                <w:szCs w:val="20"/>
                <w:lang w:eastAsia="en-GB"/>
              </w:rPr>
            </w:pPr>
            <w:r w:rsidRPr="007C4438">
              <w:rPr>
                <w:rFonts w:ascii="Arial" w:eastAsia="Times New Roman" w:hAnsi="Arial" w:cs="Arial"/>
                <w:b/>
                <w:bCs/>
                <w:color w:val="000000"/>
                <w:sz w:val="20"/>
                <w:szCs w:val="20"/>
                <w:lang w:eastAsia="en-GB"/>
              </w:rPr>
              <w:t>REFERENCE STANDARD</w:t>
            </w:r>
          </w:p>
        </w:tc>
      </w:tr>
      <w:tr w:rsidR="007C4438" w:rsidRPr="007C4438" w14:paraId="761381AC" w14:textId="77777777" w:rsidTr="0036510B">
        <w:trPr>
          <w:trHeight w:val="290"/>
        </w:trPr>
        <w:tc>
          <w:tcPr>
            <w:tcW w:w="949" w:type="pct"/>
            <w:tcBorders>
              <w:top w:val="nil"/>
              <w:left w:val="single" w:sz="4" w:space="0" w:color="auto"/>
              <w:bottom w:val="single" w:sz="4" w:space="0" w:color="auto"/>
              <w:right w:val="single" w:sz="4" w:space="0" w:color="auto"/>
            </w:tcBorders>
            <w:hideMark/>
          </w:tcPr>
          <w:p w14:paraId="04EADA96"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Adami 2020</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40D067D6"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62C5130"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3D336D1D"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78EDC0BB"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5407C5E9"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49405EC6"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4580B7AF"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r>
      <w:tr w:rsidR="007C4438" w:rsidRPr="007C4438" w14:paraId="2A52059E" w14:textId="77777777" w:rsidTr="0036510B">
        <w:trPr>
          <w:trHeight w:val="290"/>
        </w:trPr>
        <w:tc>
          <w:tcPr>
            <w:tcW w:w="949" w:type="pct"/>
            <w:tcBorders>
              <w:top w:val="nil"/>
              <w:left w:val="single" w:sz="4" w:space="0" w:color="auto"/>
              <w:bottom w:val="single" w:sz="4" w:space="0" w:color="auto"/>
              <w:right w:val="single" w:sz="4" w:space="0" w:color="auto"/>
            </w:tcBorders>
            <w:hideMark/>
          </w:tcPr>
          <w:p w14:paraId="6562A02A"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Azagra 2016</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3A74EB1"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4829134"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70093481"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2C30370B"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50BC7657"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914BD2C"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5BAA2B75"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2DADC3BF" w14:textId="77777777" w:rsidTr="0036510B">
        <w:trPr>
          <w:trHeight w:val="290"/>
        </w:trPr>
        <w:tc>
          <w:tcPr>
            <w:tcW w:w="949" w:type="pct"/>
            <w:tcBorders>
              <w:top w:val="nil"/>
              <w:left w:val="single" w:sz="4" w:space="0" w:color="auto"/>
              <w:bottom w:val="single" w:sz="4" w:space="0" w:color="auto"/>
              <w:right w:val="single" w:sz="4" w:space="0" w:color="auto"/>
            </w:tcBorders>
            <w:hideMark/>
          </w:tcPr>
          <w:p w14:paraId="27AE3745"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Bolland 2011</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18B26BC"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3259DDE1"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3CA1C393"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24D8B924"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94372A5"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B91F23E"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4907073E"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74692E8D" w14:textId="77777777" w:rsidTr="0036510B">
        <w:trPr>
          <w:trHeight w:val="290"/>
        </w:trPr>
        <w:tc>
          <w:tcPr>
            <w:tcW w:w="949" w:type="pct"/>
            <w:tcBorders>
              <w:top w:val="nil"/>
              <w:left w:val="single" w:sz="4" w:space="0" w:color="auto"/>
              <w:bottom w:val="single" w:sz="4" w:space="0" w:color="auto"/>
              <w:right w:val="single" w:sz="4" w:space="0" w:color="auto"/>
            </w:tcBorders>
            <w:hideMark/>
          </w:tcPr>
          <w:p w14:paraId="7E3B3147"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Boutroy 2013</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3FDE6827"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524E87A5"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29B698DD"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5D131A8B"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40EE328B"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D15D57E"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9ABF1D5"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768DEA22" w14:textId="77777777" w:rsidTr="0036510B">
        <w:trPr>
          <w:trHeight w:val="290"/>
        </w:trPr>
        <w:tc>
          <w:tcPr>
            <w:tcW w:w="949" w:type="pct"/>
            <w:tcBorders>
              <w:top w:val="nil"/>
              <w:left w:val="single" w:sz="4" w:space="0" w:color="auto"/>
              <w:bottom w:val="single" w:sz="4" w:space="0" w:color="auto"/>
              <w:right w:val="single" w:sz="4" w:space="0" w:color="auto"/>
            </w:tcBorders>
            <w:hideMark/>
          </w:tcPr>
          <w:p w14:paraId="022BBD94"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Briot 2013</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3148F09"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6C035EC"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36E16D8F"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0134E417"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51EF15D"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F1E60AA"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7B6F43EE"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645A4404" w14:textId="77777777" w:rsidTr="0036510B">
        <w:trPr>
          <w:trHeight w:val="290"/>
        </w:trPr>
        <w:tc>
          <w:tcPr>
            <w:tcW w:w="949" w:type="pct"/>
            <w:tcBorders>
              <w:top w:val="nil"/>
              <w:left w:val="single" w:sz="4" w:space="0" w:color="auto"/>
              <w:bottom w:val="single" w:sz="4" w:space="0" w:color="auto"/>
              <w:right w:val="single" w:sz="4" w:space="0" w:color="auto"/>
            </w:tcBorders>
            <w:hideMark/>
          </w:tcPr>
          <w:p w14:paraId="3D5C111D"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Chan 2013</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10095BA2"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520CFE03"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5779A0B7"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Unclear</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70176E56"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4DF0BB9F"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75AAFA2"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5D10B0C4"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r>
      <w:tr w:rsidR="007C4438" w:rsidRPr="007C4438" w14:paraId="1D68325A" w14:textId="77777777" w:rsidTr="0036510B">
        <w:trPr>
          <w:trHeight w:val="290"/>
        </w:trPr>
        <w:tc>
          <w:tcPr>
            <w:tcW w:w="949" w:type="pct"/>
            <w:tcBorders>
              <w:top w:val="nil"/>
              <w:left w:val="single" w:sz="4" w:space="0" w:color="auto"/>
              <w:bottom w:val="single" w:sz="4" w:space="0" w:color="auto"/>
              <w:right w:val="single" w:sz="4" w:space="0" w:color="auto"/>
            </w:tcBorders>
            <w:hideMark/>
          </w:tcPr>
          <w:p w14:paraId="75F02E1C"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Chapurlat 2020</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1A25CE27"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376269E3"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5584FA63"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69868865"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92B8220"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452BF3FF"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423C4678"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32540D7C" w14:textId="77777777" w:rsidTr="0036510B">
        <w:trPr>
          <w:trHeight w:val="290"/>
        </w:trPr>
        <w:tc>
          <w:tcPr>
            <w:tcW w:w="949" w:type="pct"/>
            <w:tcBorders>
              <w:top w:val="nil"/>
              <w:left w:val="single" w:sz="4" w:space="0" w:color="auto"/>
              <w:bottom w:val="single" w:sz="4" w:space="0" w:color="auto"/>
              <w:right w:val="single" w:sz="4" w:space="0" w:color="auto"/>
            </w:tcBorders>
            <w:hideMark/>
          </w:tcPr>
          <w:p w14:paraId="4160687C"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Crandall 2020</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2A9522F5"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366AD68A"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3BB53530"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31C65019"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FFBAADF"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4D6F40C"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55D2B55"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19F9E43A" w14:textId="77777777" w:rsidTr="0036510B">
        <w:trPr>
          <w:trHeight w:val="290"/>
        </w:trPr>
        <w:tc>
          <w:tcPr>
            <w:tcW w:w="949" w:type="pct"/>
            <w:tcBorders>
              <w:top w:val="nil"/>
              <w:left w:val="single" w:sz="4" w:space="0" w:color="auto"/>
              <w:bottom w:val="single" w:sz="4" w:space="0" w:color="auto"/>
              <w:right w:val="single" w:sz="4" w:space="0" w:color="auto"/>
            </w:tcBorders>
            <w:noWrap/>
            <w:vAlign w:val="bottom"/>
            <w:hideMark/>
          </w:tcPr>
          <w:p w14:paraId="5D960AF6"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Kuzma 2018</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602F730E"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75DCB50"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044D6CC5"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29527797"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5BC2B445"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578AA1CB"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7C6DC3B5"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r>
      <w:tr w:rsidR="007C4438" w:rsidRPr="007C4438" w14:paraId="3CCE791F" w14:textId="77777777" w:rsidTr="0036510B">
        <w:trPr>
          <w:trHeight w:val="290"/>
        </w:trPr>
        <w:tc>
          <w:tcPr>
            <w:tcW w:w="949" w:type="pct"/>
            <w:tcBorders>
              <w:top w:val="nil"/>
              <w:left w:val="single" w:sz="4" w:space="0" w:color="auto"/>
              <w:bottom w:val="single" w:sz="4" w:space="0" w:color="auto"/>
              <w:right w:val="single" w:sz="4" w:space="0" w:color="auto"/>
            </w:tcBorders>
            <w:noWrap/>
            <w:vAlign w:val="bottom"/>
            <w:hideMark/>
          </w:tcPr>
          <w:p w14:paraId="22B54716"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Leonhardt 2020</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F74CB72"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5EAD8D95"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431D7DAC"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5D6B0294"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D4ED276"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3ECEBE3"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3322100C"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r>
      <w:tr w:rsidR="007C4438" w:rsidRPr="007C4438" w14:paraId="68A83B47" w14:textId="77777777" w:rsidTr="0036510B">
        <w:trPr>
          <w:trHeight w:val="290"/>
        </w:trPr>
        <w:tc>
          <w:tcPr>
            <w:tcW w:w="949" w:type="pct"/>
            <w:tcBorders>
              <w:top w:val="nil"/>
              <w:left w:val="single" w:sz="4" w:space="0" w:color="auto"/>
              <w:bottom w:val="single" w:sz="4" w:space="0" w:color="auto"/>
              <w:right w:val="single" w:sz="4" w:space="0" w:color="auto"/>
            </w:tcBorders>
            <w:noWrap/>
            <w:vAlign w:val="bottom"/>
            <w:hideMark/>
          </w:tcPr>
          <w:p w14:paraId="58096F28"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Leslie 2007</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7CFA23A6"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3369A82"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00D222CE"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88DE772"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6F4B325"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4489504B"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2DA3821"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6EE387EC" w14:textId="77777777" w:rsidTr="0036510B">
        <w:trPr>
          <w:trHeight w:val="290"/>
        </w:trPr>
        <w:tc>
          <w:tcPr>
            <w:tcW w:w="949" w:type="pct"/>
            <w:tcBorders>
              <w:top w:val="nil"/>
              <w:left w:val="single" w:sz="4" w:space="0" w:color="auto"/>
              <w:bottom w:val="single" w:sz="4" w:space="0" w:color="auto"/>
              <w:right w:val="single" w:sz="4" w:space="0" w:color="auto"/>
            </w:tcBorders>
            <w:noWrap/>
            <w:vAlign w:val="bottom"/>
            <w:hideMark/>
          </w:tcPr>
          <w:p w14:paraId="18F70536"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Leslie 2014</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578FAA1A"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3D7D9E35"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172B2D46"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E749DFC"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ADDB84C"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76F3F6E0"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852E338"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367C2523" w14:textId="77777777" w:rsidTr="0036510B">
        <w:trPr>
          <w:trHeight w:val="290"/>
        </w:trPr>
        <w:tc>
          <w:tcPr>
            <w:tcW w:w="949" w:type="pct"/>
            <w:tcBorders>
              <w:top w:val="nil"/>
              <w:left w:val="single" w:sz="4" w:space="0" w:color="auto"/>
              <w:bottom w:val="single" w:sz="4" w:space="0" w:color="auto"/>
              <w:right w:val="single" w:sz="4" w:space="0" w:color="auto"/>
            </w:tcBorders>
            <w:noWrap/>
            <w:vAlign w:val="bottom"/>
            <w:hideMark/>
          </w:tcPr>
          <w:p w14:paraId="29E26BDC"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Popp 2009</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E50ABF7"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7E202CA"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2491D421"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0983BA2D"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D8A0F11"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5470B3ED"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02B36025"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r>
      <w:tr w:rsidR="007C4438" w:rsidRPr="007C4438" w14:paraId="7D1E77A4" w14:textId="77777777" w:rsidTr="0036510B">
        <w:trPr>
          <w:trHeight w:val="290"/>
        </w:trPr>
        <w:tc>
          <w:tcPr>
            <w:tcW w:w="949" w:type="pct"/>
            <w:tcBorders>
              <w:top w:val="nil"/>
              <w:left w:val="single" w:sz="4" w:space="0" w:color="auto"/>
              <w:bottom w:val="single" w:sz="4" w:space="0" w:color="auto"/>
              <w:right w:val="single" w:sz="4" w:space="0" w:color="auto"/>
            </w:tcBorders>
            <w:noWrap/>
            <w:vAlign w:val="bottom"/>
            <w:hideMark/>
          </w:tcPr>
          <w:p w14:paraId="53A9844F"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Schacter 2017B</w:t>
            </w:r>
          </w:p>
        </w:tc>
        <w:tc>
          <w:tcPr>
            <w:tcW w:w="579"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2945BE51"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Unclear</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73A2E750"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4B90E99D"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15F0820"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5C7702C"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4F26F278"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430BF0F"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393F6F55" w14:textId="77777777" w:rsidTr="0036510B">
        <w:trPr>
          <w:trHeight w:val="290"/>
        </w:trPr>
        <w:tc>
          <w:tcPr>
            <w:tcW w:w="949" w:type="pct"/>
            <w:tcBorders>
              <w:top w:val="nil"/>
              <w:left w:val="single" w:sz="4" w:space="0" w:color="auto"/>
              <w:bottom w:val="single" w:sz="4" w:space="0" w:color="auto"/>
              <w:right w:val="single" w:sz="4" w:space="0" w:color="auto"/>
            </w:tcBorders>
            <w:noWrap/>
            <w:vAlign w:val="bottom"/>
            <w:hideMark/>
          </w:tcPr>
          <w:p w14:paraId="14E0BC93"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Zarzour 2024</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CAF1FC2"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35620C7A"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0D85643D"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51632950"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434C1E5"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56FF543E"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C4FB780"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bl>
    <w:p w14:paraId="5F8E6019" w14:textId="77777777" w:rsidR="002A7BB3" w:rsidRDefault="002A7BB3" w:rsidP="002A7BB3"/>
    <w:p w14:paraId="5A100418" w14:textId="6B02385D" w:rsidR="00573EB1" w:rsidRDefault="00573EB1">
      <w:pPr>
        <w:spacing w:before="0" w:after="100"/>
        <w:ind w:left="1304" w:hanging="567"/>
      </w:pPr>
      <w:r>
        <w:br w:type="page"/>
      </w:r>
    </w:p>
    <w:p w14:paraId="76F99B89" w14:textId="306DB191" w:rsidR="00573EB1" w:rsidRPr="00A235A2" w:rsidRDefault="00573EB1" w:rsidP="00573EB1">
      <w:pPr>
        <w:pStyle w:val="Caption"/>
        <w:rPr>
          <w:rFonts w:eastAsiaTheme="minorHAnsi"/>
          <w:noProof/>
          <w:szCs w:val="22"/>
        </w:rPr>
      </w:pPr>
      <w:r>
        <w:rPr>
          <w:noProof/>
        </w:rPr>
        <w:lastRenderedPageBreak/>
        <mc:AlternateContent>
          <mc:Choice Requires="wps">
            <w:drawing>
              <wp:anchor distT="0" distB="0" distL="114300" distR="114300" simplePos="0" relativeHeight="251658240" behindDoc="0" locked="0" layoutInCell="1" allowOverlap="1" wp14:anchorId="47F4BBC7" wp14:editId="07E4530C">
                <wp:simplePos x="0" y="0"/>
                <wp:positionH relativeFrom="margin">
                  <wp:posOffset>3810</wp:posOffset>
                </wp:positionH>
                <wp:positionV relativeFrom="paragraph">
                  <wp:posOffset>84455</wp:posOffset>
                </wp:positionV>
                <wp:extent cx="9124950" cy="635"/>
                <wp:effectExtent l="0" t="0" r="0" b="0"/>
                <wp:wrapTopAndBottom/>
                <wp:docPr id="87630441" name="Text Box 1"/>
                <wp:cNvGraphicFramePr/>
                <a:graphic xmlns:a="http://schemas.openxmlformats.org/drawingml/2006/main">
                  <a:graphicData uri="http://schemas.microsoft.com/office/word/2010/wordprocessingShape">
                    <wps:wsp>
                      <wps:cNvSpPr txBox="1"/>
                      <wps:spPr>
                        <a:xfrm>
                          <a:off x="0" y="0"/>
                          <a:ext cx="9124950" cy="635"/>
                        </a:xfrm>
                        <a:prstGeom prst="rect">
                          <a:avLst/>
                        </a:prstGeom>
                        <a:solidFill>
                          <a:prstClr val="white"/>
                        </a:solidFill>
                        <a:ln>
                          <a:noFill/>
                        </a:ln>
                      </wps:spPr>
                      <wps:txbx>
                        <w:txbxContent>
                          <w:p w14:paraId="63747F3B" w14:textId="77777777" w:rsidR="00573EB1" w:rsidRDefault="00573EB1"/>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7F4BBC7" id="_x0000_t202" coordsize="21600,21600" o:spt="202" path="m,l,21600r21600,l21600,xe">
                <v:stroke joinstyle="miter"/>
                <v:path gradientshapeok="t" o:connecttype="rect"/>
              </v:shapetype>
              <v:shape id="Text Box 1" o:spid="_x0000_s1037" type="#_x0000_t202" style="position:absolute;left:0;text-align:left;margin-left:.3pt;margin-top:6.65pt;width:718.5pt;height:.05pt;z-index:2516582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" stroked="f">
                <v:textbox style="mso-fit-shape-to-text:t" inset="0,0,0,0">
                  <w:txbxContent>
                    <w:p w14:paraId="63747F3B" w14:textId="77777777" w:rsidR="00573EB1" w:rsidRDefault="00573EB1"/>
                  </w:txbxContent>
                </v:textbox>
                <w10:wrap type="topAndBottom" anchorx="margin"/>
              </v:shape>
            </w:pict>
          </mc:Fallback>
        </mc:AlternateContent>
      </w:r>
      <w:r>
        <w:t xml:space="preserve">Figure </w:t>
      </w:r>
      <w:r>
        <w:fldChar w:fldCharType="begin"/>
      </w:r>
      <w:r>
        <w:instrText xml:space="preserve"> SEQ Figure \* ARABIC </w:instrText>
      </w:r>
      <w:r>
        <w:fldChar w:fldCharType="separate"/>
      </w:r>
      <w:r w:rsidR="00762744">
        <w:rPr>
          <w:noProof/>
        </w:rPr>
        <w:t>10</w:t>
      </w:r>
      <w:r>
        <w:fldChar w:fldCharType="end"/>
      </w:r>
      <w:r>
        <w:t>: QUADAS-2 domains for major osteoporotic fracture</w:t>
      </w:r>
    </w:p>
    <w:p w14:paraId="09BD9E3E" w14:textId="77777777" w:rsidR="00573EB1" w:rsidRPr="002A7BB3" w:rsidRDefault="00573EB1" w:rsidP="002A7BB3"/>
    <w:bookmarkEnd w:id="125"/>
    <w:bookmarkEnd w:id="126"/>
    <w:bookmarkEnd w:id="127"/>
    <w:p w14:paraId="771F5B60" w14:textId="7F2E6944" w:rsidR="002B3BE2" w:rsidRDefault="007C4438" w:rsidP="00A12EB8">
      <w:r>
        <w:rPr>
          <w:noProof/>
        </w:rPr>
        <w:drawing>
          <wp:inline distT="0" distB="0" distL="0" distR="0" wp14:anchorId="49A17FD2" wp14:editId="3F2C603F">
            <wp:extent cx="9047480" cy="3877310"/>
            <wp:effectExtent l="0" t="0" r="1270" b="8890"/>
            <wp:docPr id="792823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9047480" cy="3877310"/>
                    </a:xfrm>
                    <a:prstGeom prst="rect">
                      <a:avLst/>
                    </a:prstGeom>
                    <a:noFill/>
                  </pic:spPr>
                </pic:pic>
              </a:graphicData>
            </a:graphic>
          </wp:inline>
        </w:drawing>
      </w:r>
    </w:p>
    <w:p w14:paraId="607BF52D" w14:textId="77777777" w:rsidR="00B76147" w:rsidRDefault="00B76147" w:rsidP="004F7781">
      <w:pPr>
        <w:pStyle w:val="Caption"/>
        <w:spacing w:after="240"/>
      </w:pPr>
    </w:p>
    <w:p w14:paraId="41CF3DEA" w14:textId="3BEC9AAA" w:rsidR="004F7781" w:rsidRDefault="004F7781" w:rsidP="004F7781">
      <w:pPr>
        <w:pStyle w:val="Caption"/>
        <w:spacing w:after="240"/>
      </w:pPr>
      <w:r>
        <w:t xml:space="preserve">Table </w:t>
      </w:r>
      <w:r>
        <w:fldChar w:fldCharType="begin"/>
      </w:r>
      <w:r>
        <w:instrText xml:space="preserve"> SEQ Table \* ARABIC </w:instrText>
      </w:r>
      <w:r>
        <w:fldChar w:fldCharType="separate"/>
      </w:r>
      <w:r w:rsidR="00762744">
        <w:rPr>
          <w:noProof/>
        </w:rPr>
        <w:t>10</w:t>
      </w:r>
      <w:r>
        <w:fldChar w:fldCharType="end"/>
      </w:r>
      <w:r>
        <w:t xml:space="preserve">: </w:t>
      </w:r>
      <w:r w:rsidRPr="00153CB1">
        <w:t xml:space="preserve">QUADAS-2 tables for bone assessment methods to predict </w:t>
      </w:r>
      <w:r>
        <w:t xml:space="preserve">hip </w:t>
      </w:r>
      <w:r w:rsidRPr="00153CB1">
        <w:t>fracture</w:t>
      </w:r>
    </w:p>
    <w:tbl>
      <w:tblPr>
        <w:tblW w:w="5000" w:type="pct"/>
        <w:tblLook w:val="04A0" w:firstRow="1" w:lastRow="0" w:firstColumn="1" w:lastColumn="0" w:noHBand="0" w:noVBand="1"/>
      </w:tblPr>
      <w:tblGrid>
        <w:gridCol w:w="2656"/>
        <w:gridCol w:w="1620"/>
        <w:gridCol w:w="1620"/>
        <w:gridCol w:w="1619"/>
        <w:gridCol w:w="1622"/>
        <w:gridCol w:w="2418"/>
        <w:gridCol w:w="1036"/>
        <w:gridCol w:w="1685"/>
      </w:tblGrid>
      <w:tr w:rsidR="007C4438" w:rsidRPr="007C4438" w14:paraId="724F9CE5" w14:textId="77777777" w:rsidTr="0036510B">
        <w:trPr>
          <w:trHeight w:val="525"/>
        </w:trPr>
        <w:tc>
          <w:tcPr>
            <w:tcW w:w="930" w:type="pct"/>
            <w:vMerge w:val="restart"/>
            <w:tcBorders>
              <w:top w:val="single" w:sz="4" w:space="0" w:color="auto"/>
              <w:left w:val="single" w:sz="4" w:space="0" w:color="auto"/>
              <w:right w:val="single" w:sz="4" w:space="0" w:color="auto"/>
            </w:tcBorders>
            <w:vAlign w:val="center"/>
          </w:tcPr>
          <w:p w14:paraId="1E4B8762" w14:textId="043F8927" w:rsidR="007C4438" w:rsidRPr="007C4438" w:rsidRDefault="007C4438" w:rsidP="007C4438">
            <w:pPr>
              <w:spacing w:before="0"/>
              <w:rPr>
                <w:rFonts w:ascii="Arial" w:eastAsia="Times New Roman" w:hAnsi="Arial" w:cs="Arial"/>
                <w:b/>
                <w:bCs/>
                <w:color w:val="000000"/>
                <w:sz w:val="20"/>
                <w:szCs w:val="20"/>
                <w:lang w:eastAsia="en-GB"/>
              </w:rPr>
            </w:pPr>
            <w:r w:rsidRPr="007C4438">
              <w:rPr>
                <w:rFonts w:ascii="Arial" w:eastAsia="Times New Roman" w:hAnsi="Arial" w:cs="Arial"/>
                <w:b/>
                <w:bCs/>
                <w:color w:val="000000"/>
                <w:sz w:val="20"/>
                <w:szCs w:val="20"/>
                <w:lang w:eastAsia="en-GB"/>
              </w:rPr>
              <w:t>STUDY</w:t>
            </w:r>
          </w:p>
        </w:tc>
        <w:tc>
          <w:tcPr>
            <w:tcW w:w="2269" w:type="pct"/>
            <w:gridSpan w:val="4"/>
            <w:tcBorders>
              <w:top w:val="single" w:sz="4" w:space="0" w:color="auto"/>
              <w:left w:val="nil"/>
              <w:bottom w:val="single" w:sz="4" w:space="0" w:color="auto"/>
              <w:right w:val="single" w:sz="4" w:space="0" w:color="auto"/>
            </w:tcBorders>
            <w:vAlign w:val="center"/>
          </w:tcPr>
          <w:p w14:paraId="18A714B4" w14:textId="21BD0DBA" w:rsidR="007C4438" w:rsidRPr="007C4438" w:rsidRDefault="007C4438" w:rsidP="007C4438">
            <w:pPr>
              <w:spacing w:before="0"/>
              <w:jc w:val="center"/>
              <w:rPr>
                <w:rFonts w:ascii="Arial" w:eastAsia="Times New Roman" w:hAnsi="Arial" w:cs="Arial"/>
                <w:b/>
                <w:bCs/>
                <w:color w:val="000000"/>
                <w:sz w:val="20"/>
                <w:szCs w:val="20"/>
                <w:lang w:eastAsia="en-GB"/>
              </w:rPr>
            </w:pPr>
            <w:r>
              <w:rPr>
                <w:rFonts w:ascii="Arial" w:eastAsia="Times New Roman" w:hAnsi="Arial" w:cs="Arial"/>
                <w:b/>
                <w:bCs/>
                <w:color w:val="000000"/>
                <w:sz w:val="20"/>
                <w:szCs w:val="20"/>
                <w:lang w:eastAsia="en-GB"/>
              </w:rPr>
              <w:t>RISK OF BIAS</w:t>
            </w:r>
          </w:p>
        </w:tc>
        <w:tc>
          <w:tcPr>
            <w:tcW w:w="1800" w:type="pct"/>
            <w:gridSpan w:val="3"/>
            <w:tcBorders>
              <w:top w:val="single" w:sz="4" w:space="0" w:color="auto"/>
              <w:left w:val="nil"/>
              <w:bottom w:val="single" w:sz="4" w:space="0" w:color="auto"/>
              <w:right w:val="single" w:sz="4" w:space="0" w:color="auto"/>
            </w:tcBorders>
            <w:vAlign w:val="center"/>
          </w:tcPr>
          <w:p w14:paraId="73E9FB03" w14:textId="38493F69" w:rsidR="007C4438" w:rsidRPr="007C4438" w:rsidRDefault="007C4438" w:rsidP="007C4438">
            <w:pPr>
              <w:spacing w:before="0"/>
              <w:jc w:val="center"/>
              <w:rPr>
                <w:rFonts w:ascii="Arial" w:eastAsia="Times New Roman" w:hAnsi="Arial" w:cs="Arial"/>
                <w:b/>
                <w:bCs/>
                <w:color w:val="000000"/>
                <w:sz w:val="20"/>
                <w:szCs w:val="20"/>
                <w:lang w:eastAsia="en-GB"/>
              </w:rPr>
            </w:pPr>
            <w:r>
              <w:rPr>
                <w:rFonts w:ascii="Arial" w:eastAsia="Times New Roman" w:hAnsi="Arial" w:cs="Arial"/>
                <w:b/>
                <w:bCs/>
                <w:color w:val="000000"/>
                <w:sz w:val="20"/>
                <w:szCs w:val="20"/>
                <w:lang w:eastAsia="en-GB"/>
              </w:rPr>
              <w:t>APPLICABILITY</w:t>
            </w:r>
          </w:p>
        </w:tc>
      </w:tr>
      <w:tr w:rsidR="007C4438" w:rsidRPr="007C4438" w14:paraId="4D04246D" w14:textId="77777777" w:rsidTr="0036510B">
        <w:trPr>
          <w:trHeight w:val="525"/>
        </w:trPr>
        <w:tc>
          <w:tcPr>
            <w:tcW w:w="930" w:type="pct"/>
            <w:vMerge/>
            <w:tcBorders>
              <w:left w:val="single" w:sz="4" w:space="0" w:color="auto"/>
              <w:bottom w:val="single" w:sz="4" w:space="0" w:color="auto"/>
              <w:right w:val="single" w:sz="4" w:space="0" w:color="auto"/>
            </w:tcBorders>
            <w:hideMark/>
          </w:tcPr>
          <w:p w14:paraId="18CA5E95" w14:textId="7A680973" w:rsidR="007C4438" w:rsidRPr="007C4438" w:rsidRDefault="007C4438" w:rsidP="007C4438">
            <w:pPr>
              <w:spacing w:before="0"/>
              <w:rPr>
                <w:rFonts w:ascii="Arial" w:eastAsia="Times New Roman" w:hAnsi="Arial" w:cs="Arial"/>
                <w:b/>
                <w:bCs/>
                <w:color w:val="000000"/>
                <w:sz w:val="20"/>
                <w:szCs w:val="20"/>
                <w:lang w:eastAsia="en-GB"/>
              </w:rPr>
            </w:pPr>
          </w:p>
        </w:tc>
        <w:tc>
          <w:tcPr>
            <w:tcW w:w="567" w:type="pct"/>
            <w:tcBorders>
              <w:top w:val="single" w:sz="4" w:space="0" w:color="auto"/>
              <w:left w:val="nil"/>
              <w:bottom w:val="single" w:sz="4" w:space="0" w:color="auto"/>
              <w:right w:val="single" w:sz="4" w:space="0" w:color="auto"/>
            </w:tcBorders>
            <w:vAlign w:val="center"/>
            <w:hideMark/>
          </w:tcPr>
          <w:p w14:paraId="269B2870" w14:textId="77777777" w:rsidR="007C4438" w:rsidRPr="007C4438" w:rsidRDefault="007C4438" w:rsidP="007C4438">
            <w:pPr>
              <w:spacing w:before="0"/>
              <w:jc w:val="center"/>
              <w:rPr>
                <w:rFonts w:ascii="Arial" w:eastAsia="Times New Roman" w:hAnsi="Arial" w:cs="Arial"/>
                <w:b/>
                <w:bCs/>
                <w:color w:val="000000"/>
                <w:sz w:val="20"/>
                <w:szCs w:val="20"/>
                <w:lang w:eastAsia="en-GB"/>
              </w:rPr>
            </w:pPr>
            <w:r w:rsidRPr="007C4438">
              <w:rPr>
                <w:rFonts w:ascii="Arial" w:eastAsia="Times New Roman" w:hAnsi="Arial" w:cs="Arial"/>
                <w:b/>
                <w:bCs/>
                <w:color w:val="000000"/>
                <w:sz w:val="20"/>
                <w:szCs w:val="20"/>
                <w:lang w:eastAsia="en-GB"/>
              </w:rPr>
              <w:t xml:space="preserve">PATIENT SELECTION </w:t>
            </w:r>
          </w:p>
        </w:tc>
        <w:tc>
          <w:tcPr>
            <w:tcW w:w="567" w:type="pct"/>
            <w:tcBorders>
              <w:top w:val="single" w:sz="4" w:space="0" w:color="auto"/>
              <w:left w:val="nil"/>
              <w:bottom w:val="single" w:sz="4" w:space="0" w:color="auto"/>
              <w:right w:val="single" w:sz="4" w:space="0" w:color="auto"/>
            </w:tcBorders>
            <w:vAlign w:val="center"/>
            <w:hideMark/>
          </w:tcPr>
          <w:p w14:paraId="296B0DE8" w14:textId="77777777" w:rsidR="007C4438" w:rsidRPr="007C4438" w:rsidRDefault="007C4438" w:rsidP="007C4438">
            <w:pPr>
              <w:spacing w:before="0"/>
              <w:jc w:val="center"/>
              <w:rPr>
                <w:rFonts w:ascii="Arial" w:eastAsia="Times New Roman" w:hAnsi="Arial" w:cs="Arial"/>
                <w:b/>
                <w:bCs/>
                <w:color w:val="000000"/>
                <w:sz w:val="20"/>
                <w:szCs w:val="20"/>
                <w:lang w:eastAsia="en-GB"/>
              </w:rPr>
            </w:pPr>
            <w:r w:rsidRPr="007C4438">
              <w:rPr>
                <w:rFonts w:ascii="Arial" w:eastAsia="Times New Roman" w:hAnsi="Arial" w:cs="Arial"/>
                <w:b/>
                <w:bCs/>
                <w:color w:val="000000"/>
                <w:sz w:val="20"/>
                <w:szCs w:val="20"/>
                <w:lang w:eastAsia="en-GB"/>
              </w:rPr>
              <w:t xml:space="preserve">INDEX TEST  </w:t>
            </w:r>
          </w:p>
        </w:tc>
        <w:tc>
          <w:tcPr>
            <w:tcW w:w="567" w:type="pct"/>
            <w:tcBorders>
              <w:top w:val="single" w:sz="4" w:space="0" w:color="auto"/>
              <w:left w:val="nil"/>
              <w:bottom w:val="single" w:sz="4" w:space="0" w:color="auto"/>
              <w:right w:val="single" w:sz="4" w:space="0" w:color="auto"/>
            </w:tcBorders>
            <w:vAlign w:val="center"/>
            <w:hideMark/>
          </w:tcPr>
          <w:p w14:paraId="0B01401F" w14:textId="77777777" w:rsidR="007C4438" w:rsidRPr="007C4438" w:rsidRDefault="007C4438" w:rsidP="007C4438">
            <w:pPr>
              <w:spacing w:before="0"/>
              <w:jc w:val="center"/>
              <w:rPr>
                <w:rFonts w:ascii="Arial" w:eastAsia="Times New Roman" w:hAnsi="Arial" w:cs="Arial"/>
                <w:b/>
                <w:bCs/>
                <w:color w:val="000000"/>
                <w:sz w:val="20"/>
                <w:szCs w:val="20"/>
                <w:lang w:eastAsia="en-GB"/>
              </w:rPr>
            </w:pPr>
            <w:r w:rsidRPr="007C4438">
              <w:rPr>
                <w:rFonts w:ascii="Arial" w:eastAsia="Times New Roman" w:hAnsi="Arial" w:cs="Arial"/>
                <w:b/>
                <w:bCs/>
                <w:color w:val="000000"/>
                <w:sz w:val="20"/>
                <w:szCs w:val="20"/>
                <w:lang w:eastAsia="en-GB"/>
              </w:rPr>
              <w:t>REFERENCE STANDARD</w:t>
            </w:r>
          </w:p>
        </w:tc>
        <w:tc>
          <w:tcPr>
            <w:tcW w:w="567" w:type="pct"/>
            <w:tcBorders>
              <w:top w:val="single" w:sz="4" w:space="0" w:color="auto"/>
              <w:left w:val="nil"/>
              <w:bottom w:val="single" w:sz="4" w:space="0" w:color="auto"/>
              <w:right w:val="single" w:sz="4" w:space="0" w:color="auto"/>
            </w:tcBorders>
            <w:vAlign w:val="center"/>
            <w:hideMark/>
          </w:tcPr>
          <w:p w14:paraId="4A0599A3" w14:textId="77777777" w:rsidR="007C4438" w:rsidRPr="007C4438" w:rsidRDefault="007C4438" w:rsidP="007C4438">
            <w:pPr>
              <w:spacing w:before="0"/>
              <w:jc w:val="center"/>
              <w:rPr>
                <w:rFonts w:ascii="Arial" w:eastAsia="Times New Roman" w:hAnsi="Arial" w:cs="Arial"/>
                <w:b/>
                <w:bCs/>
                <w:color w:val="000000"/>
                <w:sz w:val="20"/>
                <w:szCs w:val="20"/>
                <w:lang w:eastAsia="en-GB"/>
              </w:rPr>
            </w:pPr>
            <w:r w:rsidRPr="007C4438">
              <w:rPr>
                <w:rFonts w:ascii="Arial" w:eastAsia="Times New Roman" w:hAnsi="Arial" w:cs="Arial"/>
                <w:b/>
                <w:bCs/>
                <w:color w:val="000000"/>
                <w:sz w:val="20"/>
                <w:szCs w:val="20"/>
                <w:lang w:eastAsia="en-GB"/>
              </w:rPr>
              <w:t>FLOW AND TIMING</w:t>
            </w:r>
          </w:p>
        </w:tc>
        <w:tc>
          <w:tcPr>
            <w:tcW w:w="847" w:type="pct"/>
            <w:tcBorders>
              <w:top w:val="single" w:sz="4" w:space="0" w:color="auto"/>
              <w:left w:val="nil"/>
              <w:bottom w:val="single" w:sz="4" w:space="0" w:color="auto"/>
              <w:right w:val="single" w:sz="4" w:space="0" w:color="auto"/>
            </w:tcBorders>
            <w:vAlign w:val="center"/>
            <w:hideMark/>
          </w:tcPr>
          <w:p w14:paraId="53E3DAC7" w14:textId="77777777" w:rsidR="007C4438" w:rsidRPr="007C4438" w:rsidRDefault="007C4438" w:rsidP="007C4438">
            <w:pPr>
              <w:spacing w:before="0"/>
              <w:jc w:val="center"/>
              <w:rPr>
                <w:rFonts w:ascii="Arial" w:eastAsia="Times New Roman" w:hAnsi="Arial" w:cs="Arial"/>
                <w:b/>
                <w:bCs/>
                <w:color w:val="000000"/>
                <w:sz w:val="20"/>
                <w:szCs w:val="20"/>
                <w:lang w:eastAsia="en-GB"/>
              </w:rPr>
            </w:pPr>
            <w:r w:rsidRPr="007C4438">
              <w:rPr>
                <w:rFonts w:ascii="Arial" w:eastAsia="Times New Roman" w:hAnsi="Arial" w:cs="Arial"/>
                <w:b/>
                <w:bCs/>
                <w:color w:val="000000"/>
                <w:sz w:val="20"/>
                <w:szCs w:val="20"/>
                <w:lang w:eastAsia="en-GB"/>
              </w:rPr>
              <w:t xml:space="preserve">PATIENT SELECTION </w:t>
            </w:r>
          </w:p>
        </w:tc>
        <w:tc>
          <w:tcPr>
            <w:tcW w:w="363" w:type="pct"/>
            <w:tcBorders>
              <w:top w:val="single" w:sz="4" w:space="0" w:color="auto"/>
              <w:left w:val="nil"/>
              <w:bottom w:val="single" w:sz="4" w:space="0" w:color="auto"/>
              <w:right w:val="single" w:sz="4" w:space="0" w:color="auto"/>
            </w:tcBorders>
            <w:vAlign w:val="center"/>
            <w:hideMark/>
          </w:tcPr>
          <w:p w14:paraId="674CF8F4" w14:textId="77777777" w:rsidR="007C4438" w:rsidRPr="007C4438" w:rsidRDefault="007C4438" w:rsidP="007C4438">
            <w:pPr>
              <w:spacing w:before="0"/>
              <w:jc w:val="center"/>
              <w:rPr>
                <w:rFonts w:ascii="Arial" w:eastAsia="Times New Roman" w:hAnsi="Arial" w:cs="Arial"/>
                <w:b/>
                <w:bCs/>
                <w:color w:val="000000"/>
                <w:sz w:val="20"/>
                <w:szCs w:val="20"/>
                <w:lang w:eastAsia="en-GB"/>
              </w:rPr>
            </w:pPr>
            <w:r w:rsidRPr="007C4438">
              <w:rPr>
                <w:rFonts w:ascii="Arial" w:eastAsia="Times New Roman" w:hAnsi="Arial" w:cs="Arial"/>
                <w:b/>
                <w:bCs/>
                <w:color w:val="000000"/>
                <w:sz w:val="20"/>
                <w:szCs w:val="20"/>
                <w:lang w:eastAsia="en-GB"/>
              </w:rPr>
              <w:t xml:space="preserve">INDEX TEST  </w:t>
            </w:r>
          </w:p>
        </w:tc>
        <w:tc>
          <w:tcPr>
            <w:tcW w:w="590" w:type="pct"/>
            <w:tcBorders>
              <w:top w:val="single" w:sz="4" w:space="0" w:color="auto"/>
              <w:left w:val="nil"/>
              <w:bottom w:val="single" w:sz="4" w:space="0" w:color="auto"/>
              <w:right w:val="single" w:sz="4" w:space="0" w:color="auto"/>
            </w:tcBorders>
            <w:vAlign w:val="center"/>
            <w:hideMark/>
          </w:tcPr>
          <w:p w14:paraId="0EF7A1BA" w14:textId="77777777" w:rsidR="007C4438" w:rsidRPr="007C4438" w:rsidRDefault="007C4438" w:rsidP="007C4438">
            <w:pPr>
              <w:spacing w:before="0"/>
              <w:jc w:val="center"/>
              <w:rPr>
                <w:rFonts w:ascii="Arial" w:eastAsia="Times New Roman" w:hAnsi="Arial" w:cs="Arial"/>
                <w:b/>
                <w:bCs/>
                <w:color w:val="000000"/>
                <w:sz w:val="20"/>
                <w:szCs w:val="20"/>
                <w:lang w:eastAsia="en-GB"/>
              </w:rPr>
            </w:pPr>
            <w:r w:rsidRPr="007C4438">
              <w:rPr>
                <w:rFonts w:ascii="Arial" w:eastAsia="Times New Roman" w:hAnsi="Arial" w:cs="Arial"/>
                <w:b/>
                <w:bCs/>
                <w:color w:val="000000"/>
                <w:sz w:val="20"/>
                <w:szCs w:val="20"/>
                <w:lang w:eastAsia="en-GB"/>
              </w:rPr>
              <w:t>REFERENCE STANDARD</w:t>
            </w:r>
          </w:p>
        </w:tc>
      </w:tr>
      <w:tr w:rsidR="007C4438" w:rsidRPr="007C4438" w14:paraId="31AE8BD9" w14:textId="77777777" w:rsidTr="0036510B">
        <w:trPr>
          <w:trHeight w:val="290"/>
        </w:trPr>
        <w:tc>
          <w:tcPr>
            <w:tcW w:w="930" w:type="pct"/>
            <w:tcBorders>
              <w:top w:val="nil"/>
              <w:left w:val="single" w:sz="4" w:space="0" w:color="auto"/>
              <w:bottom w:val="single" w:sz="4" w:space="0" w:color="auto"/>
              <w:right w:val="single" w:sz="4" w:space="0" w:color="auto"/>
            </w:tcBorders>
            <w:hideMark/>
          </w:tcPr>
          <w:p w14:paraId="32F64ADB"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Adami 2020</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2DA2848F"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4EC422FD"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557F10DC"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6B6B6AB"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84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A8A836E"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363"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EE0ED7A"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90"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360324FB"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31178FFC" w14:textId="77777777" w:rsidTr="0036510B">
        <w:trPr>
          <w:trHeight w:val="290"/>
        </w:trPr>
        <w:tc>
          <w:tcPr>
            <w:tcW w:w="930" w:type="pct"/>
            <w:tcBorders>
              <w:top w:val="nil"/>
              <w:left w:val="single" w:sz="4" w:space="0" w:color="auto"/>
              <w:bottom w:val="single" w:sz="4" w:space="0" w:color="auto"/>
              <w:right w:val="single" w:sz="4" w:space="0" w:color="auto"/>
            </w:tcBorders>
            <w:hideMark/>
          </w:tcPr>
          <w:p w14:paraId="1037D56F"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Azagra 2016</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4903AF62"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D6C14F3"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66C79A8"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2A83F188"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84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2D5BD88"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363"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7CD4DD0C"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90"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D3122FA"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4670681B" w14:textId="77777777" w:rsidTr="0036510B">
        <w:trPr>
          <w:trHeight w:val="290"/>
        </w:trPr>
        <w:tc>
          <w:tcPr>
            <w:tcW w:w="930" w:type="pct"/>
            <w:tcBorders>
              <w:top w:val="nil"/>
              <w:left w:val="single" w:sz="4" w:space="0" w:color="auto"/>
              <w:bottom w:val="single" w:sz="4" w:space="0" w:color="auto"/>
              <w:right w:val="single" w:sz="4" w:space="0" w:color="auto"/>
            </w:tcBorders>
            <w:hideMark/>
          </w:tcPr>
          <w:p w14:paraId="6FFB951B" w14:textId="77777777" w:rsidR="007C4438" w:rsidRPr="007C4438" w:rsidRDefault="007C4438" w:rsidP="007C4438">
            <w:pPr>
              <w:spacing w:before="0"/>
              <w:rPr>
                <w:rFonts w:ascii="Arial" w:eastAsia="Times New Roman" w:hAnsi="Arial" w:cs="Arial"/>
                <w:color w:val="000000"/>
                <w:sz w:val="20"/>
                <w:szCs w:val="20"/>
                <w:lang w:eastAsia="en-GB"/>
              </w:rPr>
            </w:pPr>
            <w:r w:rsidRPr="007F1937">
              <w:rPr>
                <w:rFonts w:ascii="Arial" w:eastAsia="Times New Roman" w:hAnsi="Arial" w:cs="Arial"/>
                <w:color w:val="000000"/>
                <w:sz w:val="20"/>
                <w:szCs w:val="20"/>
                <w:lang w:eastAsia="en-GB"/>
              </w:rPr>
              <w:t>Bolland 2011</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1940F7E"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482310CA"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448022F"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59886EA8"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84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20A1BF7"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363"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38DFB304"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90"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78E36396"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27B10551" w14:textId="77777777" w:rsidTr="0036510B">
        <w:trPr>
          <w:trHeight w:val="290"/>
        </w:trPr>
        <w:tc>
          <w:tcPr>
            <w:tcW w:w="930" w:type="pct"/>
            <w:tcBorders>
              <w:top w:val="nil"/>
              <w:left w:val="single" w:sz="4" w:space="0" w:color="auto"/>
              <w:bottom w:val="single" w:sz="4" w:space="0" w:color="auto"/>
              <w:right w:val="single" w:sz="4" w:space="0" w:color="auto"/>
            </w:tcBorders>
            <w:hideMark/>
          </w:tcPr>
          <w:p w14:paraId="61569BF6"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Center 2004</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52AA297F"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506D403"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52005FFD"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Unclear</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736F5223"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84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0AEF1C4"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363"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27DB928"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90"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4C34FBE9"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2C63C8BE" w14:textId="77777777" w:rsidTr="0036510B">
        <w:trPr>
          <w:trHeight w:val="290"/>
        </w:trPr>
        <w:tc>
          <w:tcPr>
            <w:tcW w:w="930" w:type="pct"/>
            <w:tcBorders>
              <w:top w:val="nil"/>
              <w:left w:val="single" w:sz="4" w:space="0" w:color="auto"/>
              <w:bottom w:val="single" w:sz="4" w:space="0" w:color="auto"/>
              <w:right w:val="single" w:sz="4" w:space="0" w:color="auto"/>
            </w:tcBorders>
            <w:hideMark/>
          </w:tcPr>
          <w:p w14:paraId="4D25CEF0"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Chan 2013</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3E80B736"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B016D47"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30CA34C1"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Unclear</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5856A29C"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84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EA913FD"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363"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770982C"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90"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58A7980"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279EFA6C" w14:textId="77777777" w:rsidTr="0036510B">
        <w:trPr>
          <w:trHeight w:val="290"/>
        </w:trPr>
        <w:tc>
          <w:tcPr>
            <w:tcW w:w="930" w:type="pct"/>
            <w:tcBorders>
              <w:top w:val="nil"/>
              <w:left w:val="single" w:sz="4" w:space="0" w:color="auto"/>
              <w:bottom w:val="single" w:sz="4" w:space="0" w:color="auto"/>
              <w:right w:val="single" w:sz="4" w:space="0" w:color="auto"/>
            </w:tcBorders>
            <w:hideMark/>
          </w:tcPr>
          <w:p w14:paraId="0B18DF11"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Crandall 2020</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543251F0"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97E37F6"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A358EB0"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23AFEA3A"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84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EB98950"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363"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ED59E87"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90"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42F5A11"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1B896724" w14:textId="77777777" w:rsidTr="0036510B">
        <w:trPr>
          <w:trHeight w:val="290"/>
        </w:trPr>
        <w:tc>
          <w:tcPr>
            <w:tcW w:w="930" w:type="pct"/>
            <w:tcBorders>
              <w:top w:val="nil"/>
              <w:left w:val="single" w:sz="4" w:space="0" w:color="auto"/>
              <w:bottom w:val="single" w:sz="4" w:space="0" w:color="auto"/>
              <w:right w:val="single" w:sz="4" w:space="0" w:color="auto"/>
            </w:tcBorders>
            <w:hideMark/>
          </w:tcPr>
          <w:p w14:paraId="18F9B636"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Cummings 1994</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3ECFF934"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4B981396"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4343736"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0236E4AB"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84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EEF23A1"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363"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736911D"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90"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5369C3CD"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4D8F3372" w14:textId="77777777" w:rsidTr="0036510B">
        <w:trPr>
          <w:trHeight w:val="290"/>
        </w:trPr>
        <w:tc>
          <w:tcPr>
            <w:tcW w:w="930" w:type="pct"/>
            <w:tcBorders>
              <w:top w:val="nil"/>
              <w:left w:val="single" w:sz="4" w:space="0" w:color="auto"/>
              <w:bottom w:val="single" w:sz="4" w:space="0" w:color="auto"/>
              <w:right w:val="single" w:sz="4" w:space="0" w:color="auto"/>
            </w:tcBorders>
            <w:hideMark/>
          </w:tcPr>
          <w:p w14:paraId="0146977D"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Dargent-Molina 1999</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0C2E4DDC"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76DB448"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76AA1ECF"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776CDBE3"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84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63C9ADD"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363"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7E0DCC73"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90"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72695282"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5F174625" w14:textId="77777777" w:rsidTr="0036510B">
        <w:trPr>
          <w:trHeight w:val="290"/>
        </w:trPr>
        <w:tc>
          <w:tcPr>
            <w:tcW w:w="930" w:type="pct"/>
            <w:tcBorders>
              <w:top w:val="nil"/>
              <w:left w:val="single" w:sz="4" w:space="0" w:color="auto"/>
              <w:bottom w:val="single" w:sz="4" w:space="0" w:color="auto"/>
              <w:right w:val="single" w:sz="4" w:space="0" w:color="auto"/>
            </w:tcBorders>
            <w:hideMark/>
          </w:tcPr>
          <w:p w14:paraId="09B57DC0"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Dargent-Molina 2003</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2A5E05B"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09CBFFB"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187DA726"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78221AB"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84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46525953"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363"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039B030"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90"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028FA4E"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57C9A4EB" w14:textId="77777777" w:rsidTr="0036510B">
        <w:trPr>
          <w:trHeight w:val="290"/>
        </w:trPr>
        <w:tc>
          <w:tcPr>
            <w:tcW w:w="930" w:type="pct"/>
            <w:tcBorders>
              <w:top w:val="nil"/>
              <w:left w:val="single" w:sz="4" w:space="0" w:color="auto"/>
              <w:bottom w:val="single" w:sz="4" w:space="0" w:color="auto"/>
              <w:right w:val="single" w:sz="4" w:space="0" w:color="auto"/>
            </w:tcBorders>
            <w:hideMark/>
          </w:tcPr>
          <w:p w14:paraId="1AEAE20B"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Ensrud 2024</w:t>
            </w:r>
          </w:p>
        </w:tc>
        <w:tc>
          <w:tcPr>
            <w:tcW w:w="567"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3FEE895A"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67"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3D1814DE"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Unclear</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5FE553F3"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7BD2802B"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84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558BEB3B"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363"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73CC08C7"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90"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7579AC08"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59DE32CF" w14:textId="77777777" w:rsidTr="0036510B">
        <w:trPr>
          <w:trHeight w:val="290"/>
        </w:trPr>
        <w:tc>
          <w:tcPr>
            <w:tcW w:w="930" w:type="pct"/>
            <w:tcBorders>
              <w:top w:val="nil"/>
              <w:left w:val="single" w:sz="4" w:space="0" w:color="auto"/>
              <w:bottom w:val="single" w:sz="4" w:space="0" w:color="auto"/>
              <w:right w:val="single" w:sz="4" w:space="0" w:color="auto"/>
            </w:tcBorders>
            <w:noWrap/>
            <w:vAlign w:val="bottom"/>
            <w:hideMark/>
          </w:tcPr>
          <w:p w14:paraId="6DC8A881"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Hans 2004</w:t>
            </w:r>
          </w:p>
        </w:tc>
        <w:tc>
          <w:tcPr>
            <w:tcW w:w="567"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45F55499" w14:textId="10558CFE" w:rsidR="007C4438" w:rsidRPr="007C4438" w:rsidRDefault="000458FE"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FBB559C"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0D02E52"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4D8DC1F3"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84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52567007"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363"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59149F4C"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90"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7300FE3"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645A4245" w14:textId="77777777" w:rsidTr="0036510B">
        <w:trPr>
          <w:trHeight w:val="290"/>
        </w:trPr>
        <w:tc>
          <w:tcPr>
            <w:tcW w:w="930" w:type="pct"/>
            <w:tcBorders>
              <w:top w:val="nil"/>
              <w:left w:val="single" w:sz="4" w:space="0" w:color="auto"/>
              <w:bottom w:val="single" w:sz="4" w:space="0" w:color="auto"/>
              <w:right w:val="single" w:sz="4" w:space="0" w:color="auto"/>
            </w:tcBorders>
            <w:noWrap/>
            <w:vAlign w:val="bottom"/>
            <w:hideMark/>
          </w:tcPr>
          <w:p w14:paraId="3C5003A5"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Hillier 2007</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4A89F9D"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34003F99"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894AA33"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4A52234B"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84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4C20DA00"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363"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357FF1A"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90"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1E25EC4"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617FEE08" w14:textId="77777777" w:rsidTr="0036510B">
        <w:trPr>
          <w:trHeight w:val="290"/>
        </w:trPr>
        <w:tc>
          <w:tcPr>
            <w:tcW w:w="930" w:type="pct"/>
            <w:tcBorders>
              <w:top w:val="nil"/>
              <w:left w:val="single" w:sz="4" w:space="0" w:color="auto"/>
              <w:bottom w:val="single" w:sz="4" w:space="0" w:color="auto"/>
              <w:right w:val="single" w:sz="4" w:space="0" w:color="auto"/>
            </w:tcBorders>
            <w:noWrap/>
            <w:vAlign w:val="bottom"/>
            <w:hideMark/>
          </w:tcPr>
          <w:p w14:paraId="75AD2C54"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Krieg 2006</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F8A8C81"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513CD940"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667426B"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626BD85D"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84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5E584B4A"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363"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7C4D381C"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90"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396E8F65"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2B7B1094" w14:textId="77777777" w:rsidTr="0036510B">
        <w:trPr>
          <w:trHeight w:val="290"/>
        </w:trPr>
        <w:tc>
          <w:tcPr>
            <w:tcW w:w="930" w:type="pct"/>
            <w:tcBorders>
              <w:top w:val="nil"/>
              <w:left w:val="single" w:sz="4" w:space="0" w:color="auto"/>
              <w:bottom w:val="single" w:sz="4" w:space="0" w:color="auto"/>
              <w:right w:val="single" w:sz="4" w:space="0" w:color="auto"/>
            </w:tcBorders>
            <w:noWrap/>
            <w:vAlign w:val="bottom"/>
            <w:hideMark/>
          </w:tcPr>
          <w:p w14:paraId="03DB88AB"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Leslie 2007</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816C0D8"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3BF0E534"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2395C15A"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43275BC8"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84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57F8E970"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363"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320491B"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90"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8A13501"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65A1D6D0" w14:textId="77777777" w:rsidTr="0036510B">
        <w:trPr>
          <w:trHeight w:val="290"/>
        </w:trPr>
        <w:tc>
          <w:tcPr>
            <w:tcW w:w="930" w:type="pct"/>
            <w:tcBorders>
              <w:top w:val="nil"/>
              <w:left w:val="single" w:sz="4" w:space="0" w:color="auto"/>
              <w:bottom w:val="single" w:sz="4" w:space="0" w:color="auto"/>
              <w:right w:val="single" w:sz="4" w:space="0" w:color="auto"/>
            </w:tcBorders>
            <w:noWrap/>
            <w:vAlign w:val="bottom"/>
            <w:hideMark/>
          </w:tcPr>
          <w:p w14:paraId="2B37C47D"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Leslie 2014</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1579CBFD"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7C935933"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3BD1E922"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7EE99949"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84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2AA80DA"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363"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421E046F"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90"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49CFCFB"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2E9B4455" w14:textId="77777777" w:rsidTr="0036510B">
        <w:trPr>
          <w:trHeight w:val="290"/>
        </w:trPr>
        <w:tc>
          <w:tcPr>
            <w:tcW w:w="930" w:type="pct"/>
            <w:tcBorders>
              <w:top w:val="nil"/>
              <w:left w:val="single" w:sz="4" w:space="0" w:color="auto"/>
              <w:bottom w:val="single" w:sz="4" w:space="0" w:color="auto"/>
              <w:right w:val="single" w:sz="4" w:space="0" w:color="auto"/>
            </w:tcBorders>
            <w:noWrap/>
            <w:vAlign w:val="bottom"/>
            <w:hideMark/>
          </w:tcPr>
          <w:p w14:paraId="0CBADB28"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Schacter 2017B</w:t>
            </w:r>
          </w:p>
        </w:tc>
        <w:tc>
          <w:tcPr>
            <w:tcW w:w="567"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77764F17"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Unclear</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0C52317"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75DFD509"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6FCB681"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84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47F22CA2"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363"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30A71E6A"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90"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646A100"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r w:rsidR="007C4438" w:rsidRPr="007C4438" w14:paraId="4DF21A3B" w14:textId="77777777" w:rsidTr="0036510B">
        <w:trPr>
          <w:trHeight w:val="290"/>
        </w:trPr>
        <w:tc>
          <w:tcPr>
            <w:tcW w:w="930" w:type="pct"/>
            <w:tcBorders>
              <w:top w:val="nil"/>
              <w:left w:val="single" w:sz="4" w:space="0" w:color="auto"/>
              <w:bottom w:val="single" w:sz="4" w:space="0" w:color="auto"/>
              <w:right w:val="single" w:sz="4" w:space="0" w:color="auto"/>
            </w:tcBorders>
            <w:noWrap/>
            <w:vAlign w:val="bottom"/>
            <w:hideMark/>
          </w:tcPr>
          <w:p w14:paraId="159947B9" w14:textId="77777777" w:rsidR="007C4438" w:rsidRPr="007C4438" w:rsidRDefault="007C4438" w:rsidP="007C4438">
            <w:pPr>
              <w:spacing w:before="0"/>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Zarzour 2024</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34614BB1"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3A183B8"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3646E916"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56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5968B028"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High</w:t>
            </w:r>
          </w:p>
        </w:tc>
        <w:tc>
          <w:tcPr>
            <w:tcW w:w="84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03ACD18"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363"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ADACE0A"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c>
          <w:tcPr>
            <w:tcW w:w="590"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71F1194" w14:textId="77777777" w:rsidR="007C4438" w:rsidRPr="007C4438" w:rsidRDefault="007C4438" w:rsidP="007C4438">
            <w:pPr>
              <w:spacing w:before="0"/>
              <w:jc w:val="center"/>
              <w:rPr>
                <w:rFonts w:ascii="Arial" w:eastAsia="Times New Roman" w:hAnsi="Arial" w:cs="Arial"/>
                <w:color w:val="000000"/>
                <w:sz w:val="20"/>
                <w:szCs w:val="20"/>
                <w:lang w:eastAsia="en-GB"/>
              </w:rPr>
            </w:pPr>
            <w:r w:rsidRPr="007C4438">
              <w:rPr>
                <w:rFonts w:ascii="Arial" w:eastAsia="Times New Roman" w:hAnsi="Arial" w:cs="Arial"/>
                <w:color w:val="000000"/>
                <w:sz w:val="20"/>
                <w:szCs w:val="20"/>
                <w:lang w:eastAsia="en-GB"/>
              </w:rPr>
              <w:t>Low</w:t>
            </w:r>
          </w:p>
        </w:tc>
      </w:tr>
    </w:tbl>
    <w:p w14:paraId="17442A81" w14:textId="77777777" w:rsidR="007E205B" w:rsidRDefault="007E205B" w:rsidP="007F2741">
      <w:pPr>
        <w:pStyle w:val="Caption"/>
      </w:pPr>
    </w:p>
    <w:p w14:paraId="3B78498B" w14:textId="66FB6A9C" w:rsidR="004F7781" w:rsidRDefault="004F7781" w:rsidP="007F2741">
      <w:pPr>
        <w:pStyle w:val="Caption"/>
      </w:pPr>
      <w:r>
        <w:t xml:space="preserve">Figure </w:t>
      </w:r>
      <w:r w:rsidR="004C3182">
        <w:fldChar w:fldCharType="begin"/>
      </w:r>
      <w:r w:rsidR="004C3182">
        <w:instrText xml:space="preserve"> SEQ Figure \* ARABIC </w:instrText>
      </w:r>
      <w:r w:rsidR="004C3182">
        <w:fldChar w:fldCharType="separate"/>
      </w:r>
      <w:r w:rsidR="00762744">
        <w:rPr>
          <w:noProof/>
        </w:rPr>
        <w:t>11</w:t>
      </w:r>
      <w:r w:rsidR="004C3182">
        <w:fldChar w:fldCharType="end"/>
      </w:r>
      <w:r>
        <w:t>: QUADAS-2 domains for hip fracture</w:t>
      </w:r>
    </w:p>
    <w:p w14:paraId="7F996015" w14:textId="77777777" w:rsidR="002A7BB3" w:rsidRPr="002A7BB3" w:rsidRDefault="002A7BB3" w:rsidP="002A7BB3"/>
    <w:p w14:paraId="3FA6B73A" w14:textId="27CEA9CE" w:rsidR="007542E5" w:rsidRPr="007F2741" w:rsidRDefault="000458FE" w:rsidP="007F2741">
      <w:pPr>
        <w:sectPr w:rsidR="007542E5" w:rsidRPr="007F2741" w:rsidSect="00573EB1">
          <w:headerReference w:type="default" r:id="rId75"/>
          <w:footnotePr>
            <w:numFmt w:val="lowerLetter"/>
          </w:footnotePr>
          <w:pgSz w:w="16838" w:h="11906" w:orient="landscape"/>
          <w:pgMar w:top="851" w:right="1134" w:bottom="1985" w:left="1418" w:header="709" w:footer="709" w:gutter="0"/>
          <w:lnNumType w:countBy="1" w:distance="1134"/>
          <w:cols w:space="708"/>
          <w:docGrid w:linePitch="360"/>
        </w:sectPr>
      </w:pPr>
      <w:r>
        <w:rPr>
          <w:noProof/>
        </w:rPr>
        <w:lastRenderedPageBreak/>
        <w:drawing>
          <wp:inline distT="0" distB="0" distL="0" distR="0" wp14:anchorId="390A3398" wp14:editId="3FD5888A">
            <wp:extent cx="9126220" cy="3023870"/>
            <wp:effectExtent l="0" t="0" r="0" b="5080"/>
            <wp:docPr id="5265883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9126220" cy="3023870"/>
                    </a:xfrm>
                    <a:prstGeom prst="rect">
                      <a:avLst/>
                    </a:prstGeom>
                    <a:noFill/>
                  </pic:spPr>
                </pic:pic>
              </a:graphicData>
            </a:graphic>
          </wp:inline>
        </w:drawing>
      </w:r>
    </w:p>
    <w:p w14:paraId="62A054FC" w14:textId="77777777" w:rsidR="00E7609F" w:rsidRDefault="002610F3" w:rsidP="006E203B">
      <w:pPr>
        <w:pStyle w:val="AppHead"/>
      </w:pPr>
      <w:bookmarkStart w:id="135" w:name="_Ref30594148"/>
      <w:bookmarkStart w:id="136" w:name="_Ref31186694"/>
      <w:bookmarkStart w:id="137" w:name="_Toc109652366"/>
      <w:bookmarkStart w:id="138" w:name="_Toc218622633"/>
      <w:bookmarkEnd w:id="128"/>
      <w:r>
        <w:lastRenderedPageBreak/>
        <w:t>Excluded studies</w:t>
      </w:r>
      <w:bookmarkEnd w:id="135"/>
      <w:bookmarkEnd w:id="136"/>
      <w:bookmarkEnd w:id="137"/>
      <w:bookmarkEnd w:id="138"/>
    </w:p>
    <w:p w14:paraId="7EC5EA2E" w14:textId="1FFCB16F" w:rsidR="00216339" w:rsidRPr="00A1006C" w:rsidRDefault="00216339" w:rsidP="00216339">
      <w:pPr>
        <w:rPr>
          <w:highlight w:val="yellow"/>
        </w:rPr>
      </w:pPr>
    </w:p>
    <w:p w14:paraId="06D801A7" w14:textId="4390D34D" w:rsidR="00193FD6" w:rsidRDefault="00193FD6" w:rsidP="00A65055">
      <w:pPr>
        <w:pStyle w:val="AppSubHead"/>
      </w:pPr>
      <w:bookmarkStart w:id="139" w:name="_Hlk160190897"/>
      <w:bookmarkStart w:id="140" w:name="_Toc30582696"/>
      <w:bookmarkStart w:id="141" w:name="_Toc109652367"/>
      <w:r>
        <w:rPr>
          <w:rFonts w:ascii="Arial" w:hAnsi="Arial" w:cs="Arial"/>
          <w:szCs w:val="10"/>
        </w:rPr>
        <w:t xml:space="preserve">Accuracy of </w:t>
      </w:r>
      <w:r w:rsidR="00166A1F">
        <w:rPr>
          <w:rFonts w:ascii="Arial" w:hAnsi="Arial" w:cs="Arial"/>
          <w:szCs w:val="10"/>
        </w:rPr>
        <w:t>bone assessment methods</w:t>
      </w:r>
      <w:r>
        <w:rPr>
          <w:rFonts w:ascii="Arial" w:hAnsi="Arial" w:cs="Arial"/>
          <w:szCs w:val="10"/>
        </w:rPr>
        <w:t xml:space="preserve"> for predicting fragility fracture</w:t>
      </w:r>
    </w:p>
    <w:p w14:paraId="09B5D130" w14:textId="6F1EACCC" w:rsidR="00216339" w:rsidRDefault="00216339" w:rsidP="00193FD6">
      <w:pPr>
        <w:pStyle w:val="AppMinorSubHead"/>
      </w:pPr>
      <w:bookmarkStart w:id="142" w:name="_Hlk160190905"/>
      <w:bookmarkEnd w:id="139"/>
      <w:r>
        <w:t>C</w:t>
      </w:r>
      <w:r w:rsidRPr="002109BB">
        <w:t>linical studies</w:t>
      </w:r>
      <w:bookmarkEnd w:id="140"/>
      <w:bookmarkEnd w:id="141"/>
    </w:p>
    <w:p w14:paraId="1F26D643" w14:textId="1D32E6B7" w:rsidR="00216339" w:rsidRDefault="00216339" w:rsidP="004454FF">
      <w:pPr>
        <w:pStyle w:val="Caption"/>
      </w:pPr>
      <w:r>
        <w:t xml:space="preserve">Table </w:t>
      </w:r>
      <w:r w:rsidR="000E0D86">
        <w:fldChar w:fldCharType="begin"/>
      </w:r>
      <w:r w:rsidR="000E0D86">
        <w:instrText xml:space="preserve"> SEQ Table \* ARABIC </w:instrText>
      </w:r>
      <w:r w:rsidR="000E0D86">
        <w:fldChar w:fldCharType="separate"/>
      </w:r>
      <w:r w:rsidR="00762744">
        <w:rPr>
          <w:noProof/>
        </w:rPr>
        <w:t>11</w:t>
      </w:r>
      <w:r w:rsidR="000E0D86">
        <w:rPr>
          <w:noProof/>
        </w:rPr>
        <w:fldChar w:fldCharType="end"/>
      </w:r>
      <w:r>
        <w:t>:</w:t>
      </w:r>
      <w:r>
        <w:tab/>
        <w:t>Studies excluded from the clinical review</w:t>
      </w:r>
    </w:p>
    <w:tbl>
      <w:tblPr>
        <w:tblW w:w="5000" w:type="pct"/>
        <w:tblCellSpacing w:w="15" w:type="dxa"/>
        <w:tblBorders>
          <w:top w:val="single" w:sz="6" w:space="0" w:color="FFFFFF"/>
          <w:left w:val="single" w:sz="6" w:space="0" w:color="FFFFFF"/>
          <w:bottom w:val="single" w:sz="6" w:space="0" w:color="FFFFFF"/>
          <w:right w:val="single" w:sz="6" w:space="0" w:color="FFFFFF"/>
        </w:tblBorders>
        <w:shd w:val="clear" w:color="auto" w:fill="E7E7E7"/>
        <w:tblCellMar>
          <w:top w:w="15" w:type="dxa"/>
          <w:left w:w="15" w:type="dxa"/>
          <w:bottom w:w="15" w:type="dxa"/>
          <w:right w:w="15" w:type="dxa"/>
        </w:tblCellMar>
        <w:tblLook w:val="04A0" w:firstRow="1" w:lastRow="0" w:firstColumn="1" w:lastColumn="0" w:noHBand="0" w:noVBand="1"/>
      </w:tblPr>
      <w:tblGrid>
        <w:gridCol w:w="4527"/>
        <w:gridCol w:w="4527"/>
      </w:tblGrid>
      <w:tr w:rsidR="00EA33F7" w:rsidRPr="006B173E" w14:paraId="4EB9E8CE" w14:textId="77777777" w:rsidTr="00426583">
        <w:trPr>
          <w:tblHeade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C4C4C4"/>
            <w:tcMar>
              <w:top w:w="75" w:type="dxa"/>
              <w:left w:w="75" w:type="dxa"/>
              <w:bottom w:w="75" w:type="dxa"/>
              <w:right w:w="75" w:type="dxa"/>
            </w:tcMar>
            <w:hideMark/>
          </w:tcPr>
          <w:bookmarkEnd w:id="142"/>
          <w:p w14:paraId="3045AC7D" w14:textId="77777777" w:rsidR="00EA33F7" w:rsidRPr="006B173E" w:rsidRDefault="00EA33F7" w:rsidP="00426583">
            <w:pPr>
              <w:rPr>
                <w:rFonts w:ascii="Arial" w:eastAsia="Times New Roman" w:hAnsi="Arial" w:cs="Arial"/>
                <w:b/>
                <w:bCs/>
                <w:sz w:val="20"/>
                <w:szCs w:val="20"/>
              </w:rPr>
            </w:pPr>
            <w:r w:rsidRPr="006B173E">
              <w:rPr>
                <w:rFonts w:ascii="Arial" w:eastAsia="Times New Roman" w:hAnsi="Arial" w:cs="Arial"/>
                <w:b/>
                <w:bCs/>
                <w:sz w:val="20"/>
                <w:szCs w:val="20"/>
              </w:rPr>
              <w:t>Study</w:t>
            </w:r>
          </w:p>
        </w:tc>
        <w:tc>
          <w:tcPr>
            <w:tcW w:w="0" w:type="auto"/>
            <w:tcBorders>
              <w:top w:val="single" w:sz="6" w:space="0" w:color="FFFFFF"/>
              <w:left w:val="single" w:sz="6" w:space="0" w:color="FFFFFF"/>
              <w:bottom w:val="single" w:sz="6" w:space="0" w:color="FFFFFF"/>
              <w:right w:val="single" w:sz="6" w:space="0" w:color="FFFFFF"/>
            </w:tcBorders>
            <w:shd w:val="clear" w:color="auto" w:fill="C4C4C4"/>
            <w:tcMar>
              <w:top w:w="75" w:type="dxa"/>
              <w:left w:w="75" w:type="dxa"/>
              <w:bottom w:w="75" w:type="dxa"/>
              <w:right w:w="75" w:type="dxa"/>
            </w:tcMar>
            <w:hideMark/>
          </w:tcPr>
          <w:p w14:paraId="7BF7064E" w14:textId="77777777" w:rsidR="00EA33F7" w:rsidRPr="006B173E" w:rsidRDefault="00EA33F7" w:rsidP="00426583">
            <w:pPr>
              <w:rPr>
                <w:rFonts w:ascii="Arial" w:eastAsia="Times New Roman" w:hAnsi="Arial" w:cs="Arial"/>
                <w:b/>
                <w:bCs/>
                <w:sz w:val="20"/>
                <w:szCs w:val="20"/>
              </w:rPr>
            </w:pPr>
            <w:r w:rsidRPr="006B173E">
              <w:rPr>
                <w:rFonts w:ascii="Arial" w:eastAsia="Times New Roman" w:hAnsi="Arial" w:cs="Arial"/>
                <w:b/>
                <w:bCs/>
                <w:sz w:val="20"/>
                <w:szCs w:val="20"/>
              </w:rPr>
              <w:t>Code [Reason]</w:t>
            </w:r>
          </w:p>
        </w:tc>
      </w:tr>
      <w:tr w:rsidR="00EA33F7" w:rsidRPr="006B173E" w14:paraId="40EFC4EA"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D24F416" w14:textId="77777777" w:rsidR="00EA33F7" w:rsidRPr="006B173E" w:rsidRDefault="00EA33F7" w:rsidP="00426583">
            <w:pPr>
              <w:rPr>
                <w:rFonts w:ascii="Arial" w:eastAsia="Times New Roman" w:hAnsi="Arial" w:cs="Arial"/>
                <w:sz w:val="20"/>
                <w:szCs w:val="20"/>
              </w:rPr>
            </w:pPr>
            <w:hyperlink r:id="rId77" w:history="1">
              <w:r w:rsidRPr="006B173E">
                <w:rPr>
                  <w:rStyle w:val="Hyperlink"/>
                  <w:rFonts w:ascii="Arial" w:eastAsia="Times New Roman" w:hAnsi="Arial" w:cs="Arial"/>
                  <w:sz w:val="20"/>
                  <w:szCs w:val="20"/>
                </w:rPr>
                <w:t>Adami, G, Biffi, A, Porcu, G et al. (2023) A systematic review on the performance of fracture risk assessment tools: FRAX, DeFRA, FRA-HS.</w:t>
              </w:r>
            </w:hyperlink>
            <w:r w:rsidRPr="006B173E">
              <w:rPr>
                <w:rFonts w:ascii="Arial" w:eastAsia="Times New Roman" w:hAnsi="Arial" w:cs="Arial"/>
                <w:sz w:val="20"/>
                <w:szCs w:val="20"/>
              </w:rPr>
              <w:t xml:space="preserve"> Journal of endocrinological investigation</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DB4D440" w14:textId="77777777" w:rsidR="00EA33F7" w:rsidRDefault="00EA33F7"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3D3F5013" w14:textId="77777777" w:rsidR="00EA33F7" w:rsidRPr="00F5414B" w:rsidRDefault="00EA33F7"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EA33F7" w:rsidRPr="006B173E" w14:paraId="62652384"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96220F2" w14:textId="77777777" w:rsidR="00EA33F7" w:rsidRPr="006B173E" w:rsidRDefault="00EA33F7" w:rsidP="00426583">
            <w:pPr>
              <w:rPr>
                <w:rFonts w:ascii="Arial" w:eastAsia="Times New Roman" w:hAnsi="Arial" w:cs="Arial"/>
                <w:sz w:val="20"/>
                <w:szCs w:val="20"/>
              </w:rPr>
            </w:pPr>
            <w:hyperlink r:id="rId78" w:history="1">
              <w:r w:rsidRPr="006B173E">
                <w:rPr>
                  <w:rStyle w:val="Hyperlink"/>
                  <w:rFonts w:ascii="Arial" w:eastAsia="Times New Roman" w:hAnsi="Arial" w:cs="Arial"/>
                  <w:sz w:val="20"/>
                  <w:szCs w:val="20"/>
                </w:rPr>
                <w:t>Agarwal, Arnav and Leslie, William D (2022) Fracture prediction tools in diabetes.</w:t>
              </w:r>
            </w:hyperlink>
            <w:r w:rsidRPr="006B173E">
              <w:rPr>
                <w:rFonts w:ascii="Arial" w:eastAsia="Times New Roman" w:hAnsi="Arial" w:cs="Arial"/>
                <w:sz w:val="20"/>
                <w:szCs w:val="20"/>
              </w:rPr>
              <w:t xml:space="preserve"> Current opinion in endocrinology, diabetes, and obesity 29(4): 326-332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496B8E2"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Review article but not a systematic review</w:t>
            </w:r>
          </w:p>
          <w:p w14:paraId="353F8F31" w14:textId="77777777" w:rsidR="00EA33F7" w:rsidRPr="006B173E" w:rsidRDefault="00EA33F7" w:rsidP="00426583">
            <w:pPr>
              <w:rPr>
                <w:rFonts w:ascii="Arial" w:eastAsia="Times New Roman" w:hAnsi="Arial" w:cs="Arial"/>
                <w:sz w:val="20"/>
                <w:szCs w:val="20"/>
              </w:rPr>
            </w:pPr>
          </w:p>
        </w:tc>
      </w:tr>
      <w:tr w:rsidR="00EA33F7" w:rsidRPr="006B173E" w14:paraId="787A5FC2"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5D105B30" w14:textId="77777777" w:rsidR="00EA33F7" w:rsidRPr="006B173E" w:rsidRDefault="00EA33F7" w:rsidP="00426583">
            <w:pPr>
              <w:rPr>
                <w:rFonts w:ascii="Arial" w:eastAsia="Times New Roman" w:hAnsi="Arial" w:cs="Arial"/>
                <w:sz w:val="20"/>
                <w:szCs w:val="20"/>
              </w:rPr>
            </w:pPr>
            <w:hyperlink r:id="rId79" w:history="1">
              <w:r w:rsidRPr="006B173E">
                <w:rPr>
                  <w:rStyle w:val="Hyperlink"/>
                  <w:rFonts w:ascii="Arial" w:eastAsia="Times New Roman" w:hAnsi="Arial" w:cs="Arial"/>
                  <w:sz w:val="20"/>
                  <w:szCs w:val="20"/>
                </w:rPr>
                <w:t>Akyea, Ralph Kwame, McKeever, Tricia M, Gibson, Jack et al. (2019) Predicting fracture risk in patients with chronic obstructive pulmonary disease: a UK-based population-based cohort study.</w:t>
              </w:r>
            </w:hyperlink>
            <w:r w:rsidRPr="006B173E">
              <w:rPr>
                <w:rFonts w:ascii="Arial" w:eastAsia="Times New Roman" w:hAnsi="Arial" w:cs="Arial"/>
                <w:sz w:val="20"/>
                <w:szCs w:val="20"/>
              </w:rPr>
              <w:t xml:space="preserve"> BMJ open 9(4): e024951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57873147"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lang w:eastAsia="en-GB"/>
              </w:rPr>
              <w:t xml:space="preserve">- </w:t>
            </w:r>
            <w:r w:rsidRPr="006B173E">
              <w:rPr>
                <w:rFonts w:ascii="Arial" w:hAnsi="Arial" w:cs="Arial"/>
                <w:sz w:val="20"/>
                <w:szCs w:val="20"/>
              </w:rPr>
              <w:t>Included in Evidence Review C</w:t>
            </w:r>
          </w:p>
        </w:tc>
      </w:tr>
      <w:tr w:rsidR="00EA33F7" w:rsidRPr="006B173E" w14:paraId="5223B8AC"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9B8960F" w14:textId="77777777" w:rsidR="00EA33F7" w:rsidRPr="006B173E" w:rsidRDefault="00EA33F7" w:rsidP="00426583">
            <w:pPr>
              <w:rPr>
                <w:rFonts w:ascii="Arial" w:eastAsia="Times New Roman" w:hAnsi="Arial" w:cs="Arial"/>
                <w:sz w:val="20"/>
                <w:szCs w:val="20"/>
              </w:rPr>
            </w:pPr>
            <w:hyperlink r:id="rId80" w:history="1">
              <w:r w:rsidRPr="001774C7">
                <w:rPr>
                  <w:rStyle w:val="Hyperlink"/>
                  <w:rFonts w:ascii="Arial" w:eastAsia="Times New Roman" w:hAnsi="Arial" w:cs="Arial"/>
                  <w:sz w:val="20"/>
                  <w:szCs w:val="20"/>
                  <w:lang w:val="da-DK"/>
                </w:rPr>
                <w:t xml:space="preserve">Allon, Raviv, Levy, Yahav, Lavi, Idit et al. </w:t>
              </w:r>
              <w:r w:rsidRPr="006B173E">
                <w:rPr>
                  <w:rStyle w:val="Hyperlink"/>
                  <w:rFonts w:ascii="Arial" w:eastAsia="Times New Roman" w:hAnsi="Arial" w:cs="Arial"/>
                  <w:sz w:val="20"/>
                  <w:szCs w:val="20"/>
                </w:rPr>
                <w:t>(2018) How to Best Predict Fragility Fractures: An Update and Systematic Review.</w:t>
              </w:r>
            </w:hyperlink>
            <w:r w:rsidRPr="006B173E">
              <w:rPr>
                <w:rFonts w:ascii="Arial" w:eastAsia="Times New Roman" w:hAnsi="Arial" w:cs="Arial"/>
                <w:sz w:val="20"/>
                <w:szCs w:val="20"/>
              </w:rPr>
              <w:t xml:space="preserve"> The Israel Medical Association journal : IMAJ 20(12): 773-779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961653D"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787599F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No relevant articles</w:t>
            </w:r>
          </w:p>
          <w:p w14:paraId="529FA903" w14:textId="77777777" w:rsidR="00EA33F7" w:rsidRPr="006B173E" w:rsidRDefault="00EA33F7" w:rsidP="00426583">
            <w:pPr>
              <w:rPr>
                <w:rFonts w:ascii="Arial" w:eastAsia="Times New Roman" w:hAnsi="Arial" w:cs="Arial"/>
                <w:sz w:val="20"/>
                <w:szCs w:val="20"/>
              </w:rPr>
            </w:pPr>
          </w:p>
        </w:tc>
      </w:tr>
      <w:tr w:rsidR="00EA33F7" w:rsidRPr="006B173E" w14:paraId="70C9FBEB"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F707D7E" w14:textId="77777777" w:rsidR="00EA33F7" w:rsidRPr="006B173E" w:rsidRDefault="00EA33F7" w:rsidP="00426583">
            <w:pPr>
              <w:rPr>
                <w:rFonts w:ascii="Arial" w:eastAsia="Times New Roman" w:hAnsi="Arial" w:cs="Arial"/>
                <w:sz w:val="20"/>
                <w:szCs w:val="20"/>
              </w:rPr>
            </w:pPr>
            <w:hyperlink r:id="rId81" w:history="1">
              <w:r w:rsidRPr="006B173E">
                <w:rPr>
                  <w:rStyle w:val="Hyperlink"/>
                  <w:rFonts w:ascii="Arial" w:eastAsia="Times New Roman" w:hAnsi="Arial" w:cs="Arial"/>
                  <w:sz w:val="20"/>
                  <w:szCs w:val="20"/>
                </w:rPr>
                <w:t>Anonymous (2023) Correction: Effect of competing mortality risks on predictive performance of the QFracture risk prediction tool for major osteoporotic fracture and hip fracture: external validation cohort study in a UK primary care population.</w:t>
              </w:r>
            </w:hyperlink>
            <w:r w:rsidRPr="006B173E">
              <w:rPr>
                <w:rFonts w:ascii="Arial" w:eastAsia="Times New Roman" w:hAnsi="Arial" w:cs="Arial"/>
                <w:sz w:val="20"/>
                <w:szCs w:val="20"/>
              </w:rPr>
              <w:t xml:space="preserve"> BMJ medicine 2(1): e000316corr1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98B30E6"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4BDFD77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Published correction of Livingstone 2022</w:t>
            </w:r>
          </w:p>
          <w:p w14:paraId="655B0B36" w14:textId="77777777" w:rsidR="00EA33F7" w:rsidRPr="006B173E" w:rsidRDefault="00EA33F7" w:rsidP="00426583">
            <w:pPr>
              <w:rPr>
                <w:rFonts w:ascii="Arial" w:eastAsia="Times New Roman" w:hAnsi="Arial" w:cs="Arial"/>
                <w:sz w:val="20"/>
                <w:szCs w:val="20"/>
              </w:rPr>
            </w:pPr>
          </w:p>
        </w:tc>
      </w:tr>
      <w:tr w:rsidR="00EA33F7" w:rsidRPr="006B173E" w14:paraId="01D5CA4A"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FD25664" w14:textId="77777777" w:rsidR="00EA33F7" w:rsidRPr="006B173E" w:rsidRDefault="00EA33F7" w:rsidP="00426583">
            <w:pPr>
              <w:rPr>
                <w:rFonts w:ascii="Arial" w:eastAsia="Times New Roman" w:hAnsi="Arial" w:cs="Arial"/>
                <w:sz w:val="20"/>
                <w:szCs w:val="20"/>
              </w:rPr>
            </w:pPr>
            <w:hyperlink r:id="rId82" w:history="1">
              <w:r w:rsidRPr="006B173E">
                <w:rPr>
                  <w:rStyle w:val="Hyperlink"/>
                  <w:rFonts w:ascii="Arial" w:eastAsia="Times New Roman" w:hAnsi="Arial" w:cs="Arial"/>
                  <w:sz w:val="20"/>
                  <w:szCs w:val="20"/>
                </w:rPr>
                <w:t>Ayres, Lachlan Richard Owen, Clarke, Shane, Digby-Bell, Jonathan et al. (2012) Fragility fracture risk in cirrhosis: a comparison of the fracture risk assessment tool, British Society of Gastroenterology and National Institute for Health and Clinical Excellence guidelines.</w:t>
              </w:r>
            </w:hyperlink>
            <w:r w:rsidRPr="006B173E">
              <w:rPr>
                <w:rFonts w:ascii="Arial" w:eastAsia="Times New Roman" w:hAnsi="Arial" w:cs="Arial"/>
                <w:sz w:val="20"/>
                <w:szCs w:val="20"/>
              </w:rPr>
              <w:t xml:space="preserve"> Frontline gastroenterology 3(4): 220-227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3490316"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730824C7"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Study compares numbers of patients recommended for treatment according to NICE, FRAX-NOGG and BSG guidelines, rather than accuracy of risk prediction tools to predict fracture</w:t>
            </w:r>
          </w:p>
          <w:p w14:paraId="1A77D291" w14:textId="77777777" w:rsidR="00EA33F7" w:rsidRPr="006B173E" w:rsidRDefault="00EA33F7" w:rsidP="00426583">
            <w:pPr>
              <w:rPr>
                <w:rFonts w:ascii="Arial" w:eastAsia="Times New Roman" w:hAnsi="Arial" w:cs="Arial"/>
                <w:sz w:val="20"/>
                <w:szCs w:val="20"/>
              </w:rPr>
            </w:pPr>
          </w:p>
        </w:tc>
      </w:tr>
      <w:tr w:rsidR="00EA33F7" w:rsidRPr="006B173E" w14:paraId="3D30402E"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1BE228C" w14:textId="77777777" w:rsidR="00EA33F7" w:rsidRPr="006B173E" w:rsidRDefault="00EA33F7" w:rsidP="00426583">
            <w:pPr>
              <w:rPr>
                <w:rFonts w:ascii="Arial" w:eastAsia="Times New Roman" w:hAnsi="Arial" w:cs="Arial"/>
                <w:sz w:val="20"/>
                <w:szCs w:val="20"/>
              </w:rPr>
            </w:pPr>
            <w:hyperlink r:id="rId83" w:history="1">
              <w:r w:rsidRPr="0036510B">
                <w:rPr>
                  <w:rStyle w:val="Hyperlink"/>
                  <w:rFonts w:ascii="Arial" w:eastAsia="Times New Roman" w:hAnsi="Arial" w:cs="Arial"/>
                  <w:sz w:val="20"/>
                  <w:szCs w:val="20"/>
                  <w:lang w:val="nl-NL"/>
                </w:rPr>
                <w:t xml:space="preserve">Azagra, Rafael, Roca, Genis, Encabo, Gloria et al. </w:t>
              </w:r>
              <w:r w:rsidRPr="006B173E">
                <w:rPr>
                  <w:rStyle w:val="Hyperlink"/>
                  <w:rFonts w:ascii="Arial" w:eastAsia="Times New Roman" w:hAnsi="Arial" w:cs="Arial"/>
                  <w:sz w:val="20"/>
                  <w:szCs w:val="20"/>
                </w:rPr>
                <w:t>(2012) FRAX R tool, the WHO algorithm to predict osteoporotic fractures: the first analysis of its discriminative and predictive ability in the Spanish FRIDEX cohort.</w:t>
              </w:r>
            </w:hyperlink>
            <w:r w:rsidRPr="006B173E">
              <w:rPr>
                <w:rFonts w:ascii="Arial" w:eastAsia="Times New Roman" w:hAnsi="Arial" w:cs="Arial"/>
                <w:sz w:val="20"/>
                <w:szCs w:val="20"/>
              </w:rPr>
              <w:t xml:space="preserve"> BMC musculoskeletal disorders 13: 204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6400809"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1181346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Non-UK FRAX study</w:t>
            </w:r>
          </w:p>
          <w:p w14:paraId="24C53934" w14:textId="77777777" w:rsidR="00EA33F7" w:rsidRPr="006B173E" w:rsidRDefault="00EA33F7" w:rsidP="00426583">
            <w:pPr>
              <w:rPr>
                <w:rFonts w:ascii="Arial" w:eastAsia="Times New Roman" w:hAnsi="Arial" w:cs="Arial"/>
                <w:sz w:val="20"/>
                <w:szCs w:val="20"/>
              </w:rPr>
            </w:pPr>
          </w:p>
        </w:tc>
      </w:tr>
      <w:tr w:rsidR="00EA33F7" w:rsidRPr="006B173E" w14:paraId="0CE73C08"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F1AF8B4" w14:textId="77777777" w:rsidR="00EA33F7" w:rsidRPr="006B173E" w:rsidRDefault="00EA33F7" w:rsidP="00426583">
            <w:pPr>
              <w:rPr>
                <w:rFonts w:ascii="Arial" w:eastAsia="Times New Roman" w:hAnsi="Arial" w:cs="Arial"/>
                <w:sz w:val="20"/>
                <w:szCs w:val="20"/>
              </w:rPr>
            </w:pPr>
            <w:hyperlink r:id="rId84" w:history="1">
              <w:r w:rsidRPr="001774C7">
                <w:rPr>
                  <w:rStyle w:val="Hyperlink"/>
                  <w:rFonts w:ascii="Arial" w:eastAsia="Times New Roman" w:hAnsi="Arial" w:cs="Arial"/>
                  <w:sz w:val="20"/>
                  <w:szCs w:val="20"/>
                  <w:lang w:val="da-DK"/>
                </w:rPr>
                <w:t xml:space="preserve">Bach-Mortensen, P, Hyldstrup, L, Appleyard, M et al. </w:t>
              </w:r>
              <w:r w:rsidRPr="006B173E">
                <w:rPr>
                  <w:rStyle w:val="Hyperlink"/>
                  <w:rFonts w:ascii="Arial" w:eastAsia="Times New Roman" w:hAnsi="Arial" w:cs="Arial"/>
                  <w:sz w:val="20"/>
                  <w:szCs w:val="20"/>
                </w:rPr>
                <w:t>(2006) Digital x-ray radiogrammetry identifies women at risk of osteoporotic fracture: results from a prospective study.</w:t>
              </w:r>
            </w:hyperlink>
            <w:r w:rsidRPr="006B173E">
              <w:rPr>
                <w:rFonts w:ascii="Arial" w:eastAsia="Times New Roman" w:hAnsi="Arial" w:cs="Arial"/>
                <w:sz w:val="20"/>
                <w:szCs w:val="20"/>
              </w:rPr>
              <w:t xml:space="preserve"> Calcified tissue international 79(1): 1-6</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8C402FB"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22B33F1C"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No relevant outcomes reported</w:t>
            </w:r>
          </w:p>
          <w:p w14:paraId="5188EC8A" w14:textId="77777777" w:rsidR="00EA33F7" w:rsidRPr="006B173E" w:rsidRDefault="00EA33F7" w:rsidP="00426583">
            <w:pPr>
              <w:rPr>
                <w:rFonts w:ascii="Arial" w:eastAsia="Times New Roman" w:hAnsi="Arial" w:cs="Arial"/>
                <w:sz w:val="20"/>
                <w:szCs w:val="20"/>
              </w:rPr>
            </w:pPr>
          </w:p>
        </w:tc>
      </w:tr>
      <w:tr w:rsidR="00EA33F7" w:rsidRPr="006B173E" w14:paraId="4A82CEDE"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DF6C6D7" w14:textId="77777777" w:rsidR="00EA33F7" w:rsidRPr="006B173E" w:rsidRDefault="00EA33F7" w:rsidP="00426583">
            <w:pPr>
              <w:rPr>
                <w:rFonts w:ascii="Arial" w:eastAsia="Times New Roman" w:hAnsi="Arial" w:cs="Arial"/>
                <w:sz w:val="20"/>
                <w:szCs w:val="20"/>
              </w:rPr>
            </w:pPr>
            <w:hyperlink r:id="rId85" w:history="1">
              <w:r w:rsidRPr="006B173E">
                <w:rPr>
                  <w:rStyle w:val="Hyperlink"/>
                  <w:rFonts w:ascii="Arial" w:eastAsia="Times New Roman" w:hAnsi="Arial" w:cs="Arial"/>
                  <w:sz w:val="20"/>
                  <w:szCs w:val="20"/>
                </w:rPr>
                <w:t>Barda, Noam, Yona, Gal, Rothblum, Guy N et al. (2021) Addressing bias in prediction models by improving subpopulation calibration.</w:t>
              </w:r>
            </w:hyperlink>
            <w:r w:rsidRPr="006B173E">
              <w:rPr>
                <w:rFonts w:ascii="Arial" w:eastAsia="Times New Roman" w:hAnsi="Arial" w:cs="Arial"/>
                <w:sz w:val="20"/>
                <w:szCs w:val="20"/>
              </w:rPr>
              <w:t xml:space="preserve"> Journal of the American Medical Informatics Association : JAMIA 28(3): 549-558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F36E7F8"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186DE1F9" w14:textId="77777777" w:rsidR="00EA33F7" w:rsidRPr="006B173E" w:rsidRDefault="00EA33F7" w:rsidP="00426583">
            <w:pPr>
              <w:rPr>
                <w:rFonts w:ascii="Arial" w:eastAsia="Times New Roman" w:hAnsi="Arial" w:cs="Arial"/>
                <w:sz w:val="20"/>
                <w:szCs w:val="20"/>
              </w:rPr>
            </w:pPr>
          </w:p>
        </w:tc>
      </w:tr>
      <w:tr w:rsidR="00EA33F7" w:rsidRPr="006B173E" w14:paraId="49D6B2DD"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7470A72" w14:textId="77777777" w:rsidR="00EA33F7" w:rsidRPr="006B173E" w:rsidRDefault="00EA33F7" w:rsidP="00426583">
            <w:pPr>
              <w:rPr>
                <w:rFonts w:ascii="Arial" w:eastAsia="Times New Roman" w:hAnsi="Arial" w:cs="Arial"/>
                <w:sz w:val="20"/>
                <w:szCs w:val="20"/>
              </w:rPr>
            </w:pPr>
            <w:hyperlink r:id="rId86" w:history="1">
              <w:r w:rsidRPr="001774C7">
                <w:rPr>
                  <w:rStyle w:val="Hyperlink"/>
                  <w:rFonts w:ascii="Arial" w:eastAsia="Times New Roman" w:hAnsi="Arial" w:cs="Arial"/>
                  <w:sz w:val="20"/>
                  <w:szCs w:val="20"/>
                  <w:lang w:val="da-DK"/>
                </w:rPr>
                <w:t xml:space="preserve">Barr, R J, Adebajo, A, Fraser, W D et al. </w:t>
              </w:r>
              <w:r w:rsidRPr="006B173E">
                <w:rPr>
                  <w:rStyle w:val="Hyperlink"/>
                  <w:rFonts w:ascii="Arial" w:eastAsia="Times New Roman" w:hAnsi="Arial" w:cs="Arial"/>
                  <w:sz w:val="20"/>
                  <w:szCs w:val="20"/>
                </w:rPr>
                <w:t>(2005) Can peripheral DXA measurements be used to predict fractures in elderly women living in the community?.</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16(10): 1177-83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B686B3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0FE4FDFC" w14:textId="484979DF"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Peripheral DXA of the heel</w:t>
            </w:r>
          </w:p>
          <w:p w14:paraId="5EF07573" w14:textId="77777777" w:rsidR="00EA33F7" w:rsidRPr="006B173E" w:rsidRDefault="00EA33F7" w:rsidP="00426583">
            <w:pPr>
              <w:rPr>
                <w:rFonts w:ascii="Arial" w:eastAsia="Times New Roman" w:hAnsi="Arial" w:cs="Arial"/>
                <w:sz w:val="20"/>
                <w:szCs w:val="20"/>
              </w:rPr>
            </w:pPr>
          </w:p>
        </w:tc>
      </w:tr>
      <w:tr w:rsidR="00EA33F7" w:rsidRPr="006B173E" w14:paraId="74BC01CC"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C98AC50" w14:textId="77777777" w:rsidR="00EA33F7" w:rsidRPr="006B173E" w:rsidRDefault="00EA33F7" w:rsidP="00426583">
            <w:pPr>
              <w:rPr>
                <w:rFonts w:ascii="Arial" w:eastAsia="Times New Roman" w:hAnsi="Arial" w:cs="Arial"/>
                <w:sz w:val="20"/>
                <w:szCs w:val="20"/>
              </w:rPr>
            </w:pPr>
            <w:hyperlink r:id="rId87" w:history="1">
              <w:r w:rsidRPr="001774C7">
                <w:rPr>
                  <w:rStyle w:val="Hyperlink"/>
                  <w:rFonts w:ascii="Arial" w:eastAsia="Times New Roman" w:hAnsi="Arial" w:cs="Arial"/>
                  <w:sz w:val="20"/>
                  <w:szCs w:val="20"/>
                  <w:lang w:val="da-DK"/>
                </w:rPr>
                <w:t xml:space="preserve">Battaglino, R., Cobb, G., Nguyen, N. et al. </w:t>
              </w:r>
              <w:r w:rsidRPr="006B173E">
                <w:rPr>
                  <w:rStyle w:val="Hyperlink"/>
                  <w:rFonts w:ascii="Arial" w:eastAsia="Times New Roman" w:hAnsi="Arial" w:cs="Arial"/>
                  <w:sz w:val="20"/>
                  <w:szCs w:val="20"/>
                </w:rPr>
                <w:t>(2018) The discriminative ability of fraxto identify prevalent post-SCI lower extremity osteoporotic fractures.</w:t>
              </w:r>
            </w:hyperlink>
            <w:r w:rsidRPr="006B173E">
              <w:rPr>
                <w:rFonts w:ascii="Arial" w:eastAsia="Times New Roman" w:hAnsi="Arial" w:cs="Arial"/>
                <w:sz w:val="20"/>
                <w:szCs w:val="20"/>
              </w:rPr>
              <w:t xml:space="preserve"> Annals of Physical and Rehabilitation Medicine</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81765B6"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Conference abstract</w:t>
            </w:r>
          </w:p>
          <w:p w14:paraId="54A5B921" w14:textId="77777777" w:rsidR="00EA33F7" w:rsidRPr="006B173E" w:rsidRDefault="00EA33F7" w:rsidP="00426583">
            <w:pPr>
              <w:rPr>
                <w:rFonts w:ascii="Arial" w:eastAsia="Times New Roman" w:hAnsi="Arial" w:cs="Arial"/>
                <w:sz w:val="20"/>
                <w:szCs w:val="20"/>
              </w:rPr>
            </w:pPr>
          </w:p>
        </w:tc>
      </w:tr>
      <w:tr w:rsidR="00EA33F7" w:rsidRPr="006B173E" w14:paraId="02E08927"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B9DF501" w14:textId="77777777" w:rsidR="00EA33F7" w:rsidRPr="006B173E" w:rsidRDefault="00EA33F7" w:rsidP="00426583">
            <w:pPr>
              <w:rPr>
                <w:rFonts w:ascii="Arial" w:eastAsia="Times New Roman" w:hAnsi="Arial" w:cs="Arial"/>
                <w:sz w:val="20"/>
                <w:szCs w:val="20"/>
              </w:rPr>
            </w:pPr>
            <w:hyperlink r:id="rId88" w:history="1">
              <w:r w:rsidRPr="006B173E">
                <w:rPr>
                  <w:rStyle w:val="Hyperlink"/>
                  <w:rFonts w:ascii="Arial" w:eastAsia="Times New Roman" w:hAnsi="Arial" w:cs="Arial"/>
                  <w:sz w:val="20"/>
                  <w:szCs w:val="20"/>
                </w:rPr>
                <w:t>Bauer, D C, Ewing, S K, Cauley, J A et al. (2007) Quantitative ultrasound predicts hip and non-spine fracture in men: the MrOS study.</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18(6): 771-7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5CD17FC"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481DD252"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Mean age of men&lt;75 years</w:t>
            </w:r>
          </w:p>
          <w:p w14:paraId="3B1A8156" w14:textId="77777777" w:rsidR="00EA33F7" w:rsidRPr="006B173E" w:rsidRDefault="00EA33F7" w:rsidP="00426583">
            <w:pPr>
              <w:rPr>
                <w:rFonts w:ascii="Arial" w:eastAsia="Times New Roman" w:hAnsi="Arial" w:cs="Arial"/>
                <w:sz w:val="20"/>
                <w:szCs w:val="20"/>
              </w:rPr>
            </w:pPr>
          </w:p>
        </w:tc>
      </w:tr>
      <w:tr w:rsidR="00EA33F7" w:rsidRPr="006B173E" w14:paraId="5BE4D1F8"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AFA4686" w14:textId="77777777" w:rsidR="00EA33F7" w:rsidRPr="006B173E" w:rsidRDefault="00EA33F7" w:rsidP="00426583">
            <w:pPr>
              <w:rPr>
                <w:rFonts w:ascii="Arial" w:eastAsia="Times New Roman" w:hAnsi="Arial" w:cs="Arial"/>
                <w:sz w:val="20"/>
                <w:szCs w:val="20"/>
              </w:rPr>
            </w:pPr>
            <w:hyperlink r:id="rId89" w:history="1">
              <w:r w:rsidRPr="001774C7">
                <w:rPr>
                  <w:rStyle w:val="Hyperlink"/>
                  <w:rFonts w:ascii="Arial" w:eastAsia="Times New Roman" w:hAnsi="Arial" w:cs="Arial"/>
                  <w:sz w:val="20"/>
                  <w:szCs w:val="20"/>
                  <w:lang w:val="da-DK"/>
                </w:rPr>
                <w:t xml:space="preserve">Beaudoin, C, Moore, L, Gagne, M et al. </w:t>
              </w:r>
              <w:r w:rsidRPr="006B173E">
                <w:rPr>
                  <w:rStyle w:val="Hyperlink"/>
                  <w:rFonts w:ascii="Arial" w:eastAsia="Times New Roman" w:hAnsi="Arial" w:cs="Arial"/>
                  <w:sz w:val="20"/>
                  <w:szCs w:val="20"/>
                </w:rPr>
                <w:t>(2019) Performance of predictive tools to identify individuals at risk of non-traumatic fracture: a systematic review, meta-analysis, and meta-regression.</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30(4): 721-740</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E708D12"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6EE0EF2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No relevant articles</w:t>
            </w:r>
          </w:p>
          <w:p w14:paraId="4644E3D2" w14:textId="77777777" w:rsidR="00EA33F7" w:rsidRPr="006B173E" w:rsidRDefault="00EA33F7" w:rsidP="00426583">
            <w:pPr>
              <w:rPr>
                <w:rFonts w:ascii="Arial" w:eastAsia="Times New Roman" w:hAnsi="Arial" w:cs="Arial"/>
                <w:sz w:val="20"/>
                <w:szCs w:val="20"/>
              </w:rPr>
            </w:pPr>
          </w:p>
        </w:tc>
      </w:tr>
      <w:tr w:rsidR="00EA33F7" w:rsidRPr="006B173E" w14:paraId="56B88547"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457F966" w14:textId="77777777" w:rsidR="00EA33F7" w:rsidRPr="006B173E" w:rsidRDefault="00EA33F7" w:rsidP="00426583">
            <w:pPr>
              <w:rPr>
                <w:rFonts w:ascii="Arial" w:eastAsia="Times New Roman" w:hAnsi="Arial" w:cs="Arial"/>
                <w:sz w:val="20"/>
                <w:szCs w:val="20"/>
              </w:rPr>
            </w:pPr>
            <w:hyperlink r:id="rId90" w:history="1">
              <w:r w:rsidRPr="006B173E">
                <w:rPr>
                  <w:rStyle w:val="Hyperlink"/>
                  <w:rFonts w:ascii="Arial" w:eastAsia="Times New Roman" w:hAnsi="Arial" w:cs="Arial"/>
                  <w:sz w:val="20"/>
                  <w:szCs w:val="20"/>
                </w:rPr>
                <w:t>Biamonte, Federica, Pepe, Jessica, Colangelo, Luciano et al. (2024) Assessment of trabecular bone score (TBS) in the prediction of vertebral fracture in postmenopausal osteoporosis.</w:t>
              </w:r>
            </w:hyperlink>
            <w:r w:rsidRPr="006B173E">
              <w:rPr>
                <w:rFonts w:ascii="Arial" w:eastAsia="Times New Roman" w:hAnsi="Arial" w:cs="Arial"/>
                <w:sz w:val="20"/>
                <w:szCs w:val="20"/>
              </w:rPr>
              <w:t xml:space="preserve"> Bone 190: 117307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E07A3E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3626E93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Case control study</w:t>
            </w:r>
          </w:p>
          <w:p w14:paraId="0DCEEF21" w14:textId="77777777" w:rsidR="00EA33F7" w:rsidRPr="006B173E" w:rsidRDefault="00EA33F7" w:rsidP="00426583">
            <w:pPr>
              <w:rPr>
                <w:rFonts w:ascii="Arial" w:eastAsia="Times New Roman" w:hAnsi="Arial" w:cs="Arial"/>
                <w:sz w:val="20"/>
                <w:szCs w:val="20"/>
              </w:rPr>
            </w:pPr>
          </w:p>
        </w:tc>
      </w:tr>
      <w:tr w:rsidR="00EA33F7" w:rsidRPr="006B173E" w14:paraId="05366507"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FDDC8C9" w14:textId="77777777" w:rsidR="00EA33F7" w:rsidRPr="006B173E" w:rsidRDefault="00EA33F7" w:rsidP="00426583">
            <w:pPr>
              <w:rPr>
                <w:rFonts w:ascii="Arial" w:eastAsia="Times New Roman" w:hAnsi="Arial" w:cs="Arial"/>
                <w:sz w:val="20"/>
                <w:szCs w:val="20"/>
              </w:rPr>
            </w:pPr>
            <w:hyperlink r:id="rId91" w:history="1">
              <w:r w:rsidRPr="006B173E">
                <w:rPr>
                  <w:rStyle w:val="Hyperlink"/>
                  <w:rFonts w:ascii="Arial" w:eastAsia="Times New Roman" w:hAnsi="Arial" w:cs="Arial"/>
                  <w:sz w:val="20"/>
                  <w:szCs w:val="20"/>
                </w:rPr>
                <w:t>Bioletto, Fabio, Barale, Marco, Maiorino, Federica et al. (2024) Trabecular Bone Score as a Marker of Skeletal Fragility Across the Spectrum of Chronic Kidney Disease: A Systematic Review and Meta-analysis.</w:t>
              </w:r>
            </w:hyperlink>
            <w:r w:rsidRPr="006B173E">
              <w:rPr>
                <w:rFonts w:ascii="Arial" w:eastAsia="Times New Roman" w:hAnsi="Arial" w:cs="Arial"/>
                <w:sz w:val="20"/>
                <w:szCs w:val="20"/>
              </w:rPr>
              <w:t xml:space="preserve"> The Journal of clinical endocrinology and metabolism 109(7): e1534-e1543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A6CB89C"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37F32099" w14:textId="77777777" w:rsidR="00EA33F7" w:rsidRPr="00F5414B" w:rsidRDefault="00EA33F7"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EA33F7" w:rsidRPr="006B173E" w14:paraId="4F4CA6FB"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2CE700C" w14:textId="77777777" w:rsidR="00EA33F7" w:rsidRPr="006B173E" w:rsidRDefault="00EA33F7" w:rsidP="00426583">
            <w:pPr>
              <w:rPr>
                <w:rFonts w:ascii="Arial" w:eastAsia="Times New Roman" w:hAnsi="Arial" w:cs="Arial"/>
                <w:sz w:val="20"/>
                <w:szCs w:val="20"/>
              </w:rPr>
            </w:pPr>
            <w:hyperlink r:id="rId92" w:history="1">
              <w:r w:rsidRPr="006B173E">
                <w:rPr>
                  <w:rStyle w:val="Hyperlink"/>
                  <w:rFonts w:ascii="Arial" w:eastAsia="Times New Roman" w:hAnsi="Arial" w:cs="Arial"/>
                  <w:sz w:val="20"/>
                  <w:szCs w:val="20"/>
                </w:rPr>
                <w:t>Biver, Emmanuel, Durosier-Izart, Claire, Chevalley, Thierry et al. (2018) Evaluation of Radius Microstructure and Areal Bone Mineral Density Improves Fracture Prediction in Postmenopausal Women.</w:t>
              </w:r>
            </w:hyperlink>
            <w:r w:rsidRPr="006B173E">
              <w:rPr>
                <w:rFonts w:ascii="Arial" w:eastAsia="Times New Roman" w:hAnsi="Arial" w:cs="Arial"/>
                <w:sz w:val="20"/>
                <w:szCs w:val="20"/>
              </w:rPr>
              <w:t xml:space="preserve"> Journal of bone and mineral research : the official journal of the American Society for Bone and Mineral Research 33(2): 328-337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4AD402C"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55839A38"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aBMD + age reported only</w:t>
            </w:r>
          </w:p>
          <w:p w14:paraId="34C04610" w14:textId="77777777" w:rsidR="00EA33F7" w:rsidRPr="006B173E" w:rsidRDefault="00EA33F7" w:rsidP="00426583">
            <w:pPr>
              <w:rPr>
                <w:rFonts w:ascii="Arial" w:eastAsia="Times New Roman" w:hAnsi="Arial" w:cs="Arial"/>
                <w:sz w:val="20"/>
                <w:szCs w:val="20"/>
              </w:rPr>
            </w:pPr>
          </w:p>
        </w:tc>
      </w:tr>
      <w:tr w:rsidR="00EA33F7" w:rsidRPr="006B173E" w14:paraId="59D419F0"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AAEDCD9" w14:textId="77777777" w:rsidR="00EA33F7" w:rsidRPr="006B173E" w:rsidRDefault="00EA33F7" w:rsidP="00426583">
            <w:pPr>
              <w:rPr>
                <w:rFonts w:ascii="Arial" w:eastAsia="Times New Roman" w:hAnsi="Arial" w:cs="Arial"/>
                <w:sz w:val="20"/>
                <w:szCs w:val="20"/>
              </w:rPr>
            </w:pPr>
            <w:hyperlink r:id="rId93" w:history="1">
              <w:r w:rsidRPr="006B173E">
                <w:rPr>
                  <w:rStyle w:val="Hyperlink"/>
                  <w:rFonts w:ascii="Arial" w:eastAsia="Times New Roman" w:hAnsi="Arial" w:cs="Arial"/>
                  <w:sz w:val="20"/>
                  <w:szCs w:val="20"/>
                </w:rPr>
                <w:t>Black, Dennis M, Bouxsein, Mary L, Marshall, Lynn M et al. (2008) Proximal femoral structure and the prediction of hip fracture in men: a large prospective study using QCT.</w:t>
              </w:r>
            </w:hyperlink>
            <w:r w:rsidRPr="006B173E">
              <w:rPr>
                <w:rFonts w:ascii="Arial" w:eastAsia="Times New Roman" w:hAnsi="Arial" w:cs="Arial"/>
                <w:sz w:val="20"/>
                <w:szCs w:val="20"/>
              </w:rPr>
              <w:t xml:space="preserve"> Journal of bone and mineral research : the official journal of the American Society for Bone and Mineral Research 23(8): 1326-33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15B5FB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197435D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Mean age of men&lt;75 years</w:t>
            </w:r>
          </w:p>
          <w:p w14:paraId="1A416533" w14:textId="77777777" w:rsidR="00EA33F7" w:rsidRPr="006B173E" w:rsidRDefault="00EA33F7" w:rsidP="00426583">
            <w:pPr>
              <w:rPr>
                <w:rFonts w:ascii="Arial" w:eastAsia="Times New Roman" w:hAnsi="Arial" w:cs="Arial"/>
                <w:sz w:val="20"/>
                <w:szCs w:val="20"/>
              </w:rPr>
            </w:pPr>
          </w:p>
        </w:tc>
      </w:tr>
      <w:tr w:rsidR="00EA33F7" w:rsidRPr="006B173E" w14:paraId="073FD788"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8F3DFCF" w14:textId="77777777" w:rsidR="00EA33F7" w:rsidRPr="006B173E" w:rsidRDefault="00EA33F7" w:rsidP="00426583">
            <w:pPr>
              <w:rPr>
                <w:rFonts w:ascii="Arial" w:eastAsia="Times New Roman" w:hAnsi="Arial" w:cs="Arial"/>
                <w:sz w:val="20"/>
                <w:szCs w:val="20"/>
              </w:rPr>
            </w:pPr>
            <w:hyperlink r:id="rId94" w:history="1">
              <w:r w:rsidRPr="006B173E">
                <w:rPr>
                  <w:rStyle w:val="Hyperlink"/>
                  <w:rFonts w:ascii="Arial" w:eastAsia="Times New Roman" w:hAnsi="Arial" w:cs="Arial"/>
                  <w:sz w:val="20"/>
                  <w:szCs w:val="20"/>
                </w:rPr>
                <w:t>Boehm, Elena, Kraft, Eduard, Biebl, Johanna Theresia et al. (2024) Quantitative computed tomography has higher sensitivity detecting critical bone mineral density compared to dual-energy X-ray absorptiometry in postmenopausal women and elderly men with osteoporotic fractures: a real-life study.</w:t>
              </w:r>
            </w:hyperlink>
            <w:r w:rsidRPr="006B173E">
              <w:rPr>
                <w:rFonts w:ascii="Arial" w:eastAsia="Times New Roman" w:hAnsi="Arial" w:cs="Arial"/>
                <w:sz w:val="20"/>
                <w:szCs w:val="20"/>
              </w:rPr>
              <w:t xml:space="preserve"> Archives of orthopaedic and trauma surgery 144(1): 179-188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EDDD6F2"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1F8BFE72"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Retrospective study</w:t>
            </w:r>
          </w:p>
          <w:p w14:paraId="58AD310E" w14:textId="77777777" w:rsidR="00EA33F7" w:rsidRPr="006B173E" w:rsidRDefault="00EA33F7" w:rsidP="00426583">
            <w:pPr>
              <w:rPr>
                <w:rFonts w:ascii="Arial" w:eastAsia="Times New Roman" w:hAnsi="Arial" w:cs="Arial"/>
                <w:sz w:val="20"/>
                <w:szCs w:val="20"/>
              </w:rPr>
            </w:pPr>
          </w:p>
        </w:tc>
      </w:tr>
      <w:tr w:rsidR="00EA33F7" w:rsidRPr="006B173E" w14:paraId="1A3D02F2"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73C3008" w14:textId="77777777" w:rsidR="00EA33F7" w:rsidRPr="006B173E" w:rsidRDefault="00EA33F7" w:rsidP="00426583">
            <w:pPr>
              <w:rPr>
                <w:rFonts w:ascii="Arial" w:eastAsia="Times New Roman" w:hAnsi="Arial" w:cs="Arial"/>
                <w:sz w:val="20"/>
                <w:szCs w:val="20"/>
              </w:rPr>
            </w:pPr>
            <w:hyperlink r:id="rId95" w:history="1">
              <w:r w:rsidRPr="006B173E">
                <w:rPr>
                  <w:rStyle w:val="Hyperlink"/>
                  <w:rFonts w:ascii="Arial" w:eastAsia="Times New Roman" w:hAnsi="Arial" w:cs="Arial"/>
                  <w:sz w:val="20"/>
                  <w:szCs w:val="20"/>
                </w:rPr>
                <w:t>Bonaccorsi, Gloria, Fila, Enrica, Messina, Carmelo et al. (2017) Comparison of trabecular bone score and hip structural analysis with FRAX R in postmenopausal women with type 2 diabetes mellitus.</w:t>
              </w:r>
            </w:hyperlink>
            <w:r w:rsidRPr="006B173E">
              <w:rPr>
                <w:rFonts w:ascii="Arial" w:eastAsia="Times New Roman" w:hAnsi="Arial" w:cs="Arial"/>
                <w:sz w:val="20"/>
                <w:szCs w:val="20"/>
              </w:rPr>
              <w:t xml:space="preserve"> Aging clinical and experimental research 29(5): 951-957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B0B8284"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239AD31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Case control study</w:t>
            </w:r>
          </w:p>
          <w:p w14:paraId="05A15B6C" w14:textId="77777777" w:rsidR="00EA33F7" w:rsidRPr="006B173E" w:rsidRDefault="00EA33F7" w:rsidP="00426583">
            <w:pPr>
              <w:rPr>
                <w:rFonts w:ascii="Arial" w:eastAsia="Times New Roman" w:hAnsi="Arial" w:cs="Arial"/>
                <w:sz w:val="20"/>
                <w:szCs w:val="20"/>
              </w:rPr>
            </w:pPr>
          </w:p>
        </w:tc>
      </w:tr>
      <w:tr w:rsidR="00EA33F7" w:rsidRPr="006B173E" w14:paraId="27975D28"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1A6C70C" w14:textId="77777777" w:rsidR="00EA33F7" w:rsidRPr="006B173E" w:rsidRDefault="00EA33F7" w:rsidP="00426583">
            <w:pPr>
              <w:rPr>
                <w:rFonts w:ascii="Arial" w:eastAsia="Times New Roman" w:hAnsi="Arial" w:cs="Arial"/>
                <w:sz w:val="20"/>
                <w:szCs w:val="20"/>
              </w:rPr>
            </w:pPr>
            <w:hyperlink r:id="rId96" w:history="1">
              <w:r w:rsidRPr="006B173E">
                <w:rPr>
                  <w:rStyle w:val="Hyperlink"/>
                  <w:rFonts w:ascii="Arial" w:eastAsia="Times New Roman" w:hAnsi="Arial" w:cs="Arial"/>
                  <w:sz w:val="20"/>
                  <w:szCs w:val="20"/>
                </w:rPr>
                <w:t>Briot, Karine and Roux, Christian (2005) What is the role of DXA, QUS and bone markers in fracture prediction, treatment allocation and monitoring?.</w:t>
              </w:r>
            </w:hyperlink>
            <w:r w:rsidRPr="006B173E">
              <w:rPr>
                <w:rFonts w:ascii="Arial" w:eastAsia="Times New Roman" w:hAnsi="Arial" w:cs="Arial"/>
                <w:sz w:val="20"/>
                <w:szCs w:val="20"/>
              </w:rPr>
              <w:t xml:space="preserve"> Best practice &amp; research. Clinical rheumatology 19(6): 951-64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62ED59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Review article but not a systematic review</w:t>
            </w:r>
          </w:p>
          <w:p w14:paraId="2DC632CB" w14:textId="77777777" w:rsidR="00EA33F7" w:rsidRPr="006B173E" w:rsidRDefault="00EA33F7" w:rsidP="00426583">
            <w:pPr>
              <w:rPr>
                <w:rFonts w:ascii="Arial" w:eastAsia="Times New Roman" w:hAnsi="Arial" w:cs="Arial"/>
                <w:sz w:val="20"/>
                <w:szCs w:val="20"/>
              </w:rPr>
            </w:pPr>
          </w:p>
        </w:tc>
      </w:tr>
      <w:tr w:rsidR="00EA33F7" w:rsidRPr="006B173E" w14:paraId="047969A7"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4DD7EFA" w14:textId="77777777" w:rsidR="00EA33F7" w:rsidRPr="006B173E" w:rsidRDefault="00EA33F7" w:rsidP="00426583">
            <w:pPr>
              <w:rPr>
                <w:rFonts w:ascii="Arial" w:eastAsia="Times New Roman" w:hAnsi="Arial" w:cs="Arial"/>
                <w:sz w:val="20"/>
                <w:szCs w:val="20"/>
              </w:rPr>
            </w:pPr>
            <w:hyperlink r:id="rId97" w:history="1">
              <w:r w:rsidRPr="006B173E">
                <w:rPr>
                  <w:rStyle w:val="Hyperlink"/>
                  <w:rFonts w:ascii="Arial" w:eastAsia="Times New Roman" w:hAnsi="Arial" w:cs="Arial"/>
                  <w:sz w:val="20"/>
                  <w:szCs w:val="20"/>
                </w:rPr>
                <w:t>Brismar, Torkel B; Janszky, Imre; Toft, L I M (2010) Calcaneal BMD Obtained by Dual X-Ray and Laser Predicts Future Hip Fractures-A Prospective Study on 4 398 Swedish Women.</w:t>
              </w:r>
            </w:hyperlink>
            <w:r w:rsidRPr="006B173E">
              <w:rPr>
                <w:rFonts w:ascii="Arial" w:eastAsia="Times New Roman" w:hAnsi="Arial" w:cs="Arial"/>
                <w:sz w:val="20"/>
                <w:szCs w:val="20"/>
              </w:rPr>
              <w:t xml:space="preserve"> Journal of osteoporosis 2010: 875647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05D268B"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409C87B9"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Calcaneal (heel) BMD study</w:t>
            </w:r>
          </w:p>
          <w:p w14:paraId="500FAD55" w14:textId="77777777" w:rsidR="00EA33F7" w:rsidRPr="006B173E" w:rsidRDefault="00EA33F7" w:rsidP="00426583">
            <w:pPr>
              <w:rPr>
                <w:rFonts w:ascii="Arial" w:eastAsia="Times New Roman" w:hAnsi="Arial" w:cs="Arial"/>
                <w:sz w:val="20"/>
                <w:szCs w:val="20"/>
              </w:rPr>
            </w:pPr>
          </w:p>
        </w:tc>
      </w:tr>
      <w:tr w:rsidR="00EA33F7" w:rsidRPr="006B173E" w14:paraId="6E885713"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0D6E1FE" w14:textId="77777777" w:rsidR="00EA33F7" w:rsidRPr="006B173E" w:rsidRDefault="00EA33F7" w:rsidP="00426583">
            <w:pPr>
              <w:rPr>
                <w:rFonts w:ascii="Arial" w:eastAsia="Times New Roman" w:hAnsi="Arial" w:cs="Arial"/>
                <w:sz w:val="20"/>
                <w:szCs w:val="20"/>
              </w:rPr>
            </w:pPr>
            <w:hyperlink r:id="rId98" w:history="1">
              <w:r w:rsidRPr="001774C7">
                <w:rPr>
                  <w:rStyle w:val="Hyperlink"/>
                  <w:rFonts w:ascii="Arial" w:eastAsia="Times New Roman" w:hAnsi="Arial" w:cs="Arial"/>
                  <w:sz w:val="20"/>
                  <w:szCs w:val="20"/>
                  <w:lang w:val="da-DK"/>
                </w:rPr>
                <w:t xml:space="preserve">Butscheidt, Sebastian, Rolvien, Tim, Vettorazzi, Eik et al. </w:t>
              </w:r>
              <w:r w:rsidRPr="006B173E">
                <w:rPr>
                  <w:rStyle w:val="Hyperlink"/>
                  <w:rFonts w:ascii="Arial" w:eastAsia="Times New Roman" w:hAnsi="Arial" w:cs="Arial"/>
                  <w:sz w:val="20"/>
                  <w:szCs w:val="20"/>
                </w:rPr>
                <w:t>(2018) Trabecular bone microarchitecture predicts fragility fractures in postmenopausal women on denosumab treatment.</w:t>
              </w:r>
            </w:hyperlink>
            <w:r w:rsidRPr="006B173E">
              <w:rPr>
                <w:rFonts w:ascii="Arial" w:eastAsia="Times New Roman" w:hAnsi="Arial" w:cs="Arial"/>
                <w:sz w:val="20"/>
                <w:szCs w:val="20"/>
              </w:rPr>
              <w:t xml:space="preserve"> Bone 114: 246-251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EA89B34"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7556C9C4"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Retrospective study</w:t>
            </w:r>
          </w:p>
          <w:p w14:paraId="1D876708" w14:textId="77777777" w:rsidR="00EA33F7" w:rsidRPr="006B173E" w:rsidRDefault="00EA33F7" w:rsidP="00426583">
            <w:pPr>
              <w:rPr>
                <w:rFonts w:ascii="Arial" w:eastAsia="Times New Roman" w:hAnsi="Arial" w:cs="Arial"/>
                <w:sz w:val="20"/>
                <w:szCs w:val="20"/>
              </w:rPr>
            </w:pPr>
          </w:p>
        </w:tc>
      </w:tr>
      <w:tr w:rsidR="00EA33F7" w:rsidRPr="006B173E" w14:paraId="732A2BEA"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F816471" w14:textId="77777777" w:rsidR="00EA33F7" w:rsidRPr="006B173E" w:rsidRDefault="00EA33F7" w:rsidP="00426583">
            <w:pPr>
              <w:rPr>
                <w:rFonts w:ascii="Arial" w:eastAsia="Times New Roman" w:hAnsi="Arial" w:cs="Arial"/>
                <w:sz w:val="20"/>
                <w:szCs w:val="20"/>
              </w:rPr>
            </w:pPr>
            <w:hyperlink r:id="rId99" w:history="1">
              <w:r w:rsidRPr="006B173E">
                <w:rPr>
                  <w:rStyle w:val="Hyperlink"/>
                  <w:rFonts w:ascii="Arial" w:eastAsia="Times New Roman" w:hAnsi="Arial" w:cs="Arial"/>
                  <w:sz w:val="20"/>
                  <w:szCs w:val="20"/>
                </w:rPr>
                <w:t>Byberg, Liisa, Gedeborg, Rolf, Cars, Thomas et al. (2012) Prediction of fracture risk in men: a cohort study.</w:t>
              </w:r>
            </w:hyperlink>
            <w:r w:rsidRPr="006B173E">
              <w:rPr>
                <w:rFonts w:ascii="Arial" w:eastAsia="Times New Roman" w:hAnsi="Arial" w:cs="Arial"/>
                <w:sz w:val="20"/>
                <w:szCs w:val="20"/>
              </w:rPr>
              <w:t xml:space="preserve"> Journal of bone and mineral research : the official journal of the American Society for Bone and Mineral Research 27(4): 797-807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1F73CA9"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24DEF1BE"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Non-UK risk prediction model study</w:t>
            </w:r>
          </w:p>
          <w:p w14:paraId="17ECD167" w14:textId="77777777" w:rsidR="00EA33F7" w:rsidRPr="006B173E" w:rsidRDefault="00EA33F7" w:rsidP="00426583">
            <w:pPr>
              <w:rPr>
                <w:rFonts w:ascii="Arial" w:eastAsia="Times New Roman" w:hAnsi="Arial" w:cs="Arial"/>
                <w:sz w:val="20"/>
                <w:szCs w:val="20"/>
              </w:rPr>
            </w:pPr>
          </w:p>
        </w:tc>
      </w:tr>
      <w:tr w:rsidR="00EA33F7" w:rsidRPr="006B173E" w14:paraId="17049705"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3E3A57F" w14:textId="77777777" w:rsidR="00EA33F7" w:rsidRPr="006B173E" w:rsidRDefault="00EA33F7" w:rsidP="00426583">
            <w:pPr>
              <w:rPr>
                <w:rFonts w:ascii="Arial" w:eastAsia="Times New Roman" w:hAnsi="Arial" w:cs="Arial"/>
                <w:sz w:val="20"/>
                <w:szCs w:val="20"/>
              </w:rPr>
            </w:pPr>
            <w:hyperlink r:id="rId100" w:history="1">
              <w:r w:rsidRPr="001774C7">
                <w:rPr>
                  <w:rStyle w:val="Hyperlink"/>
                  <w:rFonts w:ascii="Arial" w:eastAsia="Times New Roman" w:hAnsi="Arial" w:cs="Arial"/>
                  <w:sz w:val="20"/>
                  <w:szCs w:val="20"/>
                  <w:lang w:val="da-DK"/>
                </w:rPr>
                <w:t xml:space="preserve">Campillo-Sanchez, F., Usategui-Martin, R., Gil, J. et al. </w:t>
              </w:r>
              <w:r w:rsidRPr="006B173E">
                <w:rPr>
                  <w:rStyle w:val="Hyperlink"/>
                  <w:rFonts w:ascii="Arial" w:eastAsia="Times New Roman" w:hAnsi="Arial" w:cs="Arial"/>
                  <w:sz w:val="20"/>
                  <w:szCs w:val="20"/>
                </w:rPr>
                <w:t>(2021) Fracture risk predictors of a postmenopausal female population by binary statistical procedure CART.</w:t>
              </w:r>
            </w:hyperlink>
            <w:r w:rsidRPr="006B173E">
              <w:rPr>
                <w:rFonts w:ascii="Arial" w:eastAsia="Times New Roman" w:hAnsi="Arial" w:cs="Arial"/>
                <w:sz w:val="20"/>
                <w:szCs w:val="20"/>
              </w:rPr>
              <w:t xml:space="preserve"> Revista de Osteoporosis y Metabolismo Mineral 12(4): 122-128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F50CBC8"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19A69EE9"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Retrospective study</w:t>
            </w:r>
          </w:p>
          <w:p w14:paraId="282B0FA9" w14:textId="77777777" w:rsidR="00EA33F7" w:rsidRPr="006B173E" w:rsidRDefault="00EA33F7" w:rsidP="00426583">
            <w:pPr>
              <w:rPr>
                <w:rFonts w:ascii="Arial" w:eastAsia="Times New Roman" w:hAnsi="Arial" w:cs="Arial"/>
                <w:sz w:val="20"/>
                <w:szCs w:val="20"/>
              </w:rPr>
            </w:pPr>
          </w:p>
        </w:tc>
      </w:tr>
      <w:tr w:rsidR="00EA33F7" w:rsidRPr="006B173E" w14:paraId="6DF6370F"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6225F61" w14:textId="77777777" w:rsidR="00EA33F7" w:rsidRPr="006B173E" w:rsidRDefault="00EA33F7" w:rsidP="00426583">
            <w:pPr>
              <w:rPr>
                <w:rFonts w:ascii="Arial" w:eastAsia="Times New Roman" w:hAnsi="Arial" w:cs="Arial"/>
                <w:sz w:val="20"/>
                <w:szCs w:val="20"/>
              </w:rPr>
            </w:pPr>
            <w:hyperlink r:id="rId101" w:history="1">
              <w:r w:rsidRPr="006B173E">
                <w:rPr>
                  <w:rStyle w:val="Hyperlink"/>
                  <w:rFonts w:ascii="Arial" w:eastAsia="Times New Roman" w:hAnsi="Arial" w:cs="Arial"/>
                  <w:sz w:val="20"/>
                  <w:szCs w:val="20"/>
                </w:rPr>
                <w:t>Catalano, Antonino, Morabito, Nancy, Basile, Giorgio et al. (2013) Fracture risk assessment in postmenopausal women referred to an Italian center for osteoporosis: a single day experience in Messina.</w:t>
              </w:r>
            </w:hyperlink>
            <w:r w:rsidRPr="006B173E">
              <w:rPr>
                <w:rFonts w:ascii="Arial" w:eastAsia="Times New Roman" w:hAnsi="Arial" w:cs="Arial"/>
                <w:sz w:val="20"/>
                <w:szCs w:val="20"/>
              </w:rPr>
              <w:t xml:space="preserve"> Clinical cases in mineral and bone metabolism : the official journal of the Italian Society of Osteoporosis, Mineral Metabolism, and Skeletal Diseases 10(3): 191-4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FB1C76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323CB3D5"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Association study, no relevant outcomes</w:t>
            </w:r>
          </w:p>
          <w:p w14:paraId="5DCBC94B" w14:textId="77777777" w:rsidR="00EA33F7" w:rsidRPr="006B173E" w:rsidRDefault="00EA33F7" w:rsidP="00426583">
            <w:pPr>
              <w:rPr>
                <w:rFonts w:ascii="Arial" w:eastAsia="Times New Roman" w:hAnsi="Arial" w:cs="Arial"/>
                <w:sz w:val="20"/>
                <w:szCs w:val="20"/>
              </w:rPr>
            </w:pPr>
          </w:p>
        </w:tc>
      </w:tr>
      <w:tr w:rsidR="00EA33F7" w:rsidRPr="006B173E" w14:paraId="6A2ED418"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9AB1B1C" w14:textId="77777777" w:rsidR="00EA33F7" w:rsidRPr="006B173E" w:rsidRDefault="00EA33F7" w:rsidP="00426583">
            <w:pPr>
              <w:rPr>
                <w:rFonts w:ascii="Arial" w:eastAsia="Times New Roman" w:hAnsi="Arial" w:cs="Arial"/>
                <w:sz w:val="20"/>
                <w:szCs w:val="20"/>
              </w:rPr>
            </w:pPr>
            <w:hyperlink r:id="rId102" w:history="1">
              <w:r w:rsidRPr="001774C7">
                <w:rPr>
                  <w:rStyle w:val="Hyperlink"/>
                  <w:rFonts w:ascii="Arial" w:eastAsia="Times New Roman" w:hAnsi="Arial" w:cs="Arial"/>
                  <w:sz w:val="20"/>
                  <w:szCs w:val="20"/>
                  <w:lang w:val="da-DK"/>
                </w:rPr>
                <w:t xml:space="preserve">Cepollaro, C, Gonnelli, S, Pondrelli, C et al. </w:t>
              </w:r>
              <w:r w:rsidRPr="006B173E">
                <w:rPr>
                  <w:rStyle w:val="Hyperlink"/>
                  <w:rFonts w:ascii="Arial" w:eastAsia="Times New Roman" w:hAnsi="Arial" w:cs="Arial"/>
                  <w:sz w:val="20"/>
                  <w:szCs w:val="20"/>
                </w:rPr>
                <w:t>(1997) The combined use of ultrasound and densitometry in the prediction of vertebral fracture.</w:t>
              </w:r>
            </w:hyperlink>
            <w:r w:rsidRPr="006B173E">
              <w:rPr>
                <w:rFonts w:ascii="Arial" w:eastAsia="Times New Roman" w:hAnsi="Arial" w:cs="Arial"/>
                <w:sz w:val="20"/>
                <w:szCs w:val="20"/>
              </w:rPr>
              <w:t xml:space="preserve"> The British journal of radiology 70(835): 691-6</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43BC0E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136580C5"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Cross-sectional study</w:t>
            </w:r>
          </w:p>
          <w:p w14:paraId="3809C748" w14:textId="77777777" w:rsidR="00EA33F7" w:rsidRPr="006B173E" w:rsidRDefault="00EA33F7" w:rsidP="00426583">
            <w:pPr>
              <w:rPr>
                <w:rFonts w:ascii="Arial" w:eastAsia="Times New Roman" w:hAnsi="Arial" w:cs="Arial"/>
                <w:sz w:val="20"/>
                <w:szCs w:val="20"/>
              </w:rPr>
            </w:pPr>
          </w:p>
        </w:tc>
      </w:tr>
      <w:tr w:rsidR="00EA33F7" w:rsidRPr="006B173E" w14:paraId="4B3CB321"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18B8CBD" w14:textId="77777777" w:rsidR="00EA33F7" w:rsidRPr="006B173E" w:rsidRDefault="00EA33F7" w:rsidP="00426583">
            <w:pPr>
              <w:rPr>
                <w:rFonts w:ascii="Arial" w:eastAsia="Times New Roman" w:hAnsi="Arial" w:cs="Arial"/>
                <w:sz w:val="20"/>
                <w:szCs w:val="20"/>
              </w:rPr>
            </w:pPr>
            <w:hyperlink r:id="rId103" w:history="1">
              <w:r w:rsidRPr="006B173E">
                <w:rPr>
                  <w:rStyle w:val="Hyperlink"/>
                  <w:rFonts w:ascii="Arial" w:eastAsia="Times New Roman" w:hAnsi="Arial" w:cs="Arial"/>
                  <w:sz w:val="20"/>
                  <w:szCs w:val="20"/>
                </w:rPr>
                <w:t>Champakanath, Anagha, Keshawarz, Amena, Pyle, Laura et al. (2021) Fracture risk assessment (FRAX) without BMD and risk of major osteoporotic fractures in adults with type 1 diabetes.</w:t>
              </w:r>
            </w:hyperlink>
            <w:r w:rsidRPr="006B173E">
              <w:rPr>
                <w:rFonts w:ascii="Arial" w:eastAsia="Times New Roman" w:hAnsi="Arial" w:cs="Arial"/>
                <w:sz w:val="20"/>
                <w:szCs w:val="20"/>
              </w:rPr>
              <w:t xml:space="preserve"> Bone 143: 115614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1A2F758"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63F7A5C9"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Non-UK FRAX study</w:t>
            </w:r>
          </w:p>
          <w:p w14:paraId="2EA0006A" w14:textId="77777777" w:rsidR="00EA33F7" w:rsidRPr="006B173E" w:rsidRDefault="00EA33F7" w:rsidP="00426583">
            <w:pPr>
              <w:rPr>
                <w:rFonts w:ascii="Arial" w:eastAsia="Times New Roman" w:hAnsi="Arial" w:cs="Arial"/>
                <w:sz w:val="20"/>
                <w:szCs w:val="20"/>
              </w:rPr>
            </w:pPr>
          </w:p>
        </w:tc>
      </w:tr>
      <w:tr w:rsidR="00EA33F7" w:rsidRPr="006B173E" w14:paraId="4FD05DB0"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2B0E3E8" w14:textId="77777777" w:rsidR="00EA33F7" w:rsidRPr="006B173E" w:rsidRDefault="00EA33F7" w:rsidP="00426583">
            <w:pPr>
              <w:rPr>
                <w:rFonts w:ascii="Arial" w:eastAsia="Times New Roman" w:hAnsi="Arial" w:cs="Arial"/>
                <w:sz w:val="20"/>
                <w:szCs w:val="20"/>
              </w:rPr>
            </w:pPr>
            <w:hyperlink r:id="rId104" w:history="1">
              <w:r w:rsidRPr="001774C7">
                <w:rPr>
                  <w:rStyle w:val="Hyperlink"/>
                  <w:rFonts w:ascii="Arial" w:eastAsia="Times New Roman" w:hAnsi="Arial" w:cs="Arial"/>
                  <w:sz w:val="20"/>
                  <w:szCs w:val="20"/>
                  <w:lang w:val="da-DK"/>
                </w:rPr>
                <w:t xml:space="preserve">Chan, Mei Y, Nguyen, Nguyen D, Center, Jacqueline R et al. </w:t>
              </w:r>
              <w:r w:rsidRPr="006B173E">
                <w:rPr>
                  <w:rStyle w:val="Hyperlink"/>
                  <w:rFonts w:ascii="Arial" w:eastAsia="Times New Roman" w:hAnsi="Arial" w:cs="Arial"/>
                  <w:sz w:val="20"/>
                  <w:szCs w:val="20"/>
                </w:rPr>
                <w:t xml:space="preserve">(2012) Absolute fracture-risk prediction by a combination of calcaneal quantitative ultrasound and bone mineral </w:t>
              </w:r>
              <w:r w:rsidRPr="006B173E">
                <w:rPr>
                  <w:rStyle w:val="Hyperlink"/>
                  <w:rFonts w:ascii="Arial" w:eastAsia="Times New Roman" w:hAnsi="Arial" w:cs="Arial"/>
                  <w:sz w:val="20"/>
                  <w:szCs w:val="20"/>
                </w:rPr>
                <w:lastRenderedPageBreak/>
                <w:t>density.</w:t>
              </w:r>
            </w:hyperlink>
            <w:r w:rsidRPr="006B173E">
              <w:rPr>
                <w:rFonts w:ascii="Arial" w:eastAsia="Times New Roman" w:hAnsi="Arial" w:cs="Arial"/>
                <w:sz w:val="20"/>
                <w:szCs w:val="20"/>
              </w:rPr>
              <w:t xml:space="preserve"> Calcified tissue international 90(2): 128-36</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7244334"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lastRenderedPageBreak/>
              <w:t>- Secondary publication of an included study that does not provide any additional relevant information</w:t>
            </w:r>
          </w:p>
          <w:p w14:paraId="1532E88D" w14:textId="1D4D405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lastRenderedPageBreak/>
              <w:t>DOES cohort study 1994-2009. Study excluded because more recent study on same measurement method/measure (DXA BMD-FN) from this cohort is included in review (Chan 2013, which covers 1994-2011).</w:t>
            </w:r>
          </w:p>
          <w:p w14:paraId="5D1027B6" w14:textId="77777777" w:rsidR="00EA33F7" w:rsidRPr="006B173E" w:rsidRDefault="00EA33F7" w:rsidP="00426583">
            <w:pPr>
              <w:rPr>
                <w:rFonts w:ascii="Arial" w:eastAsia="Times New Roman" w:hAnsi="Arial" w:cs="Arial"/>
                <w:sz w:val="20"/>
                <w:szCs w:val="20"/>
              </w:rPr>
            </w:pPr>
          </w:p>
        </w:tc>
      </w:tr>
      <w:tr w:rsidR="00EA33F7" w:rsidRPr="006B173E" w14:paraId="13A09C6F"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7A70A59" w14:textId="77777777" w:rsidR="00EA33F7" w:rsidRPr="006B173E" w:rsidRDefault="00EA33F7" w:rsidP="00426583">
            <w:pPr>
              <w:rPr>
                <w:rFonts w:ascii="Arial" w:eastAsia="Times New Roman" w:hAnsi="Arial" w:cs="Arial"/>
                <w:sz w:val="20"/>
                <w:szCs w:val="20"/>
              </w:rPr>
            </w:pPr>
            <w:hyperlink r:id="rId105" w:history="1">
              <w:r w:rsidRPr="006B173E">
                <w:rPr>
                  <w:rStyle w:val="Hyperlink"/>
                  <w:rFonts w:ascii="Arial" w:eastAsia="Times New Roman" w:hAnsi="Arial" w:cs="Arial"/>
                  <w:sz w:val="20"/>
                  <w:szCs w:val="20"/>
                </w:rPr>
                <w:t>Chen, J S, March, L M, Cumming, R G et al. (2009) Role of quantitative ultrasound to predict fracture among institutionalised older people with a history of fracture.</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20(1): 105-12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E44B0E8"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1C436D14"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QUS study, no relevant outcomes</w:t>
            </w:r>
          </w:p>
          <w:p w14:paraId="61BC65F7" w14:textId="77777777" w:rsidR="00EA33F7" w:rsidRPr="006B173E" w:rsidRDefault="00EA33F7" w:rsidP="00426583">
            <w:pPr>
              <w:rPr>
                <w:rFonts w:ascii="Arial" w:eastAsia="Times New Roman" w:hAnsi="Arial" w:cs="Arial"/>
                <w:sz w:val="20"/>
                <w:szCs w:val="20"/>
              </w:rPr>
            </w:pPr>
          </w:p>
        </w:tc>
      </w:tr>
      <w:tr w:rsidR="00EA33F7" w:rsidRPr="006B173E" w14:paraId="3CD583DC"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39E10CA" w14:textId="70C062E0" w:rsidR="00EA33F7" w:rsidRPr="006B173E" w:rsidRDefault="00C027AF" w:rsidP="00426583">
            <w:pPr>
              <w:rPr>
                <w:rFonts w:ascii="Arial" w:eastAsia="Times New Roman" w:hAnsi="Arial" w:cs="Arial"/>
                <w:sz w:val="20"/>
                <w:szCs w:val="20"/>
              </w:rPr>
            </w:pPr>
            <w:hyperlink r:id="rId106" w:history="1">
              <w:r w:rsidRPr="002F2A85">
                <w:rPr>
                  <w:rStyle w:val="Hyperlink"/>
                  <w:sz w:val="20"/>
                  <w:szCs w:val="20"/>
                  <w:lang w:val="de-DE"/>
                </w:rPr>
                <w:t xml:space="preserve">Chen, Lin, Wu, Xin-Yi, Jin, Qi et al. </w:t>
              </w:r>
              <w:r w:rsidRPr="00875D59">
                <w:rPr>
                  <w:rStyle w:val="Hyperlink"/>
                  <w:sz w:val="20"/>
                  <w:szCs w:val="20"/>
                </w:rPr>
                <w:t>(2023). The correlation between osteoporotic vertebrae fracture risk and bone mineral density measured by quantitative computed tomography and dual energy X-ray absorptiometry: a systematic review and meta-analysis.</w:t>
              </w:r>
            </w:hyperlink>
            <w:r w:rsidR="00EA33F7" w:rsidRPr="00C027AF">
              <w:rPr>
                <w:rFonts w:ascii="Arial" w:eastAsia="Times New Roman" w:hAnsi="Arial" w:cs="Arial"/>
                <w:sz w:val="20"/>
                <w:szCs w:val="20"/>
              </w:rPr>
              <w:t xml:space="preserve"> European</w:t>
            </w:r>
            <w:r w:rsidR="00EA33F7" w:rsidRPr="006B173E">
              <w:rPr>
                <w:rFonts w:ascii="Arial" w:eastAsia="Times New Roman" w:hAnsi="Arial" w:cs="Arial"/>
                <w:sz w:val="20"/>
                <w:szCs w:val="20"/>
              </w:rPr>
              <w:t xml:space="preserve"> spine journal : official publication of the European Spine Society, the European Spinal Deformity Society, and the European Section of the Cervical Spine Research Society 32(11): 3875-3884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1F6CD48"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xml:space="preserve">- Comparator in study does not match that specified in this review protocol </w:t>
            </w:r>
          </w:p>
          <w:p w14:paraId="642E09F6"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Compares QCT and DXA</w:t>
            </w:r>
          </w:p>
          <w:p w14:paraId="55411528" w14:textId="77777777" w:rsidR="00EA33F7" w:rsidRPr="006B173E" w:rsidRDefault="00EA33F7" w:rsidP="00426583">
            <w:pPr>
              <w:rPr>
                <w:rFonts w:ascii="Arial" w:eastAsia="Times New Roman" w:hAnsi="Arial" w:cs="Arial"/>
                <w:sz w:val="20"/>
                <w:szCs w:val="20"/>
              </w:rPr>
            </w:pPr>
          </w:p>
        </w:tc>
      </w:tr>
      <w:tr w:rsidR="00EA33F7" w:rsidRPr="006B173E" w14:paraId="299DACDB"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6307113" w14:textId="321D7AE0" w:rsidR="00EA33F7" w:rsidRPr="006B173E" w:rsidRDefault="00883931" w:rsidP="00426583">
            <w:pPr>
              <w:rPr>
                <w:rFonts w:ascii="Arial" w:eastAsia="Times New Roman" w:hAnsi="Arial" w:cs="Arial"/>
                <w:sz w:val="20"/>
                <w:szCs w:val="20"/>
              </w:rPr>
            </w:pPr>
            <w:hyperlink r:id="rId107" w:history="1">
              <w:r w:rsidRPr="001774C7">
                <w:rPr>
                  <w:rStyle w:val="Hyperlink"/>
                  <w:rFonts w:ascii="Arial" w:eastAsia="Times New Roman" w:hAnsi="Arial" w:cs="Arial"/>
                  <w:sz w:val="20"/>
                  <w:szCs w:val="20"/>
                  <w:lang w:val="da-DK"/>
                </w:rPr>
                <w:t xml:space="preserve">Chen, Peiqi, Krege, John H, Adachi, Jonathan D et al. </w:t>
              </w:r>
              <w:r>
                <w:rPr>
                  <w:rStyle w:val="Hyperlink"/>
                  <w:rFonts w:ascii="Arial" w:eastAsia="Times New Roman" w:hAnsi="Arial" w:cs="Arial"/>
                  <w:sz w:val="20"/>
                  <w:szCs w:val="20"/>
                </w:rPr>
                <w:t>(2009) Vertebral fracture status and the World Health Organization risk factors for predicting osteoporotic fracture risk.</w:t>
              </w:r>
            </w:hyperlink>
            <w:r>
              <w:rPr>
                <w:rFonts w:ascii="Arial" w:eastAsia="Times New Roman" w:hAnsi="Arial" w:cs="Arial"/>
                <w:sz w:val="20"/>
                <w:szCs w:val="20"/>
              </w:rPr>
              <w:t xml:space="preserve"> Journal of bone and mineral research : the official journal of the American Society for Bone and Mineral Research 24(3): 495-502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B6EE427"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1833AED8"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Non-UK validated risk prediction model study</w:t>
            </w:r>
          </w:p>
          <w:p w14:paraId="11C765EB" w14:textId="77777777" w:rsidR="00EA33F7" w:rsidRPr="006B173E" w:rsidRDefault="00EA33F7" w:rsidP="00426583">
            <w:pPr>
              <w:rPr>
                <w:rFonts w:ascii="Arial" w:eastAsia="Times New Roman" w:hAnsi="Arial" w:cs="Arial"/>
                <w:sz w:val="20"/>
                <w:szCs w:val="20"/>
              </w:rPr>
            </w:pPr>
          </w:p>
        </w:tc>
      </w:tr>
      <w:tr w:rsidR="00EA33F7" w:rsidRPr="006B173E" w14:paraId="5BE3ECA9"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0FD2826" w14:textId="77777777" w:rsidR="00EA33F7" w:rsidRPr="006B173E" w:rsidRDefault="00EA33F7" w:rsidP="00426583">
            <w:pPr>
              <w:rPr>
                <w:rFonts w:ascii="Arial" w:eastAsia="Times New Roman" w:hAnsi="Arial" w:cs="Arial"/>
                <w:sz w:val="20"/>
                <w:szCs w:val="20"/>
              </w:rPr>
            </w:pPr>
            <w:hyperlink r:id="rId108" w:history="1">
              <w:r w:rsidRPr="001774C7">
                <w:rPr>
                  <w:rStyle w:val="Hyperlink"/>
                  <w:rFonts w:ascii="Arial" w:eastAsia="Times New Roman" w:hAnsi="Arial" w:cs="Arial"/>
                  <w:sz w:val="20"/>
                  <w:szCs w:val="20"/>
                  <w:lang w:val="da-DK"/>
                </w:rPr>
                <w:t xml:space="preserve">Chen, Sy-Jou, Chen, Yi-Ju, Cheng, Chui-Hsuan et al. </w:t>
              </w:r>
              <w:r w:rsidRPr="006B173E">
                <w:rPr>
                  <w:rStyle w:val="Hyperlink"/>
                  <w:rFonts w:ascii="Arial" w:eastAsia="Times New Roman" w:hAnsi="Arial" w:cs="Arial"/>
                  <w:sz w:val="20"/>
                  <w:szCs w:val="20"/>
                </w:rPr>
                <w:t>(2016) Comparisons of Different Screening Tools for Identifying Fracture/Osteoporosis Risk Among Community-Dwelling Older People.</w:t>
              </w:r>
            </w:hyperlink>
            <w:r w:rsidRPr="006B173E">
              <w:rPr>
                <w:rFonts w:ascii="Arial" w:eastAsia="Times New Roman" w:hAnsi="Arial" w:cs="Arial"/>
                <w:sz w:val="20"/>
                <w:szCs w:val="20"/>
              </w:rPr>
              <w:t xml:space="preserve"> Medicine 95(20): e3415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AFA046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xml:space="preserve">- Reference standard in study does not match that specified in protocol </w:t>
            </w:r>
          </w:p>
          <w:p w14:paraId="5488ECDE"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Uses injurious falls (unintentional loss of balance with body hitting floor or ground from standing height or less resulting in any outpatient or emergency room visit or hospital admission) as reference standard</w:t>
            </w:r>
          </w:p>
          <w:p w14:paraId="23F3D29F" w14:textId="77777777" w:rsidR="00EA33F7" w:rsidRPr="006B173E" w:rsidRDefault="00EA33F7" w:rsidP="00426583">
            <w:pPr>
              <w:rPr>
                <w:rFonts w:ascii="Arial" w:eastAsia="Times New Roman" w:hAnsi="Arial" w:cs="Arial"/>
                <w:sz w:val="20"/>
                <w:szCs w:val="20"/>
              </w:rPr>
            </w:pPr>
          </w:p>
        </w:tc>
      </w:tr>
      <w:tr w:rsidR="00EA33F7" w:rsidRPr="006B173E" w14:paraId="73971E3B"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1FAF37F" w14:textId="77777777" w:rsidR="00EA33F7" w:rsidRPr="006B173E" w:rsidRDefault="00EA33F7" w:rsidP="00426583">
            <w:pPr>
              <w:rPr>
                <w:rFonts w:ascii="Arial" w:eastAsia="Times New Roman" w:hAnsi="Arial" w:cs="Arial"/>
                <w:sz w:val="20"/>
                <w:szCs w:val="20"/>
              </w:rPr>
            </w:pPr>
            <w:hyperlink r:id="rId109" w:history="1">
              <w:r w:rsidRPr="0081174A">
                <w:rPr>
                  <w:rStyle w:val="Hyperlink"/>
                  <w:rFonts w:ascii="Arial" w:eastAsia="Times New Roman" w:hAnsi="Arial" w:cs="Arial"/>
                  <w:sz w:val="20"/>
                  <w:szCs w:val="20"/>
                  <w:lang w:val="de-DE"/>
                </w:rPr>
                <w:t xml:space="preserve">Cheneymann, Andia, Therkildsen, Josephine, Rasmussen, Laust Dupont et al. </w:t>
              </w:r>
              <w:r w:rsidRPr="006B173E">
                <w:rPr>
                  <w:rStyle w:val="Hyperlink"/>
                  <w:rFonts w:ascii="Arial" w:eastAsia="Times New Roman" w:hAnsi="Arial" w:cs="Arial"/>
                  <w:sz w:val="20"/>
                  <w:szCs w:val="20"/>
                </w:rPr>
                <w:t>(2024) Developing Cut-off Values for Low and Very Low Bone Mineral Density at the Thoracic Spine Using Quantitative Computed Tomography.</w:t>
              </w:r>
            </w:hyperlink>
            <w:r w:rsidRPr="006B173E">
              <w:rPr>
                <w:rFonts w:ascii="Arial" w:eastAsia="Times New Roman" w:hAnsi="Arial" w:cs="Arial"/>
                <w:sz w:val="20"/>
                <w:szCs w:val="20"/>
              </w:rPr>
              <w:t xml:space="preserve"> Calcified tissue international 115(4): 421-431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35C42C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2579A402"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Cross-sectional study</w:t>
            </w:r>
          </w:p>
          <w:p w14:paraId="4695958D" w14:textId="77777777" w:rsidR="00EA33F7" w:rsidRPr="006B173E" w:rsidRDefault="00EA33F7" w:rsidP="00426583">
            <w:pPr>
              <w:rPr>
                <w:rFonts w:ascii="Arial" w:eastAsia="Times New Roman" w:hAnsi="Arial" w:cs="Arial"/>
                <w:sz w:val="20"/>
                <w:szCs w:val="20"/>
              </w:rPr>
            </w:pPr>
          </w:p>
        </w:tc>
      </w:tr>
      <w:tr w:rsidR="00EA33F7" w:rsidRPr="006B173E" w14:paraId="329E944F"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76FBFBD" w14:textId="01696355" w:rsidR="00EA33F7" w:rsidRPr="006B173E" w:rsidRDefault="0084644E" w:rsidP="00426583">
            <w:pPr>
              <w:rPr>
                <w:rFonts w:ascii="Arial" w:eastAsia="Times New Roman" w:hAnsi="Arial" w:cs="Arial"/>
                <w:sz w:val="20"/>
                <w:szCs w:val="20"/>
              </w:rPr>
            </w:pPr>
            <w:hyperlink r:id="rId110" w:history="1">
              <w:r w:rsidRPr="00370A1A">
                <w:rPr>
                  <w:rStyle w:val="Hyperlink"/>
                  <w:rFonts w:ascii="Arial" w:eastAsia="Times New Roman" w:hAnsi="Arial" w:cs="Arial"/>
                  <w:sz w:val="20"/>
                  <w:szCs w:val="20"/>
                  <w:lang w:val="de-DE"/>
                </w:rPr>
                <w:t xml:space="preserve">Cheng, Xiaoguang, Wang, Ling, Wang, Qianqian et al. </w:t>
              </w:r>
              <w:r w:rsidRPr="0084644E">
                <w:rPr>
                  <w:rStyle w:val="Hyperlink"/>
                  <w:rFonts w:ascii="Arial" w:eastAsia="Times New Roman" w:hAnsi="Arial" w:cs="Arial"/>
                  <w:sz w:val="20"/>
                  <w:szCs w:val="20"/>
                </w:rPr>
                <w:t xml:space="preserve">(2014).  Validation of quantitative </w:t>
              </w:r>
              <w:r w:rsidRPr="0084644E">
                <w:rPr>
                  <w:rStyle w:val="Hyperlink"/>
                  <w:rFonts w:ascii="Arial" w:eastAsia="Times New Roman" w:hAnsi="Arial" w:cs="Arial"/>
                  <w:sz w:val="20"/>
                  <w:szCs w:val="20"/>
                </w:rPr>
                <w:lastRenderedPageBreak/>
                <w:t>computed tomography-derived areal bone mineral density with dual energy X-ray absorptiometry in an elderly Chinese population.</w:t>
              </w:r>
            </w:hyperlink>
            <w:r>
              <w:rPr>
                <w:rFonts w:ascii="Arial" w:eastAsia="Times New Roman" w:hAnsi="Arial" w:cs="Arial"/>
                <w:sz w:val="20"/>
                <w:szCs w:val="20"/>
              </w:rPr>
              <w:t xml:space="preserve"> </w:t>
            </w:r>
            <w:r w:rsidR="00EA33F7" w:rsidRPr="006B173E">
              <w:rPr>
                <w:rFonts w:ascii="Arial" w:eastAsia="Times New Roman" w:hAnsi="Arial" w:cs="Arial"/>
                <w:sz w:val="20"/>
                <w:szCs w:val="20"/>
              </w:rPr>
              <w:t>Chinese medical journal 127(8): 1445-9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51B6457"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lastRenderedPageBreak/>
              <w:t>- Study design not relevant to this review protocol</w:t>
            </w:r>
          </w:p>
          <w:p w14:paraId="66E53DA9"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lastRenderedPageBreak/>
              <w:t>QCT association study, no relevant outcomes</w:t>
            </w:r>
          </w:p>
          <w:p w14:paraId="037B775B" w14:textId="77777777" w:rsidR="00EA33F7" w:rsidRPr="006B173E" w:rsidRDefault="00EA33F7" w:rsidP="00426583">
            <w:pPr>
              <w:rPr>
                <w:rFonts w:ascii="Arial" w:eastAsia="Times New Roman" w:hAnsi="Arial" w:cs="Arial"/>
                <w:sz w:val="20"/>
                <w:szCs w:val="20"/>
              </w:rPr>
            </w:pPr>
          </w:p>
        </w:tc>
      </w:tr>
      <w:tr w:rsidR="00EA33F7" w:rsidRPr="006B173E" w14:paraId="03365F34"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8AC61A9" w14:textId="77777777" w:rsidR="00EA33F7" w:rsidRPr="006B173E" w:rsidRDefault="00EA33F7" w:rsidP="00426583">
            <w:pPr>
              <w:rPr>
                <w:rFonts w:ascii="Arial" w:eastAsia="Times New Roman" w:hAnsi="Arial" w:cs="Arial"/>
                <w:sz w:val="20"/>
                <w:szCs w:val="20"/>
              </w:rPr>
            </w:pPr>
            <w:hyperlink r:id="rId111" w:history="1">
              <w:r w:rsidRPr="006B173E">
                <w:rPr>
                  <w:rStyle w:val="Hyperlink"/>
                  <w:rFonts w:ascii="Arial" w:eastAsia="Times New Roman" w:hAnsi="Arial" w:cs="Arial"/>
                  <w:sz w:val="20"/>
                  <w:szCs w:val="20"/>
                </w:rPr>
                <w:t>Cheung, Wing-Hoi, Hung, Vivian Wing-Yin, Cheuk, Ka-Yee et al. (2021) Best Performance Parameters of HR-pQCT to Predict Fragility Fracture: Systematic Review and Meta-Analysis.</w:t>
              </w:r>
            </w:hyperlink>
            <w:r w:rsidRPr="006B173E">
              <w:rPr>
                <w:rFonts w:ascii="Arial" w:eastAsia="Times New Roman" w:hAnsi="Arial" w:cs="Arial"/>
                <w:sz w:val="20"/>
                <w:szCs w:val="20"/>
              </w:rPr>
              <w:t xml:space="preserve"> Journal of bone and mineral research : the official journal of the American Society for Bone and Mineral Research 36(12): 2381-2398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82B4465"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0EEBB2C8" w14:textId="77777777" w:rsidR="00EA33F7" w:rsidRPr="00F5414B" w:rsidRDefault="00EA33F7"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EA33F7" w:rsidRPr="006B173E" w14:paraId="61CD46AB"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7EEF860" w14:textId="77777777" w:rsidR="00EA33F7" w:rsidRPr="006B173E" w:rsidRDefault="00EA33F7" w:rsidP="00426583">
            <w:pPr>
              <w:rPr>
                <w:rFonts w:ascii="Arial" w:eastAsia="Times New Roman" w:hAnsi="Arial" w:cs="Arial"/>
                <w:sz w:val="20"/>
                <w:szCs w:val="20"/>
              </w:rPr>
            </w:pPr>
            <w:hyperlink r:id="rId112" w:history="1">
              <w:r w:rsidRPr="006B173E">
                <w:rPr>
                  <w:rStyle w:val="Hyperlink"/>
                  <w:rFonts w:ascii="Arial" w:eastAsia="Times New Roman" w:hAnsi="Arial" w:cs="Arial"/>
                  <w:sz w:val="20"/>
                  <w:szCs w:val="20"/>
                </w:rPr>
                <w:t>Collinge, Cory A, Lebus, George, Gardner, Michael J et al. (2010) A comparison of quantitative ultrasound of the calcaneus with dual-energy x-ray absorptiometry in hospitalized orthopaedic trauma patients.</w:t>
              </w:r>
            </w:hyperlink>
            <w:r w:rsidRPr="006B173E">
              <w:rPr>
                <w:rFonts w:ascii="Arial" w:eastAsia="Times New Roman" w:hAnsi="Arial" w:cs="Arial"/>
                <w:sz w:val="20"/>
                <w:szCs w:val="20"/>
              </w:rPr>
              <w:t xml:space="preserve"> Journal of orthopaedic trauma 24(3): 176-80</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5BB5458"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7E9F79CC"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Cross-sectional study</w:t>
            </w:r>
          </w:p>
          <w:p w14:paraId="47109267" w14:textId="77777777" w:rsidR="00EA33F7" w:rsidRPr="006B173E" w:rsidRDefault="00EA33F7" w:rsidP="00426583">
            <w:pPr>
              <w:rPr>
                <w:rFonts w:ascii="Arial" w:eastAsia="Times New Roman" w:hAnsi="Arial" w:cs="Arial"/>
                <w:sz w:val="20"/>
                <w:szCs w:val="20"/>
              </w:rPr>
            </w:pPr>
          </w:p>
        </w:tc>
      </w:tr>
      <w:tr w:rsidR="00EA33F7" w:rsidRPr="006B173E" w14:paraId="358CC9D3"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1B1CF261" w14:textId="77777777" w:rsidR="00EA33F7" w:rsidRPr="006B173E" w:rsidRDefault="00EA33F7" w:rsidP="00426583">
            <w:pPr>
              <w:rPr>
                <w:rFonts w:ascii="Arial" w:eastAsia="Times New Roman" w:hAnsi="Arial" w:cs="Arial"/>
                <w:sz w:val="20"/>
                <w:szCs w:val="20"/>
              </w:rPr>
            </w:pPr>
            <w:hyperlink r:id="rId113" w:history="1">
              <w:r w:rsidRPr="006B173E">
                <w:rPr>
                  <w:rStyle w:val="Hyperlink"/>
                  <w:rFonts w:ascii="Arial" w:eastAsia="Times New Roman" w:hAnsi="Arial" w:cs="Arial"/>
                  <w:sz w:val="20"/>
                  <w:szCs w:val="20"/>
                </w:rPr>
                <w:t>Collins, Gary S; Mallett, Susan; Altman, Douglas G (2011) Predicting risk of osteoporotic and hip fracture in the United Kingdom: prospective independent and external validation of QFractureScores.</w:t>
              </w:r>
            </w:hyperlink>
            <w:r w:rsidRPr="006B173E">
              <w:rPr>
                <w:rFonts w:ascii="Arial" w:eastAsia="Times New Roman" w:hAnsi="Arial" w:cs="Arial"/>
                <w:sz w:val="20"/>
                <w:szCs w:val="20"/>
              </w:rPr>
              <w:t xml:space="preserve"> BMJ (Clinical research ed.) 342: d3651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408B2810"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lang w:eastAsia="en-GB"/>
              </w:rPr>
              <w:t xml:space="preserve">- </w:t>
            </w:r>
            <w:r w:rsidRPr="006B173E">
              <w:rPr>
                <w:rFonts w:ascii="Arial" w:hAnsi="Arial" w:cs="Arial"/>
                <w:sz w:val="20"/>
                <w:szCs w:val="20"/>
              </w:rPr>
              <w:t>Included in Evidence Review C</w:t>
            </w:r>
          </w:p>
        </w:tc>
      </w:tr>
      <w:tr w:rsidR="00EA33F7" w:rsidRPr="006B173E" w14:paraId="2D35A47B"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5277F96" w14:textId="77777777" w:rsidR="00EA33F7" w:rsidRPr="006B173E" w:rsidRDefault="00EA33F7" w:rsidP="00426583">
            <w:pPr>
              <w:rPr>
                <w:rFonts w:ascii="Arial" w:eastAsia="Times New Roman" w:hAnsi="Arial" w:cs="Arial"/>
                <w:sz w:val="20"/>
                <w:szCs w:val="20"/>
              </w:rPr>
            </w:pPr>
            <w:hyperlink r:id="rId114" w:history="1">
              <w:r w:rsidRPr="006B173E">
                <w:rPr>
                  <w:rStyle w:val="Hyperlink"/>
                  <w:rFonts w:ascii="Arial" w:eastAsia="Times New Roman" w:hAnsi="Arial" w:cs="Arial"/>
                  <w:sz w:val="20"/>
                  <w:szCs w:val="20"/>
                </w:rPr>
                <w:t>Collins, Gary S and Michaelsson, Karl (2012) Fracture risk assessment: state of the art, methodologically unsound, or poorly reported?.</w:t>
              </w:r>
            </w:hyperlink>
            <w:r w:rsidRPr="006B173E">
              <w:rPr>
                <w:rFonts w:ascii="Arial" w:eastAsia="Times New Roman" w:hAnsi="Arial" w:cs="Arial"/>
                <w:sz w:val="20"/>
                <w:szCs w:val="20"/>
              </w:rPr>
              <w:t xml:space="preserve"> Current osteoporosis reports 10(3): 199-207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75698D4"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Review article but not a systematic review</w:t>
            </w:r>
          </w:p>
          <w:p w14:paraId="2031AFE5" w14:textId="77777777" w:rsidR="00EA33F7" w:rsidRPr="006B173E" w:rsidRDefault="00EA33F7" w:rsidP="00426583">
            <w:pPr>
              <w:rPr>
                <w:rFonts w:ascii="Arial" w:eastAsia="Times New Roman" w:hAnsi="Arial" w:cs="Arial"/>
                <w:sz w:val="20"/>
                <w:szCs w:val="20"/>
              </w:rPr>
            </w:pPr>
          </w:p>
        </w:tc>
      </w:tr>
      <w:tr w:rsidR="00EA33F7" w:rsidRPr="006B173E" w14:paraId="70E3A350"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DF3D6AD" w14:textId="77777777" w:rsidR="00EA33F7" w:rsidRPr="006B173E" w:rsidRDefault="00EA33F7" w:rsidP="00426583">
            <w:pPr>
              <w:rPr>
                <w:rFonts w:ascii="Arial" w:eastAsia="Times New Roman" w:hAnsi="Arial" w:cs="Arial"/>
                <w:sz w:val="20"/>
                <w:szCs w:val="20"/>
              </w:rPr>
            </w:pPr>
            <w:hyperlink r:id="rId115" w:history="1">
              <w:r w:rsidRPr="006B173E">
                <w:rPr>
                  <w:rStyle w:val="Hyperlink"/>
                  <w:rFonts w:ascii="Arial" w:eastAsia="Times New Roman" w:hAnsi="Arial" w:cs="Arial"/>
                  <w:sz w:val="20"/>
                  <w:szCs w:val="20"/>
                </w:rPr>
                <w:t>Crandall, C.J., Schousboe, J.T., Morin, S.N. et al. (2019) Performance of FRAX and FRAX-Based Treatment Thresholds in Women Aged 40 and Older: The Manitoba BMD Registry.</w:t>
              </w:r>
            </w:hyperlink>
            <w:r w:rsidRPr="006B173E">
              <w:rPr>
                <w:rFonts w:ascii="Arial" w:eastAsia="Times New Roman" w:hAnsi="Arial" w:cs="Arial"/>
                <w:sz w:val="20"/>
                <w:szCs w:val="20"/>
              </w:rPr>
              <w:t xml:space="preserve"> Journal of bone and mineral research : the official journal of the American Society for Bone and Mineral Research</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E7F9C7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50A15C9D"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Non-UK FRAX validation study</w:t>
            </w:r>
          </w:p>
          <w:p w14:paraId="596ACA66" w14:textId="77777777" w:rsidR="00EA33F7" w:rsidRPr="006B173E" w:rsidRDefault="00EA33F7" w:rsidP="00426583">
            <w:pPr>
              <w:rPr>
                <w:rFonts w:ascii="Arial" w:eastAsia="Times New Roman" w:hAnsi="Arial" w:cs="Arial"/>
                <w:sz w:val="20"/>
                <w:szCs w:val="20"/>
              </w:rPr>
            </w:pPr>
          </w:p>
        </w:tc>
      </w:tr>
      <w:tr w:rsidR="00EA33F7" w:rsidRPr="006B173E" w14:paraId="407004C4"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7FD225B" w14:textId="77777777" w:rsidR="00EA33F7" w:rsidRPr="006B173E" w:rsidRDefault="00EA33F7" w:rsidP="00426583">
            <w:pPr>
              <w:rPr>
                <w:rFonts w:ascii="Arial" w:eastAsia="Times New Roman" w:hAnsi="Arial" w:cs="Arial"/>
                <w:sz w:val="20"/>
                <w:szCs w:val="20"/>
              </w:rPr>
            </w:pPr>
            <w:hyperlink r:id="rId116" w:history="1">
              <w:r w:rsidRPr="001774C7">
                <w:rPr>
                  <w:rStyle w:val="Hyperlink"/>
                  <w:rFonts w:ascii="Arial" w:eastAsia="Times New Roman" w:hAnsi="Arial" w:cs="Arial"/>
                  <w:sz w:val="20"/>
                  <w:szCs w:val="20"/>
                  <w:lang w:val="da-DK"/>
                </w:rPr>
                <w:t xml:space="preserve">Cummins, N M, Poku, E K, Towler, M R et al. </w:t>
              </w:r>
              <w:r w:rsidRPr="006B173E">
                <w:rPr>
                  <w:rStyle w:val="Hyperlink"/>
                  <w:rFonts w:ascii="Arial" w:eastAsia="Times New Roman" w:hAnsi="Arial" w:cs="Arial"/>
                  <w:sz w:val="20"/>
                  <w:szCs w:val="20"/>
                </w:rPr>
                <w:t>(2011) clinical risk factors for osteoporosis in Ireland and the UK: a comparison of FRAX and QFractureScores.</w:t>
              </w:r>
            </w:hyperlink>
            <w:r w:rsidRPr="006B173E">
              <w:rPr>
                <w:rFonts w:ascii="Arial" w:eastAsia="Times New Roman" w:hAnsi="Arial" w:cs="Arial"/>
                <w:sz w:val="20"/>
                <w:szCs w:val="20"/>
              </w:rPr>
              <w:t xml:space="preserve"> Calcified tissue international 89(2): 172-7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51BE548"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4A37EE65"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Case-control study</w:t>
            </w:r>
          </w:p>
          <w:p w14:paraId="5EC1809E" w14:textId="77777777" w:rsidR="00EA33F7" w:rsidRPr="006B173E" w:rsidRDefault="00EA33F7" w:rsidP="00426583">
            <w:pPr>
              <w:rPr>
                <w:rFonts w:ascii="Arial" w:eastAsia="Times New Roman" w:hAnsi="Arial" w:cs="Arial"/>
                <w:sz w:val="20"/>
                <w:szCs w:val="20"/>
              </w:rPr>
            </w:pPr>
          </w:p>
        </w:tc>
      </w:tr>
      <w:tr w:rsidR="00EA33F7" w:rsidRPr="006B173E" w14:paraId="5DAAD490"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473A51A" w14:textId="77777777" w:rsidR="00EA33F7" w:rsidRPr="006B173E" w:rsidRDefault="00EA33F7" w:rsidP="00426583">
            <w:pPr>
              <w:rPr>
                <w:rFonts w:ascii="Arial" w:eastAsia="Times New Roman" w:hAnsi="Arial" w:cs="Arial"/>
                <w:sz w:val="20"/>
                <w:szCs w:val="20"/>
              </w:rPr>
            </w:pPr>
            <w:hyperlink r:id="rId117" w:history="1">
              <w:r w:rsidRPr="006B173E">
                <w:rPr>
                  <w:rStyle w:val="Hyperlink"/>
                  <w:rFonts w:ascii="Arial" w:eastAsia="Times New Roman" w:hAnsi="Arial" w:cs="Arial"/>
                  <w:sz w:val="20"/>
                  <w:szCs w:val="20"/>
                </w:rPr>
                <w:t>D'Amore, Simona, Sano, Hiroshige, Chappell, Daniel David George et al. (2023) Radiographic Cortical Thickness Index Predicts Fragility Fracture in Gaucher Disease.</w:t>
              </w:r>
            </w:hyperlink>
            <w:r w:rsidRPr="006B173E">
              <w:rPr>
                <w:rFonts w:ascii="Arial" w:eastAsia="Times New Roman" w:hAnsi="Arial" w:cs="Arial"/>
                <w:sz w:val="20"/>
                <w:szCs w:val="20"/>
              </w:rPr>
              <w:t xml:space="preserve"> Radiology 307(1): e212779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3919E6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0475B11B"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Retrospective study</w:t>
            </w:r>
          </w:p>
          <w:p w14:paraId="3217FF53" w14:textId="77777777" w:rsidR="00EA33F7" w:rsidRPr="006B173E" w:rsidRDefault="00EA33F7" w:rsidP="00426583">
            <w:pPr>
              <w:rPr>
                <w:rFonts w:ascii="Arial" w:eastAsia="Times New Roman" w:hAnsi="Arial" w:cs="Arial"/>
                <w:sz w:val="20"/>
                <w:szCs w:val="20"/>
              </w:rPr>
            </w:pPr>
          </w:p>
        </w:tc>
      </w:tr>
      <w:tr w:rsidR="00EA33F7" w:rsidRPr="006B173E" w14:paraId="6957FA6A"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DA9881A" w14:textId="77777777" w:rsidR="00EA33F7" w:rsidRPr="006B173E" w:rsidRDefault="00EA33F7" w:rsidP="00426583">
            <w:pPr>
              <w:rPr>
                <w:rFonts w:ascii="Arial" w:eastAsia="Times New Roman" w:hAnsi="Arial" w:cs="Arial"/>
                <w:sz w:val="20"/>
                <w:szCs w:val="20"/>
              </w:rPr>
            </w:pPr>
            <w:hyperlink r:id="rId118" w:history="1">
              <w:r w:rsidRPr="001774C7">
                <w:rPr>
                  <w:rStyle w:val="Hyperlink"/>
                  <w:rFonts w:ascii="Arial" w:eastAsia="Times New Roman" w:hAnsi="Arial" w:cs="Arial"/>
                  <w:sz w:val="20"/>
                  <w:szCs w:val="20"/>
                  <w:lang w:val="da-DK"/>
                </w:rPr>
                <w:t xml:space="preserve">Dagan, Noa, Cohen-Stavi, Chandra, Leventer-Roberts, Maya et al. </w:t>
              </w:r>
              <w:r w:rsidRPr="006B173E">
                <w:rPr>
                  <w:rStyle w:val="Hyperlink"/>
                  <w:rFonts w:ascii="Arial" w:eastAsia="Times New Roman" w:hAnsi="Arial" w:cs="Arial"/>
                  <w:sz w:val="20"/>
                  <w:szCs w:val="20"/>
                </w:rPr>
                <w:t>(2017) External validation and comparison of three prediction tools for risk of osteoporotic fractures using data from population based electronic health records: retrospective cohort study.</w:t>
              </w:r>
            </w:hyperlink>
            <w:r w:rsidRPr="006B173E">
              <w:rPr>
                <w:rFonts w:ascii="Arial" w:eastAsia="Times New Roman" w:hAnsi="Arial" w:cs="Arial"/>
                <w:sz w:val="20"/>
                <w:szCs w:val="20"/>
              </w:rPr>
              <w:t xml:space="preserve"> BMJ (Clinical research ed.) 356: i6755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BD74DF2"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3DD62A89"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Non-UK FRAX and QFracture study</w:t>
            </w:r>
          </w:p>
          <w:p w14:paraId="5C2A99B7" w14:textId="77777777" w:rsidR="00EA33F7" w:rsidRPr="006B173E" w:rsidRDefault="00EA33F7" w:rsidP="00426583">
            <w:pPr>
              <w:rPr>
                <w:rFonts w:ascii="Arial" w:eastAsia="Times New Roman" w:hAnsi="Arial" w:cs="Arial"/>
                <w:sz w:val="20"/>
                <w:szCs w:val="20"/>
              </w:rPr>
            </w:pPr>
          </w:p>
        </w:tc>
      </w:tr>
      <w:tr w:rsidR="00EA33F7" w:rsidRPr="006B173E" w14:paraId="2A44AE3E"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F2E94CA" w14:textId="77777777" w:rsidR="00EA33F7" w:rsidRPr="006B173E" w:rsidRDefault="00EA33F7" w:rsidP="00426583">
            <w:pPr>
              <w:rPr>
                <w:rFonts w:ascii="Arial" w:eastAsia="Times New Roman" w:hAnsi="Arial" w:cs="Arial"/>
                <w:sz w:val="20"/>
                <w:szCs w:val="20"/>
              </w:rPr>
            </w:pPr>
            <w:hyperlink r:id="rId119" w:history="1">
              <w:r w:rsidRPr="001774C7">
                <w:rPr>
                  <w:rStyle w:val="Hyperlink"/>
                  <w:rFonts w:ascii="Arial" w:eastAsia="Times New Roman" w:hAnsi="Arial" w:cs="Arial"/>
                  <w:sz w:val="20"/>
                  <w:szCs w:val="20"/>
                  <w:lang w:val="da-DK"/>
                </w:rPr>
                <w:t xml:space="preserve">Damilakis, John, Papadokostakis, George, Perisinakis, Kostas et al. </w:t>
              </w:r>
              <w:r w:rsidRPr="006B173E">
                <w:rPr>
                  <w:rStyle w:val="Hyperlink"/>
                  <w:rFonts w:ascii="Arial" w:eastAsia="Times New Roman" w:hAnsi="Arial" w:cs="Arial"/>
                  <w:sz w:val="20"/>
                  <w:szCs w:val="20"/>
                </w:rPr>
                <w:t>(2007) Hip fracture discrimination by the Achilles Insight QUS imaging device.</w:t>
              </w:r>
            </w:hyperlink>
            <w:r w:rsidRPr="006B173E">
              <w:rPr>
                <w:rFonts w:ascii="Arial" w:eastAsia="Times New Roman" w:hAnsi="Arial" w:cs="Arial"/>
                <w:sz w:val="20"/>
                <w:szCs w:val="20"/>
              </w:rPr>
              <w:t xml:space="preserve"> European journal of radiology 63(1): 59-62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90EF2E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7D889859"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Case-control study</w:t>
            </w:r>
          </w:p>
          <w:p w14:paraId="7C497CC6" w14:textId="77777777" w:rsidR="00EA33F7" w:rsidRPr="006B173E" w:rsidRDefault="00EA33F7" w:rsidP="00426583">
            <w:pPr>
              <w:rPr>
                <w:rFonts w:ascii="Arial" w:eastAsia="Times New Roman" w:hAnsi="Arial" w:cs="Arial"/>
                <w:sz w:val="20"/>
                <w:szCs w:val="20"/>
              </w:rPr>
            </w:pPr>
          </w:p>
        </w:tc>
      </w:tr>
      <w:tr w:rsidR="00EA33F7" w:rsidRPr="006B173E" w14:paraId="71389C25"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7DD532C" w14:textId="77777777" w:rsidR="00EA33F7" w:rsidRPr="006B173E" w:rsidRDefault="00EA33F7" w:rsidP="00426583">
            <w:pPr>
              <w:rPr>
                <w:rFonts w:ascii="Arial" w:eastAsia="Times New Roman" w:hAnsi="Arial" w:cs="Arial"/>
                <w:sz w:val="20"/>
                <w:szCs w:val="20"/>
              </w:rPr>
            </w:pPr>
            <w:hyperlink r:id="rId120" w:history="1">
              <w:r w:rsidRPr="006B173E">
                <w:rPr>
                  <w:rStyle w:val="Hyperlink"/>
                  <w:rFonts w:ascii="Arial" w:eastAsia="Times New Roman" w:hAnsi="Arial" w:cs="Arial"/>
                  <w:sz w:val="20"/>
                  <w:szCs w:val="20"/>
                </w:rPr>
                <w:t>Desbiens, Louis-Charles; Goupil, Remi; Mac-Way, Fabrice (2020) Predictive value of quantitative ultrasound parameters in individuals with chronic kidney disease: A population-based analysis of CARTaGENE.</w:t>
              </w:r>
            </w:hyperlink>
            <w:r w:rsidRPr="006B173E">
              <w:rPr>
                <w:rFonts w:ascii="Arial" w:eastAsia="Times New Roman" w:hAnsi="Arial" w:cs="Arial"/>
                <w:sz w:val="20"/>
                <w:szCs w:val="20"/>
              </w:rPr>
              <w:t xml:space="preserve"> Bone 130: 115120</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0CC7FD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70527363"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Mean age of women&lt;65 years; mean age of men &lt;75 years</w:t>
            </w:r>
          </w:p>
          <w:p w14:paraId="26219407" w14:textId="77777777" w:rsidR="00EA33F7" w:rsidRPr="006B173E" w:rsidRDefault="00EA33F7" w:rsidP="00426583">
            <w:pPr>
              <w:rPr>
                <w:rFonts w:ascii="Arial" w:eastAsia="Times New Roman" w:hAnsi="Arial" w:cs="Arial"/>
                <w:sz w:val="20"/>
                <w:szCs w:val="20"/>
              </w:rPr>
            </w:pPr>
          </w:p>
        </w:tc>
      </w:tr>
      <w:tr w:rsidR="00EA33F7" w:rsidRPr="006B173E" w14:paraId="40A80182"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3CB1BD9" w14:textId="77777777" w:rsidR="00EA33F7" w:rsidRPr="006B173E" w:rsidRDefault="00EA33F7" w:rsidP="00426583">
            <w:pPr>
              <w:rPr>
                <w:rFonts w:ascii="Arial" w:eastAsia="Times New Roman" w:hAnsi="Arial" w:cs="Arial"/>
                <w:sz w:val="20"/>
                <w:szCs w:val="20"/>
              </w:rPr>
            </w:pPr>
            <w:hyperlink r:id="rId121" w:history="1">
              <w:r w:rsidRPr="006B173E">
                <w:rPr>
                  <w:rStyle w:val="Hyperlink"/>
                  <w:rFonts w:ascii="Arial" w:eastAsia="Times New Roman" w:hAnsi="Arial" w:cs="Arial"/>
                  <w:sz w:val="20"/>
                  <w:szCs w:val="20"/>
                </w:rPr>
                <w:t>Desbiens, Louis-Charles, Sidibe, Aboubacar, Beaudoin, Claudia et al. (2020) Comparison of Fracture Prediction Tools in Individuals Without and With Early Chronic Kidney Disease: A Population-Based Analysis of CARTaGENE.</w:t>
              </w:r>
            </w:hyperlink>
            <w:r w:rsidRPr="006B173E">
              <w:rPr>
                <w:rFonts w:ascii="Arial" w:eastAsia="Times New Roman" w:hAnsi="Arial" w:cs="Arial"/>
                <w:sz w:val="20"/>
                <w:szCs w:val="20"/>
              </w:rPr>
              <w:t xml:space="preserve"> Journal of bone and mineral research : the official journal of the American Society for Bone and Mineral Research 35(6): 1048-1057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1F81698"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658798FD"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Non-UK FRAX and QFracture study</w:t>
            </w:r>
          </w:p>
          <w:p w14:paraId="1E04FE99" w14:textId="77777777" w:rsidR="00EA33F7" w:rsidRPr="006B173E" w:rsidRDefault="00EA33F7" w:rsidP="00426583">
            <w:pPr>
              <w:rPr>
                <w:rFonts w:ascii="Arial" w:eastAsia="Times New Roman" w:hAnsi="Arial" w:cs="Arial"/>
                <w:sz w:val="20"/>
                <w:szCs w:val="20"/>
              </w:rPr>
            </w:pPr>
          </w:p>
        </w:tc>
      </w:tr>
      <w:tr w:rsidR="00EA33F7" w:rsidRPr="006B173E" w14:paraId="36B023DE"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84EAE79" w14:textId="77777777" w:rsidR="00EA33F7" w:rsidRPr="006B173E" w:rsidRDefault="00EA33F7" w:rsidP="00426583">
            <w:pPr>
              <w:rPr>
                <w:rFonts w:ascii="Arial" w:eastAsia="Times New Roman" w:hAnsi="Arial" w:cs="Arial"/>
                <w:sz w:val="20"/>
                <w:szCs w:val="20"/>
              </w:rPr>
            </w:pPr>
            <w:hyperlink r:id="rId122" w:history="1">
              <w:r w:rsidRPr="0081174A">
                <w:rPr>
                  <w:rStyle w:val="Hyperlink"/>
                  <w:rFonts w:ascii="Arial" w:eastAsia="Times New Roman" w:hAnsi="Arial" w:cs="Arial"/>
                  <w:sz w:val="20"/>
                  <w:szCs w:val="20"/>
                  <w:lang w:val="de-DE"/>
                </w:rPr>
                <w:t xml:space="preserve">Dhiman, Paula, Andersen, Stig, Vestergaard, Peter et al. </w:t>
              </w:r>
              <w:r w:rsidRPr="006B173E">
                <w:rPr>
                  <w:rStyle w:val="Hyperlink"/>
                  <w:rFonts w:ascii="Arial" w:eastAsia="Times New Roman" w:hAnsi="Arial" w:cs="Arial"/>
                  <w:sz w:val="20"/>
                  <w:szCs w:val="20"/>
                </w:rPr>
                <w:t>(2018) Does bone mineral density improve the predictive accuracy of fracture risk assessment? A prospective cohort study in Northern Denmark.</w:t>
              </w:r>
            </w:hyperlink>
            <w:r w:rsidRPr="006B173E">
              <w:rPr>
                <w:rFonts w:ascii="Arial" w:eastAsia="Times New Roman" w:hAnsi="Arial" w:cs="Arial"/>
                <w:sz w:val="20"/>
                <w:szCs w:val="20"/>
              </w:rPr>
              <w:t xml:space="preserve"> BMJ open 8(4): e018898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D880E0E"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77900E77"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Non-UK validated risk prediction model</w:t>
            </w:r>
          </w:p>
          <w:p w14:paraId="6C87F432" w14:textId="77777777" w:rsidR="00EA33F7" w:rsidRPr="006B173E" w:rsidRDefault="00EA33F7" w:rsidP="00426583">
            <w:pPr>
              <w:rPr>
                <w:rFonts w:ascii="Arial" w:eastAsia="Times New Roman" w:hAnsi="Arial" w:cs="Arial"/>
                <w:sz w:val="20"/>
                <w:szCs w:val="20"/>
              </w:rPr>
            </w:pPr>
          </w:p>
        </w:tc>
      </w:tr>
      <w:tr w:rsidR="00EA33F7" w:rsidRPr="006B173E" w14:paraId="402ADF87"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E5CBF50" w14:textId="77777777" w:rsidR="00EA33F7" w:rsidRPr="006B173E" w:rsidRDefault="00EA33F7" w:rsidP="00426583">
            <w:pPr>
              <w:rPr>
                <w:rFonts w:ascii="Arial" w:eastAsia="Times New Roman" w:hAnsi="Arial" w:cs="Arial"/>
                <w:sz w:val="20"/>
                <w:szCs w:val="20"/>
              </w:rPr>
            </w:pPr>
            <w:hyperlink r:id="rId123" w:history="1">
              <w:r w:rsidRPr="001774C7">
                <w:rPr>
                  <w:rStyle w:val="Hyperlink"/>
                  <w:rFonts w:ascii="Arial" w:eastAsia="Times New Roman" w:hAnsi="Arial" w:cs="Arial"/>
                  <w:sz w:val="20"/>
                  <w:szCs w:val="20"/>
                  <w:lang w:val="da-DK"/>
                </w:rPr>
                <w:t xml:space="preserve">Diacinti, D, Pisani, D, Barone-Adesi, F et al. </w:t>
              </w:r>
              <w:r w:rsidRPr="006B173E">
                <w:rPr>
                  <w:rStyle w:val="Hyperlink"/>
                  <w:rFonts w:ascii="Arial" w:eastAsia="Times New Roman" w:hAnsi="Arial" w:cs="Arial"/>
                  <w:sz w:val="20"/>
                  <w:szCs w:val="20"/>
                </w:rPr>
                <w:t>(2010) A new predictive index for vertebral fractures: the sum of the anterior vertebral body heights.</w:t>
              </w:r>
            </w:hyperlink>
            <w:r w:rsidRPr="006B173E">
              <w:rPr>
                <w:rFonts w:ascii="Arial" w:eastAsia="Times New Roman" w:hAnsi="Arial" w:cs="Arial"/>
                <w:sz w:val="20"/>
                <w:szCs w:val="20"/>
              </w:rPr>
              <w:t xml:space="preserve"> Bone 46(3): 768-73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724145C"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6E2E056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Outcome is prediction of vertebral fracture only</w:t>
            </w:r>
          </w:p>
          <w:p w14:paraId="76915305" w14:textId="77777777" w:rsidR="00EA33F7" w:rsidRPr="006B173E" w:rsidRDefault="00EA33F7" w:rsidP="00426583">
            <w:pPr>
              <w:rPr>
                <w:rFonts w:ascii="Arial" w:eastAsia="Times New Roman" w:hAnsi="Arial" w:cs="Arial"/>
                <w:sz w:val="20"/>
                <w:szCs w:val="20"/>
              </w:rPr>
            </w:pPr>
          </w:p>
        </w:tc>
      </w:tr>
      <w:tr w:rsidR="00EA33F7" w:rsidRPr="006B173E" w14:paraId="4FD0355C"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7CE097F" w14:textId="77777777" w:rsidR="00EA33F7" w:rsidRPr="006B173E" w:rsidRDefault="00EA33F7" w:rsidP="00426583">
            <w:pPr>
              <w:rPr>
                <w:rFonts w:ascii="Arial" w:eastAsia="Times New Roman" w:hAnsi="Arial" w:cs="Arial"/>
                <w:sz w:val="20"/>
                <w:szCs w:val="20"/>
              </w:rPr>
            </w:pPr>
            <w:hyperlink r:id="rId124" w:history="1">
              <w:r w:rsidRPr="001774C7">
                <w:rPr>
                  <w:rStyle w:val="Hyperlink"/>
                  <w:rFonts w:ascii="Arial" w:eastAsia="Times New Roman" w:hAnsi="Arial" w:cs="Arial"/>
                  <w:sz w:val="20"/>
                  <w:szCs w:val="20"/>
                  <w:lang w:val="da-DK"/>
                </w:rPr>
                <w:t xml:space="preserve">Donaldson, Meghan G, Palermo, Lisa, Schousboe, John T et al. </w:t>
              </w:r>
              <w:r w:rsidRPr="006B173E">
                <w:rPr>
                  <w:rStyle w:val="Hyperlink"/>
                  <w:rFonts w:ascii="Arial" w:eastAsia="Times New Roman" w:hAnsi="Arial" w:cs="Arial"/>
                  <w:sz w:val="20"/>
                  <w:szCs w:val="20"/>
                </w:rPr>
                <w:t>(2009) FRAX and risk of vertebral fractures: the fracture intervention trial.</w:t>
              </w:r>
            </w:hyperlink>
            <w:r w:rsidRPr="006B173E">
              <w:rPr>
                <w:rFonts w:ascii="Arial" w:eastAsia="Times New Roman" w:hAnsi="Arial" w:cs="Arial"/>
                <w:sz w:val="20"/>
                <w:szCs w:val="20"/>
              </w:rPr>
              <w:t xml:space="preserve"> Journal of bone and mineral research : the official journal of the American Society for Bone and Mineral Research 24(11): 1793-9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64F239B"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6515BC4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Vertebral fractures reported only</w:t>
            </w:r>
          </w:p>
          <w:p w14:paraId="0DE61C16" w14:textId="77777777" w:rsidR="00EA33F7" w:rsidRPr="006B173E" w:rsidRDefault="00EA33F7" w:rsidP="00426583">
            <w:pPr>
              <w:rPr>
                <w:rFonts w:ascii="Arial" w:eastAsia="Times New Roman" w:hAnsi="Arial" w:cs="Arial"/>
                <w:sz w:val="20"/>
                <w:szCs w:val="20"/>
              </w:rPr>
            </w:pPr>
          </w:p>
        </w:tc>
      </w:tr>
      <w:tr w:rsidR="00EA33F7" w:rsidRPr="006B173E" w14:paraId="7B029EF5"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19BDB33" w14:textId="403D5C97" w:rsidR="00EA33F7" w:rsidRPr="006B173E" w:rsidRDefault="0084644E" w:rsidP="00426583">
            <w:pPr>
              <w:rPr>
                <w:rFonts w:ascii="Arial" w:eastAsia="Times New Roman" w:hAnsi="Arial" w:cs="Arial"/>
                <w:sz w:val="20"/>
                <w:szCs w:val="20"/>
              </w:rPr>
            </w:pPr>
            <w:hyperlink r:id="rId125" w:history="1">
              <w:r w:rsidRPr="00A418C2">
                <w:rPr>
                  <w:rStyle w:val="Hyperlink"/>
                  <w:rFonts w:ascii="Arial" w:eastAsia="Times New Roman" w:hAnsi="Arial" w:cs="Arial"/>
                  <w:sz w:val="20"/>
                  <w:szCs w:val="20"/>
                  <w:lang w:val="de-DE"/>
                </w:rPr>
                <w:t xml:space="preserve">Durosier, C, Hans, D, Krieg, M A et al. </w:t>
              </w:r>
              <w:r w:rsidRPr="0084644E">
                <w:rPr>
                  <w:rStyle w:val="Hyperlink"/>
                  <w:rFonts w:ascii="Arial" w:eastAsia="Times New Roman" w:hAnsi="Arial" w:cs="Arial"/>
                  <w:sz w:val="20"/>
                  <w:szCs w:val="20"/>
                </w:rPr>
                <w:t>(2008). Defining risk thresholds for a 10-year probability of hip fracture model that combines clinical risk factors and quantitative ultrasound: results using the EPISEM cohort.</w:t>
              </w:r>
            </w:hyperlink>
            <w:r>
              <w:rPr>
                <w:rFonts w:ascii="Arial" w:eastAsia="Times New Roman" w:hAnsi="Arial" w:cs="Arial"/>
                <w:sz w:val="20"/>
                <w:szCs w:val="20"/>
              </w:rPr>
              <w:t xml:space="preserve"> </w:t>
            </w:r>
            <w:r w:rsidR="00EA33F7" w:rsidRPr="006B173E">
              <w:rPr>
                <w:rFonts w:ascii="Arial" w:eastAsia="Times New Roman" w:hAnsi="Arial" w:cs="Arial"/>
                <w:sz w:val="20"/>
                <w:szCs w:val="20"/>
              </w:rPr>
              <w:t xml:space="preserve">Journal of clinical </w:t>
            </w:r>
            <w:r w:rsidR="00EA33F7" w:rsidRPr="006B173E">
              <w:rPr>
                <w:rFonts w:ascii="Arial" w:eastAsia="Times New Roman" w:hAnsi="Arial" w:cs="Arial"/>
                <w:sz w:val="20"/>
                <w:szCs w:val="20"/>
              </w:rPr>
              <w:lastRenderedPageBreak/>
              <w:t>densitometry : the official journal of the International Society for Clinical Densitometry 11(3): 397-403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334DFA9"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lastRenderedPageBreak/>
              <w:t xml:space="preserve">- Comparator in study does not match that specified in this review protocol </w:t>
            </w:r>
          </w:p>
          <w:p w14:paraId="2E752FB6"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Reference standard not described</w:t>
            </w:r>
          </w:p>
          <w:p w14:paraId="60B42BD6" w14:textId="77777777" w:rsidR="00EA33F7" w:rsidRPr="006B173E" w:rsidRDefault="00EA33F7" w:rsidP="00426583">
            <w:pPr>
              <w:rPr>
                <w:rFonts w:ascii="Arial" w:eastAsia="Times New Roman" w:hAnsi="Arial" w:cs="Arial"/>
                <w:sz w:val="20"/>
                <w:szCs w:val="20"/>
              </w:rPr>
            </w:pPr>
          </w:p>
        </w:tc>
      </w:tr>
      <w:tr w:rsidR="00EA33F7" w:rsidRPr="006B173E" w14:paraId="160163FB"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E9924A0" w14:textId="77777777" w:rsidR="00EA33F7" w:rsidRPr="006B173E" w:rsidRDefault="00EA33F7" w:rsidP="00426583">
            <w:pPr>
              <w:rPr>
                <w:rFonts w:ascii="Arial" w:eastAsia="Times New Roman" w:hAnsi="Arial" w:cs="Arial"/>
                <w:sz w:val="20"/>
                <w:szCs w:val="20"/>
              </w:rPr>
            </w:pPr>
            <w:hyperlink r:id="rId126" w:history="1">
              <w:r w:rsidRPr="0081174A">
                <w:rPr>
                  <w:rStyle w:val="Hyperlink"/>
                  <w:rFonts w:ascii="Arial" w:eastAsia="Times New Roman" w:hAnsi="Arial" w:cs="Arial"/>
                  <w:sz w:val="20"/>
                  <w:szCs w:val="20"/>
                  <w:lang w:val="de-DE"/>
                </w:rPr>
                <w:t xml:space="preserve">Ensrud, Kristine E, Lui, Li-Yung, Taylor, Brent C et al. </w:t>
              </w:r>
              <w:r w:rsidRPr="006B173E">
                <w:rPr>
                  <w:rStyle w:val="Hyperlink"/>
                  <w:rFonts w:ascii="Arial" w:eastAsia="Times New Roman" w:hAnsi="Arial" w:cs="Arial"/>
                  <w:sz w:val="20"/>
                  <w:szCs w:val="20"/>
                </w:rPr>
                <w:t>(2009) A comparison of prediction models for fractures in older women: is more better?.</w:t>
              </w:r>
            </w:hyperlink>
            <w:r w:rsidRPr="006B173E">
              <w:rPr>
                <w:rFonts w:ascii="Arial" w:eastAsia="Times New Roman" w:hAnsi="Arial" w:cs="Arial"/>
                <w:sz w:val="20"/>
                <w:szCs w:val="20"/>
              </w:rPr>
              <w:t xml:space="preserve"> Archives of internal medicine 169(22): 2087-94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41EDF46"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6F684F67"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BMD +age reported only</w:t>
            </w:r>
          </w:p>
          <w:p w14:paraId="0FBB0D7E" w14:textId="77777777" w:rsidR="00EA33F7" w:rsidRPr="006B173E" w:rsidRDefault="00EA33F7" w:rsidP="00426583">
            <w:pPr>
              <w:rPr>
                <w:rFonts w:ascii="Arial" w:eastAsia="Times New Roman" w:hAnsi="Arial" w:cs="Arial"/>
                <w:sz w:val="20"/>
                <w:szCs w:val="20"/>
              </w:rPr>
            </w:pPr>
          </w:p>
        </w:tc>
      </w:tr>
      <w:tr w:rsidR="00EA33F7" w:rsidRPr="006B173E" w14:paraId="25603120"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E65596B" w14:textId="77777777" w:rsidR="00EA33F7" w:rsidRPr="006B173E" w:rsidRDefault="00EA33F7" w:rsidP="00426583">
            <w:pPr>
              <w:rPr>
                <w:rFonts w:ascii="Arial" w:eastAsia="Times New Roman" w:hAnsi="Arial" w:cs="Arial"/>
                <w:sz w:val="20"/>
                <w:szCs w:val="20"/>
              </w:rPr>
            </w:pPr>
            <w:hyperlink r:id="rId127" w:history="1">
              <w:r w:rsidRPr="006B173E">
                <w:rPr>
                  <w:rStyle w:val="Hyperlink"/>
                  <w:rFonts w:ascii="Arial" w:eastAsia="Times New Roman" w:hAnsi="Arial" w:cs="Arial"/>
                  <w:sz w:val="20"/>
                  <w:szCs w:val="20"/>
                </w:rPr>
                <w:t>Fidler, Jeff L, Murthy, Naveen S, Khosla, Sundeep et al. (2016) Comprehensive Assessment of Osteoporosis and Bone Fragility with CT Colonography.</w:t>
              </w:r>
            </w:hyperlink>
            <w:r w:rsidRPr="006B173E">
              <w:rPr>
                <w:rFonts w:ascii="Arial" w:eastAsia="Times New Roman" w:hAnsi="Arial" w:cs="Arial"/>
                <w:sz w:val="20"/>
                <w:szCs w:val="20"/>
              </w:rPr>
              <w:t xml:space="preserve"> Radiology 278(1): 172-80</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124316B"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04889DA8"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Retrospective cohort study</w:t>
            </w:r>
          </w:p>
          <w:p w14:paraId="0814E9F6" w14:textId="77777777" w:rsidR="00EA33F7" w:rsidRPr="006B173E" w:rsidRDefault="00EA33F7" w:rsidP="00426583">
            <w:pPr>
              <w:rPr>
                <w:rFonts w:ascii="Arial" w:eastAsia="Times New Roman" w:hAnsi="Arial" w:cs="Arial"/>
                <w:sz w:val="20"/>
                <w:szCs w:val="20"/>
              </w:rPr>
            </w:pPr>
          </w:p>
        </w:tc>
      </w:tr>
      <w:tr w:rsidR="00EA33F7" w:rsidRPr="006B173E" w14:paraId="1B2DAA99"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6495949" w14:textId="77777777" w:rsidR="00EA33F7" w:rsidRPr="006B173E" w:rsidRDefault="00EA33F7" w:rsidP="00426583">
            <w:pPr>
              <w:rPr>
                <w:rFonts w:ascii="Arial" w:eastAsia="Times New Roman" w:hAnsi="Arial" w:cs="Arial"/>
                <w:sz w:val="20"/>
                <w:szCs w:val="20"/>
              </w:rPr>
            </w:pPr>
            <w:hyperlink r:id="rId128" w:history="1">
              <w:r w:rsidRPr="0036510B">
                <w:rPr>
                  <w:rStyle w:val="Hyperlink"/>
                  <w:rFonts w:ascii="Arial" w:eastAsia="Times New Roman" w:hAnsi="Arial" w:cs="Arial"/>
                  <w:sz w:val="20"/>
                  <w:szCs w:val="20"/>
                  <w:lang w:val="nl-NL"/>
                </w:rPr>
                <w:t xml:space="preserve">FitzGerald, Gordon, Compston, Juliet E, Chapurlat, Roland D et al. </w:t>
              </w:r>
              <w:r w:rsidRPr="006B173E">
                <w:rPr>
                  <w:rStyle w:val="Hyperlink"/>
                  <w:rFonts w:ascii="Arial" w:eastAsia="Times New Roman" w:hAnsi="Arial" w:cs="Arial"/>
                  <w:sz w:val="20"/>
                  <w:szCs w:val="20"/>
                </w:rPr>
                <w:t>(2014) Empirically based composite fracture prediction model from the Global Longitudinal Study of Osteoporosis in Postmenopausal Women (GLOW).</w:t>
              </w:r>
            </w:hyperlink>
            <w:r w:rsidRPr="006B173E">
              <w:rPr>
                <w:rFonts w:ascii="Arial" w:eastAsia="Times New Roman" w:hAnsi="Arial" w:cs="Arial"/>
                <w:sz w:val="20"/>
                <w:szCs w:val="20"/>
              </w:rPr>
              <w:t xml:space="preserve"> The Journal of clinical endocrinology and metabolism 99(3): 817-26</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6F33C5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6C5F4C3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Validation of non-UK risk prediction model</w:t>
            </w:r>
          </w:p>
          <w:p w14:paraId="1EFAEB9D" w14:textId="77777777" w:rsidR="00EA33F7" w:rsidRPr="006B173E" w:rsidRDefault="00EA33F7" w:rsidP="00426583">
            <w:pPr>
              <w:rPr>
                <w:rFonts w:ascii="Arial" w:eastAsia="Times New Roman" w:hAnsi="Arial" w:cs="Arial"/>
                <w:sz w:val="20"/>
                <w:szCs w:val="20"/>
              </w:rPr>
            </w:pPr>
          </w:p>
        </w:tc>
      </w:tr>
      <w:tr w:rsidR="00EA33F7" w:rsidRPr="006B173E" w14:paraId="186CDDF4"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1F66AC7" w14:textId="77777777" w:rsidR="00EA33F7" w:rsidRPr="006B173E" w:rsidRDefault="00EA33F7" w:rsidP="00426583">
            <w:pPr>
              <w:rPr>
                <w:rFonts w:ascii="Arial" w:eastAsia="Times New Roman" w:hAnsi="Arial" w:cs="Arial"/>
                <w:sz w:val="20"/>
                <w:szCs w:val="20"/>
              </w:rPr>
            </w:pPr>
            <w:hyperlink r:id="rId129" w:history="1">
              <w:r w:rsidRPr="001774C7">
                <w:rPr>
                  <w:rStyle w:val="Hyperlink"/>
                  <w:rFonts w:ascii="Arial" w:eastAsia="Times New Roman" w:hAnsi="Arial" w:cs="Arial"/>
                  <w:sz w:val="20"/>
                  <w:szCs w:val="20"/>
                  <w:lang w:val="da-DK"/>
                </w:rPr>
                <w:t xml:space="preserve">Friis-Holmberg, Teresa, Rubin, Katrine Hass, Brixen, Kim et al. </w:t>
              </w:r>
              <w:r w:rsidRPr="006B173E">
                <w:rPr>
                  <w:rStyle w:val="Hyperlink"/>
                  <w:rFonts w:ascii="Arial" w:eastAsia="Times New Roman" w:hAnsi="Arial" w:cs="Arial"/>
                  <w:sz w:val="20"/>
                  <w:szCs w:val="20"/>
                </w:rPr>
                <w:t>(2014) Fracture risk prediction using phalangeal bone mineral density or FRAX( R)?-A Danish cohort study on men and women.</w:t>
              </w:r>
            </w:hyperlink>
            <w:r w:rsidRPr="006B173E">
              <w:rPr>
                <w:rFonts w:ascii="Arial" w:eastAsia="Times New Roman" w:hAnsi="Arial" w:cs="Arial"/>
                <w:sz w:val="20"/>
                <w:szCs w:val="20"/>
              </w:rPr>
              <w:t xml:space="preserve"> Journal of clinical densitometry : the official journal of the International Society for Clinical Densitometry 17(1): 7-15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56B1ACD"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18F00164" w14:textId="4A2D985E"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DXA of phalanges (fingers/toes) not relevant bone assessment technique</w:t>
            </w:r>
          </w:p>
          <w:p w14:paraId="4A7227C7" w14:textId="77777777" w:rsidR="00EA33F7" w:rsidRPr="006B173E" w:rsidRDefault="00EA33F7" w:rsidP="00426583">
            <w:pPr>
              <w:rPr>
                <w:rFonts w:ascii="Arial" w:eastAsia="Times New Roman" w:hAnsi="Arial" w:cs="Arial"/>
                <w:sz w:val="20"/>
                <w:szCs w:val="20"/>
              </w:rPr>
            </w:pPr>
          </w:p>
        </w:tc>
      </w:tr>
      <w:tr w:rsidR="00EA33F7" w:rsidRPr="006B173E" w14:paraId="7F91E01D"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38B9942" w14:textId="77777777" w:rsidR="00EA33F7" w:rsidRPr="006B173E" w:rsidRDefault="00EA33F7" w:rsidP="00426583">
            <w:pPr>
              <w:rPr>
                <w:rFonts w:ascii="Arial" w:eastAsia="Times New Roman" w:hAnsi="Arial" w:cs="Arial"/>
                <w:sz w:val="20"/>
                <w:szCs w:val="20"/>
              </w:rPr>
            </w:pPr>
            <w:hyperlink r:id="rId130" w:history="1">
              <w:r w:rsidRPr="006B173E">
                <w:rPr>
                  <w:rStyle w:val="Hyperlink"/>
                  <w:rFonts w:ascii="Arial" w:eastAsia="Times New Roman" w:hAnsi="Arial" w:cs="Arial"/>
                  <w:sz w:val="20"/>
                  <w:szCs w:val="20"/>
                </w:rPr>
                <w:t>Frost, M L; Blake, G M; Fogelman, I (2002) A comparison of fracture discrimination using calcaneal quantitative ultrasound and dual X-ray absorptiometry in women with a history of fracture at sites other than the spine and hip.</w:t>
              </w:r>
            </w:hyperlink>
            <w:r w:rsidRPr="006B173E">
              <w:rPr>
                <w:rFonts w:ascii="Arial" w:eastAsia="Times New Roman" w:hAnsi="Arial" w:cs="Arial"/>
                <w:sz w:val="20"/>
                <w:szCs w:val="20"/>
              </w:rPr>
              <w:t xml:space="preserve"> Calcified tissue international 71(3): 207-11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D83349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6D8681B7"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Cross-sectional diagnostic study</w:t>
            </w:r>
          </w:p>
          <w:p w14:paraId="5C2B2E08" w14:textId="77777777" w:rsidR="00EA33F7" w:rsidRPr="006B173E" w:rsidRDefault="00EA33F7" w:rsidP="00426583">
            <w:pPr>
              <w:rPr>
                <w:rFonts w:ascii="Arial" w:eastAsia="Times New Roman" w:hAnsi="Arial" w:cs="Arial"/>
                <w:sz w:val="20"/>
                <w:szCs w:val="20"/>
              </w:rPr>
            </w:pPr>
          </w:p>
        </w:tc>
      </w:tr>
      <w:tr w:rsidR="00EA33F7" w:rsidRPr="006B173E" w14:paraId="0DE5C236"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A4FB85E" w14:textId="087ACD40" w:rsidR="00EA33F7" w:rsidRPr="006B173E" w:rsidRDefault="0084644E" w:rsidP="00426583">
            <w:pPr>
              <w:rPr>
                <w:rFonts w:ascii="Arial" w:eastAsia="Times New Roman" w:hAnsi="Arial" w:cs="Arial"/>
                <w:sz w:val="20"/>
                <w:szCs w:val="20"/>
              </w:rPr>
            </w:pPr>
            <w:hyperlink r:id="rId131" w:history="1">
              <w:r w:rsidRPr="002F2A85">
                <w:rPr>
                  <w:rStyle w:val="Hyperlink"/>
                  <w:rFonts w:ascii="Arial" w:eastAsia="Times New Roman" w:hAnsi="Arial" w:cs="Arial"/>
                  <w:sz w:val="20"/>
                  <w:szCs w:val="20"/>
                  <w:lang w:val="de-DE"/>
                </w:rPr>
                <w:t xml:space="preserve">Fu, Y, Li, C, Luo, W et al. </w:t>
              </w:r>
              <w:r w:rsidRPr="0084644E">
                <w:rPr>
                  <w:rStyle w:val="Hyperlink"/>
                  <w:rFonts w:ascii="Arial" w:eastAsia="Times New Roman" w:hAnsi="Arial" w:cs="Arial"/>
                  <w:sz w:val="20"/>
                  <w:szCs w:val="20"/>
                </w:rPr>
                <w:t>(2021). Fragility fracture discriminative ability of radius quantitative ultrasound: a systematic review and meta-analysis.</w:t>
              </w:r>
            </w:hyperlink>
            <w:r>
              <w:rPr>
                <w:rFonts w:ascii="Arial" w:eastAsia="Times New Roman" w:hAnsi="Arial" w:cs="Arial"/>
                <w:sz w:val="20"/>
                <w:szCs w:val="20"/>
              </w:rPr>
              <w:t xml:space="preserve"> </w:t>
            </w:r>
            <w:r w:rsidR="00EA33F7" w:rsidRPr="006B173E">
              <w:rPr>
                <w:rFonts w:ascii="Arial" w:eastAsia="Times New Roman" w:hAnsi="Arial" w:cs="Arial"/>
                <w:sz w:val="20"/>
                <w:szCs w:val="20"/>
              </w:rPr>
              <w:t>Osteoporosis international : a journal established as result of cooperation between the European Foundation for Osteoporosis and the National Osteoporosis Foundation of the USA 32(1): 23-38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F609D20"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3878D08F" w14:textId="77777777" w:rsidR="00EA33F7" w:rsidRPr="00F5414B" w:rsidRDefault="00EA33F7"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EA33F7" w:rsidRPr="006B173E" w14:paraId="07DDCDF6"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258574D" w14:textId="77777777" w:rsidR="00EA33F7" w:rsidRPr="006B173E" w:rsidRDefault="00EA33F7" w:rsidP="00426583">
            <w:pPr>
              <w:rPr>
                <w:rFonts w:ascii="Arial" w:eastAsia="Times New Roman" w:hAnsi="Arial" w:cs="Arial"/>
                <w:sz w:val="20"/>
                <w:szCs w:val="20"/>
              </w:rPr>
            </w:pPr>
            <w:hyperlink r:id="rId132" w:history="1">
              <w:r w:rsidRPr="001774C7">
                <w:rPr>
                  <w:rStyle w:val="Hyperlink"/>
                  <w:rFonts w:ascii="Arial" w:eastAsia="Times New Roman" w:hAnsi="Arial" w:cs="Arial"/>
                  <w:sz w:val="20"/>
                  <w:szCs w:val="20"/>
                  <w:lang w:val="da-DK"/>
                </w:rPr>
                <w:t xml:space="preserve">Gates, Michelle, Pillay, Jennifer, Nuspl, Megan et al. </w:t>
              </w:r>
              <w:r w:rsidRPr="006B173E">
                <w:rPr>
                  <w:rStyle w:val="Hyperlink"/>
                  <w:rFonts w:ascii="Arial" w:eastAsia="Times New Roman" w:hAnsi="Arial" w:cs="Arial"/>
                  <w:sz w:val="20"/>
                  <w:szCs w:val="20"/>
                </w:rPr>
                <w:t xml:space="preserve">(2023) Screening for the primary prevention of fragility fractures among adults aged 40 years and older in primary care: systematic reviews of the effects and acceptability of screening and treatment, and </w:t>
              </w:r>
              <w:r w:rsidRPr="006B173E">
                <w:rPr>
                  <w:rStyle w:val="Hyperlink"/>
                  <w:rFonts w:ascii="Arial" w:eastAsia="Times New Roman" w:hAnsi="Arial" w:cs="Arial"/>
                  <w:sz w:val="20"/>
                  <w:szCs w:val="20"/>
                </w:rPr>
                <w:lastRenderedPageBreak/>
                <w:t>the accuracy of risk prediction tools.</w:t>
              </w:r>
            </w:hyperlink>
            <w:r w:rsidRPr="006B173E">
              <w:rPr>
                <w:rFonts w:ascii="Arial" w:eastAsia="Times New Roman" w:hAnsi="Arial" w:cs="Arial"/>
                <w:sz w:val="20"/>
                <w:szCs w:val="20"/>
              </w:rPr>
              <w:t xml:space="preserve"> Systematic reviews 12(1): 51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219FBF7"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lastRenderedPageBreak/>
              <w:t>- Systematic review used as source of primary studies</w:t>
            </w:r>
          </w:p>
          <w:p w14:paraId="49E40826"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Canadian review of FRAX and other models, UK studies not included in review</w:t>
            </w:r>
          </w:p>
          <w:p w14:paraId="4C197657" w14:textId="77777777" w:rsidR="00EA33F7" w:rsidRPr="006B173E" w:rsidRDefault="00EA33F7" w:rsidP="00426583">
            <w:pPr>
              <w:rPr>
                <w:rFonts w:ascii="Arial" w:eastAsia="Times New Roman" w:hAnsi="Arial" w:cs="Arial"/>
                <w:sz w:val="20"/>
                <w:szCs w:val="20"/>
              </w:rPr>
            </w:pPr>
          </w:p>
        </w:tc>
      </w:tr>
      <w:tr w:rsidR="00EA33F7" w:rsidRPr="006B173E" w14:paraId="27E968EC"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3330E7D" w14:textId="77777777" w:rsidR="00EA33F7" w:rsidRPr="006B173E" w:rsidRDefault="00EA33F7" w:rsidP="00426583">
            <w:pPr>
              <w:rPr>
                <w:rFonts w:ascii="Arial" w:eastAsia="Times New Roman" w:hAnsi="Arial" w:cs="Arial"/>
                <w:sz w:val="20"/>
                <w:szCs w:val="20"/>
              </w:rPr>
            </w:pPr>
            <w:hyperlink r:id="rId133" w:history="1">
              <w:r w:rsidRPr="006B173E">
                <w:rPr>
                  <w:rStyle w:val="Hyperlink"/>
                  <w:rFonts w:ascii="Arial" w:eastAsia="Times New Roman" w:hAnsi="Arial" w:cs="Arial"/>
                  <w:sz w:val="20"/>
                  <w:szCs w:val="20"/>
                </w:rPr>
                <w:t>Gnudi, S; Ripamonti, C; Malavolta, N (2000) Quantitative ultrasound and bone densitometry to evaluate the risk of nonspine fractures: a prospective study.</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11(6): 518-23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8BFAD20"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No relevant outcome reported</w:t>
            </w:r>
          </w:p>
          <w:p w14:paraId="2C6164B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Non-spine fracture only reported</w:t>
            </w:r>
          </w:p>
          <w:p w14:paraId="2F609964" w14:textId="77777777" w:rsidR="00EA33F7" w:rsidRPr="006B173E" w:rsidRDefault="00EA33F7" w:rsidP="00426583">
            <w:pPr>
              <w:rPr>
                <w:rFonts w:ascii="Arial" w:eastAsia="Times New Roman" w:hAnsi="Arial" w:cs="Arial"/>
                <w:sz w:val="20"/>
                <w:szCs w:val="20"/>
              </w:rPr>
            </w:pPr>
          </w:p>
        </w:tc>
      </w:tr>
      <w:tr w:rsidR="00EA33F7" w:rsidRPr="006B173E" w14:paraId="5C09DCBB"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06AE62C" w14:textId="77777777" w:rsidR="00EA33F7" w:rsidRPr="006B173E" w:rsidRDefault="00EA33F7" w:rsidP="00426583">
            <w:pPr>
              <w:rPr>
                <w:rFonts w:ascii="Arial" w:eastAsia="Times New Roman" w:hAnsi="Arial" w:cs="Arial"/>
                <w:sz w:val="20"/>
                <w:szCs w:val="20"/>
              </w:rPr>
            </w:pPr>
            <w:hyperlink r:id="rId134" w:history="1">
              <w:r w:rsidRPr="006B173E">
                <w:rPr>
                  <w:rStyle w:val="Hyperlink"/>
                  <w:rFonts w:ascii="Arial" w:eastAsia="Times New Roman" w:hAnsi="Arial" w:cs="Arial"/>
                  <w:sz w:val="20"/>
                  <w:szCs w:val="20"/>
                </w:rPr>
                <w:t>Gnudi, S; Sitta, E; Fiumi, N (2007) Bone density and geometry in assessing hip fracture risk in post-menopausal women.</w:t>
              </w:r>
            </w:hyperlink>
            <w:r w:rsidRPr="006B173E">
              <w:rPr>
                <w:rFonts w:ascii="Arial" w:eastAsia="Times New Roman" w:hAnsi="Arial" w:cs="Arial"/>
                <w:sz w:val="20"/>
                <w:szCs w:val="20"/>
              </w:rPr>
              <w:t xml:space="preserve"> The British journal of radiology 80(959): 893-7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00D07E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6EF5855B" w14:textId="77777777" w:rsidR="00EA33F7" w:rsidRPr="006B173E" w:rsidRDefault="00EA33F7" w:rsidP="00426583">
            <w:pPr>
              <w:rPr>
                <w:rFonts w:ascii="Arial" w:eastAsia="Times New Roman" w:hAnsi="Arial" w:cs="Arial"/>
                <w:sz w:val="20"/>
                <w:szCs w:val="20"/>
              </w:rPr>
            </w:pPr>
          </w:p>
        </w:tc>
      </w:tr>
      <w:tr w:rsidR="00EA33F7" w:rsidRPr="006B173E" w14:paraId="2568DDFE"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165E8B3" w14:textId="77777777" w:rsidR="00EA33F7" w:rsidRPr="006B173E" w:rsidRDefault="00EA33F7" w:rsidP="00426583">
            <w:pPr>
              <w:rPr>
                <w:rFonts w:ascii="Arial" w:eastAsia="Times New Roman" w:hAnsi="Arial" w:cs="Arial"/>
                <w:sz w:val="20"/>
                <w:szCs w:val="20"/>
              </w:rPr>
            </w:pPr>
            <w:hyperlink r:id="rId135" w:history="1">
              <w:r w:rsidRPr="006B173E">
                <w:rPr>
                  <w:rStyle w:val="Hyperlink"/>
                  <w:rFonts w:ascii="Arial" w:eastAsia="Times New Roman" w:hAnsi="Arial" w:cs="Arial"/>
                  <w:sz w:val="20"/>
                  <w:szCs w:val="20"/>
                </w:rPr>
                <w:t>Gong, Joanna Y, Chiang, Cherie, Wark, John D et al. (2024) Bone Density and Trabecular Bone Score Decline Rapidly in the First Year After Bone Marrow Transplantation with a Marked Increase in 10-Year Fracture Risk.</w:t>
              </w:r>
            </w:hyperlink>
            <w:r w:rsidRPr="006B173E">
              <w:rPr>
                <w:rFonts w:ascii="Arial" w:eastAsia="Times New Roman" w:hAnsi="Arial" w:cs="Arial"/>
                <w:sz w:val="20"/>
                <w:szCs w:val="20"/>
              </w:rPr>
              <w:t xml:space="preserve"> Calcified tissue international 114(4): 377-385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D9CCAA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43186322"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Retrospective non-UK FRAX and TBS study</w:t>
            </w:r>
          </w:p>
          <w:p w14:paraId="199FE034" w14:textId="77777777" w:rsidR="00EA33F7" w:rsidRPr="006B173E" w:rsidRDefault="00EA33F7" w:rsidP="00426583">
            <w:pPr>
              <w:rPr>
                <w:rFonts w:ascii="Arial" w:eastAsia="Times New Roman" w:hAnsi="Arial" w:cs="Arial"/>
                <w:sz w:val="20"/>
                <w:szCs w:val="20"/>
              </w:rPr>
            </w:pPr>
          </w:p>
        </w:tc>
      </w:tr>
      <w:tr w:rsidR="00EA33F7" w:rsidRPr="006B173E" w14:paraId="1AA38B80"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3192E78" w14:textId="77777777" w:rsidR="00EA33F7" w:rsidRPr="006B173E" w:rsidRDefault="00EA33F7" w:rsidP="00426583">
            <w:pPr>
              <w:rPr>
                <w:rFonts w:ascii="Arial" w:eastAsia="Times New Roman" w:hAnsi="Arial" w:cs="Arial"/>
                <w:sz w:val="20"/>
                <w:szCs w:val="20"/>
              </w:rPr>
            </w:pPr>
            <w:hyperlink r:id="rId136" w:history="1">
              <w:r w:rsidRPr="001774C7">
                <w:rPr>
                  <w:rStyle w:val="Hyperlink"/>
                  <w:rFonts w:ascii="Arial" w:eastAsia="Times New Roman" w:hAnsi="Arial" w:cs="Arial"/>
                  <w:sz w:val="20"/>
                  <w:szCs w:val="20"/>
                  <w:lang w:val="da-DK"/>
                </w:rPr>
                <w:t xml:space="preserve">Goodhand, J R, Kamperidis, N, Nguyen, H et al. </w:t>
              </w:r>
              <w:r w:rsidRPr="006B173E">
                <w:rPr>
                  <w:rStyle w:val="Hyperlink"/>
                  <w:rFonts w:ascii="Arial" w:eastAsia="Times New Roman" w:hAnsi="Arial" w:cs="Arial"/>
                  <w:sz w:val="20"/>
                  <w:szCs w:val="20"/>
                </w:rPr>
                <w:t>(2011) Application of the WHO fracture risk assessment tool (FRAX) to predict need for DEXA scanning and treatment in patients with inflammatory bowel disease at risk of osteoporosis.</w:t>
              </w:r>
            </w:hyperlink>
            <w:r w:rsidRPr="006B173E">
              <w:rPr>
                <w:rFonts w:ascii="Arial" w:eastAsia="Times New Roman" w:hAnsi="Arial" w:cs="Arial"/>
                <w:sz w:val="20"/>
                <w:szCs w:val="20"/>
              </w:rPr>
              <w:t xml:space="preserve"> Alimentary pharmacology &amp; therapeutics 33(5): 551-8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818793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xml:space="preserve">- Comparator in study does not match that specified in this review protocol </w:t>
            </w:r>
          </w:p>
          <w:p w14:paraId="1DEF726D"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Reference standard is WHO BMD cutoff definitions of osteoporosos/osteopenia</w:t>
            </w:r>
          </w:p>
          <w:p w14:paraId="06057699" w14:textId="77777777" w:rsidR="00EA33F7" w:rsidRPr="006B173E" w:rsidRDefault="00EA33F7" w:rsidP="00426583">
            <w:pPr>
              <w:rPr>
                <w:rFonts w:ascii="Arial" w:eastAsia="Times New Roman" w:hAnsi="Arial" w:cs="Arial"/>
                <w:sz w:val="20"/>
                <w:szCs w:val="20"/>
              </w:rPr>
            </w:pPr>
          </w:p>
        </w:tc>
      </w:tr>
      <w:tr w:rsidR="00EA33F7" w:rsidRPr="006B173E" w14:paraId="3588FC5D"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F2B5EA8" w14:textId="77777777" w:rsidR="00EA33F7" w:rsidRPr="006B173E" w:rsidRDefault="00EA33F7" w:rsidP="00426583">
            <w:pPr>
              <w:rPr>
                <w:rFonts w:ascii="Arial" w:eastAsia="Times New Roman" w:hAnsi="Arial" w:cs="Arial"/>
                <w:sz w:val="20"/>
                <w:szCs w:val="20"/>
              </w:rPr>
            </w:pPr>
            <w:hyperlink r:id="rId137" w:history="1">
              <w:r w:rsidRPr="006B173E">
                <w:rPr>
                  <w:rStyle w:val="Hyperlink"/>
                  <w:rFonts w:ascii="Arial" w:eastAsia="Times New Roman" w:hAnsi="Arial" w:cs="Arial"/>
                  <w:sz w:val="20"/>
                  <w:szCs w:val="20"/>
                </w:rPr>
                <w:t>Gourlay, Margaret L, Ritter, Victor S, Fine, Jason P et al. (2017) Comparison of fracture risk assessment tools in older men without prior hip or spine fracture: the MrOS study.</w:t>
              </w:r>
            </w:hyperlink>
            <w:r w:rsidRPr="006B173E">
              <w:rPr>
                <w:rFonts w:ascii="Arial" w:eastAsia="Times New Roman" w:hAnsi="Arial" w:cs="Arial"/>
                <w:sz w:val="20"/>
                <w:szCs w:val="20"/>
              </w:rPr>
              <w:t xml:space="preserve"> Archives of osteoporosis 12(1): 91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DDB0C8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277B708E"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Mean age of men&lt;75 years</w:t>
            </w:r>
          </w:p>
          <w:p w14:paraId="4599BA32" w14:textId="77777777" w:rsidR="00EA33F7" w:rsidRPr="006B173E" w:rsidRDefault="00EA33F7" w:rsidP="00426583">
            <w:pPr>
              <w:rPr>
                <w:rFonts w:ascii="Arial" w:eastAsia="Times New Roman" w:hAnsi="Arial" w:cs="Arial"/>
                <w:sz w:val="20"/>
                <w:szCs w:val="20"/>
              </w:rPr>
            </w:pPr>
          </w:p>
        </w:tc>
      </w:tr>
      <w:tr w:rsidR="00EA33F7" w:rsidRPr="006B173E" w14:paraId="10815C03"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3463A59" w14:textId="77777777" w:rsidR="00EA33F7" w:rsidRPr="006B173E" w:rsidRDefault="00EA33F7" w:rsidP="00426583">
            <w:pPr>
              <w:rPr>
                <w:rFonts w:ascii="Arial" w:eastAsia="Times New Roman" w:hAnsi="Arial" w:cs="Arial"/>
                <w:sz w:val="20"/>
                <w:szCs w:val="20"/>
              </w:rPr>
            </w:pPr>
            <w:hyperlink r:id="rId138" w:history="1">
              <w:r w:rsidRPr="006B173E">
                <w:rPr>
                  <w:rStyle w:val="Hyperlink"/>
                  <w:rFonts w:ascii="Arial" w:eastAsia="Times New Roman" w:hAnsi="Arial" w:cs="Arial"/>
                  <w:sz w:val="20"/>
                  <w:szCs w:val="20"/>
                </w:rPr>
                <w:t>Grampp, S, Genant, H K, Mathur, A et al. (1997) Comparisons of noninvasive bone mineral measurements in assessing age-related loss, fracture discrimination, and diagnostic classification.</w:t>
              </w:r>
            </w:hyperlink>
            <w:r w:rsidRPr="006B173E">
              <w:rPr>
                <w:rFonts w:ascii="Arial" w:eastAsia="Times New Roman" w:hAnsi="Arial" w:cs="Arial"/>
                <w:sz w:val="20"/>
                <w:szCs w:val="20"/>
              </w:rPr>
              <w:t xml:space="preserve"> Journal of bone and mineral research : the official journal of the American Society for Bone and Mineral Research 12(5): 697-711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8395BE0"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6B86574C"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Case control study</w:t>
            </w:r>
          </w:p>
          <w:p w14:paraId="1BCFDDEC" w14:textId="77777777" w:rsidR="00EA33F7" w:rsidRPr="006B173E" w:rsidRDefault="00EA33F7" w:rsidP="00426583">
            <w:pPr>
              <w:rPr>
                <w:rFonts w:ascii="Arial" w:eastAsia="Times New Roman" w:hAnsi="Arial" w:cs="Arial"/>
                <w:sz w:val="20"/>
                <w:szCs w:val="20"/>
              </w:rPr>
            </w:pPr>
          </w:p>
        </w:tc>
      </w:tr>
      <w:tr w:rsidR="00EA33F7" w:rsidRPr="006B173E" w14:paraId="73A666C0"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DB3982F" w14:textId="77777777" w:rsidR="00EA33F7" w:rsidRPr="006B173E" w:rsidRDefault="00EA33F7" w:rsidP="00426583">
            <w:pPr>
              <w:rPr>
                <w:rFonts w:ascii="Arial" w:eastAsia="Times New Roman" w:hAnsi="Arial" w:cs="Arial"/>
                <w:sz w:val="20"/>
                <w:szCs w:val="20"/>
              </w:rPr>
            </w:pPr>
            <w:hyperlink r:id="rId139" w:history="1">
              <w:r w:rsidRPr="001774C7">
                <w:rPr>
                  <w:rStyle w:val="Hyperlink"/>
                  <w:rFonts w:ascii="Arial" w:eastAsia="Times New Roman" w:hAnsi="Arial" w:cs="Arial"/>
                  <w:sz w:val="20"/>
                  <w:szCs w:val="20"/>
                  <w:lang w:val="da-DK"/>
                </w:rPr>
                <w:t xml:space="preserve">Grassi, Lorenzo, Vaananen, Sami P, Jehpsson, Lars et al. </w:t>
              </w:r>
              <w:r w:rsidRPr="006B173E">
                <w:rPr>
                  <w:rStyle w:val="Hyperlink"/>
                  <w:rFonts w:ascii="Arial" w:eastAsia="Times New Roman" w:hAnsi="Arial" w:cs="Arial"/>
                  <w:sz w:val="20"/>
                  <w:szCs w:val="20"/>
                </w:rPr>
                <w:t xml:space="preserve">(2023) 3D Finite Element Models Reconstructed From 2D Dual-Energy X-Ray Absorptiometry (DXA) Images Improve Hip Fracture Prediction Compared to Areal BMD in Osteoporotic Fractures in Men (MrOS) Sweden </w:t>
              </w:r>
              <w:r w:rsidRPr="006B173E">
                <w:rPr>
                  <w:rStyle w:val="Hyperlink"/>
                  <w:rFonts w:ascii="Arial" w:eastAsia="Times New Roman" w:hAnsi="Arial" w:cs="Arial"/>
                  <w:sz w:val="20"/>
                  <w:szCs w:val="20"/>
                </w:rPr>
                <w:lastRenderedPageBreak/>
                <w:t>Cohort.</w:t>
              </w:r>
            </w:hyperlink>
            <w:r w:rsidRPr="006B173E">
              <w:rPr>
                <w:rFonts w:ascii="Arial" w:eastAsia="Times New Roman" w:hAnsi="Arial" w:cs="Arial"/>
                <w:sz w:val="20"/>
                <w:szCs w:val="20"/>
              </w:rPr>
              <w:t xml:space="preserve"> Journal of bone and mineral research : the official journal of the American Society for Bone and Mineral Research 38(9): 1258-1267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DE22CA5"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lastRenderedPageBreak/>
              <w:t>- Population not relevant to this review protocol</w:t>
            </w:r>
          </w:p>
          <w:p w14:paraId="68D7B385"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Population-based MrOS cohort</w:t>
            </w:r>
          </w:p>
          <w:p w14:paraId="360EDFA4" w14:textId="77777777" w:rsidR="00EA33F7" w:rsidRPr="006B173E" w:rsidRDefault="00EA33F7" w:rsidP="00426583">
            <w:pPr>
              <w:rPr>
                <w:rFonts w:ascii="Arial" w:eastAsia="Times New Roman" w:hAnsi="Arial" w:cs="Arial"/>
                <w:sz w:val="20"/>
                <w:szCs w:val="20"/>
              </w:rPr>
            </w:pPr>
          </w:p>
        </w:tc>
      </w:tr>
      <w:tr w:rsidR="00EA33F7" w:rsidRPr="006B173E" w14:paraId="23007B68"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51C0BB3A" w14:textId="77777777" w:rsidR="00EA33F7" w:rsidRPr="006B173E" w:rsidRDefault="00EA33F7" w:rsidP="00426583">
            <w:pPr>
              <w:rPr>
                <w:rFonts w:ascii="Arial" w:eastAsia="Times New Roman" w:hAnsi="Arial" w:cs="Arial"/>
                <w:sz w:val="20"/>
                <w:szCs w:val="20"/>
              </w:rPr>
            </w:pPr>
            <w:hyperlink r:id="rId140" w:history="1">
              <w:r w:rsidRPr="006B173E">
                <w:rPr>
                  <w:rStyle w:val="Hyperlink"/>
                  <w:rFonts w:ascii="Arial" w:hAnsi="Arial" w:cs="Arial"/>
                  <w:sz w:val="20"/>
                  <w:szCs w:val="20"/>
                </w:rPr>
                <w:t>Green, Olivia; Raju, Suneil A; Shiha, Mohamed G et al. (2024) Clinical utility of the fracture risk assessment tool (FRAX) in biopsy-confirmed coeliac disease.</w:t>
              </w:r>
            </w:hyperlink>
            <w:r w:rsidRPr="006B173E">
              <w:rPr>
                <w:rFonts w:ascii="Arial" w:hAnsi="Arial" w:cs="Arial"/>
                <w:sz w:val="20"/>
                <w:szCs w:val="20"/>
              </w:rPr>
              <w:t xml:space="preserve"> Scandinavian journal of gastroenterology 59(9): 1049-1054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69DB7410"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lang w:eastAsia="en-GB"/>
              </w:rPr>
              <w:t xml:space="preserve">- </w:t>
            </w:r>
            <w:r w:rsidRPr="006B173E">
              <w:rPr>
                <w:rFonts w:ascii="Arial" w:hAnsi="Arial" w:cs="Arial"/>
                <w:sz w:val="20"/>
                <w:szCs w:val="20"/>
              </w:rPr>
              <w:t>Included in Evidence Review C</w:t>
            </w:r>
          </w:p>
        </w:tc>
      </w:tr>
      <w:tr w:rsidR="00EA33F7" w:rsidRPr="006B173E" w14:paraId="5709B3F3"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48B0657" w14:textId="77777777" w:rsidR="00EA33F7" w:rsidRPr="006B173E" w:rsidRDefault="00EA33F7" w:rsidP="00426583">
            <w:pPr>
              <w:rPr>
                <w:rFonts w:ascii="Arial" w:eastAsia="Times New Roman" w:hAnsi="Arial" w:cs="Arial"/>
                <w:sz w:val="20"/>
                <w:szCs w:val="20"/>
              </w:rPr>
            </w:pPr>
            <w:hyperlink r:id="rId141" w:history="1">
              <w:r w:rsidRPr="006B173E">
                <w:rPr>
                  <w:rStyle w:val="Hyperlink"/>
                  <w:rFonts w:ascii="Arial" w:eastAsia="Times New Roman" w:hAnsi="Arial" w:cs="Arial"/>
                  <w:sz w:val="20"/>
                  <w:szCs w:val="20"/>
                </w:rPr>
                <w:t>Guo, SiJia, An, Ning, Lin, JiSheng et al. (2022) Comparison of four tools to identify painful new osteoporotic vertebral fractures in the postmenopausal population in Beijing.</w:t>
              </w:r>
            </w:hyperlink>
            <w:r w:rsidRPr="006B173E">
              <w:rPr>
                <w:rFonts w:ascii="Arial" w:eastAsia="Times New Roman" w:hAnsi="Arial" w:cs="Arial"/>
                <w:sz w:val="20"/>
                <w:szCs w:val="20"/>
              </w:rPr>
              <w:t xml:space="preserve"> Frontiers in endocrinology 13: 1013755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47F3556"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5F2DF623"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Non-UK FRAX and BMD retrospective validation study</w:t>
            </w:r>
          </w:p>
          <w:p w14:paraId="01488B03" w14:textId="77777777" w:rsidR="00EA33F7" w:rsidRPr="006B173E" w:rsidRDefault="00EA33F7" w:rsidP="00426583">
            <w:pPr>
              <w:rPr>
                <w:rFonts w:ascii="Arial" w:eastAsia="Times New Roman" w:hAnsi="Arial" w:cs="Arial"/>
                <w:sz w:val="20"/>
                <w:szCs w:val="20"/>
              </w:rPr>
            </w:pPr>
          </w:p>
        </w:tc>
      </w:tr>
      <w:tr w:rsidR="00EA33F7" w:rsidRPr="006B173E" w14:paraId="25BCD54E"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A496485" w14:textId="77777777" w:rsidR="00EA33F7" w:rsidRPr="006B173E" w:rsidRDefault="00EA33F7" w:rsidP="00426583">
            <w:pPr>
              <w:rPr>
                <w:rFonts w:ascii="Arial" w:eastAsia="Times New Roman" w:hAnsi="Arial" w:cs="Arial"/>
                <w:sz w:val="20"/>
                <w:szCs w:val="20"/>
              </w:rPr>
            </w:pPr>
            <w:hyperlink r:id="rId142" w:history="1">
              <w:r w:rsidRPr="006B173E">
                <w:rPr>
                  <w:rStyle w:val="Hyperlink"/>
                  <w:rFonts w:ascii="Arial" w:eastAsia="Times New Roman" w:hAnsi="Arial" w:cs="Arial"/>
                  <w:sz w:val="20"/>
                  <w:szCs w:val="20"/>
                </w:rPr>
                <w:t>Gupta, Ayushman, Greening, Neil J, Evans, Rachael A et al. (2019) Prospective risk of osteoporotic fractures in patients with advanced chronic obstructive pulmonary disease.</w:t>
              </w:r>
            </w:hyperlink>
            <w:r w:rsidRPr="006B173E">
              <w:rPr>
                <w:rFonts w:ascii="Arial" w:eastAsia="Times New Roman" w:hAnsi="Arial" w:cs="Arial"/>
                <w:sz w:val="20"/>
                <w:szCs w:val="20"/>
              </w:rPr>
              <w:t xml:space="preserve"> Chronic respiratory disease 16: 1479972318769763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CA20F3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502DB293"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Cross-sectional study design</w:t>
            </w:r>
          </w:p>
          <w:p w14:paraId="0428A133" w14:textId="77777777" w:rsidR="00EA33F7" w:rsidRPr="006B173E" w:rsidRDefault="00EA33F7" w:rsidP="00426583">
            <w:pPr>
              <w:rPr>
                <w:rFonts w:ascii="Arial" w:eastAsia="Times New Roman" w:hAnsi="Arial" w:cs="Arial"/>
                <w:sz w:val="20"/>
                <w:szCs w:val="20"/>
              </w:rPr>
            </w:pPr>
          </w:p>
        </w:tc>
      </w:tr>
      <w:tr w:rsidR="00EA33F7" w:rsidRPr="006B173E" w14:paraId="22E0EE8F"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84FD884" w14:textId="77777777" w:rsidR="00EA33F7" w:rsidRPr="006B173E" w:rsidRDefault="00EA33F7" w:rsidP="00426583">
            <w:pPr>
              <w:rPr>
                <w:rFonts w:ascii="Arial" w:eastAsia="Times New Roman" w:hAnsi="Arial" w:cs="Arial"/>
                <w:sz w:val="20"/>
                <w:szCs w:val="20"/>
              </w:rPr>
            </w:pPr>
            <w:hyperlink r:id="rId143" w:history="1">
              <w:r w:rsidRPr="006B173E">
                <w:rPr>
                  <w:rStyle w:val="Hyperlink"/>
                  <w:rFonts w:ascii="Arial" w:eastAsia="Times New Roman" w:hAnsi="Arial" w:cs="Arial"/>
                  <w:sz w:val="20"/>
                  <w:szCs w:val="20"/>
                </w:rPr>
                <w:t>Guthrie, Bruce, Rogers, Gabriel, Livingstone, Shona et al. (2024) The implications of competing risks and direct treatment disutility in cardiovascular disease and osteoporotic fracture: risk prediction and cost effectiveness analysis.</w:t>
              </w:r>
            </w:hyperlink>
            <w:r w:rsidRPr="006B173E">
              <w:rPr>
                <w:rFonts w:ascii="Arial" w:eastAsia="Times New Roman" w:hAnsi="Arial" w:cs="Arial"/>
                <w:sz w:val="20"/>
                <w:szCs w:val="20"/>
              </w:rPr>
              <w:t xml:space="preserve"> Health and social care delivery research 12(4): 1-275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A322F3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Secondary publication of an included study that does not provide any additional relevant information</w:t>
            </w:r>
          </w:p>
          <w:p w14:paraId="424A6D6E"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Performance data for external validation of QFracture and internal validation of CFracture reported in Livingstone 2023</w:t>
            </w:r>
          </w:p>
          <w:p w14:paraId="3C54F8FE" w14:textId="77777777" w:rsidR="00EA33F7" w:rsidRPr="006B173E" w:rsidRDefault="00EA33F7" w:rsidP="00426583">
            <w:pPr>
              <w:rPr>
                <w:rFonts w:ascii="Arial" w:eastAsia="Times New Roman" w:hAnsi="Arial" w:cs="Arial"/>
                <w:sz w:val="20"/>
                <w:szCs w:val="20"/>
              </w:rPr>
            </w:pPr>
          </w:p>
        </w:tc>
      </w:tr>
      <w:tr w:rsidR="00EA33F7" w:rsidRPr="006B173E" w14:paraId="61ABFF45"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A2CA5F6" w14:textId="77777777" w:rsidR="00EA33F7" w:rsidRPr="006B173E" w:rsidRDefault="00EA33F7" w:rsidP="00426583">
            <w:pPr>
              <w:rPr>
                <w:rFonts w:ascii="Arial" w:eastAsia="Times New Roman" w:hAnsi="Arial" w:cs="Arial"/>
                <w:sz w:val="20"/>
                <w:szCs w:val="20"/>
              </w:rPr>
            </w:pPr>
            <w:hyperlink r:id="rId144" w:history="1">
              <w:r w:rsidRPr="001774C7">
                <w:rPr>
                  <w:rStyle w:val="Hyperlink"/>
                  <w:rFonts w:ascii="Arial" w:eastAsia="Times New Roman" w:hAnsi="Arial" w:cs="Arial"/>
                  <w:sz w:val="20"/>
                  <w:szCs w:val="20"/>
                  <w:lang w:val="da-DK"/>
                </w:rPr>
                <w:t xml:space="preserve">Hadji, P, Hars, O, Gorke, K et al. </w:t>
              </w:r>
              <w:r w:rsidRPr="006B173E">
                <w:rPr>
                  <w:rStyle w:val="Hyperlink"/>
                  <w:rFonts w:ascii="Arial" w:eastAsia="Times New Roman" w:hAnsi="Arial" w:cs="Arial"/>
                  <w:sz w:val="20"/>
                  <w:szCs w:val="20"/>
                </w:rPr>
                <w:t>(2000) Quantitative ultrasound of the os calcis in postmenopausal women with spine and hip fracture.</w:t>
              </w:r>
            </w:hyperlink>
            <w:r w:rsidRPr="006B173E">
              <w:rPr>
                <w:rFonts w:ascii="Arial" w:eastAsia="Times New Roman" w:hAnsi="Arial" w:cs="Arial"/>
                <w:sz w:val="20"/>
                <w:szCs w:val="20"/>
              </w:rPr>
              <w:t xml:space="preserve"> Journal of clinical densitometry : the official journal of the International Society for Clinical Densitometry 3(3): 233-9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DE7A92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0B522940"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Cross-sectional study design</w:t>
            </w:r>
          </w:p>
          <w:p w14:paraId="6A052010" w14:textId="77777777" w:rsidR="00EA33F7" w:rsidRPr="006B173E" w:rsidRDefault="00EA33F7" w:rsidP="00426583">
            <w:pPr>
              <w:rPr>
                <w:rFonts w:ascii="Arial" w:eastAsia="Times New Roman" w:hAnsi="Arial" w:cs="Arial"/>
                <w:sz w:val="20"/>
                <w:szCs w:val="20"/>
              </w:rPr>
            </w:pPr>
          </w:p>
        </w:tc>
      </w:tr>
      <w:tr w:rsidR="00EA33F7" w:rsidRPr="006B173E" w14:paraId="44CCF121"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E6CE4C4" w14:textId="77777777" w:rsidR="00EA33F7" w:rsidRPr="006B173E" w:rsidRDefault="00EA33F7" w:rsidP="00426583">
            <w:pPr>
              <w:rPr>
                <w:rFonts w:ascii="Arial" w:eastAsia="Times New Roman" w:hAnsi="Arial" w:cs="Arial"/>
                <w:sz w:val="20"/>
                <w:szCs w:val="20"/>
              </w:rPr>
            </w:pPr>
            <w:hyperlink r:id="rId145" w:history="1">
              <w:r w:rsidRPr="001774C7">
                <w:rPr>
                  <w:rStyle w:val="Hyperlink"/>
                  <w:rFonts w:ascii="Arial" w:eastAsia="Times New Roman" w:hAnsi="Arial" w:cs="Arial"/>
                  <w:sz w:val="20"/>
                  <w:szCs w:val="20"/>
                  <w:lang w:val="da-DK"/>
                </w:rPr>
                <w:t xml:space="preserve">Hans, D, Allaoua, S, Genton, L et al. </w:t>
              </w:r>
              <w:r w:rsidRPr="006B173E">
                <w:rPr>
                  <w:rStyle w:val="Hyperlink"/>
                  <w:rFonts w:ascii="Arial" w:eastAsia="Times New Roman" w:hAnsi="Arial" w:cs="Arial"/>
                  <w:sz w:val="20"/>
                  <w:szCs w:val="20"/>
                </w:rPr>
                <w:t>(2002) Is time since hip fracture influencing the discrimination between fractured and nonfractured subjects as assessed at the calcaneum by three technologically different quantitative ultrasound devices?.</w:t>
              </w:r>
            </w:hyperlink>
            <w:r w:rsidRPr="006B173E">
              <w:rPr>
                <w:rFonts w:ascii="Arial" w:eastAsia="Times New Roman" w:hAnsi="Arial" w:cs="Arial"/>
                <w:sz w:val="20"/>
                <w:szCs w:val="20"/>
              </w:rPr>
              <w:t xml:space="preserve"> Calcified tissue international 71(6): 485-92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290FFDB"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1FB4476E"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Case-control study</w:t>
            </w:r>
          </w:p>
          <w:p w14:paraId="62251CC1" w14:textId="77777777" w:rsidR="00EA33F7" w:rsidRPr="006B173E" w:rsidRDefault="00EA33F7" w:rsidP="00426583">
            <w:pPr>
              <w:rPr>
                <w:rFonts w:ascii="Arial" w:eastAsia="Times New Roman" w:hAnsi="Arial" w:cs="Arial"/>
                <w:sz w:val="20"/>
                <w:szCs w:val="20"/>
              </w:rPr>
            </w:pPr>
          </w:p>
        </w:tc>
      </w:tr>
      <w:tr w:rsidR="00EA33F7" w:rsidRPr="006B173E" w14:paraId="5C3A43ED"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54B50BD" w14:textId="68E5B4CF" w:rsidR="00EA33F7" w:rsidRPr="006B173E" w:rsidRDefault="0084644E" w:rsidP="0084644E">
            <w:pPr>
              <w:rPr>
                <w:rFonts w:ascii="Arial" w:eastAsia="Times New Roman" w:hAnsi="Arial" w:cs="Arial"/>
                <w:sz w:val="20"/>
                <w:szCs w:val="20"/>
              </w:rPr>
            </w:pPr>
            <w:hyperlink r:id="rId146" w:history="1">
              <w:r w:rsidRPr="00370A1A">
                <w:rPr>
                  <w:rStyle w:val="Hyperlink"/>
                  <w:rFonts w:ascii="Arial" w:eastAsia="Times New Roman" w:hAnsi="Arial" w:cs="Arial"/>
                  <w:sz w:val="20"/>
                  <w:szCs w:val="20"/>
                  <w:lang w:val="de-DE"/>
                </w:rPr>
                <w:t xml:space="preserve">Hansen, KE, Blank, RD, Palermo, L et al. </w:t>
              </w:r>
              <w:r w:rsidRPr="0084644E">
                <w:rPr>
                  <w:rStyle w:val="Hyperlink"/>
                  <w:rFonts w:ascii="Arial" w:eastAsia="Times New Roman" w:hAnsi="Arial" w:cs="Arial"/>
                  <w:sz w:val="20"/>
                  <w:szCs w:val="20"/>
                </w:rPr>
                <w:t>(2014) What analytic method should clinicians use to derive spine T-scores and predict incident fractures in men? Results from the MrOS study.</w:t>
              </w:r>
            </w:hyperlink>
            <w:r>
              <w:rPr>
                <w:rFonts w:ascii="Arial" w:eastAsia="Times New Roman" w:hAnsi="Arial" w:cs="Arial"/>
                <w:sz w:val="20"/>
                <w:szCs w:val="20"/>
              </w:rPr>
              <w:t xml:space="preserve"> </w:t>
            </w:r>
            <w:r w:rsidR="00EA33F7" w:rsidRPr="006B173E">
              <w:rPr>
                <w:rFonts w:ascii="Arial" w:eastAsia="Times New Roman" w:hAnsi="Arial" w:cs="Arial"/>
                <w:sz w:val="20"/>
                <w:szCs w:val="20"/>
              </w:rPr>
              <w:t xml:space="preserve">Osteoporosis international : a journal established as result of cooperation between the European Foundation for Osteoporosis and the </w:t>
            </w:r>
            <w:r w:rsidR="00EA33F7" w:rsidRPr="006B173E">
              <w:rPr>
                <w:rFonts w:ascii="Arial" w:eastAsia="Times New Roman" w:hAnsi="Arial" w:cs="Arial"/>
                <w:sz w:val="20"/>
                <w:szCs w:val="20"/>
              </w:rPr>
              <w:lastRenderedPageBreak/>
              <w:t>National Osteoporosis Foundation of the USA 25(9): 2181-8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5651CA8"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lastRenderedPageBreak/>
              <w:t>- Study design not relevant to this review protocol</w:t>
            </w:r>
          </w:p>
          <w:p w14:paraId="03092324"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Case-control study</w:t>
            </w:r>
          </w:p>
          <w:p w14:paraId="1095C1D8" w14:textId="77777777" w:rsidR="00EA33F7" w:rsidRPr="006B173E" w:rsidRDefault="00EA33F7" w:rsidP="00426583">
            <w:pPr>
              <w:rPr>
                <w:rFonts w:ascii="Arial" w:eastAsia="Times New Roman" w:hAnsi="Arial" w:cs="Arial"/>
                <w:sz w:val="20"/>
                <w:szCs w:val="20"/>
              </w:rPr>
            </w:pPr>
          </w:p>
        </w:tc>
      </w:tr>
      <w:tr w:rsidR="00EA33F7" w:rsidRPr="006B173E" w14:paraId="76EA9747"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24CBE61" w14:textId="77777777" w:rsidR="00EA33F7" w:rsidRPr="006B173E" w:rsidRDefault="00EA33F7" w:rsidP="00426583">
            <w:pPr>
              <w:rPr>
                <w:rFonts w:ascii="Arial" w:eastAsia="Times New Roman" w:hAnsi="Arial" w:cs="Arial"/>
                <w:sz w:val="20"/>
                <w:szCs w:val="20"/>
              </w:rPr>
            </w:pPr>
            <w:hyperlink r:id="rId147" w:history="1">
              <w:r w:rsidRPr="006B173E">
                <w:rPr>
                  <w:rStyle w:val="Hyperlink"/>
                  <w:rFonts w:ascii="Arial" w:eastAsia="Times New Roman" w:hAnsi="Arial" w:cs="Arial"/>
                  <w:sz w:val="20"/>
                  <w:szCs w:val="20"/>
                </w:rPr>
                <w:t>Henry, Margaret J, Pasco, Julie A, Merriman, Elizabeth N et al. (2011) Fracture risk score and absolute risk of fracture.</w:t>
              </w:r>
            </w:hyperlink>
            <w:r w:rsidRPr="006B173E">
              <w:rPr>
                <w:rFonts w:ascii="Arial" w:eastAsia="Times New Roman" w:hAnsi="Arial" w:cs="Arial"/>
                <w:sz w:val="20"/>
                <w:szCs w:val="20"/>
              </w:rPr>
              <w:t xml:space="preserve"> Radiology 259(2): 495-501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5305C9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7B5BEB88"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Non-UK validated risk prediction tool (FRISK)</w:t>
            </w:r>
          </w:p>
          <w:p w14:paraId="1067BDD7" w14:textId="77777777" w:rsidR="00EA33F7" w:rsidRPr="006B173E" w:rsidRDefault="00EA33F7" w:rsidP="00426583">
            <w:pPr>
              <w:rPr>
                <w:rFonts w:ascii="Arial" w:eastAsia="Times New Roman" w:hAnsi="Arial" w:cs="Arial"/>
                <w:sz w:val="20"/>
                <w:szCs w:val="20"/>
              </w:rPr>
            </w:pPr>
          </w:p>
        </w:tc>
      </w:tr>
      <w:tr w:rsidR="00EA33F7" w:rsidRPr="006B173E" w14:paraId="5666918D"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20BA6526" w14:textId="77777777" w:rsidR="00EA33F7" w:rsidRPr="006B173E" w:rsidRDefault="00EA33F7" w:rsidP="00426583">
            <w:pPr>
              <w:rPr>
                <w:rFonts w:ascii="Arial" w:eastAsia="Times New Roman" w:hAnsi="Arial" w:cs="Arial"/>
                <w:sz w:val="20"/>
                <w:szCs w:val="20"/>
              </w:rPr>
            </w:pPr>
            <w:hyperlink r:id="rId148" w:history="1">
              <w:r w:rsidRPr="006B173E">
                <w:rPr>
                  <w:rStyle w:val="Hyperlink"/>
                  <w:rFonts w:ascii="Arial" w:eastAsia="Times New Roman" w:hAnsi="Arial" w:cs="Arial"/>
                  <w:sz w:val="20"/>
                  <w:szCs w:val="20"/>
                </w:rPr>
                <w:t>Hippisley-Cox, Julia and Coupland, Carol (2012) Derivation and validation of updated QFracture algorithm to predict risk of osteoporotic fracture in primary care in the United Kingdom: prospective open cohort study.</w:t>
              </w:r>
            </w:hyperlink>
            <w:r w:rsidRPr="006B173E">
              <w:rPr>
                <w:rFonts w:ascii="Arial" w:eastAsia="Times New Roman" w:hAnsi="Arial" w:cs="Arial"/>
                <w:sz w:val="20"/>
                <w:szCs w:val="20"/>
              </w:rPr>
              <w:t xml:space="preserve"> BMJ (Clinical research ed.) 344: e3427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29C71B14"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lang w:eastAsia="en-GB"/>
              </w:rPr>
              <w:t xml:space="preserve">- </w:t>
            </w:r>
            <w:r w:rsidRPr="006B173E">
              <w:rPr>
                <w:rFonts w:ascii="Arial" w:hAnsi="Arial" w:cs="Arial"/>
                <w:sz w:val="20"/>
                <w:szCs w:val="20"/>
              </w:rPr>
              <w:t>Included in Evidence Review C</w:t>
            </w:r>
          </w:p>
        </w:tc>
      </w:tr>
      <w:tr w:rsidR="00EA33F7" w:rsidRPr="006B173E" w14:paraId="2B0A4F19"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37EAAC69" w14:textId="77777777" w:rsidR="00EA33F7" w:rsidRPr="006B173E" w:rsidRDefault="00EA33F7" w:rsidP="00426583">
            <w:pPr>
              <w:rPr>
                <w:rFonts w:ascii="Arial" w:hAnsi="Arial" w:cs="Arial"/>
                <w:sz w:val="20"/>
                <w:szCs w:val="20"/>
              </w:rPr>
            </w:pPr>
            <w:hyperlink r:id="rId149" w:history="1">
              <w:r w:rsidRPr="006B173E">
                <w:rPr>
                  <w:rStyle w:val="Hyperlink"/>
                  <w:rFonts w:ascii="Arial" w:eastAsia="Times New Roman" w:hAnsi="Arial" w:cs="Arial"/>
                  <w:sz w:val="20"/>
                  <w:szCs w:val="20"/>
                </w:rPr>
                <w:t>Hippisley-Cox, Julia and Coupland, Carol (2009) Predicting risk of osteoporotic fracture in men and women in England and Wales: prospective derivation and validation of QFractureScores.</w:t>
              </w:r>
            </w:hyperlink>
            <w:r w:rsidRPr="006B173E">
              <w:rPr>
                <w:rFonts w:ascii="Arial" w:eastAsia="Times New Roman" w:hAnsi="Arial" w:cs="Arial"/>
                <w:sz w:val="20"/>
                <w:szCs w:val="20"/>
              </w:rPr>
              <w:t xml:space="preserve"> BMJ (Clinical research ed.) 339: b4229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40E4F7FC"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lang w:eastAsia="en-GB"/>
              </w:rPr>
              <w:t xml:space="preserve">- </w:t>
            </w:r>
            <w:r w:rsidRPr="006B173E">
              <w:rPr>
                <w:rFonts w:ascii="Arial" w:hAnsi="Arial" w:cs="Arial"/>
                <w:sz w:val="20"/>
                <w:szCs w:val="20"/>
              </w:rPr>
              <w:t>Included in Evidence Review C</w:t>
            </w:r>
          </w:p>
        </w:tc>
      </w:tr>
      <w:tr w:rsidR="00EA33F7" w:rsidRPr="006B173E" w14:paraId="27107464"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45892FAC" w14:textId="77777777" w:rsidR="00EA33F7" w:rsidRPr="006B173E" w:rsidRDefault="00EA33F7" w:rsidP="00426583">
            <w:pPr>
              <w:rPr>
                <w:rFonts w:ascii="Arial" w:hAnsi="Arial" w:cs="Arial"/>
                <w:sz w:val="20"/>
                <w:szCs w:val="20"/>
              </w:rPr>
            </w:pPr>
            <w:hyperlink r:id="rId150" w:history="1">
              <w:r w:rsidRPr="006B173E">
                <w:rPr>
                  <w:rStyle w:val="Hyperlink"/>
                  <w:rFonts w:ascii="Arial" w:eastAsia="Times New Roman" w:hAnsi="Arial" w:cs="Arial"/>
                  <w:sz w:val="20"/>
                  <w:szCs w:val="20"/>
                </w:rPr>
                <w:t>Hippisley-Cox, Julia; Coupland, Carol; Brindle, Peter (2014) The performance of seven QPrediction risk scores in an independent external sample of patients from general practice: a validation study.</w:t>
              </w:r>
            </w:hyperlink>
            <w:r w:rsidRPr="006B173E">
              <w:rPr>
                <w:rFonts w:ascii="Arial" w:eastAsia="Times New Roman" w:hAnsi="Arial" w:cs="Arial"/>
                <w:sz w:val="20"/>
                <w:szCs w:val="20"/>
              </w:rPr>
              <w:t xml:space="preserve"> BMJ open 4(8): e005809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3AF6BF2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lang w:eastAsia="en-GB"/>
              </w:rPr>
              <w:t xml:space="preserve">- </w:t>
            </w:r>
            <w:r w:rsidRPr="006B173E">
              <w:rPr>
                <w:rFonts w:ascii="Arial" w:hAnsi="Arial" w:cs="Arial"/>
                <w:sz w:val="20"/>
                <w:szCs w:val="20"/>
              </w:rPr>
              <w:t>Included in Evidence Review C</w:t>
            </w:r>
          </w:p>
        </w:tc>
      </w:tr>
      <w:tr w:rsidR="00EA33F7" w:rsidRPr="006B173E" w14:paraId="790806C2"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3D4DFAC4" w14:textId="77777777" w:rsidR="00EA33F7" w:rsidRPr="006B173E" w:rsidRDefault="00EA33F7" w:rsidP="00426583">
            <w:pPr>
              <w:rPr>
                <w:rFonts w:ascii="Arial" w:hAnsi="Arial" w:cs="Arial"/>
                <w:sz w:val="20"/>
                <w:szCs w:val="20"/>
              </w:rPr>
            </w:pPr>
            <w:hyperlink r:id="rId151" w:history="1">
              <w:r w:rsidRPr="006B173E">
                <w:rPr>
                  <w:rStyle w:val="Hyperlink"/>
                  <w:rFonts w:ascii="Arial" w:eastAsia="Times New Roman" w:hAnsi="Arial" w:cs="Arial"/>
                  <w:sz w:val="20"/>
                  <w:szCs w:val="20"/>
                </w:rPr>
                <w:t>Ihama, F; Pandyan, A; Roffe, C (2021) Assessment of fracture risk tools in care home residents: a multi-centre observational pilot study.</w:t>
              </w:r>
            </w:hyperlink>
            <w:r w:rsidRPr="006B173E">
              <w:rPr>
                <w:rFonts w:ascii="Arial" w:eastAsia="Times New Roman" w:hAnsi="Arial" w:cs="Arial"/>
                <w:sz w:val="20"/>
                <w:szCs w:val="20"/>
              </w:rPr>
              <w:t xml:space="preserve"> European geriatric medicine 12(1): 79-89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739A144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lang w:eastAsia="en-GB"/>
              </w:rPr>
              <w:t xml:space="preserve">- </w:t>
            </w:r>
            <w:r w:rsidRPr="006B173E">
              <w:rPr>
                <w:rFonts w:ascii="Arial" w:hAnsi="Arial" w:cs="Arial"/>
                <w:sz w:val="20"/>
                <w:szCs w:val="20"/>
              </w:rPr>
              <w:t>Included in Evidence Review C</w:t>
            </w:r>
          </w:p>
        </w:tc>
      </w:tr>
      <w:tr w:rsidR="00EA33F7" w:rsidRPr="006B173E" w14:paraId="07F983D4"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43F83823" w14:textId="77777777" w:rsidR="00EA33F7" w:rsidRPr="006B173E" w:rsidRDefault="00EA33F7" w:rsidP="00426583">
            <w:pPr>
              <w:rPr>
                <w:rFonts w:ascii="Arial" w:hAnsi="Arial" w:cs="Arial"/>
                <w:sz w:val="20"/>
                <w:szCs w:val="20"/>
              </w:rPr>
            </w:pPr>
            <w:hyperlink r:id="rId152" w:history="1">
              <w:r w:rsidRPr="001774C7">
                <w:rPr>
                  <w:rStyle w:val="Hyperlink"/>
                  <w:rFonts w:ascii="Arial" w:eastAsia="Times New Roman" w:hAnsi="Arial" w:cs="Arial"/>
                  <w:sz w:val="20"/>
                  <w:szCs w:val="20"/>
                  <w:lang w:val="da-DK"/>
                </w:rPr>
                <w:t xml:space="preserve">Klop, Corinne, de Vries, Frank, Bijlsma, Johannes W J et al. </w:t>
              </w:r>
              <w:r w:rsidRPr="006B173E">
                <w:rPr>
                  <w:rStyle w:val="Hyperlink"/>
                  <w:rFonts w:ascii="Arial" w:eastAsia="Times New Roman" w:hAnsi="Arial" w:cs="Arial"/>
                  <w:sz w:val="20"/>
                  <w:szCs w:val="20"/>
                </w:rPr>
                <w:t>(2016) Predicting the 10-year risk of hip and major osteoporotic fracture in rheumatoid arthritis and in the general population: an independent validation and update of UK FRAX without bone mineral density.</w:t>
              </w:r>
            </w:hyperlink>
            <w:r w:rsidRPr="006B173E">
              <w:rPr>
                <w:rFonts w:ascii="Arial" w:eastAsia="Times New Roman" w:hAnsi="Arial" w:cs="Arial"/>
                <w:sz w:val="20"/>
                <w:szCs w:val="20"/>
              </w:rPr>
              <w:t xml:space="preserve"> Annals of the rheumatic diseases 75(12): 2095-2100</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248E73B4"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lang w:eastAsia="en-GB"/>
              </w:rPr>
              <w:t xml:space="preserve">- </w:t>
            </w:r>
            <w:r w:rsidRPr="006B173E">
              <w:rPr>
                <w:rFonts w:ascii="Arial" w:hAnsi="Arial" w:cs="Arial"/>
                <w:sz w:val="20"/>
                <w:szCs w:val="20"/>
              </w:rPr>
              <w:t>Included in Evidence Review C</w:t>
            </w:r>
          </w:p>
        </w:tc>
      </w:tr>
      <w:tr w:rsidR="00EA33F7" w:rsidRPr="006B173E" w14:paraId="4C5CEC99"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A4321C7" w14:textId="77777777" w:rsidR="00EA33F7" w:rsidRPr="006B173E" w:rsidRDefault="00EA33F7" w:rsidP="00426583">
            <w:pPr>
              <w:rPr>
                <w:rFonts w:ascii="Arial" w:eastAsia="Times New Roman" w:hAnsi="Arial" w:cs="Arial"/>
                <w:sz w:val="20"/>
                <w:szCs w:val="20"/>
              </w:rPr>
            </w:pPr>
            <w:hyperlink r:id="rId153" w:history="1">
              <w:r w:rsidRPr="0081174A">
                <w:rPr>
                  <w:rStyle w:val="Hyperlink"/>
                  <w:rFonts w:ascii="Arial" w:eastAsia="Times New Roman" w:hAnsi="Arial" w:cs="Arial"/>
                  <w:sz w:val="20"/>
                  <w:szCs w:val="20"/>
                  <w:lang w:val="de-DE"/>
                </w:rPr>
                <w:t xml:space="preserve">Hollaender, R, Hartl, F, Krieg, M-A et al. </w:t>
              </w:r>
              <w:r w:rsidRPr="006B173E">
                <w:rPr>
                  <w:rStyle w:val="Hyperlink"/>
                  <w:rFonts w:ascii="Arial" w:eastAsia="Times New Roman" w:hAnsi="Arial" w:cs="Arial"/>
                  <w:sz w:val="20"/>
                  <w:szCs w:val="20"/>
                </w:rPr>
                <w:t>(2009) Prospective evaluation of risk of vertebral fractures using quantitative ultrasound measurements and bone mineral density in a population-based sample of postmenopausal women: results of the Basel Osteoporosis Study.</w:t>
              </w:r>
            </w:hyperlink>
            <w:r w:rsidRPr="006B173E">
              <w:rPr>
                <w:rFonts w:ascii="Arial" w:eastAsia="Times New Roman" w:hAnsi="Arial" w:cs="Arial"/>
                <w:sz w:val="20"/>
                <w:szCs w:val="20"/>
              </w:rPr>
              <w:t xml:space="preserve"> Annals of the rheumatic diseases 68(3): 391-6</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C7386E4"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070AAA2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Vertebral fractures reported only</w:t>
            </w:r>
          </w:p>
          <w:p w14:paraId="3F2D6A89" w14:textId="77777777" w:rsidR="00EA33F7" w:rsidRPr="006B173E" w:rsidRDefault="00EA33F7" w:rsidP="00426583">
            <w:pPr>
              <w:rPr>
                <w:rFonts w:ascii="Arial" w:eastAsia="Times New Roman" w:hAnsi="Arial" w:cs="Arial"/>
                <w:sz w:val="20"/>
                <w:szCs w:val="20"/>
              </w:rPr>
            </w:pPr>
          </w:p>
        </w:tc>
      </w:tr>
      <w:tr w:rsidR="00EA33F7" w:rsidRPr="006B173E" w14:paraId="06789934"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3ED99D4" w14:textId="77777777" w:rsidR="00EA33F7" w:rsidRPr="006B173E" w:rsidRDefault="00EA33F7" w:rsidP="00426583">
            <w:pPr>
              <w:rPr>
                <w:rFonts w:ascii="Arial" w:eastAsia="Times New Roman" w:hAnsi="Arial" w:cs="Arial"/>
                <w:sz w:val="20"/>
                <w:szCs w:val="20"/>
              </w:rPr>
            </w:pPr>
            <w:hyperlink r:id="rId154" w:history="1">
              <w:r w:rsidRPr="001774C7">
                <w:rPr>
                  <w:rStyle w:val="Hyperlink"/>
                  <w:rFonts w:ascii="Arial" w:eastAsia="Times New Roman" w:hAnsi="Arial" w:cs="Arial"/>
                  <w:sz w:val="20"/>
                  <w:szCs w:val="20"/>
                  <w:lang w:val="da-DK"/>
                </w:rPr>
                <w:t xml:space="preserve">Holloway-Kew, Kara L, Betson, Amelia G, Anderson, Kara B et al. </w:t>
              </w:r>
              <w:r w:rsidRPr="006B173E">
                <w:rPr>
                  <w:rStyle w:val="Hyperlink"/>
                  <w:rFonts w:ascii="Arial" w:eastAsia="Times New Roman" w:hAnsi="Arial" w:cs="Arial"/>
                  <w:sz w:val="20"/>
                  <w:szCs w:val="20"/>
                </w:rPr>
                <w:t>(2024) Associations between ultra-distal forearm bone mineral density and incident fracture in women.</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35(6): 1019-1027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D33113C"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5B2925F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Mean age by sex not reported. Median age of fracture patients 70.1; median age of no fracture patients 61.5</w:t>
            </w:r>
          </w:p>
          <w:p w14:paraId="54A2D956" w14:textId="77777777" w:rsidR="00EA33F7" w:rsidRPr="006B173E" w:rsidRDefault="00EA33F7" w:rsidP="00426583">
            <w:pPr>
              <w:rPr>
                <w:rFonts w:ascii="Arial" w:eastAsia="Times New Roman" w:hAnsi="Arial" w:cs="Arial"/>
                <w:sz w:val="20"/>
                <w:szCs w:val="20"/>
              </w:rPr>
            </w:pPr>
          </w:p>
        </w:tc>
      </w:tr>
      <w:tr w:rsidR="00EA33F7" w:rsidRPr="006B173E" w14:paraId="637B728E"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B9A1503" w14:textId="70569A07" w:rsidR="00EA33F7" w:rsidRPr="006B173E" w:rsidRDefault="004F13F5" w:rsidP="00426583">
            <w:pPr>
              <w:rPr>
                <w:rFonts w:ascii="Arial" w:eastAsia="Times New Roman" w:hAnsi="Arial" w:cs="Arial"/>
                <w:sz w:val="20"/>
                <w:szCs w:val="20"/>
              </w:rPr>
            </w:pPr>
            <w:hyperlink r:id="rId155" w:history="1">
              <w:r w:rsidRPr="00370A1A">
                <w:rPr>
                  <w:rStyle w:val="Hyperlink"/>
                  <w:rFonts w:ascii="Arial" w:eastAsia="Times New Roman" w:hAnsi="Arial" w:cs="Arial"/>
                  <w:sz w:val="20"/>
                  <w:szCs w:val="20"/>
                  <w:lang w:val="de-DE"/>
                </w:rPr>
                <w:t xml:space="preserve">Hsieh, Wen-Tung, Groot, Tom Maarten, Yen, Hung-Kuan et al. </w:t>
              </w:r>
              <w:r>
                <w:rPr>
                  <w:rStyle w:val="Hyperlink"/>
                  <w:rFonts w:ascii="Arial" w:eastAsia="Times New Roman" w:hAnsi="Arial" w:cs="Arial"/>
                  <w:sz w:val="20"/>
                  <w:szCs w:val="20"/>
                </w:rPr>
                <w:t>(2024) Validation of Ten Osteoporosis Screening Tools in Rural Communities of Taiwan.</w:t>
              </w:r>
            </w:hyperlink>
            <w:r>
              <w:rPr>
                <w:rFonts w:ascii="Arial" w:eastAsia="Times New Roman" w:hAnsi="Arial" w:cs="Arial"/>
                <w:sz w:val="20"/>
                <w:szCs w:val="20"/>
              </w:rPr>
              <w:t xml:space="preserve"> Calcified tissue international 115(5): 507-515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1250BF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45494146" w14:textId="44647CBC" w:rsidR="00EA33F7" w:rsidRPr="006B173E" w:rsidRDefault="00027726" w:rsidP="00426583">
            <w:pPr>
              <w:rPr>
                <w:rFonts w:ascii="Arial" w:eastAsia="Times New Roman" w:hAnsi="Arial" w:cs="Arial"/>
                <w:sz w:val="20"/>
                <w:szCs w:val="20"/>
              </w:rPr>
            </w:pPr>
            <w:r w:rsidRPr="006B173E">
              <w:rPr>
                <w:rFonts w:ascii="Arial" w:eastAsia="Times New Roman" w:hAnsi="Arial" w:cs="Arial"/>
                <w:i/>
                <w:iCs/>
                <w:sz w:val="20"/>
                <w:szCs w:val="20"/>
              </w:rPr>
              <w:t>Non-UK</w:t>
            </w:r>
            <w:r w:rsidR="00EA33F7" w:rsidRPr="006B173E">
              <w:rPr>
                <w:rFonts w:ascii="Arial" w:eastAsia="Times New Roman" w:hAnsi="Arial" w:cs="Arial"/>
                <w:i/>
                <w:iCs/>
                <w:sz w:val="20"/>
                <w:szCs w:val="20"/>
              </w:rPr>
              <w:t xml:space="preserve"> FRAX study</w:t>
            </w:r>
          </w:p>
          <w:p w14:paraId="2659F0E6" w14:textId="77777777" w:rsidR="00EA33F7" w:rsidRPr="006B173E" w:rsidRDefault="00EA33F7" w:rsidP="00426583">
            <w:pPr>
              <w:rPr>
                <w:rFonts w:ascii="Arial" w:eastAsia="Times New Roman" w:hAnsi="Arial" w:cs="Arial"/>
                <w:sz w:val="20"/>
                <w:szCs w:val="20"/>
              </w:rPr>
            </w:pPr>
          </w:p>
        </w:tc>
      </w:tr>
      <w:tr w:rsidR="00EA33F7" w:rsidRPr="006B173E" w14:paraId="42472C09"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1E6AAF9" w14:textId="77777777" w:rsidR="00EA33F7" w:rsidRPr="006B173E" w:rsidRDefault="00EA33F7" w:rsidP="00426583">
            <w:pPr>
              <w:rPr>
                <w:rFonts w:ascii="Arial" w:eastAsia="Times New Roman" w:hAnsi="Arial" w:cs="Arial"/>
                <w:sz w:val="20"/>
                <w:szCs w:val="20"/>
              </w:rPr>
            </w:pPr>
            <w:hyperlink r:id="rId156" w:history="1">
              <w:r w:rsidRPr="006B173E">
                <w:rPr>
                  <w:rStyle w:val="Hyperlink"/>
                  <w:rFonts w:ascii="Arial" w:eastAsia="Times New Roman" w:hAnsi="Arial" w:cs="Arial"/>
                  <w:sz w:val="20"/>
                  <w:szCs w:val="20"/>
                </w:rPr>
                <w:t>Hu, Jia-Sen, Jin, Ya-Ping, Wu, Ji-Kui et al. (2024) Skeletal muscle index based on CT at the 12th thoracic spine level can predict osteoporosis and fracture risk: a propensity score-matched cohort study.</w:t>
              </w:r>
            </w:hyperlink>
            <w:r w:rsidRPr="006B173E">
              <w:rPr>
                <w:rFonts w:ascii="Arial" w:eastAsia="Times New Roman" w:hAnsi="Arial" w:cs="Arial"/>
                <w:sz w:val="20"/>
                <w:szCs w:val="20"/>
              </w:rPr>
              <w:t xml:space="preserve"> Frontiers in medicine 11: 1387807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939CFD2"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19E6A26D"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Retrospective cohort study</w:t>
            </w:r>
          </w:p>
          <w:p w14:paraId="3FF20218" w14:textId="77777777" w:rsidR="00EA33F7" w:rsidRPr="006B173E" w:rsidRDefault="00EA33F7" w:rsidP="00426583">
            <w:pPr>
              <w:rPr>
                <w:rFonts w:ascii="Arial" w:eastAsia="Times New Roman" w:hAnsi="Arial" w:cs="Arial"/>
                <w:sz w:val="20"/>
                <w:szCs w:val="20"/>
              </w:rPr>
            </w:pPr>
          </w:p>
        </w:tc>
      </w:tr>
      <w:tr w:rsidR="00EA33F7" w:rsidRPr="006B173E" w14:paraId="1B6244EB"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F711C87" w14:textId="77777777" w:rsidR="00EA33F7" w:rsidRPr="006B173E" w:rsidRDefault="00EA33F7" w:rsidP="00426583">
            <w:pPr>
              <w:rPr>
                <w:rFonts w:ascii="Arial" w:eastAsia="Times New Roman" w:hAnsi="Arial" w:cs="Arial"/>
                <w:sz w:val="20"/>
                <w:szCs w:val="20"/>
              </w:rPr>
            </w:pPr>
            <w:hyperlink r:id="rId157" w:history="1">
              <w:r w:rsidRPr="0081174A">
                <w:rPr>
                  <w:rStyle w:val="Hyperlink"/>
                  <w:rFonts w:ascii="Arial" w:eastAsia="Times New Roman" w:hAnsi="Arial" w:cs="Arial"/>
                  <w:sz w:val="20"/>
                  <w:szCs w:val="20"/>
                  <w:lang w:val="de-DE"/>
                </w:rPr>
                <w:t xml:space="preserve">Huopio, J, Kroger, H, Honkanen, R et al. </w:t>
              </w:r>
              <w:r w:rsidRPr="006B173E">
                <w:rPr>
                  <w:rStyle w:val="Hyperlink"/>
                  <w:rFonts w:ascii="Arial" w:eastAsia="Times New Roman" w:hAnsi="Arial" w:cs="Arial"/>
                  <w:sz w:val="20"/>
                  <w:szCs w:val="20"/>
                </w:rPr>
                <w:t>(2004) Calcaneal ultrasound predicts early postmenopausal fractures as well as axial BMD. A prospective study of 422 women.</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15(3): 190-5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16036E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No relevant outcome reported</w:t>
            </w:r>
          </w:p>
          <w:p w14:paraId="1327A0F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Fracture outcome includes non-fragility fractures</w:t>
            </w:r>
          </w:p>
          <w:p w14:paraId="725754EF" w14:textId="77777777" w:rsidR="00EA33F7" w:rsidRPr="006B173E" w:rsidRDefault="00EA33F7" w:rsidP="00426583">
            <w:pPr>
              <w:rPr>
                <w:rFonts w:ascii="Arial" w:eastAsia="Times New Roman" w:hAnsi="Arial" w:cs="Arial"/>
                <w:sz w:val="20"/>
                <w:szCs w:val="20"/>
              </w:rPr>
            </w:pPr>
          </w:p>
        </w:tc>
      </w:tr>
      <w:tr w:rsidR="00EA33F7" w:rsidRPr="006B173E" w14:paraId="31B59F9A"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3FABB06" w14:textId="77777777" w:rsidR="00EA33F7" w:rsidRPr="006B173E" w:rsidRDefault="00EA33F7" w:rsidP="00426583">
            <w:pPr>
              <w:rPr>
                <w:rFonts w:ascii="Arial" w:eastAsia="Times New Roman" w:hAnsi="Arial" w:cs="Arial"/>
                <w:sz w:val="20"/>
                <w:szCs w:val="20"/>
              </w:rPr>
            </w:pPr>
            <w:hyperlink r:id="rId158" w:history="1">
              <w:r w:rsidRPr="001774C7">
                <w:rPr>
                  <w:rStyle w:val="Hyperlink"/>
                  <w:rFonts w:ascii="Arial" w:eastAsia="Times New Roman" w:hAnsi="Arial" w:cs="Arial"/>
                  <w:sz w:val="20"/>
                  <w:szCs w:val="20"/>
                  <w:lang w:val="da-DK"/>
                </w:rPr>
                <w:t xml:space="preserve">Iki, M, Winzenrieth, R, Tamaki, J et al. </w:t>
              </w:r>
              <w:r w:rsidRPr="006B173E">
                <w:rPr>
                  <w:rStyle w:val="Hyperlink"/>
                  <w:rFonts w:ascii="Arial" w:eastAsia="Times New Roman" w:hAnsi="Arial" w:cs="Arial"/>
                  <w:sz w:val="20"/>
                  <w:szCs w:val="20"/>
                </w:rPr>
                <w:t>(2021) Predictive ability of novel volumetric and geometric indices derived from dual-energy X-ray absorptiometric images of the proximal femur for hip fracture compared with conventional areal bone mineral density: the Japanese Population-based Osteoporosis (JPOS) Cohort Study.</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32(11): 2289-2299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4E58BE0"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55340124"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Mean age of women&lt;65 years</w:t>
            </w:r>
          </w:p>
          <w:p w14:paraId="471CAA14" w14:textId="77777777" w:rsidR="00EA33F7" w:rsidRPr="006B173E" w:rsidRDefault="00EA33F7" w:rsidP="00426583">
            <w:pPr>
              <w:rPr>
                <w:rFonts w:ascii="Arial" w:eastAsia="Times New Roman" w:hAnsi="Arial" w:cs="Arial"/>
                <w:sz w:val="20"/>
                <w:szCs w:val="20"/>
              </w:rPr>
            </w:pPr>
          </w:p>
        </w:tc>
      </w:tr>
      <w:tr w:rsidR="00EA33F7" w:rsidRPr="006B173E" w14:paraId="7FB60F62"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FB8A4B9" w14:textId="77777777" w:rsidR="00EA33F7" w:rsidRPr="006B173E" w:rsidRDefault="00EA33F7" w:rsidP="00426583">
            <w:pPr>
              <w:rPr>
                <w:rFonts w:ascii="Arial" w:eastAsia="Times New Roman" w:hAnsi="Arial" w:cs="Arial"/>
                <w:sz w:val="20"/>
                <w:szCs w:val="20"/>
              </w:rPr>
            </w:pPr>
            <w:hyperlink r:id="rId159" w:history="1">
              <w:r w:rsidRPr="006B173E">
                <w:rPr>
                  <w:rStyle w:val="Hyperlink"/>
                  <w:rFonts w:ascii="Arial" w:eastAsia="Times New Roman" w:hAnsi="Arial" w:cs="Arial"/>
                  <w:sz w:val="20"/>
                  <w:szCs w:val="20"/>
                </w:rPr>
                <w:t>Ishii, Shinya, Greendale, Gail A, Cauley, Jane A et al. (2012) Fracture risk assessment without race/ethnicity information.</w:t>
              </w:r>
            </w:hyperlink>
            <w:r w:rsidRPr="006B173E">
              <w:rPr>
                <w:rFonts w:ascii="Arial" w:eastAsia="Times New Roman" w:hAnsi="Arial" w:cs="Arial"/>
                <w:sz w:val="20"/>
                <w:szCs w:val="20"/>
              </w:rPr>
              <w:t xml:space="preserve"> The Journal of clinical endocrinology and metabolism 97(10): 3593-602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9941584"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110A274C"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Mean age of women&lt;65 years</w:t>
            </w:r>
          </w:p>
          <w:p w14:paraId="4D9246E1" w14:textId="77777777" w:rsidR="00EA33F7" w:rsidRPr="006B173E" w:rsidRDefault="00EA33F7" w:rsidP="00426583">
            <w:pPr>
              <w:rPr>
                <w:rFonts w:ascii="Arial" w:eastAsia="Times New Roman" w:hAnsi="Arial" w:cs="Arial"/>
                <w:sz w:val="20"/>
                <w:szCs w:val="20"/>
              </w:rPr>
            </w:pPr>
          </w:p>
        </w:tc>
      </w:tr>
      <w:tr w:rsidR="00EA33F7" w:rsidRPr="006B173E" w14:paraId="3AB7B67C"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6792727" w14:textId="77777777" w:rsidR="00EA33F7" w:rsidRPr="006B173E" w:rsidRDefault="00EA33F7" w:rsidP="00426583">
            <w:pPr>
              <w:rPr>
                <w:rFonts w:ascii="Arial" w:eastAsia="Times New Roman" w:hAnsi="Arial" w:cs="Arial"/>
                <w:sz w:val="20"/>
                <w:szCs w:val="20"/>
              </w:rPr>
            </w:pPr>
            <w:hyperlink r:id="rId160" w:history="1">
              <w:r w:rsidRPr="0081174A">
                <w:rPr>
                  <w:rStyle w:val="Hyperlink"/>
                  <w:rFonts w:ascii="Arial" w:eastAsia="Times New Roman" w:hAnsi="Arial" w:cs="Arial"/>
                  <w:sz w:val="20"/>
                  <w:szCs w:val="20"/>
                  <w:lang w:val="de-DE"/>
                </w:rPr>
                <w:t xml:space="preserve">Jacobs, J.W.G., Da Silva, J.A.P., Armbrecht, G. et al. </w:t>
              </w:r>
              <w:r w:rsidRPr="006B173E">
                <w:rPr>
                  <w:rStyle w:val="Hyperlink"/>
                  <w:rFonts w:ascii="Arial" w:eastAsia="Times New Roman" w:hAnsi="Arial" w:cs="Arial"/>
                  <w:sz w:val="20"/>
                  <w:szCs w:val="20"/>
                </w:rPr>
                <w:t>(2010) Prediction of vertebral fractures is specific for gender and site of bone mineral density measurement.</w:t>
              </w:r>
            </w:hyperlink>
            <w:r w:rsidRPr="006B173E">
              <w:rPr>
                <w:rFonts w:ascii="Arial" w:eastAsia="Times New Roman" w:hAnsi="Arial" w:cs="Arial"/>
                <w:sz w:val="20"/>
                <w:szCs w:val="20"/>
              </w:rPr>
              <w:t xml:space="preserve"> Journal of Rheumatology 37(1): 149-154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0DFC314"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534BD425"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Study looked into accuracy of BMD measurement at predicting the presence of vertebral deformities</w:t>
            </w:r>
          </w:p>
          <w:p w14:paraId="1F166F47" w14:textId="77777777" w:rsidR="00EA33F7" w:rsidRPr="006B173E" w:rsidRDefault="00EA33F7" w:rsidP="00426583">
            <w:pPr>
              <w:rPr>
                <w:rFonts w:ascii="Arial" w:eastAsia="Times New Roman" w:hAnsi="Arial" w:cs="Arial"/>
                <w:sz w:val="20"/>
                <w:szCs w:val="20"/>
              </w:rPr>
            </w:pPr>
          </w:p>
        </w:tc>
      </w:tr>
      <w:tr w:rsidR="00EA33F7" w:rsidRPr="006B173E" w14:paraId="7371DCA1"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4E075A9" w14:textId="77777777" w:rsidR="00EA33F7" w:rsidRPr="006B173E" w:rsidRDefault="00EA33F7" w:rsidP="00426583">
            <w:pPr>
              <w:rPr>
                <w:rFonts w:ascii="Arial" w:eastAsia="Times New Roman" w:hAnsi="Arial" w:cs="Arial"/>
                <w:sz w:val="20"/>
                <w:szCs w:val="20"/>
              </w:rPr>
            </w:pPr>
            <w:hyperlink r:id="rId161" w:history="1">
              <w:r w:rsidRPr="006B173E">
                <w:rPr>
                  <w:rStyle w:val="Hyperlink"/>
                  <w:rFonts w:ascii="Arial" w:eastAsia="Times New Roman" w:hAnsi="Arial" w:cs="Arial"/>
                  <w:sz w:val="20"/>
                  <w:szCs w:val="20"/>
                </w:rPr>
                <w:t>Jamal, S A, Cheung, A M, West, S L et al. (2012) Bone mineral density by DXA and HR pQCT can discriminate fracture status in men and women with stages 3 to 5 chronic kidney disease.</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23(12): 2805-13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20E9A3B"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253F8800"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Cross-sectional study</w:t>
            </w:r>
          </w:p>
          <w:p w14:paraId="1151352E" w14:textId="77777777" w:rsidR="00EA33F7" w:rsidRPr="006B173E" w:rsidRDefault="00EA33F7" w:rsidP="00426583">
            <w:pPr>
              <w:rPr>
                <w:rFonts w:ascii="Arial" w:eastAsia="Times New Roman" w:hAnsi="Arial" w:cs="Arial"/>
                <w:sz w:val="20"/>
                <w:szCs w:val="20"/>
              </w:rPr>
            </w:pPr>
          </w:p>
        </w:tc>
      </w:tr>
      <w:tr w:rsidR="00EA33F7" w:rsidRPr="006B173E" w14:paraId="1887B608"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22A1228" w14:textId="77777777" w:rsidR="00EA33F7" w:rsidRPr="006B173E" w:rsidRDefault="00EA33F7" w:rsidP="00426583">
            <w:pPr>
              <w:rPr>
                <w:rFonts w:ascii="Arial" w:eastAsia="Times New Roman" w:hAnsi="Arial" w:cs="Arial"/>
                <w:sz w:val="20"/>
                <w:szCs w:val="20"/>
              </w:rPr>
            </w:pPr>
            <w:hyperlink r:id="rId162" w:history="1">
              <w:r w:rsidRPr="006B173E">
                <w:rPr>
                  <w:rStyle w:val="Hyperlink"/>
                  <w:rFonts w:ascii="Arial" w:eastAsia="Times New Roman" w:hAnsi="Arial" w:cs="Arial"/>
                  <w:sz w:val="20"/>
                  <w:szCs w:val="20"/>
                </w:rPr>
                <w:t>Jamal, S A; West, S L; Nickolas, T L (2014) The clinical utility of FRAX to discriminate fracture status in men and women with chronic kidney disease.</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25(1): 71-6</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3078A88"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635A62F0"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Cross-sectional study</w:t>
            </w:r>
          </w:p>
          <w:p w14:paraId="1D9281BB" w14:textId="77777777" w:rsidR="00EA33F7" w:rsidRPr="006B173E" w:rsidRDefault="00EA33F7" w:rsidP="00426583">
            <w:pPr>
              <w:rPr>
                <w:rFonts w:ascii="Arial" w:eastAsia="Times New Roman" w:hAnsi="Arial" w:cs="Arial"/>
                <w:sz w:val="20"/>
                <w:szCs w:val="20"/>
              </w:rPr>
            </w:pPr>
          </w:p>
        </w:tc>
      </w:tr>
      <w:tr w:rsidR="00EA33F7" w:rsidRPr="006B173E" w14:paraId="62479ABA"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95F153E" w14:textId="77777777" w:rsidR="00EA33F7" w:rsidRPr="006B173E" w:rsidRDefault="00EA33F7" w:rsidP="00426583">
            <w:pPr>
              <w:rPr>
                <w:rFonts w:ascii="Arial" w:eastAsia="Times New Roman" w:hAnsi="Arial" w:cs="Arial"/>
                <w:sz w:val="20"/>
                <w:szCs w:val="20"/>
              </w:rPr>
            </w:pPr>
            <w:hyperlink r:id="rId163" w:history="1">
              <w:r w:rsidRPr="0036510B">
                <w:rPr>
                  <w:rStyle w:val="Hyperlink"/>
                  <w:rFonts w:ascii="Arial" w:eastAsia="Times New Roman" w:hAnsi="Arial" w:cs="Arial"/>
                  <w:sz w:val="20"/>
                  <w:szCs w:val="20"/>
                  <w:lang w:val="nl-NL"/>
                </w:rPr>
                <w:t xml:space="preserve">James, Herbert 3rd, Aleksic, Ilija, Bienz, Marc Nicolas et al. </w:t>
              </w:r>
              <w:r w:rsidRPr="006B173E">
                <w:rPr>
                  <w:rStyle w:val="Hyperlink"/>
                  <w:rFonts w:ascii="Arial" w:eastAsia="Times New Roman" w:hAnsi="Arial" w:cs="Arial"/>
                  <w:sz w:val="20"/>
                  <w:szCs w:val="20"/>
                </w:rPr>
                <w:t>(2014) Comparison of fracture risk assessment tool score to bone mineral density for estimating fracture risk in patients with advanced prostate cancer on androgen deprivation therapy.</w:t>
              </w:r>
            </w:hyperlink>
            <w:r w:rsidRPr="006B173E">
              <w:rPr>
                <w:rFonts w:ascii="Arial" w:eastAsia="Times New Roman" w:hAnsi="Arial" w:cs="Arial"/>
                <w:sz w:val="20"/>
                <w:szCs w:val="20"/>
              </w:rPr>
              <w:t xml:space="preserve"> Urology 84(1): 164-8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FBEB82D"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12AC6939"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Non-UK FRAX</w:t>
            </w:r>
          </w:p>
          <w:p w14:paraId="7B4D5F22" w14:textId="77777777" w:rsidR="00EA33F7" w:rsidRPr="006B173E" w:rsidRDefault="00EA33F7" w:rsidP="00426583">
            <w:pPr>
              <w:rPr>
                <w:rFonts w:ascii="Arial" w:eastAsia="Times New Roman" w:hAnsi="Arial" w:cs="Arial"/>
                <w:sz w:val="20"/>
                <w:szCs w:val="20"/>
              </w:rPr>
            </w:pPr>
          </w:p>
        </w:tc>
      </w:tr>
      <w:tr w:rsidR="00EA33F7" w:rsidRPr="006B173E" w14:paraId="78921338"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007C9AE" w14:textId="77777777" w:rsidR="00EA33F7" w:rsidRPr="006B173E" w:rsidRDefault="00EA33F7" w:rsidP="00426583">
            <w:pPr>
              <w:rPr>
                <w:rFonts w:ascii="Arial" w:eastAsia="Times New Roman" w:hAnsi="Arial" w:cs="Arial"/>
                <w:sz w:val="20"/>
                <w:szCs w:val="20"/>
              </w:rPr>
            </w:pPr>
            <w:hyperlink r:id="rId164" w:history="1">
              <w:r w:rsidRPr="006B173E">
                <w:rPr>
                  <w:rStyle w:val="Hyperlink"/>
                  <w:rFonts w:ascii="Arial" w:eastAsia="Times New Roman" w:hAnsi="Arial" w:cs="Arial"/>
                  <w:sz w:val="20"/>
                  <w:szCs w:val="20"/>
                </w:rPr>
                <w:t>Jazinizadeh, F; Adachi, J D; Quenneville, C E (2020) Advanced 2D image processing technique to predict hip fracture risk in an older population based on single DXA scans.</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31(10): 1925-1933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5D0F89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6CDCC34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Machine-learning/statistical shape model study</w:t>
            </w:r>
          </w:p>
          <w:p w14:paraId="6C3CEE62" w14:textId="77777777" w:rsidR="00EA33F7" w:rsidRPr="006B173E" w:rsidRDefault="00EA33F7" w:rsidP="00426583">
            <w:pPr>
              <w:rPr>
                <w:rFonts w:ascii="Arial" w:eastAsia="Times New Roman" w:hAnsi="Arial" w:cs="Arial"/>
                <w:sz w:val="20"/>
                <w:szCs w:val="20"/>
              </w:rPr>
            </w:pPr>
          </w:p>
        </w:tc>
      </w:tr>
      <w:tr w:rsidR="00EA33F7" w:rsidRPr="006B173E" w14:paraId="535D2476"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6F841A9" w14:textId="7F3AF07B" w:rsidR="00EA33F7" w:rsidRPr="006B173E" w:rsidRDefault="00D92FBE" w:rsidP="00426583">
            <w:pPr>
              <w:rPr>
                <w:rFonts w:ascii="Arial" w:eastAsia="Times New Roman" w:hAnsi="Arial" w:cs="Arial"/>
                <w:sz w:val="20"/>
                <w:szCs w:val="20"/>
              </w:rPr>
            </w:pPr>
            <w:hyperlink r:id="rId165" w:history="1">
              <w:r w:rsidRPr="00370A1A">
                <w:rPr>
                  <w:rStyle w:val="Hyperlink"/>
                  <w:rFonts w:ascii="Arial" w:eastAsia="Times New Roman" w:hAnsi="Arial" w:cs="Arial"/>
                  <w:sz w:val="20"/>
                  <w:szCs w:val="20"/>
                  <w:lang w:val="de-DE"/>
                </w:rPr>
                <w:t xml:space="preserve">Jiang, X., Gruner, M., Tremollieres, F. et al. </w:t>
              </w:r>
              <w:r>
                <w:rPr>
                  <w:rStyle w:val="Hyperlink"/>
                  <w:rFonts w:ascii="Arial" w:eastAsia="Times New Roman" w:hAnsi="Arial" w:cs="Arial"/>
                  <w:sz w:val="20"/>
                  <w:szCs w:val="20"/>
                </w:rPr>
                <w:t>(2015) Diagnostic accuracy of FRAX in predicting the 10-year risk of osteoporotic fractures: A systematic review and meta-analysis.</w:t>
              </w:r>
            </w:hyperlink>
            <w:r>
              <w:rPr>
                <w:rFonts w:ascii="Arial" w:eastAsia="Times New Roman" w:hAnsi="Arial" w:cs="Arial"/>
                <w:sz w:val="20"/>
                <w:szCs w:val="20"/>
              </w:rPr>
              <w:t xml:space="preserve"> Menopause: 1392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CFB9CAD"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Conference abstract</w:t>
            </w:r>
          </w:p>
          <w:p w14:paraId="6BB68019" w14:textId="77777777" w:rsidR="00EA33F7" w:rsidRPr="006B173E" w:rsidRDefault="00EA33F7" w:rsidP="00426583">
            <w:pPr>
              <w:rPr>
                <w:rFonts w:ascii="Arial" w:eastAsia="Times New Roman" w:hAnsi="Arial" w:cs="Arial"/>
                <w:sz w:val="20"/>
                <w:szCs w:val="20"/>
              </w:rPr>
            </w:pPr>
          </w:p>
        </w:tc>
      </w:tr>
      <w:tr w:rsidR="00EA33F7" w:rsidRPr="006B173E" w14:paraId="59666E73"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74C9391" w14:textId="77777777" w:rsidR="00EA33F7" w:rsidRPr="006B173E" w:rsidRDefault="00EA33F7" w:rsidP="00426583">
            <w:pPr>
              <w:rPr>
                <w:rFonts w:ascii="Arial" w:eastAsia="Times New Roman" w:hAnsi="Arial" w:cs="Arial"/>
                <w:sz w:val="20"/>
                <w:szCs w:val="20"/>
              </w:rPr>
            </w:pPr>
            <w:hyperlink r:id="rId166" w:history="1">
              <w:r w:rsidRPr="006B173E">
                <w:rPr>
                  <w:rStyle w:val="Hyperlink"/>
                  <w:rFonts w:ascii="Arial" w:eastAsia="Times New Roman" w:hAnsi="Arial" w:cs="Arial"/>
                  <w:sz w:val="20"/>
                  <w:szCs w:val="20"/>
                </w:rPr>
                <w:t>Johanen, Astera, Jonasson, Grethe, Lund, Henrik et al. (2021) Trabecular bone patterns as a fracture risk predictor: a systematic review.</w:t>
              </w:r>
            </w:hyperlink>
            <w:r w:rsidRPr="006B173E">
              <w:rPr>
                <w:rFonts w:ascii="Arial" w:eastAsia="Times New Roman" w:hAnsi="Arial" w:cs="Arial"/>
                <w:sz w:val="20"/>
                <w:szCs w:val="20"/>
              </w:rPr>
              <w:t xml:space="preserve"> Acta odontologica Scandinavica 79(7): 482-491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FC5ED35"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3729C154" w14:textId="77777777" w:rsidR="00EA33F7" w:rsidRPr="006B173E" w:rsidRDefault="00EA33F7"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p w14:paraId="57EA7A66" w14:textId="77777777" w:rsidR="00EA33F7" w:rsidRPr="006B173E" w:rsidRDefault="00EA33F7" w:rsidP="00426583">
            <w:pPr>
              <w:rPr>
                <w:rFonts w:ascii="Arial" w:eastAsia="Times New Roman" w:hAnsi="Arial" w:cs="Arial"/>
                <w:sz w:val="20"/>
                <w:szCs w:val="20"/>
              </w:rPr>
            </w:pPr>
          </w:p>
        </w:tc>
      </w:tr>
      <w:tr w:rsidR="00EA33F7" w:rsidRPr="006B173E" w14:paraId="2559DF0E"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9A811FC" w14:textId="77777777" w:rsidR="00EA33F7" w:rsidRPr="006B173E" w:rsidRDefault="00EA33F7" w:rsidP="00426583">
            <w:pPr>
              <w:rPr>
                <w:rFonts w:ascii="Arial" w:eastAsia="Times New Roman" w:hAnsi="Arial" w:cs="Arial"/>
                <w:sz w:val="20"/>
                <w:szCs w:val="20"/>
              </w:rPr>
            </w:pPr>
            <w:hyperlink r:id="rId167" w:history="1">
              <w:r w:rsidRPr="001774C7">
                <w:rPr>
                  <w:rStyle w:val="Hyperlink"/>
                  <w:rFonts w:ascii="Arial" w:eastAsia="Times New Roman" w:hAnsi="Arial" w:cs="Arial"/>
                  <w:sz w:val="20"/>
                  <w:szCs w:val="20"/>
                  <w:lang w:val="da-DK"/>
                </w:rPr>
                <w:t xml:space="preserve">Johansson, H, Kanis, J A, Oden, A et al. </w:t>
              </w:r>
              <w:r w:rsidRPr="006B173E">
                <w:rPr>
                  <w:rStyle w:val="Hyperlink"/>
                  <w:rFonts w:ascii="Arial" w:eastAsia="Times New Roman" w:hAnsi="Arial" w:cs="Arial"/>
                  <w:sz w:val="20"/>
                  <w:szCs w:val="20"/>
                </w:rPr>
                <w:t>(2014) Impact of femoral neck and lumbar spine BMD discordances on FRAX probabilities in women: a meta-analysis of international cohorts.</w:t>
              </w:r>
            </w:hyperlink>
            <w:r w:rsidRPr="006B173E">
              <w:rPr>
                <w:rFonts w:ascii="Arial" w:eastAsia="Times New Roman" w:hAnsi="Arial" w:cs="Arial"/>
                <w:sz w:val="20"/>
                <w:szCs w:val="20"/>
              </w:rPr>
              <w:t xml:space="preserve"> Calcified tissue international 95(5): 428-35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FC6D314"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199C7AA3"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Meta-analysis of international cohort examining potential discordance in BMD measurements and FRAX</w:t>
            </w:r>
          </w:p>
          <w:p w14:paraId="231986EC" w14:textId="77777777" w:rsidR="00EA33F7" w:rsidRPr="006B173E" w:rsidRDefault="00EA33F7" w:rsidP="00426583">
            <w:pPr>
              <w:rPr>
                <w:rFonts w:ascii="Arial" w:eastAsia="Times New Roman" w:hAnsi="Arial" w:cs="Arial"/>
                <w:sz w:val="20"/>
                <w:szCs w:val="20"/>
              </w:rPr>
            </w:pPr>
          </w:p>
        </w:tc>
      </w:tr>
      <w:tr w:rsidR="00EA33F7" w:rsidRPr="006B173E" w14:paraId="3856B53C"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3CEF554" w14:textId="77777777" w:rsidR="00EA33F7" w:rsidRPr="006B173E" w:rsidRDefault="00EA33F7" w:rsidP="00426583">
            <w:pPr>
              <w:rPr>
                <w:rFonts w:ascii="Arial" w:eastAsia="Times New Roman" w:hAnsi="Arial" w:cs="Arial"/>
                <w:sz w:val="20"/>
                <w:szCs w:val="20"/>
              </w:rPr>
            </w:pPr>
            <w:hyperlink r:id="rId168" w:history="1">
              <w:r w:rsidRPr="006B173E">
                <w:rPr>
                  <w:rStyle w:val="Hyperlink"/>
                  <w:rFonts w:ascii="Arial" w:eastAsia="Times New Roman" w:hAnsi="Arial" w:cs="Arial"/>
                  <w:sz w:val="20"/>
                  <w:szCs w:val="20"/>
                </w:rPr>
                <w:t>Jonasson, Grethe B, Sundh, Valter, Hakeberg, Magnus et al. (2018) Evaluation of clinical and radiographic indices as predictors of osteoporotic fractures: a 10-year longitudinal study.</w:t>
              </w:r>
            </w:hyperlink>
            <w:r w:rsidRPr="006B173E">
              <w:rPr>
                <w:rFonts w:ascii="Arial" w:eastAsia="Times New Roman" w:hAnsi="Arial" w:cs="Arial"/>
                <w:sz w:val="20"/>
                <w:szCs w:val="20"/>
              </w:rPr>
              <w:t xml:space="preserve"> Oral surgery, oral medicine, oral pathology and oral radiology 125(5): 487-494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5A657CE"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49834DD5" w14:textId="780D6FC4" w:rsidR="00EA33F7" w:rsidRPr="006B173E" w:rsidRDefault="00027726" w:rsidP="00426583">
            <w:pPr>
              <w:rPr>
                <w:rFonts w:ascii="Arial" w:eastAsia="Times New Roman" w:hAnsi="Arial" w:cs="Arial"/>
                <w:sz w:val="20"/>
                <w:szCs w:val="20"/>
              </w:rPr>
            </w:pPr>
            <w:r w:rsidRPr="006B173E">
              <w:rPr>
                <w:rFonts w:ascii="Arial" w:eastAsia="Times New Roman" w:hAnsi="Arial" w:cs="Arial"/>
                <w:i/>
                <w:iCs/>
                <w:sz w:val="20"/>
                <w:szCs w:val="20"/>
              </w:rPr>
              <w:t>Non-UK</w:t>
            </w:r>
            <w:r w:rsidR="00EA33F7" w:rsidRPr="006B173E">
              <w:rPr>
                <w:rFonts w:ascii="Arial" w:eastAsia="Times New Roman" w:hAnsi="Arial" w:cs="Arial"/>
                <w:i/>
                <w:iCs/>
                <w:sz w:val="20"/>
                <w:szCs w:val="20"/>
              </w:rPr>
              <w:t xml:space="preserve"> FRAX study</w:t>
            </w:r>
          </w:p>
          <w:p w14:paraId="4D4DAF9B" w14:textId="77777777" w:rsidR="00EA33F7" w:rsidRPr="006B173E" w:rsidRDefault="00EA33F7" w:rsidP="00426583">
            <w:pPr>
              <w:rPr>
                <w:rFonts w:ascii="Arial" w:eastAsia="Times New Roman" w:hAnsi="Arial" w:cs="Arial"/>
                <w:sz w:val="20"/>
                <w:szCs w:val="20"/>
              </w:rPr>
            </w:pPr>
          </w:p>
        </w:tc>
      </w:tr>
      <w:tr w:rsidR="00EA33F7" w:rsidRPr="006B173E" w14:paraId="62341809"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1739629" w14:textId="77777777" w:rsidR="00EA33F7" w:rsidRPr="006B173E" w:rsidRDefault="00EA33F7" w:rsidP="00426583">
            <w:pPr>
              <w:rPr>
                <w:rFonts w:ascii="Arial" w:eastAsia="Times New Roman" w:hAnsi="Arial" w:cs="Arial"/>
                <w:sz w:val="20"/>
                <w:szCs w:val="20"/>
              </w:rPr>
            </w:pPr>
            <w:hyperlink r:id="rId169" w:history="1">
              <w:r w:rsidRPr="006B173E">
                <w:rPr>
                  <w:rStyle w:val="Hyperlink"/>
                  <w:rFonts w:ascii="Arial" w:eastAsia="Times New Roman" w:hAnsi="Arial" w:cs="Arial"/>
                  <w:sz w:val="20"/>
                  <w:szCs w:val="20"/>
                </w:rPr>
                <w:t>Kanis, J A, Johansson, H, Harvey, N C et al. (2021) An assessment of intervention thresholds for very high fracture risk applied to the NOGG guidelines : A report for the National Osteoporosis Guideline Group (NOGG).</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32(10): 1951-1960</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A549B27"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1AD1158A" w14:textId="77777777" w:rsidR="00EA33F7" w:rsidRPr="00F5414B" w:rsidRDefault="00EA33F7"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EA33F7" w:rsidRPr="006B173E" w14:paraId="3DB3AEAB"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38B075C" w14:textId="77777777" w:rsidR="00EA33F7" w:rsidRPr="006B173E" w:rsidRDefault="00EA33F7" w:rsidP="00426583">
            <w:pPr>
              <w:rPr>
                <w:rFonts w:ascii="Arial" w:eastAsia="Times New Roman" w:hAnsi="Arial" w:cs="Arial"/>
                <w:sz w:val="20"/>
                <w:szCs w:val="20"/>
              </w:rPr>
            </w:pPr>
            <w:hyperlink r:id="rId170" w:history="1">
              <w:r w:rsidRPr="006B173E">
                <w:rPr>
                  <w:rStyle w:val="Hyperlink"/>
                  <w:rFonts w:ascii="Arial" w:eastAsia="Times New Roman" w:hAnsi="Arial" w:cs="Arial"/>
                  <w:sz w:val="20"/>
                  <w:szCs w:val="20"/>
                </w:rPr>
                <w:t>Kanis, J A, Johnell, O, Oden, A et al. (2008) FRAX and the assessment of fracture probability in men and women from the UK.</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19(4): 385-97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7A61217"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0910C2A4"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No relevant outcomes</w:t>
            </w:r>
          </w:p>
          <w:p w14:paraId="6307CF97" w14:textId="77777777" w:rsidR="00EA33F7" w:rsidRPr="006B173E" w:rsidRDefault="00EA33F7" w:rsidP="00426583">
            <w:pPr>
              <w:rPr>
                <w:rFonts w:ascii="Arial" w:eastAsia="Times New Roman" w:hAnsi="Arial" w:cs="Arial"/>
                <w:sz w:val="20"/>
                <w:szCs w:val="20"/>
              </w:rPr>
            </w:pPr>
          </w:p>
        </w:tc>
      </w:tr>
      <w:tr w:rsidR="00EA33F7" w:rsidRPr="006B173E" w14:paraId="5E6FE093"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140B5A8" w14:textId="77777777" w:rsidR="00EA33F7" w:rsidRPr="006B173E" w:rsidRDefault="00EA33F7" w:rsidP="00426583">
            <w:pPr>
              <w:rPr>
                <w:rFonts w:ascii="Arial" w:eastAsia="Times New Roman" w:hAnsi="Arial" w:cs="Arial"/>
                <w:sz w:val="20"/>
                <w:szCs w:val="20"/>
              </w:rPr>
            </w:pPr>
            <w:hyperlink r:id="rId171" w:history="1">
              <w:r w:rsidRPr="006B173E">
                <w:rPr>
                  <w:rStyle w:val="Hyperlink"/>
                  <w:rFonts w:ascii="Arial" w:eastAsia="Times New Roman" w:hAnsi="Arial" w:cs="Arial"/>
                  <w:sz w:val="20"/>
                  <w:szCs w:val="20"/>
                </w:rPr>
                <w:t>Kanis, John A, Harvey, Nicholas C, Cooper, Cyrus et al. (2016) A systematic review of intervention thresholds based on FRAX : A report prepared for the National Osteoporosis Guideline Group and the International Osteoporosis Foundation.</w:t>
              </w:r>
            </w:hyperlink>
            <w:r w:rsidRPr="006B173E">
              <w:rPr>
                <w:rFonts w:ascii="Arial" w:eastAsia="Times New Roman" w:hAnsi="Arial" w:cs="Arial"/>
                <w:sz w:val="20"/>
                <w:szCs w:val="20"/>
              </w:rPr>
              <w:t xml:space="preserve"> Archives of osteoporosis 11(1): 25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A85B836"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16F8C2B7" w14:textId="77777777" w:rsidR="00EA33F7" w:rsidRPr="006B173E" w:rsidRDefault="00EA33F7"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p w14:paraId="6052AAD0" w14:textId="77777777" w:rsidR="00EA33F7" w:rsidRPr="006B173E" w:rsidRDefault="00EA33F7" w:rsidP="00426583">
            <w:pPr>
              <w:rPr>
                <w:rFonts w:ascii="Arial" w:eastAsia="Times New Roman" w:hAnsi="Arial" w:cs="Arial"/>
                <w:sz w:val="20"/>
                <w:szCs w:val="20"/>
              </w:rPr>
            </w:pPr>
          </w:p>
        </w:tc>
      </w:tr>
      <w:tr w:rsidR="00EA33F7" w:rsidRPr="006B173E" w14:paraId="168103ED"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50760A4" w14:textId="77777777" w:rsidR="00EA33F7" w:rsidRPr="006B173E" w:rsidRDefault="00EA33F7" w:rsidP="00426583">
            <w:pPr>
              <w:rPr>
                <w:rFonts w:ascii="Arial" w:eastAsia="Times New Roman" w:hAnsi="Arial" w:cs="Arial"/>
                <w:sz w:val="20"/>
                <w:szCs w:val="20"/>
              </w:rPr>
            </w:pPr>
            <w:hyperlink r:id="rId172" w:history="1">
              <w:r w:rsidRPr="006B173E">
                <w:rPr>
                  <w:rStyle w:val="Hyperlink"/>
                  <w:rFonts w:ascii="Arial" w:eastAsia="Times New Roman" w:hAnsi="Arial" w:cs="Arial"/>
                  <w:sz w:val="20"/>
                  <w:szCs w:val="20"/>
                </w:rPr>
                <w:t>Kim, Dam, Cho, Soo-Kyung, Kim, Ji Young et al. (2016) Association between trabecular bone score and risk factors for fractures in Korean female patients with rheumatoid arthritis.</w:t>
              </w:r>
            </w:hyperlink>
            <w:r w:rsidRPr="006B173E">
              <w:rPr>
                <w:rFonts w:ascii="Arial" w:eastAsia="Times New Roman" w:hAnsi="Arial" w:cs="Arial"/>
                <w:sz w:val="20"/>
                <w:szCs w:val="20"/>
              </w:rPr>
              <w:t xml:space="preserve"> Modern rheumatology 26(4): 540-5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7132303"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0432DCB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AUC data reported only for vertebral fractures</w:t>
            </w:r>
          </w:p>
          <w:p w14:paraId="2E4B36C6" w14:textId="77777777" w:rsidR="00EA33F7" w:rsidRPr="006B173E" w:rsidRDefault="00EA33F7" w:rsidP="00426583">
            <w:pPr>
              <w:rPr>
                <w:rFonts w:ascii="Arial" w:eastAsia="Times New Roman" w:hAnsi="Arial" w:cs="Arial"/>
                <w:sz w:val="20"/>
                <w:szCs w:val="20"/>
              </w:rPr>
            </w:pPr>
          </w:p>
        </w:tc>
      </w:tr>
      <w:tr w:rsidR="00EA33F7" w:rsidRPr="006B173E" w14:paraId="2C4FAB26"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E806533" w14:textId="77777777" w:rsidR="00EA33F7" w:rsidRPr="006B173E" w:rsidRDefault="00EA33F7" w:rsidP="00426583">
            <w:pPr>
              <w:rPr>
                <w:rFonts w:ascii="Arial" w:eastAsia="Times New Roman" w:hAnsi="Arial" w:cs="Arial"/>
                <w:sz w:val="20"/>
                <w:szCs w:val="20"/>
              </w:rPr>
            </w:pPr>
            <w:hyperlink r:id="rId173" w:history="1">
              <w:r w:rsidRPr="006B173E">
                <w:rPr>
                  <w:rStyle w:val="Hyperlink"/>
                  <w:rFonts w:ascii="Arial" w:eastAsia="Times New Roman" w:hAnsi="Arial" w:cs="Arial"/>
                  <w:sz w:val="20"/>
                  <w:szCs w:val="20"/>
                </w:rPr>
                <w:t>Kim, Hyoun-Ah, Lee, Hyun Young, Jung, Ju-Yang et al. (2020) Trabecular Bone Score Is a Useful Parameter for the Prediction of Vertebral Fractures in Patients With Polymyalgia Rheumatica.</w:t>
              </w:r>
            </w:hyperlink>
            <w:r w:rsidRPr="006B173E">
              <w:rPr>
                <w:rFonts w:ascii="Arial" w:eastAsia="Times New Roman" w:hAnsi="Arial" w:cs="Arial"/>
                <w:sz w:val="20"/>
                <w:szCs w:val="20"/>
              </w:rPr>
              <w:t xml:space="preserve"> Journal of clinical densitometry : </w:t>
            </w:r>
            <w:r w:rsidRPr="006B173E">
              <w:rPr>
                <w:rFonts w:ascii="Arial" w:eastAsia="Times New Roman" w:hAnsi="Arial" w:cs="Arial"/>
                <w:sz w:val="20"/>
                <w:szCs w:val="20"/>
              </w:rPr>
              <w:lastRenderedPageBreak/>
              <w:t>the official journal of the International Society for Clinical Densitometry 23(3): 373-380</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EB74804"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lastRenderedPageBreak/>
              <w:t>- Study design not relevant to this review protocol</w:t>
            </w:r>
          </w:p>
          <w:p w14:paraId="6852B045"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Cross-sectional diagnostic study</w:t>
            </w:r>
          </w:p>
          <w:p w14:paraId="474139B5" w14:textId="77777777" w:rsidR="00EA33F7" w:rsidRPr="006B173E" w:rsidRDefault="00EA33F7" w:rsidP="00426583">
            <w:pPr>
              <w:rPr>
                <w:rFonts w:ascii="Arial" w:eastAsia="Times New Roman" w:hAnsi="Arial" w:cs="Arial"/>
                <w:sz w:val="20"/>
                <w:szCs w:val="20"/>
              </w:rPr>
            </w:pPr>
          </w:p>
        </w:tc>
      </w:tr>
      <w:tr w:rsidR="00EA33F7" w:rsidRPr="006B173E" w14:paraId="28483207"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76594D8" w14:textId="77777777" w:rsidR="00EA33F7" w:rsidRPr="006B173E" w:rsidRDefault="00EA33F7" w:rsidP="00426583">
            <w:pPr>
              <w:rPr>
                <w:rFonts w:ascii="Arial" w:eastAsia="Times New Roman" w:hAnsi="Arial" w:cs="Arial"/>
                <w:sz w:val="20"/>
                <w:szCs w:val="20"/>
              </w:rPr>
            </w:pPr>
            <w:hyperlink r:id="rId174" w:history="1">
              <w:r w:rsidRPr="0081174A">
                <w:rPr>
                  <w:rStyle w:val="Hyperlink"/>
                  <w:rFonts w:ascii="Arial" w:eastAsia="Times New Roman" w:hAnsi="Arial" w:cs="Arial"/>
                  <w:sz w:val="20"/>
                  <w:szCs w:val="20"/>
                  <w:lang w:val="de-DE"/>
                </w:rPr>
                <w:t xml:space="preserve">Kwok, T, Khoo, C C, Leung, J et al. </w:t>
              </w:r>
              <w:r w:rsidRPr="006B173E">
                <w:rPr>
                  <w:rStyle w:val="Hyperlink"/>
                  <w:rFonts w:ascii="Arial" w:eastAsia="Times New Roman" w:hAnsi="Arial" w:cs="Arial"/>
                  <w:sz w:val="20"/>
                  <w:szCs w:val="20"/>
                </w:rPr>
                <w:t>(2012) Predictive values of calcaneal quantitative ultrasound and dual energy X ray absorptiometry for non-vertebral fracture in older men: results from the MrOS study (Hong Kong).</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23(3): 1001-6</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F0BD33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63B3FB3D"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Population-based MrOs cohort, community-dwelling older men, not selected on basis of fracture risk</w:t>
            </w:r>
          </w:p>
          <w:p w14:paraId="0ABA4DD2" w14:textId="77777777" w:rsidR="00EA33F7" w:rsidRPr="006B173E" w:rsidRDefault="00EA33F7" w:rsidP="00426583">
            <w:pPr>
              <w:rPr>
                <w:rFonts w:ascii="Arial" w:eastAsia="Times New Roman" w:hAnsi="Arial" w:cs="Arial"/>
                <w:sz w:val="20"/>
                <w:szCs w:val="20"/>
              </w:rPr>
            </w:pPr>
          </w:p>
        </w:tc>
      </w:tr>
      <w:tr w:rsidR="00EA33F7" w:rsidRPr="006B173E" w14:paraId="4F9F04AE"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4B40DFB" w14:textId="105A8692" w:rsidR="00EA33F7" w:rsidRPr="006B173E" w:rsidRDefault="0084644E" w:rsidP="00426583">
            <w:pPr>
              <w:rPr>
                <w:rFonts w:ascii="Arial" w:eastAsia="Times New Roman" w:hAnsi="Arial" w:cs="Arial"/>
                <w:sz w:val="20"/>
                <w:szCs w:val="20"/>
              </w:rPr>
            </w:pPr>
            <w:hyperlink r:id="rId175" w:history="1">
              <w:r w:rsidRPr="00370A1A">
                <w:rPr>
                  <w:rStyle w:val="Hyperlink"/>
                  <w:rFonts w:ascii="Arial" w:eastAsia="Times New Roman" w:hAnsi="Arial" w:cs="Arial"/>
                  <w:sz w:val="20"/>
                  <w:szCs w:val="20"/>
                  <w:lang w:val="de-DE"/>
                </w:rPr>
                <w:t xml:space="preserve">Lamy, O., Krieg, M.-A., Stoll, D. et al. </w:t>
              </w:r>
              <w:r>
                <w:rPr>
                  <w:rStyle w:val="Hyperlink"/>
                  <w:rFonts w:ascii="Arial" w:eastAsia="Times New Roman" w:hAnsi="Arial" w:cs="Arial"/>
                  <w:sz w:val="20"/>
                  <w:szCs w:val="20"/>
                </w:rPr>
                <w:t>(2012) The OsteoLaus Cohort Study: Bone mineral density, micro-architecture score and vertebral fracture assessment extracted from a single DXA device in combination with clinical risk factors improve significantly the identification of women at high risk of fracture.</w:t>
              </w:r>
            </w:hyperlink>
            <w:r>
              <w:rPr>
                <w:rFonts w:ascii="Arial" w:eastAsia="Times New Roman" w:hAnsi="Arial" w:cs="Arial"/>
                <w:sz w:val="20"/>
                <w:szCs w:val="20"/>
              </w:rPr>
              <w:t xml:space="preserve"> Osteologie 21(2): 77-82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A89556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419E8778"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BMD adjusted for age and BMI reported only</w:t>
            </w:r>
          </w:p>
          <w:p w14:paraId="79BFD6C4" w14:textId="77777777" w:rsidR="00EA33F7" w:rsidRPr="006B173E" w:rsidRDefault="00EA33F7" w:rsidP="00426583">
            <w:pPr>
              <w:rPr>
                <w:rFonts w:ascii="Arial" w:eastAsia="Times New Roman" w:hAnsi="Arial" w:cs="Arial"/>
                <w:sz w:val="20"/>
                <w:szCs w:val="20"/>
              </w:rPr>
            </w:pPr>
          </w:p>
        </w:tc>
      </w:tr>
      <w:tr w:rsidR="00EA33F7" w:rsidRPr="006B173E" w14:paraId="3F06D90A"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2835B35" w14:textId="77777777" w:rsidR="00EA33F7" w:rsidRPr="006B173E" w:rsidRDefault="00EA33F7" w:rsidP="00426583">
            <w:pPr>
              <w:rPr>
                <w:rFonts w:ascii="Arial" w:eastAsia="Times New Roman" w:hAnsi="Arial" w:cs="Arial"/>
                <w:sz w:val="20"/>
                <w:szCs w:val="20"/>
              </w:rPr>
            </w:pPr>
            <w:hyperlink r:id="rId176" w:history="1">
              <w:r w:rsidRPr="0081174A">
                <w:rPr>
                  <w:rStyle w:val="Hyperlink"/>
                  <w:rFonts w:ascii="Arial" w:eastAsia="Times New Roman" w:hAnsi="Arial" w:cs="Arial"/>
                  <w:sz w:val="20"/>
                  <w:szCs w:val="20"/>
                  <w:lang w:val="de-DE"/>
                </w:rPr>
                <w:t xml:space="preserve">Leslie, W.D., Anderson, W.A., Metge, C.J. et al. </w:t>
              </w:r>
              <w:r w:rsidRPr="006B173E">
                <w:rPr>
                  <w:rStyle w:val="Hyperlink"/>
                  <w:rFonts w:ascii="Arial" w:eastAsia="Times New Roman" w:hAnsi="Arial" w:cs="Arial"/>
                  <w:sz w:val="20"/>
                  <w:szCs w:val="20"/>
                </w:rPr>
                <w:t>(2007) Clinical risk factors for fracture in postmenopausal Canadian women: A population-based prevalence study.</w:t>
              </w:r>
            </w:hyperlink>
            <w:r w:rsidRPr="006B173E">
              <w:rPr>
                <w:rFonts w:ascii="Arial" w:eastAsia="Times New Roman" w:hAnsi="Arial" w:cs="Arial"/>
                <w:sz w:val="20"/>
                <w:szCs w:val="20"/>
              </w:rPr>
              <w:t xml:space="preserve"> Bone 40(4): 991-996</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44ECB7C"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7DE1159B" w14:textId="77777777" w:rsidR="00EA33F7" w:rsidRPr="006B173E" w:rsidRDefault="00EA33F7" w:rsidP="00426583">
            <w:pPr>
              <w:rPr>
                <w:rFonts w:ascii="Arial" w:eastAsia="Times New Roman" w:hAnsi="Arial" w:cs="Arial"/>
                <w:sz w:val="20"/>
                <w:szCs w:val="20"/>
              </w:rPr>
            </w:pPr>
          </w:p>
        </w:tc>
      </w:tr>
      <w:tr w:rsidR="00EA33F7" w:rsidRPr="006B173E" w14:paraId="6E067BA5"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4C126AF" w14:textId="77777777" w:rsidR="00EA33F7" w:rsidRPr="006B173E" w:rsidRDefault="00EA33F7" w:rsidP="00426583">
            <w:pPr>
              <w:rPr>
                <w:rFonts w:ascii="Arial" w:eastAsia="Times New Roman" w:hAnsi="Arial" w:cs="Arial"/>
                <w:sz w:val="20"/>
                <w:szCs w:val="20"/>
              </w:rPr>
            </w:pPr>
            <w:hyperlink r:id="rId177" w:history="1">
              <w:r w:rsidRPr="006B173E">
                <w:rPr>
                  <w:rStyle w:val="Hyperlink"/>
                  <w:rFonts w:ascii="Arial" w:eastAsia="Times New Roman" w:hAnsi="Arial" w:cs="Arial"/>
                  <w:sz w:val="20"/>
                  <w:szCs w:val="20"/>
                </w:rPr>
                <w:t>Leslie, W.D.; Metge, C.; Ward, L. (2003) Contribution of clinical risk factors to bone density-based absolute fracture risk assessment in postmenopausal women.</w:t>
              </w:r>
            </w:hyperlink>
            <w:r w:rsidRPr="006B173E">
              <w:rPr>
                <w:rFonts w:ascii="Arial" w:eastAsia="Times New Roman" w:hAnsi="Arial" w:cs="Arial"/>
                <w:sz w:val="20"/>
                <w:szCs w:val="20"/>
              </w:rPr>
              <w:t xml:space="preserve"> Osteoporosis International 14(4): 334-338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0F5B715"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xml:space="preserve">- Comparator in study does not match that specified in this review protocol </w:t>
            </w:r>
          </w:p>
          <w:p w14:paraId="6D7D5A3F" w14:textId="39FBCD95"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Confirmation of fracture not established through clinical report, self-</w:t>
            </w:r>
            <w:r w:rsidR="00027726" w:rsidRPr="006B173E">
              <w:rPr>
                <w:rFonts w:ascii="Arial" w:eastAsia="Times New Roman" w:hAnsi="Arial" w:cs="Arial"/>
                <w:i/>
                <w:iCs/>
                <w:sz w:val="20"/>
                <w:szCs w:val="20"/>
              </w:rPr>
              <w:t>report,</w:t>
            </w:r>
            <w:r w:rsidRPr="006B173E">
              <w:rPr>
                <w:rFonts w:ascii="Arial" w:eastAsia="Times New Roman" w:hAnsi="Arial" w:cs="Arial"/>
                <w:i/>
                <w:iCs/>
                <w:sz w:val="20"/>
                <w:szCs w:val="20"/>
              </w:rPr>
              <w:t xml:space="preserve"> or radiograph</w:t>
            </w:r>
          </w:p>
          <w:p w14:paraId="7CFC16E0" w14:textId="77777777" w:rsidR="00EA33F7" w:rsidRPr="006B173E" w:rsidRDefault="00EA33F7" w:rsidP="00426583">
            <w:pPr>
              <w:rPr>
                <w:rFonts w:ascii="Arial" w:eastAsia="Times New Roman" w:hAnsi="Arial" w:cs="Arial"/>
                <w:sz w:val="20"/>
                <w:szCs w:val="20"/>
              </w:rPr>
            </w:pPr>
          </w:p>
        </w:tc>
      </w:tr>
      <w:tr w:rsidR="00EA33F7" w:rsidRPr="006B173E" w14:paraId="0523337C"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9C254EB" w14:textId="77777777" w:rsidR="00EA33F7" w:rsidRPr="006B173E" w:rsidRDefault="00EA33F7" w:rsidP="00426583">
            <w:pPr>
              <w:rPr>
                <w:rFonts w:ascii="Arial" w:eastAsia="Times New Roman" w:hAnsi="Arial" w:cs="Arial"/>
                <w:sz w:val="20"/>
                <w:szCs w:val="20"/>
              </w:rPr>
            </w:pPr>
            <w:hyperlink r:id="rId178" w:history="1">
              <w:r w:rsidRPr="006B173E">
                <w:rPr>
                  <w:rStyle w:val="Hyperlink"/>
                  <w:rFonts w:ascii="Arial" w:eastAsia="Times New Roman" w:hAnsi="Arial" w:cs="Arial"/>
                  <w:sz w:val="20"/>
                  <w:szCs w:val="20"/>
                </w:rPr>
                <w:t>Li, Guowei, Leslie, William D, Kovacs, Christopher S et al. (2020) Combining Frailty and Trabecular Bone Score Did Not Improve Predictive Accuracy in Risk of Major Osteoporotic Fractures.</w:t>
              </w:r>
            </w:hyperlink>
            <w:r w:rsidRPr="006B173E">
              <w:rPr>
                <w:rFonts w:ascii="Arial" w:eastAsia="Times New Roman" w:hAnsi="Arial" w:cs="Arial"/>
                <w:sz w:val="20"/>
                <w:szCs w:val="20"/>
              </w:rPr>
              <w:t xml:space="preserve"> Journal of bone and mineral research : the official journal of the American Society for Bone and Mineral Research 35(6): 1058-1064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F40651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64739D50"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TBS and FRAX-Canada study, no BMD reported</w:t>
            </w:r>
          </w:p>
          <w:p w14:paraId="42670477" w14:textId="77777777" w:rsidR="00EA33F7" w:rsidRPr="006B173E" w:rsidRDefault="00EA33F7" w:rsidP="00426583">
            <w:pPr>
              <w:rPr>
                <w:rFonts w:ascii="Arial" w:eastAsia="Times New Roman" w:hAnsi="Arial" w:cs="Arial"/>
                <w:sz w:val="20"/>
                <w:szCs w:val="20"/>
              </w:rPr>
            </w:pPr>
          </w:p>
        </w:tc>
      </w:tr>
      <w:tr w:rsidR="00EA33F7" w:rsidRPr="006B173E" w14:paraId="445BE154"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27ABEE4" w14:textId="77777777" w:rsidR="00EA33F7" w:rsidRPr="006B173E" w:rsidRDefault="00EA33F7" w:rsidP="00426583">
            <w:pPr>
              <w:rPr>
                <w:rFonts w:ascii="Arial" w:eastAsia="Times New Roman" w:hAnsi="Arial" w:cs="Arial"/>
                <w:sz w:val="20"/>
                <w:szCs w:val="20"/>
              </w:rPr>
            </w:pPr>
            <w:hyperlink r:id="rId179" w:history="1">
              <w:r w:rsidRPr="006B173E">
                <w:rPr>
                  <w:rStyle w:val="Hyperlink"/>
                  <w:rFonts w:ascii="Arial" w:eastAsia="Times New Roman" w:hAnsi="Arial" w:cs="Arial"/>
                  <w:sz w:val="20"/>
                  <w:szCs w:val="20"/>
                </w:rPr>
                <w:t>Lin, Wentao, He, Chaoqin, Xie, Faqin et al. (2023) Quantitative CT screening improved lumbar BMD evaluation in older patients compared to dual-energy X-ray absorptiometry.</w:t>
              </w:r>
            </w:hyperlink>
            <w:r w:rsidRPr="006B173E">
              <w:rPr>
                <w:rFonts w:ascii="Arial" w:eastAsia="Times New Roman" w:hAnsi="Arial" w:cs="Arial"/>
                <w:sz w:val="20"/>
                <w:szCs w:val="20"/>
              </w:rPr>
              <w:t xml:space="preserve"> BMC geriatrics 23(1): 231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9F9F610"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7561975B"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vertebral fractures reported</w:t>
            </w:r>
          </w:p>
          <w:p w14:paraId="3BF86C34" w14:textId="77777777" w:rsidR="00EA33F7" w:rsidRPr="006B173E" w:rsidRDefault="00EA33F7" w:rsidP="00426583">
            <w:pPr>
              <w:rPr>
                <w:rFonts w:ascii="Arial" w:eastAsia="Times New Roman" w:hAnsi="Arial" w:cs="Arial"/>
                <w:sz w:val="20"/>
                <w:szCs w:val="20"/>
              </w:rPr>
            </w:pPr>
          </w:p>
        </w:tc>
      </w:tr>
      <w:tr w:rsidR="00EA33F7" w:rsidRPr="006B173E" w14:paraId="1CC06D61"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3E03693" w14:textId="77777777" w:rsidR="00EA33F7" w:rsidRPr="006B173E" w:rsidRDefault="00EA33F7" w:rsidP="00426583">
            <w:pPr>
              <w:rPr>
                <w:rFonts w:ascii="Arial" w:eastAsia="Times New Roman" w:hAnsi="Arial" w:cs="Arial"/>
                <w:sz w:val="20"/>
                <w:szCs w:val="20"/>
              </w:rPr>
            </w:pPr>
            <w:hyperlink r:id="rId180" w:history="1">
              <w:r w:rsidRPr="006B173E">
                <w:rPr>
                  <w:rStyle w:val="Hyperlink"/>
                  <w:rFonts w:ascii="Arial" w:eastAsia="Times New Roman" w:hAnsi="Arial" w:cs="Arial"/>
                  <w:sz w:val="20"/>
                  <w:szCs w:val="20"/>
                </w:rPr>
                <w:t xml:space="preserve">Lin, Wentao, He, Chaoqin, Xie, Faqin et al. (2023) Discordance in lumbar bone mineral density measurements by quantitative computed </w:t>
              </w:r>
              <w:r w:rsidRPr="006B173E">
                <w:rPr>
                  <w:rStyle w:val="Hyperlink"/>
                  <w:rFonts w:ascii="Arial" w:eastAsia="Times New Roman" w:hAnsi="Arial" w:cs="Arial"/>
                  <w:sz w:val="20"/>
                  <w:szCs w:val="20"/>
                </w:rPr>
                <w:lastRenderedPageBreak/>
                <w:t>tomography and dual-energy X-ray absorptiometry in postmenopausal women: a prospective comparative study.</w:t>
              </w:r>
            </w:hyperlink>
            <w:r w:rsidRPr="006B173E">
              <w:rPr>
                <w:rFonts w:ascii="Arial" w:eastAsia="Times New Roman" w:hAnsi="Arial" w:cs="Arial"/>
                <w:sz w:val="20"/>
                <w:szCs w:val="20"/>
              </w:rPr>
              <w:t xml:space="preserve"> The spine journal : official journal of the North American Spine Society 23(2): 295-304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B9A5DD3"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lastRenderedPageBreak/>
              <w:t>- Study design not relevant to this review protocol</w:t>
            </w:r>
          </w:p>
          <w:p w14:paraId="0C0E38E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lastRenderedPageBreak/>
              <w:t>Diagnostic study design</w:t>
            </w:r>
          </w:p>
          <w:p w14:paraId="18A8BF52" w14:textId="77777777" w:rsidR="00EA33F7" w:rsidRPr="006B173E" w:rsidRDefault="00EA33F7" w:rsidP="00426583">
            <w:pPr>
              <w:rPr>
                <w:rFonts w:ascii="Arial" w:eastAsia="Times New Roman" w:hAnsi="Arial" w:cs="Arial"/>
                <w:sz w:val="20"/>
                <w:szCs w:val="20"/>
              </w:rPr>
            </w:pPr>
          </w:p>
        </w:tc>
      </w:tr>
      <w:tr w:rsidR="00EA33F7" w:rsidRPr="006B173E" w14:paraId="7249A087"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D30EBBF" w14:textId="77777777" w:rsidR="00EA33F7" w:rsidRPr="006B173E" w:rsidRDefault="00EA33F7" w:rsidP="00426583">
            <w:pPr>
              <w:rPr>
                <w:rFonts w:ascii="Arial" w:eastAsia="Times New Roman" w:hAnsi="Arial" w:cs="Arial"/>
                <w:sz w:val="20"/>
                <w:szCs w:val="20"/>
              </w:rPr>
            </w:pPr>
            <w:hyperlink r:id="rId181" w:history="1">
              <w:r w:rsidRPr="006B173E">
                <w:rPr>
                  <w:rStyle w:val="Hyperlink"/>
                  <w:rFonts w:ascii="Arial" w:eastAsia="Times New Roman" w:hAnsi="Arial" w:cs="Arial"/>
                  <w:sz w:val="20"/>
                  <w:szCs w:val="20"/>
                </w:rPr>
                <w:t>Link, Thomas M, Vieth, Volker, Matheis, Julia et al. (2002) Bone structure of the distal radius and the calcaneus vs BMD of the spine and proximal femur in the prediction of osteoporotic spine fractures.</w:t>
              </w:r>
            </w:hyperlink>
            <w:r w:rsidRPr="006B173E">
              <w:rPr>
                <w:rFonts w:ascii="Arial" w:eastAsia="Times New Roman" w:hAnsi="Arial" w:cs="Arial"/>
                <w:sz w:val="20"/>
                <w:szCs w:val="20"/>
              </w:rPr>
              <w:t xml:space="preserve"> European radiology 12(2): 401-8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8D0B92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7A5B1069"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Case-control study</w:t>
            </w:r>
          </w:p>
          <w:p w14:paraId="12917BDE" w14:textId="77777777" w:rsidR="00EA33F7" w:rsidRPr="006B173E" w:rsidRDefault="00EA33F7" w:rsidP="00426583">
            <w:pPr>
              <w:rPr>
                <w:rFonts w:ascii="Arial" w:eastAsia="Times New Roman" w:hAnsi="Arial" w:cs="Arial"/>
                <w:sz w:val="20"/>
                <w:szCs w:val="20"/>
              </w:rPr>
            </w:pPr>
          </w:p>
        </w:tc>
      </w:tr>
      <w:tr w:rsidR="00EA33F7" w:rsidRPr="006B173E" w14:paraId="19F66B23"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DA053AE" w14:textId="21DC0393" w:rsidR="00EA33F7" w:rsidRPr="006B173E" w:rsidRDefault="0084644E" w:rsidP="00426583">
            <w:pPr>
              <w:rPr>
                <w:rFonts w:ascii="Arial" w:eastAsia="Times New Roman" w:hAnsi="Arial" w:cs="Arial"/>
                <w:sz w:val="20"/>
                <w:szCs w:val="20"/>
              </w:rPr>
            </w:pPr>
            <w:hyperlink r:id="rId182" w:history="1">
              <w:r w:rsidRPr="00370A1A">
                <w:rPr>
                  <w:rStyle w:val="Hyperlink"/>
                  <w:rFonts w:ascii="Arial" w:eastAsia="Times New Roman" w:hAnsi="Arial" w:cs="Arial"/>
                  <w:sz w:val="20"/>
                  <w:szCs w:val="20"/>
                  <w:lang w:val="de-DE"/>
                </w:rPr>
                <w:t xml:space="preserve">Liu, Hau, Paige, Neil M, Goldzweig, Caroline L et al. </w:t>
              </w:r>
              <w:r>
                <w:rPr>
                  <w:rStyle w:val="Hyperlink"/>
                  <w:rFonts w:ascii="Arial" w:eastAsia="Times New Roman" w:hAnsi="Arial" w:cs="Arial"/>
                  <w:sz w:val="20"/>
                  <w:szCs w:val="20"/>
                </w:rPr>
                <w:t>(2008) Screening for osteoporosis in men: a systematic review for an American College of Physicians guideline.</w:t>
              </w:r>
            </w:hyperlink>
            <w:r>
              <w:rPr>
                <w:rFonts w:ascii="Arial" w:eastAsia="Times New Roman" w:hAnsi="Arial" w:cs="Arial"/>
                <w:sz w:val="20"/>
                <w:szCs w:val="20"/>
              </w:rPr>
              <w:t xml:space="preserve"> Annals of internal medicine 148(9): 685-701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AB6FEC5"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3958AD20" w14:textId="77777777" w:rsidR="00EA33F7" w:rsidRPr="00F5414B" w:rsidRDefault="00EA33F7"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EA33F7" w:rsidRPr="006B173E" w14:paraId="2040FF50"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D78CE45" w14:textId="77777777" w:rsidR="00EA33F7" w:rsidRPr="006B173E" w:rsidRDefault="00EA33F7" w:rsidP="00426583">
            <w:pPr>
              <w:rPr>
                <w:rFonts w:ascii="Arial" w:eastAsia="Times New Roman" w:hAnsi="Arial" w:cs="Arial"/>
                <w:sz w:val="20"/>
                <w:szCs w:val="20"/>
              </w:rPr>
            </w:pPr>
            <w:hyperlink r:id="rId183" w:history="1">
              <w:r w:rsidRPr="001774C7">
                <w:rPr>
                  <w:rStyle w:val="Hyperlink"/>
                  <w:rFonts w:ascii="Arial" w:eastAsia="Times New Roman" w:hAnsi="Arial" w:cs="Arial"/>
                  <w:sz w:val="20"/>
                  <w:szCs w:val="20"/>
                  <w:lang w:val="da-DK"/>
                </w:rPr>
                <w:t xml:space="preserve">Liu, Zhenyu, Gao, Hua, Bai, Xiaodong et al. </w:t>
              </w:r>
              <w:r w:rsidRPr="006B173E">
                <w:rPr>
                  <w:rStyle w:val="Hyperlink"/>
                  <w:rFonts w:ascii="Arial" w:eastAsia="Times New Roman" w:hAnsi="Arial" w:cs="Arial"/>
                  <w:sz w:val="20"/>
                  <w:szCs w:val="20"/>
                </w:rPr>
                <w:t>(2017) Evaluation of Singh Index and Osteoporosis Self-Assessment Tool for Asians as risk assessment tools of hip fracture in patients with type 2 diabetes mellitus.</w:t>
              </w:r>
            </w:hyperlink>
            <w:r w:rsidRPr="006B173E">
              <w:rPr>
                <w:rFonts w:ascii="Arial" w:eastAsia="Times New Roman" w:hAnsi="Arial" w:cs="Arial"/>
                <w:sz w:val="20"/>
                <w:szCs w:val="20"/>
              </w:rPr>
              <w:t xml:space="preserve"> Journal of orthopaedic surgery and research 12(1): 37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E8DFB84"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67F6D79C"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Retrospective study</w:t>
            </w:r>
          </w:p>
          <w:p w14:paraId="03BA61A7" w14:textId="77777777" w:rsidR="00EA33F7" w:rsidRPr="006B173E" w:rsidRDefault="00EA33F7" w:rsidP="00426583">
            <w:pPr>
              <w:rPr>
                <w:rFonts w:ascii="Arial" w:eastAsia="Times New Roman" w:hAnsi="Arial" w:cs="Arial"/>
                <w:sz w:val="20"/>
                <w:szCs w:val="20"/>
              </w:rPr>
            </w:pPr>
          </w:p>
        </w:tc>
      </w:tr>
      <w:tr w:rsidR="00EA33F7" w:rsidRPr="006B173E" w14:paraId="0F841D94"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788F6A03" w14:textId="77777777" w:rsidR="00EA33F7" w:rsidRPr="006B173E" w:rsidRDefault="00EA33F7" w:rsidP="00426583">
            <w:pPr>
              <w:rPr>
                <w:rFonts w:ascii="Arial" w:eastAsia="Times New Roman" w:hAnsi="Arial" w:cs="Arial"/>
                <w:sz w:val="20"/>
                <w:szCs w:val="20"/>
              </w:rPr>
            </w:pPr>
            <w:hyperlink r:id="rId184" w:history="1">
              <w:r w:rsidRPr="006B173E">
                <w:rPr>
                  <w:rStyle w:val="Hyperlink"/>
                  <w:rFonts w:ascii="Arial" w:eastAsia="Times New Roman" w:hAnsi="Arial" w:cs="Arial"/>
                  <w:sz w:val="20"/>
                  <w:szCs w:val="20"/>
                </w:rPr>
                <w:t>Livingstone, Shona J, Guthrie, Bruce, McMinn, Megan et al. (2023) Derivation and validation of the CFracture competing risk fracture prediction tool compared with QFracture in older people and people with comorbidity: a population cohort study.</w:t>
              </w:r>
            </w:hyperlink>
            <w:r w:rsidRPr="006B173E">
              <w:rPr>
                <w:rFonts w:ascii="Arial" w:eastAsia="Times New Roman" w:hAnsi="Arial" w:cs="Arial"/>
                <w:sz w:val="20"/>
                <w:szCs w:val="20"/>
              </w:rPr>
              <w:t xml:space="preserve"> The lancet. Healthy longevity 4(1): e43-e53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30E30002"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lang w:eastAsia="en-GB"/>
              </w:rPr>
              <w:t xml:space="preserve">- </w:t>
            </w:r>
            <w:r w:rsidRPr="006B173E">
              <w:rPr>
                <w:rFonts w:ascii="Arial" w:hAnsi="Arial" w:cs="Arial"/>
                <w:sz w:val="20"/>
                <w:szCs w:val="20"/>
              </w:rPr>
              <w:t>Included in Evidence Review C</w:t>
            </w:r>
          </w:p>
        </w:tc>
      </w:tr>
      <w:tr w:rsidR="00EA33F7" w:rsidRPr="006B173E" w14:paraId="6BA0AC19"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5A6F69DE" w14:textId="77777777" w:rsidR="00EA33F7" w:rsidRPr="006B173E" w:rsidRDefault="00EA33F7" w:rsidP="00426583">
            <w:pPr>
              <w:rPr>
                <w:rFonts w:ascii="Arial" w:eastAsia="Times New Roman" w:hAnsi="Arial" w:cs="Arial"/>
                <w:sz w:val="20"/>
                <w:szCs w:val="20"/>
              </w:rPr>
            </w:pPr>
            <w:hyperlink r:id="rId185" w:history="1">
              <w:r w:rsidRPr="006B173E">
                <w:rPr>
                  <w:rStyle w:val="Hyperlink"/>
                  <w:rFonts w:ascii="Arial" w:eastAsia="Times New Roman" w:hAnsi="Arial" w:cs="Arial"/>
                  <w:sz w:val="20"/>
                  <w:szCs w:val="20"/>
                </w:rPr>
                <w:t>Livingstone, Shona J, Morales, Daniel R, McMinn, Megan et al. (2022) Effect of competing mortality risks on predictive performance of the QFracture risk prediction tool for major osteoporotic fracture and hip fracture: external validation cohort study in a UK primary care population.</w:t>
              </w:r>
            </w:hyperlink>
            <w:r w:rsidRPr="006B173E">
              <w:rPr>
                <w:rFonts w:ascii="Arial" w:eastAsia="Times New Roman" w:hAnsi="Arial" w:cs="Arial"/>
                <w:sz w:val="20"/>
                <w:szCs w:val="20"/>
              </w:rPr>
              <w:t xml:space="preserve"> BMJ medicine 1(1): e000316</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7F3D3ED7"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lang w:eastAsia="en-GB"/>
              </w:rPr>
              <w:t xml:space="preserve">- </w:t>
            </w:r>
            <w:r w:rsidRPr="006B173E">
              <w:rPr>
                <w:rFonts w:ascii="Arial" w:hAnsi="Arial" w:cs="Arial"/>
                <w:sz w:val="20"/>
                <w:szCs w:val="20"/>
              </w:rPr>
              <w:t>Included in Evidence Review C</w:t>
            </w:r>
          </w:p>
        </w:tc>
      </w:tr>
      <w:tr w:rsidR="00EA33F7" w:rsidRPr="006B173E" w14:paraId="3FDAF627"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DF72DCD" w14:textId="77777777" w:rsidR="00EA33F7" w:rsidRPr="006B173E" w:rsidRDefault="00EA33F7" w:rsidP="00426583">
            <w:pPr>
              <w:rPr>
                <w:rFonts w:ascii="Arial" w:eastAsia="Times New Roman" w:hAnsi="Arial" w:cs="Arial"/>
                <w:sz w:val="20"/>
                <w:szCs w:val="20"/>
              </w:rPr>
            </w:pPr>
            <w:hyperlink r:id="rId186" w:history="1">
              <w:r w:rsidRPr="006B173E">
                <w:rPr>
                  <w:rStyle w:val="Hyperlink"/>
                  <w:rFonts w:ascii="Arial" w:eastAsia="Times New Roman" w:hAnsi="Arial" w:cs="Arial"/>
                  <w:sz w:val="20"/>
                  <w:szCs w:val="20"/>
                </w:rPr>
                <w:t>Loffler, Maximilian T, Jacob, Alina, Scharr, Andreas et al. (2021) Automatic opportunistic osteoporosis screening in routine CT: improved prediction of patients with prevalent vertebral fractures compared to DXA.</w:t>
              </w:r>
            </w:hyperlink>
            <w:r w:rsidRPr="006B173E">
              <w:rPr>
                <w:rFonts w:ascii="Arial" w:eastAsia="Times New Roman" w:hAnsi="Arial" w:cs="Arial"/>
                <w:sz w:val="20"/>
                <w:szCs w:val="20"/>
              </w:rPr>
              <w:t xml:space="preserve"> European radiology 31(8): 6069-6077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EA4C88B"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72AE69BD"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Retrospective study</w:t>
            </w:r>
          </w:p>
          <w:p w14:paraId="281B716C" w14:textId="77777777" w:rsidR="00EA33F7" w:rsidRPr="006B173E" w:rsidRDefault="00EA33F7" w:rsidP="00426583">
            <w:pPr>
              <w:rPr>
                <w:rFonts w:ascii="Arial" w:eastAsia="Times New Roman" w:hAnsi="Arial" w:cs="Arial"/>
                <w:sz w:val="20"/>
                <w:szCs w:val="20"/>
              </w:rPr>
            </w:pPr>
          </w:p>
        </w:tc>
      </w:tr>
      <w:tr w:rsidR="00EA33F7" w:rsidRPr="006B173E" w14:paraId="39240274"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E221FAB" w14:textId="77777777" w:rsidR="00EA33F7" w:rsidRPr="006B173E" w:rsidRDefault="00EA33F7" w:rsidP="00426583">
            <w:pPr>
              <w:rPr>
                <w:rFonts w:ascii="Arial" w:eastAsia="Times New Roman" w:hAnsi="Arial" w:cs="Arial"/>
                <w:sz w:val="20"/>
                <w:szCs w:val="20"/>
              </w:rPr>
            </w:pPr>
            <w:hyperlink r:id="rId187" w:history="1">
              <w:r w:rsidRPr="006B173E">
                <w:rPr>
                  <w:rStyle w:val="Hyperlink"/>
                  <w:rFonts w:ascii="Arial" w:eastAsia="Times New Roman" w:hAnsi="Arial" w:cs="Arial"/>
                  <w:sz w:val="20"/>
                  <w:szCs w:val="20"/>
                </w:rPr>
                <w:t>Long, Yujia; Leslie, William D; Luo, Yunhua (2015) Study of DXA-derived lateral-medial cortical bone thickness in assessing hip fracture risk.</w:t>
              </w:r>
            </w:hyperlink>
            <w:r w:rsidRPr="006B173E">
              <w:rPr>
                <w:rFonts w:ascii="Arial" w:eastAsia="Times New Roman" w:hAnsi="Arial" w:cs="Arial"/>
                <w:sz w:val="20"/>
                <w:szCs w:val="20"/>
              </w:rPr>
              <w:t xml:space="preserve"> Bone reports 2: 44-51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E25B35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575F0B97"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Case-control study</w:t>
            </w:r>
          </w:p>
          <w:p w14:paraId="744C9604" w14:textId="77777777" w:rsidR="00EA33F7" w:rsidRPr="006B173E" w:rsidRDefault="00EA33F7" w:rsidP="00426583">
            <w:pPr>
              <w:rPr>
                <w:rFonts w:ascii="Arial" w:eastAsia="Times New Roman" w:hAnsi="Arial" w:cs="Arial"/>
                <w:sz w:val="20"/>
                <w:szCs w:val="20"/>
              </w:rPr>
            </w:pPr>
          </w:p>
        </w:tc>
      </w:tr>
      <w:tr w:rsidR="00EA33F7" w:rsidRPr="006B173E" w14:paraId="78494503"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57EDE4E" w14:textId="77777777" w:rsidR="00EA33F7" w:rsidRPr="006B173E" w:rsidRDefault="00EA33F7" w:rsidP="00426583">
            <w:pPr>
              <w:rPr>
                <w:rFonts w:ascii="Arial" w:eastAsia="Times New Roman" w:hAnsi="Arial" w:cs="Arial"/>
                <w:sz w:val="20"/>
                <w:szCs w:val="20"/>
              </w:rPr>
            </w:pPr>
            <w:hyperlink r:id="rId188" w:history="1">
              <w:r w:rsidRPr="001774C7">
                <w:rPr>
                  <w:rStyle w:val="Hyperlink"/>
                  <w:rFonts w:ascii="Arial" w:eastAsia="Times New Roman" w:hAnsi="Arial" w:cs="Arial"/>
                  <w:sz w:val="20"/>
                  <w:szCs w:val="20"/>
                  <w:lang w:val="da-DK"/>
                </w:rPr>
                <w:t xml:space="preserve">Lopez, Ben, Meertens, Robert, Gundry, Mike et al. </w:t>
              </w:r>
              <w:r w:rsidRPr="006B173E">
                <w:rPr>
                  <w:rStyle w:val="Hyperlink"/>
                  <w:rFonts w:ascii="Arial" w:eastAsia="Times New Roman" w:hAnsi="Arial" w:cs="Arial"/>
                  <w:sz w:val="20"/>
                  <w:szCs w:val="20"/>
                </w:rPr>
                <w:t>(2024) A comparison between IBEX bone health applied to digital radiographs and dual-energy X-ray absorptiometry at the distal-third and ultra-distal regions of the radius.</w:t>
              </w:r>
            </w:hyperlink>
            <w:r w:rsidRPr="006B173E">
              <w:rPr>
                <w:rFonts w:ascii="Arial" w:eastAsia="Times New Roman" w:hAnsi="Arial" w:cs="Arial"/>
                <w:sz w:val="20"/>
                <w:szCs w:val="20"/>
              </w:rPr>
              <w:t xml:space="preserve"> BMC musculoskeletal disorders 25(1): 575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F2318B9"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xml:space="preserve">- Comparator in study does not match that specified in this review protocol </w:t>
            </w:r>
          </w:p>
          <w:p w14:paraId="6078487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Reference standard not relevant (DXA)</w:t>
            </w:r>
          </w:p>
          <w:p w14:paraId="0182216F" w14:textId="77777777" w:rsidR="00EA33F7" w:rsidRPr="006B173E" w:rsidRDefault="00EA33F7" w:rsidP="00426583">
            <w:pPr>
              <w:rPr>
                <w:rFonts w:ascii="Arial" w:eastAsia="Times New Roman" w:hAnsi="Arial" w:cs="Arial"/>
                <w:sz w:val="20"/>
                <w:szCs w:val="20"/>
              </w:rPr>
            </w:pPr>
          </w:p>
        </w:tc>
      </w:tr>
      <w:tr w:rsidR="00EA33F7" w:rsidRPr="006B173E" w14:paraId="58D0110C"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DE96BF1" w14:textId="77777777" w:rsidR="00EA33F7" w:rsidRPr="006B173E" w:rsidRDefault="00EA33F7" w:rsidP="00426583">
            <w:pPr>
              <w:rPr>
                <w:rFonts w:ascii="Arial" w:eastAsia="Times New Roman" w:hAnsi="Arial" w:cs="Arial"/>
                <w:sz w:val="20"/>
                <w:szCs w:val="20"/>
              </w:rPr>
            </w:pPr>
            <w:hyperlink r:id="rId189" w:history="1">
              <w:r w:rsidRPr="006B173E">
                <w:rPr>
                  <w:rStyle w:val="Hyperlink"/>
                  <w:rFonts w:ascii="Arial" w:eastAsia="Times New Roman" w:hAnsi="Arial" w:cs="Arial"/>
                  <w:sz w:val="20"/>
                  <w:szCs w:val="20"/>
                </w:rPr>
                <w:t>Lott, Ariana, Pflug, Emily M, Parola, Rown et al. (2022) Predicting the Subsequent Contralateral Hip Fracture: Is FRAX the Answer?.</w:t>
              </w:r>
            </w:hyperlink>
            <w:r w:rsidRPr="006B173E">
              <w:rPr>
                <w:rFonts w:ascii="Arial" w:eastAsia="Times New Roman" w:hAnsi="Arial" w:cs="Arial"/>
                <w:sz w:val="20"/>
                <w:szCs w:val="20"/>
              </w:rPr>
              <w:t xml:space="preserve"> Journal of orthopaedic trauma 36(12): 599-603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EDED87C"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76240860"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Not FRAX-UK study</w:t>
            </w:r>
          </w:p>
          <w:p w14:paraId="5F624A7A" w14:textId="77777777" w:rsidR="00EA33F7" w:rsidRPr="006B173E" w:rsidRDefault="00EA33F7" w:rsidP="00426583">
            <w:pPr>
              <w:rPr>
                <w:rFonts w:ascii="Arial" w:eastAsia="Times New Roman" w:hAnsi="Arial" w:cs="Arial"/>
                <w:sz w:val="20"/>
                <w:szCs w:val="20"/>
              </w:rPr>
            </w:pPr>
          </w:p>
        </w:tc>
      </w:tr>
      <w:tr w:rsidR="00EA33F7" w:rsidRPr="006B173E" w14:paraId="3A90DEDF"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12AD453" w14:textId="77777777" w:rsidR="00EA33F7" w:rsidRPr="006B173E" w:rsidRDefault="00EA33F7" w:rsidP="00426583">
            <w:pPr>
              <w:rPr>
                <w:rFonts w:ascii="Arial" w:eastAsia="Times New Roman" w:hAnsi="Arial" w:cs="Arial"/>
                <w:sz w:val="20"/>
                <w:szCs w:val="20"/>
              </w:rPr>
            </w:pPr>
            <w:hyperlink r:id="rId190" w:history="1">
              <w:r w:rsidRPr="006B173E">
                <w:rPr>
                  <w:rStyle w:val="Hyperlink"/>
                  <w:rFonts w:ascii="Arial" w:eastAsia="Times New Roman" w:hAnsi="Arial" w:cs="Arial"/>
                  <w:sz w:val="20"/>
                  <w:szCs w:val="20"/>
                </w:rPr>
                <w:t>Mackey, Dawn C, Eby, Jean Gaare, Harris, Fran et al. (2007) Prediction of clinical non-spine fractures in older black and white men and women with volumetric BMD of the spine and areal BMD of the hip: the Health, Aging, and Body Composition Study*.</w:t>
              </w:r>
            </w:hyperlink>
            <w:r w:rsidRPr="006B173E">
              <w:rPr>
                <w:rFonts w:ascii="Arial" w:eastAsia="Times New Roman" w:hAnsi="Arial" w:cs="Arial"/>
                <w:sz w:val="20"/>
                <w:szCs w:val="20"/>
              </w:rPr>
              <w:t xml:space="preserve"> Journal of bone and mineral research : the official journal of the American Society for Bone and Mineral Research 22(12): 1862-8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3203B43"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No relevant outcome reported</w:t>
            </w:r>
          </w:p>
          <w:p w14:paraId="268E3B47" w14:textId="675F52B5"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 xml:space="preserve">Reports </w:t>
            </w:r>
            <w:r w:rsidR="00003BE3">
              <w:rPr>
                <w:rFonts w:ascii="Arial" w:eastAsia="Times New Roman" w:hAnsi="Arial" w:cs="Arial"/>
                <w:i/>
                <w:iCs/>
                <w:sz w:val="20"/>
                <w:szCs w:val="20"/>
              </w:rPr>
              <w:t>AUC</w:t>
            </w:r>
            <w:r w:rsidRPr="006B173E">
              <w:rPr>
                <w:rFonts w:ascii="Arial" w:eastAsia="Times New Roman" w:hAnsi="Arial" w:cs="Arial"/>
                <w:i/>
                <w:iCs/>
                <w:sz w:val="20"/>
                <w:szCs w:val="20"/>
              </w:rPr>
              <w:t xml:space="preserve"> data for non-spine fracture only</w:t>
            </w:r>
          </w:p>
          <w:p w14:paraId="3984E6A3" w14:textId="77777777" w:rsidR="00EA33F7" w:rsidRPr="006B173E" w:rsidRDefault="00EA33F7" w:rsidP="00426583">
            <w:pPr>
              <w:rPr>
                <w:rFonts w:ascii="Arial" w:eastAsia="Times New Roman" w:hAnsi="Arial" w:cs="Arial"/>
                <w:sz w:val="20"/>
                <w:szCs w:val="20"/>
              </w:rPr>
            </w:pPr>
          </w:p>
        </w:tc>
      </w:tr>
      <w:tr w:rsidR="00EA33F7" w:rsidRPr="006B173E" w14:paraId="5BBFB7B5"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2C2DAD0" w14:textId="77777777" w:rsidR="00EA33F7" w:rsidRPr="006B173E" w:rsidRDefault="00EA33F7" w:rsidP="00426583">
            <w:pPr>
              <w:rPr>
                <w:rFonts w:ascii="Arial" w:eastAsia="Times New Roman" w:hAnsi="Arial" w:cs="Arial"/>
                <w:sz w:val="20"/>
                <w:szCs w:val="20"/>
              </w:rPr>
            </w:pPr>
            <w:hyperlink r:id="rId191" w:history="1">
              <w:r w:rsidRPr="001774C7">
                <w:rPr>
                  <w:rStyle w:val="Hyperlink"/>
                  <w:rFonts w:ascii="Arial" w:eastAsia="Times New Roman" w:hAnsi="Arial" w:cs="Arial"/>
                  <w:sz w:val="20"/>
                  <w:szCs w:val="20"/>
                  <w:lang w:val="da-DK"/>
                </w:rPr>
                <w:t xml:space="preserve">Mariotti, Veronica, Page, David B, Davydov, Oksana et al. </w:t>
              </w:r>
              <w:r w:rsidRPr="006B173E">
                <w:rPr>
                  <w:rStyle w:val="Hyperlink"/>
                  <w:rFonts w:ascii="Arial" w:eastAsia="Times New Roman" w:hAnsi="Arial" w:cs="Arial"/>
                  <w:sz w:val="20"/>
                  <w:szCs w:val="20"/>
                </w:rPr>
                <w:t>(2017) Assessing fracture risk in early stage breast cancer patients treated with aromatase-inhibitors: An enhanced screening approach incorporating trabecular bone score.</w:t>
              </w:r>
            </w:hyperlink>
            <w:r w:rsidRPr="006B173E">
              <w:rPr>
                <w:rFonts w:ascii="Arial" w:eastAsia="Times New Roman" w:hAnsi="Arial" w:cs="Arial"/>
                <w:sz w:val="20"/>
                <w:szCs w:val="20"/>
              </w:rPr>
              <w:t xml:space="preserve"> Journal of bone oncology 7: 32-37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8515A8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140B5F70"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Retrospective non-UK FRAX study</w:t>
            </w:r>
          </w:p>
          <w:p w14:paraId="13591678" w14:textId="77777777" w:rsidR="00EA33F7" w:rsidRPr="006B173E" w:rsidRDefault="00EA33F7" w:rsidP="00426583">
            <w:pPr>
              <w:rPr>
                <w:rFonts w:ascii="Arial" w:eastAsia="Times New Roman" w:hAnsi="Arial" w:cs="Arial"/>
                <w:sz w:val="20"/>
                <w:szCs w:val="20"/>
              </w:rPr>
            </w:pPr>
          </w:p>
        </w:tc>
      </w:tr>
      <w:tr w:rsidR="00EA33F7" w:rsidRPr="006B173E" w14:paraId="2EEA4ECB"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4F78AD8" w14:textId="77777777" w:rsidR="00EA33F7" w:rsidRPr="006B173E" w:rsidRDefault="00EA33F7" w:rsidP="00426583">
            <w:pPr>
              <w:rPr>
                <w:rFonts w:ascii="Arial" w:eastAsia="Times New Roman" w:hAnsi="Arial" w:cs="Arial"/>
                <w:sz w:val="20"/>
                <w:szCs w:val="20"/>
              </w:rPr>
            </w:pPr>
            <w:hyperlink r:id="rId192" w:history="1">
              <w:r w:rsidRPr="006B173E">
                <w:rPr>
                  <w:rStyle w:val="Hyperlink"/>
                  <w:rFonts w:ascii="Arial" w:eastAsia="Times New Roman" w:hAnsi="Arial" w:cs="Arial"/>
                  <w:sz w:val="20"/>
                  <w:szCs w:val="20"/>
                </w:rPr>
                <w:t>Marques, Andrea, Ferreira, Ricardo J O, Santos, Eduardo et al. (2015) The accuracy of osteoporotic fracture risk prediction tools: a systematic review and meta-analysis.</w:t>
              </w:r>
            </w:hyperlink>
            <w:r w:rsidRPr="006B173E">
              <w:rPr>
                <w:rFonts w:ascii="Arial" w:eastAsia="Times New Roman" w:hAnsi="Arial" w:cs="Arial"/>
                <w:sz w:val="20"/>
                <w:szCs w:val="20"/>
              </w:rPr>
              <w:t xml:space="preserve"> Annals of the rheumatic diseases 74(11): 1958-67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796767C"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324C29BF" w14:textId="77777777" w:rsidR="00EA33F7" w:rsidRPr="00F5414B" w:rsidRDefault="00EA33F7"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EA33F7" w:rsidRPr="006B173E" w14:paraId="5AF05BDD"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DDD8361" w14:textId="77777777" w:rsidR="00EA33F7" w:rsidRPr="006B173E" w:rsidRDefault="00EA33F7" w:rsidP="00426583">
            <w:pPr>
              <w:rPr>
                <w:rFonts w:ascii="Arial" w:eastAsia="Times New Roman" w:hAnsi="Arial" w:cs="Arial"/>
                <w:sz w:val="20"/>
                <w:szCs w:val="20"/>
              </w:rPr>
            </w:pPr>
            <w:hyperlink r:id="rId193" w:history="1">
              <w:r w:rsidRPr="006B173E">
                <w:rPr>
                  <w:rStyle w:val="Hyperlink"/>
                  <w:rFonts w:ascii="Arial" w:eastAsia="Times New Roman" w:hAnsi="Arial" w:cs="Arial"/>
                  <w:sz w:val="20"/>
                  <w:szCs w:val="20"/>
                </w:rPr>
                <w:t>Marques, Andrea, Lucas, Raquel, Simoes, Eugenia et al. (2017) Do we need bone mineral density to estimate osteoporotic fracture risk? A 10-year prospective multicentre validation study.</w:t>
              </w:r>
            </w:hyperlink>
            <w:r w:rsidRPr="006B173E">
              <w:rPr>
                <w:rFonts w:ascii="Arial" w:eastAsia="Times New Roman" w:hAnsi="Arial" w:cs="Arial"/>
                <w:sz w:val="20"/>
                <w:szCs w:val="20"/>
              </w:rPr>
              <w:t xml:space="preserve"> RMD open 3(2): e000509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60624E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14C3D90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Mean age by sex not reported. Mean age of cohort 58.2 years</w:t>
            </w:r>
          </w:p>
          <w:p w14:paraId="386A23E8" w14:textId="77777777" w:rsidR="00EA33F7" w:rsidRPr="006B173E" w:rsidRDefault="00EA33F7" w:rsidP="00426583">
            <w:pPr>
              <w:rPr>
                <w:rFonts w:ascii="Arial" w:eastAsia="Times New Roman" w:hAnsi="Arial" w:cs="Arial"/>
                <w:sz w:val="20"/>
                <w:szCs w:val="20"/>
              </w:rPr>
            </w:pPr>
          </w:p>
        </w:tc>
      </w:tr>
      <w:tr w:rsidR="00EA33F7" w:rsidRPr="006B173E" w14:paraId="3A630C49"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2010C4B" w14:textId="77777777" w:rsidR="00EA33F7" w:rsidRPr="006B173E" w:rsidRDefault="00EA33F7" w:rsidP="00426583">
            <w:pPr>
              <w:rPr>
                <w:rFonts w:ascii="Arial" w:eastAsia="Times New Roman" w:hAnsi="Arial" w:cs="Arial"/>
                <w:sz w:val="20"/>
                <w:szCs w:val="20"/>
              </w:rPr>
            </w:pPr>
            <w:hyperlink r:id="rId194" w:history="1">
              <w:r w:rsidRPr="001774C7">
                <w:rPr>
                  <w:rStyle w:val="Hyperlink"/>
                  <w:rFonts w:ascii="Arial" w:eastAsia="Times New Roman" w:hAnsi="Arial" w:cs="Arial"/>
                  <w:sz w:val="20"/>
                  <w:szCs w:val="20"/>
                  <w:lang w:val="da-DK"/>
                </w:rPr>
                <w:t xml:space="preserve">Mazziotti, Gherardo, Vena, Walter, Pedersini, Rebecca et al. </w:t>
              </w:r>
              <w:r w:rsidRPr="006B173E">
                <w:rPr>
                  <w:rStyle w:val="Hyperlink"/>
                  <w:rFonts w:ascii="Arial" w:eastAsia="Times New Roman" w:hAnsi="Arial" w:cs="Arial"/>
                  <w:sz w:val="20"/>
                  <w:szCs w:val="20"/>
                </w:rPr>
                <w:t>(2022) Prediction of vertebral fractures in cancer patients undergoing hormone deprivation therapies: Reliability of who fracture risk assessment tool (frax) and bone mineral density in real-life clinical practice.</w:t>
              </w:r>
            </w:hyperlink>
            <w:r w:rsidRPr="006B173E">
              <w:rPr>
                <w:rFonts w:ascii="Arial" w:eastAsia="Times New Roman" w:hAnsi="Arial" w:cs="Arial"/>
                <w:sz w:val="20"/>
                <w:szCs w:val="20"/>
              </w:rPr>
              <w:t xml:space="preserve"> Journal of bone oncology 33: 100421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D417F60"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24C04F75" w14:textId="6E645046" w:rsidR="00EA33F7" w:rsidRPr="006B173E" w:rsidRDefault="00027726" w:rsidP="00426583">
            <w:pPr>
              <w:rPr>
                <w:rFonts w:ascii="Arial" w:eastAsia="Times New Roman" w:hAnsi="Arial" w:cs="Arial"/>
                <w:sz w:val="20"/>
                <w:szCs w:val="20"/>
              </w:rPr>
            </w:pPr>
            <w:r w:rsidRPr="006B173E">
              <w:rPr>
                <w:rFonts w:ascii="Arial" w:eastAsia="Times New Roman" w:hAnsi="Arial" w:cs="Arial"/>
                <w:i/>
                <w:iCs/>
                <w:sz w:val="20"/>
                <w:szCs w:val="20"/>
              </w:rPr>
              <w:t>Non-UK</w:t>
            </w:r>
            <w:r w:rsidR="00EA33F7" w:rsidRPr="006B173E">
              <w:rPr>
                <w:rFonts w:ascii="Arial" w:eastAsia="Times New Roman" w:hAnsi="Arial" w:cs="Arial"/>
                <w:i/>
                <w:iCs/>
                <w:sz w:val="20"/>
                <w:szCs w:val="20"/>
              </w:rPr>
              <w:t xml:space="preserve"> FRAX Study (Italy)</w:t>
            </w:r>
          </w:p>
          <w:p w14:paraId="00B4FD38" w14:textId="77777777" w:rsidR="00EA33F7" w:rsidRPr="006B173E" w:rsidRDefault="00EA33F7" w:rsidP="00426583">
            <w:pPr>
              <w:rPr>
                <w:rFonts w:ascii="Arial" w:eastAsia="Times New Roman" w:hAnsi="Arial" w:cs="Arial"/>
                <w:sz w:val="20"/>
                <w:szCs w:val="20"/>
              </w:rPr>
            </w:pPr>
          </w:p>
        </w:tc>
      </w:tr>
      <w:tr w:rsidR="00EA33F7" w:rsidRPr="006B173E" w14:paraId="31F278DF"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4DB162E" w14:textId="77777777" w:rsidR="00EA33F7" w:rsidRPr="006B173E" w:rsidRDefault="00EA33F7" w:rsidP="00426583">
            <w:pPr>
              <w:rPr>
                <w:rFonts w:ascii="Arial" w:eastAsia="Times New Roman" w:hAnsi="Arial" w:cs="Arial"/>
                <w:sz w:val="20"/>
                <w:szCs w:val="20"/>
              </w:rPr>
            </w:pPr>
            <w:hyperlink r:id="rId195" w:history="1">
              <w:r w:rsidRPr="001774C7">
                <w:rPr>
                  <w:rStyle w:val="Hyperlink"/>
                  <w:rFonts w:ascii="Arial" w:eastAsia="Times New Roman" w:hAnsi="Arial" w:cs="Arial"/>
                  <w:sz w:val="20"/>
                  <w:szCs w:val="20"/>
                  <w:lang w:val="da-DK"/>
                </w:rPr>
                <w:t xml:space="preserve">McCloskey, E V, Harvey, N C, Johansson, H et al. </w:t>
              </w:r>
              <w:r w:rsidRPr="006B173E">
                <w:rPr>
                  <w:rStyle w:val="Hyperlink"/>
                  <w:rFonts w:ascii="Arial" w:eastAsia="Times New Roman" w:hAnsi="Arial" w:cs="Arial"/>
                  <w:sz w:val="20"/>
                  <w:szCs w:val="20"/>
                </w:rPr>
                <w:t xml:space="preserve">(2022) Fracture risk assessment by the </w:t>
              </w:r>
              <w:r w:rsidRPr="006B173E">
                <w:rPr>
                  <w:rStyle w:val="Hyperlink"/>
                  <w:rFonts w:ascii="Arial" w:eastAsia="Times New Roman" w:hAnsi="Arial" w:cs="Arial"/>
                  <w:sz w:val="20"/>
                  <w:szCs w:val="20"/>
                </w:rPr>
                <w:lastRenderedPageBreak/>
                <w:t>FRAX model.</w:t>
              </w:r>
            </w:hyperlink>
            <w:r w:rsidRPr="006B173E">
              <w:rPr>
                <w:rFonts w:ascii="Arial" w:eastAsia="Times New Roman" w:hAnsi="Arial" w:cs="Arial"/>
                <w:sz w:val="20"/>
                <w:szCs w:val="20"/>
              </w:rPr>
              <w:t xml:space="preserve"> Climacteric : the journal of the International Menopause Society 25(1): 22-28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3EE907E"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lastRenderedPageBreak/>
              <w:t>- Review article but not a systematic review</w:t>
            </w:r>
          </w:p>
          <w:p w14:paraId="522A0AF0" w14:textId="77777777" w:rsidR="00EA33F7" w:rsidRPr="006B173E" w:rsidRDefault="00EA33F7" w:rsidP="00426583">
            <w:pPr>
              <w:rPr>
                <w:rFonts w:ascii="Arial" w:eastAsia="Times New Roman" w:hAnsi="Arial" w:cs="Arial"/>
                <w:sz w:val="20"/>
                <w:szCs w:val="20"/>
              </w:rPr>
            </w:pPr>
          </w:p>
        </w:tc>
      </w:tr>
      <w:tr w:rsidR="00EA33F7" w:rsidRPr="006B173E" w14:paraId="2C33F930"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E13DB21" w14:textId="77777777" w:rsidR="00EA33F7" w:rsidRPr="006B173E" w:rsidRDefault="00EA33F7" w:rsidP="00426583">
            <w:pPr>
              <w:rPr>
                <w:rFonts w:ascii="Arial" w:eastAsia="Times New Roman" w:hAnsi="Arial" w:cs="Arial"/>
                <w:sz w:val="20"/>
                <w:szCs w:val="20"/>
              </w:rPr>
            </w:pPr>
            <w:hyperlink r:id="rId196" w:history="1">
              <w:r w:rsidRPr="0081174A">
                <w:rPr>
                  <w:rStyle w:val="Hyperlink"/>
                  <w:rFonts w:ascii="Arial" w:eastAsia="Times New Roman" w:hAnsi="Arial" w:cs="Arial"/>
                  <w:sz w:val="20"/>
                  <w:szCs w:val="20"/>
                  <w:lang w:val="de-DE"/>
                </w:rPr>
                <w:t xml:space="preserve">McCloskey, E V, Kanis, J A, Oden, A et al. </w:t>
              </w:r>
              <w:r w:rsidRPr="006B173E">
                <w:rPr>
                  <w:rStyle w:val="Hyperlink"/>
                  <w:rFonts w:ascii="Arial" w:eastAsia="Times New Roman" w:hAnsi="Arial" w:cs="Arial"/>
                  <w:sz w:val="20"/>
                  <w:szCs w:val="20"/>
                </w:rPr>
                <w:t>(2015) Predictive ability of heel quantitative ultrasound for incident fractures: an individual-level meta-analysis.</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26(7): 1979-87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ACA4BD8"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5DCC628D"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No relevant outcomes reported</w:t>
            </w:r>
          </w:p>
          <w:p w14:paraId="04EDA733" w14:textId="77777777" w:rsidR="00EA33F7" w:rsidRPr="006B173E" w:rsidRDefault="00EA33F7" w:rsidP="00426583">
            <w:pPr>
              <w:rPr>
                <w:rFonts w:ascii="Arial" w:eastAsia="Times New Roman" w:hAnsi="Arial" w:cs="Arial"/>
                <w:sz w:val="20"/>
                <w:szCs w:val="20"/>
              </w:rPr>
            </w:pPr>
          </w:p>
        </w:tc>
      </w:tr>
      <w:tr w:rsidR="00EA33F7" w:rsidRPr="006B173E" w14:paraId="3B113C30"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0EB7FFA" w14:textId="77777777" w:rsidR="00EA33F7" w:rsidRPr="006B173E" w:rsidRDefault="00EA33F7" w:rsidP="00426583">
            <w:pPr>
              <w:rPr>
                <w:rFonts w:ascii="Arial" w:eastAsia="Times New Roman" w:hAnsi="Arial" w:cs="Arial"/>
                <w:sz w:val="20"/>
                <w:szCs w:val="20"/>
              </w:rPr>
            </w:pPr>
            <w:hyperlink r:id="rId197" w:history="1">
              <w:r w:rsidRPr="006B173E">
                <w:rPr>
                  <w:rStyle w:val="Hyperlink"/>
                  <w:rFonts w:ascii="Arial" w:eastAsia="Times New Roman" w:hAnsi="Arial" w:cs="Arial"/>
                  <w:sz w:val="20"/>
                  <w:szCs w:val="20"/>
                </w:rPr>
                <w:t>Michalski, A S, Besler, B A, Burt, L A et al. (2021) Opportunistic CT screening predicts individuals at risk of major osteoporotic fracture.</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32(8): 1639-1649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59975FB"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2B50080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Retrospective study</w:t>
            </w:r>
          </w:p>
          <w:p w14:paraId="3851F42D" w14:textId="77777777" w:rsidR="00EA33F7" w:rsidRPr="006B173E" w:rsidRDefault="00EA33F7" w:rsidP="00426583">
            <w:pPr>
              <w:rPr>
                <w:rFonts w:ascii="Arial" w:eastAsia="Times New Roman" w:hAnsi="Arial" w:cs="Arial"/>
                <w:sz w:val="20"/>
                <w:szCs w:val="20"/>
              </w:rPr>
            </w:pPr>
          </w:p>
        </w:tc>
      </w:tr>
      <w:tr w:rsidR="00EA33F7" w:rsidRPr="006B173E" w14:paraId="669DC1E2"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F3ECF1D" w14:textId="77777777" w:rsidR="00EA33F7" w:rsidRPr="006B173E" w:rsidRDefault="00EA33F7" w:rsidP="00426583">
            <w:pPr>
              <w:rPr>
                <w:rFonts w:ascii="Arial" w:eastAsia="Times New Roman" w:hAnsi="Arial" w:cs="Arial"/>
                <w:sz w:val="20"/>
                <w:szCs w:val="20"/>
              </w:rPr>
            </w:pPr>
            <w:hyperlink r:id="rId198" w:history="1">
              <w:r w:rsidRPr="006B173E">
                <w:rPr>
                  <w:rStyle w:val="Hyperlink"/>
                  <w:rFonts w:ascii="Arial" w:eastAsia="Times New Roman" w:hAnsi="Arial" w:cs="Arial"/>
                  <w:sz w:val="20"/>
                  <w:szCs w:val="20"/>
                </w:rPr>
                <w:t>Mikolajewicz, Nicholas, Bishop, Nick, Burghardt, Andrew J et al. (2020) HR-pQCT Measures of Bone Microarchitecture Predict Fracture: Systematic Review and Meta-Analysis.</w:t>
              </w:r>
            </w:hyperlink>
            <w:r w:rsidRPr="006B173E">
              <w:rPr>
                <w:rFonts w:ascii="Arial" w:eastAsia="Times New Roman" w:hAnsi="Arial" w:cs="Arial"/>
                <w:sz w:val="20"/>
                <w:szCs w:val="20"/>
              </w:rPr>
              <w:t xml:space="preserve"> Journal of bone and mineral research : the official journal of the American Society for Bone and Mineral Research 35(3): 446-459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79C3E90"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5018E889" w14:textId="77777777" w:rsidR="00EA33F7" w:rsidRPr="00F5414B" w:rsidRDefault="00EA33F7"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EA33F7" w:rsidRPr="006B173E" w14:paraId="2B55381D"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D23ED71" w14:textId="02E83EAA" w:rsidR="00EA33F7" w:rsidRPr="006B173E" w:rsidRDefault="00FE4DF0" w:rsidP="00426583">
            <w:pPr>
              <w:rPr>
                <w:rFonts w:ascii="Arial" w:eastAsia="Times New Roman" w:hAnsi="Arial" w:cs="Arial"/>
                <w:sz w:val="20"/>
                <w:szCs w:val="20"/>
              </w:rPr>
            </w:pPr>
            <w:hyperlink r:id="rId199" w:history="1">
              <w:r w:rsidRPr="00370A1A">
                <w:rPr>
                  <w:rStyle w:val="Hyperlink"/>
                  <w:rFonts w:ascii="Arial" w:eastAsia="Times New Roman" w:hAnsi="Arial" w:cs="Arial"/>
                  <w:sz w:val="20"/>
                  <w:szCs w:val="20"/>
                  <w:lang w:val="de-DE"/>
                </w:rPr>
                <w:t xml:space="preserve">Moayyeri, Alireza, Kaptoge, Stephen, Dalzell, Nichola et al. </w:t>
              </w:r>
              <w:r>
                <w:rPr>
                  <w:rStyle w:val="Hyperlink"/>
                  <w:rFonts w:ascii="Arial" w:eastAsia="Times New Roman" w:hAnsi="Arial" w:cs="Arial"/>
                  <w:sz w:val="20"/>
                  <w:szCs w:val="20"/>
                </w:rPr>
                <w:t>(2009) Is QUS or DXA better for predicting the 10-year absolute risk of fracture?.</w:t>
              </w:r>
            </w:hyperlink>
            <w:r>
              <w:rPr>
                <w:rFonts w:ascii="Arial" w:eastAsia="Times New Roman" w:hAnsi="Arial" w:cs="Arial"/>
                <w:sz w:val="20"/>
                <w:szCs w:val="20"/>
              </w:rPr>
              <w:t xml:space="preserve"> Journal of bone and mineral research : the official journal of the American Society for Bone and Mineral Research 24(7): 1319-25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658E8EE"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4BECED58"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Mean age by sex not reported. Mean age of cohort 60.5 years</w:t>
            </w:r>
          </w:p>
          <w:p w14:paraId="5B5A1E9C" w14:textId="77777777" w:rsidR="00EA33F7" w:rsidRPr="006B173E" w:rsidRDefault="00EA33F7" w:rsidP="00426583">
            <w:pPr>
              <w:rPr>
                <w:rFonts w:ascii="Arial" w:eastAsia="Times New Roman" w:hAnsi="Arial" w:cs="Arial"/>
                <w:sz w:val="20"/>
                <w:szCs w:val="20"/>
              </w:rPr>
            </w:pPr>
          </w:p>
        </w:tc>
      </w:tr>
      <w:tr w:rsidR="00EA33F7" w:rsidRPr="006B173E" w14:paraId="02B18FE2"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F568A85" w14:textId="77777777" w:rsidR="00EA33F7" w:rsidRPr="006B173E" w:rsidRDefault="00EA33F7" w:rsidP="00426583">
            <w:pPr>
              <w:rPr>
                <w:rFonts w:ascii="Arial" w:eastAsia="Times New Roman" w:hAnsi="Arial" w:cs="Arial"/>
                <w:sz w:val="20"/>
                <w:szCs w:val="20"/>
              </w:rPr>
            </w:pPr>
            <w:hyperlink r:id="rId200" w:history="1">
              <w:r w:rsidRPr="0081174A">
                <w:rPr>
                  <w:rStyle w:val="Hyperlink"/>
                  <w:rFonts w:ascii="Arial" w:eastAsia="Times New Roman" w:hAnsi="Arial" w:cs="Arial"/>
                  <w:sz w:val="20"/>
                  <w:szCs w:val="20"/>
                  <w:lang w:val="de-DE"/>
                </w:rPr>
                <w:t xml:space="preserve">Moayyeri, Alireza, Kaptoge, Stephen, Dalzell, Nichola et al. </w:t>
              </w:r>
              <w:r w:rsidRPr="006B173E">
                <w:rPr>
                  <w:rStyle w:val="Hyperlink"/>
                  <w:rFonts w:ascii="Arial" w:eastAsia="Times New Roman" w:hAnsi="Arial" w:cs="Arial"/>
                  <w:sz w:val="20"/>
                  <w:szCs w:val="20"/>
                </w:rPr>
                <w:t>(2009) The effect of including quantitative heel ultrasound in models for estimation of 10-year absolute risk of fracture.</w:t>
              </w:r>
            </w:hyperlink>
            <w:r w:rsidRPr="006B173E">
              <w:rPr>
                <w:rFonts w:ascii="Arial" w:eastAsia="Times New Roman" w:hAnsi="Arial" w:cs="Arial"/>
                <w:sz w:val="20"/>
                <w:szCs w:val="20"/>
              </w:rPr>
              <w:t xml:space="preserve"> Bone 45(2): 180-4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60D164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2F1CE608" w14:textId="77777777" w:rsidR="00EA33F7" w:rsidRPr="006B173E" w:rsidRDefault="00EA33F7" w:rsidP="00426583">
            <w:pPr>
              <w:rPr>
                <w:rFonts w:ascii="Arial" w:eastAsia="Times New Roman" w:hAnsi="Arial" w:cs="Arial"/>
                <w:sz w:val="20"/>
                <w:szCs w:val="20"/>
              </w:rPr>
            </w:pPr>
          </w:p>
        </w:tc>
      </w:tr>
      <w:tr w:rsidR="00EA33F7" w:rsidRPr="006B173E" w14:paraId="2109FCB9"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0E995CF" w14:textId="77777777" w:rsidR="00EA33F7" w:rsidRPr="006B173E" w:rsidRDefault="00EA33F7" w:rsidP="00426583">
            <w:pPr>
              <w:rPr>
                <w:rFonts w:ascii="Arial" w:eastAsia="Times New Roman" w:hAnsi="Arial" w:cs="Arial"/>
                <w:sz w:val="20"/>
                <w:szCs w:val="20"/>
              </w:rPr>
            </w:pPr>
            <w:hyperlink r:id="rId201" w:history="1">
              <w:r w:rsidRPr="006B173E">
                <w:rPr>
                  <w:rStyle w:val="Hyperlink"/>
                  <w:rFonts w:ascii="Arial" w:eastAsia="Times New Roman" w:hAnsi="Arial" w:cs="Arial"/>
                  <w:sz w:val="20"/>
                  <w:szCs w:val="20"/>
                </w:rPr>
                <w:t>Nayak, S, Edwards, D L, Saleh, A A et al. (2014) Performance of risk assessment instruments for predicting osteoporotic fracture risk: a systematic review.</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25(1): 23-49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C2515B2"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45BE2302" w14:textId="77777777" w:rsidR="00EA33F7" w:rsidRPr="006B173E" w:rsidRDefault="00EA33F7"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p w14:paraId="2A51D94C" w14:textId="77777777" w:rsidR="00EA33F7" w:rsidRPr="006B173E" w:rsidRDefault="00EA33F7" w:rsidP="00426583">
            <w:pPr>
              <w:rPr>
                <w:rFonts w:ascii="Arial" w:eastAsia="Times New Roman" w:hAnsi="Arial" w:cs="Arial"/>
                <w:sz w:val="20"/>
                <w:szCs w:val="20"/>
              </w:rPr>
            </w:pPr>
          </w:p>
        </w:tc>
      </w:tr>
      <w:tr w:rsidR="00EA33F7" w:rsidRPr="006B173E" w14:paraId="128DB29B"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730FCF5" w14:textId="77777777" w:rsidR="00EA33F7" w:rsidRPr="006B173E" w:rsidRDefault="00EA33F7" w:rsidP="00426583">
            <w:pPr>
              <w:rPr>
                <w:rFonts w:ascii="Arial" w:eastAsia="Times New Roman" w:hAnsi="Arial" w:cs="Arial"/>
                <w:sz w:val="20"/>
                <w:szCs w:val="20"/>
              </w:rPr>
            </w:pPr>
            <w:hyperlink r:id="rId202" w:history="1">
              <w:r w:rsidRPr="001774C7">
                <w:rPr>
                  <w:rStyle w:val="Hyperlink"/>
                  <w:rFonts w:ascii="Arial" w:eastAsia="Times New Roman" w:hAnsi="Arial" w:cs="Arial"/>
                  <w:sz w:val="20"/>
                  <w:szCs w:val="20"/>
                  <w:lang w:val="da-DK"/>
                </w:rPr>
                <w:t xml:space="preserve">Nguyen, N D, Frost, S A, Center, J R et al. </w:t>
              </w:r>
              <w:r w:rsidRPr="006B173E">
                <w:rPr>
                  <w:rStyle w:val="Hyperlink"/>
                  <w:rFonts w:ascii="Arial" w:eastAsia="Times New Roman" w:hAnsi="Arial" w:cs="Arial"/>
                  <w:sz w:val="20"/>
                  <w:szCs w:val="20"/>
                </w:rPr>
                <w:t>(2008) Development of prognostic nomograms for individualizing 5-year and 10-year fracture risks.</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19(10): 1431-44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D64FBE0"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Secondary publication of an included study that does not provide any additional relevant information</w:t>
            </w:r>
          </w:p>
          <w:p w14:paraId="361F950B" w14:textId="5BE7A0F2"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DOES cohort study 1989-2004. Study excluded because more recent study on same measurement method/measure (DXA BMD-FN) from this cohort is included in review (Chan 2013, which covers 1994-2011).</w:t>
            </w:r>
          </w:p>
          <w:p w14:paraId="74A5AA93" w14:textId="77777777" w:rsidR="00EA33F7" w:rsidRPr="006B173E" w:rsidRDefault="00EA33F7" w:rsidP="00426583">
            <w:pPr>
              <w:rPr>
                <w:rFonts w:ascii="Arial" w:eastAsia="Times New Roman" w:hAnsi="Arial" w:cs="Arial"/>
                <w:sz w:val="20"/>
                <w:szCs w:val="20"/>
              </w:rPr>
            </w:pPr>
          </w:p>
        </w:tc>
      </w:tr>
      <w:tr w:rsidR="00EA33F7" w:rsidRPr="006B173E" w14:paraId="6830FCF5"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10998AF" w14:textId="77777777" w:rsidR="00EA33F7" w:rsidRPr="006B173E" w:rsidRDefault="00EA33F7" w:rsidP="00426583">
            <w:pPr>
              <w:rPr>
                <w:rFonts w:ascii="Arial" w:eastAsia="Times New Roman" w:hAnsi="Arial" w:cs="Arial"/>
                <w:sz w:val="20"/>
                <w:szCs w:val="20"/>
              </w:rPr>
            </w:pPr>
            <w:hyperlink r:id="rId203" w:history="1">
              <w:r w:rsidRPr="006B173E">
                <w:rPr>
                  <w:rStyle w:val="Hyperlink"/>
                  <w:rFonts w:ascii="Arial" w:eastAsia="Times New Roman" w:hAnsi="Arial" w:cs="Arial"/>
                  <w:sz w:val="20"/>
                  <w:szCs w:val="20"/>
                </w:rPr>
                <w:t>Nguyen, Tuan V; Center, Jacqueline R; Eisman, John A (2013) Individualized fracture risk assessment: progresses and challenges.</w:t>
              </w:r>
            </w:hyperlink>
            <w:r w:rsidRPr="006B173E">
              <w:rPr>
                <w:rFonts w:ascii="Arial" w:eastAsia="Times New Roman" w:hAnsi="Arial" w:cs="Arial"/>
                <w:sz w:val="20"/>
                <w:szCs w:val="20"/>
              </w:rPr>
              <w:t xml:space="preserve"> Current opinion in rheumatology 25(4): 532-41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8334A24"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Review article but not a systematic review</w:t>
            </w:r>
          </w:p>
          <w:p w14:paraId="72B01560" w14:textId="77777777" w:rsidR="00EA33F7" w:rsidRPr="006B173E" w:rsidRDefault="00EA33F7" w:rsidP="00426583">
            <w:pPr>
              <w:rPr>
                <w:rFonts w:ascii="Arial" w:eastAsia="Times New Roman" w:hAnsi="Arial" w:cs="Arial"/>
                <w:sz w:val="20"/>
                <w:szCs w:val="20"/>
              </w:rPr>
            </w:pPr>
          </w:p>
        </w:tc>
      </w:tr>
      <w:tr w:rsidR="00EA33F7" w:rsidRPr="006B173E" w14:paraId="4D609768"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A653139" w14:textId="77777777" w:rsidR="00EA33F7" w:rsidRPr="006B173E" w:rsidRDefault="00EA33F7" w:rsidP="00426583">
            <w:pPr>
              <w:rPr>
                <w:rFonts w:ascii="Arial" w:eastAsia="Times New Roman" w:hAnsi="Arial" w:cs="Arial"/>
                <w:sz w:val="20"/>
                <w:szCs w:val="20"/>
              </w:rPr>
            </w:pPr>
            <w:hyperlink r:id="rId204" w:history="1">
              <w:r w:rsidRPr="006B173E">
                <w:rPr>
                  <w:rStyle w:val="Hyperlink"/>
                  <w:rFonts w:ascii="Arial" w:eastAsia="Times New Roman" w:hAnsi="Arial" w:cs="Arial"/>
                  <w:sz w:val="20"/>
                  <w:szCs w:val="20"/>
                </w:rPr>
                <w:t>Pinheiro, M M, Castro, C H M, Frisoli, A Jr et al. (2003) Discriminatory ability of quantitative ultrasound measurements is similar to dual-energy X-ray absorptiometry in a Brazilian women population with osteoporotic fracture.</w:t>
              </w:r>
            </w:hyperlink>
            <w:r w:rsidRPr="006B173E">
              <w:rPr>
                <w:rFonts w:ascii="Arial" w:eastAsia="Times New Roman" w:hAnsi="Arial" w:cs="Arial"/>
                <w:sz w:val="20"/>
                <w:szCs w:val="20"/>
              </w:rPr>
              <w:t xml:space="preserve"> Calcified tissue international 73(6): 555-64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71E38F6"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3D7C2CB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Cross-sectional study</w:t>
            </w:r>
          </w:p>
          <w:p w14:paraId="5FCCC2F8" w14:textId="77777777" w:rsidR="00EA33F7" w:rsidRPr="006B173E" w:rsidRDefault="00EA33F7" w:rsidP="00426583">
            <w:pPr>
              <w:rPr>
                <w:rFonts w:ascii="Arial" w:eastAsia="Times New Roman" w:hAnsi="Arial" w:cs="Arial"/>
                <w:sz w:val="20"/>
                <w:szCs w:val="20"/>
              </w:rPr>
            </w:pPr>
          </w:p>
        </w:tc>
      </w:tr>
      <w:tr w:rsidR="00EA33F7" w:rsidRPr="006B173E" w14:paraId="4B6EEB75"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D9D5F87" w14:textId="77777777" w:rsidR="00EA33F7" w:rsidRPr="006B173E" w:rsidRDefault="00EA33F7" w:rsidP="00426583">
            <w:pPr>
              <w:rPr>
                <w:rFonts w:ascii="Arial" w:eastAsia="Times New Roman" w:hAnsi="Arial" w:cs="Arial"/>
                <w:sz w:val="20"/>
                <w:szCs w:val="20"/>
              </w:rPr>
            </w:pPr>
            <w:hyperlink r:id="rId205" w:history="1">
              <w:r w:rsidRPr="006B173E">
                <w:rPr>
                  <w:rStyle w:val="Hyperlink"/>
                  <w:rFonts w:ascii="Arial" w:eastAsia="Times New Roman" w:hAnsi="Arial" w:cs="Arial"/>
                  <w:sz w:val="20"/>
                  <w:szCs w:val="20"/>
                </w:rPr>
                <w:t>Pisani, Paola, Conversano, Francesco, Muratore, Maurizio et al. (2023) Fragility Score: a REMS-based indicator for the prediction of incident fragility fractures at 5 years.</w:t>
              </w:r>
            </w:hyperlink>
            <w:r w:rsidRPr="006B173E">
              <w:rPr>
                <w:rFonts w:ascii="Arial" w:eastAsia="Times New Roman" w:hAnsi="Arial" w:cs="Arial"/>
                <w:sz w:val="20"/>
                <w:szCs w:val="20"/>
              </w:rPr>
              <w:t xml:space="preserve"> Aging clinical and experimental research</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9668359"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1CC9EE36"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Population not selected by risk of fragility fracture/indication for scan</w:t>
            </w:r>
          </w:p>
          <w:p w14:paraId="09C45148" w14:textId="77777777" w:rsidR="00EA33F7" w:rsidRPr="006B173E" w:rsidRDefault="00EA33F7" w:rsidP="00426583">
            <w:pPr>
              <w:rPr>
                <w:rFonts w:ascii="Arial" w:eastAsia="Times New Roman" w:hAnsi="Arial" w:cs="Arial"/>
                <w:sz w:val="20"/>
                <w:szCs w:val="20"/>
              </w:rPr>
            </w:pPr>
          </w:p>
        </w:tc>
      </w:tr>
      <w:tr w:rsidR="00EA33F7" w:rsidRPr="006B173E" w14:paraId="5FDB04F3"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94BB919" w14:textId="77777777" w:rsidR="00EA33F7" w:rsidRPr="006B173E" w:rsidRDefault="00EA33F7" w:rsidP="00426583">
            <w:pPr>
              <w:rPr>
                <w:rFonts w:ascii="Arial" w:eastAsia="Times New Roman" w:hAnsi="Arial" w:cs="Arial"/>
                <w:sz w:val="20"/>
                <w:szCs w:val="20"/>
              </w:rPr>
            </w:pPr>
            <w:hyperlink r:id="rId206" w:history="1">
              <w:r w:rsidRPr="006B173E">
                <w:rPr>
                  <w:rStyle w:val="Hyperlink"/>
                  <w:rFonts w:ascii="Arial" w:eastAsia="Times New Roman" w:hAnsi="Arial" w:cs="Arial"/>
                  <w:sz w:val="20"/>
                  <w:szCs w:val="20"/>
                </w:rPr>
                <w:t>Prince, Richard, Khoo, Benjamin, Brown, Keenan et al. (2023) Differences in Femoral Neck and Trochanteric Structure in Elderly Women Prior to Hip Fracture: Role in Hip Fracture Prediction.</w:t>
              </w:r>
            </w:hyperlink>
            <w:r w:rsidRPr="006B173E">
              <w:rPr>
                <w:rFonts w:ascii="Arial" w:eastAsia="Times New Roman" w:hAnsi="Arial" w:cs="Arial"/>
                <w:sz w:val="20"/>
                <w:szCs w:val="20"/>
              </w:rPr>
              <w:t xml:space="preserve"> Journal of bone and mineral research : the official journal of the American Society for Bone and Mineral Research</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908ECDD"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1673D2F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aBMD + age reported only</w:t>
            </w:r>
          </w:p>
          <w:p w14:paraId="74724C03" w14:textId="77777777" w:rsidR="00EA33F7" w:rsidRPr="006B173E" w:rsidRDefault="00EA33F7" w:rsidP="00426583">
            <w:pPr>
              <w:rPr>
                <w:rFonts w:ascii="Arial" w:eastAsia="Times New Roman" w:hAnsi="Arial" w:cs="Arial"/>
                <w:sz w:val="20"/>
                <w:szCs w:val="20"/>
              </w:rPr>
            </w:pPr>
          </w:p>
        </w:tc>
      </w:tr>
      <w:tr w:rsidR="00EA33F7" w:rsidRPr="006B173E" w14:paraId="0CCB2F37"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059D3D6" w14:textId="6A2D96C3" w:rsidR="00EA33F7" w:rsidRPr="006B173E" w:rsidRDefault="00BC35C4" w:rsidP="00426583">
            <w:pPr>
              <w:rPr>
                <w:rFonts w:ascii="Arial" w:eastAsia="Times New Roman" w:hAnsi="Arial" w:cs="Arial"/>
                <w:sz w:val="20"/>
                <w:szCs w:val="20"/>
              </w:rPr>
            </w:pPr>
            <w:hyperlink r:id="rId207" w:history="1">
              <w:r w:rsidRPr="00370A1A">
                <w:rPr>
                  <w:rStyle w:val="Hyperlink"/>
                  <w:rFonts w:ascii="Arial" w:eastAsia="Times New Roman" w:hAnsi="Arial" w:cs="Arial"/>
                  <w:sz w:val="20"/>
                  <w:szCs w:val="20"/>
                  <w:lang w:val="de-DE"/>
                </w:rPr>
                <w:t xml:space="preserve">Prins, S H, Jorgensen, H L, Jorgensen, L V et al. </w:t>
              </w:r>
              <w:r>
                <w:rPr>
                  <w:rStyle w:val="Hyperlink"/>
                  <w:rFonts w:ascii="Arial" w:eastAsia="Times New Roman" w:hAnsi="Arial" w:cs="Arial"/>
                  <w:sz w:val="20"/>
                  <w:szCs w:val="20"/>
                </w:rPr>
                <w:t>(1998) The role of quantitative ultrasound in the assessment of bone: a review.</w:t>
              </w:r>
            </w:hyperlink>
            <w:r>
              <w:rPr>
                <w:rFonts w:ascii="Arial" w:eastAsia="Times New Roman" w:hAnsi="Arial" w:cs="Arial"/>
                <w:sz w:val="20"/>
                <w:szCs w:val="20"/>
              </w:rPr>
              <w:t xml:space="preserve"> Clinical physiology (Oxford, England) 18(1): 3-17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120B8B8"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1F5B4DFA" w14:textId="77777777" w:rsidR="00EA33F7" w:rsidRPr="00F5414B" w:rsidRDefault="00EA33F7"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EA33F7" w:rsidRPr="006B173E" w14:paraId="248300A4"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9DEF7B7" w14:textId="77777777" w:rsidR="00EA33F7" w:rsidRPr="006B173E" w:rsidRDefault="00EA33F7" w:rsidP="00426583">
            <w:pPr>
              <w:rPr>
                <w:rFonts w:ascii="Arial" w:eastAsia="Times New Roman" w:hAnsi="Arial" w:cs="Arial"/>
                <w:sz w:val="20"/>
                <w:szCs w:val="20"/>
              </w:rPr>
            </w:pPr>
            <w:hyperlink r:id="rId208" w:history="1">
              <w:r w:rsidRPr="0081174A">
                <w:rPr>
                  <w:rStyle w:val="Hyperlink"/>
                  <w:rFonts w:ascii="Arial" w:eastAsia="Times New Roman" w:hAnsi="Arial" w:cs="Arial"/>
                  <w:sz w:val="20"/>
                  <w:szCs w:val="20"/>
                  <w:lang w:val="de-DE"/>
                </w:rPr>
                <w:t xml:space="preserve">Pulkkinen, Pasi, Partanen, Juha, Jalovaara, Pekka et al. </w:t>
              </w:r>
              <w:r w:rsidRPr="006B173E">
                <w:rPr>
                  <w:rStyle w:val="Hyperlink"/>
                  <w:rFonts w:ascii="Arial" w:eastAsia="Times New Roman" w:hAnsi="Arial" w:cs="Arial"/>
                  <w:sz w:val="20"/>
                  <w:szCs w:val="20"/>
                </w:rPr>
                <w:t>(2004) Combination of bone mineral density and upper femur geometry improves the prediction of hip fracture.</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15(4): 274-80</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9D2242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7DC21C52"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Case control study</w:t>
            </w:r>
          </w:p>
          <w:p w14:paraId="1AC5776B" w14:textId="77777777" w:rsidR="00EA33F7" w:rsidRPr="006B173E" w:rsidRDefault="00EA33F7" w:rsidP="00426583">
            <w:pPr>
              <w:rPr>
                <w:rFonts w:ascii="Arial" w:eastAsia="Times New Roman" w:hAnsi="Arial" w:cs="Arial"/>
                <w:sz w:val="20"/>
                <w:szCs w:val="20"/>
              </w:rPr>
            </w:pPr>
          </w:p>
        </w:tc>
      </w:tr>
      <w:tr w:rsidR="00EA33F7" w:rsidRPr="006B173E" w14:paraId="2146B6CD"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0BC52F7" w14:textId="77777777" w:rsidR="00EA33F7" w:rsidRPr="006B173E" w:rsidRDefault="00EA33F7" w:rsidP="00426583">
            <w:pPr>
              <w:rPr>
                <w:rFonts w:ascii="Arial" w:eastAsia="Times New Roman" w:hAnsi="Arial" w:cs="Arial"/>
                <w:sz w:val="20"/>
                <w:szCs w:val="20"/>
              </w:rPr>
            </w:pPr>
            <w:hyperlink r:id="rId209" w:history="1">
              <w:r w:rsidRPr="006B173E">
                <w:rPr>
                  <w:rStyle w:val="Hyperlink"/>
                  <w:rFonts w:ascii="Arial" w:eastAsia="Times New Roman" w:hAnsi="Arial" w:cs="Arial"/>
                  <w:sz w:val="20"/>
                  <w:szCs w:val="20"/>
                </w:rPr>
                <w:t xml:space="preserve">Rampersad, C, Whitlock, R H, Leslie, W D et al. (2020) Trabecular bone score in patients with </w:t>
              </w:r>
              <w:r w:rsidRPr="006B173E">
                <w:rPr>
                  <w:rStyle w:val="Hyperlink"/>
                  <w:rFonts w:ascii="Arial" w:eastAsia="Times New Roman" w:hAnsi="Arial" w:cs="Arial"/>
                  <w:sz w:val="20"/>
                  <w:szCs w:val="20"/>
                </w:rPr>
                <w:lastRenderedPageBreak/>
                <w:t>chronic kidney disease.</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31(10): 1905-1912</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3C7C13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lastRenderedPageBreak/>
              <w:t>- Study design not relevant to this review protocol</w:t>
            </w:r>
          </w:p>
          <w:p w14:paraId="014B717C"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lastRenderedPageBreak/>
              <w:t>Retrospective cohort study</w:t>
            </w:r>
          </w:p>
          <w:p w14:paraId="464D5F1D" w14:textId="77777777" w:rsidR="00EA33F7" w:rsidRPr="006B173E" w:rsidRDefault="00EA33F7" w:rsidP="00426583">
            <w:pPr>
              <w:rPr>
                <w:rFonts w:ascii="Arial" w:eastAsia="Times New Roman" w:hAnsi="Arial" w:cs="Arial"/>
                <w:sz w:val="20"/>
                <w:szCs w:val="20"/>
              </w:rPr>
            </w:pPr>
          </w:p>
        </w:tc>
      </w:tr>
      <w:tr w:rsidR="00EA33F7" w:rsidRPr="006B173E" w14:paraId="15FC0D90"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0DF9E8E" w14:textId="77777777" w:rsidR="00EA33F7" w:rsidRPr="006B173E" w:rsidRDefault="00EA33F7" w:rsidP="00426583">
            <w:pPr>
              <w:rPr>
                <w:rFonts w:ascii="Arial" w:eastAsia="Times New Roman" w:hAnsi="Arial" w:cs="Arial"/>
                <w:sz w:val="20"/>
                <w:szCs w:val="20"/>
              </w:rPr>
            </w:pPr>
            <w:hyperlink r:id="rId210" w:history="1">
              <w:r w:rsidRPr="006B173E">
                <w:rPr>
                  <w:rStyle w:val="Hyperlink"/>
                  <w:rFonts w:ascii="Arial" w:eastAsia="Times New Roman" w:hAnsi="Arial" w:cs="Arial"/>
                  <w:sz w:val="20"/>
                  <w:szCs w:val="20"/>
                </w:rPr>
                <w:t>Robbins, John, Aragaki, Aaron K, Kooperberg, Charles et al. (2007) Factors associated with 5-year risk of hip fracture in postmenopausal women.</w:t>
              </w:r>
            </w:hyperlink>
            <w:r w:rsidRPr="006B173E">
              <w:rPr>
                <w:rFonts w:ascii="Arial" w:eastAsia="Times New Roman" w:hAnsi="Arial" w:cs="Arial"/>
                <w:sz w:val="20"/>
                <w:szCs w:val="20"/>
              </w:rPr>
              <w:t xml:space="preserve"> JAMA 298(20): 2389-98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DD27D63"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5F210399"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Mean age of women &lt;65 years</w:t>
            </w:r>
          </w:p>
          <w:p w14:paraId="1093ED1C" w14:textId="77777777" w:rsidR="00EA33F7" w:rsidRPr="006B173E" w:rsidRDefault="00EA33F7" w:rsidP="00426583">
            <w:pPr>
              <w:rPr>
                <w:rFonts w:ascii="Arial" w:eastAsia="Times New Roman" w:hAnsi="Arial" w:cs="Arial"/>
                <w:sz w:val="20"/>
                <w:szCs w:val="20"/>
              </w:rPr>
            </w:pPr>
          </w:p>
        </w:tc>
      </w:tr>
      <w:tr w:rsidR="00EA33F7" w:rsidRPr="006B173E" w14:paraId="4AB3DB2D"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1A0FE3F" w14:textId="77777777" w:rsidR="00EA33F7" w:rsidRPr="006B173E" w:rsidRDefault="00EA33F7" w:rsidP="00426583">
            <w:pPr>
              <w:rPr>
                <w:rFonts w:ascii="Arial" w:eastAsia="Times New Roman" w:hAnsi="Arial" w:cs="Arial"/>
                <w:sz w:val="20"/>
                <w:szCs w:val="20"/>
              </w:rPr>
            </w:pPr>
            <w:hyperlink r:id="rId211" w:history="1">
              <w:r w:rsidRPr="0081174A">
                <w:rPr>
                  <w:rStyle w:val="Hyperlink"/>
                  <w:rFonts w:ascii="Arial" w:eastAsia="Times New Roman" w:hAnsi="Arial" w:cs="Arial"/>
                  <w:sz w:val="20"/>
                  <w:szCs w:val="20"/>
                  <w:lang w:val="de-DE"/>
                </w:rPr>
                <w:t xml:space="preserve">Rubin, Katrine Hass, Friis-Holmberg, Teresa, Hermann, Anne Pernille et al. </w:t>
              </w:r>
              <w:r w:rsidRPr="006B173E">
                <w:rPr>
                  <w:rStyle w:val="Hyperlink"/>
                  <w:rFonts w:ascii="Arial" w:eastAsia="Times New Roman" w:hAnsi="Arial" w:cs="Arial"/>
                  <w:sz w:val="20"/>
                  <w:szCs w:val="20"/>
                </w:rPr>
                <w:t>(2013) Risk assessment tools to identify women with increased risk of osteoporotic fracture: complexity or simplicity? A systematic review.</w:t>
              </w:r>
            </w:hyperlink>
            <w:r w:rsidRPr="006B173E">
              <w:rPr>
                <w:rFonts w:ascii="Arial" w:eastAsia="Times New Roman" w:hAnsi="Arial" w:cs="Arial"/>
                <w:sz w:val="20"/>
                <w:szCs w:val="20"/>
              </w:rPr>
              <w:t xml:space="preserve"> Journal of bone and mineral research : the official journal of the American Society for Bone and Mineral Research 28(8): 1701-17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8465B74"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5E2F3D31" w14:textId="77777777" w:rsidR="00EA33F7" w:rsidRPr="006B173E" w:rsidRDefault="00EA33F7"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p w14:paraId="554B7427" w14:textId="77777777" w:rsidR="00EA33F7" w:rsidRPr="006B173E" w:rsidRDefault="00EA33F7" w:rsidP="00426583">
            <w:pPr>
              <w:rPr>
                <w:rFonts w:ascii="Arial" w:eastAsia="Times New Roman" w:hAnsi="Arial" w:cs="Arial"/>
                <w:sz w:val="20"/>
                <w:szCs w:val="20"/>
              </w:rPr>
            </w:pPr>
          </w:p>
        </w:tc>
      </w:tr>
      <w:tr w:rsidR="00EA33F7" w:rsidRPr="006B173E" w14:paraId="6E7B692E"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0EC3379" w14:textId="77777777" w:rsidR="00EA33F7" w:rsidRPr="006B173E" w:rsidRDefault="00EA33F7" w:rsidP="00426583">
            <w:pPr>
              <w:rPr>
                <w:rFonts w:ascii="Arial" w:eastAsia="Times New Roman" w:hAnsi="Arial" w:cs="Arial"/>
                <w:sz w:val="20"/>
                <w:szCs w:val="20"/>
              </w:rPr>
            </w:pPr>
            <w:hyperlink r:id="rId212" w:history="1">
              <w:r w:rsidRPr="006B173E">
                <w:rPr>
                  <w:rStyle w:val="Hyperlink"/>
                  <w:rFonts w:ascii="Arial" w:eastAsia="Times New Roman" w:hAnsi="Arial" w:cs="Arial"/>
                  <w:sz w:val="20"/>
                  <w:szCs w:val="20"/>
                </w:rPr>
                <w:t>Schacter, G Isanne and Leslie, William D (2017) DXA-Based Measurements in Diabetes: Can They Predict Fracture Risk?.</w:t>
              </w:r>
            </w:hyperlink>
            <w:r w:rsidRPr="006B173E">
              <w:rPr>
                <w:rFonts w:ascii="Arial" w:eastAsia="Times New Roman" w:hAnsi="Arial" w:cs="Arial"/>
                <w:sz w:val="20"/>
                <w:szCs w:val="20"/>
              </w:rPr>
              <w:t xml:space="preserve"> Calcified tissue international 100(2): 150-164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07F98E7"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2A1997C8"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Review article</w:t>
            </w:r>
          </w:p>
          <w:p w14:paraId="32E0A089" w14:textId="77777777" w:rsidR="00EA33F7" w:rsidRPr="006B173E" w:rsidRDefault="00EA33F7" w:rsidP="00426583">
            <w:pPr>
              <w:rPr>
                <w:rFonts w:ascii="Arial" w:eastAsia="Times New Roman" w:hAnsi="Arial" w:cs="Arial"/>
                <w:sz w:val="20"/>
                <w:szCs w:val="20"/>
              </w:rPr>
            </w:pPr>
          </w:p>
        </w:tc>
      </w:tr>
      <w:tr w:rsidR="00EA33F7" w:rsidRPr="006B173E" w14:paraId="5AB04F00"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F7EF982" w14:textId="4E757182" w:rsidR="00EA33F7" w:rsidRPr="006B173E" w:rsidRDefault="00C027AF" w:rsidP="00426583">
            <w:pPr>
              <w:rPr>
                <w:rFonts w:ascii="Arial" w:eastAsia="Times New Roman" w:hAnsi="Arial" w:cs="Arial"/>
                <w:sz w:val="20"/>
                <w:szCs w:val="20"/>
              </w:rPr>
            </w:pPr>
            <w:hyperlink r:id="rId213" w:history="1">
              <w:r w:rsidRPr="00370A1A">
                <w:rPr>
                  <w:rStyle w:val="Hyperlink"/>
                  <w:rFonts w:ascii="Arial" w:eastAsia="Times New Roman" w:hAnsi="Arial" w:cs="Arial"/>
                  <w:sz w:val="20"/>
                  <w:szCs w:val="20"/>
                  <w:lang w:val="de-DE"/>
                </w:rPr>
                <w:t xml:space="preserve">Schousboe, John T, Vo, Tien, Taylor, Brent C et al. </w:t>
              </w:r>
              <w:r w:rsidRPr="00C027AF">
                <w:rPr>
                  <w:rStyle w:val="Hyperlink"/>
                  <w:rFonts w:ascii="Arial" w:eastAsia="Times New Roman" w:hAnsi="Arial" w:cs="Arial"/>
                  <w:sz w:val="20"/>
                  <w:szCs w:val="20"/>
                </w:rPr>
                <w:t>(2016) Prediction of Incident Major Osteoporotic and Hip Fractures by Trabecular Bone Score (TBS) and Prevalent Radiographic Vertebral Fracture in Older Men.</w:t>
              </w:r>
            </w:hyperlink>
            <w:r>
              <w:rPr>
                <w:rFonts w:ascii="Arial" w:eastAsia="Times New Roman" w:hAnsi="Arial" w:cs="Arial"/>
                <w:sz w:val="20"/>
                <w:szCs w:val="20"/>
              </w:rPr>
              <w:t xml:space="preserve"> </w:t>
            </w:r>
            <w:r w:rsidR="00EA33F7" w:rsidRPr="006B173E">
              <w:rPr>
                <w:rFonts w:ascii="Arial" w:eastAsia="Times New Roman" w:hAnsi="Arial" w:cs="Arial"/>
                <w:sz w:val="20"/>
                <w:szCs w:val="20"/>
              </w:rPr>
              <w:t>Journal of bone and mineral research : the official journal of the American Society for Bone and Mineral Research 31(3): 690-7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536A40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6C3E818B"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Non-UK FRAX and non-UK validated risk prediction model study</w:t>
            </w:r>
          </w:p>
          <w:p w14:paraId="34FCA0C4" w14:textId="77777777" w:rsidR="00EA33F7" w:rsidRPr="006B173E" w:rsidRDefault="00EA33F7" w:rsidP="00426583">
            <w:pPr>
              <w:rPr>
                <w:rFonts w:ascii="Arial" w:eastAsia="Times New Roman" w:hAnsi="Arial" w:cs="Arial"/>
                <w:sz w:val="20"/>
                <w:szCs w:val="20"/>
              </w:rPr>
            </w:pPr>
          </w:p>
        </w:tc>
      </w:tr>
      <w:tr w:rsidR="00EA33F7" w:rsidRPr="006B173E" w14:paraId="54CFB23B"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8D39E00" w14:textId="77777777" w:rsidR="00EA33F7" w:rsidRPr="006B173E" w:rsidRDefault="00EA33F7" w:rsidP="00426583">
            <w:pPr>
              <w:rPr>
                <w:rFonts w:ascii="Arial" w:eastAsia="Times New Roman" w:hAnsi="Arial" w:cs="Arial"/>
                <w:sz w:val="20"/>
                <w:szCs w:val="20"/>
              </w:rPr>
            </w:pPr>
            <w:hyperlink r:id="rId214" w:history="1">
              <w:r w:rsidRPr="006B173E">
                <w:rPr>
                  <w:rStyle w:val="Hyperlink"/>
                  <w:rFonts w:ascii="Arial" w:eastAsia="Times New Roman" w:hAnsi="Arial" w:cs="Arial"/>
                  <w:sz w:val="20"/>
                  <w:szCs w:val="20"/>
                </w:rPr>
                <w:t>Serrano-Montalban, Beatriz, Arias, Angel, Friginal-Ruiz, Ana Belen et al. (2017) The Use of the Fracture Risk Assessment (FRAX R) Tool in Predicting Risk of Fractures in Patients With Inflammatory Bowel Disease: A Systematic Review.</w:t>
              </w:r>
            </w:hyperlink>
            <w:r w:rsidRPr="006B173E">
              <w:rPr>
                <w:rFonts w:ascii="Arial" w:eastAsia="Times New Roman" w:hAnsi="Arial" w:cs="Arial"/>
                <w:sz w:val="20"/>
                <w:szCs w:val="20"/>
              </w:rPr>
              <w:t xml:space="preserve"> Journal of clinical densitometry : the official journal of the International Society for Clinical Densitometry 20(2): 180-187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961282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0F4E95A6" w14:textId="77777777" w:rsidR="00EA33F7" w:rsidRPr="00F5414B" w:rsidRDefault="00EA33F7"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EA33F7" w:rsidRPr="006B173E" w14:paraId="74C44F57"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EF572BA" w14:textId="77777777" w:rsidR="00EA33F7" w:rsidRPr="006B173E" w:rsidRDefault="00EA33F7" w:rsidP="00426583">
            <w:pPr>
              <w:rPr>
                <w:rFonts w:ascii="Arial" w:eastAsia="Times New Roman" w:hAnsi="Arial" w:cs="Arial"/>
                <w:sz w:val="20"/>
                <w:szCs w:val="20"/>
              </w:rPr>
            </w:pPr>
            <w:hyperlink r:id="rId215" w:history="1">
              <w:r w:rsidRPr="006B173E">
                <w:rPr>
                  <w:rStyle w:val="Hyperlink"/>
                  <w:rFonts w:ascii="Arial" w:eastAsia="Times New Roman" w:hAnsi="Arial" w:cs="Arial"/>
                  <w:sz w:val="20"/>
                  <w:szCs w:val="20"/>
                </w:rPr>
                <w:t>Shahla, Ahmad (2011) Validity of bone mineral density and WHO fracture risk assessment thresholds in hip fractures.</w:t>
              </w:r>
            </w:hyperlink>
            <w:r w:rsidRPr="006B173E">
              <w:rPr>
                <w:rFonts w:ascii="Arial" w:eastAsia="Times New Roman" w:hAnsi="Arial" w:cs="Arial"/>
                <w:sz w:val="20"/>
                <w:szCs w:val="20"/>
              </w:rPr>
              <w:t xml:space="preserve"> Archives of Iranian medicine 14(5): 352-4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93F159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342D5C9D"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Cross-sectional study</w:t>
            </w:r>
          </w:p>
          <w:p w14:paraId="4B46C36F" w14:textId="77777777" w:rsidR="00EA33F7" w:rsidRPr="006B173E" w:rsidRDefault="00EA33F7" w:rsidP="00426583">
            <w:pPr>
              <w:rPr>
                <w:rFonts w:ascii="Arial" w:eastAsia="Times New Roman" w:hAnsi="Arial" w:cs="Arial"/>
                <w:sz w:val="20"/>
                <w:szCs w:val="20"/>
              </w:rPr>
            </w:pPr>
          </w:p>
        </w:tc>
      </w:tr>
      <w:tr w:rsidR="00EA33F7" w:rsidRPr="006B173E" w14:paraId="6BA8C6DC"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A24AA87" w14:textId="77777777" w:rsidR="00EA33F7" w:rsidRPr="006B173E" w:rsidRDefault="00EA33F7" w:rsidP="00426583">
            <w:pPr>
              <w:rPr>
                <w:rFonts w:ascii="Arial" w:eastAsia="Times New Roman" w:hAnsi="Arial" w:cs="Arial"/>
                <w:sz w:val="20"/>
                <w:szCs w:val="20"/>
              </w:rPr>
            </w:pPr>
            <w:hyperlink r:id="rId216" w:history="1">
              <w:r w:rsidRPr="006B173E">
                <w:rPr>
                  <w:rStyle w:val="Hyperlink"/>
                  <w:rFonts w:ascii="Arial" w:eastAsia="Times New Roman" w:hAnsi="Arial" w:cs="Arial"/>
                  <w:sz w:val="20"/>
                  <w:szCs w:val="20"/>
                </w:rPr>
                <w:t xml:space="preserve">Sharma, Ashish, Sinha, Rahul Janak, Singh, Vishwajeet et al. (2019) Implications of the Fracture Risk Assessment Algorithm for the assessment and improvement of bone health in patients with prostate cancer: A comprehensive </w:t>
              </w:r>
              <w:r w:rsidRPr="006B173E">
                <w:rPr>
                  <w:rStyle w:val="Hyperlink"/>
                  <w:rFonts w:ascii="Arial" w:eastAsia="Times New Roman" w:hAnsi="Arial" w:cs="Arial"/>
                  <w:sz w:val="20"/>
                  <w:szCs w:val="20"/>
                </w:rPr>
                <w:lastRenderedPageBreak/>
                <w:t>review.</w:t>
              </w:r>
            </w:hyperlink>
            <w:r w:rsidRPr="006B173E">
              <w:rPr>
                <w:rFonts w:ascii="Arial" w:eastAsia="Times New Roman" w:hAnsi="Arial" w:cs="Arial"/>
                <w:sz w:val="20"/>
                <w:szCs w:val="20"/>
              </w:rPr>
              <w:t xml:space="preserve"> Turkish journal of urology 45(4): 245-253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BAEC280"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lastRenderedPageBreak/>
              <w:t>- Systematic review used as source of primary studies</w:t>
            </w:r>
          </w:p>
          <w:p w14:paraId="5A6890F3" w14:textId="77777777" w:rsidR="00EA33F7" w:rsidRPr="006B173E" w:rsidRDefault="00EA33F7"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p w14:paraId="788D9C0E" w14:textId="77777777" w:rsidR="00EA33F7" w:rsidRPr="006B173E" w:rsidRDefault="00EA33F7" w:rsidP="00426583">
            <w:pPr>
              <w:rPr>
                <w:rFonts w:ascii="Arial" w:eastAsia="Times New Roman" w:hAnsi="Arial" w:cs="Arial"/>
                <w:sz w:val="20"/>
                <w:szCs w:val="20"/>
              </w:rPr>
            </w:pPr>
          </w:p>
        </w:tc>
      </w:tr>
      <w:tr w:rsidR="00EA33F7" w:rsidRPr="006B173E" w14:paraId="24363AC1"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4E1D6D7" w14:textId="77777777" w:rsidR="00EA33F7" w:rsidRPr="006B173E" w:rsidRDefault="00EA33F7" w:rsidP="00426583">
            <w:pPr>
              <w:rPr>
                <w:rFonts w:ascii="Arial" w:eastAsia="Times New Roman" w:hAnsi="Arial" w:cs="Arial"/>
                <w:sz w:val="20"/>
                <w:szCs w:val="20"/>
              </w:rPr>
            </w:pPr>
            <w:hyperlink r:id="rId217" w:history="1">
              <w:r w:rsidRPr="006B173E">
                <w:rPr>
                  <w:rStyle w:val="Hyperlink"/>
                  <w:rFonts w:ascii="Arial" w:eastAsia="Times New Roman" w:hAnsi="Arial" w:cs="Arial"/>
                  <w:sz w:val="20"/>
                  <w:szCs w:val="20"/>
                </w:rPr>
                <w:t>Sharma, Seema and Khandelwal, Sunila (2010) Effective risk assessment tools for osteoporosis in the Indian menopausal female.</w:t>
              </w:r>
            </w:hyperlink>
            <w:r w:rsidRPr="006B173E">
              <w:rPr>
                <w:rFonts w:ascii="Arial" w:eastAsia="Times New Roman" w:hAnsi="Arial" w:cs="Arial"/>
                <w:sz w:val="20"/>
                <w:szCs w:val="20"/>
              </w:rPr>
              <w:t xml:space="preserve"> Journal of mid-life health 1(2): 79-85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6FBC5C2"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23DE5A2D" w14:textId="77777777" w:rsidR="00EA33F7" w:rsidRPr="006B173E" w:rsidRDefault="00EA33F7" w:rsidP="00426583">
            <w:pPr>
              <w:rPr>
                <w:rFonts w:ascii="Arial" w:eastAsia="Times New Roman" w:hAnsi="Arial" w:cs="Arial"/>
                <w:sz w:val="20"/>
                <w:szCs w:val="20"/>
              </w:rPr>
            </w:pPr>
          </w:p>
        </w:tc>
      </w:tr>
      <w:tr w:rsidR="00EA33F7" w:rsidRPr="006B173E" w14:paraId="1C700CB8"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F78BFC0" w14:textId="77777777" w:rsidR="00EA33F7" w:rsidRPr="006B173E" w:rsidRDefault="00EA33F7" w:rsidP="00426583">
            <w:pPr>
              <w:rPr>
                <w:rFonts w:ascii="Arial" w:eastAsia="Times New Roman" w:hAnsi="Arial" w:cs="Arial"/>
                <w:sz w:val="20"/>
                <w:szCs w:val="20"/>
              </w:rPr>
            </w:pPr>
            <w:hyperlink r:id="rId218" w:history="1">
              <w:r w:rsidRPr="006B173E">
                <w:rPr>
                  <w:rStyle w:val="Hyperlink"/>
                  <w:rFonts w:ascii="Arial" w:eastAsia="Times New Roman" w:hAnsi="Arial" w:cs="Arial"/>
                  <w:sz w:val="20"/>
                  <w:szCs w:val="20"/>
                </w:rPr>
                <w:t>Sheu, Yahtyng, Zmuda, Joseph M, Boudreau, Robert M et al. (2011) Bone strength measured by peripheral quantitative computed tomography and the risk of nonvertebral fractures: the osteoporotic fractures in men (MrOS) study.</w:t>
              </w:r>
            </w:hyperlink>
            <w:r w:rsidRPr="006B173E">
              <w:rPr>
                <w:rFonts w:ascii="Arial" w:eastAsia="Times New Roman" w:hAnsi="Arial" w:cs="Arial"/>
                <w:sz w:val="20"/>
                <w:szCs w:val="20"/>
              </w:rPr>
              <w:t xml:space="preserve"> Journal of bone and mineral research : the official journal of the American Society for Bone and Mineral Research 26(1): 63-71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6610715"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No relevant outcome reported</w:t>
            </w:r>
          </w:p>
          <w:p w14:paraId="3359A4C5" w14:textId="4EF4D92C" w:rsidR="00EA33F7" w:rsidRPr="006B173E" w:rsidRDefault="00003BE3" w:rsidP="00426583">
            <w:pPr>
              <w:rPr>
                <w:rFonts w:ascii="Arial" w:eastAsia="Times New Roman" w:hAnsi="Arial" w:cs="Arial"/>
                <w:sz w:val="20"/>
                <w:szCs w:val="20"/>
              </w:rPr>
            </w:pPr>
            <w:r>
              <w:rPr>
                <w:rFonts w:ascii="Arial" w:eastAsia="Times New Roman" w:hAnsi="Arial" w:cs="Arial"/>
                <w:i/>
                <w:iCs/>
                <w:sz w:val="20"/>
                <w:szCs w:val="20"/>
              </w:rPr>
              <w:t>AUC</w:t>
            </w:r>
            <w:r w:rsidR="00EA33F7" w:rsidRPr="006B173E">
              <w:rPr>
                <w:rFonts w:ascii="Arial" w:eastAsia="Times New Roman" w:hAnsi="Arial" w:cs="Arial"/>
                <w:i/>
                <w:iCs/>
                <w:sz w:val="20"/>
                <w:szCs w:val="20"/>
              </w:rPr>
              <w:t xml:space="preserve"> data reported for non-spine fracture only</w:t>
            </w:r>
          </w:p>
          <w:p w14:paraId="1112E1E0" w14:textId="77777777" w:rsidR="00EA33F7" w:rsidRPr="006B173E" w:rsidRDefault="00EA33F7" w:rsidP="00426583">
            <w:pPr>
              <w:rPr>
                <w:rFonts w:ascii="Arial" w:eastAsia="Times New Roman" w:hAnsi="Arial" w:cs="Arial"/>
                <w:sz w:val="20"/>
                <w:szCs w:val="20"/>
              </w:rPr>
            </w:pPr>
          </w:p>
        </w:tc>
      </w:tr>
      <w:tr w:rsidR="00EA33F7" w:rsidRPr="006B173E" w14:paraId="10848923"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1A4A71E" w14:textId="77777777" w:rsidR="00EA33F7" w:rsidRPr="006B173E" w:rsidRDefault="00EA33F7" w:rsidP="00426583">
            <w:pPr>
              <w:rPr>
                <w:rFonts w:ascii="Arial" w:eastAsia="Times New Roman" w:hAnsi="Arial" w:cs="Arial"/>
                <w:sz w:val="20"/>
                <w:szCs w:val="20"/>
              </w:rPr>
            </w:pPr>
            <w:hyperlink r:id="rId219" w:history="1">
              <w:r w:rsidRPr="001774C7">
                <w:rPr>
                  <w:rStyle w:val="Hyperlink"/>
                  <w:rFonts w:ascii="Arial" w:eastAsia="Times New Roman" w:hAnsi="Arial" w:cs="Arial"/>
                  <w:sz w:val="20"/>
                  <w:szCs w:val="20"/>
                  <w:lang w:val="da-DK"/>
                </w:rPr>
                <w:t xml:space="preserve">Shevroja, Enisa, Reginster, Jean-Yves, Lamy, Olivier et al. </w:t>
              </w:r>
              <w:r w:rsidRPr="006B173E">
                <w:rPr>
                  <w:rStyle w:val="Hyperlink"/>
                  <w:rFonts w:ascii="Arial" w:eastAsia="Times New Roman" w:hAnsi="Arial" w:cs="Arial"/>
                  <w:sz w:val="20"/>
                  <w:szCs w:val="20"/>
                </w:rPr>
                <w:t>(2023) Update on the clinical use of trabecular bone score (TBS) in the management of osteoporosis: results of an expert group meeting organized by the European Society for Clinical and Economic Aspects of Osteoporosis, Osteoarthritis and Musculoskeletal Diseases (ESCEO), and the International Osteoporosis Foundation (IOF) under the auspices of WHO Collaborating Center for Epidemiology of Musculoskeletal Health and Aging.</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34(9): 1501-1529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4ABED2E"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02B70243" w14:textId="77777777" w:rsidR="00EA33F7" w:rsidRPr="006B173E" w:rsidRDefault="00EA33F7"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p w14:paraId="41DE8441" w14:textId="77777777" w:rsidR="00EA33F7" w:rsidRPr="006B173E" w:rsidRDefault="00EA33F7" w:rsidP="00426583">
            <w:pPr>
              <w:rPr>
                <w:rFonts w:ascii="Arial" w:eastAsia="Times New Roman" w:hAnsi="Arial" w:cs="Arial"/>
                <w:sz w:val="20"/>
                <w:szCs w:val="20"/>
              </w:rPr>
            </w:pPr>
          </w:p>
        </w:tc>
      </w:tr>
      <w:tr w:rsidR="00EA33F7" w:rsidRPr="006B173E" w14:paraId="69D26BA6"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78DADD3" w14:textId="77777777" w:rsidR="00EA33F7" w:rsidRPr="006B173E" w:rsidRDefault="00EA33F7" w:rsidP="00426583">
            <w:pPr>
              <w:rPr>
                <w:rFonts w:ascii="Arial" w:eastAsia="Times New Roman" w:hAnsi="Arial" w:cs="Arial"/>
                <w:sz w:val="20"/>
                <w:szCs w:val="20"/>
              </w:rPr>
            </w:pPr>
            <w:hyperlink r:id="rId220" w:history="1">
              <w:r w:rsidRPr="006B173E">
                <w:rPr>
                  <w:rStyle w:val="Hyperlink"/>
                  <w:rFonts w:ascii="Arial" w:eastAsia="Times New Roman" w:hAnsi="Arial" w:cs="Arial"/>
                  <w:sz w:val="20"/>
                  <w:szCs w:val="20"/>
                </w:rPr>
                <w:t>Stewart, A, Felsenberg, D, Eastell, R et al. (2006) Relationship between risk factors and QUS in a European Population: The OPUS study.</w:t>
              </w:r>
            </w:hyperlink>
            <w:r w:rsidRPr="006B173E">
              <w:rPr>
                <w:rFonts w:ascii="Arial" w:eastAsia="Times New Roman" w:hAnsi="Arial" w:cs="Arial"/>
                <w:sz w:val="20"/>
                <w:szCs w:val="20"/>
              </w:rPr>
              <w:t xml:space="preserve"> Bone 39(3): 609-15</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15254A4"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6E85DB03"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Prevalence study from survey data, no relevant intervention</w:t>
            </w:r>
          </w:p>
          <w:p w14:paraId="202FEE37" w14:textId="77777777" w:rsidR="00EA33F7" w:rsidRPr="006B173E" w:rsidRDefault="00EA33F7" w:rsidP="00426583">
            <w:pPr>
              <w:rPr>
                <w:rFonts w:ascii="Arial" w:eastAsia="Times New Roman" w:hAnsi="Arial" w:cs="Arial"/>
                <w:sz w:val="20"/>
                <w:szCs w:val="20"/>
              </w:rPr>
            </w:pPr>
          </w:p>
        </w:tc>
      </w:tr>
      <w:tr w:rsidR="00EA33F7" w:rsidRPr="006B173E" w14:paraId="36044B15"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878BDEF" w14:textId="77777777" w:rsidR="00EA33F7" w:rsidRPr="006B173E" w:rsidRDefault="00EA33F7" w:rsidP="00426583">
            <w:pPr>
              <w:rPr>
                <w:rFonts w:ascii="Arial" w:eastAsia="Times New Roman" w:hAnsi="Arial" w:cs="Arial"/>
                <w:sz w:val="20"/>
                <w:szCs w:val="20"/>
              </w:rPr>
            </w:pPr>
            <w:hyperlink r:id="rId221" w:history="1">
              <w:r w:rsidRPr="006B173E">
                <w:rPr>
                  <w:rStyle w:val="Hyperlink"/>
                  <w:rFonts w:ascii="Arial" w:eastAsia="Times New Roman" w:hAnsi="Arial" w:cs="Arial"/>
                  <w:sz w:val="20"/>
                  <w:szCs w:val="20"/>
                </w:rPr>
                <w:t>Stewart, Alison; Kumar, Vinod; Reid, David M (2006) Long-term fracture prediction by DXA and QUS: a 10-year prospective study.</w:t>
              </w:r>
            </w:hyperlink>
            <w:r w:rsidRPr="006B173E">
              <w:rPr>
                <w:rFonts w:ascii="Arial" w:eastAsia="Times New Roman" w:hAnsi="Arial" w:cs="Arial"/>
                <w:sz w:val="20"/>
                <w:szCs w:val="20"/>
              </w:rPr>
              <w:t xml:space="preserve"> Journal of bone and mineral research : the official journal of the American Society for Bone and Mineral Research 21(3): 413-8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B1B529D"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423D343E"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Mean age by sex not reported. Mean age of cohort 47 years</w:t>
            </w:r>
          </w:p>
          <w:p w14:paraId="4109F4E2" w14:textId="77777777" w:rsidR="00EA33F7" w:rsidRPr="006B173E" w:rsidRDefault="00EA33F7" w:rsidP="00426583">
            <w:pPr>
              <w:rPr>
                <w:rFonts w:ascii="Arial" w:eastAsia="Times New Roman" w:hAnsi="Arial" w:cs="Arial"/>
                <w:sz w:val="20"/>
                <w:szCs w:val="20"/>
              </w:rPr>
            </w:pPr>
          </w:p>
        </w:tc>
      </w:tr>
      <w:tr w:rsidR="00EA33F7" w:rsidRPr="006B173E" w14:paraId="36240B6E"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DC13B52" w14:textId="77777777" w:rsidR="00EA33F7" w:rsidRPr="006B173E" w:rsidRDefault="00EA33F7" w:rsidP="00426583">
            <w:pPr>
              <w:rPr>
                <w:rFonts w:ascii="Arial" w:eastAsia="Times New Roman" w:hAnsi="Arial" w:cs="Arial"/>
                <w:sz w:val="20"/>
                <w:szCs w:val="20"/>
              </w:rPr>
            </w:pPr>
            <w:hyperlink r:id="rId222" w:history="1">
              <w:r w:rsidRPr="001774C7">
                <w:rPr>
                  <w:rStyle w:val="Hyperlink"/>
                  <w:rFonts w:ascii="Arial" w:eastAsia="Times New Roman" w:hAnsi="Arial" w:cs="Arial"/>
                  <w:sz w:val="20"/>
                  <w:szCs w:val="20"/>
                  <w:lang w:val="da-DK"/>
                </w:rPr>
                <w:t xml:space="preserve">Sun, Xuemei, Chen, Yancong, Gao, Yinyan et al. </w:t>
              </w:r>
              <w:r w:rsidRPr="006B173E">
                <w:rPr>
                  <w:rStyle w:val="Hyperlink"/>
                  <w:rFonts w:ascii="Arial" w:eastAsia="Times New Roman" w:hAnsi="Arial" w:cs="Arial"/>
                  <w:sz w:val="20"/>
                  <w:szCs w:val="20"/>
                </w:rPr>
                <w:t>(2022) Prediction Models for Osteoporotic Fractures Risk: A Systematic Review and Critical Appraisal.</w:t>
              </w:r>
            </w:hyperlink>
            <w:r w:rsidRPr="006B173E">
              <w:rPr>
                <w:rFonts w:ascii="Arial" w:eastAsia="Times New Roman" w:hAnsi="Arial" w:cs="Arial"/>
                <w:sz w:val="20"/>
                <w:szCs w:val="20"/>
              </w:rPr>
              <w:t xml:space="preserve"> Aging and disease 13(4): 1215-1238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90D98B2"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79A7D1AE" w14:textId="77777777" w:rsidR="00EA33F7" w:rsidRPr="00F5414B" w:rsidRDefault="00EA33F7"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EA33F7" w:rsidRPr="006B173E" w14:paraId="3F04491F"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FD74152" w14:textId="77777777" w:rsidR="00EA33F7" w:rsidRPr="006B173E" w:rsidRDefault="00EA33F7" w:rsidP="00426583">
            <w:pPr>
              <w:rPr>
                <w:rFonts w:ascii="Arial" w:eastAsia="Times New Roman" w:hAnsi="Arial" w:cs="Arial"/>
                <w:sz w:val="20"/>
                <w:szCs w:val="20"/>
              </w:rPr>
            </w:pPr>
            <w:hyperlink r:id="rId223" w:history="1">
              <w:r w:rsidRPr="006B173E">
                <w:rPr>
                  <w:rStyle w:val="Hyperlink"/>
                  <w:rFonts w:ascii="Arial" w:eastAsia="Times New Roman" w:hAnsi="Arial" w:cs="Arial"/>
                  <w:sz w:val="20"/>
                  <w:szCs w:val="20"/>
                </w:rPr>
                <w:t>Szulc, Pawel; Boutroy, Stephanie; Chapurlat, Roland (2018) Prediction of Fractures in Men Using Bone Microarchitectural Parameters Assessed by High-Resolution Peripheral Quantitative Computed Tomography-The Prospective STRAMBO Study.</w:t>
              </w:r>
            </w:hyperlink>
            <w:r w:rsidRPr="006B173E">
              <w:rPr>
                <w:rFonts w:ascii="Arial" w:eastAsia="Times New Roman" w:hAnsi="Arial" w:cs="Arial"/>
                <w:sz w:val="20"/>
                <w:szCs w:val="20"/>
              </w:rPr>
              <w:t xml:space="preserve"> Journal of bone and mineral research : the official journal of the American Society for Bone and Mineral Research 33(8): 1470-1479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FF1AFC6"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15F0EF43"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Mean age by sex not reported. Mean age of cohort 72.1 years</w:t>
            </w:r>
          </w:p>
          <w:p w14:paraId="571796E2" w14:textId="77777777" w:rsidR="00EA33F7" w:rsidRPr="006B173E" w:rsidRDefault="00EA33F7" w:rsidP="00426583">
            <w:pPr>
              <w:rPr>
                <w:rFonts w:ascii="Arial" w:eastAsia="Times New Roman" w:hAnsi="Arial" w:cs="Arial"/>
                <w:sz w:val="20"/>
                <w:szCs w:val="20"/>
              </w:rPr>
            </w:pPr>
          </w:p>
        </w:tc>
      </w:tr>
      <w:tr w:rsidR="00EA33F7" w:rsidRPr="006B173E" w14:paraId="0CEFC92C"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2760F1E" w14:textId="77777777" w:rsidR="00EA33F7" w:rsidRPr="006B173E" w:rsidRDefault="00EA33F7" w:rsidP="00426583">
            <w:pPr>
              <w:rPr>
                <w:rFonts w:ascii="Arial" w:eastAsia="Times New Roman" w:hAnsi="Arial" w:cs="Arial"/>
                <w:sz w:val="20"/>
                <w:szCs w:val="20"/>
              </w:rPr>
            </w:pPr>
            <w:hyperlink r:id="rId224" w:history="1">
              <w:r w:rsidRPr="001774C7">
                <w:rPr>
                  <w:rStyle w:val="Hyperlink"/>
                  <w:rFonts w:ascii="Arial" w:eastAsia="Times New Roman" w:hAnsi="Arial" w:cs="Arial"/>
                  <w:sz w:val="20"/>
                  <w:szCs w:val="20"/>
                  <w:lang w:val="da-DK"/>
                </w:rPr>
                <w:t xml:space="preserve">Tanaka, Shiro, Yoshimura, Noriko, Kuroda, Tatsuhiko et al. </w:t>
              </w:r>
              <w:r w:rsidRPr="006B173E">
                <w:rPr>
                  <w:rStyle w:val="Hyperlink"/>
                  <w:rFonts w:ascii="Arial" w:eastAsia="Times New Roman" w:hAnsi="Arial" w:cs="Arial"/>
                  <w:sz w:val="20"/>
                  <w:szCs w:val="20"/>
                </w:rPr>
                <w:t>(2010) The Fracture and Immobilization Score (FRISC) for risk assessment of osteoporotic fracture and immobilization in postmenopausal women--A joint analysis of the Nagano, Miyama, and Taiji Cohorts.</w:t>
              </w:r>
            </w:hyperlink>
            <w:r w:rsidRPr="006B173E">
              <w:rPr>
                <w:rFonts w:ascii="Arial" w:eastAsia="Times New Roman" w:hAnsi="Arial" w:cs="Arial"/>
                <w:sz w:val="20"/>
                <w:szCs w:val="20"/>
              </w:rPr>
              <w:t xml:space="preserve"> Bone 47(6): 1064-70</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62EB81C"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6959C537"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Mean age by sex not reported. Mean age of cohort 59.5 years</w:t>
            </w:r>
          </w:p>
          <w:p w14:paraId="33EFADEA" w14:textId="77777777" w:rsidR="00EA33F7" w:rsidRPr="006B173E" w:rsidRDefault="00EA33F7" w:rsidP="00426583">
            <w:pPr>
              <w:rPr>
                <w:rFonts w:ascii="Arial" w:eastAsia="Times New Roman" w:hAnsi="Arial" w:cs="Arial"/>
                <w:sz w:val="20"/>
                <w:szCs w:val="20"/>
              </w:rPr>
            </w:pPr>
          </w:p>
        </w:tc>
      </w:tr>
      <w:tr w:rsidR="00EA33F7" w:rsidRPr="006B173E" w14:paraId="36050F21"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6054452" w14:textId="77777777" w:rsidR="00EA33F7" w:rsidRPr="006B173E" w:rsidRDefault="00EA33F7" w:rsidP="00426583">
            <w:pPr>
              <w:rPr>
                <w:rFonts w:ascii="Arial" w:eastAsia="Times New Roman" w:hAnsi="Arial" w:cs="Arial"/>
                <w:sz w:val="20"/>
                <w:szCs w:val="20"/>
              </w:rPr>
            </w:pPr>
            <w:hyperlink r:id="rId225" w:history="1">
              <w:r w:rsidRPr="006B173E">
                <w:rPr>
                  <w:rStyle w:val="Hyperlink"/>
                  <w:rFonts w:ascii="Arial" w:eastAsia="Times New Roman" w:hAnsi="Arial" w:cs="Arial"/>
                  <w:sz w:val="20"/>
                  <w:szCs w:val="20"/>
                </w:rPr>
                <w:t>Tei, Randi M H, Plana-Ripoll, Oleguer, Brink, Ole et al. (2019) An Optimised Fracture Liaison Service Model: Maintained Diagnostic Sensitivity Despite Reduced Number of Diagnostic Tests Performed.</w:t>
              </w:r>
            </w:hyperlink>
            <w:r w:rsidRPr="006B173E">
              <w:rPr>
                <w:rFonts w:ascii="Arial" w:eastAsia="Times New Roman" w:hAnsi="Arial" w:cs="Arial"/>
                <w:sz w:val="20"/>
                <w:szCs w:val="20"/>
              </w:rPr>
              <w:t xml:space="preserve"> Calcified tissue international 104(6): 641-649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31AE57D"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does not contain an intervention relevant to this review protocol</w:t>
            </w:r>
          </w:p>
          <w:p w14:paraId="69E2D53C"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'Interventions' are clinical risk factors</w:t>
            </w:r>
          </w:p>
          <w:p w14:paraId="3E1B3D22" w14:textId="77777777" w:rsidR="00EA33F7" w:rsidRPr="006B173E" w:rsidRDefault="00EA33F7" w:rsidP="00426583">
            <w:pPr>
              <w:rPr>
                <w:rFonts w:ascii="Arial" w:eastAsia="Times New Roman" w:hAnsi="Arial" w:cs="Arial"/>
                <w:sz w:val="20"/>
                <w:szCs w:val="20"/>
              </w:rPr>
            </w:pPr>
          </w:p>
        </w:tc>
      </w:tr>
      <w:tr w:rsidR="00EA33F7" w:rsidRPr="006B173E" w14:paraId="040C096F"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B222D4A" w14:textId="77777777" w:rsidR="00EA33F7" w:rsidRPr="006B173E" w:rsidRDefault="00EA33F7" w:rsidP="00426583">
            <w:pPr>
              <w:rPr>
                <w:rFonts w:ascii="Arial" w:eastAsia="Times New Roman" w:hAnsi="Arial" w:cs="Arial"/>
                <w:sz w:val="20"/>
                <w:szCs w:val="20"/>
              </w:rPr>
            </w:pPr>
            <w:hyperlink r:id="rId226" w:history="1">
              <w:r w:rsidRPr="006B173E">
                <w:rPr>
                  <w:rStyle w:val="Hyperlink"/>
                  <w:rFonts w:ascii="Arial" w:eastAsia="Times New Roman" w:hAnsi="Arial" w:cs="Arial"/>
                  <w:sz w:val="20"/>
                  <w:szCs w:val="20"/>
                </w:rPr>
                <w:t>Testi, D, Cappello, A, Chiari, L et al. (2001) Comparison of logistic and Bayesian classifiers for evaluating the risk of femoral neck fracture in osteoporotic patients.</w:t>
              </w:r>
            </w:hyperlink>
            <w:r w:rsidRPr="006B173E">
              <w:rPr>
                <w:rFonts w:ascii="Arial" w:eastAsia="Times New Roman" w:hAnsi="Arial" w:cs="Arial"/>
                <w:sz w:val="20"/>
                <w:szCs w:val="20"/>
              </w:rPr>
              <w:t xml:space="preserve"> Medical &amp; biological engineering &amp; computing 39(6): 633-7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9307AF3"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03E99AE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Case control study</w:t>
            </w:r>
          </w:p>
          <w:p w14:paraId="33E8C64B" w14:textId="77777777" w:rsidR="00EA33F7" w:rsidRPr="006B173E" w:rsidRDefault="00EA33F7" w:rsidP="00426583">
            <w:pPr>
              <w:rPr>
                <w:rFonts w:ascii="Arial" w:eastAsia="Times New Roman" w:hAnsi="Arial" w:cs="Arial"/>
                <w:sz w:val="20"/>
                <w:szCs w:val="20"/>
              </w:rPr>
            </w:pPr>
          </w:p>
        </w:tc>
      </w:tr>
      <w:tr w:rsidR="00EA33F7" w:rsidRPr="006B173E" w14:paraId="6257FAF2"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CD2A729" w14:textId="77777777" w:rsidR="00EA33F7" w:rsidRPr="006B173E" w:rsidRDefault="00EA33F7" w:rsidP="00426583">
            <w:pPr>
              <w:rPr>
                <w:rFonts w:ascii="Arial" w:eastAsia="Times New Roman" w:hAnsi="Arial" w:cs="Arial"/>
                <w:sz w:val="20"/>
                <w:szCs w:val="20"/>
              </w:rPr>
            </w:pPr>
            <w:hyperlink r:id="rId227" w:history="1">
              <w:r w:rsidRPr="006B173E">
                <w:rPr>
                  <w:rStyle w:val="Hyperlink"/>
                  <w:rFonts w:ascii="Arial" w:eastAsia="Times New Roman" w:hAnsi="Arial" w:cs="Arial"/>
                  <w:sz w:val="20"/>
                  <w:szCs w:val="20"/>
                </w:rPr>
                <w:t>Tremollieres, Florence A, Pouilles, Jean-Michel, Drewniak, Nicolas et al. (2010) Fracture risk prediction using BMD and clinical risk factors in early postmenopausal women: sensitivity of the WHO FRAX tool.</w:t>
              </w:r>
            </w:hyperlink>
            <w:r w:rsidRPr="006B173E">
              <w:rPr>
                <w:rFonts w:ascii="Arial" w:eastAsia="Times New Roman" w:hAnsi="Arial" w:cs="Arial"/>
                <w:sz w:val="20"/>
                <w:szCs w:val="20"/>
              </w:rPr>
              <w:t xml:space="preserve"> Journal of bone and mineral research : the official journal of the American Society for Bone and Mineral Research 25(5): 1002-9</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863C6C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Population not relevant to this review protocol</w:t>
            </w:r>
          </w:p>
          <w:p w14:paraId="46CEB0C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Mean age of women &lt;65 years</w:t>
            </w:r>
          </w:p>
          <w:p w14:paraId="02611B11" w14:textId="77777777" w:rsidR="00EA33F7" w:rsidRPr="006B173E" w:rsidRDefault="00EA33F7" w:rsidP="00426583">
            <w:pPr>
              <w:rPr>
                <w:rFonts w:ascii="Arial" w:eastAsia="Times New Roman" w:hAnsi="Arial" w:cs="Arial"/>
                <w:sz w:val="20"/>
                <w:szCs w:val="20"/>
              </w:rPr>
            </w:pPr>
          </w:p>
        </w:tc>
      </w:tr>
      <w:tr w:rsidR="00EA33F7" w:rsidRPr="006B173E" w14:paraId="039B9B78"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442F05A" w14:textId="77777777" w:rsidR="00EA33F7" w:rsidRPr="006B173E" w:rsidRDefault="00EA33F7" w:rsidP="00426583">
            <w:pPr>
              <w:rPr>
                <w:rFonts w:ascii="Arial" w:eastAsia="Times New Roman" w:hAnsi="Arial" w:cs="Arial"/>
                <w:sz w:val="20"/>
                <w:szCs w:val="20"/>
              </w:rPr>
            </w:pPr>
            <w:hyperlink r:id="rId228" w:history="1">
              <w:r w:rsidRPr="001774C7">
                <w:rPr>
                  <w:rStyle w:val="Hyperlink"/>
                  <w:rFonts w:ascii="Arial" w:eastAsia="Times New Roman" w:hAnsi="Arial" w:cs="Arial"/>
                  <w:sz w:val="20"/>
                  <w:szCs w:val="20"/>
                  <w:lang w:val="da-DK"/>
                </w:rPr>
                <w:t xml:space="preserve">Trimpou, Penelope, Bosaeus, Ingvar, Bengtsson, Bengt-Ake et al. </w:t>
              </w:r>
              <w:r w:rsidRPr="006B173E">
                <w:rPr>
                  <w:rStyle w:val="Hyperlink"/>
                  <w:rFonts w:ascii="Arial" w:eastAsia="Times New Roman" w:hAnsi="Arial" w:cs="Arial"/>
                  <w:sz w:val="20"/>
                  <w:szCs w:val="20"/>
                </w:rPr>
                <w:t>(2010) High correlation between quantitative ultrasound and DXA during 7 years of follow-up.</w:t>
              </w:r>
            </w:hyperlink>
            <w:r w:rsidRPr="006B173E">
              <w:rPr>
                <w:rFonts w:ascii="Arial" w:eastAsia="Times New Roman" w:hAnsi="Arial" w:cs="Arial"/>
                <w:sz w:val="20"/>
                <w:szCs w:val="20"/>
              </w:rPr>
              <w:t xml:space="preserve"> European journal of radiology 73(2): 360-4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70BA6C0"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xml:space="preserve">- Comparator in study does not match that specified in this review protocol </w:t>
            </w:r>
          </w:p>
          <w:p w14:paraId="15090FD6" w14:textId="3E0215F0"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Reference standard is t-score as assessed by DXA-BMD</w:t>
            </w:r>
          </w:p>
          <w:p w14:paraId="17B1306E" w14:textId="77777777" w:rsidR="00EA33F7" w:rsidRPr="006B173E" w:rsidRDefault="00EA33F7" w:rsidP="00426583">
            <w:pPr>
              <w:rPr>
                <w:rFonts w:ascii="Arial" w:eastAsia="Times New Roman" w:hAnsi="Arial" w:cs="Arial"/>
                <w:sz w:val="20"/>
                <w:szCs w:val="20"/>
              </w:rPr>
            </w:pPr>
          </w:p>
        </w:tc>
      </w:tr>
      <w:tr w:rsidR="00EA33F7" w:rsidRPr="006B173E" w14:paraId="763AF293"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3A80438" w14:textId="77777777" w:rsidR="00EA33F7" w:rsidRPr="006B173E" w:rsidRDefault="00EA33F7" w:rsidP="00426583">
            <w:pPr>
              <w:rPr>
                <w:rFonts w:ascii="Arial" w:eastAsia="Times New Roman" w:hAnsi="Arial" w:cs="Arial"/>
                <w:sz w:val="20"/>
                <w:szCs w:val="20"/>
              </w:rPr>
            </w:pPr>
            <w:hyperlink r:id="rId229" w:history="1">
              <w:r w:rsidRPr="006B173E">
                <w:rPr>
                  <w:rStyle w:val="Hyperlink"/>
                  <w:rFonts w:ascii="Arial" w:eastAsia="Times New Roman" w:hAnsi="Arial" w:cs="Arial"/>
                  <w:sz w:val="20"/>
                  <w:szCs w:val="20"/>
                </w:rPr>
                <w:t>Viswanathan, Meera, Reddy, Shivani, Berkman, Nancy et al. (2018) Screening to Prevent Osteoporotic Fractures: An Evidence Review for the U.S. Preventive Services Task Force.</w:t>
              </w:r>
            </w:hyperlink>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FB67F9B"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774A3E0A" w14:textId="77777777" w:rsidR="00EA33F7" w:rsidRPr="00F5414B" w:rsidRDefault="00EA33F7"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EA33F7" w:rsidRPr="006B173E" w14:paraId="690400DF"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E78F5CD" w14:textId="77777777" w:rsidR="00EA33F7" w:rsidRPr="006B173E" w:rsidRDefault="00EA33F7" w:rsidP="00426583">
            <w:pPr>
              <w:rPr>
                <w:rFonts w:ascii="Arial" w:eastAsia="Times New Roman" w:hAnsi="Arial" w:cs="Arial"/>
                <w:sz w:val="20"/>
                <w:szCs w:val="20"/>
              </w:rPr>
            </w:pPr>
            <w:hyperlink r:id="rId230" w:history="1">
              <w:r w:rsidRPr="006B173E">
                <w:rPr>
                  <w:rStyle w:val="Hyperlink"/>
                  <w:rFonts w:ascii="Arial" w:eastAsia="Times New Roman" w:hAnsi="Arial" w:cs="Arial"/>
                  <w:sz w:val="20"/>
                  <w:szCs w:val="20"/>
                </w:rPr>
                <w:t>Viswanathan, Meera, Reddy, Shivani, Berkman, Nancy et al. (2018) Screening to Prevent Osteoporotic Fractures: Updated Evidence Report and Systematic Review for the US Preventive Services Task Force.</w:t>
              </w:r>
            </w:hyperlink>
            <w:r w:rsidRPr="006B173E">
              <w:rPr>
                <w:rFonts w:ascii="Arial" w:eastAsia="Times New Roman" w:hAnsi="Arial" w:cs="Arial"/>
                <w:sz w:val="20"/>
                <w:szCs w:val="20"/>
              </w:rPr>
              <w:t xml:space="preserve"> JAMA 319(24): 2532-2551</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17A91D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Systematic review used as source of primary studies</w:t>
            </w:r>
          </w:p>
          <w:p w14:paraId="2638B853" w14:textId="77777777" w:rsidR="00EA33F7" w:rsidRPr="00F5414B" w:rsidRDefault="00EA33F7" w:rsidP="00426583">
            <w:pPr>
              <w:rPr>
                <w:rFonts w:ascii="Arial" w:eastAsia="Times New Roman" w:hAnsi="Arial" w:cs="Arial"/>
                <w:i/>
                <w:iCs/>
                <w:sz w:val="20"/>
                <w:szCs w:val="20"/>
              </w:rPr>
            </w:pPr>
            <w:r w:rsidRPr="006B173E">
              <w:rPr>
                <w:rFonts w:ascii="Arial" w:eastAsia="Times New Roman" w:hAnsi="Arial" w:cs="Arial"/>
                <w:i/>
                <w:iCs/>
                <w:sz w:val="20"/>
                <w:szCs w:val="20"/>
              </w:rPr>
              <w:t>No additional studies identified</w:t>
            </w:r>
          </w:p>
        </w:tc>
      </w:tr>
      <w:tr w:rsidR="00EA33F7" w:rsidRPr="006B173E" w14:paraId="373A7082"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9A2581B" w14:textId="77777777" w:rsidR="00EA33F7" w:rsidRPr="006B173E" w:rsidRDefault="00EA33F7" w:rsidP="00426583">
            <w:pPr>
              <w:rPr>
                <w:rFonts w:ascii="Arial" w:eastAsia="Times New Roman" w:hAnsi="Arial" w:cs="Arial"/>
                <w:sz w:val="20"/>
                <w:szCs w:val="20"/>
              </w:rPr>
            </w:pPr>
            <w:hyperlink r:id="rId231" w:history="1">
              <w:r w:rsidRPr="001774C7">
                <w:rPr>
                  <w:rStyle w:val="Hyperlink"/>
                  <w:rFonts w:ascii="Arial" w:eastAsia="Times New Roman" w:hAnsi="Arial" w:cs="Arial"/>
                  <w:sz w:val="20"/>
                  <w:szCs w:val="20"/>
                  <w:lang w:val="da-DK"/>
                </w:rPr>
                <w:t xml:space="preserve">Vogrig, E, Della Martina, M, Xodo, S et al. </w:t>
              </w:r>
              <w:r w:rsidRPr="006B173E">
                <w:rPr>
                  <w:rStyle w:val="Hyperlink"/>
                  <w:rFonts w:ascii="Arial" w:eastAsia="Times New Roman" w:hAnsi="Arial" w:cs="Arial"/>
                  <w:sz w:val="20"/>
                  <w:szCs w:val="20"/>
                </w:rPr>
                <w:t>(2014) Identification of patients with high osteoporosis risk: analysis of FRAX and phalangeal ultrasonography in a female population in North-East Italy.</w:t>
              </w:r>
            </w:hyperlink>
            <w:r w:rsidRPr="006B173E">
              <w:rPr>
                <w:rFonts w:ascii="Arial" w:eastAsia="Times New Roman" w:hAnsi="Arial" w:cs="Arial"/>
                <w:sz w:val="20"/>
                <w:szCs w:val="20"/>
              </w:rPr>
              <w:t xml:space="preserve"> Minerva ginecologica 66(5): 447-53</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41AEFA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5867DBF0"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Non-UK FRAX retrospective cohort study</w:t>
            </w:r>
          </w:p>
          <w:p w14:paraId="236D67F9" w14:textId="77777777" w:rsidR="00EA33F7" w:rsidRPr="006B173E" w:rsidRDefault="00EA33F7" w:rsidP="00426583">
            <w:pPr>
              <w:rPr>
                <w:rFonts w:ascii="Arial" w:eastAsia="Times New Roman" w:hAnsi="Arial" w:cs="Arial"/>
                <w:sz w:val="20"/>
                <w:szCs w:val="20"/>
              </w:rPr>
            </w:pPr>
          </w:p>
        </w:tc>
      </w:tr>
      <w:tr w:rsidR="00EA33F7" w:rsidRPr="006B173E" w14:paraId="6DC1A94D"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7FAF5C7" w14:textId="77777777" w:rsidR="00EA33F7" w:rsidRPr="006B173E" w:rsidRDefault="00EA33F7" w:rsidP="00426583">
            <w:pPr>
              <w:rPr>
                <w:rFonts w:ascii="Arial" w:eastAsia="Times New Roman" w:hAnsi="Arial" w:cs="Arial"/>
                <w:sz w:val="20"/>
                <w:szCs w:val="20"/>
              </w:rPr>
            </w:pPr>
            <w:hyperlink r:id="rId232" w:history="1">
              <w:r w:rsidRPr="001774C7">
                <w:rPr>
                  <w:rStyle w:val="Hyperlink"/>
                  <w:rFonts w:ascii="Arial" w:eastAsia="Times New Roman" w:hAnsi="Arial" w:cs="Arial"/>
                  <w:sz w:val="20"/>
                  <w:szCs w:val="20"/>
                  <w:lang w:val="da-DK"/>
                </w:rPr>
                <w:t xml:space="preserve">Wu, Q, Magnus, J H, Rice, J C et al. </w:t>
              </w:r>
              <w:r w:rsidRPr="006B173E">
                <w:rPr>
                  <w:rStyle w:val="Hyperlink"/>
                  <w:rFonts w:ascii="Arial" w:eastAsia="Times New Roman" w:hAnsi="Arial" w:cs="Arial"/>
                  <w:sz w:val="20"/>
                  <w:szCs w:val="20"/>
                </w:rPr>
                <w:t>(2010) Does using lower limit of normal values enhance the ability of a single bone mineral density measure to predict fractures?.</w:t>
              </w:r>
            </w:hyperlink>
            <w:r w:rsidRPr="006B173E">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21(11): 1881-8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1B3C93B"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793BB286"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Diagnostic data presented in figure</w:t>
            </w:r>
          </w:p>
          <w:p w14:paraId="023CB392" w14:textId="77777777" w:rsidR="00EA33F7" w:rsidRPr="006B173E" w:rsidRDefault="00EA33F7" w:rsidP="00426583">
            <w:pPr>
              <w:rPr>
                <w:rFonts w:ascii="Arial" w:eastAsia="Times New Roman" w:hAnsi="Arial" w:cs="Arial"/>
                <w:sz w:val="20"/>
                <w:szCs w:val="20"/>
              </w:rPr>
            </w:pPr>
          </w:p>
        </w:tc>
      </w:tr>
      <w:tr w:rsidR="00EA33F7" w:rsidRPr="006B173E" w14:paraId="60D67385"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988D0D5" w14:textId="77777777" w:rsidR="00EA33F7" w:rsidRPr="006B173E" w:rsidRDefault="00EA33F7" w:rsidP="00426583">
            <w:pPr>
              <w:rPr>
                <w:rFonts w:ascii="Arial" w:eastAsia="Times New Roman" w:hAnsi="Arial" w:cs="Arial"/>
                <w:sz w:val="20"/>
                <w:szCs w:val="20"/>
              </w:rPr>
            </w:pPr>
            <w:hyperlink r:id="rId233" w:history="1">
              <w:r w:rsidRPr="001774C7">
                <w:rPr>
                  <w:rStyle w:val="Hyperlink"/>
                  <w:rFonts w:ascii="Arial" w:eastAsia="Times New Roman" w:hAnsi="Arial" w:cs="Arial"/>
                  <w:sz w:val="20"/>
                  <w:szCs w:val="20"/>
                  <w:lang w:val="da-DK"/>
                </w:rPr>
                <w:t xml:space="preserve">Yamada, M, Ito, M, Hayashi, K et al. </w:t>
              </w:r>
              <w:r w:rsidRPr="006B173E">
                <w:rPr>
                  <w:rStyle w:val="Hyperlink"/>
                  <w:rFonts w:ascii="Arial" w:eastAsia="Times New Roman" w:hAnsi="Arial" w:cs="Arial"/>
                  <w:sz w:val="20"/>
                  <w:szCs w:val="20"/>
                </w:rPr>
                <w:t>(1994) Dual energy X-ray absorptiometry of the calcaneus: comparison with other techniques to assess bone density and value in predicting risk of spine fracture.</w:t>
              </w:r>
            </w:hyperlink>
            <w:r w:rsidRPr="006B173E">
              <w:rPr>
                <w:rFonts w:ascii="Arial" w:eastAsia="Times New Roman" w:hAnsi="Arial" w:cs="Arial"/>
                <w:sz w:val="20"/>
                <w:szCs w:val="20"/>
              </w:rPr>
              <w:t xml:space="preserve"> AJR. American journal of roentgenology 163(6): 1435-40</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0C04E79"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7C8F62A7"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Case-control study</w:t>
            </w:r>
          </w:p>
          <w:p w14:paraId="23C893AF" w14:textId="77777777" w:rsidR="00EA33F7" w:rsidRPr="006B173E" w:rsidRDefault="00EA33F7" w:rsidP="00426583">
            <w:pPr>
              <w:rPr>
                <w:rFonts w:ascii="Arial" w:eastAsia="Times New Roman" w:hAnsi="Arial" w:cs="Arial"/>
                <w:sz w:val="20"/>
                <w:szCs w:val="20"/>
              </w:rPr>
            </w:pPr>
          </w:p>
        </w:tc>
      </w:tr>
      <w:tr w:rsidR="00EA33F7" w:rsidRPr="006B173E" w14:paraId="1F1D15D2"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E1A9214" w14:textId="35BF5258" w:rsidR="00EA33F7" w:rsidRPr="006B173E" w:rsidRDefault="00C027AF" w:rsidP="00426583">
            <w:pPr>
              <w:rPr>
                <w:rFonts w:ascii="Arial" w:eastAsia="Times New Roman" w:hAnsi="Arial" w:cs="Arial"/>
                <w:sz w:val="20"/>
                <w:szCs w:val="20"/>
              </w:rPr>
            </w:pPr>
            <w:hyperlink r:id="rId234" w:history="1">
              <w:r w:rsidRPr="001774C7">
                <w:rPr>
                  <w:rStyle w:val="Hyperlink"/>
                  <w:rFonts w:ascii="Arial" w:eastAsia="Times New Roman" w:hAnsi="Arial" w:cs="Arial"/>
                  <w:sz w:val="20"/>
                  <w:szCs w:val="20"/>
                  <w:lang w:val="da-DK"/>
                </w:rPr>
                <w:t xml:space="preserve">Yamamoto, M., Yamaguchi, T., Yamauchi, M. et al. </w:t>
              </w:r>
              <w:r w:rsidRPr="00370A1A">
                <w:rPr>
                  <w:rStyle w:val="Hyperlink"/>
                  <w:rFonts w:ascii="Arial" w:eastAsia="Times New Roman" w:hAnsi="Arial" w:cs="Arial"/>
                  <w:sz w:val="20"/>
                  <w:szCs w:val="20"/>
                </w:rPr>
                <w:t>Bone Mineral Density Is not Sensitive Enough to Assess the Risk of Vertebral Fractures in Type 2 Diabetic Women</w:t>
              </w:r>
            </w:hyperlink>
            <w:r w:rsidRPr="00C027AF">
              <w:rPr>
                <w:rFonts w:eastAsia="Times New Roman" w:cstheme="minorHAnsi"/>
                <w:sz w:val="20"/>
                <w:szCs w:val="20"/>
              </w:rPr>
              <w:t>. </w:t>
            </w:r>
            <w:r w:rsidRPr="00C027AF">
              <w:rPr>
                <w:rFonts w:ascii="Arial" w:eastAsia="Times New Roman" w:hAnsi="Arial" w:cs="Arial"/>
                <w:sz w:val="20"/>
                <w:szCs w:val="20"/>
              </w:rPr>
              <w:t>Calcified Tissue International</w:t>
            </w:r>
            <w:r>
              <w:rPr>
                <w:rFonts w:ascii="Arial" w:eastAsia="Times New Roman" w:hAnsi="Arial" w:cs="Arial"/>
                <w:sz w:val="20"/>
                <w:szCs w:val="20"/>
              </w:rPr>
              <w:t xml:space="preserve"> </w:t>
            </w:r>
            <w:r w:rsidR="00EA33F7" w:rsidRPr="006B173E">
              <w:rPr>
                <w:rFonts w:ascii="Arial" w:eastAsia="Times New Roman" w:hAnsi="Arial" w:cs="Arial"/>
                <w:sz w:val="20"/>
                <w:szCs w:val="20"/>
              </w:rPr>
              <w:t>80(6): 353-8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C62DE28"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77F19D03"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Cross sectional study</w:t>
            </w:r>
          </w:p>
          <w:p w14:paraId="0B217F4B" w14:textId="77777777" w:rsidR="00EA33F7" w:rsidRPr="006B173E" w:rsidRDefault="00EA33F7" w:rsidP="00426583">
            <w:pPr>
              <w:rPr>
                <w:rFonts w:ascii="Arial" w:eastAsia="Times New Roman" w:hAnsi="Arial" w:cs="Arial"/>
                <w:sz w:val="20"/>
                <w:szCs w:val="20"/>
              </w:rPr>
            </w:pPr>
          </w:p>
        </w:tc>
      </w:tr>
      <w:tr w:rsidR="00EA33F7" w:rsidRPr="006B173E" w14:paraId="1F386611"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9DAEE42" w14:textId="77777777" w:rsidR="00EA33F7" w:rsidRPr="006B173E" w:rsidRDefault="00EA33F7" w:rsidP="00426583">
            <w:pPr>
              <w:rPr>
                <w:rFonts w:ascii="Arial" w:eastAsia="Times New Roman" w:hAnsi="Arial" w:cs="Arial"/>
                <w:sz w:val="20"/>
                <w:szCs w:val="20"/>
              </w:rPr>
            </w:pPr>
            <w:hyperlink r:id="rId235" w:history="1">
              <w:r w:rsidRPr="006B173E">
                <w:rPr>
                  <w:rStyle w:val="Hyperlink"/>
                  <w:rFonts w:ascii="Arial" w:eastAsia="Times New Roman" w:hAnsi="Arial" w:cs="Arial"/>
                  <w:sz w:val="20"/>
                  <w:szCs w:val="20"/>
                </w:rPr>
                <w:t>Yin, Michael T and Falutz, Julian (2016) How to predict the risk of fracture in HIV?.</w:t>
              </w:r>
            </w:hyperlink>
            <w:r w:rsidRPr="006B173E">
              <w:rPr>
                <w:rFonts w:ascii="Arial" w:eastAsia="Times New Roman" w:hAnsi="Arial" w:cs="Arial"/>
                <w:sz w:val="20"/>
                <w:szCs w:val="20"/>
              </w:rPr>
              <w:t xml:space="preserve"> Current opinion in HIV and AIDS 11(3): 261-7</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EF33312"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Review article but not a systematic review</w:t>
            </w:r>
          </w:p>
          <w:p w14:paraId="72FAEBE3" w14:textId="77777777" w:rsidR="00EA33F7" w:rsidRPr="006B173E" w:rsidRDefault="00EA33F7" w:rsidP="00426583">
            <w:pPr>
              <w:rPr>
                <w:rFonts w:ascii="Arial" w:eastAsia="Times New Roman" w:hAnsi="Arial" w:cs="Arial"/>
                <w:sz w:val="20"/>
                <w:szCs w:val="20"/>
              </w:rPr>
            </w:pPr>
          </w:p>
        </w:tc>
      </w:tr>
      <w:tr w:rsidR="00EA33F7" w:rsidRPr="006B173E" w14:paraId="6A67E28F"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1B064BB" w14:textId="77777777" w:rsidR="00EA33F7" w:rsidRPr="006B173E" w:rsidRDefault="00EA33F7" w:rsidP="00426583">
            <w:pPr>
              <w:rPr>
                <w:rFonts w:ascii="Arial" w:eastAsia="Times New Roman" w:hAnsi="Arial" w:cs="Arial"/>
                <w:sz w:val="20"/>
                <w:szCs w:val="20"/>
              </w:rPr>
            </w:pPr>
            <w:hyperlink r:id="rId236" w:history="1">
              <w:r w:rsidRPr="006B173E">
                <w:rPr>
                  <w:rStyle w:val="Hyperlink"/>
                  <w:rFonts w:ascii="Arial" w:eastAsia="Times New Roman" w:hAnsi="Arial" w:cs="Arial"/>
                  <w:sz w:val="20"/>
                  <w:szCs w:val="20"/>
                </w:rPr>
                <w:t>Zaia, Annamaria, Rossi, Roberto, Galeazzi, Roberta et al. (2021) Fractal lacunarity of trabecular bone in vertebral MRI to predict osteoporotic fracture risk in over-fifties women. The LOTO study.</w:t>
              </w:r>
            </w:hyperlink>
            <w:r w:rsidRPr="006B173E">
              <w:rPr>
                <w:rFonts w:ascii="Arial" w:eastAsia="Times New Roman" w:hAnsi="Arial" w:cs="Arial"/>
                <w:sz w:val="20"/>
                <w:szCs w:val="20"/>
              </w:rPr>
              <w:t xml:space="preserve"> BMC musculoskeletal disorders 22(1): 108</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7152981"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Data not reported in an extractable format or a format that can be analysed</w:t>
            </w:r>
          </w:p>
          <w:p w14:paraId="01E63653"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vertebral fractures reported</w:t>
            </w:r>
          </w:p>
          <w:p w14:paraId="77BEB663" w14:textId="77777777" w:rsidR="00EA33F7" w:rsidRPr="006B173E" w:rsidRDefault="00EA33F7" w:rsidP="00426583">
            <w:pPr>
              <w:rPr>
                <w:rFonts w:ascii="Arial" w:eastAsia="Times New Roman" w:hAnsi="Arial" w:cs="Arial"/>
                <w:sz w:val="20"/>
                <w:szCs w:val="20"/>
              </w:rPr>
            </w:pPr>
          </w:p>
        </w:tc>
      </w:tr>
      <w:tr w:rsidR="00EA33F7" w:rsidRPr="006B173E" w14:paraId="1AC92753"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E6B7CC4" w14:textId="77777777" w:rsidR="00EA33F7" w:rsidRPr="006B173E" w:rsidRDefault="00EA33F7" w:rsidP="00426583">
            <w:pPr>
              <w:rPr>
                <w:rFonts w:ascii="Arial" w:eastAsia="Times New Roman" w:hAnsi="Arial" w:cs="Arial"/>
                <w:sz w:val="20"/>
                <w:szCs w:val="20"/>
              </w:rPr>
            </w:pPr>
            <w:hyperlink r:id="rId237" w:history="1">
              <w:r w:rsidRPr="001774C7">
                <w:rPr>
                  <w:rStyle w:val="Hyperlink"/>
                  <w:rFonts w:ascii="Arial" w:eastAsia="Times New Roman" w:hAnsi="Arial" w:cs="Arial"/>
                  <w:sz w:val="20"/>
                  <w:szCs w:val="20"/>
                  <w:lang w:val="da-DK"/>
                </w:rPr>
                <w:t xml:space="preserve">Zhang, Bo, Zhou, Lu-Ping, Zhang, Xian-Liang et al. </w:t>
              </w:r>
              <w:r w:rsidRPr="006B173E">
                <w:rPr>
                  <w:rStyle w:val="Hyperlink"/>
                  <w:rFonts w:ascii="Arial" w:eastAsia="Times New Roman" w:hAnsi="Arial" w:cs="Arial"/>
                  <w:sz w:val="20"/>
                  <w:szCs w:val="20"/>
                </w:rPr>
                <w:t xml:space="preserve">(2023) Which Indicator Among Lumbar Vertebral Hounsfield Unit, Vertebral Bone Quality, or Dual-Energy X-Ray Absorptiometry-Measured Bone Mineral Density Is More </w:t>
              </w:r>
              <w:r w:rsidRPr="006B173E">
                <w:rPr>
                  <w:rStyle w:val="Hyperlink"/>
                  <w:rFonts w:ascii="Arial" w:eastAsia="Times New Roman" w:hAnsi="Arial" w:cs="Arial"/>
                  <w:sz w:val="20"/>
                  <w:szCs w:val="20"/>
                </w:rPr>
                <w:lastRenderedPageBreak/>
                <w:t>Efficacious in Predicting Thoracolumbar Fragility Fractures?.</w:t>
              </w:r>
            </w:hyperlink>
            <w:r w:rsidRPr="006B173E">
              <w:rPr>
                <w:rFonts w:ascii="Arial" w:eastAsia="Times New Roman" w:hAnsi="Arial" w:cs="Arial"/>
                <w:sz w:val="20"/>
                <w:szCs w:val="20"/>
              </w:rPr>
              <w:t xml:space="preserve"> Neurospine 20(4): 1193-1204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C9E257F"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lastRenderedPageBreak/>
              <w:t>- Data not reported in an extractable format or a format that can be analysed</w:t>
            </w:r>
          </w:p>
          <w:p w14:paraId="0A115F1E"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vertebral fractures reported</w:t>
            </w:r>
          </w:p>
          <w:p w14:paraId="577ABD9D" w14:textId="77777777" w:rsidR="00EA33F7" w:rsidRPr="006B173E" w:rsidRDefault="00EA33F7" w:rsidP="00426583">
            <w:pPr>
              <w:rPr>
                <w:rFonts w:ascii="Arial" w:eastAsia="Times New Roman" w:hAnsi="Arial" w:cs="Arial"/>
                <w:sz w:val="20"/>
                <w:szCs w:val="20"/>
              </w:rPr>
            </w:pPr>
          </w:p>
        </w:tc>
      </w:tr>
      <w:tr w:rsidR="00EA33F7" w:rsidRPr="006B173E" w14:paraId="07F74F9D" w14:textId="77777777" w:rsidTr="00426583">
        <w:trPr>
          <w:tblCellSpacing w:w="15" w:type="dxa"/>
        </w:trPr>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1F65539" w14:textId="77777777" w:rsidR="00EA33F7" w:rsidRPr="006B173E" w:rsidRDefault="00EA33F7" w:rsidP="00426583">
            <w:pPr>
              <w:rPr>
                <w:rFonts w:ascii="Arial" w:eastAsia="Times New Roman" w:hAnsi="Arial" w:cs="Arial"/>
                <w:sz w:val="20"/>
                <w:szCs w:val="20"/>
              </w:rPr>
            </w:pPr>
            <w:hyperlink r:id="rId238" w:history="1">
              <w:r w:rsidRPr="006B173E">
                <w:rPr>
                  <w:rStyle w:val="Hyperlink"/>
                  <w:rFonts w:ascii="Arial" w:eastAsia="Times New Roman" w:hAnsi="Arial" w:cs="Arial"/>
                  <w:sz w:val="20"/>
                  <w:szCs w:val="20"/>
                </w:rPr>
                <w:t>Zoccarato, Francesca, Ceolin, Chiara, Trevisan, Caterina et al. (2022) Comparison between real-world practice and application of the FRAX algorithm in the treatment of osteoporosis.</w:t>
              </w:r>
            </w:hyperlink>
            <w:r w:rsidRPr="006B173E">
              <w:rPr>
                <w:rFonts w:ascii="Arial" w:eastAsia="Times New Roman" w:hAnsi="Arial" w:cs="Arial"/>
                <w:sz w:val="20"/>
                <w:szCs w:val="20"/>
              </w:rPr>
              <w:t xml:space="preserve"> Aging clinical and experimental research 34(11): 2807-2814</w:t>
            </w:r>
          </w:p>
        </w:tc>
        <w:tc>
          <w:tcPr>
            <w:tcW w:w="2484"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2303CC7"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sz w:val="20"/>
                <w:szCs w:val="20"/>
              </w:rPr>
              <w:t>- Study design not relevant to this review protocol</w:t>
            </w:r>
          </w:p>
          <w:p w14:paraId="1F988CAA" w14:textId="77777777" w:rsidR="00EA33F7" w:rsidRPr="006B173E" w:rsidRDefault="00EA33F7" w:rsidP="00426583">
            <w:pPr>
              <w:rPr>
                <w:rFonts w:ascii="Arial" w:eastAsia="Times New Roman" w:hAnsi="Arial" w:cs="Arial"/>
                <w:sz w:val="20"/>
                <w:szCs w:val="20"/>
              </w:rPr>
            </w:pPr>
            <w:r w:rsidRPr="006B173E">
              <w:rPr>
                <w:rFonts w:ascii="Arial" w:eastAsia="Times New Roman" w:hAnsi="Arial" w:cs="Arial"/>
                <w:i/>
                <w:iCs/>
                <w:sz w:val="20"/>
                <w:szCs w:val="20"/>
              </w:rPr>
              <w:t>Retrospective cohort study</w:t>
            </w:r>
          </w:p>
          <w:p w14:paraId="3A591E97" w14:textId="77777777" w:rsidR="00EA33F7" w:rsidRPr="006B173E" w:rsidRDefault="00EA33F7" w:rsidP="00426583">
            <w:pPr>
              <w:rPr>
                <w:rFonts w:ascii="Arial" w:eastAsia="Times New Roman" w:hAnsi="Arial" w:cs="Arial"/>
                <w:sz w:val="20"/>
                <w:szCs w:val="20"/>
              </w:rPr>
            </w:pPr>
          </w:p>
        </w:tc>
      </w:tr>
    </w:tbl>
    <w:p w14:paraId="0B5BF205" w14:textId="4D51BB46" w:rsidR="00FA3F7B" w:rsidRDefault="008915F5" w:rsidP="008915F5">
      <w:pPr>
        <w:pStyle w:val="AppHead"/>
      </w:pPr>
      <w:bookmarkStart w:id="143" w:name="_Toc218622634"/>
      <w:r>
        <w:t>Research Recommendations</w:t>
      </w:r>
      <w:bookmarkEnd w:id="143"/>
      <w:r>
        <w:t xml:space="preserve"> </w:t>
      </w:r>
    </w:p>
    <w:p w14:paraId="711D1BCE" w14:textId="77777777" w:rsidR="008915F5" w:rsidRPr="008915F5" w:rsidRDefault="008915F5" w:rsidP="00310AED">
      <w:pPr>
        <w:pStyle w:val="AppSubHead"/>
      </w:pPr>
      <w:r w:rsidRPr="008915F5">
        <w:t>Recommendation for research</w:t>
      </w:r>
    </w:p>
    <w:p w14:paraId="04C09E75" w14:textId="1BAC0E53" w:rsidR="008915F5" w:rsidRPr="008915F5" w:rsidRDefault="008915F5" w:rsidP="008915F5">
      <w:r w:rsidRPr="008915F5">
        <w:t>What is the accuracy of radiofrequency echo</w:t>
      </w:r>
      <w:r w:rsidR="000C21E8">
        <w:t>-</w:t>
      </w:r>
      <w:r w:rsidRPr="008915F5">
        <w:t>graphic multi spectrometry (REMS) for predicting fragility fractures in adults, including those who have had a previous fragility fracture?</w:t>
      </w:r>
    </w:p>
    <w:p w14:paraId="6C8BA247" w14:textId="77777777" w:rsidR="008915F5" w:rsidRPr="008915F5" w:rsidRDefault="008915F5" w:rsidP="008915F5">
      <w:pPr>
        <w:keepNext/>
        <w:numPr>
          <w:ilvl w:val="2"/>
          <w:numId w:val="97"/>
        </w:numPr>
        <w:spacing w:before="300"/>
        <w:ind w:left="709" w:hanging="709"/>
        <w:outlineLvl w:val="0"/>
        <w:rPr>
          <w:b/>
          <w:sz w:val="24"/>
          <w:szCs w:val="24"/>
        </w:rPr>
      </w:pPr>
      <w:r w:rsidRPr="008915F5">
        <w:rPr>
          <w:b/>
          <w:sz w:val="24"/>
          <w:szCs w:val="24"/>
        </w:rPr>
        <w:t>Why this is important</w:t>
      </w:r>
    </w:p>
    <w:p w14:paraId="43DD6B57" w14:textId="04CC7011" w:rsidR="008915F5" w:rsidRPr="008915F5" w:rsidRDefault="002F2A85" w:rsidP="008915F5">
      <w:pPr>
        <w:spacing w:after="240"/>
      </w:pPr>
      <w:r>
        <w:t xml:space="preserve">The measurement of BMD is an important part of the decision when assessing fracture risk and making decisions about whether treatment is clinically appropriate. It is also useful to monitor risk and treatment effectiveness. REMS is a more </w:t>
      </w:r>
      <w:r w:rsidR="00E309BB">
        <w:t>recent</w:t>
      </w:r>
      <w:r>
        <w:t xml:space="preserve"> ultrasound</w:t>
      </w:r>
      <w:r w:rsidR="00E309BB">
        <w:t>-</w:t>
      </w:r>
      <w:r>
        <w:t xml:space="preserve">based and </w:t>
      </w:r>
      <w:r w:rsidR="00E309BB">
        <w:t>non-</w:t>
      </w:r>
      <w:r w:rsidR="0098516E">
        <w:t xml:space="preserve">ionising </w:t>
      </w:r>
      <w:r w:rsidR="00E309BB">
        <w:t>radiation</w:t>
      </w:r>
      <w:r>
        <w:t xml:space="preserve"> imaging technology used to predict fracture. The benefits of REMS</w:t>
      </w:r>
      <w:r w:rsidR="00E309BB">
        <w:t xml:space="preserve"> </w:t>
      </w:r>
      <w:r w:rsidR="008532F7">
        <w:t xml:space="preserve">are </w:t>
      </w:r>
      <w:r>
        <w:t xml:space="preserve">that </w:t>
      </w:r>
      <w:r w:rsidR="00E309BB">
        <w:t>is quick and</w:t>
      </w:r>
      <w:r>
        <w:t xml:space="preserve"> </w:t>
      </w:r>
      <w:r w:rsidR="00E309BB">
        <w:t>safe. Further</w:t>
      </w:r>
      <w:r>
        <w:t xml:space="preserve"> studies are </w:t>
      </w:r>
      <w:r w:rsidR="00E309BB">
        <w:t>needed</w:t>
      </w:r>
      <w:r>
        <w:t xml:space="preserve"> to assess the ability of REMS to predict </w:t>
      </w:r>
      <w:r w:rsidR="00E309BB">
        <w:t>fragility</w:t>
      </w:r>
      <w:r>
        <w:t xml:space="preserve"> fracture</w:t>
      </w:r>
      <w:r w:rsidR="00E309BB">
        <w:t xml:space="preserve"> </w:t>
      </w:r>
      <w:r w:rsidR="008915F5" w:rsidRPr="008915F5">
        <w:t xml:space="preserve">because it reduces exposure to </w:t>
      </w:r>
      <w:r w:rsidR="0098516E" w:rsidRPr="008915F5">
        <w:t>ioni</w:t>
      </w:r>
      <w:r w:rsidR="0098516E">
        <w:t>s</w:t>
      </w:r>
      <w:r w:rsidR="0098516E" w:rsidRPr="008915F5">
        <w:t xml:space="preserve">ing </w:t>
      </w:r>
      <w:r w:rsidR="008915F5" w:rsidRPr="008915F5">
        <w:t>radiation and could increase accessibility to imaging services.</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2302"/>
        <w:gridCol w:w="6768"/>
      </w:tblGrid>
      <w:tr w:rsidR="008915F5" w:rsidRPr="00A61A9D" w14:paraId="6160EA68" w14:textId="77777777" w:rsidTr="00A61A9D">
        <w:tc>
          <w:tcPr>
            <w:tcW w:w="2302" w:type="dxa"/>
            <w:shd w:val="clear" w:color="auto" w:fill="E6E6E6"/>
          </w:tcPr>
          <w:p w14:paraId="206BB1AA" w14:textId="77777777" w:rsidR="008915F5" w:rsidRPr="00A61A9D" w:rsidRDefault="008915F5" w:rsidP="00E91BFA">
            <w:pPr>
              <w:spacing w:before="40" w:after="20"/>
              <w:rPr>
                <w:sz w:val="20"/>
              </w:rPr>
            </w:pPr>
            <w:r w:rsidRPr="00A61A9D">
              <w:rPr>
                <w:sz w:val="20"/>
              </w:rPr>
              <w:t>Importance to ‘patients’ or the population</w:t>
            </w:r>
          </w:p>
          <w:p w14:paraId="5E8B7E0E" w14:textId="7D2DA027" w:rsidR="008915F5" w:rsidRPr="00A61A9D" w:rsidRDefault="008915F5" w:rsidP="00E91BFA">
            <w:pPr>
              <w:spacing w:before="40" w:after="20"/>
              <w:rPr>
                <w:i/>
                <w:iCs/>
                <w:sz w:val="20"/>
              </w:rPr>
            </w:pPr>
          </w:p>
        </w:tc>
        <w:tc>
          <w:tcPr>
            <w:tcW w:w="6768" w:type="dxa"/>
            <w:shd w:val="clear" w:color="auto" w:fill="E6E6E6"/>
          </w:tcPr>
          <w:p w14:paraId="5EBD93E2" w14:textId="31F3EDC8" w:rsidR="008915F5" w:rsidRDefault="008915F5" w:rsidP="00E91BFA">
            <w:pPr>
              <w:spacing w:before="40" w:after="20"/>
              <w:rPr>
                <w:sz w:val="20"/>
              </w:rPr>
            </w:pPr>
            <w:r w:rsidRPr="00A61A9D">
              <w:rPr>
                <w:sz w:val="20"/>
              </w:rPr>
              <w:t>More accurate tools for prediction of fragility fracture in adults</w:t>
            </w:r>
            <w:r w:rsidR="00E309BB">
              <w:rPr>
                <w:sz w:val="20"/>
              </w:rPr>
              <w:t xml:space="preserve"> would benefit patients through</w:t>
            </w:r>
            <w:r w:rsidRPr="00A61A9D">
              <w:rPr>
                <w:sz w:val="20"/>
              </w:rPr>
              <w:t xml:space="preserve"> prevention</w:t>
            </w:r>
            <w:r w:rsidR="00E309BB">
              <w:rPr>
                <w:sz w:val="20"/>
              </w:rPr>
              <w:t>,</w:t>
            </w:r>
            <w:r w:rsidRPr="00A61A9D">
              <w:rPr>
                <w:sz w:val="20"/>
              </w:rPr>
              <w:t xml:space="preserve"> early </w:t>
            </w:r>
            <w:r w:rsidR="00027726" w:rsidRPr="00A61A9D">
              <w:rPr>
                <w:sz w:val="20"/>
              </w:rPr>
              <w:t>intervention,</w:t>
            </w:r>
            <w:r w:rsidR="00E309BB">
              <w:rPr>
                <w:sz w:val="20"/>
              </w:rPr>
              <w:t xml:space="preserve"> and</w:t>
            </w:r>
            <w:r w:rsidRPr="00A61A9D">
              <w:rPr>
                <w:sz w:val="20"/>
              </w:rPr>
              <w:t xml:space="preserve"> reduction of unnecessary treatment. </w:t>
            </w:r>
            <w:r w:rsidR="00E309BB">
              <w:rPr>
                <w:sz w:val="20"/>
              </w:rPr>
              <w:t>It would lead to l</w:t>
            </w:r>
            <w:r w:rsidRPr="00A61A9D">
              <w:rPr>
                <w:sz w:val="20"/>
              </w:rPr>
              <w:t xml:space="preserve">ess </w:t>
            </w:r>
            <w:r w:rsidR="0098516E" w:rsidRPr="00A61A9D">
              <w:rPr>
                <w:sz w:val="20"/>
              </w:rPr>
              <w:t>ioni</w:t>
            </w:r>
            <w:r w:rsidR="0098516E">
              <w:rPr>
                <w:sz w:val="20"/>
              </w:rPr>
              <w:t>s</w:t>
            </w:r>
            <w:r w:rsidR="0098516E" w:rsidRPr="00A61A9D">
              <w:rPr>
                <w:sz w:val="20"/>
              </w:rPr>
              <w:t xml:space="preserve">ing </w:t>
            </w:r>
            <w:r w:rsidRPr="00A61A9D">
              <w:rPr>
                <w:sz w:val="20"/>
              </w:rPr>
              <w:t>radiation exposure.</w:t>
            </w:r>
          </w:p>
          <w:p w14:paraId="286FBAE0" w14:textId="77777777" w:rsidR="00A61A9D" w:rsidRPr="00A61A9D" w:rsidRDefault="00A61A9D" w:rsidP="00E91BFA">
            <w:pPr>
              <w:spacing w:before="40" w:after="20"/>
              <w:rPr>
                <w:sz w:val="20"/>
              </w:rPr>
            </w:pPr>
          </w:p>
        </w:tc>
      </w:tr>
      <w:tr w:rsidR="008915F5" w:rsidRPr="00A61A9D" w14:paraId="172A6039" w14:textId="77777777" w:rsidTr="00A61A9D">
        <w:tc>
          <w:tcPr>
            <w:tcW w:w="2302" w:type="dxa"/>
            <w:shd w:val="clear" w:color="auto" w:fill="E6E6E6"/>
          </w:tcPr>
          <w:p w14:paraId="5E0D791D" w14:textId="77777777" w:rsidR="008915F5" w:rsidRPr="00A61A9D" w:rsidRDefault="008915F5" w:rsidP="00E91BFA">
            <w:pPr>
              <w:spacing w:before="40" w:after="20"/>
              <w:rPr>
                <w:sz w:val="20"/>
              </w:rPr>
            </w:pPr>
            <w:r w:rsidRPr="00A61A9D">
              <w:rPr>
                <w:sz w:val="20"/>
              </w:rPr>
              <w:t>Relevance to NICE guidance</w:t>
            </w:r>
          </w:p>
          <w:p w14:paraId="54392B68" w14:textId="10C4F4F1" w:rsidR="008915F5" w:rsidRPr="00A61A9D" w:rsidRDefault="008915F5" w:rsidP="00A61A9D">
            <w:pPr>
              <w:spacing w:before="40" w:after="20"/>
              <w:rPr>
                <w:i/>
                <w:iCs/>
                <w:sz w:val="20"/>
              </w:rPr>
            </w:pPr>
          </w:p>
        </w:tc>
        <w:tc>
          <w:tcPr>
            <w:tcW w:w="6768" w:type="dxa"/>
            <w:shd w:val="clear" w:color="auto" w:fill="E6E6E6"/>
          </w:tcPr>
          <w:p w14:paraId="6247F8F1" w14:textId="75F5CE92" w:rsidR="008915F5" w:rsidRDefault="008915F5" w:rsidP="00E91BFA">
            <w:pPr>
              <w:spacing w:before="40" w:after="20"/>
              <w:rPr>
                <w:sz w:val="20"/>
              </w:rPr>
            </w:pPr>
            <w:r w:rsidRPr="00A61A9D">
              <w:rPr>
                <w:sz w:val="20"/>
              </w:rPr>
              <w:t>High. The research is essential to inform future updates as imaging methods using non-</w:t>
            </w:r>
            <w:r w:rsidR="0098516E" w:rsidRPr="00A61A9D">
              <w:rPr>
                <w:sz w:val="20"/>
              </w:rPr>
              <w:t>ioni</w:t>
            </w:r>
            <w:r w:rsidR="0098516E">
              <w:rPr>
                <w:sz w:val="20"/>
              </w:rPr>
              <w:t>s</w:t>
            </w:r>
            <w:r w:rsidR="0098516E" w:rsidRPr="00A61A9D">
              <w:rPr>
                <w:sz w:val="20"/>
              </w:rPr>
              <w:t xml:space="preserve">ing </w:t>
            </w:r>
            <w:r w:rsidRPr="00A61A9D">
              <w:rPr>
                <w:sz w:val="20"/>
              </w:rPr>
              <w:t>radiation are to be preferred on patient safety and health grounds.</w:t>
            </w:r>
          </w:p>
          <w:p w14:paraId="30430BD9" w14:textId="77777777" w:rsidR="00A61A9D" w:rsidRPr="00A61A9D" w:rsidRDefault="00A61A9D" w:rsidP="00E91BFA">
            <w:pPr>
              <w:spacing w:before="40" w:after="20"/>
              <w:rPr>
                <w:sz w:val="20"/>
              </w:rPr>
            </w:pPr>
          </w:p>
        </w:tc>
      </w:tr>
      <w:tr w:rsidR="008915F5" w:rsidRPr="00A61A9D" w14:paraId="227796AB" w14:textId="77777777" w:rsidTr="00A61A9D">
        <w:tc>
          <w:tcPr>
            <w:tcW w:w="2302" w:type="dxa"/>
            <w:shd w:val="clear" w:color="auto" w:fill="E6E6E6"/>
          </w:tcPr>
          <w:p w14:paraId="4FBA1CC2" w14:textId="77777777" w:rsidR="008915F5" w:rsidRPr="00A61A9D" w:rsidRDefault="008915F5" w:rsidP="00E91BFA">
            <w:pPr>
              <w:spacing w:before="40" w:after="20"/>
              <w:rPr>
                <w:sz w:val="20"/>
              </w:rPr>
            </w:pPr>
            <w:r w:rsidRPr="00A61A9D">
              <w:rPr>
                <w:sz w:val="20"/>
              </w:rPr>
              <w:t>Relevance to the NHS</w:t>
            </w:r>
          </w:p>
          <w:p w14:paraId="31EE2534" w14:textId="00F293D3" w:rsidR="008915F5" w:rsidRPr="00A61A9D" w:rsidRDefault="008915F5" w:rsidP="00E91BFA">
            <w:pPr>
              <w:spacing w:before="40" w:after="20"/>
              <w:rPr>
                <w:i/>
                <w:iCs/>
                <w:sz w:val="20"/>
              </w:rPr>
            </w:pPr>
          </w:p>
        </w:tc>
        <w:tc>
          <w:tcPr>
            <w:tcW w:w="6768" w:type="dxa"/>
            <w:shd w:val="clear" w:color="auto" w:fill="E6E6E6"/>
          </w:tcPr>
          <w:p w14:paraId="791FD178" w14:textId="77777777" w:rsidR="008915F5" w:rsidRDefault="008915F5" w:rsidP="00E91BFA">
            <w:pPr>
              <w:spacing w:before="40" w:after="20"/>
              <w:rPr>
                <w:sz w:val="20"/>
              </w:rPr>
            </w:pPr>
            <w:r w:rsidRPr="00A61A9D">
              <w:rPr>
                <w:sz w:val="20"/>
              </w:rPr>
              <w:t>The NHS and commissioners of services would need to consider training staff costs, as well as the subsequent effects on DXA imaging services.</w:t>
            </w:r>
          </w:p>
          <w:p w14:paraId="181616DB" w14:textId="77777777" w:rsidR="00A61A9D" w:rsidRPr="00A61A9D" w:rsidRDefault="00A61A9D" w:rsidP="00E91BFA">
            <w:pPr>
              <w:spacing w:before="40" w:after="20"/>
              <w:rPr>
                <w:sz w:val="20"/>
              </w:rPr>
            </w:pPr>
          </w:p>
        </w:tc>
      </w:tr>
      <w:tr w:rsidR="008915F5" w:rsidRPr="00A61A9D" w14:paraId="7C071990" w14:textId="77777777" w:rsidTr="00A61A9D">
        <w:tc>
          <w:tcPr>
            <w:tcW w:w="2302" w:type="dxa"/>
            <w:shd w:val="clear" w:color="auto" w:fill="E6E6E6"/>
          </w:tcPr>
          <w:p w14:paraId="60DBE00E" w14:textId="77777777" w:rsidR="008915F5" w:rsidRPr="00A61A9D" w:rsidRDefault="008915F5" w:rsidP="00E91BFA">
            <w:pPr>
              <w:spacing w:before="40" w:after="20"/>
              <w:rPr>
                <w:sz w:val="20"/>
              </w:rPr>
            </w:pPr>
            <w:r w:rsidRPr="00A61A9D">
              <w:rPr>
                <w:sz w:val="20"/>
              </w:rPr>
              <w:t>National priorities</w:t>
            </w:r>
          </w:p>
          <w:p w14:paraId="6E2F734B" w14:textId="04FFA771" w:rsidR="008915F5" w:rsidRPr="00A61A9D" w:rsidRDefault="008915F5" w:rsidP="00E91BFA">
            <w:pPr>
              <w:spacing w:before="40" w:after="20"/>
              <w:rPr>
                <w:i/>
                <w:iCs/>
                <w:sz w:val="20"/>
              </w:rPr>
            </w:pPr>
          </w:p>
        </w:tc>
        <w:tc>
          <w:tcPr>
            <w:tcW w:w="6768" w:type="dxa"/>
            <w:shd w:val="clear" w:color="auto" w:fill="E6E6E6"/>
          </w:tcPr>
          <w:p w14:paraId="2D66E7E7" w14:textId="65BFBDC8" w:rsidR="008915F5" w:rsidRPr="00A61A9D" w:rsidRDefault="008915F5" w:rsidP="00E91BFA">
            <w:pPr>
              <w:spacing w:before="40" w:after="20"/>
              <w:rPr>
                <w:sz w:val="20"/>
              </w:rPr>
            </w:pPr>
            <w:r w:rsidRPr="00A61A9D">
              <w:rPr>
                <w:sz w:val="20"/>
              </w:rPr>
              <w:t xml:space="preserve">Yes. The UK government has committed to addressing inequalities and a shift to prevention, and reducing time to 18 weeks wait for elective care </w:t>
            </w:r>
          </w:p>
          <w:p w14:paraId="296B86A3" w14:textId="77777777" w:rsidR="008915F5" w:rsidRDefault="008915F5" w:rsidP="00E91BFA">
            <w:pPr>
              <w:spacing w:before="40" w:after="20"/>
            </w:pPr>
            <w:hyperlink r:id="rId239" w:history="1">
              <w:r w:rsidRPr="00A61A9D">
                <w:rPr>
                  <w:sz w:val="20"/>
                </w:rPr>
                <w:t>https://www.england.nhs.uk/long-read/2025-26-priorities-and-operational-planning-guidance/</w:t>
              </w:r>
            </w:hyperlink>
          </w:p>
          <w:p w14:paraId="5FDB52DF" w14:textId="77777777" w:rsidR="00A61A9D" w:rsidRPr="00A61A9D" w:rsidRDefault="00A61A9D" w:rsidP="00E91BFA">
            <w:pPr>
              <w:spacing w:before="40" w:after="20"/>
              <w:rPr>
                <w:sz w:val="20"/>
              </w:rPr>
            </w:pPr>
          </w:p>
        </w:tc>
      </w:tr>
      <w:tr w:rsidR="008915F5" w:rsidRPr="00A61A9D" w14:paraId="136FDC56" w14:textId="77777777" w:rsidTr="00A61A9D">
        <w:tc>
          <w:tcPr>
            <w:tcW w:w="2302" w:type="dxa"/>
            <w:shd w:val="clear" w:color="auto" w:fill="E6E6E6"/>
          </w:tcPr>
          <w:p w14:paraId="376CA060" w14:textId="77777777" w:rsidR="008915F5" w:rsidRPr="00A61A9D" w:rsidRDefault="008915F5" w:rsidP="00E91BFA">
            <w:pPr>
              <w:spacing w:before="40" w:after="20"/>
              <w:rPr>
                <w:sz w:val="20"/>
              </w:rPr>
            </w:pPr>
            <w:r w:rsidRPr="00A61A9D">
              <w:rPr>
                <w:sz w:val="20"/>
              </w:rPr>
              <w:t>Current evidence base</w:t>
            </w:r>
          </w:p>
          <w:p w14:paraId="5D514E7A" w14:textId="570B9C60" w:rsidR="008915F5" w:rsidRPr="00A61A9D" w:rsidRDefault="008915F5" w:rsidP="00E91BFA">
            <w:pPr>
              <w:spacing w:before="40" w:after="20"/>
              <w:rPr>
                <w:i/>
                <w:iCs/>
                <w:sz w:val="20"/>
              </w:rPr>
            </w:pPr>
          </w:p>
        </w:tc>
        <w:tc>
          <w:tcPr>
            <w:tcW w:w="6768" w:type="dxa"/>
            <w:shd w:val="clear" w:color="auto" w:fill="E6E6E6"/>
          </w:tcPr>
          <w:p w14:paraId="4D9D2642" w14:textId="77777777" w:rsidR="008915F5" w:rsidRDefault="008915F5" w:rsidP="00E91BFA">
            <w:pPr>
              <w:spacing w:before="0"/>
              <w:rPr>
                <w:rFonts w:eastAsia="Times New Roman" w:cs="Times New Roman"/>
                <w:sz w:val="20"/>
                <w:szCs w:val="24"/>
              </w:rPr>
            </w:pPr>
            <w:r w:rsidRPr="00A61A9D">
              <w:rPr>
                <w:rFonts w:eastAsia="Times New Roman" w:cs="Times New Roman"/>
                <w:sz w:val="20"/>
                <w:szCs w:val="24"/>
              </w:rPr>
              <w:t>The current evidence is limited to one small study, which has some methodological limitations.</w:t>
            </w:r>
          </w:p>
          <w:p w14:paraId="133C82BA" w14:textId="77777777" w:rsidR="00A61A9D" w:rsidRPr="00A61A9D" w:rsidRDefault="00A61A9D" w:rsidP="00E91BFA">
            <w:pPr>
              <w:spacing w:before="0"/>
              <w:rPr>
                <w:rFonts w:ascii="Arial" w:eastAsia="Times New Roman" w:hAnsi="Arial" w:cs="Times New Roman"/>
                <w:sz w:val="24"/>
                <w:szCs w:val="24"/>
              </w:rPr>
            </w:pPr>
          </w:p>
        </w:tc>
      </w:tr>
      <w:tr w:rsidR="008915F5" w:rsidRPr="008915F5" w14:paraId="09C628C6" w14:textId="77777777" w:rsidTr="00A61A9D">
        <w:tc>
          <w:tcPr>
            <w:tcW w:w="2302" w:type="dxa"/>
            <w:shd w:val="clear" w:color="auto" w:fill="E6E6E6"/>
          </w:tcPr>
          <w:p w14:paraId="45647CA6" w14:textId="77777777" w:rsidR="008915F5" w:rsidRPr="00A61A9D" w:rsidRDefault="008915F5" w:rsidP="00E91BFA">
            <w:pPr>
              <w:spacing w:before="40" w:after="20"/>
              <w:rPr>
                <w:sz w:val="20"/>
              </w:rPr>
            </w:pPr>
            <w:r w:rsidRPr="00A61A9D">
              <w:rPr>
                <w:sz w:val="20"/>
              </w:rPr>
              <w:t>Equality considerations</w:t>
            </w:r>
          </w:p>
          <w:p w14:paraId="3B0EC8FE" w14:textId="5C989DF3" w:rsidR="008915F5" w:rsidRPr="00A61A9D" w:rsidRDefault="008915F5" w:rsidP="00E91BFA">
            <w:pPr>
              <w:spacing w:before="40" w:after="20"/>
              <w:rPr>
                <w:i/>
                <w:iCs/>
                <w:sz w:val="20"/>
              </w:rPr>
            </w:pPr>
          </w:p>
        </w:tc>
        <w:tc>
          <w:tcPr>
            <w:tcW w:w="6768" w:type="dxa"/>
            <w:shd w:val="clear" w:color="auto" w:fill="E6E6E6"/>
          </w:tcPr>
          <w:p w14:paraId="7421864E" w14:textId="77777777" w:rsidR="008915F5" w:rsidRDefault="008915F5" w:rsidP="00E91BFA">
            <w:pPr>
              <w:spacing w:before="40" w:after="20"/>
              <w:rPr>
                <w:sz w:val="20"/>
              </w:rPr>
            </w:pPr>
            <w:r w:rsidRPr="00A61A9D">
              <w:rPr>
                <w:sz w:val="20"/>
              </w:rPr>
              <w:t>Intervention is non-ionising radiation imaging technology, which is safer for patients (in particular, pregnant people) and portable, which may expand accessibility in the community.</w:t>
            </w:r>
          </w:p>
          <w:p w14:paraId="41418633" w14:textId="77777777" w:rsidR="00A61A9D" w:rsidRPr="008915F5" w:rsidRDefault="00A61A9D" w:rsidP="00E91BFA">
            <w:pPr>
              <w:spacing w:before="40" w:after="20"/>
              <w:rPr>
                <w:sz w:val="20"/>
              </w:rPr>
            </w:pPr>
          </w:p>
        </w:tc>
      </w:tr>
    </w:tbl>
    <w:p w14:paraId="1216EA08" w14:textId="77777777" w:rsidR="008915F5" w:rsidRPr="008915F5" w:rsidRDefault="008915F5" w:rsidP="008915F5">
      <w:pPr>
        <w:spacing w:before="0"/>
        <w:rPr>
          <w:rFonts w:eastAsia="Calibri" w:cs="Arial"/>
          <w:i/>
          <w:sz w:val="18"/>
          <w:szCs w:val="20"/>
        </w:rPr>
      </w:pPr>
    </w:p>
    <w:p w14:paraId="141CEDEE" w14:textId="77777777" w:rsidR="008915F5" w:rsidRPr="008915F5" w:rsidRDefault="008915F5" w:rsidP="008915F5">
      <w:pPr>
        <w:keepNext/>
        <w:numPr>
          <w:ilvl w:val="2"/>
          <w:numId w:val="97"/>
        </w:numPr>
        <w:spacing w:before="300"/>
        <w:ind w:left="709" w:hanging="709"/>
        <w:outlineLvl w:val="0"/>
        <w:rPr>
          <w:b/>
          <w:sz w:val="24"/>
          <w:szCs w:val="24"/>
        </w:rPr>
      </w:pPr>
      <w:r w:rsidRPr="008915F5">
        <w:rPr>
          <w:b/>
          <w:sz w:val="24"/>
          <w:szCs w:val="24"/>
        </w:rPr>
        <w:t>Modified PICOTS table</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2302"/>
        <w:gridCol w:w="6768"/>
      </w:tblGrid>
      <w:tr w:rsidR="008915F5" w:rsidRPr="008915F5" w14:paraId="651F8484" w14:textId="77777777" w:rsidTr="00E91BFA">
        <w:tc>
          <w:tcPr>
            <w:tcW w:w="2302" w:type="dxa"/>
            <w:shd w:val="clear" w:color="auto" w:fill="B4E1FF" w:themeFill="text2" w:themeFillTint="33"/>
          </w:tcPr>
          <w:p w14:paraId="34E07FB4" w14:textId="77777777" w:rsidR="008915F5" w:rsidRPr="008915F5" w:rsidRDefault="008915F5" w:rsidP="00E91BFA">
            <w:pPr>
              <w:spacing w:before="40" w:after="20"/>
              <w:rPr>
                <w:rFonts w:ascii="Arial" w:hAnsi="Arial" w:cs="Arial"/>
                <w:b/>
                <w:color w:val="000000"/>
                <w:sz w:val="20"/>
                <w:szCs w:val="26"/>
              </w:rPr>
            </w:pPr>
            <w:r w:rsidRPr="008915F5">
              <w:rPr>
                <w:rFonts w:ascii="Arial" w:hAnsi="Arial" w:cs="Arial"/>
                <w:b/>
                <w:color w:val="000000"/>
                <w:sz w:val="20"/>
                <w:szCs w:val="26"/>
              </w:rPr>
              <w:t>Population</w:t>
            </w:r>
          </w:p>
        </w:tc>
        <w:tc>
          <w:tcPr>
            <w:tcW w:w="6768" w:type="dxa"/>
            <w:shd w:val="clear" w:color="auto" w:fill="E6E6E6"/>
          </w:tcPr>
          <w:p w14:paraId="238FF7BB" w14:textId="77777777" w:rsidR="008915F5" w:rsidRPr="008915F5" w:rsidRDefault="008915F5" w:rsidP="00E91BFA">
            <w:pPr>
              <w:spacing w:before="40" w:after="20"/>
              <w:rPr>
                <w:rFonts w:ascii="Arial" w:hAnsi="Arial" w:cs="Arial"/>
                <w:sz w:val="20"/>
              </w:rPr>
            </w:pPr>
            <w:r w:rsidRPr="008915F5">
              <w:rPr>
                <w:rFonts w:ascii="Arial" w:hAnsi="Arial" w:cs="Arial"/>
                <w:sz w:val="20"/>
              </w:rPr>
              <w:t xml:space="preserve">Adults (18 years and older) at risk or suspected risk of fracture </w:t>
            </w:r>
          </w:p>
        </w:tc>
      </w:tr>
      <w:tr w:rsidR="008915F5" w:rsidRPr="008915F5" w14:paraId="065EE540" w14:textId="77777777" w:rsidTr="00E91BFA">
        <w:tc>
          <w:tcPr>
            <w:tcW w:w="2302" w:type="dxa"/>
            <w:shd w:val="clear" w:color="auto" w:fill="B4E1FF" w:themeFill="text2" w:themeFillTint="33"/>
          </w:tcPr>
          <w:p w14:paraId="052BB604" w14:textId="77777777" w:rsidR="008915F5" w:rsidRPr="008915F5" w:rsidRDefault="008915F5" w:rsidP="00E91BFA">
            <w:pPr>
              <w:spacing w:before="40" w:after="20"/>
              <w:rPr>
                <w:rFonts w:ascii="Arial" w:hAnsi="Arial" w:cs="Arial"/>
                <w:b/>
                <w:color w:val="000000"/>
                <w:sz w:val="20"/>
                <w:szCs w:val="26"/>
              </w:rPr>
            </w:pPr>
            <w:r w:rsidRPr="008915F5">
              <w:rPr>
                <w:rFonts w:ascii="Arial" w:hAnsi="Arial" w:cs="Arial"/>
                <w:b/>
                <w:color w:val="000000"/>
                <w:sz w:val="20"/>
                <w:szCs w:val="26"/>
              </w:rPr>
              <w:t>Target condition</w:t>
            </w:r>
          </w:p>
        </w:tc>
        <w:tc>
          <w:tcPr>
            <w:tcW w:w="6768" w:type="dxa"/>
            <w:shd w:val="clear" w:color="auto" w:fill="E6E6E6"/>
          </w:tcPr>
          <w:p w14:paraId="78F266CE" w14:textId="77777777" w:rsidR="008915F5" w:rsidRPr="008915F5" w:rsidRDefault="008915F5" w:rsidP="00E91BFA">
            <w:pPr>
              <w:spacing w:before="40" w:after="20"/>
              <w:rPr>
                <w:rFonts w:ascii="Arial" w:hAnsi="Arial" w:cs="Arial"/>
                <w:sz w:val="20"/>
              </w:rPr>
            </w:pPr>
            <w:r w:rsidRPr="008915F5">
              <w:rPr>
                <w:rFonts w:ascii="Arial" w:hAnsi="Arial" w:cs="Arial"/>
                <w:sz w:val="20"/>
              </w:rPr>
              <w:t>Major osteoporotic fracture; Hip fracture</w:t>
            </w:r>
          </w:p>
        </w:tc>
      </w:tr>
      <w:tr w:rsidR="008915F5" w:rsidRPr="008915F5" w14:paraId="0DBB819A" w14:textId="77777777" w:rsidTr="00E91BFA">
        <w:tc>
          <w:tcPr>
            <w:tcW w:w="2302" w:type="dxa"/>
            <w:shd w:val="clear" w:color="auto" w:fill="B4E1FF" w:themeFill="text2" w:themeFillTint="33"/>
          </w:tcPr>
          <w:p w14:paraId="018D77D5" w14:textId="77777777" w:rsidR="008915F5" w:rsidRPr="008915F5" w:rsidRDefault="008915F5" w:rsidP="00E91BFA">
            <w:pPr>
              <w:spacing w:before="40" w:after="20"/>
              <w:rPr>
                <w:rFonts w:ascii="Arial" w:hAnsi="Arial" w:cs="Arial"/>
                <w:b/>
                <w:color w:val="000000"/>
                <w:sz w:val="20"/>
                <w:szCs w:val="26"/>
              </w:rPr>
            </w:pPr>
            <w:r w:rsidRPr="008915F5">
              <w:rPr>
                <w:rFonts w:ascii="Arial" w:hAnsi="Arial" w:cs="Arial"/>
                <w:b/>
                <w:color w:val="000000"/>
                <w:sz w:val="20"/>
                <w:szCs w:val="26"/>
              </w:rPr>
              <w:t>Index test</w:t>
            </w:r>
          </w:p>
        </w:tc>
        <w:tc>
          <w:tcPr>
            <w:tcW w:w="6768" w:type="dxa"/>
            <w:shd w:val="clear" w:color="auto" w:fill="E6E6E6"/>
          </w:tcPr>
          <w:p w14:paraId="2B3AE6F8" w14:textId="353AF995" w:rsidR="008915F5" w:rsidRPr="008915F5" w:rsidRDefault="008915F5" w:rsidP="00E91BFA">
            <w:pPr>
              <w:spacing w:before="40" w:after="20"/>
              <w:rPr>
                <w:rFonts w:ascii="Arial" w:hAnsi="Arial" w:cs="Arial"/>
                <w:sz w:val="20"/>
              </w:rPr>
            </w:pPr>
            <w:r w:rsidRPr="008915F5">
              <w:rPr>
                <w:rFonts w:ascii="Arial" w:hAnsi="Arial" w:cs="Arial"/>
                <w:sz w:val="20"/>
              </w:rPr>
              <w:t>Radiofrequency Echo</w:t>
            </w:r>
            <w:r w:rsidR="000C21E8">
              <w:rPr>
                <w:rFonts w:ascii="Arial" w:hAnsi="Arial" w:cs="Arial"/>
                <w:sz w:val="20"/>
              </w:rPr>
              <w:t>-</w:t>
            </w:r>
            <w:r w:rsidRPr="008915F5">
              <w:rPr>
                <w:rFonts w:ascii="Arial" w:hAnsi="Arial" w:cs="Arial"/>
                <w:sz w:val="20"/>
              </w:rPr>
              <w:t>graphic Multi Spectrometry (REMS)</w:t>
            </w:r>
          </w:p>
        </w:tc>
      </w:tr>
      <w:tr w:rsidR="008915F5" w:rsidRPr="008915F5" w14:paraId="7112FF64" w14:textId="77777777" w:rsidTr="00E91BFA">
        <w:tc>
          <w:tcPr>
            <w:tcW w:w="2302" w:type="dxa"/>
            <w:shd w:val="clear" w:color="auto" w:fill="B4E1FF" w:themeFill="text2" w:themeFillTint="33"/>
          </w:tcPr>
          <w:p w14:paraId="6D67B730" w14:textId="77777777" w:rsidR="008915F5" w:rsidRPr="008915F5" w:rsidRDefault="008915F5" w:rsidP="00E91BFA">
            <w:pPr>
              <w:spacing w:before="40" w:after="20"/>
              <w:rPr>
                <w:rFonts w:ascii="Arial" w:hAnsi="Arial" w:cs="Arial"/>
                <w:b/>
                <w:color w:val="000000"/>
                <w:sz w:val="20"/>
                <w:szCs w:val="26"/>
              </w:rPr>
            </w:pPr>
            <w:r w:rsidRPr="008915F5">
              <w:rPr>
                <w:rFonts w:ascii="Arial" w:hAnsi="Arial" w:cs="Arial"/>
                <w:b/>
                <w:color w:val="000000"/>
                <w:sz w:val="20"/>
                <w:szCs w:val="26"/>
              </w:rPr>
              <w:t>Reference standard</w:t>
            </w:r>
          </w:p>
        </w:tc>
        <w:tc>
          <w:tcPr>
            <w:tcW w:w="6768" w:type="dxa"/>
            <w:shd w:val="clear" w:color="auto" w:fill="E6E6E6"/>
          </w:tcPr>
          <w:p w14:paraId="3EEBA483" w14:textId="77777777" w:rsidR="008915F5" w:rsidRPr="008915F5" w:rsidRDefault="008915F5" w:rsidP="00E91BFA">
            <w:pPr>
              <w:spacing w:before="40" w:after="20"/>
              <w:rPr>
                <w:rFonts w:ascii="Arial" w:hAnsi="Arial" w:cs="Arial"/>
                <w:sz w:val="20"/>
              </w:rPr>
            </w:pPr>
            <w:r w:rsidRPr="008915F5">
              <w:rPr>
                <w:rFonts w:ascii="Arial" w:hAnsi="Arial" w:cs="Arial"/>
                <w:sz w:val="20"/>
              </w:rPr>
              <w:t>Expert radiological assessment of X-ray</w:t>
            </w:r>
          </w:p>
        </w:tc>
      </w:tr>
      <w:tr w:rsidR="008915F5" w:rsidRPr="008915F5" w14:paraId="526AED1F" w14:textId="77777777" w:rsidTr="00E91BFA">
        <w:tc>
          <w:tcPr>
            <w:tcW w:w="2302" w:type="dxa"/>
            <w:shd w:val="clear" w:color="auto" w:fill="B4E1FF" w:themeFill="text2" w:themeFillTint="33"/>
          </w:tcPr>
          <w:p w14:paraId="00DC9C50" w14:textId="77777777" w:rsidR="008915F5" w:rsidRPr="008915F5" w:rsidRDefault="008915F5" w:rsidP="00E91BFA">
            <w:pPr>
              <w:spacing w:before="40" w:after="20"/>
              <w:rPr>
                <w:rFonts w:ascii="Arial" w:hAnsi="Arial" w:cs="Arial"/>
                <w:b/>
                <w:color w:val="000000"/>
                <w:sz w:val="20"/>
                <w:szCs w:val="26"/>
              </w:rPr>
            </w:pPr>
            <w:r w:rsidRPr="008915F5">
              <w:rPr>
                <w:rFonts w:ascii="Arial" w:hAnsi="Arial" w:cs="Arial"/>
                <w:b/>
                <w:color w:val="000000"/>
                <w:sz w:val="20"/>
                <w:szCs w:val="26"/>
              </w:rPr>
              <w:t>Statistical measures</w:t>
            </w:r>
          </w:p>
        </w:tc>
        <w:tc>
          <w:tcPr>
            <w:tcW w:w="6768" w:type="dxa"/>
            <w:shd w:val="clear" w:color="auto" w:fill="E6E6E6"/>
          </w:tcPr>
          <w:p w14:paraId="0D796D5C" w14:textId="77777777" w:rsidR="008915F5" w:rsidRPr="008915F5" w:rsidRDefault="008915F5" w:rsidP="00E91BFA">
            <w:pPr>
              <w:spacing w:before="40" w:after="20"/>
              <w:rPr>
                <w:rFonts w:ascii="Arial" w:hAnsi="Arial" w:cs="Arial"/>
                <w:sz w:val="20"/>
              </w:rPr>
            </w:pPr>
            <w:r w:rsidRPr="008915F5">
              <w:rPr>
                <w:rFonts w:ascii="Arial" w:hAnsi="Arial" w:cs="Arial"/>
                <w:sz w:val="20"/>
              </w:rPr>
              <w:t xml:space="preserve">Accuracy of estimation of vertebral fracture: </w:t>
            </w:r>
          </w:p>
          <w:p w14:paraId="06652C0B" w14:textId="77777777" w:rsidR="008915F5" w:rsidRPr="008915F5" w:rsidRDefault="008915F5" w:rsidP="00E91BFA">
            <w:pPr>
              <w:numPr>
                <w:ilvl w:val="0"/>
                <w:numId w:val="99"/>
              </w:numPr>
              <w:spacing w:before="40" w:after="20"/>
              <w:ind w:left="720"/>
              <w:rPr>
                <w:rFonts w:ascii="Arial" w:hAnsi="Arial" w:cs="Arial"/>
                <w:sz w:val="20"/>
              </w:rPr>
            </w:pPr>
            <w:r w:rsidRPr="008915F5">
              <w:rPr>
                <w:rFonts w:ascii="Arial" w:hAnsi="Arial" w:cs="Arial"/>
                <w:sz w:val="20"/>
              </w:rPr>
              <w:t>Sensitivity/ specificity</w:t>
            </w:r>
          </w:p>
          <w:p w14:paraId="72575402" w14:textId="77777777" w:rsidR="008915F5" w:rsidRPr="008915F5" w:rsidRDefault="008915F5" w:rsidP="00E91BFA">
            <w:pPr>
              <w:numPr>
                <w:ilvl w:val="0"/>
                <w:numId w:val="99"/>
              </w:numPr>
              <w:spacing w:before="40" w:after="20"/>
              <w:ind w:left="720"/>
              <w:rPr>
                <w:rFonts w:ascii="Arial" w:hAnsi="Arial" w:cs="Arial"/>
                <w:sz w:val="20"/>
              </w:rPr>
            </w:pPr>
            <w:r w:rsidRPr="008915F5">
              <w:rPr>
                <w:rFonts w:ascii="Arial" w:hAnsi="Arial" w:cs="Arial"/>
                <w:sz w:val="20"/>
              </w:rPr>
              <w:t>Positive and negative likelihood ratio</w:t>
            </w:r>
          </w:p>
          <w:p w14:paraId="1B3EC727" w14:textId="3E62A574" w:rsidR="008915F5" w:rsidRPr="008915F5" w:rsidRDefault="008915F5" w:rsidP="00E91BFA">
            <w:pPr>
              <w:numPr>
                <w:ilvl w:val="0"/>
                <w:numId w:val="99"/>
              </w:numPr>
              <w:spacing w:before="40" w:after="20"/>
              <w:ind w:left="720"/>
              <w:rPr>
                <w:rFonts w:ascii="Arial" w:hAnsi="Arial" w:cs="Arial"/>
                <w:sz w:val="20"/>
              </w:rPr>
            </w:pPr>
            <w:r w:rsidRPr="008915F5">
              <w:rPr>
                <w:rFonts w:ascii="Arial" w:hAnsi="Arial" w:cs="Arial"/>
                <w:sz w:val="20"/>
              </w:rPr>
              <w:t>Area under curve (</w:t>
            </w:r>
            <w:r w:rsidR="00003BE3">
              <w:rPr>
                <w:rFonts w:ascii="Arial" w:hAnsi="Arial" w:cs="Arial"/>
                <w:sz w:val="20"/>
              </w:rPr>
              <w:t>AUC</w:t>
            </w:r>
            <w:r w:rsidRPr="008915F5">
              <w:rPr>
                <w:rFonts w:ascii="Arial" w:hAnsi="Arial" w:cs="Arial"/>
                <w:sz w:val="20"/>
              </w:rPr>
              <w:t>)</w:t>
            </w:r>
            <w:r w:rsidR="00F6072B">
              <w:rPr>
                <w:rFonts w:ascii="Arial" w:hAnsi="Arial" w:cs="Arial"/>
                <w:sz w:val="20"/>
              </w:rPr>
              <w:t>/c-statistic</w:t>
            </w:r>
          </w:p>
        </w:tc>
      </w:tr>
      <w:tr w:rsidR="008915F5" w:rsidRPr="008915F5" w14:paraId="6D6151BA" w14:textId="77777777" w:rsidTr="00E91BFA">
        <w:tc>
          <w:tcPr>
            <w:tcW w:w="2302" w:type="dxa"/>
            <w:shd w:val="clear" w:color="auto" w:fill="B4E1FF" w:themeFill="text2" w:themeFillTint="33"/>
          </w:tcPr>
          <w:p w14:paraId="6B17A2D0" w14:textId="77777777" w:rsidR="008915F5" w:rsidRPr="008915F5" w:rsidRDefault="008915F5" w:rsidP="00E91BFA">
            <w:pPr>
              <w:spacing w:before="40" w:after="20"/>
              <w:rPr>
                <w:rFonts w:ascii="Arial" w:hAnsi="Arial" w:cs="Arial"/>
                <w:b/>
                <w:color w:val="000000"/>
                <w:sz w:val="20"/>
                <w:szCs w:val="26"/>
              </w:rPr>
            </w:pPr>
            <w:r w:rsidRPr="008915F5">
              <w:rPr>
                <w:rFonts w:ascii="Arial" w:hAnsi="Arial" w:cs="Arial"/>
                <w:b/>
                <w:color w:val="000000"/>
                <w:sz w:val="20"/>
                <w:szCs w:val="26"/>
              </w:rPr>
              <w:t>Study design</w:t>
            </w:r>
          </w:p>
        </w:tc>
        <w:tc>
          <w:tcPr>
            <w:tcW w:w="6768" w:type="dxa"/>
            <w:shd w:val="clear" w:color="auto" w:fill="E6E6E6"/>
          </w:tcPr>
          <w:p w14:paraId="04CDFCA1" w14:textId="77777777" w:rsidR="008915F5" w:rsidRPr="008915F5" w:rsidRDefault="008915F5" w:rsidP="00E91BFA">
            <w:pPr>
              <w:spacing w:before="40" w:after="20"/>
              <w:rPr>
                <w:rFonts w:ascii="Arial" w:hAnsi="Arial" w:cs="Arial"/>
                <w:sz w:val="20"/>
              </w:rPr>
            </w:pPr>
            <w:r w:rsidRPr="008915F5">
              <w:rPr>
                <w:rFonts w:ascii="Arial" w:hAnsi="Arial" w:cs="Arial"/>
                <w:sz w:val="20"/>
              </w:rPr>
              <w:t>Diagnostic: cohort and cross-sectional studies</w:t>
            </w:r>
          </w:p>
        </w:tc>
      </w:tr>
      <w:tr w:rsidR="008915F5" w:rsidRPr="008915F5" w14:paraId="45FE8CE6" w14:textId="77777777" w:rsidTr="00E91BFA">
        <w:tc>
          <w:tcPr>
            <w:tcW w:w="2302" w:type="dxa"/>
            <w:shd w:val="clear" w:color="auto" w:fill="B4E1FF" w:themeFill="text2" w:themeFillTint="33"/>
          </w:tcPr>
          <w:p w14:paraId="498930F9" w14:textId="77777777" w:rsidR="008915F5" w:rsidRPr="008915F5" w:rsidRDefault="008915F5" w:rsidP="00E91BFA">
            <w:pPr>
              <w:spacing w:before="40" w:after="20"/>
              <w:rPr>
                <w:rFonts w:ascii="Arial" w:hAnsi="Arial" w:cs="Arial"/>
                <w:b/>
                <w:color w:val="000000"/>
                <w:sz w:val="20"/>
                <w:szCs w:val="26"/>
              </w:rPr>
            </w:pPr>
            <w:r w:rsidRPr="008915F5">
              <w:rPr>
                <w:rFonts w:ascii="Arial" w:hAnsi="Arial" w:cs="Arial"/>
                <w:b/>
                <w:color w:val="000000"/>
                <w:sz w:val="20"/>
                <w:szCs w:val="26"/>
              </w:rPr>
              <w:t>Timeframe</w:t>
            </w:r>
          </w:p>
        </w:tc>
        <w:tc>
          <w:tcPr>
            <w:tcW w:w="6768" w:type="dxa"/>
            <w:shd w:val="clear" w:color="auto" w:fill="E6E6E6"/>
          </w:tcPr>
          <w:p w14:paraId="2F28A995" w14:textId="77777777" w:rsidR="008915F5" w:rsidRPr="008915F5" w:rsidRDefault="008915F5" w:rsidP="00E91BFA">
            <w:pPr>
              <w:spacing w:before="40" w:after="20"/>
              <w:rPr>
                <w:rFonts w:ascii="Arial" w:hAnsi="Arial" w:cs="Arial"/>
                <w:sz w:val="20"/>
              </w:rPr>
            </w:pPr>
            <w:r w:rsidRPr="008915F5">
              <w:rPr>
                <w:rFonts w:ascii="Arial" w:hAnsi="Arial" w:cs="Arial"/>
                <w:sz w:val="20"/>
                <w:szCs w:val="20"/>
              </w:rPr>
              <w:t>Completed prior to future updates of the osteoporosis guideline to inform future recommendations.</w:t>
            </w:r>
          </w:p>
        </w:tc>
      </w:tr>
    </w:tbl>
    <w:p w14:paraId="611C2D3A" w14:textId="77777777" w:rsidR="008915F5" w:rsidRPr="00FA3F7B" w:rsidRDefault="008915F5" w:rsidP="00FA3F7B"/>
    <w:sectPr w:rsidR="008915F5" w:rsidRPr="00FA3F7B" w:rsidSect="00573EB1">
      <w:headerReference w:type="default" r:id="rId240"/>
      <w:footnotePr>
        <w:numFmt w:val="lowerLetter"/>
      </w:footnotePr>
      <w:pgSz w:w="11906" w:h="16838"/>
      <w:pgMar w:top="1418" w:right="851" w:bottom="1134" w:left="1985" w:header="709" w:footer="709" w:gutter="0"/>
      <w:lnNumType w:countBy="1" w:distance="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CB239" w14:textId="77777777" w:rsidR="00C039A6" w:rsidRDefault="00C039A6" w:rsidP="00D23DC7">
      <w:pPr>
        <w:spacing w:before="0"/>
      </w:pPr>
      <w:r>
        <w:separator/>
      </w:r>
    </w:p>
  </w:endnote>
  <w:endnote w:type="continuationSeparator" w:id="0">
    <w:p w14:paraId="30FF77CC" w14:textId="77777777" w:rsidR="00C039A6" w:rsidRDefault="00C039A6" w:rsidP="00D23DC7">
      <w:pPr>
        <w:spacing w:before="0"/>
      </w:pPr>
      <w:r>
        <w:continuationSeparator/>
      </w:r>
    </w:p>
  </w:endnote>
  <w:endnote w:type="continuationNotice" w:id="1">
    <w:p w14:paraId="48B2E52A" w14:textId="77777777" w:rsidR="00C039A6" w:rsidRDefault="00C039A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none)">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Inter">
    <w:altName w:val="Calibri"/>
    <w:panose1 w:val="02000503000000020004"/>
    <w:charset w:val="00"/>
    <w:family w:val="auto"/>
    <w:pitch w:val="variable"/>
    <w:sig w:usb0="E00002FF" w:usb1="1200A1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8FA8E" w14:textId="77777777" w:rsidR="005C7DC3" w:rsidRDefault="005C7D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margin" w:tblpXSpec="center" w:tblpY="15877"/>
      <w:tblOverlap w:val="never"/>
      <w:tblW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67"/>
    </w:tblGrid>
    <w:tr w:rsidR="005C7DC3" w14:paraId="005CE39B" w14:textId="77777777" w:rsidTr="00FD5E59">
      <w:tc>
        <w:tcPr>
          <w:tcW w:w="567" w:type="dxa"/>
        </w:tcPr>
        <w:p w14:paraId="3572636C" w14:textId="77777777" w:rsidR="005C7DC3" w:rsidRDefault="005C7DC3" w:rsidP="00FD5E59">
          <w:pPr>
            <w:pStyle w:val="Footer"/>
            <w:jc w:val="center"/>
          </w:pPr>
          <w:r>
            <w:fldChar w:fldCharType="begin"/>
          </w:r>
          <w:r>
            <w:instrText xml:space="preserve"> PAGE   \* MERGEFORMAT </w:instrText>
          </w:r>
          <w:r>
            <w:fldChar w:fldCharType="separate"/>
          </w:r>
          <w:r>
            <w:rPr>
              <w:noProof/>
            </w:rPr>
            <w:t>5</w:t>
          </w:r>
          <w:r>
            <w:rPr>
              <w:noProof/>
            </w:rPr>
            <w:fldChar w:fldCharType="end"/>
          </w:r>
        </w:p>
      </w:tc>
    </w:tr>
  </w:tbl>
  <w:p w14:paraId="06945BB9" w14:textId="77777777" w:rsidR="005C7DC3" w:rsidRDefault="005C7DC3" w:rsidP="00FD5E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9862F" w14:textId="5091B67F" w:rsidR="00573EB1" w:rsidRDefault="00573EB1" w:rsidP="00573EB1">
    <w:pPr>
      <w:pStyle w:val="Footer"/>
    </w:pPr>
    <w:r>
      <w:t>Bone assessment methods</w:t>
    </w:r>
    <w:r w:rsidR="00027726">
      <w:t xml:space="preserve">. </w:t>
    </w:r>
    <w:r w:rsidR="00AB27D1">
      <w:t>Draft for consultation</w:t>
    </w:r>
    <w:r w:rsidR="00027726">
      <w:t xml:space="preserve">. </w:t>
    </w:r>
    <w:r w:rsidR="00AB27D1">
      <w:t>January 2026</w:t>
    </w:r>
    <w:r>
      <w:tab/>
    </w:r>
    <w:sdt>
      <w:sdtPr>
        <w:id w:val="1338198416"/>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0EB51222" w14:textId="77777777" w:rsidR="005C7DC3" w:rsidRDefault="005C7DC3" w:rsidP="00A03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A2F32" w14:textId="77777777" w:rsidR="00C039A6" w:rsidRDefault="00C039A6" w:rsidP="00D23DC7">
      <w:pPr>
        <w:spacing w:before="0"/>
      </w:pPr>
      <w:r>
        <w:separator/>
      </w:r>
    </w:p>
  </w:footnote>
  <w:footnote w:type="continuationSeparator" w:id="0">
    <w:p w14:paraId="18522F26" w14:textId="77777777" w:rsidR="00C039A6" w:rsidRDefault="00C039A6" w:rsidP="00D23DC7">
      <w:pPr>
        <w:spacing w:before="0"/>
      </w:pPr>
      <w:r>
        <w:continuationSeparator/>
      </w:r>
    </w:p>
  </w:footnote>
  <w:footnote w:type="continuationNotice" w:id="1">
    <w:p w14:paraId="047F36FE" w14:textId="77777777" w:rsidR="00C039A6" w:rsidRDefault="00C039A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75D46" w14:textId="29E4E371" w:rsidR="005C7DC3" w:rsidRDefault="000E2DDE">
    <w:pPr>
      <w:pStyle w:val="Header"/>
    </w:pPr>
    <w:r>
      <w:rPr>
        <w:noProof/>
      </w:rPr>
      <mc:AlternateContent>
        <mc:Choice Requires="wps">
          <w:drawing>
            <wp:anchor distT="0" distB="0" distL="114300" distR="114300" simplePos="0" relativeHeight="251658243" behindDoc="0" locked="1" layoutInCell="1" allowOverlap="1" wp14:anchorId="4CEF76BB" wp14:editId="05F3BAEE">
              <wp:simplePos x="0" y="0"/>
              <wp:positionH relativeFrom="page">
                <wp:posOffset>-28575</wp:posOffset>
              </wp:positionH>
              <wp:positionV relativeFrom="page">
                <wp:align>bottom</wp:align>
              </wp:positionV>
              <wp:extent cx="7658100" cy="477520"/>
              <wp:effectExtent l="0" t="0" r="0" b="0"/>
              <wp:wrapNone/>
              <wp:docPr id="1483425786" name="Rectangle 14834257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477520"/>
                      </a:xfrm>
                      <a:prstGeom prst="rect">
                        <a:avLst/>
                      </a:prstGeom>
                      <a:solidFill>
                        <a:schemeClr val="bg2">
                          <a:lumMod val="100000"/>
                          <a:lumOff val="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D27C5" id="Rectangle 1483425786" o:spid="_x0000_s1026" style="position:absolute;margin-left:-2.25pt;margin-top:0;width:603pt;height:37.6pt;z-index:251658243;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" fillcolor="#e6e6e6 [3214]" stroked="f">
              <w10:wrap anchorx="page" anchory="page"/>
              <w10:anchorlock/>
            </v:rect>
          </w:pict>
        </mc:Fallback>
      </mc:AlternateContent>
    </w:r>
    <w:r>
      <w:rPr>
        <w:noProof/>
      </w:rPr>
      <mc:AlternateContent>
        <mc:Choice Requires="wps">
          <w:drawing>
            <wp:anchor distT="0" distB="0" distL="114300" distR="114300" simplePos="0" relativeHeight="251658242" behindDoc="0" locked="1" layoutInCell="1" allowOverlap="1" wp14:anchorId="04224759" wp14:editId="69E0DC53">
              <wp:simplePos x="0" y="0"/>
              <wp:positionH relativeFrom="page">
                <wp:posOffset>-57785</wp:posOffset>
              </wp:positionH>
              <wp:positionV relativeFrom="page">
                <wp:posOffset>9354820</wp:posOffset>
              </wp:positionV>
              <wp:extent cx="7658100" cy="113030"/>
              <wp:effectExtent l="0" t="0" r="0" b="0"/>
              <wp:wrapNone/>
              <wp:docPr id="1866076091" name="Rectangle 18660760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113030"/>
                      </a:xfrm>
                      <a:prstGeom prst="rect">
                        <a:avLst/>
                      </a:prstGeom>
                      <a:solidFill>
                        <a:schemeClr val="tx2">
                          <a:lumMod val="100000"/>
                          <a:lumOff val="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69B9DE" id="Rectangle 1866076091" o:spid="_x0000_s1026" style="position:absolute;margin-left:-4.55pt;margin-top:736.6pt;width:603pt;height:8.9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" fillcolor="#005288 [3215]" stroked="f">
              <w10:wrap anchorx="page" anchory="page"/>
              <w10:anchorlock/>
            </v:rect>
          </w:pict>
        </mc:Fallback>
      </mc:AlternateContent>
    </w:r>
    <w:r>
      <w:rPr>
        <w:noProof/>
      </w:rPr>
      <mc:AlternateContent>
        <mc:Choice Requires="wps">
          <w:drawing>
            <wp:anchor distT="0" distB="0" distL="114300" distR="114300" simplePos="0" relativeHeight="251658240" behindDoc="0" locked="1" layoutInCell="1" allowOverlap="1" wp14:anchorId="33E26D2D" wp14:editId="4AABB4FC">
              <wp:simplePos x="0" y="0"/>
              <wp:positionH relativeFrom="page">
                <wp:posOffset>-28575</wp:posOffset>
              </wp:positionH>
              <wp:positionV relativeFrom="page">
                <wp:posOffset>1896745</wp:posOffset>
              </wp:positionV>
              <wp:extent cx="7658100" cy="7513320"/>
              <wp:effectExtent l="0" t="0" r="0" b="0"/>
              <wp:wrapNone/>
              <wp:docPr id="446959142" name="Rectangle 446959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7513320"/>
                      </a:xfrm>
                      <a:prstGeom prst="rect">
                        <a:avLst/>
                      </a:prstGeom>
                      <a:solidFill>
                        <a:schemeClr val="bg2">
                          <a:lumMod val="100000"/>
                          <a:lumOff val="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103696" id="Rectangle 446959142" o:spid="_x0000_s1026" style="position:absolute;margin-left:-2.25pt;margin-top:149.35pt;width:603pt;height:591.6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" fillcolor="#e6e6e6 [3214]" stroked="f">
              <w10:wrap anchorx="page" anchory="page"/>
              <w10:anchorlock/>
            </v:rect>
          </w:pict>
        </mc:Fallback>
      </mc:AlternateContent>
    </w:r>
    <w:r>
      <w:rPr>
        <w:noProof/>
      </w:rPr>
      <mc:AlternateContent>
        <mc:Choice Requires="wps">
          <w:drawing>
            <wp:anchor distT="0" distB="0" distL="114300" distR="114300" simplePos="0" relativeHeight="251658241" behindDoc="0" locked="1" layoutInCell="1" allowOverlap="1" wp14:anchorId="1F91408B" wp14:editId="6E72DADB">
              <wp:simplePos x="0" y="0"/>
              <wp:positionH relativeFrom="page">
                <wp:posOffset>-57785</wp:posOffset>
              </wp:positionH>
              <wp:positionV relativeFrom="page">
                <wp:posOffset>1476375</wp:posOffset>
              </wp:positionV>
              <wp:extent cx="7658100" cy="466725"/>
              <wp:effectExtent l="0" t="0" r="0" b="0"/>
              <wp:wrapNone/>
              <wp:docPr id="1680843861" name="Rectangle 16808438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466725"/>
                      </a:xfrm>
                      <a:prstGeom prst="rect">
                        <a:avLst/>
                      </a:prstGeom>
                      <a:solidFill>
                        <a:schemeClr val="tx2">
                          <a:lumMod val="100000"/>
                          <a:lumOff val="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A2F91C" id="Rectangle 1680843861" o:spid="_x0000_s1026" style="position:absolute;margin-left:-4.55pt;margin-top:116.25pt;width:603pt;height:36.7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" fillcolor="#005288 [3215]" stroked="f">
              <w10:wrap anchorx="page" anchory="page"/>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E9AE6" w14:textId="1A6BC8A1" w:rsidR="005D440A" w:rsidRDefault="005D44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margin" w:tblpY="5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286"/>
    </w:tblGrid>
    <w:tr w:rsidR="005C7DC3" w14:paraId="10A2D1A0" w14:textId="77777777" w:rsidTr="008D59B8">
      <w:tc>
        <w:tcPr>
          <w:tcW w:w="9286" w:type="dxa"/>
        </w:tcPr>
        <w:p w14:paraId="38C8F66F" w14:textId="53095A73" w:rsidR="005C7DC3" w:rsidRDefault="000E0D86" w:rsidP="008D59B8">
          <w:pPr>
            <w:pStyle w:val="Header"/>
          </w:pPr>
          <w:r>
            <w:fldChar w:fldCharType="begin"/>
          </w:r>
          <w:r>
            <w:instrText xml:space="preserve"> STYLEREF  ~HeaderText </w:instrText>
          </w:r>
          <w:r>
            <w:fldChar w:fldCharType="separate"/>
          </w:r>
          <w:r w:rsidR="00762744">
            <w:rPr>
              <w:noProof/>
            </w:rPr>
            <w:t>DRAFT FOR CONSULTATION</w:t>
          </w:r>
          <w:r>
            <w:rPr>
              <w:noProof/>
            </w:rPr>
            <w:fldChar w:fldCharType="end"/>
          </w:r>
        </w:p>
      </w:tc>
    </w:tr>
    <w:tr w:rsidR="005C7DC3" w14:paraId="1CBDB251" w14:textId="77777777" w:rsidTr="008D59B8">
      <w:tc>
        <w:tcPr>
          <w:tcW w:w="9286" w:type="dxa"/>
          <w:tcBorders>
            <w:bottom w:val="single" w:sz="8" w:space="0" w:color="7F7F7F" w:themeColor="text1" w:themeTint="80"/>
          </w:tcBorders>
        </w:tcPr>
        <w:p w14:paraId="51509DAC" w14:textId="2CF6BEB1" w:rsidR="005C7DC3" w:rsidRDefault="005C7DC3" w:rsidP="008D59B8">
          <w:pPr>
            <w:pStyle w:val="HeaderSmall"/>
            <w:framePr w:hSpace="0" w:wrap="auto" w:vAnchor="margin" w:hAnchor="text" w:yAlign="inline"/>
            <w:suppressOverlap w:val="0"/>
          </w:pPr>
          <w:r>
            <w:fldChar w:fldCharType="begin"/>
          </w:r>
          <w:r>
            <w:instrText xml:space="preserve"> STYLEREF  ~SecHeadNonToc </w:instrText>
          </w:r>
          <w:r>
            <w:fldChar w:fldCharType="separate"/>
          </w:r>
          <w:r w:rsidR="00762744">
            <w:t>Contents</w:t>
          </w:r>
          <w:r>
            <w:fldChar w:fldCharType="end"/>
          </w:r>
        </w:p>
      </w:tc>
    </w:tr>
  </w:tbl>
  <w:p w14:paraId="346E974E" w14:textId="33FC81A9" w:rsidR="005C7DC3" w:rsidRDefault="005C7D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5762E" w14:textId="4CF62810" w:rsidR="005D440A" w:rsidRDefault="005D440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FC25D" w14:textId="1BC7AC80" w:rsidR="005D440A" w:rsidRDefault="005D440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CF4B1" w14:textId="7906FA92" w:rsidR="005D440A" w:rsidRDefault="005D440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0BAA" w14:textId="4EA86374" w:rsidR="005D440A" w:rsidRDefault="005D440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568"/>
      <w:tblOverlap w:val="never"/>
      <w:tblW w:w="498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235"/>
    </w:tblGrid>
    <w:tr w:rsidR="007401E9" w14:paraId="5690B02F" w14:textId="77777777" w:rsidTr="007401E9">
      <w:trPr>
        <w:trHeight w:val="283"/>
      </w:trPr>
      <w:tc>
        <w:tcPr>
          <w:tcW w:w="5000" w:type="pct"/>
        </w:tcPr>
        <w:p w14:paraId="0E6F154C" w14:textId="2D48C09A" w:rsidR="005C7DC3" w:rsidRDefault="000E0D86" w:rsidP="000A3C98">
          <w:pPr>
            <w:pStyle w:val="Header"/>
            <w:tabs>
              <w:tab w:val="clear" w:pos="9026"/>
            </w:tabs>
          </w:pPr>
          <w:r>
            <w:fldChar w:fldCharType="begin"/>
          </w:r>
          <w:r>
            <w:instrText xml:space="preserve"> STYLEREF  ~HeaderText </w:instrText>
          </w:r>
          <w:r>
            <w:fldChar w:fldCharType="separate"/>
          </w:r>
          <w:r w:rsidR="00762744">
            <w:rPr>
              <w:noProof/>
            </w:rPr>
            <w:t>DRAFT FOR CONSULTATION</w:t>
          </w:r>
          <w:r>
            <w:rPr>
              <w:noProof/>
            </w:rPr>
            <w:fldChar w:fldCharType="end"/>
          </w:r>
        </w:p>
      </w:tc>
    </w:tr>
    <w:tr w:rsidR="007401E9" w14:paraId="00A6E94B" w14:textId="77777777" w:rsidTr="007401E9">
      <w:trPr>
        <w:trHeight w:val="261"/>
      </w:trPr>
      <w:tc>
        <w:tcPr>
          <w:tcW w:w="5000" w:type="pct"/>
          <w:tcBorders>
            <w:bottom w:val="single" w:sz="8" w:space="0" w:color="7F7F7F" w:themeColor="text1" w:themeTint="80"/>
          </w:tcBorders>
        </w:tcPr>
        <w:p w14:paraId="07C3E14D" w14:textId="23A4AAA1" w:rsidR="005C7DC3" w:rsidRDefault="00573EB1" w:rsidP="00542860">
          <w:pPr>
            <w:pStyle w:val="HeaderSmall"/>
            <w:framePr w:hSpace="0" w:wrap="auto" w:vAnchor="margin" w:hAnchor="text" w:yAlign="inline"/>
            <w:suppressOverlap w:val="0"/>
          </w:pPr>
          <w:r>
            <w:t>Osteoporosis:  risk assessment</w:t>
          </w:r>
        </w:p>
      </w:tc>
    </w:tr>
  </w:tbl>
  <w:p w14:paraId="1E509D11" w14:textId="2CFC2F4F" w:rsidR="005C7DC3" w:rsidRDefault="005C7DC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C8ED5" w14:textId="4178B444" w:rsidR="005D440A" w:rsidRDefault="005D440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FB2A7" w14:textId="2E469E4F" w:rsidR="005D440A" w:rsidRDefault="005D440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ACE0D" w14:textId="61AFBF31" w:rsidR="005D440A" w:rsidRDefault="005D440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3D80" w14:textId="3E4EACF6" w:rsidR="005D440A" w:rsidRDefault="005D440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568"/>
      <w:tblOverlap w:val="never"/>
      <w:tblW w:w="498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168"/>
    </w:tblGrid>
    <w:tr w:rsidR="00027726" w14:paraId="1EA954A3" w14:textId="77777777" w:rsidTr="007401E9">
      <w:trPr>
        <w:trHeight w:val="283"/>
      </w:trPr>
      <w:tc>
        <w:tcPr>
          <w:tcW w:w="5000" w:type="pct"/>
        </w:tcPr>
        <w:p w14:paraId="421E477D" w14:textId="410EB3CF" w:rsidR="00027726" w:rsidRDefault="00027726" w:rsidP="000A3C98">
          <w:pPr>
            <w:pStyle w:val="Header"/>
            <w:tabs>
              <w:tab w:val="clear" w:pos="9026"/>
            </w:tabs>
          </w:pPr>
          <w:r>
            <w:fldChar w:fldCharType="begin"/>
          </w:r>
          <w:r>
            <w:instrText xml:space="preserve"> STYLEREF  ~HeaderText </w:instrText>
          </w:r>
          <w:r>
            <w:fldChar w:fldCharType="separate"/>
          </w:r>
          <w:r w:rsidR="00762744">
            <w:rPr>
              <w:noProof/>
            </w:rPr>
            <w:t>DRAFT FOR CONSULTATION</w:t>
          </w:r>
          <w:r>
            <w:rPr>
              <w:noProof/>
            </w:rPr>
            <w:fldChar w:fldCharType="end"/>
          </w:r>
        </w:p>
      </w:tc>
    </w:tr>
    <w:tr w:rsidR="00027726" w14:paraId="3FFE4212" w14:textId="77777777" w:rsidTr="007401E9">
      <w:trPr>
        <w:trHeight w:val="261"/>
      </w:trPr>
      <w:tc>
        <w:tcPr>
          <w:tcW w:w="5000" w:type="pct"/>
          <w:tcBorders>
            <w:bottom w:val="single" w:sz="8" w:space="0" w:color="7F7F7F" w:themeColor="text1" w:themeTint="80"/>
          </w:tcBorders>
        </w:tcPr>
        <w:p w14:paraId="6120BCF7" w14:textId="77777777" w:rsidR="00027726" w:rsidRDefault="00027726" w:rsidP="00542860">
          <w:pPr>
            <w:pStyle w:val="HeaderSmall"/>
            <w:framePr w:hSpace="0" w:wrap="auto" w:vAnchor="margin" w:hAnchor="text" w:yAlign="inline"/>
            <w:suppressOverlap w:val="0"/>
          </w:pPr>
          <w:r>
            <w:t>Osteoporosis:  risk assessment</w:t>
          </w:r>
        </w:p>
      </w:tc>
    </w:tr>
  </w:tbl>
  <w:p w14:paraId="18398D6D" w14:textId="77777777" w:rsidR="00027726" w:rsidRDefault="00027726">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EF177" w14:textId="72D3B188" w:rsidR="005D440A" w:rsidRDefault="005D440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205"/>
    </w:tblGrid>
    <w:tr w:rsidR="0071036F" w14:paraId="0F410AE2" w14:textId="77777777" w:rsidTr="00F074F4">
      <w:tc>
        <w:tcPr>
          <w:tcW w:w="5000" w:type="pct"/>
        </w:tcPr>
        <w:p w14:paraId="695C2695" w14:textId="2F0AC53A" w:rsidR="0071036F" w:rsidRDefault="0071036F" w:rsidP="000A3C98">
          <w:pPr>
            <w:pStyle w:val="Header"/>
            <w:tabs>
              <w:tab w:val="clear" w:pos="9026"/>
            </w:tabs>
          </w:pPr>
          <w:r>
            <w:fldChar w:fldCharType="begin"/>
          </w:r>
          <w:r>
            <w:instrText xml:space="preserve"> STYLEREF  ~HeaderText </w:instrText>
          </w:r>
          <w:r>
            <w:fldChar w:fldCharType="separate"/>
          </w:r>
          <w:r w:rsidR="00762744">
            <w:rPr>
              <w:noProof/>
            </w:rPr>
            <w:t>DRAFT FOR CONSULTATION</w:t>
          </w:r>
          <w:r>
            <w:rPr>
              <w:noProof/>
            </w:rPr>
            <w:fldChar w:fldCharType="end"/>
          </w:r>
        </w:p>
      </w:tc>
    </w:tr>
    <w:tr w:rsidR="0071036F" w14:paraId="58A4CAD5" w14:textId="77777777" w:rsidTr="00F074F4">
      <w:tc>
        <w:tcPr>
          <w:tcW w:w="5000" w:type="pct"/>
          <w:tcBorders>
            <w:bottom w:val="single" w:sz="8" w:space="0" w:color="7F7F7F" w:themeColor="text1" w:themeTint="80"/>
          </w:tcBorders>
        </w:tcPr>
        <w:p w14:paraId="4D4B3107" w14:textId="77777777" w:rsidR="0071036F" w:rsidRDefault="0071036F" w:rsidP="00542860">
          <w:pPr>
            <w:pStyle w:val="HeaderSmall"/>
            <w:framePr w:hSpace="0" w:wrap="auto" w:vAnchor="margin" w:hAnchor="text" w:yAlign="inline"/>
            <w:suppressOverlap w:val="0"/>
          </w:pPr>
          <w:r>
            <w:t>Osteoporosis:  risk assessment</w:t>
          </w:r>
        </w:p>
      </w:tc>
    </w:tr>
  </w:tbl>
  <w:p w14:paraId="45063FCB" w14:textId="77777777" w:rsidR="0071036F" w:rsidRDefault="0071036F">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205"/>
    </w:tblGrid>
    <w:tr w:rsidR="0071036F" w14:paraId="697A9E90" w14:textId="77777777" w:rsidTr="00F074F4">
      <w:tc>
        <w:tcPr>
          <w:tcW w:w="5000" w:type="pct"/>
        </w:tcPr>
        <w:p w14:paraId="7D98C997" w14:textId="767CE90A" w:rsidR="0071036F" w:rsidRDefault="0071036F" w:rsidP="000A3C98">
          <w:pPr>
            <w:pStyle w:val="Header"/>
            <w:tabs>
              <w:tab w:val="clear" w:pos="9026"/>
            </w:tabs>
          </w:pPr>
          <w:r>
            <w:fldChar w:fldCharType="begin"/>
          </w:r>
          <w:r>
            <w:instrText xml:space="preserve"> STYLEREF  ~HeaderText </w:instrText>
          </w:r>
          <w:r>
            <w:fldChar w:fldCharType="separate"/>
          </w:r>
          <w:r w:rsidR="00762744">
            <w:rPr>
              <w:noProof/>
            </w:rPr>
            <w:t>DRAFT FOR CONSULTATION</w:t>
          </w:r>
          <w:r>
            <w:rPr>
              <w:noProof/>
            </w:rPr>
            <w:fldChar w:fldCharType="end"/>
          </w:r>
        </w:p>
      </w:tc>
    </w:tr>
    <w:tr w:rsidR="0071036F" w14:paraId="506C8474" w14:textId="77777777" w:rsidTr="00F074F4">
      <w:tc>
        <w:tcPr>
          <w:tcW w:w="5000" w:type="pct"/>
          <w:tcBorders>
            <w:bottom w:val="single" w:sz="8" w:space="0" w:color="7F7F7F" w:themeColor="text1" w:themeTint="80"/>
          </w:tcBorders>
        </w:tcPr>
        <w:p w14:paraId="2021EC21" w14:textId="77777777" w:rsidR="0071036F" w:rsidRDefault="0071036F" w:rsidP="00542860">
          <w:pPr>
            <w:pStyle w:val="HeaderSmall"/>
            <w:framePr w:hSpace="0" w:wrap="auto" w:vAnchor="margin" w:hAnchor="text" w:yAlign="inline"/>
            <w:suppressOverlap w:val="0"/>
          </w:pPr>
          <w:r>
            <w:t>Osteoporosis:  risk assessment</w:t>
          </w:r>
        </w:p>
      </w:tc>
    </w:tr>
  </w:tbl>
  <w:p w14:paraId="6E224781" w14:textId="77777777" w:rsidR="0071036F" w:rsidRDefault="007103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188"/>
    <w:multiLevelType w:val="multilevel"/>
    <w:tmpl w:val="DFC655CC"/>
    <w:lvl w:ilvl="0">
      <w:start w:val="1"/>
      <w:numFmt w:val="decimal"/>
      <w:pStyle w:val="RecomHead1"/>
      <w:isLgl/>
      <w:lvlText w:val="%1."/>
      <w:lvlJc w:val="left"/>
      <w:pPr>
        <w:ind w:left="425" w:hanging="425"/>
      </w:pPr>
      <w:rPr>
        <w:rFonts w:hint="default"/>
      </w:rPr>
    </w:lvl>
    <w:lvl w:ilvl="1">
      <w:start w:val="1"/>
      <w:numFmt w:val="decimal"/>
      <w:pStyle w:val="RecomHead2"/>
      <w:isLgl/>
      <w:lvlText w:val="%1.%2."/>
      <w:lvlJc w:val="left"/>
      <w:pPr>
        <w:ind w:left="992" w:hanging="567"/>
      </w:pPr>
      <w:rPr>
        <w:rFonts w:hint="default"/>
      </w:rPr>
    </w:lvl>
    <w:lvl w:ilvl="2">
      <w:start w:val="1"/>
      <w:numFmt w:val="decimal"/>
      <w:pStyle w:val="RecomHead3"/>
      <w:isLgl/>
      <w:lvlText w:val="%1.%2.%3."/>
      <w:lvlJc w:val="left"/>
      <w:pPr>
        <w:ind w:left="1701" w:hanging="709"/>
      </w:pPr>
      <w:rPr>
        <w:rFonts w:hint="default"/>
      </w:rPr>
    </w:lvl>
    <w:lvl w:ilvl="3">
      <w:start w:val="1"/>
      <w:numFmt w:val="bullet"/>
      <w:pStyle w:val="RecomBullet"/>
      <w:lvlText w:val=""/>
      <w:lvlJc w:val="left"/>
      <w:pPr>
        <w:ind w:left="1985" w:hanging="284"/>
      </w:pPr>
      <w:rPr>
        <w:rFonts w:ascii="Symbol" w:hAnsi="Symbol" w:hint="default"/>
      </w:rPr>
    </w:lvl>
    <w:lvl w:ilvl="4">
      <w:start w:val="1"/>
      <w:numFmt w:val="bullet"/>
      <w:pStyle w:val="RecomSubBullet"/>
      <w:lvlText w:val=""/>
      <w:lvlJc w:val="left"/>
      <w:pPr>
        <w:ind w:left="2268" w:hanging="283"/>
      </w:pPr>
      <w:rPr>
        <w:rFonts w:ascii="Symbol" w:hAnsi="Symbol"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32E39B0"/>
    <w:multiLevelType w:val="multilevel"/>
    <w:tmpl w:val="B976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B6EE5"/>
    <w:multiLevelType w:val="hybridMultilevel"/>
    <w:tmpl w:val="4492E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9D0FAC"/>
    <w:multiLevelType w:val="multilevel"/>
    <w:tmpl w:val="72188DC4"/>
    <w:lvl w:ilvl="0">
      <w:start w:val="1"/>
      <w:numFmt w:val="bullet"/>
      <w:pStyle w:val="Bulletindent1"/>
      <w:lvlText w:val=""/>
      <w:lvlJc w:val="left"/>
      <w:pPr>
        <w:tabs>
          <w:tab w:val="num" w:pos="1418"/>
        </w:tabs>
        <w:ind w:left="1418" w:hanging="284"/>
      </w:pPr>
      <w:rPr>
        <w:rFonts w:ascii="Symbol" w:hAnsi="Symbol" w:hint="default"/>
        <w:color w:val="auto"/>
      </w:rPr>
    </w:lvl>
    <w:lvl w:ilvl="1">
      <w:start w:val="1"/>
      <w:numFmt w:val="bullet"/>
      <w:lvlText w:val=""/>
      <w:lvlJc w:val="left"/>
      <w:pPr>
        <w:tabs>
          <w:tab w:val="num" w:pos="1701"/>
        </w:tabs>
        <w:ind w:left="1701" w:hanging="283"/>
      </w:pPr>
      <w:rPr>
        <w:rFonts w:ascii="Symbol" w:hAnsi="Symbol" w:hint="default"/>
      </w:rPr>
    </w:lvl>
    <w:lvl w:ilvl="2">
      <w:start w:val="1"/>
      <w:numFmt w:val="bullet"/>
      <w:lvlText w:val=""/>
      <w:lvlJc w:val="left"/>
      <w:pPr>
        <w:tabs>
          <w:tab w:val="num" w:pos="1985"/>
        </w:tabs>
        <w:ind w:left="1985" w:hanging="284"/>
      </w:pPr>
      <w:rPr>
        <w:rFonts w:ascii="Symbol" w:hAnsi="Symbol" w:hint="default"/>
        <w:color w:val="auto"/>
      </w:rPr>
    </w:lvl>
    <w:lvl w:ilvl="3">
      <w:start w:val="1"/>
      <w:numFmt w:val="decimal"/>
      <w:lvlText w:val="%1.%2.%3.%4"/>
      <w:lvlJc w:val="left"/>
      <w:pPr>
        <w:tabs>
          <w:tab w:val="num" w:pos="1968"/>
        </w:tabs>
        <w:ind w:left="1968" w:hanging="964"/>
      </w:pPr>
      <w:rPr>
        <w:rFonts w:hint="default"/>
      </w:rPr>
    </w:lvl>
    <w:lvl w:ilvl="4">
      <w:start w:val="1"/>
      <w:numFmt w:val="decimal"/>
      <w:lvlText w:val="%1.%2.%3.%4.%5."/>
      <w:lvlJc w:val="left"/>
      <w:pPr>
        <w:tabs>
          <w:tab w:val="num" w:pos="5324"/>
        </w:tabs>
        <w:ind w:left="3236" w:hanging="792"/>
      </w:pPr>
      <w:rPr>
        <w:rFonts w:hint="default"/>
      </w:rPr>
    </w:lvl>
    <w:lvl w:ilvl="5">
      <w:start w:val="1"/>
      <w:numFmt w:val="decimal"/>
      <w:lvlText w:val="%1.%2.%3.%4.%5.%6."/>
      <w:lvlJc w:val="left"/>
      <w:pPr>
        <w:tabs>
          <w:tab w:val="num" w:pos="6404"/>
        </w:tabs>
        <w:ind w:left="3740" w:hanging="936"/>
      </w:pPr>
      <w:rPr>
        <w:rFonts w:hint="default"/>
      </w:rPr>
    </w:lvl>
    <w:lvl w:ilvl="6">
      <w:start w:val="1"/>
      <w:numFmt w:val="decimal"/>
      <w:lvlText w:val="%1.%2.%3.%4.%5.%6.%7."/>
      <w:lvlJc w:val="left"/>
      <w:pPr>
        <w:tabs>
          <w:tab w:val="num" w:pos="7484"/>
        </w:tabs>
        <w:ind w:left="4244" w:hanging="1080"/>
      </w:pPr>
      <w:rPr>
        <w:rFonts w:hint="default"/>
      </w:rPr>
    </w:lvl>
    <w:lvl w:ilvl="7">
      <w:start w:val="1"/>
      <w:numFmt w:val="decimal"/>
      <w:lvlText w:val="%1.%2.%3.%4.%5.%6.%7.%8."/>
      <w:lvlJc w:val="left"/>
      <w:pPr>
        <w:tabs>
          <w:tab w:val="num" w:pos="8204"/>
        </w:tabs>
        <w:ind w:left="4748" w:hanging="1224"/>
      </w:pPr>
      <w:rPr>
        <w:rFonts w:hint="default"/>
      </w:rPr>
    </w:lvl>
    <w:lvl w:ilvl="8">
      <w:start w:val="1"/>
      <w:numFmt w:val="decimal"/>
      <w:lvlText w:val="%1.%2.%3.%4.%5.%6.%7.%8.%9."/>
      <w:lvlJc w:val="left"/>
      <w:pPr>
        <w:tabs>
          <w:tab w:val="num" w:pos="9284"/>
        </w:tabs>
        <w:ind w:left="5324" w:hanging="1440"/>
      </w:pPr>
      <w:rPr>
        <w:rFonts w:hint="default"/>
      </w:rPr>
    </w:lvl>
  </w:abstractNum>
  <w:abstractNum w:abstractNumId="4" w15:restartNumberingAfterBreak="0">
    <w:nsid w:val="06DC6031"/>
    <w:multiLevelType w:val="hybridMultilevel"/>
    <w:tmpl w:val="FBC412B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70041F0"/>
    <w:multiLevelType w:val="multilevel"/>
    <w:tmpl w:val="9284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B1DFF"/>
    <w:multiLevelType w:val="hybridMultilevel"/>
    <w:tmpl w:val="C9BCA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8543D97"/>
    <w:multiLevelType w:val="hybridMultilevel"/>
    <w:tmpl w:val="5A026F8A"/>
    <w:lvl w:ilvl="0" w:tplc="81FC3C68">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0A6E56E9"/>
    <w:multiLevelType w:val="hybridMultilevel"/>
    <w:tmpl w:val="9FC015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B0571EB"/>
    <w:multiLevelType w:val="hybridMultilevel"/>
    <w:tmpl w:val="47B200B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B377270"/>
    <w:multiLevelType w:val="multilevel"/>
    <w:tmpl w:val="2B6892E8"/>
    <w:lvl w:ilvl="0">
      <w:start w:val="1"/>
      <w:numFmt w:val="bullet"/>
      <w:lvlText w:val=""/>
      <w:lvlJc w:val="left"/>
      <w:pPr>
        <w:tabs>
          <w:tab w:val="num" w:pos="284"/>
        </w:tabs>
        <w:ind w:left="284" w:hanging="284"/>
      </w:pPr>
      <w:rPr>
        <w:rFonts w:ascii="Symbol" w:hAnsi="Symbol" w:hint="default"/>
        <w:color w:val="auto"/>
      </w:rPr>
    </w:lvl>
    <w:lvl w:ilvl="1">
      <w:start w:val="1"/>
      <w:numFmt w:val="bullet"/>
      <w:pStyle w:val="Bulletleft2"/>
      <w:lvlText w:val=""/>
      <w:lvlJc w:val="left"/>
      <w:pPr>
        <w:tabs>
          <w:tab w:val="num" w:pos="567"/>
        </w:tabs>
        <w:ind w:left="567" w:hanging="283"/>
      </w:pPr>
      <w:rPr>
        <w:rFonts w:ascii="Symbol" w:hAnsi="Symbol" w:hint="default"/>
      </w:rPr>
    </w:lvl>
    <w:lvl w:ilvl="2">
      <w:start w:val="1"/>
      <w:numFmt w:val="bullet"/>
      <w:lvlText w:val=""/>
      <w:lvlJc w:val="left"/>
      <w:pPr>
        <w:tabs>
          <w:tab w:val="num" w:pos="1364"/>
        </w:tabs>
        <w:ind w:left="1364" w:hanging="360"/>
      </w:pPr>
      <w:rPr>
        <w:rFonts w:ascii="Symbol" w:hAnsi="Symbol" w:hint="default"/>
        <w:color w:val="auto"/>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11" w15:restartNumberingAfterBreak="0">
    <w:nsid w:val="0B846C96"/>
    <w:multiLevelType w:val="multilevel"/>
    <w:tmpl w:val="E87EDD76"/>
    <w:lvl w:ilvl="0">
      <w:start w:val="1"/>
      <w:numFmt w:val="decimal"/>
      <w:pStyle w:val="ResearchRecomHead1"/>
      <w:isLgl/>
      <w:lvlText w:val="%1."/>
      <w:lvlJc w:val="left"/>
      <w:pPr>
        <w:ind w:left="425" w:hanging="425"/>
      </w:pPr>
      <w:rPr>
        <w:rFonts w:hint="default"/>
      </w:rPr>
    </w:lvl>
    <w:lvl w:ilvl="1">
      <w:start w:val="1"/>
      <w:numFmt w:val="decimal"/>
      <w:pStyle w:val="ResearchRecomHead2"/>
      <w:isLgl/>
      <w:lvlText w:val="%1.%2."/>
      <w:lvlJc w:val="left"/>
      <w:pPr>
        <w:ind w:left="992" w:hanging="567"/>
      </w:pPr>
      <w:rPr>
        <w:rFonts w:hint="default"/>
      </w:rPr>
    </w:lvl>
    <w:lvl w:ilvl="2">
      <w:start w:val="1"/>
      <w:numFmt w:val="decimal"/>
      <w:pStyle w:val="ResearchRecomHead3"/>
      <w:lvlText w:val="%1.%2.%3."/>
      <w:lvlJc w:val="left"/>
      <w:pPr>
        <w:ind w:left="1701" w:hanging="709"/>
      </w:pPr>
      <w:rPr>
        <w:rFonts w:hint="default"/>
      </w:rPr>
    </w:lvl>
    <w:lvl w:ilvl="3">
      <w:start w:val="1"/>
      <w:numFmt w:val="bullet"/>
      <w:pStyle w:val="ResearchRecomBullet"/>
      <w:lvlText w:val=""/>
      <w:lvlJc w:val="left"/>
      <w:pPr>
        <w:ind w:left="1985" w:hanging="284"/>
      </w:pPr>
      <w:rPr>
        <w:rFonts w:ascii="Symbol" w:hAnsi="Symbol" w:hint="default"/>
      </w:rPr>
    </w:lvl>
    <w:lvl w:ilvl="4">
      <w:start w:val="1"/>
      <w:numFmt w:val="bullet"/>
      <w:pStyle w:val="ResearchRecomSubBullet"/>
      <w:lvlText w:val=""/>
      <w:lvlJc w:val="left"/>
      <w:pPr>
        <w:ind w:left="2268" w:hanging="283"/>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0DCF6660"/>
    <w:multiLevelType w:val="hybridMultilevel"/>
    <w:tmpl w:val="DAEADC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0C745EA"/>
    <w:multiLevelType w:val="hybridMultilevel"/>
    <w:tmpl w:val="AA784F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1399140A"/>
    <w:multiLevelType w:val="multilevel"/>
    <w:tmpl w:val="0CAC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E0944"/>
    <w:multiLevelType w:val="multilevel"/>
    <w:tmpl w:val="299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17405"/>
    <w:multiLevelType w:val="multilevel"/>
    <w:tmpl w:val="B0A899F0"/>
    <w:lvl w:ilvl="0">
      <w:start w:val="1"/>
      <w:numFmt w:val="bullet"/>
      <w:pStyle w:val="Bulletleft1"/>
      <w:lvlText w:val=""/>
      <w:lvlJc w:val="left"/>
      <w:pPr>
        <w:tabs>
          <w:tab w:val="num" w:pos="284"/>
        </w:tabs>
        <w:ind w:left="284" w:hanging="284"/>
      </w:pPr>
      <w:rPr>
        <w:rFonts w:ascii="Symbol" w:hAnsi="Symbol" w:hint="default"/>
        <w:color w:val="auto"/>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851"/>
        </w:tabs>
        <w:ind w:left="851" w:hanging="284"/>
      </w:pPr>
      <w:rPr>
        <w:rFonts w:ascii="Symbol" w:hAnsi="Symbol" w:hint="default"/>
        <w:color w:val="auto"/>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17" w15:restartNumberingAfterBreak="0">
    <w:nsid w:val="171537D5"/>
    <w:multiLevelType w:val="multilevel"/>
    <w:tmpl w:val="4FD0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E26C4B"/>
    <w:multiLevelType w:val="multilevel"/>
    <w:tmpl w:val="8E54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1876E0"/>
    <w:multiLevelType w:val="hybridMultilevel"/>
    <w:tmpl w:val="8BD83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8BB6259"/>
    <w:multiLevelType w:val="multilevel"/>
    <w:tmpl w:val="5B00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167C33"/>
    <w:multiLevelType w:val="hybridMultilevel"/>
    <w:tmpl w:val="FDB819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1A527341"/>
    <w:multiLevelType w:val="multilevel"/>
    <w:tmpl w:val="990E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8D7DE5"/>
    <w:multiLevelType w:val="multilevel"/>
    <w:tmpl w:val="0612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C3073C"/>
    <w:multiLevelType w:val="multilevel"/>
    <w:tmpl w:val="66D4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4162DC"/>
    <w:multiLevelType w:val="multilevel"/>
    <w:tmpl w:val="BBEE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AF4AA6"/>
    <w:multiLevelType w:val="hybridMultilevel"/>
    <w:tmpl w:val="90B0462C"/>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22E853F9"/>
    <w:multiLevelType w:val="hybridMultilevel"/>
    <w:tmpl w:val="B504DC6A"/>
    <w:lvl w:ilvl="0" w:tplc="8618D5D8">
      <w:start w:val="1"/>
      <w:numFmt w:val="bullet"/>
      <w:pStyle w:val="Subbullets"/>
      <w:lvlText w:val="­"/>
      <w:lvlJc w:val="left"/>
      <w:pPr>
        <w:ind w:left="1588" w:hanging="454"/>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334489C"/>
    <w:multiLevelType w:val="multilevel"/>
    <w:tmpl w:val="CB841BB0"/>
    <w:lvl w:ilvl="0">
      <w:start w:val="1"/>
      <w:numFmt w:val="upperLetter"/>
      <w:lvlRestart w:val="0"/>
      <w:pStyle w:val="AppHead"/>
      <w:lvlText w:val="Appendix %1"/>
      <w:lvlJc w:val="left"/>
      <w:pPr>
        <w:tabs>
          <w:tab w:val="num" w:pos="0"/>
        </w:tabs>
        <w:ind w:left="0" w:firstLine="0"/>
      </w:pPr>
      <w:rPr>
        <w:rFonts w:asciiTheme="majorHAnsi" w:hAnsiTheme="majorHAnsi" w:cstheme="majorHAnsi" w:hint="default"/>
        <w:b/>
        <w:color w:val="000000"/>
        <w:sz w:val="32"/>
        <w:szCs w:val="32"/>
      </w:rPr>
    </w:lvl>
    <w:lvl w:ilvl="1">
      <w:start w:val="1"/>
      <w:numFmt w:val="decimal"/>
      <w:pStyle w:val="AppSubHead"/>
      <w:lvlText w:val="%1.%2"/>
      <w:lvlJc w:val="left"/>
      <w:pPr>
        <w:tabs>
          <w:tab w:val="num" w:pos="283"/>
        </w:tabs>
        <w:ind w:left="283" w:firstLine="0"/>
      </w:pPr>
      <w:rPr>
        <w:rFonts w:hint="default"/>
      </w:rPr>
    </w:lvl>
    <w:lvl w:ilvl="2">
      <w:start w:val="1"/>
      <w:numFmt w:val="decimal"/>
      <w:pStyle w:val="AppMinorSubHead"/>
      <w:lvlText w:val="%1.%2.%3"/>
      <w:lvlJc w:val="right"/>
      <w:pPr>
        <w:tabs>
          <w:tab w:val="num" w:pos="0"/>
        </w:tabs>
        <w:ind w:left="0" w:hanging="284"/>
      </w:pPr>
      <w:rPr>
        <w:rFonts w:asciiTheme="majorHAnsi" w:hAnsiTheme="majorHAnsi" w:cstheme="majorHAnsi" w:hint="default"/>
        <w:b/>
        <w:color w:val="000000"/>
        <w:sz w:val="24"/>
      </w:rPr>
    </w:lvl>
    <w:lvl w:ilvl="3">
      <w:start w:val="1"/>
      <w:numFmt w:val="decimal"/>
      <w:pStyle w:val="AppLevel4Head"/>
      <w:lvlText w:val="%1.%2.%3.%4"/>
      <w:lvlJc w:val="right"/>
      <w:pPr>
        <w:tabs>
          <w:tab w:val="num" w:pos="0"/>
        </w:tabs>
        <w:ind w:left="0" w:hanging="284"/>
      </w:pPr>
      <w:rPr>
        <w:rFonts w:asciiTheme="majorHAnsi" w:hAnsiTheme="majorHAnsi" w:cstheme="majorHAnsi" w:hint="default"/>
        <w:b/>
        <w:color w:val="000000"/>
        <w:sz w:val="2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24271755"/>
    <w:multiLevelType w:val="multilevel"/>
    <w:tmpl w:val="937E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295487"/>
    <w:multiLevelType w:val="hybridMultilevel"/>
    <w:tmpl w:val="173EEB3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CA73807"/>
    <w:multiLevelType w:val="multilevel"/>
    <w:tmpl w:val="4EDE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2A7163"/>
    <w:multiLevelType w:val="hybridMultilevel"/>
    <w:tmpl w:val="7F9ACE5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30A84DB7"/>
    <w:multiLevelType w:val="multilevel"/>
    <w:tmpl w:val="79BC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F84F9D"/>
    <w:multiLevelType w:val="multilevel"/>
    <w:tmpl w:val="08E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80450"/>
    <w:multiLevelType w:val="hybridMultilevel"/>
    <w:tmpl w:val="D5EA0D1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3BC2454A"/>
    <w:multiLevelType w:val="multilevel"/>
    <w:tmpl w:val="C3C6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C45226"/>
    <w:multiLevelType w:val="multilevel"/>
    <w:tmpl w:val="9F80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3232F6"/>
    <w:multiLevelType w:val="multilevel"/>
    <w:tmpl w:val="9F8E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EB6D22"/>
    <w:multiLevelType w:val="multilevel"/>
    <w:tmpl w:val="075E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8E4119"/>
    <w:multiLevelType w:val="multilevel"/>
    <w:tmpl w:val="2246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9C6128"/>
    <w:multiLevelType w:val="multilevel"/>
    <w:tmpl w:val="0596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BB7D44"/>
    <w:multiLevelType w:val="multilevel"/>
    <w:tmpl w:val="CFFE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583DB2"/>
    <w:multiLevelType w:val="hybridMultilevel"/>
    <w:tmpl w:val="A740DCC6"/>
    <w:lvl w:ilvl="0" w:tplc="4B82447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36E2530"/>
    <w:multiLevelType w:val="multilevel"/>
    <w:tmpl w:val="D16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0B16EA"/>
    <w:multiLevelType w:val="multilevel"/>
    <w:tmpl w:val="82A2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FA7A8C"/>
    <w:multiLevelType w:val="hybridMultilevel"/>
    <w:tmpl w:val="426A323E"/>
    <w:lvl w:ilvl="0" w:tplc="FFFFFFFF">
      <w:start w:val="1"/>
      <w:numFmt w:val="lowerLetter"/>
      <w:lvlText w:val="(%1)"/>
      <w:lvlJc w:val="left"/>
      <w:pPr>
        <w:ind w:left="720" w:hanging="360"/>
      </w:pPr>
      <w:rPr>
        <w:rFonts w:hint="default"/>
        <w:sz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55224DC"/>
    <w:multiLevelType w:val="multilevel"/>
    <w:tmpl w:val="9E24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5C68B2"/>
    <w:multiLevelType w:val="multilevel"/>
    <w:tmpl w:val="6544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1F7E99"/>
    <w:multiLevelType w:val="multilevel"/>
    <w:tmpl w:val="1E6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8009B5"/>
    <w:multiLevelType w:val="multilevel"/>
    <w:tmpl w:val="0B70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0744BE"/>
    <w:multiLevelType w:val="multilevel"/>
    <w:tmpl w:val="56B60502"/>
    <w:lvl w:ilvl="0">
      <w:start w:val="1"/>
      <w:numFmt w:val="bullet"/>
      <w:pStyle w:val="Bullet1"/>
      <w:lvlText w:val=""/>
      <w:lvlJc w:val="left"/>
      <w:pPr>
        <w:tabs>
          <w:tab w:val="num" w:pos="0"/>
        </w:tabs>
        <w:ind w:left="284" w:hanging="284"/>
      </w:pPr>
      <w:rPr>
        <w:rFonts w:ascii="Symbol" w:hAnsi="Symbol" w:hint="default"/>
      </w:rPr>
    </w:lvl>
    <w:lvl w:ilvl="1">
      <w:start w:val="1"/>
      <w:numFmt w:val="bullet"/>
      <w:pStyle w:val="Bullet2"/>
      <w:lvlText w:val="o"/>
      <w:lvlJc w:val="left"/>
      <w:pPr>
        <w:tabs>
          <w:tab w:val="num" w:pos="567"/>
        </w:tabs>
        <w:ind w:left="567" w:hanging="283"/>
      </w:pPr>
      <w:rPr>
        <w:rFonts w:ascii="Courier New" w:eastAsia="Dotum" w:hAnsi="Courier New" w:cs="Courier New" w:hint="default"/>
      </w:rPr>
    </w:lvl>
    <w:lvl w:ilvl="2">
      <w:start w:val="1"/>
      <w:numFmt w:val="bullet"/>
      <w:pStyle w:val="Bullet3"/>
      <w:lvlText w:val="–"/>
      <w:lvlJc w:val="left"/>
      <w:pPr>
        <w:tabs>
          <w:tab w:val="num" w:pos="851"/>
        </w:tabs>
        <w:ind w:left="851" w:hanging="284"/>
      </w:pPr>
      <w:rPr>
        <w:rFonts w:ascii="(none)" w:hAnsi="(none)" w:hint="default"/>
      </w:rPr>
    </w:lvl>
    <w:lvl w:ilvl="3">
      <w:start w:val="1"/>
      <w:numFmt w:val="bullet"/>
      <w:lvlText w:val=""/>
      <w:lvlJc w:val="left"/>
      <w:pPr>
        <w:tabs>
          <w:tab w:val="num" w:pos="0"/>
        </w:tabs>
        <w:ind w:left="1588" w:hanging="397"/>
      </w:pPr>
      <w:rPr>
        <w:rFonts w:ascii="Symbol" w:hAnsi="Symbol" w:cs="Times New Roman" w:hint="default"/>
      </w:rPr>
    </w:lvl>
    <w:lvl w:ilvl="4">
      <w:start w:val="1"/>
      <w:numFmt w:val="bullet"/>
      <w:lvlText w:val="o"/>
      <w:lvlJc w:val="left"/>
      <w:pPr>
        <w:tabs>
          <w:tab w:val="num" w:pos="0"/>
        </w:tabs>
        <w:ind w:left="1985" w:hanging="397"/>
      </w:pPr>
      <w:rPr>
        <w:rFonts w:ascii="Courier New" w:hAnsi="Courier New" w:cs="Courier New" w:hint="default"/>
      </w:rPr>
    </w:lvl>
    <w:lvl w:ilvl="5">
      <w:start w:val="1"/>
      <w:numFmt w:val="bullet"/>
      <w:lvlText w:val=""/>
      <w:lvlJc w:val="left"/>
      <w:pPr>
        <w:tabs>
          <w:tab w:val="num" w:pos="0"/>
        </w:tabs>
        <w:ind w:left="2382" w:hanging="397"/>
      </w:pPr>
      <w:rPr>
        <w:rFonts w:ascii="Wingdings" w:hAnsi="Wingdings" w:hint="default"/>
      </w:rPr>
    </w:lvl>
    <w:lvl w:ilvl="6">
      <w:start w:val="1"/>
      <w:numFmt w:val="bullet"/>
      <w:lvlText w:val=""/>
      <w:lvlJc w:val="left"/>
      <w:pPr>
        <w:tabs>
          <w:tab w:val="num" w:pos="0"/>
        </w:tabs>
        <w:ind w:left="2779" w:hanging="397"/>
      </w:pPr>
      <w:rPr>
        <w:rFonts w:ascii="Symbol" w:hAnsi="Symbol" w:hint="default"/>
      </w:rPr>
    </w:lvl>
    <w:lvl w:ilvl="7">
      <w:start w:val="1"/>
      <w:numFmt w:val="bullet"/>
      <w:lvlText w:val="o"/>
      <w:lvlJc w:val="left"/>
      <w:pPr>
        <w:tabs>
          <w:tab w:val="num" w:pos="0"/>
        </w:tabs>
        <w:ind w:left="3176" w:hanging="397"/>
      </w:pPr>
      <w:rPr>
        <w:rFonts w:ascii="Courier New" w:hAnsi="Courier New" w:cs="Courier New" w:hint="default"/>
      </w:rPr>
    </w:lvl>
    <w:lvl w:ilvl="8">
      <w:start w:val="1"/>
      <w:numFmt w:val="bullet"/>
      <w:lvlText w:val=""/>
      <w:lvlJc w:val="left"/>
      <w:pPr>
        <w:tabs>
          <w:tab w:val="num" w:pos="0"/>
        </w:tabs>
        <w:ind w:left="3573" w:hanging="397"/>
      </w:pPr>
      <w:rPr>
        <w:rFonts w:ascii="Wingdings" w:hAnsi="Wingdings" w:hint="default"/>
      </w:rPr>
    </w:lvl>
  </w:abstractNum>
  <w:abstractNum w:abstractNumId="52" w15:restartNumberingAfterBreak="0">
    <w:nsid w:val="4A9A4523"/>
    <w:multiLevelType w:val="hybridMultilevel"/>
    <w:tmpl w:val="E4461784"/>
    <w:lvl w:ilvl="0" w:tplc="642C537E">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3" w15:restartNumberingAfterBreak="0">
    <w:nsid w:val="4B926095"/>
    <w:multiLevelType w:val="multilevel"/>
    <w:tmpl w:val="E46E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237427"/>
    <w:multiLevelType w:val="multilevel"/>
    <w:tmpl w:val="C0B8F566"/>
    <w:styleLink w:val="TableNoteList"/>
    <w:lvl w:ilvl="0">
      <w:start w:val="1"/>
      <w:numFmt w:val="lowerLetter"/>
      <w:lvlText w:val="%1)"/>
      <w:lvlJc w:val="left"/>
      <w:pPr>
        <w:tabs>
          <w:tab w:val="num" w:pos="397"/>
        </w:tabs>
        <w:ind w:left="397" w:hanging="39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4DAC0A72"/>
    <w:multiLevelType w:val="multilevel"/>
    <w:tmpl w:val="E880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8263AD"/>
    <w:multiLevelType w:val="multilevel"/>
    <w:tmpl w:val="3AA08610"/>
    <w:lvl w:ilvl="0">
      <w:start w:val="1"/>
      <w:numFmt w:val="decimal"/>
      <w:pStyle w:val="Heading1"/>
      <w:lvlText w:val="%1."/>
      <w:lvlJc w:val="left"/>
      <w:pPr>
        <w:ind w:left="502" w:hanging="360"/>
      </w:pPr>
    </w:lvl>
    <w:lvl w:ilvl="1">
      <w:start w:val="1"/>
      <w:numFmt w:val="decimal"/>
      <w:pStyle w:val="Heading2"/>
      <w:lvlText w:val="%1.%2."/>
      <w:lvlJc w:val="left"/>
      <w:pPr>
        <w:ind w:left="1141" w:hanging="432"/>
      </w:pPr>
    </w:lvl>
    <w:lvl w:ilvl="2">
      <w:start w:val="1"/>
      <w:numFmt w:val="decimal"/>
      <w:pStyle w:val="Heading3"/>
      <w:lvlText w:val="%1.%2.%3."/>
      <w:lvlJc w:val="left"/>
      <w:pPr>
        <w:ind w:left="504" w:hanging="504"/>
      </w:pPr>
    </w:lvl>
    <w:lvl w:ilvl="3">
      <w:start w:val="1"/>
      <w:numFmt w:val="decimal"/>
      <w:pStyle w:val="Heading4"/>
      <w:lvlText w:val="%1.%2.%3.%4."/>
      <w:lvlJc w:val="left"/>
      <w:pPr>
        <w:ind w:left="461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5051747A"/>
    <w:multiLevelType w:val="multilevel"/>
    <w:tmpl w:val="7B0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DC336F"/>
    <w:multiLevelType w:val="multilevel"/>
    <w:tmpl w:val="B5F0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FD2B8E"/>
    <w:multiLevelType w:val="multilevel"/>
    <w:tmpl w:val="4670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417DF2"/>
    <w:multiLevelType w:val="multilevel"/>
    <w:tmpl w:val="09C6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CD0E3F"/>
    <w:multiLevelType w:val="hybridMultilevel"/>
    <w:tmpl w:val="7C8439A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2" w15:restartNumberingAfterBreak="0">
    <w:nsid w:val="54E46B4E"/>
    <w:multiLevelType w:val="hybridMultilevel"/>
    <w:tmpl w:val="BA26BC4A"/>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3" w15:restartNumberingAfterBreak="0">
    <w:nsid w:val="55EB562A"/>
    <w:multiLevelType w:val="hybridMultilevel"/>
    <w:tmpl w:val="912CC6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6345E1B"/>
    <w:multiLevelType w:val="multilevel"/>
    <w:tmpl w:val="1E00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710728"/>
    <w:multiLevelType w:val="multilevel"/>
    <w:tmpl w:val="5C2C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9114B8"/>
    <w:multiLevelType w:val="hybridMultilevel"/>
    <w:tmpl w:val="16BEC4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7" w15:restartNumberingAfterBreak="0">
    <w:nsid w:val="58F62291"/>
    <w:multiLevelType w:val="multilevel"/>
    <w:tmpl w:val="B188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487469"/>
    <w:multiLevelType w:val="multilevel"/>
    <w:tmpl w:val="8048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C93D14"/>
    <w:multiLevelType w:val="hybridMultilevel"/>
    <w:tmpl w:val="554CD630"/>
    <w:lvl w:ilvl="0" w:tplc="99140A64">
      <w:start w:val="1"/>
      <w:numFmt w:val="decimal"/>
      <w:pStyle w:val="ParagraphNumbered"/>
      <w:lvlText w:val="%1."/>
      <w:lvlJc w:val="left"/>
      <w:pPr>
        <w:ind w:left="851" w:hanging="851"/>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5ADE4612"/>
    <w:multiLevelType w:val="hybridMultilevel"/>
    <w:tmpl w:val="C2E43A1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1" w15:restartNumberingAfterBreak="0">
    <w:nsid w:val="5CFF6B8B"/>
    <w:multiLevelType w:val="hybridMultilevel"/>
    <w:tmpl w:val="1F30CF2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60C06257"/>
    <w:multiLevelType w:val="multilevel"/>
    <w:tmpl w:val="DF82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3B4E84"/>
    <w:multiLevelType w:val="hybridMultilevel"/>
    <w:tmpl w:val="A908165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4" w15:restartNumberingAfterBreak="0">
    <w:nsid w:val="62552DB6"/>
    <w:multiLevelType w:val="multilevel"/>
    <w:tmpl w:val="8FC4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9A434A"/>
    <w:multiLevelType w:val="multilevel"/>
    <w:tmpl w:val="6108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5412DF"/>
    <w:multiLevelType w:val="multilevel"/>
    <w:tmpl w:val="5978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554B5D"/>
    <w:multiLevelType w:val="multilevel"/>
    <w:tmpl w:val="C83A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D90110"/>
    <w:multiLevelType w:val="hybridMultilevel"/>
    <w:tmpl w:val="E3141BBA"/>
    <w:lvl w:ilvl="0" w:tplc="0DA2811C">
      <w:start w:val="1"/>
      <w:numFmt w:val="bullet"/>
      <w:pStyle w:val="Tablebullet"/>
      <w:lvlText w:val=""/>
      <w:lvlJc w:val="left"/>
      <w:pPr>
        <w:ind w:left="-360" w:hanging="360"/>
      </w:pPr>
      <w:rPr>
        <w:rFonts w:ascii="Symbol" w:hAnsi="Symbol" w:cs="Symbol"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cs="Wingdings" w:hint="default"/>
      </w:rPr>
    </w:lvl>
    <w:lvl w:ilvl="3" w:tplc="08090001" w:tentative="1">
      <w:start w:val="1"/>
      <w:numFmt w:val="bullet"/>
      <w:lvlText w:val=""/>
      <w:lvlJc w:val="left"/>
      <w:pPr>
        <w:ind w:left="1800" w:hanging="360"/>
      </w:pPr>
      <w:rPr>
        <w:rFonts w:ascii="Symbol" w:hAnsi="Symbol" w:cs="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cs="Wingdings" w:hint="default"/>
      </w:rPr>
    </w:lvl>
    <w:lvl w:ilvl="6" w:tplc="08090001" w:tentative="1">
      <w:start w:val="1"/>
      <w:numFmt w:val="bullet"/>
      <w:lvlText w:val=""/>
      <w:lvlJc w:val="left"/>
      <w:pPr>
        <w:ind w:left="3960" w:hanging="360"/>
      </w:pPr>
      <w:rPr>
        <w:rFonts w:ascii="Symbol" w:hAnsi="Symbol" w:cs="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cs="Wingdings" w:hint="default"/>
      </w:rPr>
    </w:lvl>
  </w:abstractNum>
  <w:abstractNum w:abstractNumId="79" w15:restartNumberingAfterBreak="0">
    <w:nsid w:val="65E66F94"/>
    <w:multiLevelType w:val="multilevel"/>
    <w:tmpl w:val="9E88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974681"/>
    <w:multiLevelType w:val="multilevel"/>
    <w:tmpl w:val="1BB8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093B5F"/>
    <w:multiLevelType w:val="multilevel"/>
    <w:tmpl w:val="EE5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6F2189"/>
    <w:multiLevelType w:val="hybridMultilevel"/>
    <w:tmpl w:val="7DD6DEFA"/>
    <w:lvl w:ilvl="0" w:tplc="B20870AC">
      <w:start w:val="1"/>
      <w:numFmt w:val="bullet"/>
      <w:pStyle w:val="Bullets"/>
      <w:lvlText w:val=""/>
      <w:lvlJc w:val="left"/>
      <w:pPr>
        <w:ind w:left="1134" w:hanging="45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6A3B21F3"/>
    <w:multiLevelType w:val="multilevel"/>
    <w:tmpl w:val="21D4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452E72"/>
    <w:multiLevelType w:val="multilevel"/>
    <w:tmpl w:val="EB82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AD4A0F"/>
    <w:multiLevelType w:val="multilevel"/>
    <w:tmpl w:val="EBFE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CA0129"/>
    <w:multiLevelType w:val="multilevel"/>
    <w:tmpl w:val="837A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5B619A"/>
    <w:multiLevelType w:val="hybridMultilevel"/>
    <w:tmpl w:val="8B665714"/>
    <w:lvl w:ilvl="0" w:tplc="19621C94">
      <w:start w:val="1"/>
      <w:numFmt w:val="decimal"/>
      <w:pStyle w:val="Numberedlist"/>
      <w:lvlText w:val="%1"/>
      <w:lvlJc w:val="left"/>
      <w:pPr>
        <w:ind w:left="1400" w:hanging="360"/>
      </w:pPr>
      <w:rPr>
        <w:rFonts w:hint="default"/>
      </w:rPr>
    </w:lvl>
    <w:lvl w:ilvl="1" w:tplc="08090019" w:tentative="1">
      <w:start w:val="1"/>
      <w:numFmt w:val="lowerLetter"/>
      <w:lvlText w:val="%2."/>
      <w:lvlJc w:val="left"/>
      <w:pPr>
        <w:ind w:left="2120" w:hanging="360"/>
      </w:pPr>
    </w:lvl>
    <w:lvl w:ilvl="2" w:tplc="0809001B" w:tentative="1">
      <w:start w:val="1"/>
      <w:numFmt w:val="lowerRoman"/>
      <w:lvlText w:val="%3."/>
      <w:lvlJc w:val="right"/>
      <w:pPr>
        <w:ind w:left="2840" w:hanging="180"/>
      </w:pPr>
    </w:lvl>
    <w:lvl w:ilvl="3" w:tplc="0809000F" w:tentative="1">
      <w:start w:val="1"/>
      <w:numFmt w:val="decimal"/>
      <w:lvlText w:val="%4."/>
      <w:lvlJc w:val="left"/>
      <w:pPr>
        <w:ind w:left="3560" w:hanging="360"/>
      </w:pPr>
    </w:lvl>
    <w:lvl w:ilvl="4" w:tplc="08090019" w:tentative="1">
      <w:start w:val="1"/>
      <w:numFmt w:val="lowerLetter"/>
      <w:lvlText w:val="%5."/>
      <w:lvlJc w:val="left"/>
      <w:pPr>
        <w:ind w:left="4280" w:hanging="360"/>
      </w:pPr>
    </w:lvl>
    <w:lvl w:ilvl="5" w:tplc="0809001B" w:tentative="1">
      <w:start w:val="1"/>
      <w:numFmt w:val="lowerRoman"/>
      <w:lvlText w:val="%6."/>
      <w:lvlJc w:val="right"/>
      <w:pPr>
        <w:ind w:left="5000" w:hanging="180"/>
      </w:pPr>
    </w:lvl>
    <w:lvl w:ilvl="6" w:tplc="0809000F" w:tentative="1">
      <w:start w:val="1"/>
      <w:numFmt w:val="decimal"/>
      <w:lvlText w:val="%7."/>
      <w:lvlJc w:val="left"/>
      <w:pPr>
        <w:ind w:left="5720" w:hanging="360"/>
      </w:pPr>
    </w:lvl>
    <w:lvl w:ilvl="7" w:tplc="08090019" w:tentative="1">
      <w:start w:val="1"/>
      <w:numFmt w:val="lowerLetter"/>
      <w:lvlText w:val="%8."/>
      <w:lvlJc w:val="left"/>
      <w:pPr>
        <w:ind w:left="6440" w:hanging="360"/>
      </w:pPr>
    </w:lvl>
    <w:lvl w:ilvl="8" w:tplc="0809001B" w:tentative="1">
      <w:start w:val="1"/>
      <w:numFmt w:val="lowerRoman"/>
      <w:lvlText w:val="%9."/>
      <w:lvlJc w:val="right"/>
      <w:pPr>
        <w:ind w:left="7160" w:hanging="180"/>
      </w:pPr>
    </w:lvl>
  </w:abstractNum>
  <w:abstractNum w:abstractNumId="88" w15:restartNumberingAfterBreak="0">
    <w:nsid w:val="6EE3444F"/>
    <w:multiLevelType w:val="multilevel"/>
    <w:tmpl w:val="A04284C4"/>
    <w:lvl w:ilvl="0">
      <w:start w:val="1"/>
      <w:numFmt w:val="bullet"/>
      <w:pStyle w:val="TableBullet0"/>
      <w:lvlText w:val=""/>
      <w:lvlJc w:val="left"/>
      <w:pPr>
        <w:tabs>
          <w:tab w:val="num" w:pos="170"/>
        </w:tabs>
        <w:ind w:left="170" w:hanging="170"/>
      </w:pPr>
      <w:rPr>
        <w:rFonts w:ascii="Symbol" w:hAnsi="Symbol" w:hint="default"/>
      </w:rPr>
    </w:lvl>
    <w:lvl w:ilvl="1">
      <w:start w:val="1"/>
      <w:numFmt w:val="bullet"/>
      <w:pStyle w:val="TableBullet2"/>
      <w:lvlText w:val="o"/>
      <w:lvlJc w:val="left"/>
      <w:pPr>
        <w:tabs>
          <w:tab w:val="num" w:pos="340"/>
        </w:tabs>
        <w:ind w:left="340" w:hanging="170"/>
      </w:pPr>
      <w:rPr>
        <w:rFonts w:ascii="Courier New" w:hAnsi="Courier New" w:cs="Courier New" w:hint="default"/>
        <w:sz w:val="18"/>
        <w:szCs w:val="18"/>
      </w:rPr>
    </w:lvl>
    <w:lvl w:ilvl="2">
      <w:start w:val="1"/>
      <w:numFmt w:val="bullet"/>
      <w:pStyle w:val="TableBullet3"/>
      <w:lvlText w:val="-"/>
      <w:lvlJc w:val="left"/>
      <w:pPr>
        <w:tabs>
          <w:tab w:val="num" w:pos="510"/>
        </w:tabs>
        <w:ind w:left="510" w:hanging="170"/>
      </w:pPr>
      <w:rPr>
        <w:rFonts w:ascii="Arial" w:hAnsi="Arial" w:hint="default"/>
      </w:rPr>
    </w:lvl>
    <w:lvl w:ilvl="3">
      <w:start w:val="1"/>
      <w:numFmt w:val="none"/>
      <w:suff w:val="nothing"/>
      <w:lvlText w:val=""/>
      <w:lvlJc w:val="left"/>
      <w:pPr>
        <w:ind w:left="510" w:firstLine="0"/>
      </w:pPr>
      <w:rPr>
        <w:rFonts w:hint="default"/>
      </w:rPr>
    </w:lvl>
    <w:lvl w:ilvl="4">
      <w:start w:val="1"/>
      <w:numFmt w:val="none"/>
      <w:suff w:val="nothing"/>
      <w:lvlText w:val=""/>
      <w:lvlJc w:val="left"/>
      <w:pPr>
        <w:ind w:left="510" w:firstLine="0"/>
      </w:pPr>
      <w:rPr>
        <w:rFonts w:hint="default"/>
      </w:rPr>
    </w:lvl>
    <w:lvl w:ilvl="5">
      <w:start w:val="1"/>
      <w:numFmt w:val="none"/>
      <w:suff w:val="nothing"/>
      <w:lvlText w:val=""/>
      <w:lvlJc w:val="left"/>
      <w:pPr>
        <w:ind w:left="510" w:firstLine="0"/>
      </w:pPr>
      <w:rPr>
        <w:rFonts w:hint="default"/>
      </w:rPr>
    </w:lvl>
    <w:lvl w:ilvl="6">
      <w:start w:val="1"/>
      <w:numFmt w:val="none"/>
      <w:suff w:val="nothing"/>
      <w:lvlText w:val=""/>
      <w:lvlJc w:val="left"/>
      <w:pPr>
        <w:ind w:left="510" w:firstLine="0"/>
      </w:pPr>
      <w:rPr>
        <w:rFonts w:hint="default"/>
      </w:rPr>
    </w:lvl>
    <w:lvl w:ilvl="7">
      <w:start w:val="1"/>
      <w:numFmt w:val="none"/>
      <w:suff w:val="nothing"/>
      <w:lvlText w:val=""/>
      <w:lvlJc w:val="left"/>
      <w:pPr>
        <w:ind w:left="510" w:firstLine="0"/>
      </w:pPr>
      <w:rPr>
        <w:rFonts w:hint="default"/>
      </w:rPr>
    </w:lvl>
    <w:lvl w:ilvl="8">
      <w:start w:val="1"/>
      <w:numFmt w:val="none"/>
      <w:suff w:val="nothing"/>
      <w:lvlText w:val=""/>
      <w:lvlJc w:val="left"/>
      <w:pPr>
        <w:ind w:left="510" w:firstLine="0"/>
      </w:pPr>
      <w:rPr>
        <w:rFonts w:hint="default"/>
      </w:rPr>
    </w:lvl>
  </w:abstractNum>
  <w:abstractNum w:abstractNumId="89" w15:restartNumberingAfterBreak="0">
    <w:nsid w:val="6F1D7D5F"/>
    <w:multiLevelType w:val="multilevel"/>
    <w:tmpl w:val="83A49586"/>
    <w:lvl w:ilvl="0">
      <w:start w:val="1"/>
      <w:numFmt w:val="lowerLetter"/>
      <w:lvlRestart w:val="0"/>
      <w:pStyle w:val="TableNoteNum"/>
      <w:lvlText w:val="(%1)"/>
      <w:lvlJc w:val="left"/>
      <w:pPr>
        <w:ind w:left="340"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0" w15:restartNumberingAfterBreak="0">
    <w:nsid w:val="6FA67F3E"/>
    <w:multiLevelType w:val="multilevel"/>
    <w:tmpl w:val="9B86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022119"/>
    <w:multiLevelType w:val="hybridMultilevel"/>
    <w:tmpl w:val="CF6276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2" w15:restartNumberingAfterBreak="0">
    <w:nsid w:val="71D24B11"/>
    <w:multiLevelType w:val="multilevel"/>
    <w:tmpl w:val="17BA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D82D2C"/>
    <w:multiLevelType w:val="multilevel"/>
    <w:tmpl w:val="3538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2016D9"/>
    <w:multiLevelType w:val="multilevel"/>
    <w:tmpl w:val="52B6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B1370E"/>
    <w:multiLevelType w:val="multilevel"/>
    <w:tmpl w:val="A8C0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193E83"/>
    <w:multiLevelType w:val="multilevel"/>
    <w:tmpl w:val="BBEA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F22A9A"/>
    <w:multiLevelType w:val="multilevel"/>
    <w:tmpl w:val="475C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E05FB2"/>
    <w:multiLevelType w:val="multilevel"/>
    <w:tmpl w:val="76120552"/>
    <w:lvl w:ilvl="0">
      <w:start w:val="1"/>
      <w:numFmt w:val="bullet"/>
      <w:pStyle w:val="GDGBullet"/>
      <w:lvlText w:val=""/>
      <w:lvlJc w:val="left"/>
      <w:pPr>
        <w:tabs>
          <w:tab w:val="num" w:pos="0"/>
        </w:tabs>
        <w:ind w:left="284" w:hanging="284"/>
      </w:pPr>
      <w:rPr>
        <w:rFonts w:ascii="Symbol" w:hAnsi="Symbol" w:hint="default"/>
        <w:color w:val="808080" w:themeColor="background1" w:themeShade="80"/>
      </w:rPr>
    </w:lvl>
    <w:lvl w:ilvl="1">
      <w:start w:val="1"/>
      <w:numFmt w:val="none"/>
      <w:pStyle w:val="GDGBullet2"/>
      <w:lvlText w:val=""/>
      <w:lvlJc w:val="left"/>
      <w:pPr>
        <w:tabs>
          <w:tab w:val="num" w:pos="0"/>
        </w:tabs>
        <w:ind w:left="0" w:firstLine="0"/>
      </w:pPr>
      <w:rPr>
        <w:rFonts w:hint="default"/>
      </w:rPr>
    </w:lvl>
    <w:lvl w:ilvl="2">
      <w:start w:val="1"/>
      <w:numFmt w:val="none"/>
      <w:lvlRestart w:val="1"/>
      <w:lvlText w:val=""/>
      <w:lvlJc w:val="left"/>
      <w:pPr>
        <w:tabs>
          <w:tab w:val="num" w:pos="-31680"/>
        </w:tabs>
        <w:ind w:left="-32767" w:firstLine="0"/>
      </w:pPr>
      <w:rPr>
        <w:rFonts w:hint="default"/>
      </w:rPr>
    </w:lvl>
    <w:lvl w:ilvl="3">
      <w:start w:val="1"/>
      <w:numFmt w:val="none"/>
      <w:lvlRestart w:val="1"/>
      <w:lvlText w:val=""/>
      <w:lvlJc w:val="left"/>
      <w:pPr>
        <w:tabs>
          <w:tab w:val="num" w:pos="-31680"/>
        </w:tabs>
        <w:ind w:left="-32767" w:firstLine="0"/>
      </w:pPr>
      <w:rPr>
        <w:rFonts w:hint="default"/>
      </w:rPr>
    </w:lvl>
    <w:lvl w:ilvl="4">
      <w:start w:val="1"/>
      <w:numFmt w:val="none"/>
      <w:lvlRestart w:val="1"/>
      <w:lvlText w:val=""/>
      <w:lvlJc w:val="left"/>
      <w:pPr>
        <w:tabs>
          <w:tab w:val="num" w:pos="0"/>
        </w:tabs>
        <w:ind w:left="-32767" w:firstLine="0"/>
      </w:pPr>
      <w:rPr>
        <w:rFonts w:hint="default"/>
      </w:rPr>
    </w:lvl>
    <w:lvl w:ilvl="5">
      <w:start w:val="1"/>
      <w:numFmt w:val="none"/>
      <w:lvlRestart w:val="1"/>
      <w:lvlText w:val=""/>
      <w:lvlJc w:val="left"/>
      <w:pPr>
        <w:tabs>
          <w:tab w:val="num" w:pos="0"/>
        </w:tabs>
        <w:ind w:left="-32767" w:firstLine="0"/>
      </w:pPr>
      <w:rPr>
        <w:rFonts w:hint="default"/>
      </w:rPr>
    </w:lvl>
    <w:lvl w:ilvl="6">
      <w:start w:val="1"/>
      <w:numFmt w:val="none"/>
      <w:lvlRestart w:val="1"/>
      <w:lvlText w:val=""/>
      <w:lvlJc w:val="left"/>
      <w:pPr>
        <w:tabs>
          <w:tab w:val="num" w:pos="0"/>
        </w:tabs>
        <w:ind w:left="-32767" w:firstLine="0"/>
      </w:pPr>
      <w:rPr>
        <w:rFonts w:hint="default"/>
      </w:rPr>
    </w:lvl>
    <w:lvl w:ilvl="7">
      <w:start w:val="1"/>
      <w:numFmt w:val="none"/>
      <w:lvlRestart w:val="1"/>
      <w:lvlText w:val=""/>
      <w:lvlJc w:val="left"/>
      <w:pPr>
        <w:tabs>
          <w:tab w:val="num" w:pos="0"/>
        </w:tabs>
        <w:ind w:left="-32767" w:firstLine="0"/>
      </w:pPr>
      <w:rPr>
        <w:rFonts w:hint="default"/>
      </w:rPr>
    </w:lvl>
    <w:lvl w:ilvl="8">
      <w:start w:val="1"/>
      <w:numFmt w:val="none"/>
      <w:lvlRestart w:val="1"/>
      <w:lvlText w:val=""/>
      <w:lvlJc w:val="left"/>
      <w:pPr>
        <w:tabs>
          <w:tab w:val="num" w:pos="0"/>
        </w:tabs>
        <w:ind w:left="-32767" w:firstLine="0"/>
      </w:pPr>
      <w:rPr>
        <w:rFonts w:hint="default"/>
      </w:rPr>
    </w:lvl>
  </w:abstractNum>
  <w:abstractNum w:abstractNumId="99" w15:restartNumberingAfterBreak="0">
    <w:nsid w:val="76305291"/>
    <w:multiLevelType w:val="multilevel"/>
    <w:tmpl w:val="BBD0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AC7C2B"/>
    <w:multiLevelType w:val="multilevel"/>
    <w:tmpl w:val="9FC8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3F7EAF"/>
    <w:multiLevelType w:val="multilevel"/>
    <w:tmpl w:val="91E2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B40DAB"/>
    <w:multiLevelType w:val="hybridMultilevel"/>
    <w:tmpl w:val="F0FC7B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7814681A"/>
    <w:multiLevelType w:val="multilevel"/>
    <w:tmpl w:val="0C60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482420"/>
    <w:multiLevelType w:val="hybridMultilevel"/>
    <w:tmpl w:val="46A0E69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796A3518"/>
    <w:multiLevelType w:val="multilevel"/>
    <w:tmpl w:val="F2EABB14"/>
    <w:lvl w:ilvl="0">
      <w:start w:val="1"/>
      <w:numFmt w:val="decimal"/>
      <w:pStyle w:val="NumBullet1"/>
      <w:lvlText w:val="%1."/>
      <w:lvlJc w:val="left"/>
      <w:pPr>
        <w:tabs>
          <w:tab w:val="num" w:pos="0"/>
        </w:tabs>
        <w:ind w:left="284" w:hanging="284"/>
      </w:pPr>
      <w:rPr>
        <w:rFonts w:hint="default"/>
      </w:rPr>
    </w:lvl>
    <w:lvl w:ilvl="1">
      <w:start w:val="1"/>
      <w:numFmt w:val="lowerLetter"/>
      <w:pStyle w:val="NumBullet2"/>
      <w:lvlText w:val="%2."/>
      <w:lvlJc w:val="left"/>
      <w:pPr>
        <w:tabs>
          <w:tab w:val="num" w:pos="567"/>
        </w:tabs>
        <w:ind w:left="567" w:hanging="283"/>
      </w:pPr>
      <w:rPr>
        <w:rFonts w:hint="default"/>
      </w:rPr>
    </w:lvl>
    <w:lvl w:ilvl="2">
      <w:start w:val="1"/>
      <w:numFmt w:val="lowerRoman"/>
      <w:pStyle w:val="NumBullet3"/>
      <w:lvlText w:val="%3."/>
      <w:lvlJc w:val="left"/>
      <w:pPr>
        <w:tabs>
          <w:tab w:val="num" w:pos="907"/>
        </w:tabs>
        <w:ind w:left="907" w:hanging="34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106" w15:restartNumberingAfterBreak="0">
    <w:nsid w:val="79F62B87"/>
    <w:multiLevelType w:val="hybridMultilevel"/>
    <w:tmpl w:val="368AB792"/>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7" w15:restartNumberingAfterBreak="0">
    <w:nsid w:val="7A2112F8"/>
    <w:multiLevelType w:val="multilevel"/>
    <w:tmpl w:val="B910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2F754D"/>
    <w:multiLevelType w:val="hybridMultilevel"/>
    <w:tmpl w:val="D2A804D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69229536">
    <w:abstractNumId w:val="51"/>
  </w:num>
  <w:num w:numId="2" w16cid:durableId="1052534584">
    <w:abstractNumId w:val="105"/>
  </w:num>
  <w:num w:numId="3" w16cid:durableId="1856454719">
    <w:abstractNumId w:val="88"/>
  </w:num>
  <w:num w:numId="4" w16cid:durableId="1638946206">
    <w:abstractNumId w:val="54"/>
  </w:num>
  <w:num w:numId="5" w16cid:durableId="1779594292">
    <w:abstractNumId w:val="89"/>
  </w:num>
  <w:num w:numId="6" w16cid:durableId="1045645225">
    <w:abstractNumId w:val="28"/>
  </w:num>
  <w:num w:numId="7" w16cid:durableId="732314905">
    <w:abstractNumId w:val="98"/>
  </w:num>
  <w:num w:numId="8" w16cid:durableId="311056638">
    <w:abstractNumId w:val="98"/>
    <w:lvlOverride w:ilvl="0">
      <w:lvl w:ilvl="0">
        <w:start w:val="1"/>
        <w:numFmt w:val="bullet"/>
        <w:pStyle w:val="GDGBullet"/>
        <w:lvlText w:val=""/>
        <w:lvlJc w:val="left"/>
        <w:pPr>
          <w:tabs>
            <w:tab w:val="num" w:pos="0"/>
          </w:tabs>
          <w:ind w:left="284" w:hanging="284"/>
        </w:pPr>
        <w:rPr>
          <w:rFonts w:ascii="Symbol" w:hAnsi="Symbol" w:hint="default"/>
          <w:color w:val="808080" w:themeColor="background1" w:themeShade="80"/>
        </w:rPr>
      </w:lvl>
    </w:lvlOverride>
    <w:lvlOverride w:ilvl="1">
      <w:lvl w:ilvl="1">
        <w:start w:val="1"/>
        <w:numFmt w:val="bullet"/>
        <w:pStyle w:val="GDGBullet2"/>
        <w:lvlText w:val="-"/>
        <w:lvlJc w:val="left"/>
        <w:pPr>
          <w:tabs>
            <w:tab w:val="num" w:pos="454"/>
          </w:tabs>
          <w:ind w:left="454" w:hanging="170"/>
        </w:pPr>
        <w:rPr>
          <w:rFonts w:ascii="Arial" w:hAnsi="Arial" w:hint="default"/>
        </w:rPr>
      </w:lvl>
    </w:lvlOverride>
    <w:lvlOverride w:ilvl="2">
      <w:lvl w:ilvl="2">
        <w:start w:val="1"/>
        <w:numFmt w:val="none"/>
        <w:lvlRestart w:val="1"/>
        <w:lvlText w:val=""/>
        <w:lvlJc w:val="left"/>
        <w:pPr>
          <w:tabs>
            <w:tab w:val="num" w:pos="-31680"/>
          </w:tabs>
          <w:ind w:left="-32767" w:firstLine="0"/>
        </w:pPr>
        <w:rPr>
          <w:rFonts w:hint="default"/>
        </w:rPr>
      </w:lvl>
    </w:lvlOverride>
    <w:lvlOverride w:ilvl="3">
      <w:lvl w:ilvl="3">
        <w:start w:val="1"/>
        <w:numFmt w:val="none"/>
        <w:lvlRestart w:val="1"/>
        <w:lvlText w:val=""/>
        <w:lvlJc w:val="left"/>
        <w:pPr>
          <w:tabs>
            <w:tab w:val="num" w:pos="-31680"/>
          </w:tabs>
          <w:ind w:left="-32767" w:firstLine="0"/>
        </w:pPr>
        <w:rPr>
          <w:rFonts w:hint="default"/>
        </w:rPr>
      </w:lvl>
    </w:lvlOverride>
    <w:lvlOverride w:ilvl="4">
      <w:lvl w:ilvl="4">
        <w:start w:val="1"/>
        <w:numFmt w:val="none"/>
        <w:lvlRestart w:val="1"/>
        <w:lvlText w:val=""/>
        <w:lvlJc w:val="left"/>
        <w:pPr>
          <w:tabs>
            <w:tab w:val="num" w:pos="0"/>
          </w:tabs>
          <w:ind w:left="-32767" w:firstLine="0"/>
        </w:pPr>
        <w:rPr>
          <w:rFonts w:hint="default"/>
        </w:rPr>
      </w:lvl>
    </w:lvlOverride>
    <w:lvlOverride w:ilvl="5">
      <w:lvl w:ilvl="5">
        <w:start w:val="1"/>
        <w:numFmt w:val="none"/>
        <w:lvlRestart w:val="1"/>
        <w:lvlText w:val=""/>
        <w:lvlJc w:val="left"/>
        <w:pPr>
          <w:tabs>
            <w:tab w:val="num" w:pos="0"/>
          </w:tabs>
          <w:ind w:left="-32767" w:firstLine="0"/>
        </w:pPr>
        <w:rPr>
          <w:rFonts w:hint="default"/>
        </w:rPr>
      </w:lvl>
    </w:lvlOverride>
    <w:lvlOverride w:ilvl="6">
      <w:lvl w:ilvl="6">
        <w:start w:val="1"/>
        <w:numFmt w:val="none"/>
        <w:lvlRestart w:val="1"/>
        <w:lvlText w:val=""/>
        <w:lvlJc w:val="left"/>
        <w:pPr>
          <w:tabs>
            <w:tab w:val="num" w:pos="0"/>
          </w:tabs>
          <w:ind w:left="-32767" w:firstLine="0"/>
        </w:pPr>
        <w:rPr>
          <w:rFonts w:hint="default"/>
        </w:rPr>
      </w:lvl>
    </w:lvlOverride>
    <w:lvlOverride w:ilvl="7">
      <w:lvl w:ilvl="7">
        <w:start w:val="1"/>
        <w:numFmt w:val="none"/>
        <w:lvlRestart w:val="1"/>
        <w:lvlText w:val=""/>
        <w:lvlJc w:val="left"/>
        <w:pPr>
          <w:tabs>
            <w:tab w:val="num" w:pos="0"/>
          </w:tabs>
          <w:ind w:left="-32767" w:firstLine="0"/>
        </w:pPr>
        <w:rPr>
          <w:rFonts w:hint="default"/>
        </w:rPr>
      </w:lvl>
    </w:lvlOverride>
    <w:lvlOverride w:ilvl="8">
      <w:lvl w:ilvl="8">
        <w:start w:val="1"/>
        <w:numFmt w:val="none"/>
        <w:lvlRestart w:val="1"/>
        <w:lvlText w:val=""/>
        <w:lvlJc w:val="left"/>
        <w:pPr>
          <w:tabs>
            <w:tab w:val="num" w:pos="0"/>
          </w:tabs>
          <w:ind w:left="-32767" w:firstLine="0"/>
        </w:pPr>
        <w:rPr>
          <w:rFonts w:hint="default"/>
        </w:rPr>
      </w:lvl>
    </w:lvlOverride>
  </w:num>
  <w:num w:numId="9" w16cid:durableId="1236554225">
    <w:abstractNumId w:val="11"/>
  </w:num>
  <w:num w:numId="10" w16cid:durableId="1662463249">
    <w:abstractNumId w:val="0"/>
  </w:num>
  <w:num w:numId="11" w16cid:durableId="1744988927">
    <w:abstractNumId w:val="10"/>
  </w:num>
  <w:num w:numId="12" w16cid:durableId="840776552">
    <w:abstractNumId w:val="16"/>
  </w:num>
  <w:num w:numId="13" w16cid:durableId="1211309646">
    <w:abstractNumId w:val="56"/>
  </w:num>
  <w:num w:numId="14" w16cid:durableId="969625674">
    <w:abstractNumId w:val="102"/>
  </w:num>
  <w:num w:numId="15" w16cid:durableId="1511682585">
    <w:abstractNumId w:val="6"/>
  </w:num>
  <w:num w:numId="16" w16cid:durableId="1581909853">
    <w:abstractNumId w:val="52"/>
  </w:num>
  <w:num w:numId="17" w16cid:durableId="1033963401">
    <w:abstractNumId w:val="7"/>
  </w:num>
  <w:num w:numId="18" w16cid:durableId="1714691840">
    <w:abstractNumId w:val="8"/>
  </w:num>
  <w:num w:numId="19" w16cid:durableId="1776561014">
    <w:abstractNumId w:val="43"/>
  </w:num>
  <w:num w:numId="20" w16cid:durableId="1045832618">
    <w:abstractNumId w:val="69"/>
  </w:num>
  <w:num w:numId="21" w16cid:durableId="2064139683">
    <w:abstractNumId w:val="82"/>
  </w:num>
  <w:num w:numId="22" w16cid:durableId="956526760">
    <w:abstractNumId w:val="27"/>
  </w:num>
  <w:num w:numId="23" w16cid:durableId="1405645842">
    <w:abstractNumId w:val="78"/>
  </w:num>
  <w:num w:numId="24" w16cid:durableId="373164257">
    <w:abstractNumId w:val="87"/>
  </w:num>
  <w:num w:numId="25" w16cid:durableId="1498184048">
    <w:abstractNumId w:val="3"/>
  </w:num>
  <w:num w:numId="26" w16cid:durableId="1861384782">
    <w:abstractNumId w:val="63"/>
  </w:num>
  <w:num w:numId="27" w16cid:durableId="382952661">
    <w:abstractNumId w:val="19"/>
  </w:num>
  <w:num w:numId="28" w16cid:durableId="164638570">
    <w:abstractNumId w:val="35"/>
  </w:num>
  <w:num w:numId="29" w16cid:durableId="1069232183">
    <w:abstractNumId w:val="70"/>
  </w:num>
  <w:num w:numId="30" w16cid:durableId="277375265">
    <w:abstractNumId w:val="73"/>
  </w:num>
  <w:num w:numId="31" w16cid:durableId="1638952469">
    <w:abstractNumId w:val="91"/>
  </w:num>
  <w:num w:numId="32" w16cid:durableId="923025767">
    <w:abstractNumId w:val="66"/>
  </w:num>
  <w:num w:numId="33" w16cid:durableId="357782046">
    <w:abstractNumId w:val="21"/>
  </w:num>
  <w:num w:numId="34" w16cid:durableId="941838568">
    <w:abstractNumId w:val="13"/>
  </w:num>
  <w:num w:numId="35" w16cid:durableId="1735346215">
    <w:abstractNumId w:val="58"/>
  </w:num>
  <w:num w:numId="36" w16cid:durableId="625088550">
    <w:abstractNumId w:val="50"/>
  </w:num>
  <w:num w:numId="37" w16cid:durableId="1654140850">
    <w:abstractNumId w:val="103"/>
  </w:num>
  <w:num w:numId="38" w16cid:durableId="1264455604">
    <w:abstractNumId w:val="20"/>
  </w:num>
  <w:num w:numId="39" w16cid:durableId="711079942">
    <w:abstractNumId w:val="14"/>
  </w:num>
  <w:num w:numId="40" w16cid:durableId="1152598827">
    <w:abstractNumId w:val="101"/>
  </w:num>
  <w:num w:numId="41" w16cid:durableId="865293998">
    <w:abstractNumId w:val="67"/>
  </w:num>
  <w:num w:numId="42" w16cid:durableId="1742479118">
    <w:abstractNumId w:val="53"/>
  </w:num>
  <w:num w:numId="43" w16cid:durableId="105077479">
    <w:abstractNumId w:val="76"/>
  </w:num>
  <w:num w:numId="44" w16cid:durableId="1321928551">
    <w:abstractNumId w:val="40"/>
  </w:num>
  <w:num w:numId="45" w16cid:durableId="982664499">
    <w:abstractNumId w:val="92"/>
  </w:num>
  <w:num w:numId="46" w16cid:durableId="105006564">
    <w:abstractNumId w:val="23"/>
  </w:num>
  <w:num w:numId="47" w16cid:durableId="255940644">
    <w:abstractNumId w:val="24"/>
  </w:num>
  <w:num w:numId="48" w16cid:durableId="749037133">
    <w:abstractNumId w:val="59"/>
  </w:num>
  <w:num w:numId="49" w16cid:durableId="665672952">
    <w:abstractNumId w:val="38"/>
  </w:num>
  <w:num w:numId="50" w16cid:durableId="949507370">
    <w:abstractNumId w:val="85"/>
  </w:num>
  <w:num w:numId="51" w16cid:durableId="1830439464">
    <w:abstractNumId w:val="90"/>
  </w:num>
  <w:num w:numId="52" w16cid:durableId="1701272678">
    <w:abstractNumId w:val="45"/>
  </w:num>
  <w:num w:numId="53" w16cid:durableId="552690421">
    <w:abstractNumId w:val="84"/>
  </w:num>
  <w:num w:numId="54" w16cid:durableId="992295970">
    <w:abstractNumId w:val="57"/>
  </w:num>
  <w:num w:numId="55" w16cid:durableId="177351909">
    <w:abstractNumId w:val="64"/>
  </w:num>
  <w:num w:numId="56" w16cid:durableId="760948601">
    <w:abstractNumId w:val="42"/>
  </w:num>
  <w:num w:numId="57" w16cid:durableId="145442436">
    <w:abstractNumId w:val="29"/>
  </w:num>
  <w:num w:numId="58" w16cid:durableId="808589689">
    <w:abstractNumId w:val="86"/>
  </w:num>
  <w:num w:numId="59" w16cid:durableId="1401905580">
    <w:abstractNumId w:val="95"/>
  </w:num>
  <w:num w:numId="60" w16cid:durableId="2101754824">
    <w:abstractNumId w:val="68"/>
  </w:num>
  <w:num w:numId="61" w16cid:durableId="957443528">
    <w:abstractNumId w:val="1"/>
  </w:num>
  <w:num w:numId="62" w16cid:durableId="660737575">
    <w:abstractNumId w:val="37"/>
  </w:num>
  <w:num w:numId="63" w16cid:durableId="2007972994">
    <w:abstractNumId w:val="25"/>
  </w:num>
  <w:num w:numId="64" w16cid:durableId="1493135303">
    <w:abstractNumId w:val="107"/>
  </w:num>
  <w:num w:numId="65" w16cid:durableId="569779637">
    <w:abstractNumId w:val="75"/>
  </w:num>
  <w:num w:numId="66" w16cid:durableId="1095633809">
    <w:abstractNumId w:val="41"/>
  </w:num>
  <w:num w:numId="67" w16cid:durableId="767042388">
    <w:abstractNumId w:val="96"/>
  </w:num>
  <w:num w:numId="68" w16cid:durableId="847907231">
    <w:abstractNumId w:val="31"/>
  </w:num>
  <w:num w:numId="69" w16cid:durableId="590236643">
    <w:abstractNumId w:val="36"/>
  </w:num>
  <w:num w:numId="70" w16cid:durableId="1114059670">
    <w:abstractNumId w:val="65"/>
  </w:num>
  <w:num w:numId="71" w16cid:durableId="1608384719">
    <w:abstractNumId w:val="77"/>
  </w:num>
  <w:num w:numId="72" w16cid:durableId="852766458">
    <w:abstractNumId w:val="39"/>
  </w:num>
  <w:num w:numId="73" w16cid:durableId="660428978">
    <w:abstractNumId w:val="80"/>
  </w:num>
  <w:num w:numId="74" w16cid:durableId="1572811592">
    <w:abstractNumId w:val="5"/>
  </w:num>
  <w:num w:numId="75" w16cid:durableId="785655260">
    <w:abstractNumId w:val="17"/>
  </w:num>
  <w:num w:numId="76" w16cid:durableId="1416366206">
    <w:abstractNumId w:val="49"/>
  </w:num>
  <w:num w:numId="77" w16cid:durableId="1053890244">
    <w:abstractNumId w:val="15"/>
  </w:num>
  <w:num w:numId="78" w16cid:durableId="769741588">
    <w:abstractNumId w:val="81"/>
  </w:num>
  <w:num w:numId="79" w16cid:durableId="1039166805">
    <w:abstractNumId w:val="93"/>
  </w:num>
  <w:num w:numId="80" w16cid:durableId="1470123423">
    <w:abstractNumId w:val="18"/>
  </w:num>
  <w:num w:numId="81" w16cid:durableId="699009727">
    <w:abstractNumId w:val="48"/>
  </w:num>
  <w:num w:numId="82" w16cid:durableId="581721625">
    <w:abstractNumId w:val="83"/>
  </w:num>
  <w:num w:numId="83" w16cid:durableId="814755821">
    <w:abstractNumId w:val="47"/>
  </w:num>
  <w:num w:numId="84" w16cid:durableId="1504512936">
    <w:abstractNumId w:val="33"/>
  </w:num>
  <w:num w:numId="85" w16cid:durableId="1308168167">
    <w:abstractNumId w:val="79"/>
  </w:num>
  <w:num w:numId="86" w16cid:durableId="245963580">
    <w:abstractNumId w:val="60"/>
  </w:num>
  <w:num w:numId="87" w16cid:durableId="1344210450">
    <w:abstractNumId w:val="97"/>
  </w:num>
  <w:num w:numId="88" w16cid:durableId="1275018686">
    <w:abstractNumId w:val="55"/>
  </w:num>
  <w:num w:numId="89" w16cid:durableId="1539925525">
    <w:abstractNumId w:val="99"/>
  </w:num>
  <w:num w:numId="90" w16cid:durableId="1370060709">
    <w:abstractNumId w:val="22"/>
  </w:num>
  <w:num w:numId="91" w16cid:durableId="1970351815">
    <w:abstractNumId w:val="94"/>
  </w:num>
  <w:num w:numId="92" w16cid:durableId="1344238016">
    <w:abstractNumId w:val="100"/>
  </w:num>
  <w:num w:numId="93" w16cid:durableId="1720199497">
    <w:abstractNumId w:val="72"/>
  </w:num>
  <w:num w:numId="94" w16cid:durableId="23292912">
    <w:abstractNumId w:val="74"/>
  </w:num>
  <w:num w:numId="95" w16cid:durableId="1835025613">
    <w:abstractNumId w:val="44"/>
  </w:num>
  <w:num w:numId="96" w16cid:durableId="631985448">
    <w:abstractNumId w:val="34"/>
  </w:num>
  <w:num w:numId="97" w16cid:durableId="283734945">
    <w:abstractNumId w:val="28"/>
    <w:lvlOverride w:ilvl="0">
      <w:lvl w:ilvl="0">
        <w:start w:val="1"/>
        <w:numFmt w:val="upperLetter"/>
        <w:lvlRestart w:val="0"/>
        <w:pStyle w:val="AppHead"/>
        <w:lvlText w:val="Appendix %1"/>
        <w:lvlJc w:val="left"/>
        <w:pPr>
          <w:tabs>
            <w:tab w:val="num" w:pos="0"/>
          </w:tabs>
          <w:ind w:left="0" w:firstLine="0"/>
        </w:pPr>
        <w:rPr>
          <w:rFonts w:asciiTheme="majorHAnsi" w:hAnsiTheme="majorHAnsi" w:cstheme="majorHAnsi" w:hint="default"/>
          <w:b/>
          <w:color w:val="000000"/>
          <w:sz w:val="32"/>
          <w:szCs w:val="32"/>
        </w:rPr>
      </w:lvl>
    </w:lvlOverride>
    <w:lvlOverride w:ilvl="1">
      <w:lvl w:ilvl="1">
        <w:start w:val="1"/>
        <w:numFmt w:val="decimal"/>
        <w:pStyle w:val="AppSubHead"/>
        <w:lvlText w:val="%1.%2"/>
        <w:lvlJc w:val="left"/>
        <w:pPr>
          <w:tabs>
            <w:tab w:val="num" w:pos="0"/>
          </w:tabs>
          <w:ind w:left="0" w:firstLine="0"/>
        </w:pPr>
        <w:rPr>
          <w:rFonts w:asciiTheme="majorHAnsi" w:hAnsiTheme="majorHAnsi" w:cstheme="majorHAnsi" w:hint="default"/>
          <w:b/>
          <w:color w:val="000000"/>
          <w:sz w:val="32"/>
        </w:rPr>
      </w:lvl>
    </w:lvlOverride>
    <w:lvlOverride w:ilvl="2">
      <w:lvl w:ilvl="2">
        <w:start w:val="1"/>
        <w:numFmt w:val="decimal"/>
        <w:pStyle w:val="AppMinorSubHead"/>
        <w:lvlText w:val="%1.%2.%3"/>
        <w:lvlJc w:val="left"/>
        <w:pPr>
          <w:tabs>
            <w:tab w:val="num" w:pos="0"/>
          </w:tabs>
          <w:ind w:left="0" w:firstLine="0"/>
        </w:pPr>
      </w:lvl>
    </w:lvlOverride>
    <w:lvlOverride w:ilvl="3">
      <w:lvl w:ilvl="3">
        <w:start w:val="1"/>
        <w:numFmt w:val="decimal"/>
        <w:pStyle w:val="AppLevel4Head"/>
        <w:lvlText w:val="%1.%2.%3.%4"/>
        <w:lvlJc w:val="right"/>
        <w:pPr>
          <w:tabs>
            <w:tab w:val="num" w:pos="0"/>
          </w:tabs>
          <w:ind w:left="0" w:hanging="284"/>
        </w:pPr>
        <w:rPr>
          <w:rFonts w:asciiTheme="majorHAnsi" w:hAnsiTheme="majorHAnsi" w:cstheme="majorHAnsi" w:hint="default"/>
          <w:b/>
          <w:color w:val="000000"/>
          <w:sz w:val="20"/>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98" w16cid:durableId="563370696">
    <w:abstractNumId w:val="2"/>
  </w:num>
  <w:num w:numId="99" w16cid:durableId="274288605">
    <w:abstractNumId w:val="12"/>
  </w:num>
  <w:num w:numId="100" w16cid:durableId="1581790695">
    <w:abstractNumId w:val="32"/>
  </w:num>
  <w:num w:numId="101" w16cid:durableId="1632587799">
    <w:abstractNumId w:val="62"/>
  </w:num>
  <w:num w:numId="102" w16cid:durableId="307242909">
    <w:abstractNumId w:val="71"/>
  </w:num>
  <w:num w:numId="103" w16cid:durableId="1455706965">
    <w:abstractNumId w:val="30"/>
  </w:num>
  <w:num w:numId="104" w16cid:durableId="959605656">
    <w:abstractNumId w:val="108"/>
  </w:num>
  <w:num w:numId="105" w16cid:durableId="1170483375">
    <w:abstractNumId w:val="4"/>
  </w:num>
  <w:num w:numId="106" w16cid:durableId="2085492710">
    <w:abstractNumId w:val="106"/>
  </w:num>
  <w:num w:numId="107" w16cid:durableId="1432974650">
    <w:abstractNumId w:val="9"/>
  </w:num>
  <w:num w:numId="108" w16cid:durableId="779839723">
    <w:abstractNumId w:val="26"/>
  </w:num>
  <w:num w:numId="109" w16cid:durableId="1223174246">
    <w:abstractNumId w:val="104"/>
  </w:num>
  <w:num w:numId="110" w16cid:durableId="194972570">
    <w:abstractNumId w:val="61"/>
  </w:num>
  <w:num w:numId="111" w16cid:durableId="634721626">
    <w:abstractNumId w:val="46"/>
  </w:num>
  <w:num w:numId="112" w16cid:durableId="1124620815">
    <w:abstractNumId w:val="82"/>
  </w:num>
  <w:num w:numId="113" w16cid:durableId="1168669060">
    <w:abstractNumId w:val="82"/>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trackedChanges" w:enforcement="0"/>
  <w:defaultTabStop w:val="720"/>
  <w:characterSpacingControl w:val="doNotCompress"/>
  <w:hdrShapeDefaults>
    <o:shapedefaults v:ext="edit" spidmax="2050">
      <o:colormru v:ext="edit" colors="#91b3c5,#ffd09b,#ffd0b9"/>
    </o:shapedefaults>
  </w:hdrShapeDefaults>
  <w:footnotePr>
    <w:numFmt w:val="lowerLette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0wtzw0atvfd56etawt5eprzs5t0xa9vr5w2&quot;&gt;Osteoarthritis main library - readwrite&lt;record-ids&gt;&lt;item&gt;560&lt;/item&gt;&lt;item&gt;564&lt;/item&gt;&lt;item&gt;629&lt;/item&gt;&lt;item&gt;642&lt;/item&gt;&lt;item&gt;644&lt;/item&gt;&lt;item&gt;649&lt;/item&gt;&lt;item&gt;650&lt;/item&gt;&lt;item&gt;651&lt;/item&gt;&lt;item&gt;664&lt;/item&gt;&lt;item&gt;665&lt;/item&gt;&lt;item&gt;666&lt;/item&gt;&lt;item&gt;667&lt;/item&gt;&lt;item&gt;668&lt;/item&gt;&lt;item&gt;669&lt;/item&gt;&lt;item&gt;670&lt;/item&gt;&lt;item&gt;671&lt;/item&gt;&lt;item&gt;672&lt;/item&gt;&lt;item&gt;673&lt;/item&gt;&lt;item&gt;674&lt;/item&gt;&lt;item&gt;675&lt;/item&gt;&lt;item&gt;676&lt;/item&gt;&lt;item&gt;677&lt;/item&gt;&lt;item&gt;678&lt;/item&gt;&lt;item&gt;679&lt;/item&gt;&lt;item&gt;680&lt;/item&gt;&lt;item&gt;681&lt;/item&gt;&lt;item&gt;682&lt;/item&gt;&lt;item&gt;683&lt;/item&gt;&lt;item&gt;684&lt;/item&gt;&lt;item&gt;685&lt;/item&gt;&lt;item&gt;686&lt;/item&gt;&lt;item&gt;687&lt;/item&gt;&lt;item&gt;688&lt;/item&gt;&lt;item&gt;689&lt;/item&gt;&lt;item&gt;690&lt;/item&gt;&lt;item&gt;691&lt;/item&gt;&lt;item&gt;692&lt;/item&gt;&lt;item&gt;693&lt;/item&gt;&lt;item&gt;694&lt;/item&gt;&lt;item&gt;695&lt;/item&gt;&lt;item&gt;696&lt;/item&gt;&lt;item&gt;697&lt;/item&gt;&lt;item&gt;698&lt;/item&gt;&lt;item&gt;699&lt;/item&gt;&lt;/record-ids&gt;&lt;/item&gt;&lt;/Libraries&gt;"/>
  </w:docVars>
  <w:rsids>
    <w:rsidRoot w:val="00C6210A"/>
    <w:rsid w:val="00000B32"/>
    <w:rsid w:val="000011D6"/>
    <w:rsid w:val="00001662"/>
    <w:rsid w:val="000017BE"/>
    <w:rsid w:val="000019CE"/>
    <w:rsid w:val="00001E89"/>
    <w:rsid w:val="00002D1E"/>
    <w:rsid w:val="000031E4"/>
    <w:rsid w:val="0000399F"/>
    <w:rsid w:val="00003BE3"/>
    <w:rsid w:val="000045C3"/>
    <w:rsid w:val="000048B8"/>
    <w:rsid w:val="00006382"/>
    <w:rsid w:val="000068B7"/>
    <w:rsid w:val="00006A66"/>
    <w:rsid w:val="00006DFF"/>
    <w:rsid w:val="00007006"/>
    <w:rsid w:val="000071A1"/>
    <w:rsid w:val="00007B64"/>
    <w:rsid w:val="00007E4A"/>
    <w:rsid w:val="000100C8"/>
    <w:rsid w:val="000104CF"/>
    <w:rsid w:val="00010813"/>
    <w:rsid w:val="000108C9"/>
    <w:rsid w:val="00010A32"/>
    <w:rsid w:val="00010A51"/>
    <w:rsid w:val="00011939"/>
    <w:rsid w:val="00011B2B"/>
    <w:rsid w:val="00011D82"/>
    <w:rsid w:val="00012105"/>
    <w:rsid w:val="00012266"/>
    <w:rsid w:val="000129B3"/>
    <w:rsid w:val="00013608"/>
    <w:rsid w:val="00014E85"/>
    <w:rsid w:val="00014FF7"/>
    <w:rsid w:val="0001507A"/>
    <w:rsid w:val="00015F45"/>
    <w:rsid w:val="00015F64"/>
    <w:rsid w:val="0001631E"/>
    <w:rsid w:val="0001689F"/>
    <w:rsid w:val="00016A5B"/>
    <w:rsid w:val="000172D8"/>
    <w:rsid w:val="00017F92"/>
    <w:rsid w:val="000205A3"/>
    <w:rsid w:val="0002120F"/>
    <w:rsid w:val="00021F2E"/>
    <w:rsid w:val="000230BA"/>
    <w:rsid w:val="0002331D"/>
    <w:rsid w:val="00023447"/>
    <w:rsid w:val="00023643"/>
    <w:rsid w:val="000239E7"/>
    <w:rsid w:val="00024063"/>
    <w:rsid w:val="0002443C"/>
    <w:rsid w:val="00024B9B"/>
    <w:rsid w:val="00025B02"/>
    <w:rsid w:val="000265F5"/>
    <w:rsid w:val="00026B65"/>
    <w:rsid w:val="00027486"/>
    <w:rsid w:val="00027570"/>
    <w:rsid w:val="00027726"/>
    <w:rsid w:val="0003072B"/>
    <w:rsid w:val="00030EA1"/>
    <w:rsid w:val="000318C3"/>
    <w:rsid w:val="00032137"/>
    <w:rsid w:val="00032EA4"/>
    <w:rsid w:val="000330AB"/>
    <w:rsid w:val="00033336"/>
    <w:rsid w:val="0003343C"/>
    <w:rsid w:val="00033D12"/>
    <w:rsid w:val="00033D25"/>
    <w:rsid w:val="0003466E"/>
    <w:rsid w:val="00035007"/>
    <w:rsid w:val="0003632C"/>
    <w:rsid w:val="000369AB"/>
    <w:rsid w:val="00037022"/>
    <w:rsid w:val="00037273"/>
    <w:rsid w:val="00040724"/>
    <w:rsid w:val="000426FB"/>
    <w:rsid w:val="0004298A"/>
    <w:rsid w:val="00042C49"/>
    <w:rsid w:val="00042DC2"/>
    <w:rsid w:val="00042E01"/>
    <w:rsid w:val="00043D01"/>
    <w:rsid w:val="00044CA7"/>
    <w:rsid w:val="000453E4"/>
    <w:rsid w:val="00045623"/>
    <w:rsid w:val="0004568D"/>
    <w:rsid w:val="000458FE"/>
    <w:rsid w:val="00045A73"/>
    <w:rsid w:val="000463A1"/>
    <w:rsid w:val="00046926"/>
    <w:rsid w:val="00047374"/>
    <w:rsid w:val="0004750E"/>
    <w:rsid w:val="0004778E"/>
    <w:rsid w:val="00047809"/>
    <w:rsid w:val="000505DA"/>
    <w:rsid w:val="00050CE1"/>
    <w:rsid w:val="00051B98"/>
    <w:rsid w:val="00052AEB"/>
    <w:rsid w:val="00052C86"/>
    <w:rsid w:val="00053679"/>
    <w:rsid w:val="000539CF"/>
    <w:rsid w:val="00053CD9"/>
    <w:rsid w:val="00054A35"/>
    <w:rsid w:val="000550AE"/>
    <w:rsid w:val="0005553F"/>
    <w:rsid w:val="00055C24"/>
    <w:rsid w:val="00056124"/>
    <w:rsid w:val="0005620E"/>
    <w:rsid w:val="00056E78"/>
    <w:rsid w:val="00056EC9"/>
    <w:rsid w:val="00057A02"/>
    <w:rsid w:val="0006081F"/>
    <w:rsid w:val="00061054"/>
    <w:rsid w:val="00061693"/>
    <w:rsid w:val="00061775"/>
    <w:rsid w:val="0006186D"/>
    <w:rsid w:val="00061B54"/>
    <w:rsid w:val="000630E2"/>
    <w:rsid w:val="00063F64"/>
    <w:rsid w:val="000652A5"/>
    <w:rsid w:val="000658E7"/>
    <w:rsid w:val="00066D95"/>
    <w:rsid w:val="00067C3E"/>
    <w:rsid w:val="000703A0"/>
    <w:rsid w:val="0007182A"/>
    <w:rsid w:val="00072449"/>
    <w:rsid w:val="0007246F"/>
    <w:rsid w:val="00072D71"/>
    <w:rsid w:val="00073190"/>
    <w:rsid w:val="00073AB1"/>
    <w:rsid w:val="000766DC"/>
    <w:rsid w:val="0007676B"/>
    <w:rsid w:val="00076823"/>
    <w:rsid w:val="00076A5B"/>
    <w:rsid w:val="000774EA"/>
    <w:rsid w:val="00077BE5"/>
    <w:rsid w:val="000801AC"/>
    <w:rsid w:val="0008185B"/>
    <w:rsid w:val="00081938"/>
    <w:rsid w:val="00082871"/>
    <w:rsid w:val="00082AF5"/>
    <w:rsid w:val="00082B67"/>
    <w:rsid w:val="00083AB7"/>
    <w:rsid w:val="000849BC"/>
    <w:rsid w:val="00084AD4"/>
    <w:rsid w:val="00084C31"/>
    <w:rsid w:val="00084C5A"/>
    <w:rsid w:val="00084CBB"/>
    <w:rsid w:val="0008525C"/>
    <w:rsid w:val="00085839"/>
    <w:rsid w:val="00085A5F"/>
    <w:rsid w:val="00085EE6"/>
    <w:rsid w:val="00086448"/>
    <w:rsid w:val="000865F3"/>
    <w:rsid w:val="00086A7B"/>
    <w:rsid w:val="00086C21"/>
    <w:rsid w:val="00086D96"/>
    <w:rsid w:val="00086E52"/>
    <w:rsid w:val="00087333"/>
    <w:rsid w:val="000879F9"/>
    <w:rsid w:val="00087D69"/>
    <w:rsid w:val="0009038A"/>
    <w:rsid w:val="000906D5"/>
    <w:rsid w:val="00090CA2"/>
    <w:rsid w:val="00090DC9"/>
    <w:rsid w:val="0009141D"/>
    <w:rsid w:val="000914BB"/>
    <w:rsid w:val="00091555"/>
    <w:rsid w:val="00091A7E"/>
    <w:rsid w:val="00091BE0"/>
    <w:rsid w:val="00091C51"/>
    <w:rsid w:val="00091CAB"/>
    <w:rsid w:val="00092100"/>
    <w:rsid w:val="0009248A"/>
    <w:rsid w:val="000929ED"/>
    <w:rsid w:val="00092C4D"/>
    <w:rsid w:val="000931E0"/>
    <w:rsid w:val="0009383E"/>
    <w:rsid w:val="000938B9"/>
    <w:rsid w:val="0009406C"/>
    <w:rsid w:val="00094A61"/>
    <w:rsid w:val="000952A8"/>
    <w:rsid w:val="0009557E"/>
    <w:rsid w:val="000957AC"/>
    <w:rsid w:val="00096248"/>
    <w:rsid w:val="00097686"/>
    <w:rsid w:val="00097775"/>
    <w:rsid w:val="000A0337"/>
    <w:rsid w:val="000A0D56"/>
    <w:rsid w:val="000A0E1C"/>
    <w:rsid w:val="000A0EB1"/>
    <w:rsid w:val="000A14B9"/>
    <w:rsid w:val="000A18A3"/>
    <w:rsid w:val="000A2A16"/>
    <w:rsid w:val="000A2BD4"/>
    <w:rsid w:val="000A3C98"/>
    <w:rsid w:val="000A3E9B"/>
    <w:rsid w:val="000A4335"/>
    <w:rsid w:val="000A4D4B"/>
    <w:rsid w:val="000A5292"/>
    <w:rsid w:val="000A5293"/>
    <w:rsid w:val="000A5375"/>
    <w:rsid w:val="000A579C"/>
    <w:rsid w:val="000A5AD5"/>
    <w:rsid w:val="000A5BD1"/>
    <w:rsid w:val="000A73EE"/>
    <w:rsid w:val="000A78AE"/>
    <w:rsid w:val="000A7EF7"/>
    <w:rsid w:val="000A7F4D"/>
    <w:rsid w:val="000B04C1"/>
    <w:rsid w:val="000B04E7"/>
    <w:rsid w:val="000B0D24"/>
    <w:rsid w:val="000B0DA3"/>
    <w:rsid w:val="000B0E23"/>
    <w:rsid w:val="000B1718"/>
    <w:rsid w:val="000B1C9B"/>
    <w:rsid w:val="000B29F3"/>
    <w:rsid w:val="000B2B1F"/>
    <w:rsid w:val="000B308F"/>
    <w:rsid w:val="000B30A0"/>
    <w:rsid w:val="000B4DCB"/>
    <w:rsid w:val="000B53B0"/>
    <w:rsid w:val="000B54BC"/>
    <w:rsid w:val="000B6596"/>
    <w:rsid w:val="000C03B5"/>
    <w:rsid w:val="000C06FC"/>
    <w:rsid w:val="000C06FF"/>
    <w:rsid w:val="000C0ACF"/>
    <w:rsid w:val="000C0ADA"/>
    <w:rsid w:val="000C119B"/>
    <w:rsid w:val="000C2110"/>
    <w:rsid w:val="000C21E8"/>
    <w:rsid w:val="000C25A5"/>
    <w:rsid w:val="000C26C4"/>
    <w:rsid w:val="000C2C4A"/>
    <w:rsid w:val="000C2C6E"/>
    <w:rsid w:val="000C3D30"/>
    <w:rsid w:val="000C3D54"/>
    <w:rsid w:val="000C52C0"/>
    <w:rsid w:val="000C5910"/>
    <w:rsid w:val="000C6266"/>
    <w:rsid w:val="000C74CA"/>
    <w:rsid w:val="000C7771"/>
    <w:rsid w:val="000C77BA"/>
    <w:rsid w:val="000C7933"/>
    <w:rsid w:val="000C7B1C"/>
    <w:rsid w:val="000D1087"/>
    <w:rsid w:val="000D12C6"/>
    <w:rsid w:val="000D1426"/>
    <w:rsid w:val="000D1D2F"/>
    <w:rsid w:val="000D27AC"/>
    <w:rsid w:val="000D2D3A"/>
    <w:rsid w:val="000D30BE"/>
    <w:rsid w:val="000D3987"/>
    <w:rsid w:val="000D3A6C"/>
    <w:rsid w:val="000D4A84"/>
    <w:rsid w:val="000D523F"/>
    <w:rsid w:val="000D563F"/>
    <w:rsid w:val="000D5D3F"/>
    <w:rsid w:val="000D6C41"/>
    <w:rsid w:val="000D6FD5"/>
    <w:rsid w:val="000D79FB"/>
    <w:rsid w:val="000E0159"/>
    <w:rsid w:val="000E0D86"/>
    <w:rsid w:val="000E181F"/>
    <w:rsid w:val="000E2DDE"/>
    <w:rsid w:val="000E2DF8"/>
    <w:rsid w:val="000E3A64"/>
    <w:rsid w:val="000E3C90"/>
    <w:rsid w:val="000E48C1"/>
    <w:rsid w:val="000E4992"/>
    <w:rsid w:val="000E4B64"/>
    <w:rsid w:val="000E4F0D"/>
    <w:rsid w:val="000E54E2"/>
    <w:rsid w:val="000E57A8"/>
    <w:rsid w:val="000E5ED8"/>
    <w:rsid w:val="000E665F"/>
    <w:rsid w:val="000E670F"/>
    <w:rsid w:val="000E6729"/>
    <w:rsid w:val="000E6E9B"/>
    <w:rsid w:val="000E7824"/>
    <w:rsid w:val="000E7C4A"/>
    <w:rsid w:val="000F0385"/>
    <w:rsid w:val="000F090A"/>
    <w:rsid w:val="000F10B4"/>
    <w:rsid w:val="000F16C3"/>
    <w:rsid w:val="000F1F9A"/>
    <w:rsid w:val="000F23F7"/>
    <w:rsid w:val="000F247A"/>
    <w:rsid w:val="000F332E"/>
    <w:rsid w:val="000F3493"/>
    <w:rsid w:val="000F36A4"/>
    <w:rsid w:val="000F5800"/>
    <w:rsid w:val="000F5A42"/>
    <w:rsid w:val="000F5FD8"/>
    <w:rsid w:val="000F6443"/>
    <w:rsid w:val="000F70B0"/>
    <w:rsid w:val="000F7139"/>
    <w:rsid w:val="0010057D"/>
    <w:rsid w:val="00101418"/>
    <w:rsid w:val="0010187C"/>
    <w:rsid w:val="00101F9F"/>
    <w:rsid w:val="0010262E"/>
    <w:rsid w:val="0010263E"/>
    <w:rsid w:val="00103BC9"/>
    <w:rsid w:val="00103C5E"/>
    <w:rsid w:val="0010423A"/>
    <w:rsid w:val="00104829"/>
    <w:rsid w:val="00104FAD"/>
    <w:rsid w:val="00105316"/>
    <w:rsid w:val="00105C9E"/>
    <w:rsid w:val="00105CD0"/>
    <w:rsid w:val="00106535"/>
    <w:rsid w:val="00106E2C"/>
    <w:rsid w:val="001074B0"/>
    <w:rsid w:val="00107943"/>
    <w:rsid w:val="00107B08"/>
    <w:rsid w:val="00107DDC"/>
    <w:rsid w:val="0011002D"/>
    <w:rsid w:val="0011078F"/>
    <w:rsid w:val="00110AD1"/>
    <w:rsid w:val="00110B85"/>
    <w:rsid w:val="00110D95"/>
    <w:rsid w:val="0011161A"/>
    <w:rsid w:val="00111CFF"/>
    <w:rsid w:val="00111FA2"/>
    <w:rsid w:val="001126DB"/>
    <w:rsid w:val="00112A8C"/>
    <w:rsid w:val="00112F0A"/>
    <w:rsid w:val="0011343A"/>
    <w:rsid w:val="00113803"/>
    <w:rsid w:val="00113825"/>
    <w:rsid w:val="001148D1"/>
    <w:rsid w:val="00114AE5"/>
    <w:rsid w:val="001153F7"/>
    <w:rsid w:val="001157F0"/>
    <w:rsid w:val="00116E53"/>
    <w:rsid w:val="00116FFD"/>
    <w:rsid w:val="00117597"/>
    <w:rsid w:val="0011775D"/>
    <w:rsid w:val="001207BF"/>
    <w:rsid w:val="0012093E"/>
    <w:rsid w:val="00120D3A"/>
    <w:rsid w:val="00120E37"/>
    <w:rsid w:val="00121B98"/>
    <w:rsid w:val="001226A5"/>
    <w:rsid w:val="001228E0"/>
    <w:rsid w:val="00122CDE"/>
    <w:rsid w:val="00123295"/>
    <w:rsid w:val="00123E66"/>
    <w:rsid w:val="00123E68"/>
    <w:rsid w:val="0012416B"/>
    <w:rsid w:val="001245BC"/>
    <w:rsid w:val="00124947"/>
    <w:rsid w:val="00125036"/>
    <w:rsid w:val="001253B5"/>
    <w:rsid w:val="001254A6"/>
    <w:rsid w:val="00125D6C"/>
    <w:rsid w:val="00126A71"/>
    <w:rsid w:val="00126ACB"/>
    <w:rsid w:val="00126E50"/>
    <w:rsid w:val="00127250"/>
    <w:rsid w:val="00127B59"/>
    <w:rsid w:val="00130269"/>
    <w:rsid w:val="001304A7"/>
    <w:rsid w:val="0013054A"/>
    <w:rsid w:val="00130571"/>
    <w:rsid w:val="00131794"/>
    <w:rsid w:val="00131A65"/>
    <w:rsid w:val="001326B0"/>
    <w:rsid w:val="001327B3"/>
    <w:rsid w:val="00132B41"/>
    <w:rsid w:val="00132CE4"/>
    <w:rsid w:val="00133094"/>
    <w:rsid w:val="0013351A"/>
    <w:rsid w:val="00133636"/>
    <w:rsid w:val="001343BC"/>
    <w:rsid w:val="001351CF"/>
    <w:rsid w:val="00135DA2"/>
    <w:rsid w:val="00135DAD"/>
    <w:rsid w:val="00136021"/>
    <w:rsid w:val="001361D6"/>
    <w:rsid w:val="00136DD1"/>
    <w:rsid w:val="00137523"/>
    <w:rsid w:val="001377FC"/>
    <w:rsid w:val="00140057"/>
    <w:rsid w:val="00140D3A"/>
    <w:rsid w:val="001414F4"/>
    <w:rsid w:val="00142547"/>
    <w:rsid w:val="00142A0A"/>
    <w:rsid w:val="00142BC7"/>
    <w:rsid w:val="00142D77"/>
    <w:rsid w:val="0014556B"/>
    <w:rsid w:val="001459B1"/>
    <w:rsid w:val="00145CE3"/>
    <w:rsid w:val="001464DE"/>
    <w:rsid w:val="00146648"/>
    <w:rsid w:val="001466B2"/>
    <w:rsid w:val="0014787C"/>
    <w:rsid w:val="00147E5A"/>
    <w:rsid w:val="00147F06"/>
    <w:rsid w:val="0015009C"/>
    <w:rsid w:val="001501CD"/>
    <w:rsid w:val="001506A3"/>
    <w:rsid w:val="001516F5"/>
    <w:rsid w:val="0015182F"/>
    <w:rsid w:val="001519A1"/>
    <w:rsid w:val="00151D29"/>
    <w:rsid w:val="00151E68"/>
    <w:rsid w:val="00152350"/>
    <w:rsid w:val="00152E25"/>
    <w:rsid w:val="0015393D"/>
    <w:rsid w:val="00153D16"/>
    <w:rsid w:val="00155B14"/>
    <w:rsid w:val="00160719"/>
    <w:rsid w:val="00160AF0"/>
    <w:rsid w:val="00161AFA"/>
    <w:rsid w:val="00161C4E"/>
    <w:rsid w:val="00162165"/>
    <w:rsid w:val="001623FC"/>
    <w:rsid w:val="00162F77"/>
    <w:rsid w:val="001634AB"/>
    <w:rsid w:val="00163C93"/>
    <w:rsid w:val="0016416C"/>
    <w:rsid w:val="00164315"/>
    <w:rsid w:val="001647E0"/>
    <w:rsid w:val="00164B89"/>
    <w:rsid w:val="001652A2"/>
    <w:rsid w:val="00165662"/>
    <w:rsid w:val="00165C72"/>
    <w:rsid w:val="00165FAC"/>
    <w:rsid w:val="001661B8"/>
    <w:rsid w:val="001666D5"/>
    <w:rsid w:val="00166947"/>
    <w:rsid w:val="00166A1F"/>
    <w:rsid w:val="001674A8"/>
    <w:rsid w:val="00167583"/>
    <w:rsid w:val="00167670"/>
    <w:rsid w:val="00170D7D"/>
    <w:rsid w:val="001715D4"/>
    <w:rsid w:val="00171925"/>
    <w:rsid w:val="001727F3"/>
    <w:rsid w:val="0017284A"/>
    <w:rsid w:val="00172A56"/>
    <w:rsid w:val="00172D30"/>
    <w:rsid w:val="00173117"/>
    <w:rsid w:val="0017365A"/>
    <w:rsid w:val="001745DB"/>
    <w:rsid w:val="00174CA0"/>
    <w:rsid w:val="001758FC"/>
    <w:rsid w:val="00175B14"/>
    <w:rsid w:val="00175CAE"/>
    <w:rsid w:val="00175F26"/>
    <w:rsid w:val="00176034"/>
    <w:rsid w:val="00176D5B"/>
    <w:rsid w:val="0017733E"/>
    <w:rsid w:val="001774C7"/>
    <w:rsid w:val="00177772"/>
    <w:rsid w:val="00177DE0"/>
    <w:rsid w:val="001800E2"/>
    <w:rsid w:val="00180351"/>
    <w:rsid w:val="00180948"/>
    <w:rsid w:val="00180E6A"/>
    <w:rsid w:val="001814D7"/>
    <w:rsid w:val="00182227"/>
    <w:rsid w:val="001828C3"/>
    <w:rsid w:val="00182A59"/>
    <w:rsid w:val="001834EC"/>
    <w:rsid w:val="001844DD"/>
    <w:rsid w:val="00184C25"/>
    <w:rsid w:val="001854FC"/>
    <w:rsid w:val="00185C69"/>
    <w:rsid w:val="00185DF2"/>
    <w:rsid w:val="00186ABA"/>
    <w:rsid w:val="00186B35"/>
    <w:rsid w:val="0018761B"/>
    <w:rsid w:val="001905DF"/>
    <w:rsid w:val="00191296"/>
    <w:rsid w:val="00191510"/>
    <w:rsid w:val="001920B9"/>
    <w:rsid w:val="00193625"/>
    <w:rsid w:val="001936E6"/>
    <w:rsid w:val="00193FD6"/>
    <w:rsid w:val="001945AC"/>
    <w:rsid w:val="001945B9"/>
    <w:rsid w:val="0019580F"/>
    <w:rsid w:val="00195945"/>
    <w:rsid w:val="001960CD"/>
    <w:rsid w:val="0019657C"/>
    <w:rsid w:val="00196BFA"/>
    <w:rsid w:val="001A038E"/>
    <w:rsid w:val="001A0BD2"/>
    <w:rsid w:val="001A2000"/>
    <w:rsid w:val="001A2345"/>
    <w:rsid w:val="001A34AC"/>
    <w:rsid w:val="001A3E09"/>
    <w:rsid w:val="001A4546"/>
    <w:rsid w:val="001A4B28"/>
    <w:rsid w:val="001A66C8"/>
    <w:rsid w:val="001A6703"/>
    <w:rsid w:val="001A6929"/>
    <w:rsid w:val="001A7D8F"/>
    <w:rsid w:val="001A7F5B"/>
    <w:rsid w:val="001B0C0D"/>
    <w:rsid w:val="001B1F98"/>
    <w:rsid w:val="001B24BE"/>
    <w:rsid w:val="001B2826"/>
    <w:rsid w:val="001B2E25"/>
    <w:rsid w:val="001B37DC"/>
    <w:rsid w:val="001B38DD"/>
    <w:rsid w:val="001B3949"/>
    <w:rsid w:val="001B3965"/>
    <w:rsid w:val="001B4312"/>
    <w:rsid w:val="001B4823"/>
    <w:rsid w:val="001B4CA6"/>
    <w:rsid w:val="001B5623"/>
    <w:rsid w:val="001B7B10"/>
    <w:rsid w:val="001B7CC4"/>
    <w:rsid w:val="001C1361"/>
    <w:rsid w:val="001C246A"/>
    <w:rsid w:val="001C2A39"/>
    <w:rsid w:val="001C2B59"/>
    <w:rsid w:val="001C2DE0"/>
    <w:rsid w:val="001C2E70"/>
    <w:rsid w:val="001C3924"/>
    <w:rsid w:val="001C3BAA"/>
    <w:rsid w:val="001C432D"/>
    <w:rsid w:val="001C4F0A"/>
    <w:rsid w:val="001C5168"/>
    <w:rsid w:val="001C5924"/>
    <w:rsid w:val="001C5E8F"/>
    <w:rsid w:val="001C72CE"/>
    <w:rsid w:val="001D08E8"/>
    <w:rsid w:val="001D26C4"/>
    <w:rsid w:val="001D326A"/>
    <w:rsid w:val="001D3B9E"/>
    <w:rsid w:val="001D4211"/>
    <w:rsid w:val="001D4CF5"/>
    <w:rsid w:val="001D5044"/>
    <w:rsid w:val="001D53D9"/>
    <w:rsid w:val="001D5E48"/>
    <w:rsid w:val="001D60DA"/>
    <w:rsid w:val="001D6262"/>
    <w:rsid w:val="001D723E"/>
    <w:rsid w:val="001E02A2"/>
    <w:rsid w:val="001E08A5"/>
    <w:rsid w:val="001E0E58"/>
    <w:rsid w:val="001E0E72"/>
    <w:rsid w:val="001E11A1"/>
    <w:rsid w:val="001E1552"/>
    <w:rsid w:val="001E1CD1"/>
    <w:rsid w:val="001E2CBF"/>
    <w:rsid w:val="001E3094"/>
    <w:rsid w:val="001E317D"/>
    <w:rsid w:val="001E3C97"/>
    <w:rsid w:val="001E4983"/>
    <w:rsid w:val="001E5185"/>
    <w:rsid w:val="001E5A8D"/>
    <w:rsid w:val="001E5FB8"/>
    <w:rsid w:val="001E68B1"/>
    <w:rsid w:val="001E6BE2"/>
    <w:rsid w:val="001E6CA9"/>
    <w:rsid w:val="001E6E10"/>
    <w:rsid w:val="001E70C5"/>
    <w:rsid w:val="001F102F"/>
    <w:rsid w:val="001F1B7E"/>
    <w:rsid w:val="001F2529"/>
    <w:rsid w:val="001F337F"/>
    <w:rsid w:val="001F3C91"/>
    <w:rsid w:val="001F4821"/>
    <w:rsid w:val="001F4AC0"/>
    <w:rsid w:val="001F5986"/>
    <w:rsid w:val="001F5A70"/>
    <w:rsid w:val="001F6F2D"/>
    <w:rsid w:val="001F7A0F"/>
    <w:rsid w:val="00200731"/>
    <w:rsid w:val="00201255"/>
    <w:rsid w:val="0020191D"/>
    <w:rsid w:val="00202026"/>
    <w:rsid w:val="002020EE"/>
    <w:rsid w:val="00202338"/>
    <w:rsid w:val="00202E58"/>
    <w:rsid w:val="00202F0D"/>
    <w:rsid w:val="002030EC"/>
    <w:rsid w:val="002034B9"/>
    <w:rsid w:val="002038A2"/>
    <w:rsid w:val="00205CD2"/>
    <w:rsid w:val="00206053"/>
    <w:rsid w:val="002062F1"/>
    <w:rsid w:val="00206668"/>
    <w:rsid w:val="00206E44"/>
    <w:rsid w:val="002070D3"/>
    <w:rsid w:val="00207963"/>
    <w:rsid w:val="00207F4B"/>
    <w:rsid w:val="0021103B"/>
    <w:rsid w:val="00211085"/>
    <w:rsid w:val="0021117F"/>
    <w:rsid w:val="002134BB"/>
    <w:rsid w:val="00213C35"/>
    <w:rsid w:val="0021480E"/>
    <w:rsid w:val="00214908"/>
    <w:rsid w:val="00215742"/>
    <w:rsid w:val="00216339"/>
    <w:rsid w:val="00216582"/>
    <w:rsid w:val="002173F3"/>
    <w:rsid w:val="002203E0"/>
    <w:rsid w:val="002209CD"/>
    <w:rsid w:val="00220B04"/>
    <w:rsid w:val="00221123"/>
    <w:rsid w:val="00221D9A"/>
    <w:rsid w:val="002228CA"/>
    <w:rsid w:val="00223138"/>
    <w:rsid w:val="002231EB"/>
    <w:rsid w:val="00224F43"/>
    <w:rsid w:val="00225159"/>
    <w:rsid w:val="00225570"/>
    <w:rsid w:val="002257A8"/>
    <w:rsid w:val="00225839"/>
    <w:rsid w:val="0022594A"/>
    <w:rsid w:val="00225AF8"/>
    <w:rsid w:val="00225C5B"/>
    <w:rsid w:val="00225D49"/>
    <w:rsid w:val="0022630F"/>
    <w:rsid w:val="00226CEB"/>
    <w:rsid w:val="00227173"/>
    <w:rsid w:val="002272E6"/>
    <w:rsid w:val="002278D3"/>
    <w:rsid w:val="002307AF"/>
    <w:rsid w:val="00230C3E"/>
    <w:rsid w:val="0023269C"/>
    <w:rsid w:val="002326A3"/>
    <w:rsid w:val="0023291F"/>
    <w:rsid w:val="002339C9"/>
    <w:rsid w:val="00233AE4"/>
    <w:rsid w:val="00233F4B"/>
    <w:rsid w:val="0023429E"/>
    <w:rsid w:val="002354E9"/>
    <w:rsid w:val="00235B63"/>
    <w:rsid w:val="002360F7"/>
    <w:rsid w:val="0023630E"/>
    <w:rsid w:val="00236B38"/>
    <w:rsid w:val="00237E47"/>
    <w:rsid w:val="0024252F"/>
    <w:rsid w:val="00244178"/>
    <w:rsid w:val="002448E7"/>
    <w:rsid w:val="00244AEC"/>
    <w:rsid w:val="00245A18"/>
    <w:rsid w:val="00245AD2"/>
    <w:rsid w:val="0024604B"/>
    <w:rsid w:val="002467CD"/>
    <w:rsid w:val="00247054"/>
    <w:rsid w:val="00247160"/>
    <w:rsid w:val="00247646"/>
    <w:rsid w:val="0024772E"/>
    <w:rsid w:val="00247956"/>
    <w:rsid w:val="00250357"/>
    <w:rsid w:val="0025077A"/>
    <w:rsid w:val="002508DD"/>
    <w:rsid w:val="00250ACC"/>
    <w:rsid w:val="00250E05"/>
    <w:rsid w:val="00251CF8"/>
    <w:rsid w:val="00252481"/>
    <w:rsid w:val="0025263D"/>
    <w:rsid w:val="0025276E"/>
    <w:rsid w:val="00253DC7"/>
    <w:rsid w:val="00254242"/>
    <w:rsid w:val="00254253"/>
    <w:rsid w:val="0025475A"/>
    <w:rsid w:val="00254BFF"/>
    <w:rsid w:val="00254CBD"/>
    <w:rsid w:val="002552B0"/>
    <w:rsid w:val="00255543"/>
    <w:rsid w:val="00255A2B"/>
    <w:rsid w:val="002560A9"/>
    <w:rsid w:val="002566F0"/>
    <w:rsid w:val="00256734"/>
    <w:rsid w:val="00256A3C"/>
    <w:rsid w:val="00257398"/>
    <w:rsid w:val="0025787A"/>
    <w:rsid w:val="002610F3"/>
    <w:rsid w:val="00262381"/>
    <w:rsid w:val="00262E70"/>
    <w:rsid w:val="00263B90"/>
    <w:rsid w:val="00263E8A"/>
    <w:rsid w:val="002643F5"/>
    <w:rsid w:val="0026457F"/>
    <w:rsid w:val="00264D66"/>
    <w:rsid w:val="00264E32"/>
    <w:rsid w:val="0026682D"/>
    <w:rsid w:val="00266A7E"/>
    <w:rsid w:val="00266BD6"/>
    <w:rsid w:val="00267D6B"/>
    <w:rsid w:val="00270ABB"/>
    <w:rsid w:val="00270D79"/>
    <w:rsid w:val="002712C8"/>
    <w:rsid w:val="002726AC"/>
    <w:rsid w:val="00272BBD"/>
    <w:rsid w:val="00272F80"/>
    <w:rsid w:val="00273906"/>
    <w:rsid w:val="00273B95"/>
    <w:rsid w:val="00273CBA"/>
    <w:rsid w:val="002741AA"/>
    <w:rsid w:val="00274B12"/>
    <w:rsid w:val="00275A76"/>
    <w:rsid w:val="00276037"/>
    <w:rsid w:val="00276A6E"/>
    <w:rsid w:val="00276D66"/>
    <w:rsid w:val="0027718C"/>
    <w:rsid w:val="00280005"/>
    <w:rsid w:val="0028004F"/>
    <w:rsid w:val="002809E3"/>
    <w:rsid w:val="00280DF5"/>
    <w:rsid w:val="002811E1"/>
    <w:rsid w:val="0028132B"/>
    <w:rsid w:val="00281BA6"/>
    <w:rsid w:val="00281E73"/>
    <w:rsid w:val="002833C6"/>
    <w:rsid w:val="002836D1"/>
    <w:rsid w:val="0028395A"/>
    <w:rsid w:val="00283C10"/>
    <w:rsid w:val="002857E3"/>
    <w:rsid w:val="0028608E"/>
    <w:rsid w:val="0028672D"/>
    <w:rsid w:val="00286915"/>
    <w:rsid w:val="00286B1D"/>
    <w:rsid w:val="00287EA6"/>
    <w:rsid w:val="00290501"/>
    <w:rsid w:val="00291506"/>
    <w:rsid w:val="00291978"/>
    <w:rsid w:val="00291BDF"/>
    <w:rsid w:val="00291E28"/>
    <w:rsid w:val="00292311"/>
    <w:rsid w:val="00292395"/>
    <w:rsid w:val="00292642"/>
    <w:rsid w:val="00292703"/>
    <w:rsid w:val="002933AB"/>
    <w:rsid w:val="002938E1"/>
    <w:rsid w:val="00293F7D"/>
    <w:rsid w:val="00294223"/>
    <w:rsid w:val="0029488B"/>
    <w:rsid w:val="00294F88"/>
    <w:rsid w:val="00295004"/>
    <w:rsid w:val="002951AF"/>
    <w:rsid w:val="0029627B"/>
    <w:rsid w:val="002967A2"/>
    <w:rsid w:val="00296B7A"/>
    <w:rsid w:val="00296CD6"/>
    <w:rsid w:val="002A0373"/>
    <w:rsid w:val="002A071C"/>
    <w:rsid w:val="002A0827"/>
    <w:rsid w:val="002A1BE4"/>
    <w:rsid w:val="002A29CD"/>
    <w:rsid w:val="002A39E0"/>
    <w:rsid w:val="002A3C8D"/>
    <w:rsid w:val="002A4CDC"/>
    <w:rsid w:val="002A555F"/>
    <w:rsid w:val="002A55C2"/>
    <w:rsid w:val="002A5861"/>
    <w:rsid w:val="002A5C7A"/>
    <w:rsid w:val="002A619B"/>
    <w:rsid w:val="002A63B2"/>
    <w:rsid w:val="002A6689"/>
    <w:rsid w:val="002A6F2D"/>
    <w:rsid w:val="002A7195"/>
    <w:rsid w:val="002A7649"/>
    <w:rsid w:val="002A7BB3"/>
    <w:rsid w:val="002B0B6E"/>
    <w:rsid w:val="002B0E2B"/>
    <w:rsid w:val="002B1585"/>
    <w:rsid w:val="002B25C8"/>
    <w:rsid w:val="002B261E"/>
    <w:rsid w:val="002B27A9"/>
    <w:rsid w:val="002B2840"/>
    <w:rsid w:val="002B2841"/>
    <w:rsid w:val="002B2A02"/>
    <w:rsid w:val="002B2E5D"/>
    <w:rsid w:val="002B33F0"/>
    <w:rsid w:val="002B3BE2"/>
    <w:rsid w:val="002B46CE"/>
    <w:rsid w:val="002B48FC"/>
    <w:rsid w:val="002B490F"/>
    <w:rsid w:val="002B49D3"/>
    <w:rsid w:val="002B4ABB"/>
    <w:rsid w:val="002B5FF8"/>
    <w:rsid w:val="002B65CA"/>
    <w:rsid w:val="002B6B59"/>
    <w:rsid w:val="002B7478"/>
    <w:rsid w:val="002B78E2"/>
    <w:rsid w:val="002B7EB1"/>
    <w:rsid w:val="002C2052"/>
    <w:rsid w:val="002C20DF"/>
    <w:rsid w:val="002C2C0D"/>
    <w:rsid w:val="002C2C11"/>
    <w:rsid w:val="002C2C9E"/>
    <w:rsid w:val="002C3265"/>
    <w:rsid w:val="002C4309"/>
    <w:rsid w:val="002C4660"/>
    <w:rsid w:val="002C4A62"/>
    <w:rsid w:val="002C5F75"/>
    <w:rsid w:val="002C71D6"/>
    <w:rsid w:val="002C7255"/>
    <w:rsid w:val="002C729A"/>
    <w:rsid w:val="002C7371"/>
    <w:rsid w:val="002C7C62"/>
    <w:rsid w:val="002C7E33"/>
    <w:rsid w:val="002D05B8"/>
    <w:rsid w:val="002D07D3"/>
    <w:rsid w:val="002D0901"/>
    <w:rsid w:val="002D0F72"/>
    <w:rsid w:val="002D1BE1"/>
    <w:rsid w:val="002D1F99"/>
    <w:rsid w:val="002D212B"/>
    <w:rsid w:val="002D2BFD"/>
    <w:rsid w:val="002D2E8E"/>
    <w:rsid w:val="002D2EDB"/>
    <w:rsid w:val="002D3060"/>
    <w:rsid w:val="002D45A2"/>
    <w:rsid w:val="002D4FEA"/>
    <w:rsid w:val="002D5520"/>
    <w:rsid w:val="002D61E6"/>
    <w:rsid w:val="002D6234"/>
    <w:rsid w:val="002D66A1"/>
    <w:rsid w:val="002D75AF"/>
    <w:rsid w:val="002E040D"/>
    <w:rsid w:val="002E110F"/>
    <w:rsid w:val="002E150E"/>
    <w:rsid w:val="002E16FA"/>
    <w:rsid w:val="002E17E5"/>
    <w:rsid w:val="002E1BCA"/>
    <w:rsid w:val="002E1D37"/>
    <w:rsid w:val="002E1E10"/>
    <w:rsid w:val="002E281B"/>
    <w:rsid w:val="002E2E67"/>
    <w:rsid w:val="002E2F6A"/>
    <w:rsid w:val="002E3CA9"/>
    <w:rsid w:val="002E3EA9"/>
    <w:rsid w:val="002E481C"/>
    <w:rsid w:val="002E51C3"/>
    <w:rsid w:val="002E58E6"/>
    <w:rsid w:val="002E6319"/>
    <w:rsid w:val="002E720A"/>
    <w:rsid w:val="002E7AE9"/>
    <w:rsid w:val="002E7DA9"/>
    <w:rsid w:val="002F04B3"/>
    <w:rsid w:val="002F091F"/>
    <w:rsid w:val="002F1162"/>
    <w:rsid w:val="002F1173"/>
    <w:rsid w:val="002F174A"/>
    <w:rsid w:val="002F1814"/>
    <w:rsid w:val="002F1EAA"/>
    <w:rsid w:val="002F2A85"/>
    <w:rsid w:val="002F46B8"/>
    <w:rsid w:val="002F4969"/>
    <w:rsid w:val="002F4D4F"/>
    <w:rsid w:val="002F5BAC"/>
    <w:rsid w:val="002F5EB2"/>
    <w:rsid w:val="002F6276"/>
    <w:rsid w:val="002F68EC"/>
    <w:rsid w:val="002F73E9"/>
    <w:rsid w:val="002F7923"/>
    <w:rsid w:val="002F7A2D"/>
    <w:rsid w:val="003002AD"/>
    <w:rsid w:val="003005A8"/>
    <w:rsid w:val="00300F28"/>
    <w:rsid w:val="00302241"/>
    <w:rsid w:val="00303976"/>
    <w:rsid w:val="00303F3D"/>
    <w:rsid w:val="00304622"/>
    <w:rsid w:val="0030474F"/>
    <w:rsid w:val="003054D8"/>
    <w:rsid w:val="00305F83"/>
    <w:rsid w:val="003062D0"/>
    <w:rsid w:val="003063E5"/>
    <w:rsid w:val="00306594"/>
    <w:rsid w:val="00306EDF"/>
    <w:rsid w:val="00307523"/>
    <w:rsid w:val="003075AD"/>
    <w:rsid w:val="00307FFA"/>
    <w:rsid w:val="003104FE"/>
    <w:rsid w:val="0031093F"/>
    <w:rsid w:val="003109D4"/>
    <w:rsid w:val="00310AED"/>
    <w:rsid w:val="00311352"/>
    <w:rsid w:val="0031167E"/>
    <w:rsid w:val="003118D9"/>
    <w:rsid w:val="00311CE6"/>
    <w:rsid w:val="00311DB7"/>
    <w:rsid w:val="003136CB"/>
    <w:rsid w:val="003139EC"/>
    <w:rsid w:val="00313A63"/>
    <w:rsid w:val="0031414D"/>
    <w:rsid w:val="0031428C"/>
    <w:rsid w:val="00315443"/>
    <w:rsid w:val="00315EB1"/>
    <w:rsid w:val="00316760"/>
    <w:rsid w:val="003167BA"/>
    <w:rsid w:val="00316C2E"/>
    <w:rsid w:val="00316F14"/>
    <w:rsid w:val="0031703C"/>
    <w:rsid w:val="003210DA"/>
    <w:rsid w:val="0032127F"/>
    <w:rsid w:val="0032129B"/>
    <w:rsid w:val="00321381"/>
    <w:rsid w:val="00321506"/>
    <w:rsid w:val="00321D73"/>
    <w:rsid w:val="00322A14"/>
    <w:rsid w:val="0032358A"/>
    <w:rsid w:val="00323CED"/>
    <w:rsid w:val="00324704"/>
    <w:rsid w:val="00324DA0"/>
    <w:rsid w:val="00325A52"/>
    <w:rsid w:val="00325B55"/>
    <w:rsid w:val="00325EB2"/>
    <w:rsid w:val="00326012"/>
    <w:rsid w:val="00326033"/>
    <w:rsid w:val="00326255"/>
    <w:rsid w:val="003264DA"/>
    <w:rsid w:val="00326748"/>
    <w:rsid w:val="00326BAE"/>
    <w:rsid w:val="00326BF9"/>
    <w:rsid w:val="0032763B"/>
    <w:rsid w:val="00327B78"/>
    <w:rsid w:val="00327BE4"/>
    <w:rsid w:val="00327FB6"/>
    <w:rsid w:val="00330200"/>
    <w:rsid w:val="0033076A"/>
    <w:rsid w:val="00330FC7"/>
    <w:rsid w:val="00331A21"/>
    <w:rsid w:val="003322C0"/>
    <w:rsid w:val="00332BE2"/>
    <w:rsid w:val="003339DA"/>
    <w:rsid w:val="003345EC"/>
    <w:rsid w:val="0033573C"/>
    <w:rsid w:val="00335E4B"/>
    <w:rsid w:val="0033661F"/>
    <w:rsid w:val="00337AE9"/>
    <w:rsid w:val="00337D38"/>
    <w:rsid w:val="00340A88"/>
    <w:rsid w:val="003411E5"/>
    <w:rsid w:val="00341417"/>
    <w:rsid w:val="00341522"/>
    <w:rsid w:val="00341C9E"/>
    <w:rsid w:val="00342803"/>
    <w:rsid w:val="00342B18"/>
    <w:rsid w:val="00342B40"/>
    <w:rsid w:val="0034355D"/>
    <w:rsid w:val="003436A9"/>
    <w:rsid w:val="00344057"/>
    <w:rsid w:val="00344395"/>
    <w:rsid w:val="00345062"/>
    <w:rsid w:val="00345D71"/>
    <w:rsid w:val="003461CD"/>
    <w:rsid w:val="00346367"/>
    <w:rsid w:val="003463EA"/>
    <w:rsid w:val="00346B86"/>
    <w:rsid w:val="003476B5"/>
    <w:rsid w:val="00347855"/>
    <w:rsid w:val="00347FB3"/>
    <w:rsid w:val="00350003"/>
    <w:rsid w:val="00351065"/>
    <w:rsid w:val="003517D2"/>
    <w:rsid w:val="00351AF1"/>
    <w:rsid w:val="0035202E"/>
    <w:rsid w:val="0035205E"/>
    <w:rsid w:val="003525A8"/>
    <w:rsid w:val="003525D9"/>
    <w:rsid w:val="003526A9"/>
    <w:rsid w:val="00352E66"/>
    <w:rsid w:val="00353C88"/>
    <w:rsid w:val="003540BC"/>
    <w:rsid w:val="00354369"/>
    <w:rsid w:val="00354594"/>
    <w:rsid w:val="00354EC0"/>
    <w:rsid w:val="003556EF"/>
    <w:rsid w:val="003558CA"/>
    <w:rsid w:val="003560E9"/>
    <w:rsid w:val="0035636C"/>
    <w:rsid w:val="00356421"/>
    <w:rsid w:val="00357CE3"/>
    <w:rsid w:val="00357DA0"/>
    <w:rsid w:val="0036066B"/>
    <w:rsid w:val="00360F53"/>
    <w:rsid w:val="003621EF"/>
    <w:rsid w:val="003627B3"/>
    <w:rsid w:val="00362964"/>
    <w:rsid w:val="00363482"/>
    <w:rsid w:val="0036387C"/>
    <w:rsid w:val="00363BB5"/>
    <w:rsid w:val="0036452B"/>
    <w:rsid w:val="003646C8"/>
    <w:rsid w:val="003647DD"/>
    <w:rsid w:val="00364CAF"/>
    <w:rsid w:val="00364D3E"/>
    <w:rsid w:val="0036510B"/>
    <w:rsid w:val="003658EB"/>
    <w:rsid w:val="00365AC4"/>
    <w:rsid w:val="00365C13"/>
    <w:rsid w:val="00365EBC"/>
    <w:rsid w:val="00366721"/>
    <w:rsid w:val="003671A8"/>
    <w:rsid w:val="00367271"/>
    <w:rsid w:val="003679DF"/>
    <w:rsid w:val="003679F8"/>
    <w:rsid w:val="003700A5"/>
    <w:rsid w:val="00370A1A"/>
    <w:rsid w:val="00371659"/>
    <w:rsid w:val="00372B0C"/>
    <w:rsid w:val="00372E20"/>
    <w:rsid w:val="0037338D"/>
    <w:rsid w:val="0037355B"/>
    <w:rsid w:val="00373690"/>
    <w:rsid w:val="0037377C"/>
    <w:rsid w:val="00373892"/>
    <w:rsid w:val="003738F7"/>
    <w:rsid w:val="00374DCE"/>
    <w:rsid w:val="0037597E"/>
    <w:rsid w:val="00376592"/>
    <w:rsid w:val="00376FB4"/>
    <w:rsid w:val="003770BA"/>
    <w:rsid w:val="00380662"/>
    <w:rsid w:val="00380EB7"/>
    <w:rsid w:val="00381326"/>
    <w:rsid w:val="00381515"/>
    <w:rsid w:val="00381859"/>
    <w:rsid w:val="00382267"/>
    <w:rsid w:val="0038236A"/>
    <w:rsid w:val="0038275C"/>
    <w:rsid w:val="00382A00"/>
    <w:rsid w:val="00382DDA"/>
    <w:rsid w:val="00383A04"/>
    <w:rsid w:val="0038422B"/>
    <w:rsid w:val="00384499"/>
    <w:rsid w:val="00384656"/>
    <w:rsid w:val="003851D1"/>
    <w:rsid w:val="003855DA"/>
    <w:rsid w:val="00385939"/>
    <w:rsid w:val="00385972"/>
    <w:rsid w:val="00385DEE"/>
    <w:rsid w:val="003866D2"/>
    <w:rsid w:val="003871BC"/>
    <w:rsid w:val="003873D5"/>
    <w:rsid w:val="003875F0"/>
    <w:rsid w:val="003877DC"/>
    <w:rsid w:val="00387CF9"/>
    <w:rsid w:val="00390B0D"/>
    <w:rsid w:val="003921F7"/>
    <w:rsid w:val="0039230E"/>
    <w:rsid w:val="0039233D"/>
    <w:rsid w:val="003928FE"/>
    <w:rsid w:val="00393535"/>
    <w:rsid w:val="00393BFB"/>
    <w:rsid w:val="00394194"/>
    <w:rsid w:val="0039465F"/>
    <w:rsid w:val="00395C3D"/>
    <w:rsid w:val="00396E22"/>
    <w:rsid w:val="003971A1"/>
    <w:rsid w:val="00397D3E"/>
    <w:rsid w:val="003A13A4"/>
    <w:rsid w:val="003A153D"/>
    <w:rsid w:val="003A16CA"/>
    <w:rsid w:val="003A1C20"/>
    <w:rsid w:val="003A1C9B"/>
    <w:rsid w:val="003A1D4C"/>
    <w:rsid w:val="003A1EB7"/>
    <w:rsid w:val="003A2124"/>
    <w:rsid w:val="003A2269"/>
    <w:rsid w:val="003A22BF"/>
    <w:rsid w:val="003A46E7"/>
    <w:rsid w:val="003A51E4"/>
    <w:rsid w:val="003A53C3"/>
    <w:rsid w:val="003A5419"/>
    <w:rsid w:val="003A575A"/>
    <w:rsid w:val="003A57C6"/>
    <w:rsid w:val="003A59B2"/>
    <w:rsid w:val="003A5E51"/>
    <w:rsid w:val="003A662A"/>
    <w:rsid w:val="003A6C2C"/>
    <w:rsid w:val="003A733F"/>
    <w:rsid w:val="003A7FEF"/>
    <w:rsid w:val="003B15CF"/>
    <w:rsid w:val="003B1B0C"/>
    <w:rsid w:val="003B20CA"/>
    <w:rsid w:val="003B26DD"/>
    <w:rsid w:val="003B34D2"/>
    <w:rsid w:val="003B3C8F"/>
    <w:rsid w:val="003B3FF2"/>
    <w:rsid w:val="003B4923"/>
    <w:rsid w:val="003B54E6"/>
    <w:rsid w:val="003B5DD4"/>
    <w:rsid w:val="003B6067"/>
    <w:rsid w:val="003B7417"/>
    <w:rsid w:val="003B748F"/>
    <w:rsid w:val="003B76C5"/>
    <w:rsid w:val="003B7F76"/>
    <w:rsid w:val="003C002F"/>
    <w:rsid w:val="003C00A5"/>
    <w:rsid w:val="003C0658"/>
    <w:rsid w:val="003C089F"/>
    <w:rsid w:val="003C0B64"/>
    <w:rsid w:val="003C0D63"/>
    <w:rsid w:val="003C0D86"/>
    <w:rsid w:val="003C0ED6"/>
    <w:rsid w:val="003C126D"/>
    <w:rsid w:val="003C1880"/>
    <w:rsid w:val="003C18B3"/>
    <w:rsid w:val="003C1C34"/>
    <w:rsid w:val="003C1C49"/>
    <w:rsid w:val="003C2420"/>
    <w:rsid w:val="003C2CBE"/>
    <w:rsid w:val="003C2E34"/>
    <w:rsid w:val="003C2F4B"/>
    <w:rsid w:val="003C4358"/>
    <w:rsid w:val="003C5583"/>
    <w:rsid w:val="003C56A5"/>
    <w:rsid w:val="003C6A66"/>
    <w:rsid w:val="003C6FDE"/>
    <w:rsid w:val="003C78E8"/>
    <w:rsid w:val="003C7BB3"/>
    <w:rsid w:val="003C7E0C"/>
    <w:rsid w:val="003D123A"/>
    <w:rsid w:val="003D12B2"/>
    <w:rsid w:val="003D13A8"/>
    <w:rsid w:val="003D1B6D"/>
    <w:rsid w:val="003D1C0E"/>
    <w:rsid w:val="003D2876"/>
    <w:rsid w:val="003D31B9"/>
    <w:rsid w:val="003D3875"/>
    <w:rsid w:val="003D4492"/>
    <w:rsid w:val="003D4F06"/>
    <w:rsid w:val="003D66CF"/>
    <w:rsid w:val="003D7431"/>
    <w:rsid w:val="003E32AE"/>
    <w:rsid w:val="003E36D2"/>
    <w:rsid w:val="003E3B66"/>
    <w:rsid w:val="003E3C9F"/>
    <w:rsid w:val="003E443D"/>
    <w:rsid w:val="003E5404"/>
    <w:rsid w:val="003E5ACD"/>
    <w:rsid w:val="003E7C5A"/>
    <w:rsid w:val="003E7CEA"/>
    <w:rsid w:val="003F0C4F"/>
    <w:rsid w:val="003F0FAE"/>
    <w:rsid w:val="003F1086"/>
    <w:rsid w:val="003F1172"/>
    <w:rsid w:val="003F11FC"/>
    <w:rsid w:val="003F1410"/>
    <w:rsid w:val="003F1417"/>
    <w:rsid w:val="003F269C"/>
    <w:rsid w:val="003F2BB7"/>
    <w:rsid w:val="003F2EF9"/>
    <w:rsid w:val="003F309D"/>
    <w:rsid w:val="003F5246"/>
    <w:rsid w:val="003F5601"/>
    <w:rsid w:val="003F5F5E"/>
    <w:rsid w:val="003F6330"/>
    <w:rsid w:val="003F693F"/>
    <w:rsid w:val="003F6A96"/>
    <w:rsid w:val="003F6AD5"/>
    <w:rsid w:val="003F6C14"/>
    <w:rsid w:val="003F78C6"/>
    <w:rsid w:val="003F7CB7"/>
    <w:rsid w:val="00400190"/>
    <w:rsid w:val="0040087F"/>
    <w:rsid w:val="00400C87"/>
    <w:rsid w:val="00401149"/>
    <w:rsid w:val="004014DA"/>
    <w:rsid w:val="00401A91"/>
    <w:rsid w:val="004027C1"/>
    <w:rsid w:val="00402B09"/>
    <w:rsid w:val="00403613"/>
    <w:rsid w:val="00403958"/>
    <w:rsid w:val="00404538"/>
    <w:rsid w:val="00404D51"/>
    <w:rsid w:val="004064A6"/>
    <w:rsid w:val="0040668D"/>
    <w:rsid w:val="0040699A"/>
    <w:rsid w:val="0040710A"/>
    <w:rsid w:val="00407345"/>
    <w:rsid w:val="00407523"/>
    <w:rsid w:val="00407525"/>
    <w:rsid w:val="00411F15"/>
    <w:rsid w:val="00412263"/>
    <w:rsid w:val="00412323"/>
    <w:rsid w:val="004126EE"/>
    <w:rsid w:val="00413DE2"/>
    <w:rsid w:val="00414A3E"/>
    <w:rsid w:val="00414E5D"/>
    <w:rsid w:val="00415509"/>
    <w:rsid w:val="004160C4"/>
    <w:rsid w:val="00416357"/>
    <w:rsid w:val="0041658C"/>
    <w:rsid w:val="00416C5F"/>
    <w:rsid w:val="0041734C"/>
    <w:rsid w:val="004210BC"/>
    <w:rsid w:val="0042151B"/>
    <w:rsid w:val="00421ADD"/>
    <w:rsid w:val="00422029"/>
    <w:rsid w:val="00422E82"/>
    <w:rsid w:val="004230CB"/>
    <w:rsid w:val="004237FE"/>
    <w:rsid w:val="004240C9"/>
    <w:rsid w:val="00424E74"/>
    <w:rsid w:val="00424FB5"/>
    <w:rsid w:val="004255C6"/>
    <w:rsid w:val="0042573C"/>
    <w:rsid w:val="0042575F"/>
    <w:rsid w:val="00427000"/>
    <w:rsid w:val="0042723C"/>
    <w:rsid w:val="00427C6F"/>
    <w:rsid w:val="00427E89"/>
    <w:rsid w:val="004300F4"/>
    <w:rsid w:val="00431EE5"/>
    <w:rsid w:val="00433429"/>
    <w:rsid w:val="004337E4"/>
    <w:rsid w:val="0043427A"/>
    <w:rsid w:val="004347BB"/>
    <w:rsid w:val="00434E07"/>
    <w:rsid w:val="00435B09"/>
    <w:rsid w:val="00435D11"/>
    <w:rsid w:val="004360D7"/>
    <w:rsid w:val="0043657F"/>
    <w:rsid w:val="00436CEE"/>
    <w:rsid w:val="0043754B"/>
    <w:rsid w:val="004375E9"/>
    <w:rsid w:val="00437844"/>
    <w:rsid w:val="00441397"/>
    <w:rsid w:val="00441550"/>
    <w:rsid w:val="004419C4"/>
    <w:rsid w:val="00442508"/>
    <w:rsid w:val="0044340F"/>
    <w:rsid w:val="00443BF6"/>
    <w:rsid w:val="00443EF4"/>
    <w:rsid w:val="00445040"/>
    <w:rsid w:val="004451B6"/>
    <w:rsid w:val="004452C2"/>
    <w:rsid w:val="004454FF"/>
    <w:rsid w:val="00445889"/>
    <w:rsid w:val="00445F05"/>
    <w:rsid w:val="00446E36"/>
    <w:rsid w:val="0045165D"/>
    <w:rsid w:val="00451B05"/>
    <w:rsid w:val="004522EA"/>
    <w:rsid w:val="00452C8B"/>
    <w:rsid w:val="004532F1"/>
    <w:rsid w:val="0045556A"/>
    <w:rsid w:val="004555CB"/>
    <w:rsid w:val="00455A0D"/>
    <w:rsid w:val="004563D1"/>
    <w:rsid w:val="00457225"/>
    <w:rsid w:val="004573CC"/>
    <w:rsid w:val="0046085F"/>
    <w:rsid w:val="004610A1"/>
    <w:rsid w:val="004621AA"/>
    <w:rsid w:val="004625FA"/>
    <w:rsid w:val="00463156"/>
    <w:rsid w:val="00464C08"/>
    <w:rsid w:val="00464E2B"/>
    <w:rsid w:val="00465ADE"/>
    <w:rsid w:val="00465B80"/>
    <w:rsid w:val="004664E2"/>
    <w:rsid w:val="0046669C"/>
    <w:rsid w:val="004666E8"/>
    <w:rsid w:val="0047050A"/>
    <w:rsid w:val="00470B69"/>
    <w:rsid w:val="004716F0"/>
    <w:rsid w:val="00471C8A"/>
    <w:rsid w:val="00472191"/>
    <w:rsid w:val="00472235"/>
    <w:rsid w:val="0047296D"/>
    <w:rsid w:val="00472B1A"/>
    <w:rsid w:val="00472CA6"/>
    <w:rsid w:val="00472EB8"/>
    <w:rsid w:val="00473240"/>
    <w:rsid w:val="004737C6"/>
    <w:rsid w:val="00473931"/>
    <w:rsid w:val="00473C8C"/>
    <w:rsid w:val="004745DF"/>
    <w:rsid w:val="00474B90"/>
    <w:rsid w:val="00474ED4"/>
    <w:rsid w:val="00475068"/>
    <w:rsid w:val="0047548A"/>
    <w:rsid w:val="004760B0"/>
    <w:rsid w:val="00476DAF"/>
    <w:rsid w:val="00476DC4"/>
    <w:rsid w:val="00480596"/>
    <w:rsid w:val="004808B5"/>
    <w:rsid w:val="00480A3E"/>
    <w:rsid w:val="00481388"/>
    <w:rsid w:val="00481903"/>
    <w:rsid w:val="00481AD3"/>
    <w:rsid w:val="00481F3C"/>
    <w:rsid w:val="00483454"/>
    <w:rsid w:val="004834C2"/>
    <w:rsid w:val="004838A8"/>
    <w:rsid w:val="004864EC"/>
    <w:rsid w:val="004866F8"/>
    <w:rsid w:val="00486E9A"/>
    <w:rsid w:val="004870B8"/>
    <w:rsid w:val="0048763E"/>
    <w:rsid w:val="00487DC9"/>
    <w:rsid w:val="00487DCB"/>
    <w:rsid w:val="004906A5"/>
    <w:rsid w:val="00490ED8"/>
    <w:rsid w:val="00491237"/>
    <w:rsid w:val="004914FF"/>
    <w:rsid w:val="00492193"/>
    <w:rsid w:val="00492488"/>
    <w:rsid w:val="00492675"/>
    <w:rsid w:val="004927BE"/>
    <w:rsid w:val="00492A71"/>
    <w:rsid w:val="00492B90"/>
    <w:rsid w:val="00492F06"/>
    <w:rsid w:val="00492FF2"/>
    <w:rsid w:val="0049330E"/>
    <w:rsid w:val="004933C0"/>
    <w:rsid w:val="0049360A"/>
    <w:rsid w:val="00493EA2"/>
    <w:rsid w:val="00494038"/>
    <w:rsid w:val="004940E5"/>
    <w:rsid w:val="0049463E"/>
    <w:rsid w:val="0049494A"/>
    <w:rsid w:val="00495527"/>
    <w:rsid w:val="00495620"/>
    <w:rsid w:val="004958CB"/>
    <w:rsid w:val="00496372"/>
    <w:rsid w:val="004965CB"/>
    <w:rsid w:val="00496858"/>
    <w:rsid w:val="00496BD9"/>
    <w:rsid w:val="00496D9A"/>
    <w:rsid w:val="00497327"/>
    <w:rsid w:val="004974BF"/>
    <w:rsid w:val="004A06C0"/>
    <w:rsid w:val="004A0BFC"/>
    <w:rsid w:val="004A1628"/>
    <w:rsid w:val="004A16D2"/>
    <w:rsid w:val="004A21A9"/>
    <w:rsid w:val="004A298A"/>
    <w:rsid w:val="004A2D51"/>
    <w:rsid w:val="004A36FA"/>
    <w:rsid w:val="004A3B67"/>
    <w:rsid w:val="004A4DEA"/>
    <w:rsid w:val="004A5C58"/>
    <w:rsid w:val="004A6725"/>
    <w:rsid w:val="004A7AEC"/>
    <w:rsid w:val="004A7BFC"/>
    <w:rsid w:val="004B001B"/>
    <w:rsid w:val="004B0593"/>
    <w:rsid w:val="004B0C15"/>
    <w:rsid w:val="004B180B"/>
    <w:rsid w:val="004B18CB"/>
    <w:rsid w:val="004B1ED1"/>
    <w:rsid w:val="004B282D"/>
    <w:rsid w:val="004B28A9"/>
    <w:rsid w:val="004B2ADD"/>
    <w:rsid w:val="004B2B47"/>
    <w:rsid w:val="004B3150"/>
    <w:rsid w:val="004B3790"/>
    <w:rsid w:val="004B4439"/>
    <w:rsid w:val="004B46AF"/>
    <w:rsid w:val="004B6461"/>
    <w:rsid w:val="004B66AD"/>
    <w:rsid w:val="004B69CF"/>
    <w:rsid w:val="004B6A85"/>
    <w:rsid w:val="004B7F3B"/>
    <w:rsid w:val="004C1080"/>
    <w:rsid w:val="004C10F1"/>
    <w:rsid w:val="004C14AF"/>
    <w:rsid w:val="004C17E2"/>
    <w:rsid w:val="004C20E5"/>
    <w:rsid w:val="004C24FE"/>
    <w:rsid w:val="004C2B92"/>
    <w:rsid w:val="004C2FB4"/>
    <w:rsid w:val="004C3182"/>
    <w:rsid w:val="004C4464"/>
    <w:rsid w:val="004C4AFE"/>
    <w:rsid w:val="004C5DD2"/>
    <w:rsid w:val="004C603E"/>
    <w:rsid w:val="004C774C"/>
    <w:rsid w:val="004C7A21"/>
    <w:rsid w:val="004C7C1F"/>
    <w:rsid w:val="004C7EE8"/>
    <w:rsid w:val="004D0937"/>
    <w:rsid w:val="004D1431"/>
    <w:rsid w:val="004D1D68"/>
    <w:rsid w:val="004D1D6F"/>
    <w:rsid w:val="004D2297"/>
    <w:rsid w:val="004D22D9"/>
    <w:rsid w:val="004D24E1"/>
    <w:rsid w:val="004D374B"/>
    <w:rsid w:val="004D4011"/>
    <w:rsid w:val="004D44D4"/>
    <w:rsid w:val="004D471F"/>
    <w:rsid w:val="004D53CE"/>
    <w:rsid w:val="004D59DB"/>
    <w:rsid w:val="004D6D18"/>
    <w:rsid w:val="004D7914"/>
    <w:rsid w:val="004D7BD6"/>
    <w:rsid w:val="004E04BD"/>
    <w:rsid w:val="004E08DF"/>
    <w:rsid w:val="004E0F13"/>
    <w:rsid w:val="004E1E40"/>
    <w:rsid w:val="004E2995"/>
    <w:rsid w:val="004E29DF"/>
    <w:rsid w:val="004E2AC2"/>
    <w:rsid w:val="004E2B3D"/>
    <w:rsid w:val="004E3D21"/>
    <w:rsid w:val="004E5106"/>
    <w:rsid w:val="004E6184"/>
    <w:rsid w:val="004E6685"/>
    <w:rsid w:val="004E6ADB"/>
    <w:rsid w:val="004E6BC1"/>
    <w:rsid w:val="004E774A"/>
    <w:rsid w:val="004E7EA5"/>
    <w:rsid w:val="004E7EAF"/>
    <w:rsid w:val="004F01A8"/>
    <w:rsid w:val="004F05D9"/>
    <w:rsid w:val="004F0F6A"/>
    <w:rsid w:val="004F0F6D"/>
    <w:rsid w:val="004F11F5"/>
    <w:rsid w:val="004F13F5"/>
    <w:rsid w:val="004F1583"/>
    <w:rsid w:val="004F27E2"/>
    <w:rsid w:val="004F291A"/>
    <w:rsid w:val="004F29E0"/>
    <w:rsid w:val="004F2FA0"/>
    <w:rsid w:val="004F2FFE"/>
    <w:rsid w:val="004F3083"/>
    <w:rsid w:val="004F431D"/>
    <w:rsid w:val="004F50D0"/>
    <w:rsid w:val="004F5CEA"/>
    <w:rsid w:val="004F5FDC"/>
    <w:rsid w:val="004F6385"/>
    <w:rsid w:val="004F6938"/>
    <w:rsid w:val="004F6EF2"/>
    <w:rsid w:val="004F7781"/>
    <w:rsid w:val="004F7CE7"/>
    <w:rsid w:val="00500676"/>
    <w:rsid w:val="00501CA9"/>
    <w:rsid w:val="00501D07"/>
    <w:rsid w:val="0050245F"/>
    <w:rsid w:val="005041BC"/>
    <w:rsid w:val="005046AE"/>
    <w:rsid w:val="00504991"/>
    <w:rsid w:val="00505858"/>
    <w:rsid w:val="00505A8F"/>
    <w:rsid w:val="00505DA4"/>
    <w:rsid w:val="00505ED8"/>
    <w:rsid w:val="00505EEF"/>
    <w:rsid w:val="005060E5"/>
    <w:rsid w:val="00506966"/>
    <w:rsid w:val="00506C7F"/>
    <w:rsid w:val="00507224"/>
    <w:rsid w:val="005077E9"/>
    <w:rsid w:val="00507F57"/>
    <w:rsid w:val="0051001E"/>
    <w:rsid w:val="005110BB"/>
    <w:rsid w:val="00511607"/>
    <w:rsid w:val="00511EE7"/>
    <w:rsid w:val="0051215C"/>
    <w:rsid w:val="0051222F"/>
    <w:rsid w:val="005123DE"/>
    <w:rsid w:val="00512656"/>
    <w:rsid w:val="005130A9"/>
    <w:rsid w:val="005138C1"/>
    <w:rsid w:val="0051506C"/>
    <w:rsid w:val="00515285"/>
    <w:rsid w:val="0051559B"/>
    <w:rsid w:val="00516F91"/>
    <w:rsid w:val="00517BF4"/>
    <w:rsid w:val="005203CA"/>
    <w:rsid w:val="00520BD8"/>
    <w:rsid w:val="00520BEE"/>
    <w:rsid w:val="00520EB1"/>
    <w:rsid w:val="005210B6"/>
    <w:rsid w:val="0052173F"/>
    <w:rsid w:val="00521B53"/>
    <w:rsid w:val="00521BF6"/>
    <w:rsid w:val="00521F1D"/>
    <w:rsid w:val="00524061"/>
    <w:rsid w:val="005253F4"/>
    <w:rsid w:val="00525F59"/>
    <w:rsid w:val="00526794"/>
    <w:rsid w:val="00527310"/>
    <w:rsid w:val="0052731C"/>
    <w:rsid w:val="0053035B"/>
    <w:rsid w:val="00530684"/>
    <w:rsid w:val="00530934"/>
    <w:rsid w:val="005315F4"/>
    <w:rsid w:val="005317F6"/>
    <w:rsid w:val="00531838"/>
    <w:rsid w:val="00532062"/>
    <w:rsid w:val="005324DC"/>
    <w:rsid w:val="00532C3D"/>
    <w:rsid w:val="00532C6F"/>
    <w:rsid w:val="0053321A"/>
    <w:rsid w:val="00533A4B"/>
    <w:rsid w:val="00533EE9"/>
    <w:rsid w:val="005342CE"/>
    <w:rsid w:val="00534882"/>
    <w:rsid w:val="00534E33"/>
    <w:rsid w:val="00536259"/>
    <w:rsid w:val="00536763"/>
    <w:rsid w:val="0053709D"/>
    <w:rsid w:val="005376A8"/>
    <w:rsid w:val="0054149A"/>
    <w:rsid w:val="005415E6"/>
    <w:rsid w:val="005416AC"/>
    <w:rsid w:val="00541B74"/>
    <w:rsid w:val="00541DC2"/>
    <w:rsid w:val="00542374"/>
    <w:rsid w:val="00542860"/>
    <w:rsid w:val="00542CDA"/>
    <w:rsid w:val="00542E6E"/>
    <w:rsid w:val="00543EEA"/>
    <w:rsid w:val="00543F6A"/>
    <w:rsid w:val="005452E3"/>
    <w:rsid w:val="00545F69"/>
    <w:rsid w:val="005462CF"/>
    <w:rsid w:val="00546389"/>
    <w:rsid w:val="00546D2C"/>
    <w:rsid w:val="00547008"/>
    <w:rsid w:val="00547373"/>
    <w:rsid w:val="00547C3B"/>
    <w:rsid w:val="00550BC8"/>
    <w:rsid w:val="005516B4"/>
    <w:rsid w:val="005516D3"/>
    <w:rsid w:val="00551CFB"/>
    <w:rsid w:val="00551E2F"/>
    <w:rsid w:val="0055228B"/>
    <w:rsid w:val="0055259F"/>
    <w:rsid w:val="00552912"/>
    <w:rsid w:val="00552C19"/>
    <w:rsid w:val="00552CE9"/>
    <w:rsid w:val="00552F11"/>
    <w:rsid w:val="0055358D"/>
    <w:rsid w:val="00554A8B"/>
    <w:rsid w:val="00555254"/>
    <w:rsid w:val="0055562B"/>
    <w:rsid w:val="005564E8"/>
    <w:rsid w:val="0055702F"/>
    <w:rsid w:val="0056010F"/>
    <w:rsid w:val="005601FE"/>
    <w:rsid w:val="00560845"/>
    <w:rsid w:val="005608B2"/>
    <w:rsid w:val="00560AF2"/>
    <w:rsid w:val="00561189"/>
    <w:rsid w:val="00561288"/>
    <w:rsid w:val="005613E0"/>
    <w:rsid w:val="005614D0"/>
    <w:rsid w:val="00561A8F"/>
    <w:rsid w:val="00561C60"/>
    <w:rsid w:val="00561ED7"/>
    <w:rsid w:val="00561F7F"/>
    <w:rsid w:val="00562F55"/>
    <w:rsid w:val="0056308E"/>
    <w:rsid w:val="0056345D"/>
    <w:rsid w:val="00563650"/>
    <w:rsid w:val="005637E9"/>
    <w:rsid w:val="00563891"/>
    <w:rsid w:val="00563AA4"/>
    <w:rsid w:val="00563F28"/>
    <w:rsid w:val="00564415"/>
    <w:rsid w:val="00564D35"/>
    <w:rsid w:val="0056565A"/>
    <w:rsid w:val="00566950"/>
    <w:rsid w:val="0056715A"/>
    <w:rsid w:val="00567F07"/>
    <w:rsid w:val="00570245"/>
    <w:rsid w:val="00571223"/>
    <w:rsid w:val="00571681"/>
    <w:rsid w:val="005717F2"/>
    <w:rsid w:val="0057184D"/>
    <w:rsid w:val="005721C7"/>
    <w:rsid w:val="00572CCD"/>
    <w:rsid w:val="005731D7"/>
    <w:rsid w:val="005736EC"/>
    <w:rsid w:val="00573D97"/>
    <w:rsid w:val="00573E65"/>
    <w:rsid w:val="00573EB1"/>
    <w:rsid w:val="005743F1"/>
    <w:rsid w:val="00574AD2"/>
    <w:rsid w:val="005762B2"/>
    <w:rsid w:val="0057703E"/>
    <w:rsid w:val="0057727A"/>
    <w:rsid w:val="00577898"/>
    <w:rsid w:val="00577EDF"/>
    <w:rsid w:val="00577FB4"/>
    <w:rsid w:val="00580711"/>
    <w:rsid w:val="00580970"/>
    <w:rsid w:val="00581160"/>
    <w:rsid w:val="005818DD"/>
    <w:rsid w:val="00582053"/>
    <w:rsid w:val="00582226"/>
    <w:rsid w:val="00582272"/>
    <w:rsid w:val="00583008"/>
    <w:rsid w:val="00583D09"/>
    <w:rsid w:val="00584140"/>
    <w:rsid w:val="005844F3"/>
    <w:rsid w:val="005846F9"/>
    <w:rsid w:val="005848DF"/>
    <w:rsid w:val="00584C12"/>
    <w:rsid w:val="005850D6"/>
    <w:rsid w:val="00585365"/>
    <w:rsid w:val="0058646D"/>
    <w:rsid w:val="00586899"/>
    <w:rsid w:val="00586DD0"/>
    <w:rsid w:val="00587720"/>
    <w:rsid w:val="00587A01"/>
    <w:rsid w:val="0059011B"/>
    <w:rsid w:val="00590EA3"/>
    <w:rsid w:val="00591507"/>
    <w:rsid w:val="00591817"/>
    <w:rsid w:val="0059259D"/>
    <w:rsid w:val="00592697"/>
    <w:rsid w:val="00592D04"/>
    <w:rsid w:val="00592F48"/>
    <w:rsid w:val="005933A4"/>
    <w:rsid w:val="005941E6"/>
    <w:rsid w:val="0059512F"/>
    <w:rsid w:val="00595474"/>
    <w:rsid w:val="00595620"/>
    <w:rsid w:val="00595AAF"/>
    <w:rsid w:val="0059606B"/>
    <w:rsid w:val="005963EC"/>
    <w:rsid w:val="00596434"/>
    <w:rsid w:val="00596779"/>
    <w:rsid w:val="00596DF0"/>
    <w:rsid w:val="005A012C"/>
    <w:rsid w:val="005A0809"/>
    <w:rsid w:val="005A0F8C"/>
    <w:rsid w:val="005A1547"/>
    <w:rsid w:val="005A1F27"/>
    <w:rsid w:val="005A1FBC"/>
    <w:rsid w:val="005A2E4B"/>
    <w:rsid w:val="005A40EE"/>
    <w:rsid w:val="005A4571"/>
    <w:rsid w:val="005A4DBD"/>
    <w:rsid w:val="005A55B2"/>
    <w:rsid w:val="005A5979"/>
    <w:rsid w:val="005A5C83"/>
    <w:rsid w:val="005A707D"/>
    <w:rsid w:val="005A7426"/>
    <w:rsid w:val="005A7610"/>
    <w:rsid w:val="005B0910"/>
    <w:rsid w:val="005B18B1"/>
    <w:rsid w:val="005B2BF0"/>
    <w:rsid w:val="005B3648"/>
    <w:rsid w:val="005B3E95"/>
    <w:rsid w:val="005B4F8C"/>
    <w:rsid w:val="005B5060"/>
    <w:rsid w:val="005B6527"/>
    <w:rsid w:val="005B6767"/>
    <w:rsid w:val="005B694C"/>
    <w:rsid w:val="005B769D"/>
    <w:rsid w:val="005C0290"/>
    <w:rsid w:val="005C0779"/>
    <w:rsid w:val="005C0A2C"/>
    <w:rsid w:val="005C0EB6"/>
    <w:rsid w:val="005C130B"/>
    <w:rsid w:val="005C1790"/>
    <w:rsid w:val="005C1B81"/>
    <w:rsid w:val="005C2A03"/>
    <w:rsid w:val="005C30F0"/>
    <w:rsid w:val="005C443A"/>
    <w:rsid w:val="005C473D"/>
    <w:rsid w:val="005C4B38"/>
    <w:rsid w:val="005C4D74"/>
    <w:rsid w:val="005C5020"/>
    <w:rsid w:val="005C56FA"/>
    <w:rsid w:val="005C5DE6"/>
    <w:rsid w:val="005C5F94"/>
    <w:rsid w:val="005C69B9"/>
    <w:rsid w:val="005C6DD1"/>
    <w:rsid w:val="005C74DD"/>
    <w:rsid w:val="005C7541"/>
    <w:rsid w:val="005C7DC3"/>
    <w:rsid w:val="005D021C"/>
    <w:rsid w:val="005D03E1"/>
    <w:rsid w:val="005D0423"/>
    <w:rsid w:val="005D0587"/>
    <w:rsid w:val="005D440A"/>
    <w:rsid w:val="005D4A6D"/>
    <w:rsid w:val="005D5AC7"/>
    <w:rsid w:val="005D5ADB"/>
    <w:rsid w:val="005D5BB5"/>
    <w:rsid w:val="005D5D6E"/>
    <w:rsid w:val="005D6390"/>
    <w:rsid w:val="005D64F4"/>
    <w:rsid w:val="005D68FE"/>
    <w:rsid w:val="005D71C0"/>
    <w:rsid w:val="005D7276"/>
    <w:rsid w:val="005D78AE"/>
    <w:rsid w:val="005E0110"/>
    <w:rsid w:val="005E12DB"/>
    <w:rsid w:val="005E196F"/>
    <w:rsid w:val="005E1E79"/>
    <w:rsid w:val="005E25ED"/>
    <w:rsid w:val="005E2878"/>
    <w:rsid w:val="005E34E3"/>
    <w:rsid w:val="005E37F2"/>
    <w:rsid w:val="005E3923"/>
    <w:rsid w:val="005E3F7E"/>
    <w:rsid w:val="005E3F8C"/>
    <w:rsid w:val="005E4C91"/>
    <w:rsid w:val="005E5692"/>
    <w:rsid w:val="005E5716"/>
    <w:rsid w:val="005E5FBB"/>
    <w:rsid w:val="005E64DB"/>
    <w:rsid w:val="005E6563"/>
    <w:rsid w:val="005E6848"/>
    <w:rsid w:val="005E69AE"/>
    <w:rsid w:val="005E71FA"/>
    <w:rsid w:val="005E7EDE"/>
    <w:rsid w:val="005F0174"/>
    <w:rsid w:val="005F2A89"/>
    <w:rsid w:val="005F311C"/>
    <w:rsid w:val="005F3768"/>
    <w:rsid w:val="005F39D4"/>
    <w:rsid w:val="005F4952"/>
    <w:rsid w:val="005F6B16"/>
    <w:rsid w:val="005F75A8"/>
    <w:rsid w:val="005F7FB7"/>
    <w:rsid w:val="006001C7"/>
    <w:rsid w:val="00600531"/>
    <w:rsid w:val="006025FC"/>
    <w:rsid w:val="00603097"/>
    <w:rsid w:val="0060314E"/>
    <w:rsid w:val="00603B46"/>
    <w:rsid w:val="00603D52"/>
    <w:rsid w:val="0060488F"/>
    <w:rsid w:val="00604D77"/>
    <w:rsid w:val="00604E23"/>
    <w:rsid w:val="00606B3D"/>
    <w:rsid w:val="00606CFF"/>
    <w:rsid w:val="00607033"/>
    <w:rsid w:val="00610157"/>
    <w:rsid w:val="00610EFC"/>
    <w:rsid w:val="006110DB"/>
    <w:rsid w:val="00611491"/>
    <w:rsid w:val="00611697"/>
    <w:rsid w:val="0061192D"/>
    <w:rsid w:val="006119BD"/>
    <w:rsid w:val="00611A96"/>
    <w:rsid w:val="00611C71"/>
    <w:rsid w:val="00612218"/>
    <w:rsid w:val="00612974"/>
    <w:rsid w:val="00612BAE"/>
    <w:rsid w:val="00612F6C"/>
    <w:rsid w:val="006137E8"/>
    <w:rsid w:val="006140C9"/>
    <w:rsid w:val="0061472C"/>
    <w:rsid w:val="00614D21"/>
    <w:rsid w:val="00614EF6"/>
    <w:rsid w:val="00615484"/>
    <w:rsid w:val="00615DD4"/>
    <w:rsid w:val="0061669C"/>
    <w:rsid w:val="00616743"/>
    <w:rsid w:val="00616B7B"/>
    <w:rsid w:val="006203AF"/>
    <w:rsid w:val="006208B5"/>
    <w:rsid w:val="00621B97"/>
    <w:rsid w:val="00622288"/>
    <w:rsid w:val="00622726"/>
    <w:rsid w:val="00622FF7"/>
    <w:rsid w:val="00623199"/>
    <w:rsid w:val="006236EF"/>
    <w:rsid w:val="00623DD8"/>
    <w:rsid w:val="00623F11"/>
    <w:rsid w:val="00625029"/>
    <w:rsid w:val="00625D07"/>
    <w:rsid w:val="0062603E"/>
    <w:rsid w:val="00626140"/>
    <w:rsid w:val="00626B74"/>
    <w:rsid w:val="00626C14"/>
    <w:rsid w:val="00626C80"/>
    <w:rsid w:val="00626ED0"/>
    <w:rsid w:val="0062742B"/>
    <w:rsid w:val="00630543"/>
    <w:rsid w:val="006308A3"/>
    <w:rsid w:val="00630D42"/>
    <w:rsid w:val="00631D5F"/>
    <w:rsid w:val="00632199"/>
    <w:rsid w:val="0063228E"/>
    <w:rsid w:val="00633C29"/>
    <w:rsid w:val="006346C7"/>
    <w:rsid w:val="00634910"/>
    <w:rsid w:val="00634D10"/>
    <w:rsid w:val="00634F61"/>
    <w:rsid w:val="00634F8C"/>
    <w:rsid w:val="00635195"/>
    <w:rsid w:val="006353A2"/>
    <w:rsid w:val="006366B8"/>
    <w:rsid w:val="00636903"/>
    <w:rsid w:val="00636E40"/>
    <w:rsid w:val="00636F89"/>
    <w:rsid w:val="00637A24"/>
    <w:rsid w:val="00637CB2"/>
    <w:rsid w:val="00637D2E"/>
    <w:rsid w:val="006401B6"/>
    <w:rsid w:val="00640A70"/>
    <w:rsid w:val="00641224"/>
    <w:rsid w:val="006415F7"/>
    <w:rsid w:val="00641F64"/>
    <w:rsid w:val="006421C8"/>
    <w:rsid w:val="00642340"/>
    <w:rsid w:val="00642B30"/>
    <w:rsid w:val="00642E41"/>
    <w:rsid w:val="00643436"/>
    <w:rsid w:val="006442D4"/>
    <w:rsid w:val="00644786"/>
    <w:rsid w:val="006452FC"/>
    <w:rsid w:val="006456D9"/>
    <w:rsid w:val="0064598B"/>
    <w:rsid w:val="00645E6F"/>
    <w:rsid w:val="006465EA"/>
    <w:rsid w:val="00646C96"/>
    <w:rsid w:val="00647A9C"/>
    <w:rsid w:val="00647AA6"/>
    <w:rsid w:val="00647C1F"/>
    <w:rsid w:val="00650743"/>
    <w:rsid w:val="006508B5"/>
    <w:rsid w:val="00650942"/>
    <w:rsid w:val="006520AC"/>
    <w:rsid w:val="00652590"/>
    <w:rsid w:val="00652ED1"/>
    <w:rsid w:val="0065398C"/>
    <w:rsid w:val="00654FB3"/>
    <w:rsid w:val="00655F91"/>
    <w:rsid w:val="00656E2C"/>
    <w:rsid w:val="006606CD"/>
    <w:rsid w:val="00660725"/>
    <w:rsid w:val="006612D5"/>
    <w:rsid w:val="00661356"/>
    <w:rsid w:val="00661475"/>
    <w:rsid w:val="00661550"/>
    <w:rsid w:val="00661842"/>
    <w:rsid w:val="00661FC7"/>
    <w:rsid w:val="00662A8C"/>
    <w:rsid w:val="00662B5C"/>
    <w:rsid w:val="00662B87"/>
    <w:rsid w:val="00662E82"/>
    <w:rsid w:val="0066354F"/>
    <w:rsid w:val="006641F7"/>
    <w:rsid w:val="00664454"/>
    <w:rsid w:val="006653B4"/>
    <w:rsid w:val="00666CCE"/>
    <w:rsid w:val="00666ECA"/>
    <w:rsid w:val="006673C1"/>
    <w:rsid w:val="00667535"/>
    <w:rsid w:val="00667D30"/>
    <w:rsid w:val="00667DD8"/>
    <w:rsid w:val="0067005B"/>
    <w:rsid w:val="006701D7"/>
    <w:rsid w:val="0067050C"/>
    <w:rsid w:val="00670B6C"/>
    <w:rsid w:val="00670D75"/>
    <w:rsid w:val="00671BAC"/>
    <w:rsid w:val="00671EDD"/>
    <w:rsid w:val="00672ECE"/>
    <w:rsid w:val="006739E3"/>
    <w:rsid w:val="00673B47"/>
    <w:rsid w:val="00673E10"/>
    <w:rsid w:val="00673FE2"/>
    <w:rsid w:val="00674CFC"/>
    <w:rsid w:val="00674F07"/>
    <w:rsid w:val="00675A56"/>
    <w:rsid w:val="00675BB5"/>
    <w:rsid w:val="00675E6D"/>
    <w:rsid w:val="00675E8E"/>
    <w:rsid w:val="006761FE"/>
    <w:rsid w:val="0067641F"/>
    <w:rsid w:val="00677EEC"/>
    <w:rsid w:val="006801F6"/>
    <w:rsid w:val="00680298"/>
    <w:rsid w:val="0068102D"/>
    <w:rsid w:val="00681451"/>
    <w:rsid w:val="00681AF6"/>
    <w:rsid w:val="00681DB8"/>
    <w:rsid w:val="0068327E"/>
    <w:rsid w:val="00683413"/>
    <w:rsid w:val="006836D2"/>
    <w:rsid w:val="0068396F"/>
    <w:rsid w:val="00683D8C"/>
    <w:rsid w:val="00683E48"/>
    <w:rsid w:val="0068493C"/>
    <w:rsid w:val="00684CEA"/>
    <w:rsid w:val="0068524B"/>
    <w:rsid w:val="00685615"/>
    <w:rsid w:val="00686391"/>
    <w:rsid w:val="00686B53"/>
    <w:rsid w:val="0068783B"/>
    <w:rsid w:val="00687F21"/>
    <w:rsid w:val="006901FC"/>
    <w:rsid w:val="00690CA5"/>
    <w:rsid w:val="006915C5"/>
    <w:rsid w:val="006917BF"/>
    <w:rsid w:val="00691FDC"/>
    <w:rsid w:val="00692FFE"/>
    <w:rsid w:val="006931B9"/>
    <w:rsid w:val="0069326E"/>
    <w:rsid w:val="006933C0"/>
    <w:rsid w:val="00693800"/>
    <w:rsid w:val="0069389E"/>
    <w:rsid w:val="00693CFA"/>
    <w:rsid w:val="00694100"/>
    <w:rsid w:val="00694692"/>
    <w:rsid w:val="006954D5"/>
    <w:rsid w:val="006958A7"/>
    <w:rsid w:val="0069678E"/>
    <w:rsid w:val="00696A1B"/>
    <w:rsid w:val="00696B5B"/>
    <w:rsid w:val="00696E06"/>
    <w:rsid w:val="006970C2"/>
    <w:rsid w:val="00697958"/>
    <w:rsid w:val="006A0A14"/>
    <w:rsid w:val="006A0AA7"/>
    <w:rsid w:val="006A2A6E"/>
    <w:rsid w:val="006A2B5C"/>
    <w:rsid w:val="006A2E7A"/>
    <w:rsid w:val="006A3B9E"/>
    <w:rsid w:val="006A4A27"/>
    <w:rsid w:val="006A4FA0"/>
    <w:rsid w:val="006A5257"/>
    <w:rsid w:val="006A58A3"/>
    <w:rsid w:val="006A666D"/>
    <w:rsid w:val="006A6CE1"/>
    <w:rsid w:val="006A7CFC"/>
    <w:rsid w:val="006A7DD3"/>
    <w:rsid w:val="006B0534"/>
    <w:rsid w:val="006B082E"/>
    <w:rsid w:val="006B0FD4"/>
    <w:rsid w:val="006B23C9"/>
    <w:rsid w:val="006B243E"/>
    <w:rsid w:val="006B27EA"/>
    <w:rsid w:val="006B29D7"/>
    <w:rsid w:val="006B456E"/>
    <w:rsid w:val="006B552F"/>
    <w:rsid w:val="006B572F"/>
    <w:rsid w:val="006B71BF"/>
    <w:rsid w:val="006C044D"/>
    <w:rsid w:val="006C0666"/>
    <w:rsid w:val="006C0A7B"/>
    <w:rsid w:val="006C0ABB"/>
    <w:rsid w:val="006C0BFD"/>
    <w:rsid w:val="006C0E68"/>
    <w:rsid w:val="006C124C"/>
    <w:rsid w:val="006C19ED"/>
    <w:rsid w:val="006C1BBF"/>
    <w:rsid w:val="006C2987"/>
    <w:rsid w:val="006C32F2"/>
    <w:rsid w:val="006C38A0"/>
    <w:rsid w:val="006C459F"/>
    <w:rsid w:val="006C4D83"/>
    <w:rsid w:val="006C4E4D"/>
    <w:rsid w:val="006C542F"/>
    <w:rsid w:val="006C6920"/>
    <w:rsid w:val="006C6AF9"/>
    <w:rsid w:val="006C7020"/>
    <w:rsid w:val="006D090C"/>
    <w:rsid w:val="006D0AD1"/>
    <w:rsid w:val="006D0E1F"/>
    <w:rsid w:val="006D12CE"/>
    <w:rsid w:val="006D1396"/>
    <w:rsid w:val="006D13DE"/>
    <w:rsid w:val="006D1492"/>
    <w:rsid w:val="006D14D8"/>
    <w:rsid w:val="006D261B"/>
    <w:rsid w:val="006D2D52"/>
    <w:rsid w:val="006D386A"/>
    <w:rsid w:val="006D3895"/>
    <w:rsid w:val="006D3DF9"/>
    <w:rsid w:val="006D3FAF"/>
    <w:rsid w:val="006D3FDE"/>
    <w:rsid w:val="006D43DD"/>
    <w:rsid w:val="006D47BE"/>
    <w:rsid w:val="006D49E2"/>
    <w:rsid w:val="006D4C88"/>
    <w:rsid w:val="006D5CE6"/>
    <w:rsid w:val="006D620E"/>
    <w:rsid w:val="006D73F6"/>
    <w:rsid w:val="006D742C"/>
    <w:rsid w:val="006D766B"/>
    <w:rsid w:val="006D790F"/>
    <w:rsid w:val="006E01A4"/>
    <w:rsid w:val="006E053C"/>
    <w:rsid w:val="006E0D46"/>
    <w:rsid w:val="006E19A9"/>
    <w:rsid w:val="006E203B"/>
    <w:rsid w:val="006E2AD0"/>
    <w:rsid w:val="006E2CFF"/>
    <w:rsid w:val="006E2DCE"/>
    <w:rsid w:val="006E38A2"/>
    <w:rsid w:val="006E526A"/>
    <w:rsid w:val="006E6430"/>
    <w:rsid w:val="006E6535"/>
    <w:rsid w:val="006E66A2"/>
    <w:rsid w:val="006E6E7A"/>
    <w:rsid w:val="006E73AF"/>
    <w:rsid w:val="006E7772"/>
    <w:rsid w:val="006F048A"/>
    <w:rsid w:val="006F1876"/>
    <w:rsid w:val="006F1DE3"/>
    <w:rsid w:val="006F1FCC"/>
    <w:rsid w:val="006F20DE"/>
    <w:rsid w:val="006F2139"/>
    <w:rsid w:val="006F23A6"/>
    <w:rsid w:val="006F2656"/>
    <w:rsid w:val="006F2A0F"/>
    <w:rsid w:val="006F3B2E"/>
    <w:rsid w:val="006F481A"/>
    <w:rsid w:val="006F4A84"/>
    <w:rsid w:val="006F5345"/>
    <w:rsid w:val="006F5ED4"/>
    <w:rsid w:val="006F601C"/>
    <w:rsid w:val="007001EE"/>
    <w:rsid w:val="00700693"/>
    <w:rsid w:val="007006D3"/>
    <w:rsid w:val="00700A42"/>
    <w:rsid w:val="00700B23"/>
    <w:rsid w:val="00701078"/>
    <w:rsid w:val="00701951"/>
    <w:rsid w:val="007026AA"/>
    <w:rsid w:val="0070373C"/>
    <w:rsid w:val="00703B7B"/>
    <w:rsid w:val="00704059"/>
    <w:rsid w:val="007046DB"/>
    <w:rsid w:val="00704AAA"/>
    <w:rsid w:val="00705142"/>
    <w:rsid w:val="007057A6"/>
    <w:rsid w:val="007057D0"/>
    <w:rsid w:val="007057E7"/>
    <w:rsid w:val="007058B5"/>
    <w:rsid w:val="00705A14"/>
    <w:rsid w:val="007063AB"/>
    <w:rsid w:val="0071024B"/>
    <w:rsid w:val="0071036F"/>
    <w:rsid w:val="00710482"/>
    <w:rsid w:val="00710776"/>
    <w:rsid w:val="00710BF9"/>
    <w:rsid w:val="00710EA0"/>
    <w:rsid w:val="00711B56"/>
    <w:rsid w:val="00711E4B"/>
    <w:rsid w:val="007127AC"/>
    <w:rsid w:val="00713044"/>
    <w:rsid w:val="00713157"/>
    <w:rsid w:val="00713A64"/>
    <w:rsid w:val="00714093"/>
    <w:rsid w:val="0071417D"/>
    <w:rsid w:val="00714574"/>
    <w:rsid w:val="0071488E"/>
    <w:rsid w:val="007151B1"/>
    <w:rsid w:val="007153E6"/>
    <w:rsid w:val="00715835"/>
    <w:rsid w:val="00716372"/>
    <w:rsid w:val="00716759"/>
    <w:rsid w:val="00716CC0"/>
    <w:rsid w:val="00716FAD"/>
    <w:rsid w:val="0071757C"/>
    <w:rsid w:val="007176D4"/>
    <w:rsid w:val="0071775A"/>
    <w:rsid w:val="0072045B"/>
    <w:rsid w:val="00720DEF"/>
    <w:rsid w:val="007214A5"/>
    <w:rsid w:val="00722F53"/>
    <w:rsid w:val="00723406"/>
    <w:rsid w:val="007242FE"/>
    <w:rsid w:val="007244BE"/>
    <w:rsid w:val="007246FF"/>
    <w:rsid w:val="00724BC2"/>
    <w:rsid w:val="00724F94"/>
    <w:rsid w:val="00724FA4"/>
    <w:rsid w:val="007255D2"/>
    <w:rsid w:val="007267D0"/>
    <w:rsid w:val="00727122"/>
    <w:rsid w:val="007275B5"/>
    <w:rsid w:val="00727A88"/>
    <w:rsid w:val="00727B40"/>
    <w:rsid w:val="00727C48"/>
    <w:rsid w:val="0073078F"/>
    <w:rsid w:val="00730BEC"/>
    <w:rsid w:val="00731335"/>
    <w:rsid w:val="007316EC"/>
    <w:rsid w:val="00731E14"/>
    <w:rsid w:val="007333CF"/>
    <w:rsid w:val="00733D9A"/>
    <w:rsid w:val="00734157"/>
    <w:rsid w:val="00734FA3"/>
    <w:rsid w:val="0073507C"/>
    <w:rsid w:val="007356A8"/>
    <w:rsid w:val="00735CAE"/>
    <w:rsid w:val="00735F57"/>
    <w:rsid w:val="00736ABB"/>
    <w:rsid w:val="0073712D"/>
    <w:rsid w:val="00737BDF"/>
    <w:rsid w:val="007401E9"/>
    <w:rsid w:val="00740705"/>
    <w:rsid w:val="0074196C"/>
    <w:rsid w:val="00741D11"/>
    <w:rsid w:val="00741DA8"/>
    <w:rsid w:val="00742664"/>
    <w:rsid w:val="00744010"/>
    <w:rsid w:val="0074402E"/>
    <w:rsid w:val="00744408"/>
    <w:rsid w:val="007445A7"/>
    <w:rsid w:val="00744B83"/>
    <w:rsid w:val="00745152"/>
    <w:rsid w:val="00745694"/>
    <w:rsid w:val="007456D7"/>
    <w:rsid w:val="00745AD2"/>
    <w:rsid w:val="00745EBC"/>
    <w:rsid w:val="007465DC"/>
    <w:rsid w:val="00746C21"/>
    <w:rsid w:val="00747493"/>
    <w:rsid w:val="007477E9"/>
    <w:rsid w:val="00750154"/>
    <w:rsid w:val="007502BD"/>
    <w:rsid w:val="007507D5"/>
    <w:rsid w:val="007508BC"/>
    <w:rsid w:val="00750938"/>
    <w:rsid w:val="00750A8D"/>
    <w:rsid w:val="0075137F"/>
    <w:rsid w:val="0075169D"/>
    <w:rsid w:val="00751AD5"/>
    <w:rsid w:val="00752033"/>
    <w:rsid w:val="00752D36"/>
    <w:rsid w:val="00752D8C"/>
    <w:rsid w:val="00752DE5"/>
    <w:rsid w:val="00753427"/>
    <w:rsid w:val="007542E5"/>
    <w:rsid w:val="00754431"/>
    <w:rsid w:val="00754900"/>
    <w:rsid w:val="00754B81"/>
    <w:rsid w:val="007557C8"/>
    <w:rsid w:val="00755B63"/>
    <w:rsid w:val="00755FE6"/>
    <w:rsid w:val="00756205"/>
    <w:rsid w:val="0075621E"/>
    <w:rsid w:val="00757230"/>
    <w:rsid w:val="00760F60"/>
    <w:rsid w:val="007615EA"/>
    <w:rsid w:val="0076160F"/>
    <w:rsid w:val="007618BC"/>
    <w:rsid w:val="00761963"/>
    <w:rsid w:val="00761E80"/>
    <w:rsid w:val="00761FEE"/>
    <w:rsid w:val="007624A1"/>
    <w:rsid w:val="00762744"/>
    <w:rsid w:val="00763345"/>
    <w:rsid w:val="0076347C"/>
    <w:rsid w:val="00763917"/>
    <w:rsid w:val="00763B16"/>
    <w:rsid w:val="00763D16"/>
    <w:rsid w:val="00763F44"/>
    <w:rsid w:val="007641A4"/>
    <w:rsid w:val="0076422C"/>
    <w:rsid w:val="0076490D"/>
    <w:rsid w:val="00764946"/>
    <w:rsid w:val="00764DFB"/>
    <w:rsid w:val="00765249"/>
    <w:rsid w:val="0076580F"/>
    <w:rsid w:val="007658B4"/>
    <w:rsid w:val="00765E90"/>
    <w:rsid w:val="00766059"/>
    <w:rsid w:val="00766562"/>
    <w:rsid w:val="007669A2"/>
    <w:rsid w:val="00766A5D"/>
    <w:rsid w:val="0076794A"/>
    <w:rsid w:val="007703B0"/>
    <w:rsid w:val="00771065"/>
    <w:rsid w:val="0077141E"/>
    <w:rsid w:val="00771448"/>
    <w:rsid w:val="00771E64"/>
    <w:rsid w:val="0077288F"/>
    <w:rsid w:val="00772A8F"/>
    <w:rsid w:val="00772E9D"/>
    <w:rsid w:val="0077334E"/>
    <w:rsid w:val="007733DA"/>
    <w:rsid w:val="0077373E"/>
    <w:rsid w:val="007739D7"/>
    <w:rsid w:val="00773A65"/>
    <w:rsid w:val="00773CF8"/>
    <w:rsid w:val="00774BAE"/>
    <w:rsid w:val="00774F47"/>
    <w:rsid w:val="00776106"/>
    <w:rsid w:val="00776DBD"/>
    <w:rsid w:val="007770D2"/>
    <w:rsid w:val="00777DAB"/>
    <w:rsid w:val="00780087"/>
    <w:rsid w:val="007806AC"/>
    <w:rsid w:val="00780B81"/>
    <w:rsid w:val="00781136"/>
    <w:rsid w:val="007817B2"/>
    <w:rsid w:val="00781B04"/>
    <w:rsid w:val="007825D5"/>
    <w:rsid w:val="007828ED"/>
    <w:rsid w:val="0078298D"/>
    <w:rsid w:val="00783819"/>
    <w:rsid w:val="00783BED"/>
    <w:rsid w:val="00783D80"/>
    <w:rsid w:val="00783FDE"/>
    <w:rsid w:val="00784164"/>
    <w:rsid w:val="00784948"/>
    <w:rsid w:val="00784BAA"/>
    <w:rsid w:val="00785812"/>
    <w:rsid w:val="007869F1"/>
    <w:rsid w:val="00787832"/>
    <w:rsid w:val="00787D15"/>
    <w:rsid w:val="00790186"/>
    <w:rsid w:val="007903EB"/>
    <w:rsid w:val="00790582"/>
    <w:rsid w:val="00790C51"/>
    <w:rsid w:val="00791768"/>
    <w:rsid w:val="00792207"/>
    <w:rsid w:val="00792362"/>
    <w:rsid w:val="00792F83"/>
    <w:rsid w:val="00794098"/>
    <w:rsid w:val="00794284"/>
    <w:rsid w:val="00794677"/>
    <w:rsid w:val="00794BE1"/>
    <w:rsid w:val="007959E6"/>
    <w:rsid w:val="00795AD1"/>
    <w:rsid w:val="007964B3"/>
    <w:rsid w:val="00796654"/>
    <w:rsid w:val="0079689D"/>
    <w:rsid w:val="0079742D"/>
    <w:rsid w:val="007A0556"/>
    <w:rsid w:val="007A1770"/>
    <w:rsid w:val="007A2D48"/>
    <w:rsid w:val="007A3D58"/>
    <w:rsid w:val="007A40E1"/>
    <w:rsid w:val="007A41F3"/>
    <w:rsid w:val="007A550D"/>
    <w:rsid w:val="007A5A2B"/>
    <w:rsid w:val="007A5C4A"/>
    <w:rsid w:val="007A6499"/>
    <w:rsid w:val="007A6CA1"/>
    <w:rsid w:val="007A73BF"/>
    <w:rsid w:val="007A772C"/>
    <w:rsid w:val="007A7D30"/>
    <w:rsid w:val="007B1306"/>
    <w:rsid w:val="007B1335"/>
    <w:rsid w:val="007B24F7"/>
    <w:rsid w:val="007B4640"/>
    <w:rsid w:val="007B46F6"/>
    <w:rsid w:val="007B49C7"/>
    <w:rsid w:val="007B49CA"/>
    <w:rsid w:val="007B4B84"/>
    <w:rsid w:val="007B50D1"/>
    <w:rsid w:val="007B52A8"/>
    <w:rsid w:val="007B5F26"/>
    <w:rsid w:val="007B6949"/>
    <w:rsid w:val="007B6DBC"/>
    <w:rsid w:val="007B7ADD"/>
    <w:rsid w:val="007B7C75"/>
    <w:rsid w:val="007C0235"/>
    <w:rsid w:val="007C0592"/>
    <w:rsid w:val="007C0A88"/>
    <w:rsid w:val="007C0F23"/>
    <w:rsid w:val="007C1A7C"/>
    <w:rsid w:val="007C23E2"/>
    <w:rsid w:val="007C309F"/>
    <w:rsid w:val="007C3374"/>
    <w:rsid w:val="007C3780"/>
    <w:rsid w:val="007C3985"/>
    <w:rsid w:val="007C3B88"/>
    <w:rsid w:val="007C4048"/>
    <w:rsid w:val="007C4106"/>
    <w:rsid w:val="007C4122"/>
    <w:rsid w:val="007C4438"/>
    <w:rsid w:val="007C4882"/>
    <w:rsid w:val="007C5F39"/>
    <w:rsid w:val="007C6150"/>
    <w:rsid w:val="007C63F6"/>
    <w:rsid w:val="007C6B62"/>
    <w:rsid w:val="007C6F5D"/>
    <w:rsid w:val="007C6FF0"/>
    <w:rsid w:val="007C75B7"/>
    <w:rsid w:val="007C778A"/>
    <w:rsid w:val="007C7BEC"/>
    <w:rsid w:val="007C7EE0"/>
    <w:rsid w:val="007D0410"/>
    <w:rsid w:val="007D057F"/>
    <w:rsid w:val="007D094E"/>
    <w:rsid w:val="007D1860"/>
    <w:rsid w:val="007D1CCB"/>
    <w:rsid w:val="007D26C8"/>
    <w:rsid w:val="007D2A89"/>
    <w:rsid w:val="007D348F"/>
    <w:rsid w:val="007D3BFF"/>
    <w:rsid w:val="007D4467"/>
    <w:rsid w:val="007D4596"/>
    <w:rsid w:val="007D49D8"/>
    <w:rsid w:val="007D4D96"/>
    <w:rsid w:val="007D50F3"/>
    <w:rsid w:val="007D571F"/>
    <w:rsid w:val="007D5CAA"/>
    <w:rsid w:val="007D66C9"/>
    <w:rsid w:val="007D73C1"/>
    <w:rsid w:val="007D774E"/>
    <w:rsid w:val="007D77F4"/>
    <w:rsid w:val="007D790A"/>
    <w:rsid w:val="007D7DD6"/>
    <w:rsid w:val="007D7E44"/>
    <w:rsid w:val="007E01CE"/>
    <w:rsid w:val="007E033B"/>
    <w:rsid w:val="007E0450"/>
    <w:rsid w:val="007E065D"/>
    <w:rsid w:val="007E0B8B"/>
    <w:rsid w:val="007E0C80"/>
    <w:rsid w:val="007E15F4"/>
    <w:rsid w:val="007E172C"/>
    <w:rsid w:val="007E1E1D"/>
    <w:rsid w:val="007E205B"/>
    <w:rsid w:val="007E4801"/>
    <w:rsid w:val="007E5498"/>
    <w:rsid w:val="007E6DB7"/>
    <w:rsid w:val="007F0B99"/>
    <w:rsid w:val="007F0C9A"/>
    <w:rsid w:val="007F1937"/>
    <w:rsid w:val="007F1A72"/>
    <w:rsid w:val="007F2468"/>
    <w:rsid w:val="007F2741"/>
    <w:rsid w:val="007F2753"/>
    <w:rsid w:val="007F2AE8"/>
    <w:rsid w:val="007F32EB"/>
    <w:rsid w:val="007F3345"/>
    <w:rsid w:val="007F369F"/>
    <w:rsid w:val="007F43B3"/>
    <w:rsid w:val="007F4963"/>
    <w:rsid w:val="007F4ECD"/>
    <w:rsid w:val="007F5171"/>
    <w:rsid w:val="007F5904"/>
    <w:rsid w:val="007F5F64"/>
    <w:rsid w:val="007F64E9"/>
    <w:rsid w:val="007F6A0D"/>
    <w:rsid w:val="007F6E68"/>
    <w:rsid w:val="007F7586"/>
    <w:rsid w:val="007F7953"/>
    <w:rsid w:val="00800AB0"/>
    <w:rsid w:val="00801B06"/>
    <w:rsid w:val="00802EC3"/>
    <w:rsid w:val="00803B80"/>
    <w:rsid w:val="00803BB9"/>
    <w:rsid w:val="008041C2"/>
    <w:rsid w:val="008041E9"/>
    <w:rsid w:val="008044FC"/>
    <w:rsid w:val="00804B80"/>
    <w:rsid w:val="00804B8C"/>
    <w:rsid w:val="0080557D"/>
    <w:rsid w:val="008055B6"/>
    <w:rsid w:val="00805A60"/>
    <w:rsid w:val="008074C9"/>
    <w:rsid w:val="00807DB9"/>
    <w:rsid w:val="00807EDC"/>
    <w:rsid w:val="00810143"/>
    <w:rsid w:val="00810553"/>
    <w:rsid w:val="0081072A"/>
    <w:rsid w:val="008114D2"/>
    <w:rsid w:val="0081174A"/>
    <w:rsid w:val="008118E6"/>
    <w:rsid w:val="00811900"/>
    <w:rsid w:val="0081229A"/>
    <w:rsid w:val="00812906"/>
    <w:rsid w:val="00813488"/>
    <w:rsid w:val="008134D0"/>
    <w:rsid w:val="00813E88"/>
    <w:rsid w:val="00815034"/>
    <w:rsid w:val="00815395"/>
    <w:rsid w:val="008155BE"/>
    <w:rsid w:val="0081563E"/>
    <w:rsid w:val="00815905"/>
    <w:rsid w:val="00815E49"/>
    <w:rsid w:val="008168EE"/>
    <w:rsid w:val="0081774B"/>
    <w:rsid w:val="00817A14"/>
    <w:rsid w:val="00820139"/>
    <w:rsid w:val="00820480"/>
    <w:rsid w:val="008212D2"/>
    <w:rsid w:val="008216BE"/>
    <w:rsid w:val="00821832"/>
    <w:rsid w:val="008219F6"/>
    <w:rsid w:val="00821A78"/>
    <w:rsid w:val="0082211C"/>
    <w:rsid w:val="00822426"/>
    <w:rsid w:val="008226FE"/>
    <w:rsid w:val="00823827"/>
    <w:rsid w:val="00823833"/>
    <w:rsid w:val="008241F9"/>
    <w:rsid w:val="008244CB"/>
    <w:rsid w:val="0082452E"/>
    <w:rsid w:val="00824FE3"/>
    <w:rsid w:val="008259BF"/>
    <w:rsid w:val="008269FE"/>
    <w:rsid w:val="00826D8B"/>
    <w:rsid w:val="0082721E"/>
    <w:rsid w:val="00827963"/>
    <w:rsid w:val="00827E35"/>
    <w:rsid w:val="008302B4"/>
    <w:rsid w:val="00830E36"/>
    <w:rsid w:val="0083108C"/>
    <w:rsid w:val="00831280"/>
    <w:rsid w:val="0083131A"/>
    <w:rsid w:val="00833120"/>
    <w:rsid w:val="008340C7"/>
    <w:rsid w:val="00834EA7"/>
    <w:rsid w:val="0083619F"/>
    <w:rsid w:val="008362C4"/>
    <w:rsid w:val="008362D3"/>
    <w:rsid w:val="00840467"/>
    <w:rsid w:val="00840489"/>
    <w:rsid w:val="0084086E"/>
    <w:rsid w:val="00841D63"/>
    <w:rsid w:val="00842534"/>
    <w:rsid w:val="008425F2"/>
    <w:rsid w:val="00842640"/>
    <w:rsid w:val="0084291F"/>
    <w:rsid w:val="00843C41"/>
    <w:rsid w:val="00844397"/>
    <w:rsid w:val="00844ADB"/>
    <w:rsid w:val="00845015"/>
    <w:rsid w:val="0084644E"/>
    <w:rsid w:val="00846B23"/>
    <w:rsid w:val="00846D8D"/>
    <w:rsid w:val="00847AD4"/>
    <w:rsid w:val="00847C41"/>
    <w:rsid w:val="008501A6"/>
    <w:rsid w:val="00850222"/>
    <w:rsid w:val="008502F0"/>
    <w:rsid w:val="00850C33"/>
    <w:rsid w:val="008519A2"/>
    <w:rsid w:val="008520DE"/>
    <w:rsid w:val="00852C94"/>
    <w:rsid w:val="008532F7"/>
    <w:rsid w:val="00853A74"/>
    <w:rsid w:val="00853FF2"/>
    <w:rsid w:val="008541CF"/>
    <w:rsid w:val="0085507B"/>
    <w:rsid w:val="00855249"/>
    <w:rsid w:val="0085554F"/>
    <w:rsid w:val="0085563F"/>
    <w:rsid w:val="00855A87"/>
    <w:rsid w:val="00856A4E"/>
    <w:rsid w:val="00856C7E"/>
    <w:rsid w:val="00856E4E"/>
    <w:rsid w:val="00856EF1"/>
    <w:rsid w:val="00857044"/>
    <w:rsid w:val="00857ADE"/>
    <w:rsid w:val="00857B69"/>
    <w:rsid w:val="00857FA9"/>
    <w:rsid w:val="00860F6D"/>
    <w:rsid w:val="00861449"/>
    <w:rsid w:val="008619F3"/>
    <w:rsid w:val="00861E79"/>
    <w:rsid w:val="0086212C"/>
    <w:rsid w:val="0086249A"/>
    <w:rsid w:val="00862841"/>
    <w:rsid w:val="008636D3"/>
    <w:rsid w:val="0086454F"/>
    <w:rsid w:val="00864AD0"/>
    <w:rsid w:val="00864E5F"/>
    <w:rsid w:val="00864F23"/>
    <w:rsid w:val="00865113"/>
    <w:rsid w:val="0086578A"/>
    <w:rsid w:val="00865CFF"/>
    <w:rsid w:val="00870731"/>
    <w:rsid w:val="00870E47"/>
    <w:rsid w:val="008711BA"/>
    <w:rsid w:val="008711D5"/>
    <w:rsid w:val="0087170E"/>
    <w:rsid w:val="00871A6E"/>
    <w:rsid w:val="00871C7F"/>
    <w:rsid w:val="00871FD4"/>
    <w:rsid w:val="008728B4"/>
    <w:rsid w:val="00872B7F"/>
    <w:rsid w:val="0087320E"/>
    <w:rsid w:val="008734F3"/>
    <w:rsid w:val="0087436D"/>
    <w:rsid w:val="00875435"/>
    <w:rsid w:val="008758E9"/>
    <w:rsid w:val="00875D59"/>
    <w:rsid w:val="00875DF0"/>
    <w:rsid w:val="0087682E"/>
    <w:rsid w:val="00876F42"/>
    <w:rsid w:val="0087798B"/>
    <w:rsid w:val="00880A42"/>
    <w:rsid w:val="00880DD2"/>
    <w:rsid w:val="008812F5"/>
    <w:rsid w:val="0088224D"/>
    <w:rsid w:val="008824A5"/>
    <w:rsid w:val="00882D96"/>
    <w:rsid w:val="00883086"/>
    <w:rsid w:val="00883245"/>
    <w:rsid w:val="00883931"/>
    <w:rsid w:val="008839BE"/>
    <w:rsid w:val="00883F75"/>
    <w:rsid w:val="008840B3"/>
    <w:rsid w:val="00884326"/>
    <w:rsid w:val="00884758"/>
    <w:rsid w:val="00885F30"/>
    <w:rsid w:val="00886423"/>
    <w:rsid w:val="00886A5E"/>
    <w:rsid w:val="00886E18"/>
    <w:rsid w:val="008872CC"/>
    <w:rsid w:val="0088744E"/>
    <w:rsid w:val="00887683"/>
    <w:rsid w:val="00887C3A"/>
    <w:rsid w:val="0089072D"/>
    <w:rsid w:val="00890C7A"/>
    <w:rsid w:val="0089153C"/>
    <w:rsid w:val="008915F5"/>
    <w:rsid w:val="0089219F"/>
    <w:rsid w:val="00892E43"/>
    <w:rsid w:val="00892E92"/>
    <w:rsid w:val="0089343B"/>
    <w:rsid w:val="00893588"/>
    <w:rsid w:val="00893693"/>
    <w:rsid w:val="00893863"/>
    <w:rsid w:val="008949D7"/>
    <w:rsid w:val="0089510D"/>
    <w:rsid w:val="00895AFB"/>
    <w:rsid w:val="008962C7"/>
    <w:rsid w:val="00896453"/>
    <w:rsid w:val="008964A8"/>
    <w:rsid w:val="00897357"/>
    <w:rsid w:val="008973CE"/>
    <w:rsid w:val="008977A3"/>
    <w:rsid w:val="00897989"/>
    <w:rsid w:val="008979D5"/>
    <w:rsid w:val="00897EFE"/>
    <w:rsid w:val="008A0636"/>
    <w:rsid w:val="008A19BC"/>
    <w:rsid w:val="008A1DDB"/>
    <w:rsid w:val="008A1EEB"/>
    <w:rsid w:val="008A2985"/>
    <w:rsid w:val="008A31A5"/>
    <w:rsid w:val="008A352C"/>
    <w:rsid w:val="008A3B93"/>
    <w:rsid w:val="008A3D03"/>
    <w:rsid w:val="008A4E0A"/>
    <w:rsid w:val="008A4ED4"/>
    <w:rsid w:val="008A5FFC"/>
    <w:rsid w:val="008A669F"/>
    <w:rsid w:val="008A6ADA"/>
    <w:rsid w:val="008A7360"/>
    <w:rsid w:val="008A7449"/>
    <w:rsid w:val="008A74FF"/>
    <w:rsid w:val="008A771A"/>
    <w:rsid w:val="008A776A"/>
    <w:rsid w:val="008B02FF"/>
    <w:rsid w:val="008B031C"/>
    <w:rsid w:val="008B0FE9"/>
    <w:rsid w:val="008B10CD"/>
    <w:rsid w:val="008B1D91"/>
    <w:rsid w:val="008B2027"/>
    <w:rsid w:val="008B3791"/>
    <w:rsid w:val="008B521E"/>
    <w:rsid w:val="008B5780"/>
    <w:rsid w:val="008B5C59"/>
    <w:rsid w:val="008B6256"/>
    <w:rsid w:val="008B78F3"/>
    <w:rsid w:val="008B7F98"/>
    <w:rsid w:val="008B7FBF"/>
    <w:rsid w:val="008C03CB"/>
    <w:rsid w:val="008C03CE"/>
    <w:rsid w:val="008C051E"/>
    <w:rsid w:val="008C07C7"/>
    <w:rsid w:val="008C19D2"/>
    <w:rsid w:val="008C1AF5"/>
    <w:rsid w:val="008C2911"/>
    <w:rsid w:val="008C3357"/>
    <w:rsid w:val="008C338B"/>
    <w:rsid w:val="008C36B3"/>
    <w:rsid w:val="008C39EB"/>
    <w:rsid w:val="008C555F"/>
    <w:rsid w:val="008C617E"/>
    <w:rsid w:val="008C68B1"/>
    <w:rsid w:val="008C6C74"/>
    <w:rsid w:val="008C6D0B"/>
    <w:rsid w:val="008C702B"/>
    <w:rsid w:val="008C703C"/>
    <w:rsid w:val="008C7422"/>
    <w:rsid w:val="008D086B"/>
    <w:rsid w:val="008D1A7B"/>
    <w:rsid w:val="008D1B5E"/>
    <w:rsid w:val="008D230A"/>
    <w:rsid w:val="008D23E6"/>
    <w:rsid w:val="008D2AC1"/>
    <w:rsid w:val="008D2B15"/>
    <w:rsid w:val="008D3420"/>
    <w:rsid w:val="008D4069"/>
    <w:rsid w:val="008D411E"/>
    <w:rsid w:val="008D41B6"/>
    <w:rsid w:val="008D43FD"/>
    <w:rsid w:val="008D4998"/>
    <w:rsid w:val="008D51CC"/>
    <w:rsid w:val="008D59B8"/>
    <w:rsid w:val="008D5B4C"/>
    <w:rsid w:val="008D5F27"/>
    <w:rsid w:val="008D647D"/>
    <w:rsid w:val="008D6628"/>
    <w:rsid w:val="008D6645"/>
    <w:rsid w:val="008D6913"/>
    <w:rsid w:val="008D78EB"/>
    <w:rsid w:val="008D7B2E"/>
    <w:rsid w:val="008D7D69"/>
    <w:rsid w:val="008E1391"/>
    <w:rsid w:val="008E156A"/>
    <w:rsid w:val="008E180A"/>
    <w:rsid w:val="008E2C2F"/>
    <w:rsid w:val="008E3000"/>
    <w:rsid w:val="008E30A4"/>
    <w:rsid w:val="008E3F43"/>
    <w:rsid w:val="008E46A8"/>
    <w:rsid w:val="008E4C5A"/>
    <w:rsid w:val="008E4E7D"/>
    <w:rsid w:val="008E546D"/>
    <w:rsid w:val="008E555C"/>
    <w:rsid w:val="008E5D64"/>
    <w:rsid w:val="008E74F1"/>
    <w:rsid w:val="008E7F69"/>
    <w:rsid w:val="008F0192"/>
    <w:rsid w:val="008F02C1"/>
    <w:rsid w:val="008F02ED"/>
    <w:rsid w:val="008F058D"/>
    <w:rsid w:val="008F076D"/>
    <w:rsid w:val="008F0B3D"/>
    <w:rsid w:val="008F0E44"/>
    <w:rsid w:val="008F109A"/>
    <w:rsid w:val="008F170E"/>
    <w:rsid w:val="008F2446"/>
    <w:rsid w:val="008F295F"/>
    <w:rsid w:val="008F2DE7"/>
    <w:rsid w:val="008F2F0D"/>
    <w:rsid w:val="008F31BD"/>
    <w:rsid w:val="008F387A"/>
    <w:rsid w:val="008F3B41"/>
    <w:rsid w:val="008F430A"/>
    <w:rsid w:val="008F45DA"/>
    <w:rsid w:val="008F4A7B"/>
    <w:rsid w:val="008F4D54"/>
    <w:rsid w:val="008F4E45"/>
    <w:rsid w:val="008F513D"/>
    <w:rsid w:val="008F5FEC"/>
    <w:rsid w:val="008F6601"/>
    <w:rsid w:val="008F75A8"/>
    <w:rsid w:val="009006C1"/>
    <w:rsid w:val="0090121B"/>
    <w:rsid w:val="00901267"/>
    <w:rsid w:val="00901340"/>
    <w:rsid w:val="00902A5E"/>
    <w:rsid w:val="00903086"/>
    <w:rsid w:val="00903408"/>
    <w:rsid w:val="00903500"/>
    <w:rsid w:val="0090363E"/>
    <w:rsid w:val="009036AA"/>
    <w:rsid w:val="00904064"/>
    <w:rsid w:val="009043CC"/>
    <w:rsid w:val="009048D6"/>
    <w:rsid w:val="009048F2"/>
    <w:rsid w:val="0090517D"/>
    <w:rsid w:val="0090586F"/>
    <w:rsid w:val="00905E44"/>
    <w:rsid w:val="009067DF"/>
    <w:rsid w:val="00906B83"/>
    <w:rsid w:val="009106CB"/>
    <w:rsid w:val="00910EEB"/>
    <w:rsid w:val="00911C6D"/>
    <w:rsid w:val="00911F6B"/>
    <w:rsid w:val="009122BE"/>
    <w:rsid w:val="00912A0C"/>
    <w:rsid w:val="00912C4E"/>
    <w:rsid w:val="00912F21"/>
    <w:rsid w:val="00913015"/>
    <w:rsid w:val="009138C1"/>
    <w:rsid w:val="00913B6F"/>
    <w:rsid w:val="00913BC3"/>
    <w:rsid w:val="009142C0"/>
    <w:rsid w:val="00914A0E"/>
    <w:rsid w:val="00914BC8"/>
    <w:rsid w:val="00915047"/>
    <w:rsid w:val="00915359"/>
    <w:rsid w:val="00915A1B"/>
    <w:rsid w:val="00917D3A"/>
    <w:rsid w:val="009203AF"/>
    <w:rsid w:val="0092056F"/>
    <w:rsid w:val="00920CE8"/>
    <w:rsid w:val="00920F9C"/>
    <w:rsid w:val="0092167B"/>
    <w:rsid w:val="00922594"/>
    <w:rsid w:val="00922F28"/>
    <w:rsid w:val="009237AF"/>
    <w:rsid w:val="00924A15"/>
    <w:rsid w:val="00924A45"/>
    <w:rsid w:val="00924C5E"/>
    <w:rsid w:val="00924F11"/>
    <w:rsid w:val="00925A03"/>
    <w:rsid w:val="00926FDD"/>
    <w:rsid w:val="00927029"/>
    <w:rsid w:val="00927226"/>
    <w:rsid w:val="00927D6B"/>
    <w:rsid w:val="00927FE0"/>
    <w:rsid w:val="009304DB"/>
    <w:rsid w:val="009310CC"/>
    <w:rsid w:val="00931590"/>
    <w:rsid w:val="009319E1"/>
    <w:rsid w:val="00931A90"/>
    <w:rsid w:val="00931D67"/>
    <w:rsid w:val="009327BE"/>
    <w:rsid w:val="00933DBB"/>
    <w:rsid w:val="00933F5C"/>
    <w:rsid w:val="00934C53"/>
    <w:rsid w:val="00934CAE"/>
    <w:rsid w:val="0093525A"/>
    <w:rsid w:val="009352A0"/>
    <w:rsid w:val="009359F4"/>
    <w:rsid w:val="009364FA"/>
    <w:rsid w:val="00936882"/>
    <w:rsid w:val="0093705E"/>
    <w:rsid w:val="009370BF"/>
    <w:rsid w:val="009375FD"/>
    <w:rsid w:val="009376EB"/>
    <w:rsid w:val="00937A08"/>
    <w:rsid w:val="00937C5F"/>
    <w:rsid w:val="00940886"/>
    <w:rsid w:val="00940A20"/>
    <w:rsid w:val="0094101A"/>
    <w:rsid w:val="00941BD3"/>
    <w:rsid w:val="00941C22"/>
    <w:rsid w:val="00941DE2"/>
    <w:rsid w:val="009423DB"/>
    <w:rsid w:val="00942BCF"/>
    <w:rsid w:val="00942F50"/>
    <w:rsid w:val="00943232"/>
    <w:rsid w:val="00944166"/>
    <w:rsid w:val="0094418C"/>
    <w:rsid w:val="0094471D"/>
    <w:rsid w:val="00944740"/>
    <w:rsid w:val="00944D74"/>
    <w:rsid w:val="00945A64"/>
    <w:rsid w:val="00945E3E"/>
    <w:rsid w:val="0094613C"/>
    <w:rsid w:val="00946B68"/>
    <w:rsid w:val="009471EA"/>
    <w:rsid w:val="00947415"/>
    <w:rsid w:val="00947C2A"/>
    <w:rsid w:val="00950035"/>
    <w:rsid w:val="00950B30"/>
    <w:rsid w:val="0095153E"/>
    <w:rsid w:val="0095167D"/>
    <w:rsid w:val="00951811"/>
    <w:rsid w:val="00951849"/>
    <w:rsid w:val="00951EAE"/>
    <w:rsid w:val="009526F2"/>
    <w:rsid w:val="009533EB"/>
    <w:rsid w:val="00953FB6"/>
    <w:rsid w:val="00954348"/>
    <w:rsid w:val="0095447F"/>
    <w:rsid w:val="009547D1"/>
    <w:rsid w:val="009548EB"/>
    <w:rsid w:val="00954F17"/>
    <w:rsid w:val="0095506C"/>
    <w:rsid w:val="00955553"/>
    <w:rsid w:val="00957891"/>
    <w:rsid w:val="009604E3"/>
    <w:rsid w:val="00960549"/>
    <w:rsid w:val="00961064"/>
    <w:rsid w:val="00962036"/>
    <w:rsid w:val="0096205E"/>
    <w:rsid w:val="009626A4"/>
    <w:rsid w:val="0096330E"/>
    <w:rsid w:val="0096368A"/>
    <w:rsid w:val="00963A99"/>
    <w:rsid w:val="009643D4"/>
    <w:rsid w:val="00964D02"/>
    <w:rsid w:val="00965651"/>
    <w:rsid w:val="00965CA4"/>
    <w:rsid w:val="00966958"/>
    <w:rsid w:val="00966BA9"/>
    <w:rsid w:val="00966BC3"/>
    <w:rsid w:val="009674C0"/>
    <w:rsid w:val="009675A8"/>
    <w:rsid w:val="009702CE"/>
    <w:rsid w:val="00970C68"/>
    <w:rsid w:val="00970E68"/>
    <w:rsid w:val="00970FD0"/>
    <w:rsid w:val="00970FF2"/>
    <w:rsid w:val="00971138"/>
    <w:rsid w:val="009712EB"/>
    <w:rsid w:val="009717B6"/>
    <w:rsid w:val="00972074"/>
    <w:rsid w:val="00972701"/>
    <w:rsid w:val="00973DC8"/>
    <w:rsid w:val="00974168"/>
    <w:rsid w:val="009741FA"/>
    <w:rsid w:val="00974333"/>
    <w:rsid w:val="009746A5"/>
    <w:rsid w:val="00974833"/>
    <w:rsid w:val="00974EB9"/>
    <w:rsid w:val="009751D8"/>
    <w:rsid w:val="0097526E"/>
    <w:rsid w:val="00975BFF"/>
    <w:rsid w:val="00975C67"/>
    <w:rsid w:val="009761D4"/>
    <w:rsid w:val="00976FC8"/>
    <w:rsid w:val="0097719F"/>
    <w:rsid w:val="009773C2"/>
    <w:rsid w:val="00977629"/>
    <w:rsid w:val="00977A2A"/>
    <w:rsid w:val="00980234"/>
    <w:rsid w:val="00980980"/>
    <w:rsid w:val="0098120E"/>
    <w:rsid w:val="00981B19"/>
    <w:rsid w:val="00982667"/>
    <w:rsid w:val="009833F5"/>
    <w:rsid w:val="009839B8"/>
    <w:rsid w:val="0098464B"/>
    <w:rsid w:val="0098514B"/>
    <w:rsid w:val="0098516E"/>
    <w:rsid w:val="00985AC2"/>
    <w:rsid w:val="00985D4E"/>
    <w:rsid w:val="0098684A"/>
    <w:rsid w:val="00986ED9"/>
    <w:rsid w:val="00987474"/>
    <w:rsid w:val="009903AE"/>
    <w:rsid w:val="0099074D"/>
    <w:rsid w:val="00990CE9"/>
    <w:rsid w:val="00991DA6"/>
    <w:rsid w:val="00991DC7"/>
    <w:rsid w:val="00992F57"/>
    <w:rsid w:val="009930C0"/>
    <w:rsid w:val="00993519"/>
    <w:rsid w:val="00993E00"/>
    <w:rsid w:val="0099553D"/>
    <w:rsid w:val="00996139"/>
    <w:rsid w:val="00996254"/>
    <w:rsid w:val="009963AE"/>
    <w:rsid w:val="0099641B"/>
    <w:rsid w:val="00996AFB"/>
    <w:rsid w:val="00996ECC"/>
    <w:rsid w:val="0099716E"/>
    <w:rsid w:val="0099742F"/>
    <w:rsid w:val="00997571"/>
    <w:rsid w:val="009A0534"/>
    <w:rsid w:val="009A1027"/>
    <w:rsid w:val="009A11DF"/>
    <w:rsid w:val="009A12D7"/>
    <w:rsid w:val="009A15C7"/>
    <w:rsid w:val="009A183E"/>
    <w:rsid w:val="009A1AD7"/>
    <w:rsid w:val="009A1AE6"/>
    <w:rsid w:val="009A1C44"/>
    <w:rsid w:val="009A1EAB"/>
    <w:rsid w:val="009A292C"/>
    <w:rsid w:val="009A30EF"/>
    <w:rsid w:val="009A3972"/>
    <w:rsid w:val="009A3D49"/>
    <w:rsid w:val="009A4415"/>
    <w:rsid w:val="009A450D"/>
    <w:rsid w:val="009A46D0"/>
    <w:rsid w:val="009A4813"/>
    <w:rsid w:val="009A4A73"/>
    <w:rsid w:val="009A56B7"/>
    <w:rsid w:val="009A5A9B"/>
    <w:rsid w:val="009A5BA8"/>
    <w:rsid w:val="009A5FEF"/>
    <w:rsid w:val="009A711C"/>
    <w:rsid w:val="009A7E47"/>
    <w:rsid w:val="009B1A46"/>
    <w:rsid w:val="009B1B5B"/>
    <w:rsid w:val="009B236F"/>
    <w:rsid w:val="009B2641"/>
    <w:rsid w:val="009B28F1"/>
    <w:rsid w:val="009B29A3"/>
    <w:rsid w:val="009B35DE"/>
    <w:rsid w:val="009B3666"/>
    <w:rsid w:val="009B4058"/>
    <w:rsid w:val="009B4349"/>
    <w:rsid w:val="009B47EF"/>
    <w:rsid w:val="009B49D7"/>
    <w:rsid w:val="009B4EB7"/>
    <w:rsid w:val="009B5A20"/>
    <w:rsid w:val="009B5B7E"/>
    <w:rsid w:val="009B61C0"/>
    <w:rsid w:val="009B702A"/>
    <w:rsid w:val="009B72E8"/>
    <w:rsid w:val="009B7593"/>
    <w:rsid w:val="009B78B2"/>
    <w:rsid w:val="009C0C73"/>
    <w:rsid w:val="009C1171"/>
    <w:rsid w:val="009C1272"/>
    <w:rsid w:val="009C1811"/>
    <w:rsid w:val="009C1C7C"/>
    <w:rsid w:val="009C2188"/>
    <w:rsid w:val="009C26DB"/>
    <w:rsid w:val="009C283B"/>
    <w:rsid w:val="009C28B2"/>
    <w:rsid w:val="009C2B27"/>
    <w:rsid w:val="009C430A"/>
    <w:rsid w:val="009C497B"/>
    <w:rsid w:val="009C543A"/>
    <w:rsid w:val="009C5718"/>
    <w:rsid w:val="009C5F84"/>
    <w:rsid w:val="009C6453"/>
    <w:rsid w:val="009C764C"/>
    <w:rsid w:val="009C781A"/>
    <w:rsid w:val="009C7C1F"/>
    <w:rsid w:val="009C7DFA"/>
    <w:rsid w:val="009D0776"/>
    <w:rsid w:val="009D0D58"/>
    <w:rsid w:val="009D1BB6"/>
    <w:rsid w:val="009D216F"/>
    <w:rsid w:val="009D2407"/>
    <w:rsid w:val="009D30CF"/>
    <w:rsid w:val="009D3B76"/>
    <w:rsid w:val="009D54E9"/>
    <w:rsid w:val="009D5DC7"/>
    <w:rsid w:val="009D5EFB"/>
    <w:rsid w:val="009D661E"/>
    <w:rsid w:val="009D676A"/>
    <w:rsid w:val="009D6FBD"/>
    <w:rsid w:val="009D7561"/>
    <w:rsid w:val="009E063C"/>
    <w:rsid w:val="009E0A02"/>
    <w:rsid w:val="009E0C7A"/>
    <w:rsid w:val="009E1BDE"/>
    <w:rsid w:val="009E2963"/>
    <w:rsid w:val="009E300C"/>
    <w:rsid w:val="009E3958"/>
    <w:rsid w:val="009E4A7D"/>
    <w:rsid w:val="009E518A"/>
    <w:rsid w:val="009E554A"/>
    <w:rsid w:val="009E6287"/>
    <w:rsid w:val="009E63C3"/>
    <w:rsid w:val="009E6B31"/>
    <w:rsid w:val="009E7466"/>
    <w:rsid w:val="009E7938"/>
    <w:rsid w:val="009F1174"/>
    <w:rsid w:val="009F123F"/>
    <w:rsid w:val="009F188E"/>
    <w:rsid w:val="009F18FD"/>
    <w:rsid w:val="009F2073"/>
    <w:rsid w:val="009F309D"/>
    <w:rsid w:val="009F46A8"/>
    <w:rsid w:val="009F4A0D"/>
    <w:rsid w:val="009F531E"/>
    <w:rsid w:val="009F68F2"/>
    <w:rsid w:val="009F6B51"/>
    <w:rsid w:val="00A00734"/>
    <w:rsid w:val="00A01D80"/>
    <w:rsid w:val="00A02650"/>
    <w:rsid w:val="00A02716"/>
    <w:rsid w:val="00A038AB"/>
    <w:rsid w:val="00A04221"/>
    <w:rsid w:val="00A04743"/>
    <w:rsid w:val="00A048B2"/>
    <w:rsid w:val="00A0540F"/>
    <w:rsid w:val="00A06F63"/>
    <w:rsid w:val="00A071D7"/>
    <w:rsid w:val="00A07887"/>
    <w:rsid w:val="00A07A16"/>
    <w:rsid w:val="00A07AE0"/>
    <w:rsid w:val="00A10044"/>
    <w:rsid w:val="00A101E8"/>
    <w:rsid w:val="00A10232"/>
    <w:rsid w:val="00A104B2"/>
    <w:rsid w:val="00A12CF3"/>
    <w:rsid w:val="00A12D81"/>
    <w:rsid w:val="00A12EB8"/>
    <w:rsid w:val="00A136E1"/>
    <w:rsid w:val="00A14004"/>
    <w:rsid w:val="00A143E2"/>
    <w:rsid w:val="00A1498A"/>
    <w:rsid w:val="00A14991"/>
    <w:rsid w:val="00A14EBA"/>
    <w:rsid w:val="00A15141"/>
    <w:rsid w:val="00A15D41"/>
    <w:rsid w:val="00A16A67"/>
    <w:rsid w:val="00A17059"/>
    <w:rsid w:val="00A170F4"/>
    <w:rsid w:val="00A171CA"/>
    <w:rsid w:val="00A209EB"/>
    <w:rsid w:val="00A20EF7"/>
    <w:rsid w:val="00A21624"/>
    <w:rsid w:val="00A22339"/>
    <w:rsid w:val="00A23727"/>
    <w:rsid w:val="00A23BDE"/>
    <w:rsid w:val="00A24051"/>
    <w:rsid w:val="00A24A7D"/>
    <w:rsid w:val="00A24DE8"/>
    <w:rsid w:val="00A2559C"/>
    <w:rsid w:val="00A25DFC"/>
    <w:rsid w:val="00A2653D"/>
    <w:rsid w:val="00A266D3"/>
    <w:rsid w:val="00A27AD2"/>
    <w:rsid w:val="00A3092F"/>
    <w:rsid w:val="00A30B76"/>
    <w:rsid w:val="00A30F0F"/>
    <w:rsid w:val="00A31144"/>
    <w:rsid w:val="00A32033"/>
    <w:rsid w:val="00A3267A"/>
    <w:rsid w:val="00A32A57"/>
    <w:rsid w:val="00A34410"/>
    <w:rsid w:val="00A34576"/>
    <w:rsid w:val="00A345F7"/>
    <w:rsid w:val="00A34680"/>
    <w:rsid w:val="00A3472C"/>
    <w:rsid w:val="00A3488E"/>
    <w:rsid w:val="00A35744"/>
    <w:rsid w:val="00A35A18"/>
    <w:rsid w:val="00A35C96"/>
    <w:rsid w:val="00A35E13"/>
    <w:rsid w:val="00A35F2F"/>
    <w:rsid w:val="00A361B5"/>
    <w:rsid w:val="00A361C2"/>
    <w:rsid w:val="00A363D1"/>
    <w:rsid w:val="00A372F1"/>
    <w:rsid w:val="00A37470"/>
    <w:rsid w:val="00A3757B"/>
    <w:rsid w:val="00A37710"/>
    <w:rsid w:val="00A37947"/>
    <w:rsid w:val="00A40A5E"/>
    <w:rsid w:val="00A40B95"/>
    <w:rsid w:val="00A40DC6"/>
    <w:rsid w:val="00A418B4"/>
    <w:rsid w:val="00A418C2"/>
    <w:rsid w:val="00A42192"/>
    <w:rsid w:val="00A43DC1"/>
    <w:rsid w:val="00A43EA4"/>
    <w:rsid w:val="00A44722"/>
    <w:rsid w:val="00A44B3B"/>
    <w:rsid w:val="00A45431"/>
    <w:rsid w:val="00A45475"/>
    <w:rsid w:val="00A47233"/>
    <w:rsid w:val="00A473B0"/>
    <w:rsid w:val="00A47484"/>
    <w:rsid w:val="00A5094A"/>
    <w:rsid w:val="00A51102"/>
    <w:rsid w:val="00A51759"/>
    <w:rsid w:val="00A52797"/>
    <w:rsid w:val="00A527FC"/>
    <w:rsid w:val="00A52A63"/>
    <w:rsid w:val="00A52A70"/>
    <w:rsid w:val="00A54371"/>
    <w:rsid w:val="00A544A3"/>
    <w:rsid w:val="00A5467D"/>
    <w:rsid w:val="00A55773"/>
    <w:rsid w:val="00A6014B"/>
    <w:rsid w:val="00A60EE4"/>
    <w:rsid w:val="00A61421"/>
    <w:rsid w:val="00A616D0"/>
    <w:rsid w:val="00A61A9D"/>
    <w:rsid w:val="00A61AB6"/>
    <w:rsid w:val="00A6223E"/>
    <w:rsid w:val="00A6285D"/>
    <w:rsid w:val="00A6293C"/>
    <w:rsid w:val="00A62A36"/>
    <w:rsid w:val="00A62CB1"/>
    <w:rsid w:val="00A63F8D"/>
    <w:rsid w:val="00A642CE"/>
    <w:rsid w:val="00A64428"/>
    <w:rsid w:val="00A6460C"/>
    <w:rsid w:val="00A65055"/>
    <w:rsid w:val="00A656EF"/>
    <w:rsid w:val="00A668C3"/>
    <w:rsid w:val="00A66DB6"/>
    <w:rsid w:val="00A66E9D"/>
    <w:rsid w:val="00A67FDB"/>
    <w:rsid w:val="00A70994"/>
    <w:rsid w:val="00A71292"/>
    <w:rsid w:val="00A736DE"/>
    <w:rsid w:val="00A75163"/>
    <w:rsid w:val="00A75DED"/>
    <w:rsid w:val="00A75E77"/>
    <w:rsid w:val="00A7636B"/>
    <w:rsid w:val="00A765BB"/>
    <w:rsid w:val="00A7749A"/>
    <w:rsid w:val="00A77972"/>
    <w:rsid w:val="00A77C5A"/>
    <w:rsid w:val="00A803E3"/>
    <w:rsid w:val="00A80A08"/>
    <w:rsid w:val="00A80A52"/>
    <w:rsid w:val="00A8137F"/>
    <w:rsid w:val="00A81646"/>
    <w:rsid w:val="00A81B2C"/>
    <w:rsid w:val="00A82242"/>
    <w:rsid w:val="00A82F1A"/>
    <w:rsid w:val="00A82F52"/>
    <w:rsid w:val="00A836AF"/>
    <w:rsid w:val="00A84281"/>
    <w:rsid w:val="00A842D0"/>
    <w:rsid w:val="00A849FE"/>
    <w:rsid w:val="00A854B5"/>
    <w:rsid w:val="00A856D6"/>
    <w:rsid w:val="00A85AD8"/>
    <w:rsid w:val="00A86E6A"/>
    <w:rsid w:val="00A87037"/>
    <w:rsid w:val="00A87FF1"/>
    <w:rsid w:val="00A90502"/>
    <w:rsid w:val="00A9059C"/>
    <w:rsid w:val="00A908B9"/>
    <w:rsid w:val="00A90B87"/>
    <w:rsid w:val="00A915AE"/>
    <w:rsid w:val="00A922B9"/>
    <w:rsid w:val="00A92AFA"/>
    <w:rsid w:val="00A9408C"/>
    <w:rsid w:val="00A940B3"/>
    <w:rsid w:val="00A95240"/>
    <w:rsid w:val="00A95808"/>
    <w:rsid w:val="00A95835"/>
    <w:rsid w:val="00A9589B"/>
    <w:rsid w:val="00A95A37"/>
    <w:rsid w:val="00A95E8A"/>
    <w:rsid w:val="00A964B0"/>
    <w:rsid w:val="00A96909"/>
    <w:rsid w:val="00A9742D"/>
    <w:rsid w:val="00A97954"/>
    <w:rsid w:val="00A97C65"/>
    <w:rsid w:val="00AA0453"/>
    <w:rsid w:val="00AA0578"/>
    <w:rsid w:val="00AA09C9"/>
    <w:rsid w:val="00AA195A"/>
    <w:rsid w:val="00AA1996"/>
    <w:rsid w:val="00AA1A36"/>
    <w:rsid w:val="00AA2979"/>
    <w:rsid w:val="00AA2A4D"/>
    <w:rsid w:val="00AA366B"/>
    <w:rsid w:val="00AA3934"/>
    <w:rsid w:val="00AA39D1"/>
    <w:rsid w:val="00AA4A02"/>
    <w:rsid w:val="00AA4DB8"/>
    <w:rsid w:val="00AA5861"/>
    <w:rsid w:val="00AA5926"/>
    <w:rsid w:val="00AA6252"/>
    <w:rsid w:val="00AA65B9"/>
    <w:rsid w:val="00AA7D75"/>
    <w:rsid w:val="00AB06DC"/>
    <w:rsid w:val="00AB0B2C"/>
    <w:rsid w:val="00AB13C2"/>
    <w:rsid w:val="00AB160D"/>
    <w:rsid w:val="00AB27D1"/>
    <w:rsid w:val="00AB3936"/>
    <w:rsid w:val="00AB3959"/>
    <w:rsid w:val="00AB4006"/>
    <w:rsid w:val="00AB4321"/>
    <w:rsid w:val="00AB4B25"/>
    <w:rsid w:val="00AB4B79"/>
    <w:rsid w:val="00AB4C2C"/>
    <w:rsid w:val="00AB4EFE"/>
    <w:rsid w:val="00AB551A"/>
    <w:rsid w:val="00AB554D"/>
    <w:rsid w:val="00AB5898"/>
    <w:rsid w:val="00AB5CF2"/>
    <w:rsid w:val="00AB5E71"/>
    <w:rsid w:val="00AB6AB6"/>
    <w:rsid w:val="00AB6B96"/>
    <w:rsid w:val="00AB6ECC"/>
    <w:rsid w:val="00AB6F37"/>
    <w:rsid w:val="00AB7347"/>
    <w:rsid w:val="00AC0552"/>
    <w:rsid w:val="00AC3587"/>
    <w:rsid w:val="00AC411A"/>
    <w:rsid w:val="00AC5694"/>
    <w:rsid w:val="00AC58A6"/>
    <w:rsid w:val="00AC6364"/>
    <w:rsid w:val="00AC6412"/>
    <w:rsid w:val="00AC6454"/>
    <w:rsid w:val="00AC677C"/>
    <w:rsid w:val="00AC70BE"/>
    <w:rsid w:val="00AC7210"/>
    <w:rsid w:val="00AC7409"/>
    <w:rsid w:val="00AC7639"/>
    <w:rsid w:val="00AC7705"/>
    <w:rsid w:val="00AC779A"/>
    <w:rsid w:val="00AC78AB"/>
    <w:rsid w:val="00AC7AE3"/>
    <w:rsid w:val="00AC7C3A"/>
    <w:rsid w:val="00AD05AA"/>
    <w:rsid w:val="00AD0672"/>
    <w:rsid w:val="00AD0E77"/>
    <w:rsid w:val="00AD16B3"/>
    <w:rsid w:val="00AD1720"/>
    <w:rsid w:val="00AD31FC"/>
    <w:rsid w:val="00AD3CC8"/>
    <w:rsid w:val="00AD3D39"/>
    <w:rsid w:val="00AD403D"/>
    <w:rsid w:val="00AD465C"/>
    <w:rsid w:val="00AD492E"/>
    <w:rsid w:val="00AD4FE7"/>
    <w:rsid w:val="00AD58C4"/>
    <w:rsid w:val="00AD69D4"/>
    <w:rsid w:val="00AD784D"/>
    <w:rsid w:val="00AD797E"/>
    <w:rsid w:val="00AD7FC9"/>
    <w:rsid w:val="00AE069B"/>
    <w:rsid w:val="00AE0EE5"/>
    <w:rsid w:val="00AE1C45"/>
    <w:rsid w:val="00AE2185"/>
    <w:rsid w:val="00AE25DA"/>
    <w:rsid w:val="00AE2C64"/>
    <w:rsid w:val="00AE2C86"/>
    <w:rsid w:val="00AE30CB"/>
    <w:rsid w:val="00AE3F11"/>
    <w:rsid w:val="00AE41F3"/>
    <w:rsid w:val="00AE46A3"/>
    <w:rsid w:val="00AE4992"/>
    <w:rsid w:val="00AE5412"/>
    <w:rsid w:val="00AE571B"/>
    <w:rsid w:val="00AE612B"/>
    <w:rsid w:val="00AE713F"/>
    <w:rsid w:val="00AF00A0"/>
    <w:rsid w:val="00AF0541"/>
    <w:rsid w:val="00AF06AF"/>
    <w:rsid w:val="00AF09FC"/>
    <w:rsid w:val="00AF1431"/>
    <w:rsid w:val="00AF1982"/>
    <w:rsid w:val="00AF1C67"/>
    <w:rsid w:val="00AF243B"/>
    <w:rsid w:val="00AF26D2"/>
    <w:rsid w:val="00AF382A"/>
    <w:rsid w:val="00AF44DD"/>
    <w:rsid w:val="00AF4643"/>
    <w:rsid w:val="00AF4D0E"/>
    <w:rsid w:val="00AF501E"/>
    <w:rsid w:val="00AF52A6"/>
    <w:rsid w:val="00AF583E"/>
    <w:rsid w:val="00AF5E62"/>
    <w:rsid w:val="00AF63BB"/>
    <w:rsid w:val="00AF77DF"/>
    <w:rsid w:val="00B003B3"/>
    <w:rsid w:val="00B009D2"/>
    <w:rsid w:val="00B0118B"/>
    <w:rsid w:val="00B01576"/>
    <w:rsid w:val="00B01C78"/>
    <w:rsid w:val="00B0212F"/>
    <w:rsid w:val="00B025A5"/>
    <w:rsid w:val="00B0268B"/>
    <w:rsid w:val="00B0280C"/>
    <w:rsid w:val="00B0300F"/>
    <w:rsid w:val="00B0305C"/>
    <w:rsid w:val="00B03923"/>
    <w:rsid w:val="00B046C0"/>
    <w:rsid w:val="00B048CA"/>
    <w:rsid w:val="00B05073"/>
    <w:rsid w:val="00B0520C"/>
    <w:rsid w:val="00B063BD"/>
    <w:rsid w:val="00B07223"/>
    <w:rsid w:val="00B07C13"/>
    <w:rsid w:val="00B100E5"/>
    <w:rsid w:val="00B1041C"/>
    <w:rsid w:val="00B10AA4"/>
    <w:rsid w:val="00B10DFC"/>
    <w:rsid w:val="00B10EB6"/>
    <w:rsid w:val="00B10F84"/>
    <w:rsid w:val="00B1172F"/>
    <w:rsid w:val="00B12218"/>
    <w:rsid w:val="00B1293F"/>
    <w:rsid w:val="00B129AD"/>
    <w:rsid w:val="00B12CB8"/>
    <w:rsid w:val="00B13E1D"/>
    <w:rsid w:val="00B143ED"/>
    <w:rsid w:val="00B157D7"/>
    <w:rsid w:val="00B15B38"/>
    <w:rsid w:val="00B1779E"/>
    <w:rsid w:val="00B20708"/>
    <w:rsid w:val="00B20DD9"/>
    <w:rsid w:val="00B2113B"/>
    <w:rsid w:val="00B212A2"/>
    <w:rsid w:val="00B215B6"/>
    <w:rsid w:val="00B219FD"/>
    <w:rsid w:val="00B21C0A"/>
    <w:rsid w:val="00B23B8C"/>
    <w:rsid w:val="00B24DAB"/>
    <w:rsid w:val="00B253E5"/>
    <w:rsid w:val="00B25766"/>
    <w:rsid w:val="00B26393"/>
    <w:rsid w:val="00B267C6"/>
    <w:rsid w:val="00B26E99"/>
    <w:rsid w:val="00B27FDB"/>
    <w:rsid w:val="00B316A7"/>
    <w:rsid w:val="00B32656"/>
    <w:rsid w:val="00B32FE4"/>
    <w:rsid w:val="00B34B78"/>
    <w:rsid w:val="00B34E0E"/>
    <w:rsid w:val="00B35135"/>
    <w:rsid w:val="00B3612C"/>
    <w:rsid w:val="00B36145"/>
    <w:rsid w:val="00B36815"/>
    <w:rsid w:val="00B370DC"/>
    <w:rsid w:val="00B371F1"/>
    <w:rsid w:val="00B37A7C"/>
    <w:rsid w:val="00B4043F"/>
    <w:rsid w:val="00B41414"/>
    <w:rsid w:val="00B41F9C"/>
    <w:rsid w:val="00B427D6"/>
    <w:rsid w:val="00B428FD"/>
    <w:rsid w:val="00B42A02"/>
    <w:rsid w:val="00B44213"/>
    <w:rsid w:val="00B444B1"/>
    <w:rsid w:val="00B4450E"/>
    <w:rsid w:val="00B44883"/>
    <w:rsid w:val="00B44899"/>
    <w:rsid w:val="00B44EAE"/>
    <w:rsid w:val="00B45453"/>
    <w:rsid w:val="00B467F2"/>
    <w:rsid w:val="00B46FAA"/>
    <w:rsid w:val="00B474E2"/>
    <w:rsid w:val="00B47719"/>
    <w:rsid w:val="00B47DBA"/>
    <w:rsid w:val="00B50432"/>
    <w:rsid w:val="00B51611"/>
    <w:rsid w:val="00B5318E"/>
    <w:rsid w:val="00B53E60"/>
    <w:rsid w:val="00B54286"/>
    <w:rsid w:val="00B54572"/>
    <w:rsid w:val="00B54C41"/>
    <w:rsid w:val="00B54C85"/>
    <w:rsid w:val="00B54EB1"/>
    <w:rsid w:val="00B555AD"/>
    <w:rsid w:val="00B55EC9"/>
    <w:rsid w:val="00B55FC3"/>
    <w:rsid w:val="00B56BE1"/>
    <w:rsid w:val="00B57FF9"/>
    <w:rsid w:val="00B608D9"/>
    <w:rsid w:val="00B60DCD"/>
    <w:rsid w:val="00B621A8"/>
    <w:rsid w:val="00B62C8B"/>
    <w:rsid w:val="00B6307A"/>
    <w:rsid w:val="00B632B9"/>
    <w:rsid w:val="00B641DF"/>
    <w:rsid w:val="00B64BB2"/>
    <w:rsid w:val="00B65148"/>
    <w:rsid w:val="00B65254"/>
    <w:rsid w:val="00B65EE9"/>
    <w:rsid w:val="00B661A9"/>
    <w:rsid w:val="00B66A2A"/>
    <w:rsid w:val="00B6733E"/>
    <w:rsid w:val="00B67500"/>
    <w:rsid w:val="00B7015B"/>
    <w:rsid w:val="00B70718"/>
    <w:rsid w:val="00B709B4"/>
    <w:rsid w:val="00B70E90"/>
    <w:rsid w:val="00B715E0"/>
    <w:rsid w:val="00B71A17"/>
    <w:rsid w:val="00B71F60"/>
    <w:rsid w:val="00B72255"/>
    <w:rsid w:val="00B72310"/>
    <w:rsid w:val="00B724B8"/>
    <w:rsid w:val="00B72B85"/>
    <w:rsid w:val="00B73E67"/>
    <w:rsid w:val="00B7408B"/>
    <w:rsid w:val="00B74402"/>
    <w:rsid w:val="00B74528"/>
    <w:rsid w:val="00B745B9"/>
    <w:rsid w:val="00B7497F"/>
    <w:rsid w:val="00B74C5D"/>
    <w:rsid w:val="00B75785"/>
    <w:rsid w:val="00B76147"/>
    <w:rsid w:val="00B779BC"/>
    <w:rsid w:val="00B77AD2"/>
    <w:rsid w:val="00B8102C"/>
    <w:rsid w:val="00B813CC"/>
    <w:rsid w:val="00B82146"/>
    <w:rsid w:val="00B82CAD"/>
    <w:rsid w:val="00B853AE"/>
    <w:rsid w:val="00B9089A"/>
    <w:rsid w:val="00B908F4"/>
    <w:rsid w:val="00B90BD7"/>
    <w:rsid w:val="00B911DF"/>
    <w:rsid w:val="00B91EB3"/>
    <w:rsid w:val="00B92435"/>
    <w:rsid w:val="00B925F8"/>
    <w:rsid w:val="00B92D62"/>
    <w:rsid w:val="00B934E7"/>
    <w:rsid w:val="00B9398A"/>
    <w:rsid w:val="00B93A42"/>
    <w:rsid w:val="00B93FD2"/>
    <w:rsid w:val="00B9466F"/>
    <w:rsid w:val="00B95CF4"/>
    <w:rsid w:val="00B960A3"/>
    <w:rsid w:val="00B96528"/>
    <w:rsid w:val="00B970C8"/>
    <w:rsid w:val="00B972FC"/>
    <w:rsid w:val="00B97936"/>
    <w:rsid w:val="00B97EE6"/>
    <w:rsid w:val="00BA01D0"/>
    <w:rsid w:val="00BA029C"/>
    <w:rsid w:val="00BA08E9"/>
    <w:rsid w:val="00BA0BAF"/>
    <w:rsid w:val="00BA119B"/>
    <w:rsid w:val="00BA12AA"/>
    <w:rsid w:val="00BA2964"/>
    <w:rsid w:val="00BA29C7"/>
    <w:rsid w:val="00BA2A6B"/>
    <w:rsid w:val="00BA3515"/>
    <w:rsid w:val="00BA3FD0"/>
    <w:rsid w:val="00BA4AE5"/>
    <w:rsid w:val="00BA5745"/>
    <w:rsid w:val="00BA6884"/>
    <w:rsid w:val="00BA6E96"/>
    <w:rsid w:val="00BA6F36"/>
    <w:rsid w:val="00BA720F"/>
    <w:rsid w:val="00BA763E"/>
    <w:rsid w:val="00BA7846"/>
    <w:rsid w:val="00BA7A07"/>
    <w:rsid w:val="00BA7B7E"/>
    <w:rsid w:val="00BB0427"/>
    <w:rsid w:val="00BB144B"/>
    <w:rsid w:val="00BB1880"/>
    <w:rsid w:val="00BB2302"/>
    <w:rsid w:val="00BB27F8"/>
    <w:rsid w:val="00BB2B3A"/>
    <w:rsid w:val="00BB2DFE"/>
    <w:rsid w:val="00BB3A9C"/>
    <w:rsid w:val="00BB3C0C"/>
    <w:rsid w:val="00BB4852"/>
    <w:rsid w:val="00BB5009"/>
    <w:rsid w:val="00BB5773"/>
    <w:rsid w:val="00BB670D"/>
    <w:rsid w:val="00BB7081"/>
    <w:rsid w:val="00BB7BDA"/>
    <w:rsid w:val="00BB7D89"/>
    <w:rsid w:val="00BC00C9"/>
    <w:rsid w:val="00BC0451"/>
    <w:rsid w:val="00BC0A87"/>
    <w:rsid w:val="00BC17C8"/>
    <w:rsid w:val="00BC2424"/>
    <w:rsid w:val="00BC2C90"/>
    <w:rsid w:val="00BC2F92"/>
    <w:rsid w:val="00BC35C4"/>
    <w:rsid w:val="00BC3D2D"/>
    <w:rsid w:val="00BC58E1"/>
    <w:rsid w:val="00BC5A0B"/>
    <w:rsid w:val="00BC636C"/>
    <w:rsid w:val="00BC6378"/>
    <w:rsid w:val="00BC6744"/>
    <w:rsid w:val="00BC6B63"/>
    <w:rsid w:val="00BC6C91"/>
    <w:rsid w:val="00BC7676"/>
    <w:rsid w:val="00BD032F"/>
    <w:rsid w:val="00BD08E1"/>
    <w:rsid w:val="00BD0FE4"/>
    <w:rsid w:val="00BD11D2"/>
    <w:rsid w:val="00BD207D"/>
    <w:rsid w:val="00BD2B25"/>
    <w:rsid w:val="00BD3859"/>
    <w:rsid w:val="00BD38C0"/>
    <w:rsid w:val="00BD3909"/>
    <w:rsid w:val="00BD41B7"/>
    <w:rsid w:val="00BD4884"/>
    <w:rsid w:val="00BD4AAA"/>
    <w:rsid w:val="00BD4BAB"/>
    <w:rsid w:val="00BD5383"/>
    <w:rsid w:val="00BD5DE6"/>
    <w:rsid w:val="00BD6053"/>
    <w:rsid w:val="00BD6363"/>
    <w:rsid w:val="00BD63E4"/>
    <w:rsid w:val="00BD6AF7"/>
    <w:rsid w:val="00BD75A6"/>
    <w:rsid w:val="00BD7792"/>
    <w:rsid w:val="00BD7B94"/>
    <w:rsid w:val="00BE11AD"/>
    <w:rsid w:val="00BE33E3"/>
    <w:rsid w:val="00BE343F"/>
    <w:rsid w:val="00BE3507"/>
    <w:rsid w:val="00BE39DA"/>
    <w:rsid w:val="00BE3A25"/>
    <w:rsid w:val="00BE3D9D"/>
    <w:rsid w:val="00BE46EF"/>
    <w:rsid w:val="00BE55D4"/>
    <w:rsid w:val="00BE58EB"/>
    <w:rsid w:val="00BE5D76"/>
    <w:rsid w:val="00BE5E15"/>
    <w:rsid w:val="00BE639D"/>
    <w:rsid w:val="00BE671A"/>
    <w:rsid w:val="00BE6920"/>
    <w:rsid w:val="00BE6D10"/>
    <w:rsid w:val="00BE76DF"/>
    <w:rsid w:val="00BE7815"/>
    <w:rsid w:val="00BE7B01"/>
    <w:rsid w:val="00BE7C01"/>
    <w:rsid w:val="00BE7C11"/>
    <w:rsid w:val="00BF05CB"/>
    <w:rsid w:val="00BF0C06"/>
    <w:rsid w:val="00BF1606"/>
    <w:rsid w:val="00BF3107"/>
    <w:rsid w:val="00BF357F"/>
    <w:rsid w:val="00BF3899"/>
    <w:rsid w:val="00BF53C3"/>
    <w:rsid w:val="00BF5770"/>
    <w:rsid w:val="00BF583C"/>
    <w:rsid w:val="00BF5B10"/>
    <w:rsid w:val="00BF678C"/>
    <w:rsid w:val="00BF6B67"/>
    <w:rsid w:val="00BF7369"/>
    <w:rsid w:val="00BF7D22"/>
    <w:rsid w:val="00BF7DE1"/>
    <w:rsid w:val="00C00213"/>
    <w:rsid w:val="00C00524"/>
    <w:rsid w:val="00C00863"/>
    <w:rsid w:val="00C00D48"/>
    <w:rsid w:val="00C011E6"/>
    <w:rsid w:val="00C02500"/>
    <w:rsid w:val="00C02797"/>
    <w:rsid w:val="00C027AF"/>
    <w:rsid w:val="00C033A1"/>
    <w:rsid w:val="00C0387C"/>
    <w:rsid w:val="00C039A6"/>
    <w:rsid w:val="00C03DA4"/>
    <w:rsid w:val="00C041C6"/>
    <w:rsid w:val="00C043D4"/>
    <w:rsid w:val="00C04406"/>
    <w:rsid w:val="00C04437"/>
    <w:rsid w:val="00C04C14"/>
    <w:rsid w:val="00C04DA9"/>
    <w:rsid w:val="00C04FF8"/>
    <w:rsid w:val="00C05242"/>
    <w:rsid w:val="00C05624"/>
    <w:rsid w:val="00C0581B"/>
    <w:rsid w:val="00C05D70"/>
    <w:rsid w:val="00C0603A"/>
    <w:rsid w:val="00C06235"/>
    <w:rsid w:val="00C068BF"/>
    <w:rsid w:val="00C06AC6"/>
    <w:rsid w:val="00C06BE8"/>
    <w:rsid w:val="00C06E45"/>
    <w:rsid w:val="00C06E65"/>
    <w:rsid w:val="00C07F7D"/>
    <w:rsid w:val="00C1005A"/>
    <w:rsid w:val="00C100CF"/>
    <w:rsid w:val="00C100E9"/>
    <w:rsid w:val="00C10282"/>
    <w:rsid w:val="00C10A17"/>
    <w:rsid w:val="00C10E81"/>
    <w:rsid w:val="00C113D6"/>
    <w:rsid w:val="00C12430"/>
    <w:rsid w:val="00C133A9"/>
    <w:rsid w:val="00C1500D"/>
    <w:rsid w:val="00C15EDF"/>
    <w:rsid w:val="00C160BF"/>
    <w:rsid w:val="00C17177"/>
    <w:rsid w:val="00C17CEB"/>
    <w:rsid w:val="00C20122"/>
    <w:rsid w:val="00C20807"/>
    <w:rsid w:val="00C2208F"/>
    <w:rsid w:val="00C2216D"/>
    <w:rsid w:val="00C221FD"/>
    <w:rsid w:val="00C22A0C"/>
    <w:rsid w:val="00C23866"/>
    <w:rsid w:val="00C24631"/>
    <w:rsid w:val="00C247DB"/>
    <w:rsid w:val="00C24985"/>
    <w:rsid w:val="00C24DE2"/>
    <w:rsid w:val="00C25B79"/>
    <w:rsid w:val="00C25B8F"/>
    <w:rsid w:val="00C26FCA"/>
    <w:rsid w:val="00C2742E"/>
    <w:rsid w:val="00C27497"/>
    <w:rsid w:val="00C27AB9"/>
    <w:rsid w:val="00C27FDA"/>
    <w:rsid w:val="00C3038B"/>
    <w:rsid w:val="00C30615"/>
    <w:rsid w:val="00C31320"/>
    <w:rsid w:val="00C317DB"/>
    <w:rsid w:val="00C32B8A"/>
    <w:rsid w:val="00C32D3D"/>
    <w:rsid w:val="00C33B11"/>
    <w:rsid w:val="00C343B1"/>
    <w:rsid w:val="00C34735"/>
    <w:rsid w:val="00C36859"/>
    <w:rsid w:val="00C3697D"/>
    <w:rsid w:val="00C36D05"/>
    <w:rsid w:val="00C3768C"/>
    <w:rsid w:val="00C37DA6"/>
    <w:rsid w:val="00C403CC"/>
    <w:rsid w:val="00C412C1"/>
    <w:rsid w:val="00C428D0"/>
    <w:rsid w:val="00C42D13"/>
    <w:rsid w:val="00C434E1"/>
    <w:rsid w:val="00C436FE"/>
    <w:rsid w:val="00C4629D"/>
    <w:rsid w:val="00C464A6"/>
    <w:rsid w:val="00C466B5"/>
    <w:rsid w:val="00C4754E"/>
    <w:rsid w:val="00C5051B"/>
    <w:rsid w:val="00C50539"/>
    <w:rsid w:val="00C51338"/>
    <w:rsid w:val="00C5174D"/>
    <w:rsid w:val="00C52414"/>
    <w:rsid w:val="00C525F6"/>
    <w:rsid w:val="00C52A20"/>
    <w:rsid w:val="00C5384C"/>
    <w:rsid w:val="00C54242"/>
    <w:rsid w:val="00C5445B"/>
    <w:rsid w:val="00C55183"/>
    <w:rsid w:val="00C554B5"/>
    <w:rsid w:val="00C55690"/>
    <w:rsid w:val="00C55BD8"/>
    <w:rsid w:val="00C55DFF"/>
    <w:rsid w:val="00C560A8"/>
    <w:rsid w:val="00C569BB"/>
    <w:rsid w:val="00C56F94"/>
    <w:rsid w:val="00C57249"/>
    <w:rsid w:val="00C579BD"/>
    <w:rsid w:val="00C57CFD"/>
    <w:rsid w:val="00C612FD"/>
    <w:rsid w:val="00C6210A"/>
    <w:rsid w:val="00C621D5"/>
    <w:rsid w:val="00C62764"/>
    <w:rsid w:val="00C62D08"/>
    <w:rsid w:val="00C6329A"/>
    <w:rsid w:val="00C637A5"/>
    <w:rsid w:val="00C63809"/>
    <w:rsid w:val="00C63A30"/>
    <w:rsid w:val="00C645DB"/>
    <w:rsid w:val="00C64FFD"/>
    <w:rsid w:val="00C65354"/>
    <w:rsid w:val="00C654E9"/>
    <w:rsid w:val="00C65C5E"/>
    <w:rsid w:val="00C66752"/>
    <w:rsid w:val="00C6683F"/>
    <w:rsid w:val="00C66D54"/>
    <w:rsid w:val="00C671EB"/>
    <w:rsid w:val="00C6725F"/>
    <w:rsid w:val="00C7115B"/>
    <w:rsid w:val="00C71B5F"/>
    <w:rsid w:val="00C721A0"/>
    <w:rsid w:val="00C724FA"/>
    <w:rsid w:val="00C7270B"/>
    <w:rsid w:val="00C728BC"/>
    <w:rsid w:val="00C72CAF"/>
    <w:rsid w:val="00C7302F"/>
    <w:rsid w:val="00C7309B"/>
    <w:rsid w:val="00C73FB5"/>
    <w:rsid w:val="00C745C1"/>
    <w:rsid w:val="00C7534A"/>
    <w:rsid w:val="00C76191"/>
    <w:rsid w:val="00C7695F"/>
    <w:rsid w:val="00C76A81"/>
    <w:rsid w:val="00C76F63"/>
    <w:rsid w:val="00C770E7"/>
    <w:rsid w:val="00C7730A"/>
    <w:rsid w:val="00C77886"/>
    <w:rsid w:val="00C808B4"/>
    <w:rsid w:val="00C81ABB"/>
    <w:rsid w:val="00C82F3B"/>
    <w:rsid w:val="00C831A8"/>
    <w:rsid w:val="00C8395D"/>
    <w:rsid w:val="00C839C3"/>
    <w:rsid w:val="00C83A17"/>
    <w:rsid w:val="00C83E1E"/>
    <w:rsid w:val="00C8440A"/>
    <w:rsid w:val="00C84510"/>
    <w:rsid w:val="00C84EEE"/>
    <w:rsid w:val="00C85053"/>
    <w:rsid w:val="00C852A8"/>
    <w:rsid w:val="00C858E4"/>
    <w:rsid w:val="00C85D04"/>
    <w:rsid w:val="00C85F74"/>
    <w:rsid w:val="00C862AD"/>
    <w:rsid w:val="00C86703"/>
    <w:rsid w:val="00C8697D"/>
    <w:rsid w:val="00C872DF"/>
    <w:rsid w:val="00C90239"/>
    <w:rsid w:val="00C91E99"/>
    <w:rsid w:val="00C92A18"/>
    <w:rsid w:val="00C92F16"/>
    <w:rsid w:val="00C9325B"/>
    <w:rsid w:val="00C93795"/>
    <w:rsid w:val="00C93E79"/>
    <w:rsid w:val="00C94A50"/>
    <w:rsid w:val="00C952E6"/>
    <w:rsid w:val="00C96CED"/>
    <w:rsid w:val="00C97297"/>
    <w:rsid w:val="00C976B7"/>
    <w:rsid w:val="00C97AD7"/>
    <w:rsid w:val="00C97F03"/>
    <w:rsid w:val="00C97FC4"/>
    <w:rsid w:val="00CA0238"/>
    <w:rsid w:val="00CA0875"/>
    <w:rsid w:val="00CA0AA8"/>
    <w:rsid w:val="00CA107A"/>
    <w:rsid w:val="00CA1C80"/>
    <w:rsid w:val="00CA24B6"/>
    <w:rsid w:val="00CA2624"/>
    <w:rsid w:val="00CA375F"/>
    <w:rsid w:val="00CA3AB4"/>
    <w:rsid w:val="00CA3ACE"/>
    <w:rsid w:val="00CA3EDF"/>
    <w:rsid w:val="00CA4556"/>
    <w:rsid w:val="00CA4768"/>
    <w:rsid w:val="00CA4856"/>
    <w:rsid w:val="00CA5367"/>
    <w:rsid w:val="00CA558E"/>
    <w:rsid w:val="00CA5BFC"/>
    <w:rsid w:val="00CA5FDF"/>
    <w:rsid w:val="00CA60ED"/>
    <w:rsid w:val="00CA7D09"/>
    <w:rsid w:val="00CB07FD"/>
    <w:rsid w:val="00CB0AC1"/>
    <w:rsid w:val="00CB0F0F"/>
    <w:rsid w:val="00CB17BE"/>
    <w:rsid w:val="00CB28D4"/>
    <w:rsid w:val="00CB2A94"/>
    <w:rsid w:val="00CB2A9F"/>
    <w:rsid w:val="00CB35F1"/>
    <w:rsid w:val="00CB3ECB"/>
    <w:rsid w:val="00CB43C6"/>
    <w:rsid w:val="00CB4D36"/>
    <w:rsid w:val="00CB5068"/>
    <w:rsid w:val="00CB53CB"/>
    <w:rsid w:val="00CB5A1C"/>
    <w:rsid w:val="00CB5CB5"/>
    <w:rsid w:val="00CB62D0"/>
    <w:rsid w:val="00CB6B66"/>
    <w:rsid w:val="00CB6E34"/>
    <w:rsid w:val="00CB6E73"/>
    <w:rsid w:val="00CB6EFE"/>
    <w:rsid w:val="00CB6FCC"/>
    <w:rsid w:val="00CB7D69"/>
    <w:rsid w:val="00CC0073"/>
    <w:rsid w:val="00CC0A37"/>
    <w:rsid w:val="00CC0C5E"/>
    <w:rsid w:val="00CC23E5"/>
    <w:rsid w:val="00CC2C89"/>
    <w:rsid w:val="00CC3372"/>
    <w:rsid w:val="00CC3848"/>
    <w:rsid w:val="00CC386E"/>
    <w:rsid w:val="00CC3BFE"/>
    <w:rsid w:val="00CC3E50"/>
    <w:rsid w:val="00CC4850"/>
    <w:rsid w:val="00CC5343"/>
    <w:rsid w:val="00CC63A8"/>
    <w:rsid w:val="00CC64DE"/>
    <w:rsid w:val="00CC69E4"/>
    <w:rsid w:val="00CC7115"/>
    <w:rsid w:val="00CC753F"/>
    <w:rsid w:val="00CC754E"/>
    <w:rsid w:val="00CC77E8"/>
    <w:rsid w:val="00CC790D"/>
    <w:rsid w:val="00CC7FE3"/>
    <w:rsid w:val="00CD067E"/>
    <w:rsid w:val="00CD08D1"/>
    <w:rsid w:val="00CD1AE9"/>
    <w:rsid w:val="00CD1EF3"/>
    <w:rsid w:val="00CD22BD"/>
    <w:rsid w:val="00CD246C"/>
    <w:rsid w:val="00CD3311"/>
    <w:rsid w:val="00CD3922"/>
    <w:rsid w:val="00CD3A01"/>
    <w:rsid w:val="00CD3EAE"/>
    <w:rsid w:val="00CD48C2"/>
    <w:rsid w:val="00CD4936"/>
    <w:rsid w:val="00CD500A"/>
    <w:rsid w:val="00CD53C6"/>
    <w:rsid w:val="00CD5A86"/>
    <w:rsid w:val="00CD5DFB"/>
    <w:rsid w:val="00CD7181"/>
    <w:rsid w:val="00CD76A0"/>
    <w:rsid w:val="00CD7C1F"/>
    <w:rsid w:val="00CD7FA5"/>
    <w:rsid w:val="00CE08F1"/>
    <w:rsid w:val="00CE0E8B"/>
    <w:rsid w:val="00CE0EC2"/>
    <w:rsid w:val="00CE0FC5"/>
    <w:rsid w:val="00CE1235"/>
    <w:rsid w:val="00CE131C"/>
    <w:rsid w:val="00CE1FF0"/>
    <w:rsid w:val="00CE248A"/>
    <w:rsid w:val="00CE3334"/>
    <w:rsid w:val="00CE41C4"/>
    <w:rsid w:val="00CE4544"/>
    <w:rsid w:val="00CE50D8"/>
    <w:rsid w:val="00CE54BF"/>
    <w:rsid w:val="00CE5664"/>
    <w:rsid w:val="00CE5731"/>
    <w:rsid w:val="00CE58FA"/>
    <w:rsid w:val="00CE7357"/>
    <w:rsid w:val="00CF14B1"/>
    <w:rsid w:val="00CF1955"/>
    <w:rsid w:val="00CF2D79"/>
    <w:rsid w:val="00CF3448"/>
    <w:rsid w:val="00CF42C4"/>
    <w:rsid w:val="00CF4961"/>
    <w:rsid w:val="00CF4A96"/>
    <w:rsid w:val="00CF52E4"/>
    <w:rsid w:val="00CF5839"/>
    <w:rsid w:val="00CF5B6C"/>
    <w:rsid w:val="00CF5E76"/>
    <w:rsid w:val="00CF648A"/>
    <w:rsid w:val="00CF6967"/>
    <w:rsid w:val="00CF7E9D"/>
    <w:rsid w:val="00D009E9"/>
    <w:rsid w:val="00D009EE"/>
    <w:rsid w:val="00D010D4"/>
    <w:rsid w:val="00D016B5"/>
    <w:rsid w:val="00D0182F"/>
    <w:rsid w:val="00D018F8"/>
    <w:rsid w:val="00D0190C"/>
    <w:rsid w:val="00D01C9B"/>
    <w:rsid w:val="00D0304C"/>
    <w:rsid w:val="00D0420F"/>
    <w:rsid w:val="00D0429C"/>
    <w:rsid w:val="00D047A3"/>
    <w:rsid w:val="00D04DA5"/>
    <w:rsid w:val="00D0530D"/>
    <w:rsid w:val="00D05654"/>
    <w:rsid w:val="00D05EEF"/>
    <w:rsid w:val="00D0685E"/>
    <w:rsid w:val="00D06AA1"/>
    <w:rsid w:val="00D075F5"/>
    <w:rsid w:val="00D079C7"/>
    <w:rsid w:val="00D11377"/>
    <w:rsid w:val="00D1164B"/>
    <w:rsid w:val="00D116C3"/>
    <w:rsid w:val="00D117BE"/>
    <w:rsid w:val="00D12167"/>
    <w:rsid w:val="00D122D5"/>
    <w:rsid w:val="00D12763"/>
    <w:rsid w:val="00D130D9"/>
    <w:rsid w:val="00D139DB"/>
    <w:rsid w:val="00D13C05"/>
    <w:rsid w:val="00D14882"/>
    <w:rsid w:val="00D156C2"/>
    <w:rsid w:val="00D16FEB"/>
    <w:rsid w:val="00D17192"/>
    <w:rsid w:val="00D179C5"/>
    <w:rsid w:val="00D2031C"/>
    <w:rsid w:val="00D20571"/>
    <w:rsid w:val="00D2164A"/>
    <w:rsid w:val="00D21787"/>
    <w:rsid w:val="00D218DF"/>
    <w:rsid w:val="00D22BAA"/>
    <w:rsid w:val="00D22E21"/>
    <w:rsid w:val="00D230B6"/>
    <w:rsid w:val="00D23D65"/>
    <w:rsid w:val="00D23DC7"/>
    <w:rsid w:val="00D24630"/>
    <w:rsid w:val="00D25291"/>
    <w:rsid w:val="00D256A8"/>
    <w:rsid w:val="00D25A71"/>
    <w:rsid w:val="00D306F7"/>
    <w:rsid w:val="00D31031"/>
    <w:rsid w:val="00D314D1"/>
    <w:rsid w:val="00D31546"/>
    <w:rsid w:val="00D317F1"/>
    <w:rsid w:val="00D31809"/>
    <w:rsid w:val="00D31D67"/>
    <w:rsid w:val="00D32336"/>
    <w:rsid w:val="00D32B6C"/>
    <w:rsid w:val="00D335AA"/>
    <w:rsid w:val="00D3383B"/>
    <w:rsid w:val="00D33E5E"/>
    <w:rsid w:val="00D33F4D"/>
    <w:rsid w:val="00D34340"/>
    <w:rsid w:val="00D34638"/>
    <w:rsid w:val="00D350B9"/>
    <w:rsid w:val="00D35480"/>
    <w:rsid w:val="00D36171"/>
    <w:rsid w:val="00D3667B"/>
    <w:rsid w:val="00D36C76"/>
    <w:rsid w:val="00D37042"/>
    <w:rsid w:val="00D37105"/>
    <w:rsid w:val="00D373FE"/>
    <w:rsid w:val="00D40BBF"/>
    <w:rsid w:val="00D40D2A"/>
    <w:rsid w:val="00D4243C"/>
    <w:rsid w:val="00D42806"/>
    <w:rsid w:val="00D44058"/>
    <w:rsid w:val="00D44EBB"/>
    <w:rsid w:val="00D466E5"/>
    <w:rsid w:val="00D46D35"/>
    <w:rsid w:val="00D46D55"/>
    <w:rsid w:val="00D470A7"/>
    <w:rsid w:val="00D47385"/>
    <w:rsid w:val="00D47416"/>
    <w:rsid w:val="00D47E50"/>
    <w:rsid w:val="00D47FCD"/>
    <w:rsid w:val="00D50004"/>
    <w:rsid w:val="00D50464"/>
    <w:rsid w:val="00D511D4"/>
    <w:rsid w:val="00D52607"/>
    <w:rsid w:val="00D530C1"/>
    <w:rsid w:val="00D53A6C"/>
    <w:rsid w:val="00D53F4C"/>
    <w:rsid w:val="00D54795"/>
    <w:rsid w:val="00D54BE5"/>
    <w:rsid w:val="00D54C48"/>
    <w:rsid w:val="00D55023"/>
    <w:rsid w:val="00D55045"/>
    <w:rsid w:val="00D56C48"/>
    <w:rsid w:val="00D5705D"/>
    <w:rsid w:val="00D577BF"/>
    <w:rsid w:val="00D57907"/>
    <w:rsid w:val="00D60A60"/>
    <w:rsid w:val="00D60C3B"/>
    <w:rsid w:val="00D629B6"/>
    <w:rsid w:val="00D62C30"/>
    <w:rsid w:val="00D62C86"/>
    <w:rsid w:val="00D62D74"/>
    <w:rsid w:val="00D636F8"/>
    <w:rsid w:val="00D63A04"/>
    <w:rsid w:val="00D63CFA"/>
    <w:rsid w:val="00D646D7"/>
    <w:rsid w:val="00D64779"/>
    <w:rsid w:val="00D64E8D"/>
    <w:rsid w:val="00D65C01"/>
    <w:rsid w:val="00D6790B"/>
    <w:rsid w:val="00D70172"/>
    <w:rsid w:val="00D705F4"/>
    <w:rsid w:val="00D70A52"/>
    <w:rsid w:val="00D70CA9"/>
    <w:rsid w:val="00D71A00"/>
    <w:rsid w:val="00D71F1B"/>
    <w:rsid w:val="00D724BD"/>
    <w:rsid w:val="00D72FB7"/>
    <w:rsid w:val="00D731A9"/>
    <w:rsid w:val="00D7378C"/>
    <w:rsid w:val="00D74AD8"/>
    <w:rsid w:val="00D762A9"/>
    <w:rsid w:val="00D7699A"/>
    <w:rsid w:val="00D76D01"/>
    <w:rsid w:val="00D77720"/>
    <w:rsid w:val="00D778E8"/>
    <w:rsid w:val="00D8064E"/>
    <w:rsid w:val="00D80D44"/>
    <w:rsid w:val="00D80D58"/>
    <w:rsid w:val="00D8125C"/>
    <w:rsid w:val="00D81279"/>
    <w:rsid w:val="00D81625"/>
    <w:rsid w:val="00D81BC9"/>
    <w:rsid w:val="00D81E9B"/>
    <w:rsid w:val="00D823D7"/>
    <w:rsid w:val="00D82401"/>
    <w:rsid w:val="00D82AA5"/>
    <w:rsid w:val="00D834F0"/>
    <w:rsid w:val="00D83995"/>
    <w:rsid w:val="00D85724"/>
    <w:rsid w:val="00D85832"/>
    <w:rsid w:val="00D8710B"/>
    <w:rsid w:val="00D87B66"/>
    <w:rsid w:val="00D87EBC"/>
    <w:rsid w:val="00D90A6C"/>
    <w:rsid w:val="00D90E55"/>
    <w:rsid w:val="00D9150B"/>
    <w:rsid w:val="00D91683"/>
    <w:rsid w:val="00D9282D"/>
    <w:rsid w:val="00D92896"/>
    <w:rsid w:val="00D92B3F"/>
    <w:rsid w:val="00D92F81"/>
    <w:rsid w:val="00D92FBE"/>
    <w:rsid w:val="00D93E3D"/>
    <w:rsid w:val="00D94502"/>
    <w:rsid w:val="00D94C5F"/>
    <w:rsid w:val="00D95E77"/>
    <w:rsid w:val="00D96807"/>
    <w:rsid w:val="00D97611"/>
    <w:rsid w:val="00DA064B"/>
    <w:rsid w:val="00DA0B36"/>
    <w:rsid w:val="00DA155F"/>
    <w:rsid w:val="00DA1D0E"/>
    <w:rsid w:val="00DA3618"/>
    <w:rsid w:val="00DA3DAF"/>
    <w:rsid w:val="00DA474A"/>
    <w:rsid w:val="00DA49C3"/>
    <w:rsid w:val="00DA5B3C"/>
    <w:rsid w:val="00DA5E38"/>
    <w:rsid w:val="00DA69D3"/>
    <w:rsid w:val="00DA6BAA"/>
    <w:rsid w:val="00DA6DB1"/>
    <w:rsid w:val="00DA7227"/>
    <w:rsid w:val="00DA724A"/>
    <w:rsid w:val="00DA7A1C"/>
    <w:rsid w:val="00DB01DC"/>
    <w:rsid w:val="00DB0362"/>
    <w:rsid w:val="00DB0CFB"/>
    <w:rsid w:val="00DB0DA3"/>
    <w:rsid w:val="00DB1082"/>
    <w:rsid w:val="00DB1412"/>
    <w:rsid w:val="00DB1D75"/>
    <w:rsid w:val="00DB2BB2"/>
    <w:rsid w:val="00DB2E46"/>
    <w:rsid w:val="00DB3212"/>
    <w:rsid w:val="00DB3436"/>
    <w:rsid w:val="00DB35B0"/>
    <w:rsid w:val="00DB38B8"/>
    <w:rsid w:val="00DB3E98"/>
    <w:rsid w:val="00DB4275"/>
    <w:rsid w:val="00DB4765"/>
    <w:rsid w:val="00DB477A"/>
    <w:rsid w:val="00DB5258"/>
    <w:rsid w:val="00DB53E0"/>
    <w:rsid w:val="00DB5A7B"/>
    <w:rsid w:val="00DB5A7C"/>
    <w:rsid w:val="00DB6418"/>
    <w:rsid w:val="00DB6C0B"/>
    <w:rsid w:val="00DB70E5"/>
    <w:rsid w:val="00DB73FE"/>
    <w:rsid w:val="00DB75CE"/>
    <w:rsid w:val="00DB7744"/>
    <w:rsid w:val="00DC0BAE"/>
    <w:rsid w:val="00DC10E0"/>
    <w:rsid w:val="00DC1CF1"/>
    <w:rsid w:val="00DC207D"/>
    <w:rsid w:val="00DC2116"/>
    <w:rsid w:val="00DC24D2"/>
    <w:rsid w:val="00DC2CB5"/>
    <w:rsid w:val="00DC2D34"/>
    <w:rsid w:val="00DC2D3E"/>
    <w:rsid w:val="00DC2DC1"/>
    <w:rsid w:val="00DC402A"/>
    <w:rsid w:val="00DC4960"/>
    <w:rsid w:val="00DC4B54"/>
    <w:rsid w:val="00DC5959"/>
    <w:rsid w:val="00DC60CF"/>
    <w:rsid w:val="00DC63B8"/>
    <w:rsid w:val="00DC6501"/>
    <w:rsid w:val="00DC6E31"/>
    <w:rsid w:val="00DC6F58"/>
    <w:rsid w:val="00DC78B0"/>
    <w:rsid w:val="00DC7917"/>
    <w:rsid w:val="00DD05F4"/>
    <w:rsid w:val="00DD0D32"/>
    <w:rsid w:val="00DD0FFB"/>
    <w:rsid w:val="00DD10C5"/>
    <w:rsid w:val="00DD14D7"/>
    <w:rsid w:val="00DD2163"/>
    <w:rsid w:val="00DD2860"/>
    <w:rsid w:val="00DD292A"/>
    <w:rsid w:val="00DD34C1"/>
    <w:rsid w:val="00DD35B4"/>
    <w:rsid w:val="00DD37EB"/>
    <w:rsid w:val="00DD447D"/>
    <w:rsid w:val="00DD46DF"/>
    <w:rsid w:val="00DD5D73"/>
    <w:rsid w:val="00DD5D96"/>
    <w:rsid w:val="00DD6BE0"/>
    <w:rsid w:val="00DD7B7B"/>
    <w:rsid w:val="00DE021B"/>
    <w:rsid w:val="00DE0353"/>
    <w:rsid w:val="00DE03A9"/>
    <w:rsid w:val="00DE10A3"/>
    <w:rsid w:val="00DE1F6E"/>
    <w:rsid w:val="00DE23A7"/>
    <w:rsid w:val="00DE25EA"/>
    <w:rsid w:val="00DE262A"/>
    <w:rsid w:val="00DE2681"/>
    <w:rsid w:val="00DE2D36"/>
    <w:rsid w:val="00DE308D"/>
    <w:rsid w:val="00DE3208"/>
    <w:rsid w:val="00DE3AAF"/>
    <w:rsid w:val="00DE45BD"/>
    <w:rsid w:val="00DE5186"/>
    <w:rsid w:val="00DE5229"/>
    <w:rsid w:val="00DE57CE"/>
    <w:rsid w:val="00DE5B00"/>
    <w:rsid w:val="00DE5E9D"/>
    <w:rsid w:val="00DE6772"/>
    <w:rsid w:val="00DE76BA"/>
    <w:rsid w:val="00DE7CFC"/>
    <w:rsid w:val="00DF04BB"/>
    <w:rsid w:val="00DF070E"/>
    <w:rsid w:val="00DF0EE0"/>
    <w:rsid w:val="00DF12F3"/>
    <w:rsid w:val="00DF182E"/>
    <w:rsid w:val="00DF2E8E"/>
    <w:rsid w:val="00DF5FEF"/>
    <w:rsid w:val="00DF623B"/>
    <w:rsid w:val="00DF6B75"/>
    <w:rsid w:val="00DF72DF"/>
    <w:rsid w:val="00DF7924"/>
    <w:rsid w:val="00DF79F3"/>
    <w:rsid w:val="00E00003"/>
    <w:rsid w:val="00E005F5"/>
    <w:rsid w:val="00E00692"/>
    <w:rsid w:val="00E00B88"/>
    <w:rsid w:val="00E0197C"/>
    <w:rsid w:val="00E01ABB"/>
    <w:rsid w:val="00E01BD5"/>
    <w:rsid w:val="00E02763"/>
    <w:rsid w:val="00E034D5"/>
    <w:rsid w:val="00E035AD"/>
    <w:rsid w:val="00E03911"/>
    <w:rsid w:val="00E03990"/>
    <w:rsid w:val="00E03C35"/>
    <w:rsid w:val="00E03CF0"/>
    <w:rsid w:val="00E040DB"/>
    <w:rsid w:val="00E043CB"/>
    <w:rsid w:val="00E0447C"/>
    <w:rsid w:val="00E04D23"/>
    <w:rsid w:val="00E05149"/>
    <w:rsid w:val="00E0570A"/>
    <w:rsid w:val="00E06256"/>
    <w:rsid w:val="00E07E37"/>
    <w:rsid w:val="00E07E49"/>
    <w:rsid w:val="00E07FF7"/>
    <w:rsid w:val="00E10791"/>
    <w:rsid w:val="00E116A7"/>
    <w:rsid w:val="00E11F7D"/>
    <w:rsid w:val="00E12A33"/>
    <w:rsid w:val="00E12EDD"/>
    <w:rsid w:val="00E13DF4"/>
    <w:rsid w:val="00E13E9A"/>
    <w:rsid w:val="00E145D8"/>
    <w:rsid w:val="00E14AFB"/>
    <w:rsid w:val="00E1525C"/>
    <w:rsid w:val="00E1561C"/>
    <w:rsid w:val="00E16292"/>
    <w:rsid w:val="00E16BB1"/>
    <w:rsid w:val="00E17463"/>
    <w:rsid w:val="00E174CB"/>
    <w:rsid w:val="00E17A39"/>
    <w:rsid w:val="00E17A78"/>
    <w:rsid w:val="00E17B1B"/>
    <w:rsid w:val="00E17DE9"/>
    <w:rsid w:val="00E21008"/>
    <w:rsid w:val="00E211BC"/>
    <w:rsid w:val="00E21801"/>
    <w:rsid w:val="00E21948"/>
    <w:rsid w:val="00E21A96"/>
    <w:rsid w:val="00E22BD2"/>
    <w:rsid w:val="00E230A1"/>
    <w:rsid w:val="00E23237"/>
    <w:rsid w:val="00E242DC"/>
    <w:rsid w:val="00E24705"/>
    <w:rsid w:val="00E2551A"/>
    <w:rsid w:val="00E26059"/>
    <w:rsid w:val="00E269FF"/>
    <w:rsid w:val="00E26FE0"/>
    <w:rsid w:val="00E27399"/>
    <w:rsid w:val="00E30282"/>
    <w:rsid w:val="00E30773"/>
    <w:rsid w:val="00E309BB"/>
    <w:rsid w:val="00E3135A"/>
    <w:rsid w:val="00E315E6"/>
    <w:rsid w:val="00E3167E"/>
    <w:rsid w:val="00E33A05"/>
    <w:rsid w:val="00E33C11"/>
    <w:rsid w:val="00E345C1"/>
    <w:rsid w:val="00E34974"/>
    <w:rsid w:val="00E34A3D"/>
    <w:rsid w:val="00E34AB3"/>
    <w:rsid w:val="00E34F53"/>
    <w:rsid w:val="00E35059"/>
    <w:rsid w:val="00E35864"/>
    <w:rsid w:val="00E359A6"/>
    <w:rsid w:val="00E359AE"/>
    <w:rsid w:val="00E3618E"/>
    <w:rsid w:val="00E36C4F"/>
    <w:rsid w:val="00E36FA4"/>
    <w:rsid w:val="00E37E68"/>
    <w:rsid w:val="00E400F7"/>
    <w:rsid w:val="00E40130"/>
    <w:rsid w:val="00E4068B"/>
    <w:rsid w:val="00E40DC7"/>
    <w:rsid w:val="00E41BE2"/>
    <w:rsid w:val="00E42864"/>
    <w:rsid w:val="00E43095"/>
    <w:rsid w:val="00E43500"/>
    <w:rsid w:val="00E43FFC"/>
    <w:rsid w:val="00E4422A"/>
    <w:rsid w:val="00E44F71"/>
    <w:rsid w:val="00E459A4"/>
    <w:rsid w:val="00E45B9B"/>
    <w:rsid w:val="00E460BC"/>
    <w:rsid w:val="00E463EE"/>
    <w:rsid w:val="00E465A3"/>
    <w:rsid w:val="00E4759C"/>
    <w:rsid w:val="00E475D5"/>
    <w:rsid w:val="00E47693"/>
    <w:rsid w:val="00E47AE8"/>
    <w:rsid w:val="00E47F51"/>
    <w:rsid w:val="00E5047C"/>
    <w:rsid w:val="00E508EB"/>
    <w:rsid w:val="00E5116F"/>
    <w:rsid w:val="00E51D72"/>
    <w:rsid w:val="00E524FD"/>
    <w:rsid w:val="00E52C5A"/>
    <w:rsid w:val="00E53C7C"/>
    <w:rsid w:val="00E54482"/>
    <w:rsid w:val="00E54524"/>
    <w:rsid w:val="00E549F2"/>
    <w:rsid w:val="00E55738"/>
    <w:rsid w:val="00E566AD"/>
    <w:rsid w:val="00E57679"/>
    <w:rsid w:val="00E5797F"/>
    <w:rsid w:val="00E601A2"/>
    <w:rsid w:val="00E60467"/>
    <w:rsid w:val="00E612DD"/>
    <w:rsid w:val="00E61455"/>
    <w:rsid w:val="00E6192C"/>
    <w:rsid w:val="00E621E1"/>
    <w:rsid w:val="00E62ACF"/>
    <w:rsid w:val="00E63006"/>
    <w:rsid w:val="00E63D67"/>
    <w:rsid w:val="00E64107"/>
    <w:rsid w:val="00E64390"/>
    <w:rsid w:val="00E64426"/>
    <w:rsid w:val="00E6475E"/>
    <w:rsid w:val="00E647F2"/>
    <w:rsid w:val="00E64FB2"/>
    <w:rsid w:val="00E65282"/>
    <w:rsid w:val="00E655AF"/>
    <w:rsid w:val="00E657D7"/>
    <w:rsid w:val="00E65C44"/>
    <w:rsid w:val="00E65F3E"/>
    <w:rsid w:val="00E66F1C"/>
    <w:rsid w:val="00E67CC6"/>
    <w:rsid w:val="00E67FF3"/>
    <w:rsid w:val="00E701AE"/>
    <w:rsid w:val="00E71276"/>
    <w:rsid w:val="00E71449"/>
    <w:rsid w:val="00E71D18"/>
    <w:rsid w:val="00E72786"/>
    <w:rsid w:val="00E75AA2"/>
    <w:rsid w:val="00E75AAA"/>
    <w:rsid w:val="00E75B6C"/>
    <w:rsid w:val="00E7609F"/>
    <w:rsid w:val="00E764A0"/>
    <w:rsid w:val="00E765E2"/>
    <w:rsid w:val="00E76A27"/>
    <w:rsid w:val="00E76EA3"/>
    <w:rsid w:val="00E76FEC"/>
    <w:rsid w:val="00E7728E"/>
    <w:rsid w:val="00E77D52"/>
    <w:rsid w:val="00E77F76"/>
    <w:rsid w:val="00E80203"/>
    <w:rsid w:val="00E812D9"/>
    <w:rsid w:val="00E819DA"/>
    <w:rsid w:val="00E81EC2"/>
    <w:rsid w:val="00E82EF7"/>
    <w:rsid w:val="00E83212"/>
    <w:rsid w:val="00E834D2"/>
    <w:rsid w:val="00E8377B"/>
    <w:rsid w:val="00E83EDF"/>
    <w:rsid w:val="00E8512C"/>
    <w:rsid w:val="00E85320"/>
    <w:rsid w:val="00E85A9E"/>
    <w:rsid w:val="00E867A2"/>
    <w:rsid w:val="00E867EA"/>
    <w:rsid w:val="00E874A0"/>
    <w:rsid w:val="00E87FED"/>
    <w:rsid w:val="00E907EC"/>
    <w:rsid w:val="00E90A40"/>
    <w:rsid w:val="00E90AB4"/>
    <w:rsid w:val="00E9173D"/>
    <w:rsid w:val="00E9200E"/>
    <w:rsid w:val="00E92804"/>
    <w:rsid w:val="00E92DFE"/>
    <w:rsid w:val="00E94171"/>
    <w:rsid w:val="00E94857"/>
    <w:rsid w:val="00E94B03"/>
    <w:rsid w:val="00E94D8A"/>
    <w:rsid w:val="00E96364"/>
    <w:rsid w:val="00E967D1"/>
    <w:rsid w:val="00E96AFA"/>
    <w:rsid w:val="00E96B31"/>
    <w:rsid w:val="00E9754E"/>
    <w:rsid w:val="00E97706"/>
    <w:rsid w:val="00E97791"/>
    <w:rsid w:val="00E97CB4"/>
    <w:rsid w:val="00E97ED9"/>
    <w:rsid w:val="00EA0007"/>
    <w:rsid w:val="00EA073C"/>
    <w:rsid w:val="00EA0D8F"/>
    <w:rsid w:val="00EA3194"/>
    <w:rsid w:val="00EA33F7"/>
    <w:rsid w:val="00EA354B"/>
    <w:rsid w:val="00EA37F5"/>
    <w:rsid w:val="00EA3806"/>
    <w:rsid w:val="00EA39D5"/>
    <w:rsid w:val="00EA39E3"/>
    <w:rsid w:val="00EA3E04"/>
    <w:rsid w:val="00EA4736"/>
    <w:rsid w:val="00EA51B5"/>
    <w:rsid w:val="00EA5B1C"/>
    <w:rsid w:val="00EA60B7"/>
    <w:rsid w:val="00EA6675"/>
    <w:rsid w:val="00EA7FE1"/>
    <w:rsid w:val="00EB0002"/>
    <w:rsid w:val="00EB0C8A"/>
    <w:rsid w:val="00EB0D02"/>
    <w:rsid w:val="00EB1764"/>
    <w:rsid w:val="00EB22EA"/>
    <w:rsid w:val="00EB2A51"/>
    <w:rsid w:val="00EB34DA"/>
    <w:rsid w:val="00EB4719"/>
    <w:rsid w:val="00EB4A9D"/>
    <w:rsid w:val="00EB4AD1"/>
    <w:rsid w:val="00EB53DA"/>
    <w:rsid w:val="00EB6498"/>
    <w:rsid w:val="00EB6C0F"/>
    <w:rsid w:val="00EB78C6"/>
    <w:rsid w:val="00EB7B3F"/>
    <w:rsid w:val="00EC025A"/>
    <w:rsid w:val="00EC0689"/>
    <w:rsid w:val="00EC1AFB"/>
    <w:rsid w:val="00EC21FC"/>
    <w:rsid w:val="00EC2604"/>
    <w:rsid w:val="00EC2621"/>
    <w:rsid w:val="00EC35E8"/>
    <w:rsid w:val="00EC522D"/>
    <w:rsid w:val="00EC5397"/>
    <w:rsid w:val="00EC67A2"/>
    <w:rsid w:val="00EC6F3D"/>
    <w:rsid w:val="00EC713C"/>
    <w:rsid w:val="00EC78F2"/>
    <w:rsid w:val="00ED0A65"/>
    <w:rsid w:val="00ED1100"/>
    <w:rsid w:val="00ED15A1"/>
    <w:rsid w:val="00ED16A5"/>
    <w:rsid w:val="00ED1885"/>
    <w:rsid w:val="00ED2BB8"/>
    <w:rsid w:val="00ED2D9C"/>
    <w:rsid w:val="00ED2E93"/>
    <w:rsid w:val="00ED31DD"/>
    <w:rsid w:val="00ED3668"/>
    <w:rsid w:val="00ED3EF8"/>
    <w:rsid w:val="00ED436D"/>
    <w:rsid w:val="00ED530B"/>
    <w:rsid w:val="00ED5823"/>
    <w:rsid w:val="00ED59CF"/>
    <w:rsid w:val="00ED5E83"/>
    <w:rsid w:val="00ED67CD"/>
    <w:rsid w:val="00ED76B7"/>
    <w:rsid w:val="00ED782D"/>
    <w:rsid w:val="00ED78FC"/>
    <w:rsid w:val="00EE0265"/>
    <w:rsid w:val="00EE08DC"/>
    <w:rsid w:val="00EE09DB"/>
    <w:rsid w:val="00EE0BA5"/>
    <w:rsid w:val="00EE1B79"/>
    <w:rsid w:val="00EE1C05"/>
    <w:rsid w:val="00EE1CB9"/>
    <w:rsid w:val="00EE1EE5"/>
    <w:rsid w:val="00EE1F07"/>
    <w:rsid w:val="00EE23C3"/>
    <w:rsid w:val="00EE29C2"/>
    <w:rsid w:val="00EE2AEF"/>
    <w:rsid w:val="00EE2CC8"/>
    <w:rsid w:val="00EE346D"/>
    <w:rsid w:val="00EE352E"/>
    <w:rsid w:val="00EE3FBF"/>
    <w:rsid w:val="00EE4037"/>
    <w:rsid w:val="00EE7143"/>
    <w:rsid w:val="00EF0B17"/>
    <w:rsid w:val="00EF120E"/>
    <w:rsid w:val="00EF1ACF"/>
    <w:rsid w:val="00EF1CCF"/>
    <w:rsid w:val="00EF3801"/>
    <w:rsid w:val="00EF3901"/>
    <w:rsid w:val="00EF434F"/>
    <w:rsid w:val="00EF465D"/>
    <w:rsid w:val="00EF485E"/>
    <w:rsid w:val="00EF5E56"/>
    <w:rsid w:val="00EF6276"/>
    <w:rsid w:val="00EF67BA"/>
    <w:rsid w:val="00EF6B1D"/>
    <w:rsid w:val="00EF6BE3"/>
    <w:rsid w:val="00EF7567"/>
    <w:rsid w:val="00F004B9"/>
    <w:rsid w:val="00F0050A"/>
    <w:rsid w:val="00F01E22"/>
    <w:rsid w:val="00F02117"/>
    <w:rsid w:val="00F021A8"/>
    <w:rsid w:val="00F03186"/>
    <w:rsid w:val="00F03314"/>
    <w:rsid w:val="00F04711"/>
    <w:rsid w:val="00F04C0C"/>
    <w:rsid w:val="00F05B1C"/>
    <w:rsid w:val="00F06974"/>
    <w:rsid w:val="00F0726D"/>
    <w:rsid w:val="00F074F4"/>
    <w:rsid w:val="00F075EE"/>
    <w:rsid w:val="00F079F3"/>
    <w:rsid w:val="00F1037B"/>
    <w:rsid w:val="00F1081A"/>
    <w:rsid w:val="00F10A86"/>
    <w:rsid w:val="00F10AC5"/>
    <w:rsid w:val="00F10C7B"/>
    <w:rsid w:val="00F11A4D"/>
    <w:rsid w:val="00F132A6"/>
    <w:rsid w:val="00F13570"/>
    <w:rsid w:val="00F14432"/>
    <w:rsid w:val="00F14EBA"/>
    <w:rsid w:val="00F1501D"/>
    <w:rsid w:val="00F15149"/>
    <w:rsid w:val="00F1627C"/>
    <w:rsid w:val="00F165E9"/>
    <w:rsid w:val="00F16BAB"/>
    <w:rsid w:val="00F16EB2"/>
    <w:rsid w:val="00F17559"/>
    <w:rsid w:val="00F17686"/>
    <w:rsid w:val="00F179CA"/>
    <w:rsid w:val="00F2012C"/>
    <w:rsid w:val="00F20802"/>
    <w:rsid w:val="00F209A6"/>
    <w:rsid w:val="00F212AB"/>
    <w:rsid w:val="00F21484"/>
    <w:rsid w:val="00F21EA7"/>
    <w:rsid w:val="00F22970"/>
    <w:rsid w:val="00F22FE1"/>
    <w:rsid w:val="00F2497C"/>
    <w:rsid w:val="00F24BBC"/>
    <w:rsid w:val="00F25E1F"/>
    <w:rsid w:val="00F264CE"/>
    <w:rsid w:val="00F26EAC"/>
    <w:rsid w:val="00F276E5"/>
    <w:rsid w:val="00F27756"/>
    <w:rsid w:val="00F27BF6"/>
    <w:rsid w:val="00F27DC4"/>
    <w:rsid w:val="00F3054D"/>
    <w:rsid w:val="00F30684"/>
    <w:rsid w:val="00F30710"/>
    <w:rsid w:val="00F308C5"/>
    <w:rsid w:val="00F31325"/>
    <w:rsid w:val="00F318B3"/>
    <w:rsid w:val="00F318FA"/>
    <w:rsid w:val="00F32693"/>
    <w:rsid w:val="00F32DFC"/>
    <w:rsid w:val="00F34700"/>
    <w:rsid w:val="00F34898"/>
    <w:rsid w:val="00F36E18"/>
    <w:rsid w:val="00F372D4"/>
    <w:rsid w:val="00F373BD"/>
    <w:rsid w:val="00F37773"/>
    <w:rsid w:val="00F37810"/>
    <w:rsid w:val="00F40781"/>
    <w:rsid w:val="00F41A05"/>
    <w:rsid w:val="00F41FF2"/>
    <w:rsid w:val="00F421E7"/>
    <w:rsid w:val="00F423CC"/>
    <w:rsid w:val="00F42F19"/>
    <w:rsid w:val="00F43808"/>
    <w:rsid w:val="00F43AF5"/>
    <w:rsid w:val="00F43C85"/>
    <w:rsid w:val="00F43E75"/>
    <w:rsid w:val="00F44248"/>
    <w:rsid w:val="00F44B9E"/>
    <w:rsid w:val="00F458AE"/>
    <w:rsid w:val="00F46564"/>
    <w:rsid w:val="00F468C3"/>
    <w:rsid w:val="00F46DFA"/>
    <w:rsid w:val="00F47BB5"/>
    <w:rsid w:val="00F504FF"/>
    <w:rsid w:val="00F5121A"/>
    <w:rsid w:val="00F51BA7"/>
    <w:rsid w:val="00F51F24"/>
    <w:rsid w:val="00F52399"/>
    <w:rsid w:val="00F52951"/>
    <w:rsid w:val="00F53189"/>
    <w:rsid w:val="00F538DF"/>
    <w:rsid w:val="00F547CD"/>
    <w:rsid w:val="00F5490C"/>
    <w:rsid w:val="00F55074"/>
    <w:rsid w:val="00F5593D"/>
    <w:rsid w:val="00F55D37"/>
    <w:rsid w:val="00F561DF"/>
    <w:rsid w:val="00F564A7"/>
    <w:rsid w:val="00F568A1"/>
    <w:rsid w:val="00F57D79"/>
    <w:rsid w:val="00F6072B"/>
    <w:rsid w:val="00F62226"/>
    <w:rsid w:val="00F62666"/>
    <w:rsid w:val="00F63017"/>
    <w:rsid w:val="00F639DD"/>
    <w:rsid w:val="00F64096"/>
    <w:rsid w:val="00F6428E"/>
    <w:rsid w:val="00F64323"/>
    <w:rsid w:val="00F64775"/>
    <w:rsid w:val="00F648AF"/>
    <w:rsid w:val="00F64C1E"/>
    <w:rsid w:val="00F64D9E"/>
    <w:rsid w:val="00F64FC4"/>
    <w:rsid w:val="00F64FC5"/>
    <w:rsid w:val="00F6584B"/>
    <w:rsid w:val="00F65E1A"/>
    <w:rsid w:val="00F65F0B"/>
    <w:rsid w:val="00F66F67"/>
    <w:rsid w:val="00F700BA"/>
    <w:rsid w:val="00F72884"/>
    <w:rsid w:val="00F7346E"/>
    <w:rsid w:val="00F73813"/>
    <w:rsid w:val="00F73BBC"/>
    <w:rsid w:val="00F742E1"/>
    <w:rsid w:val="00F7488A"/>
    <w:rsid w:val="00F749E5"/>
    <w:rsid w:val="00F74A4E"/>
    <w:rsid w:val="00F74DBD"/>
    <w:rsid w:val="00F75162"/>
    <w:rsid w:val="00F760C7"/>
    <w:rsid w:val="00F76133"/>
    <w:rsid w:val="00F76190"/>
    <w:rsid w:val="00F766D2"/>
    <w:rsid w:val="00F768DA"/>
    <w:rsid w:val="00F77E0B"/>
    <w:rsid w:val="00F8005C"/>
    <w:rsid w:val="00F8022E"/>
    <w:rsid w:val="00F8045B"/>
    <w:rsid w:val="00F805EC"/>
    <w:rsid w:val="00F80971"/>
    <w:rsid w:val="00F809A5"/>
    <w:rsid w:val="00F81314"/>
    <w:rsid w:val="00F8182D"/>
    <w:rsid w:val="00F82B7F"/>
    <w:rsid w:val="00F83481"/>
    <w:rsid w:val="00F83764"/>
    <w:rsid w:val="00F8395D"/>
    <w:rsid w:val="00F83E48"/>
    <w:rsid w:val="00F84456"/>
    <w:rsid w:val="00F8494A"/>
    <w:rsid w:val="00F854AC"/>
    <w:rsid w:val="00F85B90"/>
    <w:rsid w:val="00F85F19"/>
    <w:rsid w:val="00F868F8"/>
    <w:rsid w:val="00F87A35"/>
    <w:rsid w:val="00F901E5"/>
    <w:rsid w:val="00F90FA1"/>
    <w:rsid w:val="00F90FB5"/>
    <w:rsid w:val="00F9231E"/>
    <w:rsid w:val="00F92333"/>
    <w:rsid w:val="00F930CD"/>
    <w:rsid w:val="00F93F17"/>
    <w:rsid w:val="00F95A0B"/>
    <w:rsid w:val="00F95D34"/>
    <w:rsid w:val="00F95E7C"/>
    <w:rsid w:val="00F96419"/>
    <w:rsid w:val="00F96720"/>
    <w:rsid w:val="00F967FE"/>
    <w:rsid w:val="00F96B53"/>
    <w:rsid w:val="00F973EA"/>
    <w:rsid w:val="00F97997"/>
    <w:rsid w:val="00F97EB4"/>
    <w:rsid w:val="00FA0394"/>
    <w:rsid w:val="00FA0626"/>
    <w:rsid w:val="00FA06CE"/>
    <w:rsid w:val="00FA0C6C"/>
    <w:rsid w:val="00FA0D02"/>
    <w:rsid w:val="00FA12AD"/>
    <w:rsid w:val="00FA228F"/>
    <w:rsid w:val="00FA29F2"/>
    <w:rsid w:val="00FA2A5A"/>
    <w:rsid w:val="00FA2E6D"/>
    <w:rsid w:val="00FA3F7B"/>
    <w:rsid w:val="00FA4A62"/>
    <w:rsid w:val="00FA5B3B"/>
    <w:rsid w:val="00FA6145"/>
    <w:rsid w:val="00FA6F04"/>
    <w:rsid w:val="00FA70F9"/>
    <w:rsid w:val="00FA723D"/>
    <w:rsid w:val="00FA785F"/>
    <w:rsid w:val="00FA7F6E"/>
    <w:rsid w:val="00FB0A11"/>
    <w:rsid w:val="00FB223B"/>
    <w:rsid w:val="00FB237E"/>
    <w:rsid w:val="00FB39CE"/>
    <w:rsid w:val="00FB3DC1"/>
    <w:rsid w:val="00FB50AC"/>
    <w:rsid w:val="00FB587D"/>
    <w:rsid w:val="00FB5A5C"/>
    <w:rsid w:val="00FB7611"/>
    <w:rsid w:val="00FB7B41"/>
    <w:rsid w:val="00FB7BF7"/>
    <w:rsid w:val="00FC0C7C"/>
    <w:rsid w:val="00FC271C"/>
    <w:rsid w:val="00FC37C0"/>
    <w:rsid w:val="00FC384F"/>
    <w:rsid w:val="00FC3F1A"/>
    <w:rsid w:val="00FC5DDC"/>
    <w:rsid w:val="00FC647B"/>
    <w:rsid w:val="00FC7F41"/>
    <w:rsid w:val="00FD00E0"/>
    <w:rsid w:val="00FD0482"/>
    <w:rsid w:val="00FD069C"/>
    <w:rsid w:val="00FD17FE"/>
    <w:rsid w:val="00FD1D8F"/>
    <w:rsid w:val="00FD1E4F"/>
    <w:rsid w:val="00FD208B"/>
    <w:rsid w:val="00FD23B2"/>
    <w:rsid w:val="00FD3304"/>
    <w:rsid w:val="00FD4597"/>
    <w:rsid w:val="00FD4C0E"/>
    <w:rsid w:val="00FD52F9"/>
    <w:rsid w:val="00FD581E"/>
    <w:rsid w:val="00FD5A9D"/>
    <w:rsid w:val="00FD5AF6"/>
    <w:rsid w:val="00FD5D3A"/>
    <w:rsid w:val="00FD5E59"/>
    <w:rsid w:val="00FD6130"/>
    <w:rsid w:val="00FD68AA"/>
    <w:rsid w:val="00FD69ED"/>
    <w:rsid w:val="00FD7ADF"/>
    <w:rsid w:val="00FD7B15"/>
    <w:rsid w:val="00FD7C5B"/>
    <w:rsid w:val="00FD7E16"/>
    <w:rsid w:val="00FD7FAE"/>
    <w:rsid w:val="00FE1004"/>
    <w:rsid w:val="00FE18CB"/>
    <w:rsid w:val="00FE284B"/>
    <w:rsid w:val="00FE35A5"/>
    <w:rsid w:val="00FE35E5"/>
    <w:rsid w:val="00FE46B5"/>
    <w:rsid w:val="00FE4DF0"/>
    <w:rsid w:val="00FE590C"/>
    <w:rsid w:val="00FE5989"/>
    <w:rsid w:val="00FE5B9E"/>
    <w:rsid w:val="00FE65CF"/>
    <w:rsid w:val="00FE65D9"/>
    <w:rsid w:val="00FE6E9A"/>
    <w:rsid w:val="00FE6FF6"/>
    <w:rsid w:val="00FE730A"/>
    <w:rsid w:val="00FE789A"/>
    <w:rsid w:val="00FF048E"/>
    <w:rsid w:val="00FF0B7A"/>
    <w:rsid w:val="00FF0CDF"/>
    <w:rsid w:val="00FF15BA"/>
    <w:rsid w:val="00FF1A4D"/>
    <w:rsid w:val="00FF1ECB"/>
    <w:rsid w:val="00FF24D0"/>
    <w:rsid w:val="00FF2737"/>
    <w:rsid w:val="00FF2872"/>
    <w:rsid w:val="00FF2A6A"/>
    <w:rsid w:val="00FF39D6"/>
    <w:rsid w:val="00FF3D6C"/>
    <w:rsid w:val="00FF48E1"/>
    <w:rsid w:val="00FF4E9A"/>
    <w:rsid w:val="00FF55AF"/>
    <w:rsid w:val="00FF6793"/>
    <w:rsid w:val="00FF6B91"/>
    <w:rsid w:val="00FF709D"/>
    <w:rsid w:val="00FF715B"/>
    <w:rsid w:val="00FF7B0C"/>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91b3c5,#ffd09b,#ffd0b9"/>
    </o:shapedefaults>
    <o:shapelayout v:ext="edit">
      <o:idmap v:ext="edit" data="2"/>
    </o:shapelayout>
  </w:shapeDefaults>
  <w:decimalSymbol w:val="."/>
  <w:listSeparator w:val=","/>
  <w14:docId w14:val="0BBF8A7B"/>
  <w15:docId w15:val="{FE2E7A7F-59D7-4AA5-8BF1-915D40EC1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00"/>
        <w:ind w:left="1304" w:hanging="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Text"/>
    <w:qFormat/>
    <w:rsid w:val="009C2188"/>
    <w:pPr>
      <w:spacing w:before="180" w:after="0"/>
      <w:ind w:left="0" w:firstLine="0"/>
    </w:pPr>
  </w:style>
  <w:style w:type="paragraph" w:styleId="Heading1">
    <w:name w:val="heading 1"/>
    <w:aliases w:val="~SectionHeading"/>
    <w:basedOn w:val="SecHeadNonToc"/>
    <w:next w:val="Normal"/>
    <w:link w:val="Heading1Char"/>
    <w:autoRedefine/>
    <w:uiPriority w:val="9"/>
    <w:qFormat/>
    <w:rsid w:val="007255D2"/>
    <w:pPr>
      <w:numPr>
        <w:numId w:val="13"/>
      </w:numPr>
      <w:spacing w:after="0"/>
    </w:pPr>
    <w:rPr>
      <w:rFonts w:asciiTheme="majorHAnsi" w:hAnsiTheme="majorHAnsi" w:cs="Calibri"/>
      <w:color w:val="000000"/>
    </w:rPr>
  </w:style>
  <w:style w:type="paragraph" w:styleId="Heading2">
    <w:name w:val="heading 2"/>
    <w:aliases w:val="~SubHeading,~Subheading"/>
    <w:basedOn w:val="Heading1"/>
    <w:next w:val="Normal"/>
    <w:link w:val="Heading2Char"/>
    <w:uiPriority w:val="9"/>
    <w:unhideWhenUsed/>
    <w:qFormat/>
    <w:rsid w:val="00573EB1"/>
    <w:pPr>
      <w:pageBreakBefore w:val="0"/>
      <w:numPr>
        <w:ilvl w:val="1"/>
      </w:numPr>
      <w:spacing w:before="300"/>
      <w:ind w:left="567" w:hanging="573"/>
      <w:outlineLvl w:val="1"/>
    </w:pPr>
    <w:rPr>
      <w:sz w:val="32"/>
    </w:rPr>
  </w:style>
  <w:style w:type="paragraph" w:styleId="Heading3">
    <w:name w:val="heading 3"/>
    <w:aliases w:val="~MinorSubHeading,~MinorSubheading"/>
    <w:basedOn w:val="Heading2"/>
    <w:next w:val="Normal"/>
    <w:link w:val="Heading3Char"/>
    <w:uiPriority w:val="9"/>
    <w:unhideWhenUsed/>
    <w:qFormat/>
    <w:rsid w:val="00573EB1"/>
    <w:pPr>
      <w:numPr>
        <w:ilvl w:val="2"/>
      </w:numPr>
      <w:ind w:left="851" w:hanging="851"/>
      <w:outlineLvl w:val="2"/>
    </w:pPr>
    <w:rPr>
      <w:sz w:val="24"/>
    </w:rPr>
  </w:style>
  <w:style w:type="paragraph" w:styleId="Heading4">
    <w:name w:val="heading 4"/>
    <w:aliases w:val="~Level4Heading"/>
    <w:basedOn w:val="Heading3"/>
    <w:next w:val="Normal"/>
    <w:link w:val="Heading4Char"/>
    <w:uiPriority w:val="9"/>
    <w:unhideWhenUsed/>
    <w:qFormat/>
    <w:rsid w:val="006E203B"/>
    <w:pPr>
      <w:numPr>
        <w:ilvl w:val="3"/>
      </w:numPr>
      <w:ind w:left="993" w:hanging="993"/>
      <w:outlineLvl w:val="3"/>
    </w:pPr>
    <w:rPr>
      <w:sz w:val="22"/>
    </w:rPr>
  </w:style>
  <w:style w:type="paragraph" w:styleId="Heading5">
    <w:name w:val="heading 5"/>
    <w:aliases w:val="~Level5Heading"/>
    <w:basedOn w:val="Heading4"/>
    <w:next w:val="Normal"/>
    <w:link w:val="Heading5Char"/>
    <w:uiPriority w:val="9"/>
    <w:unhideWhenUsed/>
    <w:qFormat/>
    <w:rsid w:val="00D8064E"/>
    <w:pPr>
      <w:keepLines/>
      <w:numPr>
        <w:ilvl w:val="4"/>
      </w:numPr>
      <w:spacing w:before="200"/>
      <w:outlineLvl w:val="4"/>
    </w:pPr>
    <w:rPr>
      <w:rFonts w:eastAsiaTheme="majorEastAsia" w:cstheme="majorBidi"/>
      <w:i/>
    </w:rPr>
  </w:style>
  <w:style w:type="paragraph" w:styleId="Heading6">
    <w:name w:val="heading 6"/>
    <w:basedOn w:val="Normal"/>
    <w:next w:val="Normal"/>
    <w:link w:val="Heading6Char"/>
    <w:uiPriority w:val="9"/>
    <w:unhideWhenUsed/>
    <w:rsid w:val="007E033B"/>
    <w:pPr>
      <w:keepNext/>
      <w:keepLines/>
      <w:spacing w:before="200"/>
      <w:outlineLvl w:val="5"/>
    </w:pPr>
    <w:rPr>
      <w:rFonts w:asciiTheme="majorHAnsi" w:eastAsiaTheme="majorEastAsia" w:hAnsiTheme="majorHAnsi" w:cstheme="majorBidi"/>
      <w:i/>
      <w:iCs/>
      <w:color w:val="002843" w:themeColor="accent1" w:themeShade="7F"/>
    </w:rPr>
  </w:style>
  <w:style w:type="paragraph" w:styleId="Heading7">
    <w:name w:val="heading 7"/>
    <w:basedOn w:val="Normal"/>
    <w:next w:val="Normal"/>
    <w:link w:val="Heading7Char"/>
    <w:uiPriority w:val="9"/>
    <w:unhideWhenUsed/>
    <w:rsid w:val="007E03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rsid w:val="007E03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rsid w:val="007E03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HeadNonToc">
    <w:name w:val="~SecHeadNonToc"/>
    <w:basedOn w:val="NoSpacing"/>
    <w:next w:val="Normal"/>
    <w:qFormat/>
    <w:rsid w:val="00F92333"/>
    <w:pPr>
      <w:keepNext/>
      <w:pageBreakBefore/>
      <w:spacing w:after="120"/>
      <w:outlineLvl w:val="0"/>
    </w:pPr>
    <w:rPr>
      <w:b/>
      <w:sz w:val="44"/>
    </w:rPr>
  </w:style>
  <w:style w:type="paragraph" w:styleId="NoSpacing">
    <w:name w:val="No Spacing"/>
    <w:aliases w:val="~BaseStyle"/>
    <w:basedOn w:val="Normal"/>
    <w:link w:val="NoSpacingChar"/>
    <w:qFormat/>
    <w:rsid w:val="002836D1"/>
    <w:pPr>
      <w:spacing w:before="0"/>
    </w:pPr>
  </w:style>
  <w:style w:type="character" w:customStyle="1" w:styleId="NoSpacingChar">
    <w:name w:val="No Spacing Char"/>
    <w:aliases w:val="~BaseStyle Char"/>
    <w:basedOn w:val="DefaultParagraphFont"/>
    <w:link w:val="NoSpacing"/>
    <w:rsid w:val="002836D1"/>
    <w:rPr>
      <w:rFonts w:ascii="Arial" w:hAnsi="Arial"/>
      <w:sz w:val="20"/>
    </w:rPr>
  </w:style>
  <w:style w:type="character" w:customStyle="1" w:styleId="Heading1Char">
    <w:name w:val="Heading 1 Char"/>
    <w:aliases w:val="~SectionHeading Char"/>
    <w:basedOn w:val="DefaultParagraphFont"/>
    <w:link w:val="Heading1"/>
    <w:uiPriority w:val="9"/>
    <w:rsid w:val="007255D2"/>
    <w:rPr>
      <w:rFonts w:asciiTheme="majorHAnsi" w:hAnsiTheme="majorHAnsi" w:cs="Calibri"/>
      <w:b/>
      <w:color w:val="000000"/>
      <w:sz w:val="44"/>
    </w:rPr>
  </w:style>
  <w:style w:type="character" w:customStyle="1" w:styleId="Heading2Char">
    <w:name w:val="Heading 2 Char"/>
    <w:aliases w:val="~SubHeading Char,~Subheading Char"/>
    <w:basedOn w:val="DefaultParagraphFont"/>
    <w:link w:val="Heading2"/>
    <w:uiPriority w:val="9"/>
    <w:rsid w:val="00573EB1"/>
    <w:rPr>
      <w:rFonts w:asciiTheme="majorHAnsi" w:hAnsiTheme="majorHAnsi" w:cs="Calibri"/>
      <w:b/>
      <w:color w:val="000000"/>
      <w:sz w:val="32"/>
    </w:rPr>
  </w:style>
  <w:style w:type="character" w:customStyle="1" w:styleId="Heading3Char">
    <w:name w:val="Heading 3 Char"/>
    <w:aliases w:val="~MinorSubHeading Char,~MinorSubheading Char"/>
    <w:basedOn w:val="DefaultParagraphFont"/>
    <w:link w:val="Heading3"/>
    <w:uiPriority w:val="9"/>
    <w:rsid w:val="00573EB1"/>
    <w:rPr>
      <w:rFonts w:asciiTheme="majorHAnsi" w:hAnsiTheme="majorHAnsi" w:cs="Calibri"/>
      <w:b/>
      <w:color w:val="000000"/>
      <w:sz w:val="24"/>
    </w:rPr>
  </w:style>
  <w:style w:type="character" w:customStyle="1" w:styleId="Heading4Char">
    <w:name w:val="Heading 4 Char"/>
    <w:aliases w:val="~Level4Heading Char"/>
    <w:basedOn w:val="DefaultParagraphFont"/>
    <w:link w:val="Heading4"/>
    <w:uiPriority w:val="9"/>
    <w:rsid w:val="006E203B"/>
    <w:rPr>
      <w:rFonts w:asciiTheme="majorHAnsi" w:hAnsiTheme="majorHAnsi" w:cs="Calibri"/>
      <w:b/>
      <w:color w:val="000000"/>
    </w:rPr>
  </w:style>
  <w:style w:type="character" w:customStyle="1" w:styleId="Heading5Char">
    <w:name w:val="Heading 5 Char"/>
    <w:aliases w:val="~Level5Heading Char"/>
    <w:basedOn w:val="DefaultParagraphFont"/>
    <w:link w:val="Heading5"/>
    <w:uiPriority w:val="9"/>
    <w:rsid w:val="00D8064E"/>
    <w:rPr>
      <w:rFonts w:asciiTheme="majorHAnsi" w:eastAsiaTheme="majorEastAsia" w:hAnsiTheme="majorHAnsi" w:cstheme="majorBidi"/>
      <w:b/>
      <w:i/>
      <w:color w:val="000000"/>
    </w:rPr>
  </w:style>
  <w:style w:type="character" w:customStyle="1" w:styleId="Heading6Char">
    <w:name w:val="Heading 6 Char"/>
    <w:basedOn w:val="DefaultParagraphFont"/>
    <w:link w:val="Heading6"/>
    <w:uiPriority w:val="9"/>
    <w:rsid w:val="007E033B"/>
    <w:rPr>
      <w:rFonts w:asciiTheme="majorHAnsi" w:eastAsiaTheme="majorEastAsia" w:hAnsiTheme="majorHAnsi" w:cstheme="majorBidi"/>
      <w:i/>
      <w:iCs/>
      <w:color w:val="002843" w:themeColor="accent1" w:themeShade="7F"/>
      <w:sz w:val="20"/>
    </w:rPr>
  </w:style>
  <w:style w:type="character" w:customStyle="1" w:styleId="Heading7Char">
    <w:name w:val="Heading 7 Char"/>
    <w:basedOn w:val="DefaultParagraphFont"/>
    <w:link w:val="Heading7"/>
    <w:uiPriority w:val="9"/>
    <w:rsid w:val="007E03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rsid w:val="007E03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E033B"/>
    <w:rPr>
      <w:rFonts w:asciiTheme="majorHAnsi" w:eastAsiaTheme="majorEastAsia" w:hAnsiTheme="majorHAnsi" w:cstheme="majorBidi"/>
      <w:i/>
      <w:iCs/>
      <w:color w:val="404040" w:themeColor="text1" w:themeTint="BF"/>
      <w:sz w:val="20"/>
      <w:szCs w:val="20"/>
    </w:rPr>
  </w:style>
  <w:style w:type="paragraph" w:styleId="FootnoteText">
    <w:name w:val="footnote text"/>
    <w:aliases w:val="~FootnoteText"/>
    <w:basedOn w:val="NoSpacing"/>
    <w:link w:val="FootnoteTextChar"/>
    <w:rsid w:val="009B28F1"/>
    <w:pPr>
      <w:ind w:left="284" w:hanging="284"/>
    </w:pPr>
    <w:rPr>
      <w:sz w:val="18"/>
      <w:szCs w:val="20"/>
    </w:rPr>
  </w:style>
  <w:style w:type="character" w:customStyle="1" w:styleId="FootnoteTextChar">
    <w:name w:val="Footnote Text Char"/>
    <w:aliases w:val="~FootnoteText Char"/>
    <w:basedOn w:val="DefaultParagraphFont"/>
    <w:link w:val="FootnoteText"/>
    <w:rsid w:val="009B28F1"/>
    <w:rPr>
      <w:rFonts w:ascii="Arial" w:hAnsi="Arial"/>
      <w:sz w:val="18"/>
      <w:szCs w:val="20"/>
    </w:rPr>
  </w:style>
  <w:style w:type="character" w:styleId="FootnoteReference">
    <w:name w:val="footnote reference"/>
    <w:basedOn w:val="DefaultParagraphFont"/>
    <w:rsid w:val="00564415"/>
    <w:rPr>
      <w:rFonts w:asciiTheme="minorHAnsi" w:hAnsiTheme="minorHAnsi"/>
      <w:vertAlign w:val="superscript"/>
    </w:rPr>
  </w:style>
  <w:style w:type="table" w:styleId="TableGrid">
    <w:name w:val="Table Grid"/>
    <w:basedOn w:val="TableNormal"/>
    <w:uiPriority w:val="59"/>
    <w:rsid w:val="00783D80"/>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8396F"/>
    <w:pPr>
      <w:ind w:left="720"/>
      <w:contextualSpacing/>
    </w:pPr>
  </w:style>
  <w:style w:type="paragraph" w:customStyle="1" w:styleId="Bullet1">
    <w:name w:val="~Bullet1"/>
    <w:basedOn w:val="Normal"/>
    <w:uiPriority w:val="99"/>
    <w:qFormat/>
    <w:rsid w:val="002836D1"/>
    <w:pPr>
      <w:numPr>
        <w:numId w:val="1"/>
      </w:numPr>
      <w:tabs>
        <w:tab w:val="left" w:pos="284"/>
      </w:tabs>
      <w:spacing w:before="60" w:after="60"/>
    </w:pPr>
    <w:rPr>
      <w:rFonts w:eastAsia="Calibri" w:cs="Arial"/>
      <w:szCs w:val="20"/>
    </w:rPr>
  </w:style>
  <w:style w:type="paragraph" w:customStyle="1" w:styleId="Bullet2">
    <w:name w:val="~Bullet2"/>
    <w:basedOn w:val="Bullet1"/>
    <w:uiPriority w:val="99"/>
    <w:qFormat/>
    <w:rsid w:val="002836D1"/>
    <w:pPr>
      <w:numPr>
        <w:ilvl w:val="1"/>
      </w:numPr>
      <w:tabs>
        <w:tab w:val="clear" w:pos="284"/>
      </w:tabs>
    </w:pPr>
  </w:style>
  <w:style w:type="paragraph" w:customStyle="1" w:styleId="Bullet3">
    <w:name w:val="~Bullet3"/>
    <w:basedOn w:val="Bullet2"/>
    <w:uiPriority w:val="99"/>
    <w:qFormat/>
    <w:rsid w:val="002836D1"/>
    <w:pPr>
      <w:numPr>
        <w:ilvl w:val="2"/>
      </w:numPr>
    </w:pPr>
  </w:style>
  <w:style w:type="paragraph" w:customStyle="1" w:styleId="NumBullet1">
    <w:name w:val="~NumBullet1"/>
    <w:basedOn w:val="Bullet1"/>
    <w:qFormat/>
    <w:rsid w:val="001661B8"/>
    <w:pPr>
      <w:numPr>
        <w:numId w:val="2"/>
      </w:numPr>
      <w:tabs>
        <w:tab w:val="clear" w:pos="0"/>
      </w:tabs>
    </w:pPr>
  </w:style>
  <w:style w:type="paragraph" w:customStyle="1" w:styleId="NumBullet2">
    <w:name w:val="~NumBullet2"/>
    <w:basedOn w:val="NumBullet1"/>
    <w:qFormat/>
    <w:rsid w:val="001661B8"/>
    <w:pPr>
      <w:numPr>
        <w:ilvl w:val="1"/>
      </w:numPr>
      <w:tabs>
        <w:tab w:val="clear" w:pos="284"/>
      </w:tabs>
    </w:pPr>
  </w:style>
  <w:style w:type="paragraph" w:customStyle="1" w:styleId="NumBullet3">
    <w:name w:val="~NumBullet3"/>
    <w:basedOn w:val="NumBullet2"/>
    <w:qFormat/>
    <w:rsid w:val="009C1C7C"/>
    <w:pPr>
      <w:numPr>
        <w:ilvl w:val="2"/>
      </w:numPr>
    </w:pPr>
  </w:style>
  <w:style w:type="paragraph" w:customStyle="1" w:styleId="BodyHeading">
    <w:name w:val="~BodyHeading"/>
    <w:basedOn w:val="Normal"/>
    <w:next w:val="Normal"/>
    <w:qFormat/>
    <w:rsid w:val="00C20807"/>
    <w:pPr>
      <w:keepNext/>
      <w:spacing w:before="300"/>
    </w:pPr>
    <w:rPr>
      <w:b/>
    </w:rPr>
  </w:style>
  <w:style w:type="paragraph" w:styleId="Caption">
    <w:name w:val="caption"/>
    <w:aliases w:val="~Caption,NCC-AC Caption"/>
    <w:basedOn w:val="BodyHeading"/>
    <w:next w:val="Normal"/>
    <w:link w:val="CaptionChar"/>
    <w:qFormat/>
    <w:rsid w:val="00E71449"/>
    <w:pPr>
      <w:tabs>
        <w:tab w:val="left" w:pos="993"/>
      </w:tabs>
      <w:ind w:left="993" w:hanging="993"/>
    </w:pPr>
    <w:rPr>
      <w:rFonts w:eastAsia="Calibri" w:cs="Arial"/>
      <w:szCs w:val="20"/>
    </w:rPr>
  </w:style>
  <w:style w:type="character" w:customStyle="1" w:styleId="CaptionChar">
    <w:name w:val="Caption Char"/>
    <w:aliases w:val="~Caption Char,NCC-AC Caption Char"/>
    <w:basedOn w:val="DefaultParagraphFont"/>
    <w:link w:val="Caption"/>
    <w:rsid w:val="00E71449"/>
    <w:rPr>
      <w:rFonts w:eastAsia="Calibri" w:cs="Arial"/>
      <w:b/>
      <w:szCs w:val="20"/>
    </w:rPr>
  </w:style>
  <w:style w:type="paragraph" w:customStyle="1" w:styleId="Source">
    <w:name w:val="~Source"/>
    <w:basedOn w:val="Normal"/>
    <w:next w:val="Normal"/>
    <w:qFormat/>
    <w:rsid w:val="00F16BAB"/>
    <w:pPr>
      <w:spacing w:before="60" w:after="120"/>
      <w:ind w:left="709" w:hanging="709"/>
    </w:pPr>
    <w:rPr>
      <w:rFonts w:eastAsia="Calibri" w:cs="Arial"/>
      <w:i/>
      <w:sz w:val="18"/>
      <w:szCs w:val="20"/>
    </w:rPr>
  </w:style>
  <w:style w:type="paragraph" w:customStyle="1" w:styleId="TableTextLeft">
    <w:name w:val="~TableTextLeft"/>
    <w:basedOn w:val="Normal"/>
    <w:link w:val="TableTextLeftChar"/>
    <w:qFormat/>
    <w:rsid w:val="00F92333"/>
    <w:pPr>
      <w:spacing w:before="40" w:after="20"/>
    </w:pPr>
    <w:rPr>
      <w:sz w:val="20"/>
    </w:rPr>
  </w:style>
  <w:style w:type="paragraph" w:customStyle="1" w:styleId="TableTextRight">
    <w:name w:val="~TableTextRight"/>
    <w:basedOn w:val="TableTextLeft"/>
    <w:qFormat/>
    <w:rsid w:val="007C6150"/>
    <w:pPr>
      <w:jc w:val="right"/>
    </w:pPr>
  </w:style>
  <w:style w:type="paragraph" w:customStyle="1" w:styleId="TableHeadingLeft">
    <w:name w:val="~TableHeadingLeft"/>
    <w:basedOn w:val="TableTextLeft"/>
    <w:link w:val="TableHeadingLeftChar"/>
    <w:qFormat/>
    <w:rsid w:val="00BE7C01"/>
    <w:rPr>
      <w:b/>
      <w:color w:val="000000" w:themeColor="text1"/>
      <w:szCs w:val="26"/>
    </w:rPr>
  </w:style>
  <w:style w:type="paragraph" w:customStyle="1" w:styleId="TableHeadingRight">
    <w:name w:val="~TableHeadingRight"/>
    <w:basedOn w:val="TableHeadingLeft"/>
    <w:qFormat/>
    <w:rsid w:val="006D2D52"/>
    <w:pPr>
      <w:jc w:val="right"/>
    </w:pPr>
  </w:style>
  <w:style w:type="paragraph" w:customStyle="1" w:styleId="TableBullet0">
    <w:name w:val="~TableBullet"/>
    <w:basedOn w:val="TableTextLeft"/>
    <w:link w:val="TableBulletChar"/>
    <w:qFormat/>
    <w:rsid w:val="00E51D72"/>
    <w:pPr>
      <w:numPr>
        <w:numId w:val="3"/>
      </w:numPr>
      <w:tabs>
        <w:tab w:val="left" w:pos="340"/>
      </w:tabs>
    </w:pPr>
    <w:rPr>
      <w:rFonts w:eastAsia="Calibri" w:cs="Arial"/>
      <w:szCs w:val="20"/>
    </w:rPr>
  </w:style>
  <w:style w:type="paragraph" w:customStyle="1" w:styleId="DocType">
    <w:name w:val="~DocType"/>
    <w:basedOn w:val="NoSpacing"/>
    <w:qFormat/>
    <w:rsid w:val="001207BF"/>
    <w:rPr>
      <w:i/>
      <w:color w:val="005288" w:themeColor="text2"/>
      <w:sz w:val="44"/>
    </w:rPr>
  </w:style>
  <w:style w:type="paragraph" w:customStyle="1" w:styleId="DocSubTitle">
    <w:name w:val="~DocSubTitle"/>
    <w:basedOn w:val="DocType"/>
    <w:qFormat/>
    <w:rsid w:val="001207BF"/>
    <w:rPr>
      <w:b/>
      <w:i w:val="0"/>
    </w:rPr>
  </w:style>
  <w:style w:type="paragraph" w:customStyle="1" w:styleId="DocDate">
    <w:name w:val="~DocDate"/>
    <w:basedOn w:val="DocType"/>
    <w:qFormat/>
    <w:rsid w:val="00781136"/>
  </w:style>
  <w:style w:type="paragraph" w:styleId="TOCHeading">
    <w:name w:val="TOC Heading"/>
    <w:basedOn w:val="Heading1"/>
    <w:next w:val="Normal"/>
    <w:uiPriority w:val="39"/>
    <w:qFormat/>
    <w:rsid w:val="00E3135A"/>
    <w:pPr>
      <w:keepLines/>
      <w:spacing w:before="480" w:line="276" w:lineRule="auto"/>
      <w:outlineLvl w:val="9"/>
    </w:pPr>
    <w:rPr>
      <w:rFonts w:eastAsiaTheme="majorEastAsia" w:cstheme="majorBidi"/>
      <w:bCs/>
      <w:color w:val="003D65" w:themeColor="accent1" w:themeShade="BF"/>
      <w:sz w:val="28"/>
      <w:szCs w:val="28"/>
      <w:lang w:val="en-US"/>
    </w:rPr>
  </w:style>
  <w:style w:type="paragraph" w:styleId="TOC2">
    <w:name w:val="toc 2"/>
    <w:basedOn w:val="TOC1"/>
    <w:next w:val="Normal"/>
    <w:uiPriority w:val="39"/>
    <w:rsid w:val="00270ABB"/>
    <w:pPr>
      <w:tabs>
        <w:tab w:val="clear" w:pos="425"/>
        <w:tab w:val="left" w:pos="993"/>
      </w:tabs>
      <w:ind w:left="993" w:hanging="568"/>
    </w:pPr>
    <w:rPr>
      <w:b w:val="0"/>
    </w:rPr>
  </w:style>
  <w:style w:type="paragraph" w:styleId="TOC1">
    <w:name w:val="toc 1"/>
    <w:basedOn w:val="NoSpacing"/>
    <w:next w:val="Normal"/>
    <w:uiPriority w:val="39"/>
    <w:rsid w:val="009C781A"/>
    <w:pPr>
      <w:tabs>
        <w:tab w:val="left" w:pos="425"/>
        <w:tab w:val="right" w:leader="dot" w:pos="9043"/>
      </w:tabs>
      <w:spacing w:after="100"/>
      <w:ind w:left="425" w:right="423" w:hanging="425"/>
    </w:pPr>
    <w:rPr>
      <w:rFonts w:eastAsiaTheme="minorEastAsia"/>
      <w:b/>
      <w:noProof/>
      <w:lang w:eastAsia="en-GB"/>
    </w:rPr>
  </w:style>
  <w:style w:type="paragraph" w:styleId="TOC3">
    <w:name w:val="toc 3"/>
    <w:basedOn w:val="TOC2"/>
    <w:next w:val="Normal"/>
    <w:uiPriority w:val="39"/>
    <w:rsid w:val="007618BC"/>
    <w:pPr>
      <w:tabs>
        <w:tab w:val="clear" w:pos="993"/>
        <w:tab w:val="left" w:pos="1843"/>
      </w:tabs>
      <w:ind w:left="1701" w:right="425" w:hanging="709"/>
    </w:pPr>
  </w:style>
  <w:style w:type="paragraph" w:styleId="BalloonText">
    <w:name w:val="Balloon Text"/>
    <w:basedOn w:val="Normal"/>
    <w:link w:val="BalloonTextChar"/>
    <w:uiPriority w:val="99"/>
    <w:semiHidden/>
    <w:unhideWhenUsed/>
    <w:rsid w:val="00E3135A"/>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135A"/>
    <w:rPr>
      <w:rFonts w:ascii="Tahoma" w:hAnsi="Tahoma" w:cs="Tahoma"/>
      <w:sz w:val="16"/>
      <w:szCs w:val="16"/>
    </w:rPr>
  </w:style>
  <w:style w:type="character" w:styleId="Hyperlink">
    <w:name w:val="Hyperlink"/>
    <w:basedOn w:val="DefaultParagraphFont"/>
    <w:uiPriority w:val="99"/>
    <w:unhideWhenUsed/>
    <w:rsid w:val="004B3150"/>
    <w:rPr>
      <w:color w:val="0000FF"/>
      <w:u w:val="single"/>
    </w:rPr>
  </w:style>
  <w:style w:type="paragraph" w:customStyle="1" w:styleId="AppendixDivider">
    <w:name w:val="~AppendixDivider"/>
    <w:basedOn w:val="SecHeadNonToc"/>
    <w:next w:val="Normal"/>
    <w:qFormat/>
    <w:rsid w:val="006A58A3"/>
  </w:style>
  <w:style w:type="paragraph" w:styleId="TOC4">
    <w:name w:val="toc 4"/>
    <w:basedOn w:val="TOC3"/>
    <w:next w:val="Normal"/>
    <w:uiPriority w:val="39"/>
    <w:rsid w:val="00634910"/>
    <w:pPr>
      <w:tabs>
        <w:tab w:val="left" w:pos="2098"/>
      </w:tabs>
      <w:ind w:left="2098" w:hanging="794"/>
    </w:pPr>
  </w:style>
  <w:style w:type="paragraph" w:styleId="TOC5">
    <w:name w:val="toc 5"/>
    <w:basedOn w:val="TOC1"/>
    <w:next w:val="Normal"/>
    <w:uiPriority w:val="39"/>
    <w:rsid w:val="00D117BE"/>
    <w:pPr>
      <w:tabs>
        <w:tab w:val="clear" w:pos="425"/>
      </w:tabs>
      <w:spacing w:before="240"/>
      <w:ind w:left="0" w:right="709" w:firstLine="0"/>
    </w:pPr>
  </w:style>
  <w:style w:type="paragraph" w:styleId="TOC6">
    <w:name w:val="toc 6"/>
    <w:basedOn w:val="TOC2"/>
    <w:next w:val="Normal"/>
    <w:uiPriority w:val="39"/>
    <w:rsid w:val="002D75AF"/>
    <w:pPr>
      <w:tabs>
        <w:tab w:val="clear" w:pos="993"/>
        <w:tab w:val="left" w:pos="1843"/>
      </w:tabs>
      <w:ind w:left="1843" w:hanging="1418"/>
    </w:pPr>
  </w:style>
  <w:style w:type="paragraph" w:styleId="Header">
    <w:name w:val="header"/>
    <w:aliases w:val="~Header"/>
    <w:basedOn w:val="NoSpacing"/>
    <w:link w:val="HeaderChar"/>
    <w:uiPriority w:val="99"/>
    <w:rsid w:val="00E71276"/>
    <w:pPr>
      <w:tabs>
        <w:tab w:val="center" w:pos="4513"/>
        <w:tab w:val="right" w:pos="9026"/>
      </w:tabs>
    </w:pPr>
    <w:rPr>
      <w:color w:val="7F7F7F" w:themeColor="text1" w:themeTint="80"/>
    </w:rPr>
  </w:style>
  <w:style w:type="character" w:customStyle="1" w:styleId="HeaderChar">
    <w:name w:val="Header Char"/>
    <w:aliases w:val="~Header Char"/>
    <w:basedOn w:val="DefaultParagraphFont"/>
    <w:link w:val="Header"/>
    <w:uiPriority w:val="99"/>
    <w:rsid w:val="00E71276"/>
    <w:rPr>
      <w:color w:val="7F7F7F" w:themeColor="text1" w:themeTint="80"/>
    </w:rPr>
  </w:style>
  <w:style w:type="paragraph" w:styleId="Footer">
    <w:name w:val="footer"/>
    <w:aliases w:val="~Footer"/>
    <w:basedOn w:val="NoSpacing"/>
    <w:link w:val="FooterChar"/>
    <w:uiPriority w:val="99"/>
    <w:rsid w:val="00E71276"/>
    <w:pPr>
      <w:tabs>
        <w:tab w:val="center" w:pos="4513"/>
        <w:tab w:val="right" w:pos="9026"/>
      </w:tabs>
    </w:pPr>
    <w:rPr>
      <w:color w:val="7F7F7F" w:themeColor="text1" w:themeTint="80"/>
    </w:rPr>
  </w:style>
  <w:style w:type="character" w:customStyle="1" w:styleId="FooterChar">
    <w:name w:val="Footer Char"/>
    <w:aliases w:val="~Footer Char"/>
    <w:basedOn w:val="DefaultParagraphFont"/>
    <w:link w:val="Footer"/>
    <w:uiPriority w:val="99"/>
    <w:rsid w:val="00E71276"/>
    <w:rPr>
      <w:color w:val="7F7F7F" w:themeColor="text1" w:themeTint="80"/>
    </w:rPr>
  </w:style>
  <w:style w:type="character" w:styleId="FollowedHyperlink">
    <w:name w:val="FollowedHyperlink"/>
    <w:basedOn w:val="DefaultParagraphFont"/>
    <w:uiPriority w:val="99"/>
    <w:semiHidden/>
    <w:unhideWhenUsed/>
    <w:rsid w:val="001D4CF5"/>
    <w:rPr>
      <w:color w:val="auto"/>
      <w:u w:val="none"/>
    </w:rPr>
  </w:style>
  <w:style w:type="paragraph" w:customStyle="1" w:styleId="SourceWide">
    <w:name w:val="~SourceWide"/>
    <w:basedOn w:val="Source"/>
    <w:next w:val="Normal"/>
    <w:qFormat/>
    <w:rsid w:val="009C1C7C"/>
    <w:pPr>
      <w:ind w:left="0"/>
    </w:pPr>
  </w:style>
  <w:style w:type="paragraph" w:customStyle="1" w:styleId="BodyTextNum">
    <w:name w:val="~BodyTextNum"/>
    <w:basedOn w:val="Normal"/>
    <w:qFormat/>
    <w:rsid w:val="000F247A"/>
    <w:pPr>
      <w:tabs>
        <w:tab w:val="left" w:pos="284"/>
      </w:tabs>
      <w:ind w:left="284" w:hanging="284"/>
    </w:pPr>
  </w:style>
  <w:style w:type="paragraph" w:customStyle="1" w:styleId="HeaderText">
    <w:name w:val="~HeaderText"/>
    <w:basedOn w:val="Header"/>
    <w:qFormat/>
    <w:rsid w:val="00FD69ED"/>
    <w:pPr>
      <w:framePr w:hSpace="181" w:wrap="around" w:vAnchor="page" w:hAnchor="margin" w:y="568"/>
    </w:pPr>
  </w:style>
  <w:style w:type="paragraph" w:customStyle="1" w:styleId="SubHeadUnnumbered">
    <w:name w:val="~SubHeadUnnumbered"/>
    <w:basedOn w:val="SectionHeadUnnumbered"/>
    <w:next w:val="Normal"/>
    <w:qFormat/>
    <w:rsid w:val="00C20807"/>
    <w:pPr>
      <w:pageBreakBefore w:val="0"/>
      <w:spacing w:before="300"/>
      <w:outlineLvl w:val="9"/>
    </w:pPr>
    <w:rPr>
      <w:sz w:val="32"/>
    </w:rPr>
  </w:style>
  <w:style w:type="paragraph" w:customStyle="1" w:styleId="SectionHeadUnnumbered">
    <w:name w:val="~SectionHeadUnnumbered"/>
    <w:basedOn w:val="Normal"/>
    <w:next w:val="Normal"/>
    <w:qFormat/>
    <w:rsid w:val="00F92333"/>
    <w:pPr>
      <w:keepNext/>
      <w:pageBreakBefore/>
      <w:spacing w:after="120"/>
      <w:outlineLvl w:val="0"/>
    </w:pPr>
    <w:rPr>
      <w:b/>
      <w:sz w:val="44"/>
    </w:rPr>
  </w:style>
  <w:style w:type="paragraph" w:customStyle="1" w:styleId="DocTitle">
    <w:name w:val="~DocTitle"/>
    <w:basedOn w:val="DocType"/>
    <w:qFormat/>
    <w:rsid w:val="001207BF"/>
    <w:rPr>
      <w:b/>
      <w:i w:val="0"/>
      <w:sz w:val="76"/>
    </w:rPr>
  </w:style>
  <w:style w:type="paragraph" w:customStyle="1" w:styleId="Draft">
    <w:name w:val="~Draft"/>
    <w:basedOn w:val="DocType"/>
    <w:qFormat/>
    <w:rsid w:val="001207BF"/>
    <w:pPr>
      <w:jc w:val="right"/>
    </w:pPr>
    <w:rPr>
      <w:color w:val="C0504D" w:themeColor="accent2"/>
      <w:sz w:val="28"/>
    </w:rPr>
  </w:style>
  <w:style w:type="table" w:customStyle="1" w:styleId="TableStd">
    <w:name w:val="~TableStd"/>
    <w:basedOn w:val="TableNormal"/>
    <w:rsid w:val="000D27AC"/>
    <w:pPr>
      <w:spacing w:after="0"/>
      <w:ind w:left="0" w:firstLine="0"/>
    </w:pPr>
    <w:rPr>
      <w:rFonts w:asciiTheme="majorHAnsi" w:eastAsia="Times New Roman" w:hAnsiTheme="majorHAnsi" w:cs="Times New Roman"/>
      <w:sz w:val="20"/>
      <w:szCs w:val="20"/>
      <w:lang w:eastAsia="en-GB"/>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background2"/>
    </w:tcPr>
    <w:tblStylePr w:type="firstRow">
      <w:tblPr/>
      <w:trPr>
        <w:tblHeader/>
      </w:tr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il"/>
          <w:insideV w:val="single" w:sz="4" w:space="0" w:color="FFFFFF" w:themeColor="background1"/>
          <w:tl2br w:val="nil"/>
          <w:tr2bl w:val="nil"/>
        </w:tcBorders>
        <w:shd w:val="clear" w:color="auto" w:fill="B2B2B2" w:themeFill="accent3"/>
      </w:tcPr>
    </w:tblStylePr>
  </w:style>
  <w:style w:type="paragraph" w:customStyle="1" w:styleId="GraphicLeft">
    <w:name w:val="~GraphicLeft"/>
    <w:basedOn w:val="NoSpacing"/>
    <w:rsid w:val="001661B8"/>
  </w:style>
  <w:style w:type="paragraph" w:styleId="TOC7">
    <w:name w:val="toc 7"/>
    <w:basedOn w:val="TOC3"/>
    <w:next w:val="Normal"/>
    <w:uiPriority w:val="39"/>
    <w:rsid w:val="00582226"/>
    <w:pPr>
      <w:tabs>
        <w:tab w:val="clear" w:pos="1843"/>
        <w:tab w:val="left" w:pos="1418"/>
      </w:tabs>
      <w:ind w:left="1446" w:hanging="454"/>
    </w:pPr>
  </w:style>
  <w:style w:type="paragraph" w:styleId="TOC8">
    <w:name w:val="toc 8"/>
    <w:basedOn w:val="TOC7"/>
    <w:next w:val="Normal"/>
    <w:uiPriority w:val="39"/>
    <w:rsid w:val="00582226"/>
    <w:pPr>
      <w:tabs>
        <w:tab w:val="clear" w:pos="1418"/>
        <w:tab w:val="left" w:pos="2268"/>
      </w:tabs>
      <w:spacing w:before="60"/>
      <w:ind w:left="2325" w:hanging="624"/>
    </w:pPr>
  </w:style>
  <w:style w:type="paragraph" w:styleId="TOC9">
    <w:name w:val="toc 9"/>
    <w:basedOn w:val="Normal"/>
    <w:next w:val="Normal"/>
    <w:uiPriority w:val="39"/>
    <w:rsid w:val="0056010F"/>
    <w:pPr>
      <w:tabs>
        <w:tab w:val="left" w:pos="2410"/>
      </w:tabs>
      <w:spacing w:after="100"/>
      <w:ind w:left="2410" w:hanging="709"/>
    </w:pPr>
  </w:style>
  <w:style w:type="paragraph" w:customStyle="1" w:styleId="TableTotalLeft">
    <w:name w:val="~TableTotalLeft"/>
    <w:basedOn w:val="TableTextLeft"/>
    <w:qFormat/>
    <w:rsid w:val="00996AFB"/>
    <w:rPr>
      <w:b/>
    </w:rPr>
  </w:style>
  <w:style w:type="paragraph" w:customStyle="1" w:styleId="TableTotalRight">
    <w:name w:val="~TableTotalRight"/>
    <w:basedOn w:val="TableTotalLeft"/>
    <w:qFormat/>
    <w:rsid w:val="00996AFB"/>
    <w:pPr>
      <w:framePr w:wrap="around" w:vAnchor="page" w:hAnchor="margin" w:y="1135"/>
      <w:suppressOverlap/>
      <w:jc w:val="right"/>
    </w:pPr>
  </w:style>
  <w:style w:type="paragraph" w:customStyle="1" w:styleId="TableTotalCentre">
    <w:name w:val="~TableTotalCentre"/>
    <w:basedOn w:val="TableTotalLeft"/>
    <w:qFormat/>
    <w:rsid w:val="00996AFB"/>
    <w:pPr>
      <w:framePr w:wrap="around" w:vAnchor="page" w:hAnchor="margin" w:y="1135"/>
      <w:suppressOverlap/>
      <w:jc w:val="center"/>
    </w:pPr>
  </w:style>
  <w:style w:type="paragraph" w:customStyle="1" w:styleId="DocClient">
    <w:name w:val="~DocClient"/>
    <w:basedOn w:val="DocType"/>
    <w:qFormat/>
    <w:rsid w:val="00583D09"/>
    <w:pPr>
      <w:jc w:val="right"/>
    </w:pPr>
    <w:rPr>
      <w:sz w:val="36"/>
    </w:rPr>
  </w:style>
  <w:style w:type="paragraph" w:customStyle="1" w:styleId="GraphicCentre">
    <w:name w:val="~GraphicCentre"/>
    <w:basedOn w:val="GraphicLeft"/>
    <w:qFormat/>
    <w:rsid w:val="00781136"/>
    <w:pPr>
      <w:jc w:val="center"/>
    </w:pPr>
  </w:style>
  <w:style w:type="paragraph" w:customStyle="1" w:styleId="GraphicRight">
    <w:name w:val="~GraphicRight"/>
    <w:basedOn w:val="GraphicLeft"/>
    <w:qFormat/>
    <w:rsid w:val="00781136"/>
    <w:pPr>
      <w:jc w:val="right"/>
    </w:pPr>
  </w:style>
  <w:style w:type="paragraph" w:customStyle="1" w:styleId="Spacer">
    <w:name w:val="~Spacer"/>
    <w:basedOn w:val="NoSpacing"/>
    <w:rsid w:val="00D01C9B"/>
    <w:pPr>
      <w:jc w:val="both"/>
    </w:pPr>
    <w:rPr>
      <w:sz w:val="2"/>
    </w:rPr>
  </w:style>
  <w:style w:type="paragraph" w:customStyle="1" w:styleId="TableHeadingCentre">
    <w:name w:val="~TableHeadingCentre"/>
    <w:basedOn w:val="TableHeadingLeft"/>
    <w:qFormat/>
    <w:rsid w:val="00C33B11"/>
    <w:pPr>
      <w:jc w:val="center"/>
    </w:pPr>
  </w:style>
  <w:style w:type="paragraph" w:customStyle="1" w:styleId="TableTextCentre">
    <w:name w:val="~TableTextCentre"/>
    <w:basedOn w:val="TableTextLeft"/>
    <w:qFormat/>
    <w:rsid w:val="00C33B11"/>
    <w:pPr>
      <w:jc w:val="center"/>
    </w:pPr>
  </w:style>
  <w:style w:type="paragraph" w:customStyle="1" w:styleId="DocDetail">
    <w:name w:val="~DocDetail"/>
    <w:basedOn w:val="DocType"/>
    <w:qFormat/>
    <w:rsid w:val="00583D09"/>
    <w:rPr>
      <w:sz w:val="36"/>
    </w:rPr>
  </w:style>
  <w:style w:type="paragraph" w:customStyle="1" w:styleId="DocInfo">
    <w:name w:val="~DocInfo"/>
    <w:basedOn w:val="DocType"/>
    <w:qFormat/>
    <w:rsid w:val="001207BF"/>
    <w:rPr>
      <w:i w:val="0"/>
      <w:color w:val="FFFFFF" w:themeColor="background1"/>
      <w:sz w:val="36"/>
    </w:rPr>
  </w:style>
  <w:style w:type="paragraph" w:customStyle="1" w:styleId="RecomHead1">
    <w:name w:val="~RecomHead1"/>
    <w:basedOn w:val="Normal"/>
    <w:qFormat/>
    <w:rsid w:val="00582226"/>
    <w:pPr>
      <w:numPr>
        <w:numId w:val="10"/>
      </w:numPr>
      <w:spacing w:before="300"/>
      <w:ind w:left="454" w:hanging="454"/>
    </w:pPr>
    <w:rPr>
      <w:b/>
    </w:rPr>
  </w:style>
  <w:style w:type="paragraph" w:customStyle="1" w:styleId="ResearchRecomHead1">
    <w:name w:val="~ResearchRecomHead1"/>
    <w:basedOn w:val="Normal"/>
    <w:qFormat/>
    <w:rsid w:val="007063AB"/>
    <w:pPr>
      <w:numPr>
        <w:numId w:val="9"/>
      </w:numPr>
      <w:spacing w:before="300"/>
    </w:pPr>
    <w:rPr>
      <w:b/>
    </w:rPr>
  </w:style>
  <w:style w:type="paragraph" w:customStyle="1" w:styleId="UpdateBox">
    <w:name w:val="~UpdateBox"/>
    <w:basedOn w:val="Normal"/>
    <w:qFormat/>
    <w:rsid w:val="00677EEC"/>
    <w:pPr>
      <w:framePr w:wrap="notBeside" w:vAnchor="text" w:hAnchor="text" w:y="1"/>
      <w:spacing w:before="0" w:after="120"/>
      <w:jc w:val="center"/>
    </w:pPr>
    <w:rPr>
      <w:b/>
      <w:color w:val="F79646" w:themeColor="accent6"/>
      <w:sz w:val="24"/>
      <w:szCs w:val="24"/>
    </w:rPr>
  </w:style>
  <w:style w:type="character" w:styleId="HTMLCode">
    <w:name w:val="HTML Code"/>
    <w:basedOn w:val="DefaultParagraphFont"/>
    <w:uiPriority w:val="99"/>
    <w:semiHidden/>
    <w:unhideWhenUsed/>
    <w:rsid w:val="00672ECE"/>
    <w:rPr>
      <w:rFonts w:ascii="Courier New" w:eastAsia="Times New Roman" w:hAnsi="Courier New" w:cs="Courier New"/>
      <w:sz w:val="20"/>
      <w:szCs w:val="20"/>
    </w:rPr>
  </w:style>
  <w:style w:type="paragraph" w:customStyle="1" w:styleId="Copyright">
    <w:name w:val="~Copyright"/>
    <w:basedOn w:val="Footer"/>
    <w:rsid w:val="00407525"/>
    <w:rPr>
      <w:color w:val="000000" w:themeColor="text1"/>
    </w:rPr>
  </w:style>
  <w:style w:type="paragraph" w:styleId="Revision">
    <w:name w:val="Revision"/>
    <w:hidden/>
    <w:uiPriority w:val="99"/>
    <w:semiHidden/>
    <w:rsid w:val="001B2E25"/>
    <w:pPr>
      <w:spacing w:after="0"/>
      <w:ind w:left="0" w:firstLine="0"/>
    </w:pPr>
    <w:rPr>
      <w:sz w:val="20"/>
    </w:rPr>
  </w:style>
  <w:style w:type="character" w:styleId="CommentReference">
    <w:name w:val="annotation reference"/>
    <w:basedOn w:val="DefaultParagraphFont"/>
    <w:unhideWhenUsed/>
    <w:rsid w:val="001B2E25"/>
    <w:rPr>
      <w:sz w:val="16"/>
      <w:szCs w:val="16"/>
    </w:rPr>
  </w:style>
  <w:style w:type="paragraph" w:styleId="CommentText">
    <w:name w:val="annotation text"/>
    <w:basedOn w:val="Normal"/>
    <w:link w:val="CommentTextChar"/>
    <w:uiPriority w:val="99"/>
    <w:unhideWhenUsed/>
    <w:rsid w:val="001B2E25"/>
    <w:rPr>
      <w:szCs w:val="20"/>
    </w:rPr>
  </w:style>
  <w:style w:type="character" w:customStyle="1" w:styleId="CommentTextChar">
    <w:name w:val="Comment Text Char"/>
    <w:basedOn w:val="DefaultParagraphFont"/>
    <w:link w:val="CommentText"/>
    <w:uiPriority w:val="99"/>
    <w:rsid w:val="001B2E25"/>
    <w:rPr>
      <w:sz w:val="20"/>
      <w:szCs w:val="20"/>
    </w:rPr>
  </w:style>
  <w:style w:type="paragraph" w:styleId="CommentSubject">
    <w:name w:val="annotation subject"/>
    <w:basedOn w:val="CommentText"/>
    <w:next w:val="CommentText"/>
    <w:link w:val="CommentSubjectChar"/>
    <w:uiPriority w:val="99"/>
    <w:semiHidden/>
    <w:unhideWhenUsed/>
    <w:rsid w:val="001B2E25"/>
    <w:rPr>
      <w:b/>
      <w:bCs/>
    </w:rPr>
  </w:style>
  <w:style w:type="character" w:customStyle="1" w:styleId="CommentSubjectChar">
    <w:name w:val="Comment Subject Char"/>
    <w:basedOn w:val="CommentTextChar"/>
    <w:link w:val="CommentSubject"/>
    <w:uiPriority w:val="99"/>
    <w:semiHidden/>
    <w:rsid w:val="001B2E25"/>
    <w:rPr>
      <w:b/>
      <w:bCs/>
      <w:sz w:val="20"/>
      <w:szCs w:val="20"/>
    </w:rPr>
  </w:style>
  <w:style w:type="paragraph" w:customStyle="1" w:styleId="TableNote">
    <w:name w:val="~TableNote"/>
    <w:basedOn w:val="Source"/>
    <w:next w:val="Normal"/>
    <w:qFormat/>
    <w:rsid w:val="00C57249"/>
    <w:pPr>
      <w:spacing w:before="0" w:after="0"/>
      <w:ind w:left="0" w:firstLine="0"/>
    </w:pPr>
  </w:style>
  <w:style w:type="paragraph" w:customStyle="1" w:styleId="TableNoteNum">
    <w:name w:val="~TableNoteNum"/>
    <w:basedOn w:val="TableNote"/>
    <w:link w:val="TableNoteNumChar"/>
    <w:qFormat/>
    <w:rsid w:val="00C77886"/>
    <w:pPr>
      <w:numPr>
        <w:numId w:val="5"/>
      </w:numPr>
    </w:pPr>
  </w:style>
  <w:style w:type="numbering" w:customStyle="1" w:styleId="TableNoteList">
    <w:name w:val="~TableNoteList"/>
    <w:uiPriority w:val="99"/>
    <w:rsid w:val="00C57249"/>
    <w:pPr>
      <w:numPr>
        <w:numId w:val="4"/>
      </w:numPr>
    </w:pPr>
  </w:style>
  <w:style w:type="paragraph" w:customStyle="1" w:styleId="RecomBullet">
    <w:name w:val="~RecomBullet"/>
    <w:basedOn w:val="Normal"/>
    <w:qFormat/>
    <w:rsid w:val="009106CB"/>
    <w:pPr>
      <w:numPr>
        <w:ilvl w:val="3"/>
        <w:numId w:val="10"/>
      </w:numPr>
      <w:spacing w:before="60" w:after="60"/>
    </w:pPr>
  </w:style>
  <w:style w:type="paragraph" w:customStyle="1" w:styleId="ResearchRecomBullet">
    <w:name w:val="~ResearchRecomBullet"/>
    <w:basedOn w:val="Normal"/>
    <w:qFormat/>
    <w:rsid w:val="007063AB"/>
    <w:pPr>
      <w:numPr>
        <w:ilvl w:val="3"/>
        <w:numId w:val="9"/>
      </w:numPr>
      <w:spacing w:before="60" w:after="60"/>
    </w:pPr>
  </w:style>
  <w:style w:type="paragraph" w:customStyle="1" w:styleId="AppHead">
    <w:name w:val="~AppHead"/>
    <w:basedOn w:val="AppendixDivider"/>
    <w:next w:val="Normal"/>
    <w:qFormat/>
    <w:rsid w:val="006E203B"/>
    <w:pPr>
      <w:pageBreakBefore w:val="0"/>
      <w:numPr>
        <w:numId w:val="6"/>
      </w:numPr>
      <w:spacing w:before="300" w:after="0"/>
    </w:pPr>
    <w:rPr>
      <w:sz w:val="32"/>
    </w:rPr>
  </w:style>
  <w:style w:type="paragraph" w:customStyle="1" w:styleId="AppSubHead">
    <w:name w:val="~AppSubHead"/>
    <w:basedOn w:val="AppHead"/>
    <w:next w:val="Normal"/>
    <w:qFormat/>
    <w:rsid w:val="006E203B"/>
    <w:pPr>
      <w:numPr>
        <w:ilvl w:val="1"/>
      </w:numPr>
      <w:tabs>
        <w:tab w:val="clear" w:pos="283"/>
        <w:tab w:val="num" w:pos="0"/>
      </w:tabs>
      <w:ind w:left="0"/>
    </w:pPr>
  </w:style>
  <w:style w:type="paragraph" w:customStyle="1" w:styleId="AppMinorSubHead">
    <w:name w:val="~AppMinorSubHead"/>
    <w:basedOn w:val="AppSubHead"/>
    <w:next w:val="Normal"/>
    <w:qFormat/>
    <w:rsid w:val="00643436"/>
    <w:pPr>
      <w:numPr>
        <w:ilvl w:val="2"/>
      </w:numPr>
    </w:pPr>
    <w:rPr>
      <w:sz w:val="24"/>
      <w:szCs w:val="24"/>
    </w:rPr>
  </w:style>
  <w:style w:type="paragraph" w:customStyle="1" w:styleId="AppLevel4Head">
    <w:name w:val="~AppLevel4Head"/>
    <w:basedOn w:val="AppMinorSubHead"/>
    <w:next w:val="Normal"/>
    <w:qFormat/>
    <w:rsid w:val="00380EB7"/>
    <w:pPr>
      <w:numPr>
        <w:ilvl w:val="3"/>
      </w:numPr>
    </w:pPr>
    <w:rPr>
      <w:sz w:val="22"/>
      <w:szCs w:val="22"/>
    </w:rPr>
  </w:style>
  <w:style w:type="paragraph" w:customStyle="1" w:styleId="HeaderSmall">
    <w:name w:val="~HeaderSmall"/>
    <w:basedOn w:val="Header"/>
    <w:qFormat/>
    <w:rsid w:val="00542860"/>
    <w:pPr>
      <w:framePr w:hSpace="181" w:wrap="around" w:vAnchor="page" w:hAnchor="margin" w:y="568"/>
      <w:suppressOverlap/>
    </w:pPr>
    <w:rPr>
      <w:noProof/>
      <w:sz w:val="20"/>
    </w:rPr>
  </w:style>
  <w:style w:type="paragraph" w:customStyle="1" w:styleId="DocOrganisation">
    <w:name w:val="~DocOrganisation"/>
    <w:basedOn w:val="DocType"/>
    <w:qFormat/>
    <w:rsid w:val="00875DF0"/>
    <w:pPr>
      <w:framePr w:wrap="around" w:vAnchor="page" w:hAnchor="margin" w:yAlign="top"/>
      <w:suppressOverlap/>
    </w:pPr>
    <w:rPr>
      <w:b/>
      <w:i w:val="0"/>
      <w:sz w:val="56"/>
    </w:rPr>
  </w:style>
  <w:style w:type="character" w:styleId="PlaceholderText">
    <w:name w:val="Placeholder Text"/>
    <w:basedOn w:val="DefaultParagraphFont"/>
    <w:uiPriority w:val="99"/>
    <w:semiHidden/>
    <w:rsid w:val="001C5E8F"/>
    <w:rPr>
      <w:color w:val="808080"/>
    </w:rPr>
  </w:style>
  <w:style w:type="character" w:styleId="LineNumber">
    <w:name w:val="line number"/>
    <w:basedOn w:val="DefaultParagraphFont"/>
    <w:uiPriority w:val="99"/>
    <w:semiHidden/>
    <w:unhideWhenUsed/>
    <w:rsid w:val="00D60C3B"/>
  </w:style>
  <w:style w:type="paragraph" w:customStyle="1" w:styleId="TableNoteGRADE">
    <w:name w:val="~TableNoteGRADE"/>
    <w:basedOn w:val="TableNote"/>
    <w:next w:val="Normal"/>
    <w:qFormat/>
    <w:rsid w:val="00AC0552"/>
    <w:pPr>
      <w:ind w:left="709" w:hanging="709"/>
    </w:pPr>
  </w:style>
  <w:style w:type="paragraph" w:customStyle="1" w:styleId="TableBullet2">
    <w:name w:val="~TableBullet2"/>
    <w:basedOn w:val="TableBullet0"/>
    <w:qFormat/>
    <w:rsid w:val="00796654"/>
    <w:pPr>
      <w:numPr>
        <w:ilvl w:val="1"/>
      </w:numPr>
      <w:tabs>
        <w:tab w:val="clear" w:pos="340"/>
      </w:tabs>
    </w:pPr>
  </w:style>
  <w:style w:type="paragraph" w:customStyle="1" w:styleId="TableBullet3">
    <w:name w:val="~TableBullet3"/>
    <w:basedOn w:val="TableBullet2"/>
    <w:qFormat/>
    <w:rsid w:val="00796654"/>
    <w:pPr>
      <w:numPr>
        <w:ilvl w:val="2"/>
      </w:numPr>
    </w:pPr>
  </w:style>
  <w:style w:type="paragraph" w:customStyle="1" w:styleId="GDGNotes">
    <w:name w:val="~GDGNotes"/>
    <w:basedOn w:val="Normal"/>
    <w:qFormat/>
    <w:rsid w:val="001960CD"/>
    <w:rPr>
      <w:i/>
      <w:color w:val="808080" w:themeColor="background1" w:themeShade="80"/>
    </w:rPr>
  </w:style>
  <w:style w:type="paragraph" w:customStyle="1" w:styleId="GDGBullet">
    <w:name w:val="~GDGBullet"/>
    <w:basedOn w:val="GDGNotes"/>
    <w:qFormat/>
    <w:rsid w:val="001960CD"/>
    <w:pPr>
      <w:numPr>
        <w:numId w:val="7"/>
      </w:numPr>
      <w:spacing w:before="60" w:after="60"/>
    </w:pPr>
  </w:style>
  <w:style w:type="paragraph" w:customStyle="1" w:styleId="GDGBullet2">
    <w:name w:val="~GDGBullet2"/>
    <w:basedOn w:val="GDGBullet"/>
    <w:qFormat/>
    <w:rsid w:val="001960CD"/>
    <w:pPr>
      <w:numPr>
        <w:ilvl w:val="1"/>
        <w:numId w:val="8"/>
      </w:numPr>
    </w:pPr>
  </w:style>
  <w:style w:type="paragraph" w:customStyle="1" w:styleId="RecomHead2">
    <w:name w:val="~RecomHead2"/>
    <w:basedOn w:val="RecomHead1"/>
    <w:qFormat/>
    <w:rsid w:val="00582226"/>
    <w:pPr>
      <w:numPr>
        <w:ilvl w:val="1"/>
      </w:numPr>
      <w:spacing w:before="120"/>
      <w:ind w:left="1078" w:hanging="624"/>
    </w:pPr>
  </w:style>
  <w:style w:type="paragraph" w:customStyle="1" w:styleId="RecomHead3">
    <w:name w:val="~RecomHead3"/>
    <w:basedOn w:val="RecomHead2"/>
    <w:qFormat/>
    <w:rsid w:val="00582226"/>
    <w:pPr>
      <w:numPr>
        <w:ilvl w:val="2"/>
      </w:numPr>
      <w:ind w:left="1872" w:hanging="851"/>
    </w:pPr>
    <w:rPr>
      <w:b w:val="0"/>
    </w:rPr>
  </w:style>
  <w:style w:type="paragraph" w:customStyle="1" w:styleId="RecomSubBullet">
    <w:name w:val="~RecomSubBullet"/>
    <w:basedOn w:val="RecomBullet"/>
    <w:qFormat/>
    <w:rsid w:val="007063AB"/>
    <w:pPr>
      <w:numPr>
        <w:ilvl w:val="4"/>
      </w:numPr>
    </w:pPr>
  </w:style>
  <w:style w:type="paragraph" w:customStyle="1" w:styleId="ResearchRecomHead2">
    <w:name w:val="~ResearchRecomHead2"/>
    <w:basedOn w:val="ResearchRecomHead1"/>
    <w:next w:val="ResearchRecomHead3"/>
    <w:qFormat/>
    <w:rsid w:val="00052C86"/>
    <w:pPr>
      <w:numPr>
        <w:ilvl w:val="1"/>
      </w:numPr>
      <w:spacing w:before="120"/>
    </w:pPr>
  </w:style>
  <w:style w:type="paragraph" w:customStyle="1" w:styleId="ResearchRecomHead3">
    <w:name w:val="~ResearchRecomHead3"/>
    <w:basedOn w:val="ResearchRecomHead2"/>
    <w:next w:val="RecomHead3"/>
    <w:qFormat/>
    <w:rsid w:val="007063AB"/>
    <w:pPr>
      <w:numPr>
        <w:ilvl w:val="2"/>
      </w:numPr>
    </w:pPr>
    <w:rPr>
      <w:b w:val="0"/>
    </w:rPr>
  </w:style>
  <w:style w:type="paragraph" w:customStyle="1" w:styleId="ResearchRecomSubBullet">
    <w:name w:val="~ResearchRecomSubBullet"/>
    <w:basedOn w:val="ResearchRecomBullet"/>
    <w:qFormat/>
    <w:rsid w:val="007063AB"/>
    <w:pPr>
      <w:numPr>
        <w:ilvl w:val="4"/>
      </w:numPr>
    </w:pPr>
  </w:style>
  <w:style w:type="table" w:customStyle="1" w:styleId="TableGrid1">
    <w:name w:val="Table Grid1"/>
    <w:basedOn w:val="TableNormal"/>
    <w:next w:val="TableGrid"/>
    <w:uiPriority w:val="59"/>
    <w:rsid w:val="00DA7227"/>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rsid w:val="00E7609F"/>
    <w:pPr>
      <w:spacing w:after="0"/>
      <w:ind w:left="0" w:firstLine="0"/>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left1">
    <w:name w:val="Bullet left 1"/>
    <w:basedOn w:val="Normal"/>
    <w:qFormat/>
    <w:rsid w:val="007D057F"/>
    <w:pPr>
      <w:numPr>
        <w:numId w:val="12"/>
      </w:numPr>
      <w:spacing w:before="0" w:line="360" w:lineRule="auto"/>
    </w:pPr>
    <w:rPr>
      <w:rFonts w:ascii="Arial" w:eastAsia="Times New Roman" w:hAnsi="Arial" w:cs="Times New Roman"/>
      <w:sz w:val="24"/>
      <w:szCs w:val="24"/>
    </w:rPr>
  </w:style>
  <w:style w:type="paragraph" w:customStyle="1" w:styleId="Bulletleft2">
    <w:name w:val="Bullet left 2"/>
    <w:basedOn w:val="Normal"/>
    <w:rsid w:val="007D057F"/>
    <w:pPr>
      <w:numPr>
        <w:ilvl w:val="1"/>
        <w:numId w:val="11"/>
      </w:numPr>
      <w:spacing w:before="0" w:line="360" w:lineRule="auto"/>
      <w:ind w:left="568" w:hanging="284"/>
    </w:pPr>
    <w:rPr>
      <w:rFonts w:ascii="Arial" w:eastAsia="Times New Roman" w:hAnsi="Arial" w:cs="Times New Roman"/>
      <w:sz w:val="24"/>
      <w:szCs w:val="24"/>
    </w:rPr>
  </w:style>
  <w:style w:type="character" w:customStyle="1" w:styleId="UnresolvedMention1">
    <w:name w:val="Unresolved Mention1"/>
    <w:basedOn w:val="DefaultParagraphFont"/>
    <w:uiPriority w:val="99"/>
    <w:semiHidden/>
    <w:unhideWhenUsed/>
    <w:rsid w:val="00542CDA"/>
    <w:rPr>
      <w:color w:val="605E5C"/>
      <w:shd w:val="clear" w:color="auto" w:fill="E1DFDD"/>
    </w:rPr>
  </w:style>
  <w:style w:type="character" w:customStyle="1" w:styleId="TableTextLeftChar">
    <w:name w:val="~TableTextLeft Char"/>
    <w:basedOn w:val="DefaultParagraphFont"/>
    <w:link w:val="TableTextLeft"/>
    <w:rsid w:val="005736EC"/>
    <w:rPr>
      <w:sz w:val="20"/>
    </w:rPr>
  </w:style>
  <w:style w:type="table" w:customStyle="1" w:styleId="TableGrid4">
    <w:name w:val="Table Grid4"/>
    <w:basedOn w:val="TableNormal"/>
    <w:next w:val="TableGrid"/>
    <w:uiPriority w:val="59"/>
    <w:rsid w:val="009D5DC7"/>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8F02C1"/>
    <w:rPr>
      <w:color w:val="605E5C"/>
      <w:shd w:val="clear" w:color="auto" w:fill="E1DFDD"/>
    </w:rPr>
  </w:style>
  <w:style w:type="character" w:customStyle="1" w:styleId="TableHeadingLeftChar">
    <w:name w:val="~TableHeadingLeft Char"/>
    <w:basedOn w:val="DefaultParagraphFont"/>
    <w:link w:val="TableHeadingLeft"/>
    <w:locked/>
    <w:rsid w:val="002C5F75"/>
    <w:rPr>
      <w:b/>
      <w:color w:val="000000" w:themeColor="text1"/>
      <w:sz w:val="20"/>
      <w:szCs w:val="26"/>
    </w:rPr>
  </w:style>
  <w:style w:type="paragraph" w:customStyle="1" w:styleId="Default">
    <w:name w:val="Default"/>
    <w:rsid w:val="002C5F75"/>
    <w:pPr>
      <w:autoSpaceDE w:val="0"/>
      <w:autoSpaceDN w:val="0"/>
      <w:adjustRightInd w:val="0"/>
      <w:spacing w:after="0"/>
      <w:ind w:left="0" w:firstLine="0"/>
    </w:pPr>
    <w:rPr>
      <w:rFonts w:ascii="Calibri" w:hAnsi="Calibri" w:cs="Calibri"/>
      <w:color w:val="000000"/>
      <w:sz w:val="24"/>
      <w:szCs w:val="24"/>
    </w:rPr>
  </w:style>
  <w:style w:type="character" w:styleId="Strong">
    <w:name w:val="Strong"/>
    <w:basedOn w:val="DefaultParagraphFont"/>
    <w:uiPriority w:val="22"/>
    <w:qFormat/>
    <w:rsid w:val="00326BF9"/>
    <w:rPr>
      <w:b/>
      <w:bCs/>
    </w:rPr>
  </w:style>
  <w:style w:type="paragraph" w:customStyle="1" w:styleId="msonormal0">
    <w:name w:val="msonormal"/>
    <w:basedOn w:val="Normal"/>
    <w:rsid w:val="00840467"/>
    <w:pPr>
      <w:spacing w:before="100" w:beforeAutospacing="1" w:after="100" w:afterAutospacing="1"/>
    </w:pPr>
    <w:rPr>
      <w:rFonts w:ascii="Arial" w:eastAsiaTheme="minorEastAsia" w:hAnsi="Arial" w:cs="Arial"/>
      <w:lang w:eastAsia="en-GB"/>
    </w:rPr>
  </w:style>
  <w:style w:type="paragraph" w:styleId="NormalWeb">
    <w:name w:val="Normal (Web)"/>
    <w:basedOn w:val="Normal"/>
    <w:uiPriority w:val="99"/>
    <w:unhideWhenUsed/>
    <w:rsid w:val="00840467"/>
    <w:pPr>
      <w:spacing w:before="100" w:beforeAutospacing="1" w:after="100" w:afterAutospacing="1"/>
    </w:pPr>
    <w:rPr>
      <w:rFonts w:ascii="Arial" w:eastAsiaTheme="minorEastAsia" w:hAnsi="Arial" w:cs="Arial"/>
      <w:lang w:eastAsia="en-GB"/>
    </w:rPr>
  </w:style>
  <w:style w:type="paragraph" w:customStyle="1" w:styleId="wordexporttitle">
    <w:name w:val="wordexport__title"/>
    <w:basedOn w:val="Normal"/>
    <w:rsid w:val="00840467"/>
    <w:pPr>
      <w:spacing w:before="150" w:after="150"/>
    </w:pPr>
    <w:rPr>
      <w:rFonts w:ascii="Times New Roman" w:eastAsiaTheme="minorEastAsia" w:hAnsi="Times New Roman" w:cs="Times New Roman"/>
      <w:sz w:val="24"/>
      <w:szCs w:val="24"/>
      <w:lang w:eastAsia="en-GB"/>
    </w:rPr>
  </w:style>
  <w:style w:type="paragraph" w:customStyle="1" w:styleId="wordexportsubtitle">
    <w:name w:val="wordexport__subtitle"/>
    <w:basedOn w:val="Normal"/>
    <w:rsid w:val="00840467"/>
    <w:pPr>
      <w:spacing w:before="100" w:beforeAutospacing="1"/>
    </w:pPr>
    <w:rPr>
      <w:rFonts w:ascii="Times New Roman" w:eastAsiaTheme="minorEastAsia" w:hAnsi="Times New Roman" w:cs="Times New Roman"/>
      <w:b/>
      <w:bCs/>
      <w:sz w:val="24"/>
      <w:szCs w:val="24"/>
      <w:lang w:eastAsia="en-GB"/>
    </w:rPr>
  </w:style>
  <w:style w:type="paragraph" w:customStyle="1" w:styleId="wordexportdescription">
    <w:name w:val="wordexport__description"/>
    <w:basedOn w:val="Normal"/>
    <w:rsid w:val="00840467"/>
    <w:pPr>
      <w:spacing w:before="0"/>
    </w:pPr>
    <w:rPr>
      <w:rFonts w:ascii="Times New Roman" w:eastAsiaTheme="minorEastAsia" w:hAnsi="Times New Roman" w:cs="Times New Roman"/>
      <w:sz w:val="24"/>
      <w:szCs w:val="24"/>
      <w:lang w:eastAsia="en-GB"/>
    </w:rPr>
  </w:style>
  <w:style w:type="paragraph" w:customStyle="1" w:styleId="wordexportnote">
    <w:name w:val="wordexport__note"/>
    <w:basedOn w:val="Normal"/>
    <w:rsid w:val="00840467"/>
    <w:pPr>
      <w:spacing w:before="0"/>
    </w:pPr>
    <w:rPr>
      <w:rFonts w:ascii="Times New Roman" w:eastAsiaTheme="minorEastAsia" w:hAnsi="Times New Roman" w:cs="Times New Roman"/>
      <w:sz w:val="24"/>
      <w:szCs w:val="24"/>
      <w:lang w:eastAsia="en-GB"/>
    </w:rPr>
  </w:style>
  <w:style w:type="paragraph" w:customStyle="1" w:styleId="wordexportfootnote">
    <w:name w:val="wordexport__footnote"/>
    <w:basedOn w:val="Normal"/>
    <w:rsid w:val="00840467"/>
    <w:pPr>
      <w:spacing w:before="0"/>
    </w:pPr>
    <w:rPr>
      <w:rFonts w:ascii="Times New Roman" w:eastAsiaTheme="minorEastAsia" w:hAnsi="Times New Roman" w:cs="Times New Roman"/>
      <w:sz w:val="24"/>
      <w:szCs w:val="24"/>
      <w:lang w:eastAsia="en-GB"/>
    </w:rPr>
  </w:style>
  <w:style w:type="paragraph" w:customStyle="1" w:styleId="wordexportsection-title">
    <w:name w:val="wordexport__section-title"/>
    <w:basedOn w:val="Normal"/>
    <w:rsid w:val="00840467"/>
    <w:pPr>
      <w:pBdr>
        <w:top w:val="single" w:sz="6" w:space="8" w:color="CCCCCC"/>
        <w:bottom w:val="single" w:sz="6" w:space="8" w:color="CCCCCC"/>
      </w:pBdr>
      <w:spacing w:before="0"/>
    </w:pPr>
    <w:rPr>
      <w:rFonts w:ascii="Times New Roman" w:eastAsiaTheme="minorEastAsia" w:hAnsi="Times New Roman" w:cs="Times New Roman"/>
      <w:sz w:val="20"/>
      <w:szCs w:val="20"/>
      <w:lang w:eastAsia="en-GB"/>
    </w:rPr>
  </w:style>
  <w:style w:type="paragraph" w:customStyle="1" w:styleId="wordexportquestion-title">
    <w:name w:val="wordexport__question-title"/>
    <w:basedOn w:val="Normal"/>
    <w:rsid w:val="00840467"/>
    <w:pPr>
      <w:spacing w:before="75"/>
    </w:pPr>
    <w:rPr>
      <w:rFonts w:ascii="Times New Roman" w:eastAsiaTheme="minorEastAsia" w:hAnsi="Times New Roman" w:cs="Times New Roman"/>
      <w:i/>
      <w:iCs/>
      <w:color w:val="00008B"/>
      <w:sz w:val="20"/>
      <w:szCs w:val="20"/>
      <w:lang w:eastAsia="en-GB"/>
    </w:rPr>
  </w:style>
  <w:style w:type="paragraph" w:customStyle="1" w:styleId="wordexportanswer-title">
    <w:name w:val="wordexport__answer-title"/>
    <w:basedOn w:val="Normal"/>
    <w:rsid w:val="00840467"/>
    <w:pPr>
      <w:spacing w:before="100" w:beforeAutospacing="1" w:after="100" w:afterAutospacing="1"/>
    </w:pPr>
    <w:rPr>
      <w:rFonts w:ascii="Times New Roman" w:eastAsiaTheme="minorEastAsia" w:hAnsi="Times New Roman" w:cs="Times New Roman"/>
      <w:sz w:val="20"/>
      <w:szCs w:val="20"/>
      <w:lang w:eastAsia="en-GB"/>
    </w:rPr>
  </w:style>
  <w:style w:type="paragraph" w:customStyle="1" w:styleId="wordexportquestion-notes">
    <w:name w:val="wordexport__question-notes"/>
    <w:basedOn w:val="Normal"/>
    <w:rsid w:val="00840467"/>
    <w:pPr>
      <w:spacing w:before="100" w:beforeAutospacing="1" w:after="100" w:afterAutospacing="1"/>
    </w:pPr>
    <w:rPr>
      <w:rFonts w:ascii="Times New Roman" w:eastAsiaTheme="minorEastAsia" w:hAnsi="Times New Roman" w:cs="Times New Roman"/>
      <w:i/>
      <w:iCs/>
      <w:sz w:val="24"/>
      <w:szCs w:val="24"/>
      <w:lang w:eastAsia="en-GB"/>
    </w:rPr>
  </w:style>
  <w:style w:type="paragraph" w:customStyle="1" w:styleId="wordexportquestion-error">
    <w:name w:val="wordexport__question-error"/>
    <w:basedOn w:val="Normal"/>
    <w:rsid w:val="00840467"/>
    <w:pPr>
      <w:spacing w:before="150" w:after="150"/>
    </w:pPr>
    <w:rPr>
      <w:rFonts w:ascii="Times New Roman" w:eastAsiaTheme="minorEastAsia" w:hAnsi="Times New Roman" w:cs="Times New Roman"/>
      <w:i/>
      <w:iCs/>
      <w:color w:val="A03B3F"/>
      <w:sz w:val="24"/>
      <w:szCs w:val="24"/>
      <w:lang w:eastAsia="en-GB"/>
    </w:rPr>
  </w:style>
  <w:style w:type="paragraph" w:customStyle="1" w:styleId="wordexportanswer">
    <w:name w:val="wordexport__answer"/>
    <w:basedOn w:val="Normal"/>
    <w:rsid w:val="00840467"/>
    <w:pPr>
      <w:spacing w:before="150" w:after="150"/>
    </w:pPr>
    <w:rPr>
      <w:rFonts w:ascii="Times New Roman" w:eastAsiaTheme="minorEastAsia" w:hAnsi="Times New Roman" w:cs="Times New Roman"/>
      <w:sz w:val="24"/>
      <w:szCs w:val="24"/>
      <w:lang w:eastAsia="en-GB"/>
    </w:rPr>
  </w:style>
  <w:style w:type="paragraph" w:customStyle="1" w:styleId="wordexporttable--grey">
    <w:name w:val="wordexport__table--grey"/>
    <w:basedOn w:val="Normal"/>
    <w:rsid w:val="00840467"/>
    <w:pPr>
      <w:shd w:val="clear" w:color="auto" w:fill="EEEEEE"/>
      <w:spacing w:before="100" w:beforeAutospacing="1" w:after="100" w:afterAutospacing="1"/>
    </w:pPr>
    <w:rPr>
      <w:rFonts w:ascii="Arial" w:eastAsiaTheme="minorEastAsia" w:hAnsi="Arial" w:cs="Arial"/>
      <w:sz w:val="20"/>
      <w:szCs w:val="20"/>
      <w:lang w:eastAsia="en-GB"/>
    </w:rPr>
  </w:style>
  <w:style w:type="paragraph" w:customStyle="1" w:styleId="wordexporttable--green">
    <w:name w:val="wordexport__table--green"/>
    <w:basedOn w:val="Normal"/>
    <w:rsid w:val="00840467"/>
    <w:pPr>
      <w:shd w:val="clear" w:color="auto" w:fill="00985B"/>
      <w:spacing w:before="100" w:beforeAutospacing="1" w:after="100" w:afterAutospacing="1"/>
    </w:pPr>
    <w:rPr>
      <w:rFonts w:ascii="Arial" w:eastAsiaTheme="minorEastAsia" w:hAnsi="Arial" w:cs="Arial"/>
      <w:color w:val="FFFFFF"/>
      <w:sz w:val="24"/>
      <w:szCs w:val="24"/>
      <w:lang w:eastAsia="en-GB"/>
    </w:rPr>
  </w:style>
  <w:style w:type="paragraph" w:customStyle="1" w:styleId="wordexporttable--white">
    <w:name w:val="wordexport__table--white"/>
    <w:basedOn w:val="Normal"/>
    <w:rsid w:val="00840467"/>
    <w:pPr>
      <w:spacing w:before="100" w:beforeAutospacing="1" w:after="100" w:afterAutospacing="1"/>
    </w:pPr>
    <w:rPr>
      <w:rFonts w:ascii="Arial" w:eastAsiaTheme="minorEastAsia" w:hAnsi="Arial" w:cs="Arial"/>
      <w:sz w:val="20"/>
      <w:szCs w:val="20"/>
      <w:lang w:eastAsia="en-GB"/>
    </w:rPr>
  </w:style>
  <w:style w:type="paragraph" w:customStyle="1" w:styleId="wordexportflag">
    <w:name w:val="wordexport__flag"/>
    <w:basedOn w:val="Normal"/>
    <w:rsid w:val="00840467"/>
    <w:pPr>
      <w:spacing w:before="0"/>
    </w:pPr>
    <w:rPr>
      <w:rFonts w:ascii="Arial" w:eastAsiaTheme="minorEastAsia" w:hAnsi="Arial" w:cs="Arial"/>
      <w:b/>
      <w:bCs/>
      <w:color w:val="A03B3F"/>
      <w:sz w:val="24"/>
      <w:szCs w:val="24"/>
      <w:lang w:eastAsia="en-GB"/>
    </w:rPr>
  </w:style>
  <w:style w:type="paragraph" w:customStyle="1" w:styleId="wordexporth1">
    <w:name w:val="wordexport__h1"/>
    <w:basedOn w:val="Normal"/>
    <w:rsid w:val="00840467"/>
    <w:pPr>
      <w:spacing w:before="0"/>
    </w:pPr>
    <w:rPr>
      <w:rFonts w:ascii="Arial" w:eastAsiaTheme="minorEastAsia" w:hAnsi="Arial" w:cs="Arial"/>
      <w:b/>
      <w:bCs/>
      <w:sz w:val="28"/>
      <w:szCs w:val="28"/>
      <w:lang w:eastAsia="en-GB"/>
    </w:rPr>
  </w:style>
  <w:style w:type="paragraph" w:customStyle="1" w:styleId="wordexporth2">
    <w:name w:val="wordexport__h2"/>
    <w:basedOn w:val="Normal"/>
    <w:rsid w:val="00840467"/>
    <w:pPr>
      <w:spacing w:before="0"/>
    </w:pPr>
    <w:rPr>
      <w:rFonts w:ascii="Arial" w:eastAsiaTheme="minorEastAsia" w:hAnsi="Arial" w:cs="Arial"/>
      <w:b/>
      <w:bCs/>
      <w:sz w:val="26"/>
      <w:szCs w:val="26"/>
      <w:lang w:eastAsia="en-GB"/>
    </w:rPr>
  </w:style>
  <w:style w:type="paragraph" w:customStyle="1" w:styleId="wordexporth3">
    <w:name w:val="wordexport__h3"/>
    <w:basedOn w:val="Normal"/>
    <w:rsid w:val="00840467"/>
    <w:pPr>
      <w:spacing w:before="0"/>
    </w:pPr>
    <w:rPr>
      <w:rFonts w:ascii="Arial" w:eastAsiaTheme="minorEastAsia" w:hAnsi="Arial" w:cs="Arial"/>
      <w:b/>
      <w:bCs/>
      <w:sz w:val="24"/>
      <w:szCs w:val="24"/>
      <w:lang w:eastAsia="en-GB"/>
    </w:rPr>
  </w:style>
  <w:style w:type="paragraph" w:customStyle="1" w:styleId="wordexportul">
    <w:name w:val="wordexport__ul"/>
    <w:basedOn w:val="Normal"/>
    <w:rsid w:val="00840467"/>
    <w:pPr>
      <w:spacing w:before="0"/>
    </w:pPr>
    <w:rPr>
      <w:rFonts w:ascii="Times New Roman" w:eastAsiaTheme="minorEastAsia" w:hAnsi="Times New Roman" w:cs="Times New Roman"/>
      <w:sz w:val="24"/>
      <w:szCs w:val="24"/>
      <w:lang w:eastAsia="en-GB"/>
    </w:rPr>
  </w:style>
  <w:style w:type="paragraph" w:customStyle="1" w:styleId="font-weight-normal">
    <w:name w:val="font-weight-normal"/>
    <w:basedOn w:val="Normal"/>
    <w:rsid w:val="00840467"/>
    <w:pPr>
      <w:spacing w:before="100" w:beforeAutospacing="1" w:after="100" w:afterAutospacing="1"/>
    </w:pPr>
    <w:rPr>
      <w:rFonts w:ascii="Times New Roman" w:eastAsiaTheme="minorEastAsia" w:hAnsi="Times New Roman" w:cs="Times New Roman"/>
      <w:sz w:val="24"/>
      <w:szCs w:val="24"/>
      <w:lang w:eastAsia="en-GB"/>
    </w:rPr>
  </w:style>
  <w:style w:type="paragraph" w:customStyle="1" w:styleId="font-italic">
    <w:name w:val="font-italic"/>
    <w:basedOn w:val="Normal"/>
    <w:rsid w:val="00840467"/>
    <w:pPr>
      <w:spacing w:before="100" w:beforeAutospacing="1" w:after="100" w:afterAutospacing="1"/>
    </w:pPr>
    <w:rPr>
      <w:rFonts w:ascii="Times New Roman" w:eastAsiaTheme="minorEastAsia" w:hAnsi="Times New Roman" w:cs="Times New Roman"/>
      <w:i/>
      <w:iCs/>
      <w:sz w:val="24"/>
      <w:szCs w:val="24"/>
      <w:lang w:eastAsia="en-GB"/>
    </w:rPr>
  </w:style>
  <w:style w:type="paragraph" w:customStyle="1" w:styleId="five-px-spacer">
    <w:name w:val="five-px-spacer"/>
    <w:basedOn w:val="Normal"/>
    <w:rsid w:val="00840467"/>
    <w:pPr>
      <w:spacing w:before="100" w:beforeAutospacing="1" w:after="100" w:afterAutospacing="1"/>
    </w:pPr>
    <w:rPr>
      <w:rFonts w:ascii="Times New Roman" w:eastAsiaTheme="minorEastAsia" w:hAnsi="Times New Roman" w:cs="Times New Roman"/>
      <w:sz w:val="8"/>
      <w:szCs w:val="8"/>
      <w:lang w:eastAsia="en-GB"/>
    </w:rPr>
  </w:style>
  <w:style w:type="paragraph" w:customStyle="1" w:styleId="no-margin">
    <w:name w:val="no-margin"/>
    <w:basedOn w:val="Normal"/>
    <w:rsid w:val="00840467"/>
    <w:pPr>
      <w:spacing w:before="0"/>
    </w:pPr>
    <w:rPr>
      <w:rFonts w:ascii="Times New Roman" w:eastAsiaTheme="minorEastAsia" w:hAnsi="Times New Roman" w:cs="Times New Roman"/>
      <w:sz w:val="24"/>
      <w:szCs w:val="24"/>
      <w:lang w:eastAsia="en-GB"/>
    </w:rPr>
  </w:style>
  <w:style w:type="paragraph" w:customStyle="1" w:styleId="ParagraphNumbered">
    <w:name w:val="Paragraph Numbered"/>
    <w:basedOn w:val="Normal"/>
    <w:uiPriority w:val="4"/>
    <w:qFormat/>
    <w:rsid w:val="00C5051B"/>
    <w:pPr>
      <w:numPr>
        <w:numId w:val="20"/>
      </w:numPr>
      <w:tabs>
        <w:tab w:val="num" w:pos="0"/>
        <w:tab w:val="left" w:pos="426"/>
      </w:tabs>
      <w:spacing w:after="240" w:line="360" w:lineRule="auto"/>
      <w:ind w:left="425" w:hanging="425"/>
    </w:pPr>
    <w:rPr>
      <w:rFonts w:ascii="Arial" w:hAnsi="Arial"/>
    </w:rPr>
  </w:style>
  <w:style w:type="paragraph" w:customStyle="1" w:styleId="Title1">
    <w:name w:val="Title1"/>
    <w:basedOn w:val="Normal"/>
    <w:next w:val="Heading1"/>
    <w:qFormat/>
    <w:rsid w:val="00C5051B"/>
    <w:pPr>
      <w:spacing w:before="240" w:after="240"/>
      <w:jc w:val="center"/>
      <w:outlineLvl w:val="0"/>
    </w:pPr>
    <w:rPr>
      <w:rFonts w:ascii="Arial" w:hAnsi="Arial"/>
      <w:b/>
      <w:bCs/>
      <w:kern w:val="28"/>
      <w:sz w:val="40"/>
      <w:szCs w:val="32"/>
    </w:rPr>
  </w:style>
  <w:style w:type="character" w:customStyle="1" w:styleId="TitleChar">
    <w:name w:val="Title Char"/>
    <w:basedOn w:val="DefaultParagraphFont"/>
    <w:link w:val="Title"/>
    <w:rsid w:val="00C5051B"/>
    <w:rPr>
      <w:rFonts w:ascii="Arial" w:eastAsia="Inter" w:hAnsi="Arial" w:cs="Times New Roman"/>
      <w:b/>
      <w:bCs/>
      <w:kern w:val="28"/>
      <w:sz w:val="40"/>
      <w:szCs w:val="32"/>
      <w:lang w:eastAsia="en-US"/>
    </w:rPr>
  </w:style>
  <w:style w:type="paragraph" w:customStyle="1" w:styleId="Bullets">
    <w:name w:val="Bullets"/>
    <w:basedOn w:val="Normal"/>
    <w:uiPriority w:val="5"/>
    <w:qFormat/>
    <w:rsid w:val="00C5051B"/>
    <w:pPr>
      <w:numPr>
        <w:numId w:val="21"/>
      </w:numPr>
      <w:tabs>
        <w:tab w:val="left" w:pos="993"/>
      </w:tabs>
      <w:spacing w:line="360" w:lineRule="auto"/>
    </w:pPr>
    <w:rPr>
      <w:rFonts w:ascii="Arial" w:hAnsi="Arial"/>
    </w:rPr>
  </w:style>
  <w:style w:type="paragraph" w:customStyle="1" w:styleId="Subbullets">
    <w:name w:val="Sub bullets"/>
    <w:basedOn w:val="Normal"/>
    <w:uiPriority w:val="6"/>
    <w:qFormat/>
    <w:rsid w:val="00C5051B"/>
    <w:pPr>
      <w:numPr>
        <w:numId w:val="22"/>
      </w:numPr>
      <w:tabs>
        <w:tab w:val="left" w:pos="1276"/>
      </w:tabs>
      <w:spacing w:line="360" w:lineRule="auto"/>
      <w:ind w:left="1276" w:hanging="312"/>
    </w:pPr>
    <w:rPr>
      <w:rFonts w:ascii="Arial" w:hAnsi="Arial"/>
    </w:rPr>
  </w:style>
  <w:style w:type="paragraph" w:customStyle="1" w:styleId="Paragraph">
    <w:name w:val="Paragraph"/>
    <w:basedOn w:val="Normal"/>
    <w:uiPriority w:val="99"/>
    <w:qFormat/>
    <w:rsid w:val="00C5051B"/>
    <w:pPr>
      <w:spacing w:after="240" w:line="360" w:lineRule="auto"/>
    </w:pPr>
    <w:rPr>
      <w:rFonts w:ascii="Arial" w:hAnsi="Arial"/>
    </w:rPr>
  </w:style>
  <w:style w:type="paragraph" w:customStyle="1" w:styleId="TOAHeading1">
    <w:name w:val="TOA Heading1"/>
    <w:basedOn w:val="Normal"/>
    <w:next w:val="Normal"/>
    <w:semiHidden/>
    <w:rsid w:val="00C5051B"/>
    <w:pPr>
      <w:spacing w:before="120"/>
    </w:pPr>
    <w:rPr>
      <w:rFonts w:ascii="Arial" w:hAnsi="Arial"/>
      <w:b/>
      <w:bCs/>
    </w:rPr>
  </w:style>
  <w:style w:type="table" w:customStyle="1" w:styleId="PanelDefault">
    <w:name w:val="Panel (Default)"/>
    <w:basedOn w:val="TableNormal"/>
    <w:uiPriority w:val="99"/>
    <w:rsid w:val="00C5051B"/>
    <w:pPr>
      <w:spacing w:after="360"/>
      <w:ind w:left="0" w:firstLine="0"/>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tblBorders>
    </w:tblPr>
    <w:tcPr>
      <w:shd w:val="clear" w:color="auto" w:fill="BFBFBF"/>
    </w:tcPr>
  </w:style>
  <w:style w:type="table" w:customStyle="1" w:styleId="PanelImpact">
    <w:name w:val="Panel (Impact)"/>
    <w:basedOn w:val="TableNormal"/>
    <w:uiPriority w:val="99"/>
    <w:rsid w:val="00C5051B"/>
    <w:pPr>
      <w:spacing w:after="0"/>
      <w:ind w:left="0" w:firstLine="0"/>
    </w:pPr>
    <w:rPr>
      <w:rFonts w:ascii="Times New Roman" w:eastAsia="Times New Roman" w:hAnsi="Times New Roman" w:cs="Times New Roman"/>
      <w:color w:val="FFFFFF"/>
      <w:sz w:val="20"/>
      <w:szCs w:val="20"/>
      <w:lang w:eastAsia="en-GB"/>
    </w:rPr>
    <w:tblPr>
      <w:tblBorders>
        <w:top w:val="single" w:sz="8" w:space="0" w:color="314C60"/>
        <w:left w:val="single" w:sz="8" w:space="0" w:color="314C60"/>
        <w:bottom w:val="single" w:sz="8" w:space="0" w:color="314C60"/>
        <w:right w:val="single" w:sz="8" w:space="0" w:color="314C60"/>
      </w:tblBorders>
    </w:tblPr>
    <w:tcPr>
      <w:shd w:val="clear" w:color="auto" w:fill="00436C"/>
    </w:tcPr>
  </w:style>
  <w:style w:type="table" w:customStyle="1" w:styleId="PanelPrimary">
    <w:name w:val="Panel (Primary)"/>
    <w:basedOn w:val="TableNormal"/>
    <w:uiPriority w:val="99"/>
    <w:rsid w:val="00C5051B"/>
    <w:pPr>
      <w:spacing w:after="240"/>
      <w:ind w:left="0" w:firstLine="0"/>
    </w:pPr>
    <w:rPr>
      <w:rFonts w:ascii="Times New Roman" w:eastAsia="Times New Roman" w:hAnsi="Times New Roman" w:cs="Times New Roman"/>
      <w:sz w:val="20"/>
      <w:szCs w:val="20"/>
      <w:lang w:eastAsia="en-GB"/>
    </w:rPr>
    <w:tblPr>
      <w:tblBorders>
        <w:top w:val="single" w:sz="24" w:space="0" w:color="91C0CB"/>
        <w:left w:val="single" w:sz="24" w:space="0" w:color="91C0CB"/>
        <w:bottom w:val="single" w:sz="24" w:space="0" w:color="91C0CB"/>
        <w:right w:val="single" w:sz="24" w:space="0" w:color="91C0CB"/>
      </w:tblBorders>
    </w:tblPr>
  </w:style>
  <w:style w:type="paragraph" w:customStyle="1" w:styleId="Tabletext">
    <w:name w:val="Table text"/>
    <w:basedOn w:val="Normal"/>
    <w:rsid w:val="00C5051B"/>
    <w:pPr>
      <w:spacing w:before="60" w:after="80"/>
    </w:pPr>
    <w:rPr>
      <w:rFonts w:ascii="Arial" w:hAnsi="Arial"/>
    </w:rPr>
  </w:style>
  <w:style w:type="paragraph" w:customStyle="1" w:styleId="Tablebullet">
    <w:name w:val="Table bullet"/>
    <w:basedOn w:val="Tabletext"/>
    <w:qFormat/>
    <w:rsid w:val="00C5051B"/>
    <w:pPr>
      <w:numPr>
        <w:numId w:val="23"/>
      </w:numPr>
      <w:ind w:left="720"/>
    </w:pPr>
  </w:style>
  <w:style w:type="table" w:customStyle="1" w:styleId="TableGrid3">
    <w:name w:val="Table Grid3"/>
    <w:basedOn w:val="TableNormal"/>
    <w:next w:val="TableGrid"/>
    <w:rsid w:val="00C5051B"/>
    <w:pPr>
      <w:spacing w:after="0"/>
      <w:ind w:left="0" w:firstLine="0"/>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Tabletext"/>
    <w:qFormat/>
    <w:rsid w:val="00C5051B"/>
    <w:rPr>
      <w:b/>
    </w:rPr>
  </w:style>
  <w:style w:type="table" w:customStyle="1" w:styleId="TableGridLight1">
    <w:name w:val="Table Grid Light1"/>
    <w:basedOn w:val="TableNormal"/>
    <w:next w:val="TableGridLight"/>
    <w:uiPriority w:val="40"/>
    <w:rsid w:val="00C5051B"/>
    <w:pPr>
      <w:spacing w:after="0"/>
      <w:ind w:left="0" w:firstLine="0"/>
    </w:pPr>
    <w:rPr>
      <w:rFonts w:ascii="Times New Roman" w:eastAsia="Times New Roman" w:hAnsi="Times New Roman" w:cs="Times New Roman"/>
      <w:sz w:val="20"/>
      <w:szCs w:val="20"/>
      <w:lang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Numberedlist">
    <w:name w:val="Numbered list"/>
    <w:basedOn w:val="Bullets"/>
    <w:qFormat/>
    <w:rsid w:val="00C5051B"/>
    <w:pPr>
      <w:numPr>
        <w:numId w:val="24"/>
      </w:numPr>
      <w:ind w:left="993" w:hanging="426"/>
    </w:pPr>
  </w:style>
  <w:style w:type="paragraph" w:customStyle="1" w:styleId="Panelwhitetext">
    <w:name w:val="Panel white text"/>
    <w:basedOn w:val="Paragraph"/>
    <w:qFormat/>
    <w:rsid w:val="00C5051B"/>
    <w:rPr>
      <w:b/>
      <w:color w:val="FFFFFF"/>
    </w:rPr>
  </w:style>
  <w:style w:type="paragraph" w:customStyle="1" w:styleId="Title2">
    <w:name w:val="Title 2"/>
    <w:basedOn w:val="Title"/>
    <w:qFormat/>
    <w:rsid w:val="00C5051B"/>
    <w:pPr>
      <w:spacing w:before="240" w:after="240"/>
      <w:contextualSpacing w:val="0"/>
      <w:jc w:val="center"/>
      <w:outlineLvl w:val="0"/>
    </w:pPr>
    <w:rPr>
      <w:color w:val="228096"/>
      <w:sz w:val="32"/>
    </w:rPr>
  </w:style>
  <w:style w:type="paragraph" w:customStyle="1" w:styleId="Paragraphindent">
    <w:name w:val="Paragraph indent"/>
    <w:basedOn w:val="Paragraph"/>
    <w:next w:val="Paragraph"/>
    <w:qFormat/>
    <w:rsid w:val="00C5051B"/>
    <w:pPr>
      <w:tabs>
        <w:tab w:val="left" w:pos="567"/>
      </w:tabs>
      <w:ind w:left="567"/>
    </w:pPr>
  </w:style>
  <w:style w:type="paragraph" w:customStyle="1" w:styleId="Pullquote">
    <w:name w:val="Pull quote"/>
    <w:basedOn w:val="Paragraph"/>
    <w:qFormat/>
    <w:rsid w:val="00C5051B"/>
    <w:pPr>
      <w:jc w:val="center"/>
    </w:pPr>
    <w:rPr>
      <w:b/>
      <w:color w:val="228096"/>
      <w:sz w:val="26"/>
      <w:szCs w:val="26"/>
    </w:rPr>
  </w:style>
  <w:style w:type="character" w:customStyle="1" w:styleId="StyleCommentReference">
    <w:name w:val="Style Comment Reference +"/>
    <w:basedOn w:val="CommentReference"/>
    <w:rsid w:val="00C5051B"/>
    <w:rPr>
      <w:rFonts w:ascii="Arial" w:hAnsi="Arial"/>
      <w:b/>
      <w:sz w:val="44"/>
      <w:szCs w:val="16"/>
    </w:rPr>
  </w:style>
  <w:style w:type="paragraph" w:customStyle="1" w:styleId="Bulletindent1">
    <w:name w:val="Bullet indent 1"/>
    <w:basedOn w:val="Normal"/>
    <w:rsid w:val="00C5051B"/>
    <w:pPr>
      <w:numPr>
        <w:numId w:val="25"/>
      </w:numPr>
      <w:spacing w:before="0" w:line="360" w:lineRule="auto"/>
    </w:pPr>
    <w:rPr>
      <w:rFonts w:ascii="Arial" w:eastAsia="Times New Roman" w:hAnsi="Arial" w:cs="Times New Roman"/>
      <w:sz w:val="24"/>
      <w:szCs w:val="24"/>
    </w:rPr>
  </w:style>
  <w:style w:type="paragraph" w:styleId="Title">
    <w:name w:val="Title"/>
    <w:basedOn w:val="Normal"/>
    <w:next w:val="Normal"/>
    <w:link w:val="TitleChar"/>
    <w:qFormat/>
    <w:rsid w:val="00C5051B"/>
    <w:pPr>
      <w:spacing w:before="0"/>
      <w:contextualSpacing/>
    </w:pPr>
    <w:rPr>
      <w:rFonts w:ascii="Arial" w:eastAsia="Inter" w:hAnsi="Arial" w:cs="Times New Roman"/>
      <w:b/>
      <w:bCs/>
      <w:kern w:val="28"/>
      <w:sz w:val="40"/>
      <w:szCs w:val="32"/>
    </w:rPr>
  </w:style>
  <w:style w:type="character" w:customStyle="1" w:styleId="TitleChar1">
    <w:name w:val="Title Char1"/>
    <w:basedOn w:val="DefaultParagraphFont"/>
    <w:uiPriority w:val="10"/>
    <w:rsid w:val="00C5051B"/>
    <w:rPr>
      <w:rFonts w:asciiTheme="majorHAnsi" w:eastAsiaTheme="majorEastAsia" w:hAnsiTheme="majorHAnsi" w:cstheme="majorBidi"/>
      <w:spacing w:val="-10"/>
      <w:kern w:val="28"/>
      <w:sz w:val="56"/>
      <w:szCs w:val="56"/>
    </w:rPr>
  </w:style>
  <w:style w:type="table" w:styleId="TableGridLight">
    <w:name w:val="Grid Table Light"/>
    <w:basedOn w:val="TableNormal"/>
    <w:uiPriority w:val="40"/>
    <w:rsid w:val="00C5051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1">
    <w:name w:val="No List1"/>
    <w:next w:val="NoList"/>
    <w:uiPriority w:val="99"/>
    <w:semiHidden/>
    <w:unhideWhenUsed/>
    <w:rsid w:val="00505A8F"/>
  </w:style>
  <w:style w:type="character" w:customStyle="1" w:styleId="wordexportquestion-notes1">
    <w:name w:val="wordexport__question-notes1"/>
    <w:basedOn w:val="DefaultParagraphFont"/>
    <w:rsid w:val="00505A8F"/>
    <w:rPr>
      <w:b w:val="0"/>
      <w:bCs w:val="0"/>
      <w:i/>
      <w:iCs/>
    </w:rPr>
  </w:style>
  <w:style w:type="numbering" w:customStyle="1" w:styleId="NoList2">
    <w:name w:val="No List2"/>
    <w:next w:val="NoList"/>
    <w:uiPriority w:val="99"/>
    <w:semiHidden/>
    <w:unhideWhenUsed/>
    <w:rsid w:val="00505A8F"/>
  </w:style>
  <w:style w:type="numbering" w:customStyle="1" w:styleId="NoList3">
    <w:name w:val="No List3"/>
    <w:next w:val="NoList"/>
    <w:uiPriority w:val="99"/>
    <w:semiHidden/>
    <w:unhideWhenUsed/>
    <w:rsid w:val="00167583"/>
  </w:style>
  <w:style w:type="paragraph" w:customStyle="1" w:styleId="EndNoteBibliographyTitle">
    <w:name w:val="EndNote Bibliography Title"/>
    <w:basedOn w:val="Normal"/>
    <w:link w:val="EndNoteBibliographyTitleChar"/>
    <w:rsid w:val="00F15149"/>
    <w:pPr>
      <w:jc w:val="center"/>
    </w:pPr>
    <w:rPr>
      <w:rFonts w:ascii="Arial" w:hAnsi="Arial" w:cs="Arial"/>
      <w:noProof/>
      <w:lang w:val="en-US"/>
    </w:rPr>
  </w:style>
  <w:style w:type="character" w:customStyle="1" w:styleId="EndNoteBibliographyTitleChar">
    <w:name w:val="EndNote Bibliography Title Char"/>
    <w:basedOn w:val="DefaultParagraphFont"/>
    <w:link w:val="EndNoteBibliographyTitle"/>
    <w:rsid w:val="00F15149"/>
    <w:rPr>
      <w:rFonts w:ascii="Arial" w:hAnsi="Arial" w:cs="Arial"/>
      <w:noProof/>
      <w:lang w:val="en-US"/>
    </w:rPr>
  </w:style>
  <w:style w:type="paragraph" w:customStyle="1" w:styleId="EndNoteBibliography">
    <w:name w:val="EndNote Bibliography"/>
    <w:basedOn w:val="Normal"/>
    <w:link w:val="EndNoteBibliographyChar"/>
    <w:rsid w:val="00F15149"/>
    <w:rPr>
      <w:rFonts w:ascii="Arial" w:hAnsi="Arial" w:cs="Arial"/>
      <w:noProof/>
      <w:lang w:val="en-US"/>
    </w:rPr>
  </w:style>
  <w:style w:type="character" w:customStyle="1" w:styleId="EndNoteBibliographyChar">
    <w:name w:val="EndNote Bibliography Char"/>
    <w:basedOn w:val="DefaultParagraphFont"/>
    <w:link w:val="EndNoteBibliography"/>
    <w:rsid w:val="00F15149"/>
    <w:rPr>
      <w:rFonts w:ascii="Arial" w:hAnsi="Arial" w:cs="Arial"/>
      <w:noProof/>
      <w:lang w:val="en-US"/>
    </w:rPr>
  </w:style>
  <w:style w:type="character" w:customStyle="1" w:styleId="label">
    <w:name w:val="label"/>
    <w:basedOn w:val="DefaultParagraphFont"/>
    <w:rsid w:val="00E47F51"/>
  </w:style>
  <w:style w:type="character" w:customStyle="1" w:styleId="quality-sign">
    <w:name w:val="quality-sign"/>
    <w:basedOn w:val="DefaultParagraphFont"/>
    <w:rsid w:val="00E47F51"/>
  </w:style>
  <w:style w:type="character" w:customStyle="1" w:styleId="quality-text">
    <w:name w:val="quality-text"/>
    <w:basedOn w:val="DefaultParagraphFont"/>
    <w:rsid w:val="00E47F51"/>
  </w:style>
  <w:style w:type="character" w:customStyle="1" w:styleId="cell-value">
    <w:name w:val="cell-value"/>
    <w:basedOn w:val="DefaultParagraphFont"/>
    <w:rsid w:val="00E47F51"/>
  </w:style>
  <w:style w:type="character" w:customStyle="1" w:styleId="cell">
    <w:name w:val="cell"/>
    <w:basedOn w:val="DefaultParagraphFont"/>
    <w:rsid w:val="00E47F51"/>
  </w:style>
  <w:style w:type="character" w:customStyle="1" w:styleId="block">
    <w:name w:val="block"/>
    <w:basedOn w:val="DefaultParagraphFont"/>
    <w:rsid w:val="00E47F51"/>
  </w:style>
  <w:style w:type="character" w:customStyle="1" w:styleId="TableBulletChar">
    <w:name w:val="~TableBullet Char"/>
    <w:basedOn w:val="TableTextLeftChar"/>
    <w:link w:val="TableBullet0"/>
    <w:rsid w:val="00E47F51"/>
    <w:rPr>
      <w:rFonts w:eastAsia="Calibri" w:cs="Arial"/>
      <w:sz w:val="20"/>
      <w:szCs w:val="20"/>
    </w:rPr>
  </w:style>
  <w:style w:type="paragraph" w:customStyle="1" w:styleId="LETRTextLeft">
    <w:name w:val="LETRTextLeft"/>
    <w:basedOn w:val="Normal"/>
    <w:qFormat/>
    <w:rsid w:val="00E47F51"/>
    <w:pPr>
      <w:spacing w:before="80" w:after="80"/>
    </w:pPr>
    <w:rPr>
      <w:sz w:val="20"/>
    </w:rPr>
  </w:style>
  <w:style w:type="character" w:customStyle="1" w:styleId="cf01">
    <w:name w:val="cf01"/>
    <w:basedOn w:val="DefaultParagraphFont"/>
    <w:rsid w:val="00E47F51"/>
    <w:rPr>
      <w:rFonts w:ascii="Segoe UI" w:hAnsi="Segoe UI" w:cs="Segoe UI" w:hint="default"/>
      <w:sz w:val="18"/>
      <w:szCs w:val="18"/>
    </w:rPr>
  </w:style>
  <w:style w:type="paragraph" w:customStyle="1" w:styleId="pf0">
    <w:name w:val="pf0"/>
    <w:basedOn w:val="Normal"/>
    <w:rsid w:val="00E47F51"/>
    <w:pPr>
      <w:spacing w:before="100" w:beforeAutospacing="1" w:after="100" w:afterAutospacing="1"/>
    </w:pPr>
    <w:rPr>
      <w:rFonts w:ascii="Times New Roman" w:eastAsia="Times New Roman" w:hAnsi="Times New Roman" w:cs="Times New Roman"/>
      <w:sz w:val="24"/>
      <w:szCs w:val="24"/>
      <w:lang w:eastAsia="en-GB"/>
    </w:rPr>
  </w:style>
  <w:style w:type="paragraph" w:customStyle="1" w:styleId="pf1">
    <w:name w:val="pf1"/>
    <w:basedOn w:val="Normal"/>
    <w:rsid w:val="00E47F51"/>
    <w:pPr>
      <w:spacing w:before="100" w:beforeAutospacing="1" w:after="100" w:afterAutospacing="1"/>
      <w:ind w:left="1520"/>
    </w:pPr>
    <w:rPr>
      <w:rFonts w:ascii="Times New Roman" w:eastAsia="Times New Roman" w:hAnsi="Times New Roman" w:cs="Times New Roman"/>
      <w:sz w:val="24"/>
      <w:szCs w:val="24"/>
      <w:lang w:eastAsia="en-GB"/>
    </w:rPr>
  </w:style>
  <w:style w:type="paragraph" w:customStyle="1" w:styleId="pf2">
    <w:name w:val="pf2"/>
    <w:basedOn w:val="Normal"/>
    <w:rsid w:val="00E47F51"/>
    <w:pPr>
      <w:spacing w:before="100" w:beforeAutospacing="1" w:after="100" w:afterAutospacing="1"/>
      <w:ind w:left="1080"/>
    </w:pPr>
    <w:rPr>
      <w:rFonts w:ascii="Times New Roman" w:eastAsia="Times New Roman" w:hAnsi="Times New Roman" w:cs="Times New Roman"/>
      <w:sz w:val="24"/>
      <w:szCs w:val="24"/>
      <w:lang w:eastAsia="en-GB"/>
    </w:rPr>
  </w:style>
  <w:style w:type="character" w:customStyle="1" w:styleId="mark561gamjyj">
    <w:name w:val="mark561gamjyj"/>
    <w:basedOn w:val="DefaultParagraphFont"/>
    <w:rsid w:val="00E867A2"/>
  </w:style>
  <w:style w:type="character" w:customStyle="1" w:styleId="comma">
    <w:name w:val="comma"/>
    <w:basedOn w:val="DefaultParagraphFont"/>
    <w:rsid w:val="001D26C4"/>
  </w:style>
  <w:style w:type="numbering" w:customStyle="1" w:styleId="NoList4">
    <w:name w:val="No List4"/>
    <w:next w:val="NoList"/>
    <w:uiPriority w:val="99"/>
    <w:semiHidden/>
    <w:unhideWhenUsed/>
    <w:rsid w:val="00FA70F9"/>
  </w:style>
  <w:style w:type="numbering" w:customStyle="1" w:styleId="NoList5">
    <w:name w:val="No List5"/>
    <w:next w:val="NoList"/>
    <w:uiPriority w:val="99"/>
    <w:semiHidden/>
    <w:unhideWhenUsed/>
    <w:rsid w:val="005844F3"/>
  </w:style>
  <w:style w:type="numbering" w:customStyle="1" w:styleId="NoList6">
    <w:name w:val="No List6"/>
    <w:next w:val="NoList"/>
    <w:uiPriority w:val="99"/>
    <w:semiHidden/>
    <w:unhideWhenUsed/>
    <w:rsid w:val="00F95D34"/>
  </w:style>
  <w:style w:type="numbering" w:customStyle="1" w:styleId="NoList7">
    <w:name w:val="No List7"/>
    <w:next w:val="NoList"/>
    <w:uiPriority w:val="99"/>
    <w:semiHidden/>
    <w:unhideWhenUsed/>
    <w:rsid w:val="00127B59"/>
  </w:style>
  <w:style w:type="numbering" w:customStyle="1" w:styleId="NoList8">
    <w:name w:val="No List8"/>
    <w:next w:val="NoList"/>
    <w:uiPriority w:val="99"/>
    <w:semiHidden/>
    <w:unhideWhenUsed/>
    <w:rsid w:val="00EA073C"/>
  </w:style>
  <w:style w:type="character" w:customStyle="1" w:styleId="wordexportquestion-error1">
    <w:name w:val="wordexport__question-error1"/>
    <w:basedOn w:val="DefaultParagraphFont"/>
    <w:rsid w:val="00EA073C"/>
    <w:rPr>
      <w:b w:val="0"/>
      <w:bCs w:val="0"/>
      <w:i/>
      <w:iCs/>
      <w:color w:val="A03B3F"/>
    </w:rPr>
  </w:style>
  <w:style w:type="numbering" w:customStyle="1" w:styleId="NoList9">
    <w:name w:val="No List9"/>
    <w:next w:val="NoList"/>
    <w:uiPriority w:val="99"/>
    <w:semiHidden/>
    <w:unhideWhenUsed/>
    <w:rsid w:val="00EC1AFB"/>
  </w:style>
  <w:style w:type="numbering" w:customStyle="1" w:styleId="NoList10">
    <w:name w:val="No List10"/>
    <w:next w:val="NoList"/>
    <w:uiPriority w:val="99"/>
    <w:semiHidden/>
    <w:unhideWhenUsed/>
    <w:rsid w:val="009626A4"/>
  </w:style>
  <w:style w:type="paragraph" w:styleId="z-TopofForm">
    <w:name w:val="HTML Top of Form"/>
    <w:basedOn w:val="Normal"/>
    <w:next w:val="Normal"/>
    <w:link w:val="z-TopofFormChar"/>
    <w:hidden/>
    <w:uiPriority w:val="99"/>
    <w:semiHidden/>
    <w:unhideWhenUsed/>
    <w:rsid w:val="00603B46"/>
    <w:pPr>
      <w:pBdr>
        <w:bottom w:val="single" w:sz="6" w:space="1" w:color="auto"/>
      </w:pBdr>
      <w:spacing w:before="0"/>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603B46"/>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603B46"/>
    <w:pPr>
      <w:pBdr>
        <w:top w:val="single" w:sz="6" w:space="1" w:color="auto"/>
      </w:pBdr>
      <w:spacing w:before="0"/>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603B46"/>
    <w:rPr>
      <w:rFonts w:ascii="Arial" w:eastAsia="Times New Roman" w:hAnsi="Arial" w:cs="Arial"/>
      <w:vanish/>
      <w:sz w:val="16"/>
      <w:szCs w:val="16"/>
      <w:lang w:eastAsia="en-GB"/>
    </w:rPr>
  </w:style>
  <w:style w:type="character" w:customStyle="1" w:styleId="cf11">
    <w:name w:val="cf11"/>
    <w:basedOn w:val="DefaultParagraphFont"/>
    <w:rsid w:val="00EA33F7"/>
    <w:rPr>
      <w:rFonts w:ascii="Segoe UI" w:hAnsi="Segoe UI" w:cs="Segoe UI" w:hint="default"/>
      <w:sz w:val="18"/>
      <w:szCs w:val="18"/>
    </w:rPr>
  </w:style>
  <w:style w:type="character" w:customStyle="1" w:styleId="TableNoteNumChar">
    <w:name w:val="~TableNoteNum Char"/>
    <w:basedOn w:val="DefaultParagraphFont"/>
    <w:link w:val="TableNoteNum"/>
    <w:rsid w:val="004F01A8"/>
    <w:rPr>
      <w:rFonts w:eastAsia="Calibri" w:cs="Arial"/>
      <w:i/>
      <w:sz w:val="18"/>
      <w:szCs w:val="20"/>
    </w:rPr>
  </w:style>
  <w:style w:type="paragraph" w:customStyle="1" w:styleId="Paragraphnonumbers">
    <w:name w:val="Paragraph no numbers"/>
    <w:basedOn w:val="Normal"/>
    <w:uiPriority w:val="99"/>
    <w:qFormat/>
    <w:rsid w:val="001E3C97"/>
    <w:pPr>
      <w:spacing w:before="0" w:after="240" w:line="276" w:lineRule="auto"/>
    </w:pPr>
    <w:rPr>
      <w:rFonts w:ascii="Arial" w:eastAsia="Times New Roman" w:hAnsi="Arial" w:cs="Times New Roman"/>
      <w:sz w:val="24"/>
      <w:szCs w:val="24"/>
      <w:lang w:eastAsia="en-GB"/>
    </w:rPr>
  </w:style>
  <w:style w:type="character" w:styleId="Mention">
    <w:name w:val="Mention"/>
    <w:basedOn w:val="DefaultParagraphFont"/>
    <w:uiPriority w:val="99"/>
    <w:unhideWhenUsed/>
    <w:rsid w:val="00847C4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09">
      <w:bodyDiv w:val="1"/>
      <w:marLeft w:val="0"/>
      <w:marRight w:val="0"/>
      <w:marTop w:val="0"/>
      <w:marBottom w:val="0"/>
      <w:divBdr>
        <w:top w:val="none" w:sz="0" w:space="0" w:color="auto"/>
        <w:left w:val="none" w:sz="0" w:space="0" w:color="auto"/>
        <w:bottom w:val="none" w:sz="0" w:space="0" w:color="auto"/>
        <w:right w:val="none" w:sz="0" w:space="0" w:color="auto"/>
      </w:divBdr>
    </w:div>
    <w:div w:id="746129">
      <w:bodyDiv w:val="1"/>
      <w:marLeft w:val="0"/>
      <w:marRight w:val="0"/>
      <w:marTop w:val="0"/>
      <w:marBottom w:val="0"/>
      <w:divBdr>
        <w:top w:val="none" w:sz="0" w:space="0" w:color="auto"/>
        <w:left w:val="none" w:sz="0" w:space="0" w:color="auto"/>
        <w:bottom w:val="none" w:sz="0" w:space="0" w:color="auto"/>
        <w:right w:val="none" w:sz="0" w:space="0" w:color="auto"/>
      </w:divBdr>
    </w:div>
    <w:div w:id="4484949">
      <w:bodyDiv w:val="1"/>
      <w:marLeft w:val="0"/>
      <w:marRight w:val="0"/>
      <w:marTop w:val="0"/>
      <w:marBottom w:val="0"/>
      <w:divBdr>
        <w:top w:val="none" w:sz="0" w:space="0" w:color="auto"/>
        <w:left w:val="none" w:sz="0" w:space="0" w:color="auto"/>
        <w:bottom w:val="none" w:sz="0" w:space="0" w:color="auto"/>
        <w:right w:val="none" w:sz="0" w:space="0" w:color="auto"/>
      </w:divBdr>
    </w:div>
    <w:div w:id="8023243">
      <w:bodyDiv w:val="1"/>
      <w:marLeft w:val="0"/>
      <w:marRight w:val="0"/>
      <w:marTop w:val="0"/>
      <w:marBottom w:val="0"/>
      <w:divBdr>
        <w:top w:val="none" w:sz="0" w:space="0" w:color="auto"/>
        <w:left w:val="none" w:sz="0" w:space="0" w:color="auto"/>
        <w:bottom w:val="none" w:sz="0" w:space="0" w:color="auto"/>
        <w:right w:val="none" w:sz="0" w:space="0" w:color="auto"/>
      </w:divBdr>
    </w:div>
    <w:div w:id="41563727">
      <w:bodyDiv w:val="1"/>
      <w:marLeft w:val="0"/>
      <w:marRight w:val="0"/>
      <w:marTop w:val="0"/>
      <w:marBottom w:val="0"/>
      <w:divBdr>
        <w:top w:val="none" w:sz="0" w:space="0" w:color="auto"/>
        <w:left w:val="none" w:sz="0" w:space="0" w:color="auto"/>
        <w:bottom w:val="none" w:sz="0" w:space="0" w:color="auto"/>
        <w:right w:val="none" w:sz="0" w:space="0" w:color="auto"/>
      </w:divBdr>
    </w:div>
    <w:div w:id="75325856">
      <w:bodyDiv w:val="1"/>
      <w:marLeft w:val="0"/>
      <w:marRight w:val="0"/>
      <w:marTop w:val="0"/>
      <w:marBottom w:val="0"/>
      <w:divBdr>
        <w:top w:val="none" w:sz="0" w:space="0" w:color="auto"/>
        <w:left w:val="none" w:sz="0" w:space="0" w:color="auto"/>
        <w:bottom w:val="none" w:sz="0" w:space="0" w:color="auto"/>
        <w:right w:val="none" w:sz="0" w:space="0" w:color="auto"/>
      </w:divBdr>
    </w:div>
    <w:div w:id="109862612">
      <w:bodyDiv w:val="1"/>
      <w:marLeft w:val="0"/>
      <w:marRight w:val="0"/>
      <w:marTop w:val="0"/>
      <w:marBottom w:val="0"/>
      <w:divBdr>
        <w:top w:val="none" w:sz="0" w:space="0" w:color="auto"/>
        <w:left w:val="none" w:sz="0" w:space="0" w:color="auto"/>
        <w:bottom w:val="none" w:sz="0" w:space="0" w:color="auto"/>
        <w:right w:val="none" w:sz="0" w:space="0" w:color="auto"/>
      </w:divBdr>
    </w:div>
    <w:div w:id="114520725">
      <w:bodyDiv w:val="1"/>
      <w:marLeft w:val="0"/>
      <w:marRight w:val="0"/>
      <w:marTop w:val="0"/>
      <w:marBottom w:val="0"/>
      <w:divBdr>
        <w:top w:val="none" w:sz="0" w:space="0" w:color="auto"/>
        <w:left w:val="none" w:sz="0" w:space="0" w:color="auto"/>
        <w:bottom w:val="none" w:sz="0" w:space="0" w:color="auto"/>
        <w:right w:val="none" w:sz="0" w:space="0" w:color="auto"/>
      </w:divBdr>
    </w:div>
    <w:div w:id="128792723">
      <w:bodyDiv w:val="1"/>
      <w:marLeft w:val="0"/>
      <w:marRight w:val="0"/>
      <w:marTop w:val="0"/>
      <w:marBottom w:val="0"/>
      <w:divBdr>
        <w:top w:val="none" w:sz="0" w:space="0" w:color="auto"/>
        <w:left w:val="none" w:sz="0" w:space="0" w:color="auto"/>
        <w:bottom w:val="none" w:sz="0" w:space="0" w:color="auto"/>
        <w:right w:val="none" w:sz="0" w:space="0" w:color="auto"/>
      </w:divBdr>
    </w:div>
    <w:div w:id="131942263">
      <w:bodyDiv w:val="1"/>
      <w:marLeft w:val="0"/>
      <w:marRight w:val="0"/>
      <w:marTop w:val="0"/>
      <w:marBottom w:val="0"/>
      <w:divBdr>
        <w:top w:val="none" w:sz="0" w:space="0" w:color="auto"/>
        <w:left w:val="none" w:sz="0" w:space="0" w:color="auto"/>
        <w:bottom w:val="none" w:sz="0" w:space="0" w:color="auto"/>
        <w:right w:val="none" w:sz="0" w:space="0" w:color="auto"/>
      </w:divBdr>
    </w:div>
    <w:div w:id="203569104">
      <w:bodyDiv w:val="1"/>
      <w:marLeft w:val="0"/>
      <w:marRight w:val="0"/>
      <w:marTop w:val="0"/>
      <w:marBottom w:val="0"/>
      <w:divBdr>
        <w:top w:val="none" w:sz="0" w:space="0" w:color="auto"/>
        <w:left w:val="none" w:sz="0" w:space="0" w:color="auto"/>
        <w:bottom w:val="none" w:sz="0" w:space="0" w:color="auto"/>
        <w:right w:val="none" w:sz="0" w:space="0" w:color="auto"/>
      </w:divBdr>
    </w:div>
    <w:div w:id="226496743">
      <w:bodyDiv w:val="1"/>
      <w:marLeft w:val="0"/>
      <w:marRight w:val="0"/>
      <w:marTop w:val="0"/>
      <w:marBottom w:val="0"/>
      <w:divBdr>
        <w:top w:val="none" w:sz="0" w:space="0" w:color="auto"/>
        <w:left w:val="none" w:sz="0" w:space="0" w:color="auto"/>
        <w:bottom w:val="none" w:sz="0" w:space="0" w:color="auto"/>
        <w:right w:val="none" w:sz="0" w:space="0" w:color="auto"/>
      </w:divBdr>
    </w:div>
    <w:div w:id="231621453">
      <w:bodyDiv w:val="1"/>
      <w:marLeft w:val="0"/>
      <w:marRight w:val="0"/>
      <w:marTop w:val="0"/>
      <w:marBottom w:val="0"/>
      <w:divBdr>
        <w:top w:val="none" w:sz="0" w:space="0" w:color="auto"/>
        <w:left w:val="none" w:sz="0" w:space="0" w:color="auto"/>
        <w:bottom w:val="none" w:sz="0" w:space="0" w:color="auto"/>
        <w:right w:val="none" w:sz="0" w:space="0" w:color="auto"/>
      </w:divBdr>
    </w:div>
    <w:div w:id="232275554">
      <w:bodyDiv w:val="1"/>
      <w:marLeft w:val="0"/>
      <w:marRight w:val="0"/>
      <w:marTop w:val="0"/>
      <w:marBottom w:val="0"/>
      <w:divBdr>
        <w:top w:val="none" w:sz="0" w:space="0" w:color="auto"/>
        <w:left w:val="none" w:sz="0" w:space="0" w:color="auto"/>
        <w:bottom w:val="none" w:sz="0" w:space="0" w:color="auto"/>
        <w:right w:val="none" w:sz="0" w:space="0" w:color="auto"/>
      </w:divBdr>
    </w:div>
    <w:div w:id="240911884">
      <w:bodyDiv w:val="1"/>
      <w:marLeft w:val="0"/>
      <w:marRight w:val="0"/>
      <w:marTop w:val="0"/>
      <w:marBottom w:val="0"/>
      <w:divBdr>
        <w:top w:val="none" w:sz="0" w:space="0" w:color="auto"/>
        <w:left w:val="none" w:sz="0" w:space="0" w:color="auto"/>
        <w:bottom w:val="none" w:sz="0" w:space="0" w:color="auto"/>
        <w:right w:val="none" w:sz="0" w:space="0" w:color="auto"/>
      </w:divBdr>
    </w:div>
    <w:div w:id="249704767">
      <w:bodyDiv w:val="1"/>
      <w:marLeft w:val="0"/>
      <w:marRight w:val="0"/>
      <w:marTop w:val="0"/>
      <w:marBottom w:val="0"/>
      <w:divBdr>
        <w:top w:val="none" w:sz="0" w:space="0" w:color="auto"/>
        <w:left w:val="none" w:sz="0" w:space="0" w:color="auto"/>
        <w:bottom w:val="none" w:sz="0" w:space="0" w:color="auto"/>
        <w:right w:val="none" w:sz="0" w:space="0" w:color="auto"/>
      </w:divBdr>
    </w:div>
    <w:div w:id="259025724">
      <w:bodyDiv w:val="1"/>
      <w:marLeft w:val="0"/>
      <w:marRight w:val="0"/>
      <w:marTop w:val="0"/>
      <w:marBottom w:val="0"/>
      <w:divBdr>
        <w:top w:val="none" w:sz="0" w:space="0" w:color="auto"/>
        <w:left w:val="none" w:sz="0" w:space="0" w:color="auto"/>
        <w:bottom w:val="none" w:sz="0" w:space="0" w:color="auto"/>
        <w:right w:val="none" w:sz="0" w:space="0" w:color="auto"/>
      </w:divBdr>
    </w:div>
    <w:div w:id="281497612">
      <w:bodyDiv w:val="1"/>
      <w:marLeft w:val="0"/>
      <w:marRight w:val="0"/>
      <w:marTop w:val="0"/>
      <w:marBottom w:val="0"/>
      <w:divBdr>
        <w:top w:val="none" w:sz="0" w:space="0" w:color="auto"/>
        <w:left w:val="none" w:sz="0" w:space="0" w:color="auto"/>
        <w:bottom w:val="none" w:sz="0" w:space="0" w:color="auto"/>
        <w:right w:val="none" w:sz="0" w:space="0" w:color="auto"/>
      </w:divBdr>
    </w:div>
    <w:div w:id="283391891">
      <w:bodyDiv w:val="1"/>
      <w:marLeft w:val="0"/>
      <w:marRight w:val="0"/>
      <w:marTop w:val="0"/>
      <w:marBottom w:val="0"/>
      <w:divBdr>
        <w:top w:val="none" w:sz="0" w:space="0" w:color="auto"/>
        <w:left w:val="none" w:sz="0" w:space="0" w:color="auto"/>
        <w:bottom w:val="none" w:sz="0" w:space="0" w:color="auto"/>
        <w:right w:val="none" w:sz="0" w:space="0" w:color="auto"/>
      </w:divBdr>
    </w:div>
    <w:div w:id="307252104">
      <w:bodyDiv w:val="1"/>
      <w:marLeft w:val="0"/>
      <w:marRight w:val="0"/>
      <w:marTop w:val="0"/>
      <w:marBottom w:val="0"/>
      <w:divBdr>
        <w:top w:val="none" w:sz="0" w:space="0" w:color="auto"/>
        <w:left w:val="none" w:sz="0" w:space="0" w:color="auto"/>
        <w:bottom w:val="none" w:sz="0" w:space="0" w:color="auto"/>
        <w:right w:val="none" w:sz="0" w:space="0" w:color="auto"/>
      </w:divBdr>
    </w:div>
    <w:div w:id="344329941">
      <w:bodyDiv w:val="1"/>
      <w:marLeft w:val="0"/>
      <w:marRight w:val="0"/>
      <w:marTop w:val="0"/>
      <w:marBottom w:val="0"/>
      <w:divBdr>
        <w:top w:val="none" w:sz="0" w:space="0" w:color="auto"/>
        <w:left w:val="none" w:sz="0" w:space="0" w:color="auto"/>
        <w:bottom w:val="none" w:sz="0" w:space="0" w:color="auto"/>
        <w:right w:val="none" w:sz="0" w:space="0" w:color="auto"/>
      </w:divBdr>
    </w:div>
    <w:div w:id="347757886">
      <w:bodyDiv w:val="1"/>
      <w:marLeft w:val="0"/>
      <w:marRight w:val="0"/>
      <w:marTop w:val="0"/>
      <w:marBottom w:val="0"/>
      <w:divBdr>
        <w:top w:val="none" w:sz="0" w:space="0" w:color="auto"/>
        <w:left w:val="none" w:sz="0" w:space="0" w:color="auto"/>
        <w:bottom w:val="none" w:sz="0" w:space="0" w:color="auto"/>
        <w:right w:val="none" w:sz="0" w:space="0" w:color="auto"/>
      </w:divBdr>
    </w:div>
    <w:div w:id="351928526">
      <w:bodyDiv w:val="1"/>
      <w:marLeft w:val="0"/>
      <w:marRight w:val="0"/>
      <w:marTop w:val="0"/>
      <w:marBottom w:val="0"/>
      <w:divBdr>
        <w:top w:val="none" w:sz="0" w:space="0" w:color="auto"/>
        <w:left w:val="none" w:sz="0" w:space="0" w:color="auto"/>
        <w:bottom w:val="none" w:sz="0" w:space="0" w:color="auto"/>
        <w:right w:val="none" w:sz="0" w:space="0" w:color="auto"/>
      </w:divBdr>
    </w:div>
    <w:div w:id="362100703">
      <w:bodyDiv w:val="1"/>
      <w:marLeft w:val="0"/>
      <w:marRight w:val="0"/>
      <w:marTop w:val="0"/>
      <w:marBottom w:val="0"/>
      <w:divBdr>
        <w:top w:val="none" w:sz="0" w:space="0" w:color="auto"/>
        <w:left w:val="none" w:sz="0" w:space="0" w:color="auto"/>
        <w:bottom w:val="none" w:sz="0" w:space="0" w:color="auto"/>
        <w:right w:val="none" w:sz="0" w:space="0" w:color="auto"/>
      </w:divBdr>
    </w:div>
    <w:div w:id="387647826">
      <w:bodyDiv w:val="1"/>
      <w:marLeft w:val="0"/>
      <w:marRight w:val="0"/>
      <w:marTop w:val="0"/>
      <w:marBottom w:val="0"/>
      <w:divBdr>
        <w:top w:val="none" w:sz="0" w:space="0" w:color="auto"/>
        <w:left w:val="none" w:sz="0" w:space="0" w:color="auto"/>
        <w:bottom w:val="none" w:sz="0" w:space="0" w:color="auto"/>
        <w:right w:val="none" w:sz="0" w:space="0" w:color="auto"/>
      </w:divBdr>
    </w:div>
    <w:div w:id="398947706">
      <w:bodyDiv w:val="1"/>
      <w:marLeft w:val="0"/>
      <w:marRight w:val="0"/>
      <w:marTop w:val="0"/>
      <w:marBottom w:val="0"/>
      <w:divBdr>
        <w:top w:val="none" w:sz="0" w:space="0" w:color="auto"/>
        <w:left w:val="none" w:sz="0" w:space="0" w:color="auto"/>
        <w:bottom w:val="none" w:sz="0" w:space="0" w:color="auto"/>
        <w:right w:val="none" w:sz="0" w:space="0" w:color="auto"/>
      </w:divBdr>
    </w:div>
    <w:div w:id="401610624">
      <w:bodyDiv w:val="1"/>
      <w:marLeft w:val="0"/>
      <w:marRight w:val="0"/>
      <w:marTop w:val="0"/>
      <w:marBottom w:val="0"/>
      <w:divBdr>
        <w:top w:val="none" w:sz="0" w:space="0" w:color="auto"/>
        <w:left w:val="none" w:sz="0" w:space="0" w:color="auto"/>
        <w:bottom w:val="none" w:sz="0" w:space="0" w:color="auto"/>
        <w:right w:val="none" w:sz="0" w:space="0" w:color="auto"/>
      </w:divBdr>
    </w:div>
    <w:div w:id="402220107">
      <w:bodyDiv w:val="1"/>
      <w:marLeft w:val="0"/>
      <w:marRight w:val="0"/>
      <w:marTop w:val="0"/>
      <w:marBottom w:val="0"/>
      <w:divBdr>
        <w:top w:val="none" w:sz="0" w:space="0" w:color="auto"/>
        <w:left w:val="none" w:sz="0" w:space="0" w:color="auto"/>
        <w:bottom w:val="none" w:sz="0" w:space="0" w:color="auto"/>
        <w:right w:val="none" w:sz="0" w:space="0" w:color="auto"/>
      </w:divBdr>
    </w:div>
    <w:div w:id="402221297">
      <w:bodyDiv w:val="1"/>
      <w:marLeft w:val="0"/>
      <w:marRight w:val="0"/>
      <w:marTop w:val="0"/>
      <w:marBottom w:val="0"/>
      <w:divBdr>
        <w:top w:val="none" w:sz="0" w:space="0" w:color="auto"/>
        <w:left w:val="none" w:sz="0" w:space="0" w:color="auto"/>
        <w:bottom w:val="none" w:sz="0" w:space="0" w:color="auto"/>
        <w:right w:val="none" w:sz="0" w:space="0" w:color="auto"/>
      </w:divBdr>
    </w:div>
    <w:div w:id="427238426">
      <w:bodyDiv w:val="1"/>
      <w:marLeft w:val="0"/>
      <w:marRight w:val="0"/>
      <w:marTop w:val="0"/>
      <w:marBottom w:val="0"/>
      <w:divBdr>
        <w:top w:val="none" w:sz="0" w:space="0" w:color="auto"/>
        <w:left w:val="none" w:sz="0" w:space="0" w:color="auto"/>
        <w:bottom w:val="none" w:sz="0" w:space="0" w:color="auto"/>
        <w:right w:val="none" w:sz="0" w:space="0" w:color="auto"/>
      </w:divBdr>
    </w:div>
    <w:div w:id="441075216">
      <w:bodyDiv w:val="1"/>
      <w:marLeft w:val="0"/>
      <w:marRight w:val="0"/>
      <w:marTop w:val="0"/>
      <w:marBottom w:val="0"/>
      <w:divBdr>
        <w:top w:val="none" w:sz="0" w:space="0" w:color="auto"/>
        <w:left w:val="none" w:sz="0" w:space="0" w:color="auto"/>
        <w:bottom w:val="none" w:sz="0" w:space="0" w:color="auto"/>
        <w:right w:val="none" w:sz="0" w:space="0" w:color="auto"/>
      </w:divBdr>
    </w:div>
    <w:div w:id="443891182">
      <w:bodyDiv w:val="1"/>
      <w:marLeft w:val="0"/>
      <w:marRight w:val="0"/>
      <w:marTop w:val="0"/>
      <w:marBottom w:val="0"/>
      <w:divBdr>
        <w:top w:val="none" w:sz="0" w:space="0" w:color="auto"/>
        <w:left w:val="none" w:sz="0" w:space="0" w:color="auto"/>
        <w:bottom w:val="none" w:sz="0" w:space="0" w:color="auto"/>
        <w:right w:val="none" w:sz="0" w:space="0" w:color="auto"/>
      </w:divBdr>
    </w:div>
    <w:div w:id="466508115">
      <w:bodyDiv w:val="1"/>
      <w:marLeft w:val="0"/>
      <w:marRight w:val="0"/>
      <w:marTop w:val="0"/>
      <w:marBottom w:val="0"/>
      <w:divBdr>
        <w:top w:val="none" w:sz="0" w:space="0" w:color="auto"/>
        <w:left w:val="none" w:sz="0" w:space="0" w:color="auto"/>
        <w:bottom w:val="none" w:sz="0" w:space="0" w:color="auto"/>
        <w:right w:val="none" w:sz="0" w:space="0" w:color="auto"/>
      </w:divBdr>
    </w:div>
    <w:div w:id="471794019">
      <w:bodyDiv w:val="1"/>
      <w:marLeft w:val="0"/>
      <w:marRight w:val="0"/>
      <w:marTop w:val="0"/>
      <w:marBottom w:val="0"/>
      <w:divBdr>
        <w:top w:val="none" w:sz="0" w:space="0" w:color="auto"/>
        <w:left w:val="none" w:sz="0" w:space="0" w:color="auto"/>
        <w:bottom w:val="none" w:sz="0" w:space="0" w:color="auto"/>
        <w:right w:val="none" w:sz="0" w:space="0" w:color="auto"/>
      </w:divBdr>
    </w:div>
    <w:div w:id="483161674">
      <w:bodyDiv w:val="1"/>
      <w:marLeft w:val="0"/>
      <w:marRight w:val="0"/>
      <w:marTop w:val="0"/>
      <w:marBottom w:val="0"/>
      <w:divBdr>
        <w:top w:val="none" w:sz="0" w:space="0" w:color="auto"/>
        <w:left w:val="none" w:sz="0" w:space="0" w:color="auto"/>
        <w:bottom w:val="none" w:sz="0" w:space="0" w:color="auto"/>
        <w:right w:val="none" w:sz="0" w:space="0" w:color="auto"/>
      </w:divBdr>
    </w:div>
    <w:div w:id="489759564">
      <w:bodyDiv w:val="1"/>
      <w:marLeft w:val="0"/>
      <w:marRight w:val="0"/>
      <w:marTop w:val="0"/>
      <w:marBottom w:val="0"/>
      <w:divBdr>
        <w:top w:val="none" w:sz="0" w:space="0" w:color="auto"/>
        <w:left w:val="none" w:sz="0" w:space="0" w:color="auto"/>
        <w:bottom w:val="none" w:sz="0" w:space="0" w:color="auto"/>
        <w:right w:val="none" w:sz="0" w:space="0" w:color="auto"/>
      </w:divBdr>
    </w:div>
    <w:div w:id="524903098">
      <w:bodyDiv w:val="1"/>
      <w:marLeft w:val="0"/>
      <w:marRight w:val="0"/>
      <w:marTop w:val="0"/>
      <w:marBottom w:val="0"/>
      <w:divBdr>
        <w:top w:val="none" w:sz="0" w:space="0" w:color="auto"/>
        <w:left w:val="none" w:sz="0" w:space="0" w:color="auto"/>
        <w:bottom w:val="none" w:sz="0" w:space="0" w:color="auto"/>
        <w:right w:val="none" w:sz="0" w:space="0" w:color="auto"/>
      </w:divBdr>
    </w:div>
    <w:div w:id="526676056">
      <w:bodyDiv w:val="1"/>
      <w:marLeft w:val="0"/>
      <w:marRight w:val="0"/>
      <w:marTop w:val="0"/>
      <w:marBottom w:val="0"/>
      <w:divBdr>
        <w:top w:val="none" w:sz="0" w:space="0" w:color="auto"/>
        <w:left w:val="none" w:sz="0" w:space="0" w:color="auto"/>
        <w:bottom w:val="none" w:sz="0" w:space="0" w:color="auto"/>
        <w:right w:val="none" w:sz="0" w:space="0" w:color="auto"/>
      </w:divBdr>
    </w:div>
    <w:div w:id="537816004">
      <w:bodyDiv w:val="1"/>
      <w:marLeft w:val="0"/>
      <w:marRight w:val="0"/>
      <w:marTop w:val="0"/>
      <w:marBottom w:val="0"/>
      <w:divBdr>
        <w:top w:val="none" w:sz="0" w:space="0" w:color="auto"/>
        <w:left w:val="none" w:sz="0" w:space="0" w:color="auto"/>
        <w:bottom w:val="none" w:sz="0" w:space="0" w:color="auto"/>
        <w:right w:val="none" w:sz="0" w:space="0" w:color="auto"/>
      </w:divBdr>
    </w:div>
    <w:div w:id="548684347">
      <w:bodyDiv w:val="1"/>
      <w:marLeft w:val="0"/>
      <w:marRight w:val="0"/>
      <w:marTop w:val="0"/>
      <w:marBottom w:val="0"/>
      <w:divBdr>
        <w:top w:val="none" w:sz="0" w:space="0" w:color="auto"/>
        <w:left w:val="none" w:sz="0" w:space="0" w:color="auto"/>
        <w:bottom w:val="none" w:sz="0" w:space="0" w:color="auto"/>
        <w:right w:val="none" w:sz="0" w:space="0" w:color="auto"/>
      </w:divBdr>
    </w:div>
    <w:div w:id="561716230">
      <w:bodyDiv w:val="1"/>
      <w:marLeft w:val="0"/>
      <w:marRight w:val="0"/>
      <w:marTop w:val="0"/>
      <w:marBottom w:val="0"/>
      <w:divBdr>
        <w:top w:val="none" w:sz="0" w:space="0" w:color="auto"/>
        <w:left w:val="none" w:sz="0" w:space="0" w:color="auto"/>
        <w:bottom w:val="none" w:sz="0" w:space="0" w:color="auto"/>
        <w:right w:val="none" w:sz="0" w:space="0" w:color="auto"/>
      </w:divBdr>
    </w:div>
    <w:div w:id="575020686">
      <w:bodyDiv w:val="1"/>
      <w:marLeft w:val="0"/>
      <w:marRight w:val="0"/>
      <w:marTop w:val="0"/>
      <w:marBottom w:val="0"/>
      <w:divBdr>
        <w:top w:val="none" w:sz="0" w:space="0" w:color="auto"/>
        <w:left w:val="none" w:sz="0" w:space="0" w:color="auto"/>
        <w:bottom w:val="none" w:sz="0" w:space="0" w:color="auto"/>
        <w:right w:val="none" w:sz="0" w:space="0" w:color="auto"/>
      </w:divBdr>
    </w:div>
    <w:div w:id="578293575">
      <w:bodyDiv w:val="1"/>
      <w:marLeft w:val="0"/>
      <w:marRight w:val="0"/>
      <w:marTop w:val="0"/>
      <w:marBottom w:val="0"/>
      <w:divBdr>
        <w:top w:val="none" w:sz="0" w:space="0" w:color="auto"/>
        <w:left w:val="none" w:sz="0" w:space="0" w:color="auto"/>
        <w:bottom w:val="none" w:sz="0" w:space="0" w:color="auto"/>
        <w:right w:val="none" w:sz="0" w:space="0" w:color="auto"/>
      </w:divBdr>
    </w:div>
    <w:div w:id="632253917">
      <w:bodyDiv w:val="1"/>
      <w:marLeft w:val="0"/>
      <w:marRight w:val="0"/>
      <w:marTop w:val="0"/>
      <w:marBottom w:val="0"/>
      <w:divBdr>
        <w:top w:val="none" w:sz="0" w:space="0" w:color="auto"/>
        <w:left w:val="none" w:sz="0" w:space="0" w:color="auto"/>
        <w:bottom w:val="none" w:sz="0" w:space="0" w:color="auto"/>
        <w:right w:val="none" w:sz="0" w:space="0" w:color="auto"/>
      </w:divBdr>
    </w:div>
    <w:div w:id="635262576">
      <w:bodyDiv w:val="1"/>
      <w:marLeft w:val="0"/>
      <w:marRight w:val="0"/>
      <w:marTop w:val="0"/>
      <w:marBottom w:val="0"/>
      <w:divBdr>
        <w:top w:val="none" w:sz="0" w:space="0" w:color="auto"/>
        <w:left w:val="none" w:sz="0" w:space="0" w:color="auto"/>
        <w:bottom w:val="none" w:sz="0" w:space="0" w:color="auto"/>
        <w:right w:val="none" w:sz="0" w:space="0" w:color="auto"/>
      </w:divBdr>
    </w:div>
    <w:div w:id="643244401">
      <w:bodyDiv w:val="1"/>
      <w:marLeft w:val="0"/>
      <w:marRight w:val="0"/>
      <w:marTop w:val="0"/>
      <w:marBottom w:val="0"/>
      <w:divBdr>
        <w:top w:val="none" w:sz="0" w:space="0" w:color="auto"/>
        <w:left w:val="none" w:sz="0" w:space="0" w:color="auto"/>
        <w:bottom w:val="none" w:sz="0" w:space="0" w:color="auto"/>
        <w:right w:val="none" w:sz="0" w:space="0" w:color="auto"/>
      </w:divBdr>
    </w:div>
    <w:div w:id="645470143">
      <w:bodyDiv w:val="1"/>
      <w:marLeft w:val="0"/>
      <w:marRight w:val="0"/>
      <w:marTop w:val="0"/>
      <w:marBottom w:val="0"/>
      <w:divBdr>
        <w:top w:val="none" w:sz="0" w:space="0" w:color="auto"/>
        <w:left w:val="none" w:sz="0" w:space="0" w:color="auto"/>
        <w:bottom w:val="none" w:sz="0" w:space="0" w:color="auto"/>
        <w:right w:val="none" w:sz="0" w:space="0" w:color="auto"/>
      </w:divBdr>
    </w:div>
    <w:div w:id="654796763">
      <w:bodyDiv w:val="1"/>
      <w:marLeft w:val="0"/>
      <w:marRight w:val="0"/>
      <w:marTop w:val="0"/>
      <w:marBottom w:val="0"/>
      <w:divBdr>
        <w:top w:val="none" w:sz="0" w:space="0" w:color="auto"/>
        <w:left w:val="none" w:sz="0" w:space="0" w:color="auto"/>
        <w:bottom w:val="none" w:sz="0" w:space="0" w:color="auto"/>
        <w:right w:val="none" w:sz="0" w:space="0" w:color="auto"/>
      </w:divBdr>
    </w:div>
    <w:div w:id="673798962">
      <w:bodyDiv w:val="1"/>
      <w:marLeft w:val="0"/>
      <w:marRight w:val="0"/>
      <w:marTop w:val="0"/>
      <w:marBottom w:val="0"/>
      <w:divBdr>
        <w:top w:val="none" w:sz="0" w:space="0" w:color="auto"/>
        <w:left w:val="none" w:sz="0" w:space="0" w:color="auto"/>
        <w:bottom w:val="none" w:sz="0" w:space="0" w:color="auto"/>
        <w:right w:val="none" w:sz="0" w:space="0" w:color="auto"/>
      </w:divBdr>
    </w:div>
    <w:div w:id="731847602">
      <w:bodyDiv w:val="1"/>
      <w:marLeft w:val="0"/>
      <w:marRight w:val="0"/>
      <w:marTop w:val="0"/>
      <w:marBottom w:val="0"/>
      <w:divBdr>
        <w:top w:val="none" w:sz="0" w:space="0" w:color="auto"/>
        <w:left w:val="none" w:sz="0" w:space="0" w:color="auto"/>
        <w:bottom w:val="none" w:sz="0" w:space="0" w:color="auto"/>
        <w:right w:val="none" w:sz="0" w:space="0" w:color="auto"/>
      </w:divBdr>
    </w:div>
    <w:div w:id="779643903">
      <w:bodyDiv w:val="1"/>
      <w:marLeft w:val="0"/>
      <w:marRight w:val="0"/>
      <w:marTop w:val="0"/>
      <w:marBottom w:val="0"/>
      <w:divBdr>
        <w:top w:val="none" w:sz="0" w:space="0" w:color="auto"/>
        <w:left w:val="none" w:sz="0" w:space="0" w:color="auto"/>
        <w:bottom w:val="none" w:sz="0" w:space="0" w:color="auto"/>
        <w:right w:val="none" w:sz="0" w:space="0" w:color="auto"/>
      </w:divBdr>
    </w:div>
    <w:div w:id="790710201">
      <w:bodyDiv w:val="1"/>
      <w:marLeft w:val="0"/>
      <w:marRight w:val="0"/>
      <w:marTop w:val="0"/>
      <w:marBottom w:val="0"/>
      <w:divBdr>
        <w:top w:val="none" w:sz="0" w:space="0" w:color="auto"/>
        <w:left w:val="none" w:sz="0" w:space="0" w:color="auto"/>
        <w:bottom w:val="none" w:sz="0" w:space="0" w:color="auto"/>
        <w:right w:val="none" w:sz="0" w:space="0" w:color="auto"/>
      </w:divBdr>
    </w:div>
    <w:div w:id="809859471">
      <w:bodyDiv w:val="1"/>
      <w:marLeft w:val="0"/>
      <w:marRight w:val="0"/>
      <w:marTop w:val="0"/>
      <w:marBottom w:val="0"/>
      <w:divBdr>
        <w:top w:val="none" w:sz="0" w:space="0" w:color="auto"/>
        <w:left w:val="none" w:sz="0" w:space="0" w:color="auto"/>
        <w:bottom w:val="none" w:sz="0" w:space="0" w:color="auto"/>
        <w:right w:val="none" w:sz="0" w:space="0" w:color="auto"/>
      </w:divBdr>
    </w:div>
    <w:div w:id="833304011">
      <w:bodyDiv w:val="1"/>
      <w:marLeft w:val="0"/>
      <w:marRight w:val="0"/>
      <w:marTop w:val="0"/>
      <w:marBottom w:val="0"/>
      <w:divBdr>
        <w:top w:val="none" w:sz="0" w:space="0" w:color="auto"/>
        <w:left w:val="none" w:sz="0" w:space="0" w:color="auto"/>
        <w:bottom w:val="none" w:sz="0" w:space="0" w:color="auto"/>
        <w:right w:val="none" w:sz="0" w:space="0" w:color="auto"/>
      </w:divBdr>
    </w:div>
    <w:div w:id="864487536">
      <w:bodyDiv w:val="1"/>
      <w:marLeft w:val="0"/>
      <w:marRight w:val="0"/>
      <w:marTop w:val="0"/>
      <w:marBottom w:val="0"/>
      <w:divBdr>
        <w:top w:val="none" w:sz="0" w:space="0" w:color="auto"/>
        <w:left w:val="none" w:sz="0" w:space="0" w:color="auto"/>
        <w:bottom w:val="none" w:sz="0" w:space="0" w:color="auto"/>
        <w:right w:val="none" w:sz="0" w:space="0" w:color="auto"/>
      </w:divBdr>
    </w:div>
    <w:div w:id="872690729">
      <w:bodyDiv w:val="1"/>
      <w:marLeft w:val="0"/>
      <w:marRight w:val="0"/>
      <w:marTop w:val="0"/>
      <w:marBottom w:val="0"/>
      <w:divBdr>
        <w:top w:val="none" w:sz="0" w:space="0" w:color="auto"/>
        <w:left w:val="none" w:sz="0" w:space="0" w:color="auto"/>
        <w:bottom w:val="none" w:sz="0" w:space="0" w:color="auto"/>
        <w:right w:val="none" w:sz="0" w:space="0" w:color="auto"/>
      </w:divBdr>
    </w:div>
    <w:div w:id="929505349">
      <w:bodyDiv w:val="1"/>
      <w:marLeft w:val="0"/>
      <w:marRight w:val="0"/>
      <w:marTop w:val="0"/>
      <w:marBottom w:val="0"/>
      <w:divBdr>
        <w:top w:val="none" w:sz="0" w:space="0" w:color="auto"/>
        <w:left w:val="none" w:sz="0" w:space="0" w:color="auto"/>
        <w:bottom w:val="none" w:sz="0" w:space="0" w:color="auto"/>
        <w:right w:val="none" w:sz="0" w:space="0" w:color="auto"/>
      </w:divBdr>
    </w:div>
    <w:div w:id="999499031">
      <w:bodyDiv w:val="1"/>
      <w:marLeft w:val="0"/>
      <w:marRight w:val="0"/>
      <w:marTop w:val="0"/>
      <w:marBottom w:val="0"/>
      <w:divBdr>
        <w:top w:val="none" w:sz="0" w:space="0" w:color="auto"/>
        <w:left w:val="none" w:sz="0" w:space="0" w:color="auto"/>
        <w:bottom w:val="none" w:sz="0" w:space="0" w:color="auto"/>
        <w:right w:val="none" w:sz="0" w:space="0" w:color="auto"/>
      </w:divBdr>
    </w:div>
    <w:div w:id="1032994850">
      <w:bodyDiv w:val="1"/>
      <w:marLeft w:val="0"/>
      <w:marRight w:val="0"/>
      <w:marTop w:val="0"/>
      <w:marBottom w:val="0"/>
      <w:divBdr>
        <w:top w:val="none" w:sz="0" w:space="0" w:color="auto"/>
        <w:left w:val="none" w:sz="0" w:space="0" w:color="auto"/>
        <w:bottom w:val="none" w:sz="0" w:space="0" w:color="auto"/>
        <w:right w:val="none" w:sz="0" w:space="0" w:color="auto"/>
      </w:divBdr>
    </w:div>
    <w:div w:id="1036270437">
      <w:bodyDiv w:val="1"/>
      <w:marLeft w:val="0"/>
      <w:marRight w:val="0"/>
      <w:marTop w:val="0"/>
      <w:marBottom w:val="0"/>
      <w:divBdr>
        <w:top w:val="none" w:sz="0" w:space="0" w:color="auto"/>
        <w:left w:val="none" w:sz="0" w:space="0" w:color="auto"/>
        <w:bottom w:val="none" w:sz="0" w:space="0" w:color="auto"/>
        <w:right w:val="none" w:sz="0" w:space="0" w:color="auto"/>
      </w:divBdr>
    </w:div>
    <w:div w:id="1067460467">
      <w:bodyDiv w:val="1"/>
      <w:marLeft w:val="0"/>
      <w:marRight w:val="0"/>
      <w:marTop w:val="0"/>
      <w:marBottom w:val="0"/>
      <w:divBdr>
        <w:top w:val="none" w:sz="0" w:space="0" w:color="auto"/>
        <w:left w:val="none" w:sz="0" w:space="0" w:color="auto"/>
        <w:bottom w:val="none" w:sz="0" w:space="0" w:color="auto"/>
        <w:right w:val="none" w:sz="0" w:space="0" w:color="auto"/>
      </w:divBdr>
    </w:div>
    <w:div w:id="1067536627">
      <w:bodyDiv w:val="1"/>
      <w:marLeft w:val="0"/>
      <w:marRight w:val="0"/>
      <w:marTop w:val="0"/>
      <w:marBottom w:val="0"/>
      <w:divBdr>
        <w:top w:val="none" w:sz="0" w:space="0" w:color="auto"/>
        <w:left w:val="none" w:sz="0" w:space="0" w:color="auto"/>
        <w:bottom w:val="none" w:sz="0" w:space="0" w:color="auto"/>
        <w:right w:val="none" w:sz="0" w:space="0" w:color="auto"/>
      </w:divBdr>
    </w:div>
    <w:div w:id="1071466377">
      <w:bodyDiv w:val="1"/>
      <w:marLeft w:val="0"/>
      <w:marRight w:val="0"/>
      <w:marTop w:val="0"/>
      <w:marBottom w:val="0"/>
      <w:divBdr>
        <w:top w:val="none" w:sz="0" w:space="0" w:color="auto"/>
        <w:left w:val="none" w:sz="0" w:space="0" w:color="auto"/>
        <w:bottom w:val="none" w:sz="0" w:space="0" w:color="auto"/>
        <w:right w:val="none" w:sz="0" w:space="0" w:color="auto"/>
      </w:divBdr>
    </w:div>
    <w:div w:id="1137911842">
      <w:bodyDiv w:val="1"/>
      <w:marLeft w:val="0"/>
      <w:marRight w:val="0"/>
      <w:marTop w:val="0"/>
      <w:marBottom w:val="0"/>
      <w:divBdr>
        <w:top w:val="none" w:sz="0" w:space="0" w:color="auto"/>
        <w:left w:val="none" w:sz="0" w:space="0" w:color="auto"/>
        <w:bottom w:val="none" w:sz="0" w:space="0" w:color="auto"/>
        <w:right w:val="none" w:sz="0" w:space="0" w:color="auto"/>
      </w:divBdr>
    </w:div>
    <w:div w:id="1152021807">
      <w:bodyDiv w:val="1"/>
      <w:marLeft w:val="0"/>
      <w:marRight w:val="0"/>
      <w:marTop w:val="0"/>
      <w:marBottom w:val="0"/>
      <w:divBdr>
        <w:top w:val="none" w:sz="0" w:space="0" w:color="auto"/>
        <w:left w:val="none" w:sz="0" w:space="0" w:color="auto"/>
        <w:bottom w:val="none" w:sz="0" w:space="0" w:color="auto"/>
        <w:right w:val="none" w:sz="0" w:space="0" w:color="auto"/>
      </w:divBdr>
    </w:div>
    <w:div w:id="1169298208">
      <w:bodyDiv w:val="1"/>
      <w:marLeft w:val="0"/>
      <w:marRight w:val="0"/>
      <w:marTop w:val="0"/>
      <w:marBottom w:val="0"/>
      <w:divBdr>
        <w:top w:val="none" w:sz="0" w:space="0" w:color="auto"/>
        <w:left w:val="none" w:sz="0" w:space="0" w:color="auto"/>
        <w:bottom w:val="none" w:sz="0" w:space="0" w:color="auto"/>
        <w:right w:val="none" w:sz="0" w:space="0" w:color="auto"/>
      </w:divBdr>
    </w:div>
    <w:div w:id="1204710643">
      <w:bodyDiv w:val="1"/>
      <w:marLeft w:val="0"/>
      <w:marRight w:val="0"/>
      <w:marTop w:val="0"/>
      <w:marBottom w:val="0"/>
      <w:divBdr>
        <w:top w:val="none" w:sz="0" w:space="0" w:color="auto"/>
        <w:left w:val="none" w:sz="0" w:space="0" w:color="auto"/>
        <w:bottom w:val="none" w:sz="0" w:space="0" w:color="auto"/>
        <w:right w:val="none" w:sz="0" w:space="0" w:color="auto"/>
      </w:divBdr>
    </w:div>
    <w:div w:id="1237284169">
      <w:bodyDiv w:val="1"/>
      <w:marLeft w:val="0"/>
      <w:marRight w:val="0"/>
      <w:marTop w:val="0"/>
      <w:marBottom w:val="0"/>
      <w:divBdr>
        <w:top w:val="none" w:sz="0" w:space="0" w:color="auto"/>
        <w:left w:val="none" w:sz="0" w:space="0" w:color="auto"/>
        <w:bottom w:val="none" w:sz="0" w:space="0" w:color="auto"/>
        <w:right w:val="none" w:sz="0" w:space="0" w:color="auto"/>
      </w:divBdr>
    </w:div>
    <w:div w:id="1251309946">
      <w:bodyDiv w:val="1"/>
      <w:marLeft w:val="0"/>
      <w:marRight w:val="0"/>
      <w:marTop w:val="0"/>
      <w:marBottom w:val="0"/>
      <w:divBdr>
        <w:top w:val="none" w:sz="0" w:space="0" w:color="auto"/>
        <w:left w:val="none" w:sz="0" w:space="0" w:color="auto"/>
        <w:bottom w:val="none" w:sz="0" w:space="0" w:color="auto"/>
        <w:right w:val="none" w:sz="0" w:space="0" w:color="auto"/>
      </w:divBdr>
    </w:div>
    <w:div w:id="1327900778">
      <w:bodyDiv w:val="1"/>
      <w:marLeft w:val="0"/>
      <w:marRight w:val="0"/>
      <w:marTop w:val="0"/>
      <w:marBottom w:val="0"/>
      <w:divBdr>
        <w:top w:val="none" w:sz="0" w:space="0" w:color="auto"/>
        <w:left w:val="none" w:sz="0" w:space="0" w:color="auto"/>
        <w:bottom w:val="none" w:sz="0" w:space="0" w:color="auto"/>
        <w:right w:val="none" w:sz="0" w:space="0" w:color="auto"/>
      </w:divBdr>
    </w:div>
    <w:div w:id="1339700083">
      <w:bodyDiv w:val="1"/>
      <w:marLeft w:val="0"/>
      <w:marRight w:val="0"/>
      <w:marTop w:val="0"/>
      <w:marBottom w:val="0"/>
      <w:divBdr>
        <w:top w:val="none" w:sz="0" w:space="0" w:color="auto"/>
        <w:left w:val="none" w:sz="0" w:space="0" w:color="auto"/>
        <w:bottom w:val="none" w:sz="0" w:space="0" w:color="auto"/>
        <w:right w:val="none" w:sz="0" w:space="0" w:color="auto"/>
      </w:divBdr>
    </w:div>
    <w:div w:id="1354385703">
      <w:bodyDiv w:val="1"/>
      <w:marLeft w:val="0"/>
      <w:marRight w:val="0"/>
      <w:marTop w:val="0"/>
      <w:marBottom w:val="0"/>
      <w:divBdr>
        <w:top w:val="none" w:sz="0" w:space="0" w:color="auto"/>
        <w:left w:val="none" w:sz="0" w:space="0" w:color="auto"/>
        <w:bottom w:val="none" w:sz="0" w:space="0" w:color="auto"/>
        <w:right w:val="none" w:sz="0" w:space="0" w:color="auto"/>
      </w:divBdr>
    </w:div>
    <w:div w:id="1389036048">
      <w:bodyDiv w:val="1"/>
      <w:marLeft w:val="0"/>
      <w:marRight w:val="0"/>
      <w:marTop w:val="0"/>
      <w:marBottom w:val="0"/>
      <w:divBdr>
        <w:top w:val="none" w:sz="0" w:space="0" w:color="auto"/>
        <w:left w:val="none" w:sz="0" w:space="0" w:color="auto"/>
        <w:bottom w:val="none" w:sz="0" w:space="0" w:color="auto"/>
        <w:right w:val="none" w:sz="0" w:space="0" w:color="auto"/>
      </w:divBdr>
    </w:div>
    <w:div w:id="1413087791">
      <w:bodyDiv w:val="1"/>
      <w:marLeft w:val="0"/>
      <w:marRight w:val="0"/>
      <w:marTop w:val="0"/>
      <w:marBottom w:val="0"/>
      <w:divBdr>
        <w:top w:val="none" w:sz="0" w:space="0" w:color="auto"/>
        <w:left w:val="none" w:sz="0" w:space="0" w:color="auto"/>
        <w:bottom w:val="none" w:sz="0" w:space="0" w:color="auto"/>
        <w:right w:val="none" w:sz="0" w:space="0" w:color="auto"/>
      </w:divBdr>
    </w:div>
    <w:div w:id="1444180713">
      <w:bodyDiv w:val="1"/>
      <w:marLeft w:val="0"/>
      <w:marRight w:val="0"/>
      <w:marTop w:val="0"/>
      <w:marBottom w:val="0"/>
      <w:divBdr>
        <w:top w:val="none" w:sz="0" w:space="0" w:color="auto"/>
        <w:left w:val="none" w:sz="0" w:space="0" w:color="auto"/>
        <w:bottom w:val="none" w:sz="0" w:space="0" w:color="auto"/>
        <w:right w:val="none" w:sz="0" w:space="0" w:color="auto"/>
      </w:divBdr>
    </w:div>
    <w:div w:id="1455753499">
      <w:bodyDiv w:val="1"/>
      <w:marLeft w:val="0"/>
      <w:marRight w:val="0"/>
      <w:marTop w:val="0"/>
      <w:marBottom w:val="0"/>
      <w:divBdr>
        <w:top w:val="none" w:sz="0" w:space="0" w:color="auto"/>
        <w:left w:val="none" w:sz="0" w:space="0" w:color="auto"/>
        <w:bottom w:val="none" w:sz="0" w:space="0" w:color="auto"/>
        <w:right w:val="none" w:sz="0" w:space="0" w:color="auto"/>
      </w:divBdr>
    </w:div>
    <w:div w:id="1489058739">
      <w:bodyDiv w:val="1"/>
      <w:marLeft w:val="0"/>
      <w:marRight w:val="0"/>
      <w:marTop w:val="0"/>
      <w:marBottom w:val="0"/>
      <w:divBdr>
        <w:top w:val="none" w:sz="0" w:space="0" w:color="auto"/>
        <w:left w:val="none" w:sz="0" w:space="0" w:color="auto"/>
        <w:bottom w:val="none" w:sz="0" w:space="0" w:color="auto"/>
        <w:right w:val="none" w:sz="0" w:space="0" w:color="auto"/>
      </w:divBdr>
    </w:div>
    <w:div w:id="1492865199">
      <w:bodyDiv w:val="1"/>
      <w:marLeft w:val="0"/>
      <w:marRight w:val="0"/>
      <w:marTop w:val="0"/>
      <w:marBottom w:val="0"/>
      <w:divBdr>
        <w:top w:val="none" w:sz="0" w:space="0" w:color="auto"/>
        <w:left w:val="none" w:sz="0" w:space="0" w:color="auto"/>
        <w:bottom w:val="none" w:sz="0" w:space="0" w:color="auto"/>
        <w:right w:val="none" w:sz="0" w:space="0" w:color="auto"/>
      </w:divBdr>
    </w:div>
    <w:div w:id="1508790456">
      <w:bodyDiv w:val="1"/>
      <w:marLeft w:val="0"/>
      <w:marRight w:val="0"/>
      <w:marTop w:val="0"/>
      <w:marBottom w:val="0"/>
      <w:divBdr>
        <w:top w:val="none" w:sz="0" w:space="0" w:color="auto"/>
        <w:left w:val="none" w:sz="0" w:space="0" w:color="auto"/>
        <w:bottom w:val="none" w:sz="0" w:space="0" w:color="auto"/>
        <w:right w:val="none" w:sz="0" w:space="0" w:color="auto"/>
      </w:divBdr>
    </w:div>
    <w:div w:id="1521311737">
      <w:bodyDiv w:val="1"/>
      <w:marLeft w:val="0"/>
      <w:marRight w:val="0"/>
      <w:marTop w:val="0"/>
      <w:marBottom w:val="0"/>
      <w:divBdr>
        <w:top w:val="none" w:sz="0" w:space="0" w:color="auto"/>
        <w:left w:val="none" w:sz="0" w:space="0" w:color="auto"/>
        <w:bottom w:val="none" w:sz="0" w:space="0" w:color="auto"/>
        <w:right w:val="none" w:sz="0" w:space="0" w:color="auto"/>
      </w:divBdr>
    </w:div>
    <w:div w:id="1535144990">
      <w:bodyDiv w:val="1"/>
      <w:marLeft w:val="0"/>
      <w:marRight w:val="0"/>
      <w:marTop w:val="0"/>
      <w:marBottom w:val="0"/>
      <w:divBdr>
        <w:top w:val="none" w:sz="0" w:space="0" w:color="auto"/>
        <w:left w:val="none" w:sz="0" w:space="0" w:color="auto"/>
        <w:bottom w:val="none" w:sz="0" w:space="0" w:color="auto"/>
        <w:right w:val="none" w:sz="0" w:space="0" w:color="auto"/>
      </w:divBdr>
    </w:div>
    <w:div w:id="1560823475">
      <w:bodyDiv w:val="1"/>
      <w:marLeft w:val="0"/>
      <w:marRight w:val="0"/>
      <w:marTop w:val="0"/>
      <w:marBottom w:val="0"/>
      <w:divBdr>
        <w:top w:val="none" w:sz="0" w:space="0" w:color="auto"/>
        <w:left w:val="none" w:sz="0" w:space="0" w:color="auto"/>
        <w:bottom w:val="none" w:sz="0" w:space="0" w:color="auto"/>
        <w:right w:val="none" w:sz="0" w:space="0" w:color="auto"/>
      </w:divBdr>
    </w:div>
    <w:div w:id="1630436114">
      <w:bodyDiv w:val="1"/>
      <w:marLeft w:val="0"/>
      <w:marRight w:val="0"/>
      <w:marTop w:val="0"/>
      <w:marBottom w:val="0"/>
      <w:divBdr>
        <w:top w:val="none" w:sz="0" w:space="0" w:color="auto"/>
        <w:left w:val="none" w:sz="0" w:space="0" w:color="auto"/>
        <w:bottom w:val="none" w:sz="0" w:space="0" w:color="auto"/>
        <w:right w:val="none" w:sz="0" w:space="0" w:color="auto"/>
      </w:divBdr>
    </w:div>
    <w:div w:id="1671904866">
      <w:bodyDiv w:val="1"/>
      <w:marLeft w:val="0"/>
      <w:marRight w:val="0"/>
      <w:marTop w:val="0"/>
      <w:marBottom w:val="0"/>
      <w:divBdr>
        <w:top w:val="none" w:sz="0" w:space="0" w:color="auto"/>
        <w:left w:val="none" w:sz="0" w:space="0" w:color="auto"/>
        <w:bottom w:val="none" w:sz="0" w:space="0" w:color="auto"/>
        <w:right w:val="none" w:sz="0" w:space="0" w:color="auto"/>
      </w:divBdr>
    </w:div>
    <w:div w:id="1675717887">
      <w:bodyDiv w:val="1"/>
      <w:marLeft w:val="0"/>
      <w:marRight w:val="0"/>
      <w:marTop w:val="0"/>
      <w:marBottom w:val="0"/>
      <w:divBdr>
        <w:top w:val="none" w:sz="0" w:space="0" w:color="auto"/>
        <w:left w:val="none" w:sz="0" w:space="0" w:color="auto"/>
        <w:bottom w:val="none" w:sz="0" w:space="0" w:color="auto"/>
        <w:right w:val="none" w:sz="0" w:space="0" w:color="auto"/>
      </w:divBdr>
    </w:div>
    <w:div w:id="1681813626">
      <w:bodyDiv w:val="1"/>
      <w:marLeft w:val="0"/>
      <w:marRight w:val="0"/>
      <w:marTop w:val="0"/>
      <w:marBottom w:val="0"/>
      <w:divBdr>
        <w:top w:val="none" w:sz="0" w:space="0" w:color="auto"/>
        <w:left w:val="none" w:sz="0" w:space="0" w:color="auto"/>
        <w:bottom w:val="none" w:sz="0" w:space="0" w:color="auto"/>
        <w:right w:val="none" w:sz="0" w:space="0" w:color="auto"/>
      </w:divBdr>
      <w:divsChild>
        <w:div w:id="418404779">
          <w:marLeft w:val="2246"/>
          <w:marRight w:val="0"/>
          <w:marTop w:val="100"/>
          <w:marBottom w:val="0"/>
          <w:divBdr>
            <w:top w:val="none" w:sz="0" w:space="0" w:color="auto"/>
            <w:left w:val="none" w:sz="0" w:space="0" w:color="auto"/>
            <w:bottom w:val="none" w:sz="0" w:space="0" w:color="auto"/>
            <w:right w:val="none" w:sz="0" w:space="0" w:color="auto"/>
          </w:divBdr>
        </w:div>
        <w:div w:id="1240094858">
          <w:marLeft w:val="2246"/>
          <w:marRight w:val="0"/>
          <w:marTop w:val="100"/>
          <w:marBottom w:val="0"/>
          <w:divBdr>
            <w:top w:val="none" w:sz="0" w:space="0" w:color="auto"/>
            <w:left w:val="none" w:sz="0" w:space="0" w:color="auto"/>
            <w:bottom w:val="none" w:sz="0" w:space="0" w:color="auto"/>
            <w:right w:val="none" w:sz="0" w:space="0" w:color="auto"/>
          </w:divBdr>
        </w:div>
        <w:div w:id="187374244">
          <w:marLeft w:val="2246"/>
          <w:marRight w:val="0"/>
          <w:marTop w:val="100"/>
          <w:marBottom w:val="0"/>
          <w:divBdr>
            <w:top w:val="none" w:sz="0" w:space="0" w:color="auto"/>
            <w:left w:val="none" w:sz="0" w:space="0" w:color="auto"/>
            <w:bottom w:val="none" w:sz="0" w:space="0" w:color="auto"/>
            <w:right w:val="none" w:sz="0" w:space="0" w:color="auto"/>
          </w:divBdr>
        </w:div>
        <w:div w:id="258371552">
          <w:marLeft w:val="2246"/>
          <w:marRight w:val="0"/>
          <w:marTop w:val="100"/>
          <w:marBottom w:val="0"/>
          <w:divBdr>
            <w:top w:val="none" w:sz="0" w:space="0" w:color="auto"/>
            <w:left w:val="none" w:sz="0" w:space="0" w:color="auto"/>
            <w:bottom w:val="none" w:sz="0" w:space="0" w:color="auto"/>
            <w:right w:val="none" w:sz="0" w:space="0" w:color="auto"/>
          </w:divBdr>
        </w:div>
        <w:div w:id="1907182029">
          <w:marLeft w:val="2246"/>
          <w:marRight w:val="0"/>
          <w:marTop w:val="100"/>
          <w:marBottom w:val="0"/>
          <w:divBdr>
            <w:top w:val="none" w:sz="0" w:space="0" w:color="auto"/>
            <w:left w:val="none" w:sz="0" w:space="0" w:color="auto"/>
            <w:bottom w:val="none" w:sz="0" w:space="0" w:color="auto"/>
            <w:right w:val="none" w:sz="0" w:space="0" w:color="auto"/>
          </w:divBdr>
        </w:div>
      </w:divsChild>
    </w:div>
    <w:div w:id="1699161338">
      <w:bodyDiv w:val="1"/>
      <w:marLeft w:val="0"/>
      <w:marRight w:val="0"/>
      <w:marTop w:val="0"/>
      <w:marBottom w:val="0"/>
      <w:divBdr>
        <w:top w:val="none" w:sz="0" w:space="0" w:color="auto"/>
        <w:left w:val="none" w:sz="0" w:space="0" w:color="auto"/>
        <w:bottom w:val="none" w:sz="0" w:space="0" w:color="auto"/>
        <w:right w:val="none" w:sz="0" w:space="0" w:color="auto"/>
      </w:divBdr>
    </w:div>
    <w:div w:id="1794446117">
      <w:bodyDiv w:val="1"/>
      <w:marLeft w:val="0"/>
      <w:marRight w:val="0"/>
      <w:marTop w:val="0"/>
      <w:marBottom w:val="0"/>
      <w:divBdr>
        <w:top w:val="none" w:sz="0" w:space="0" w:color="auto"/>
        <w:left w:val="none" w:sz="0" w:space="0" w:color="auto"/>
        <w:bottom w:val="none" w:sz="0" w:space="0" w:color="auto"/>
        <w:right w:val="none" w:sz="0" w:space="0" w:color="auto"/>
      </w:divBdr>
    </w:div>
    <w:div w:id="1794981558">
      <w:bodyDiv w:val="1"/>
      <w:marLeft w:val="0"/>
      <w:marRight w:val="0"/>
      <w:marTop w:val="0"/>
      <w:marBottom w:val="0"/>
      <w:divBdr>
        <w:top w:val="none" w:sz="0" w:space="0" w:color="auto"/>
        <w:left w:val="none" w:sz="0" w:space="0" w:color="auto"/>
        <w:bottom w:val="none" w:sz="0" w:space="0" w:color="auto"/>
        <w:right w:val="none" w:sz="0" w:space="0" w:color="auto"/>
      </w:divBdr>
    </w:div>
    <w:div w:id="1821194882">
      <w:bodyDiv w:val="1"/>
      <w:marLeft w:val="0"/>
      <w:marRight w:val="0"/>
      <w:marTop w:val="0"/>
      <w:marBottom w:val="0"/>
      <w:divBdr>
        <w:top w:val="none" w:sz="0" w:space="0" w:color="auto"/>
        <w:left w:val="none" w:sz="0" w:space="0" w:color="auto"/>
        <w:bottom w:val="none" w:sz="0" w:space="0" w:color="auto"/>
        <w:right w:val="none" w:sz="0" w:space="0" w:color="auto"/>
      </w:divBdr>
    </w:div>
    <w:div w:id="1855417121">
      <w:bodyDiv w:val="1"/>
      <w:marLeft w:val="0"/>
      <w:marRight w:val="0"/>
      <w:marTop w:val="0"/>
      <w:marBottom w:val="0"/>
      <w:divBdr>
        <w:top w:val="none" w:sz="0" w:space="0" w:color="auto"/>
        <w:left w:val="none" w:sz="0" w:space="0" w:color="auto"/>
        <w:bottom w:val="none" w:sz="0" w:space="0" w:color="auto"/>
        <w:right w:val="none" w:sz="0" w:space="0" w:color="auto"/>
      </w:divBdr>
    </w:div>
    <w:div w:id="1859810501">
      <w:bodyDiv w:val="1"/>
      <w:marLeft w:val="0"/>
      <w:marRight w:val="0"/>
      <w:marTop w:val="0"/>
      <w:marBottom w:val="0"/>
      <w:divBdr>
        <w:top w:val="none" w:sz="0" w:space="0" w:color="auto"/>
        <w:left w:val="none" w:sz="0" w:space="0" w:color="auto"/>
        <w:bottom w:val="none" w:sz="0" w:space="0" w:color="auto"/>
        <w:right w:val="none" w:sz="0" w:space="0" w:color="auto"/>
      </w:divBdr>
    </w:div>
    <w:div w:id="1887988398">
      <w:bodyDiv w:val="1"/>
      <w:marLeft w:val="0"/>
      <w:marRight w:val="0"/>
      <w:marTop w:val="0"/>
      <w:marBottom w:val="0"/>
      <w:divBdr>
        <w:top w:val="none" w:sz="0" w:space="0" w:color="auto"/>
        <w:left w:val="none" w:sz="0" w:space="0" w:color="auto"/>
        <w:bottom w:val="none" w:sz="0" w:space="0" w:color="auto"/>
        <w:right w:val="none" w:sz="0" w:space="0" w:color="auto"/>
      </w:divBdr>
    </w:div>
    <w:div w:id="1893348639">
      <w:bodyDiv w:val="1"/>
      <w:marLeft w:val="0"/>
      <w:marRight w:val="0"/>
      <w:marTop w:val="0"/>
      <w:marBottom w:val="0"/>
      <w:divBdr>
        <w:top w:val="none" w:sz="0" w:space="0" w:color="auto"/>
        <w:left w:val="none" w:sz="0" w:space="0" w:color="auto"/>
        <w:bottom w:val="none" w:sz="0" w:space="0" w:color="auto"/>
        <w:right w:val="none" w:sz="0" w:space="0" w:color="auto"/>
      </w:divBdr>
    </w:div>
    <w:div w:id="1909147161">
      <w:bodyDiv w:val="1"/>
      <w:marLeft w:val="0"/>
      <w:marRight w:val="0"/>
      <w:marTop w:val="0"/>
      <w:marBottom w:val="0"/>
      <w:divBdr>
        <w:top w:val="none" w:sz="0" w:space="0" w:color="auto"/>
        <w:left w:val="none" w:sz="0" w:space="0" w:color="auto"/>
        <w:bottom w:val="none" w:sz="0" w:space="0" w:color="auto"/>
        <w:right w:val="none" w:sz="0" w:space="0" w:color="auto"/>
      </w:divBdr>
    </w:div>
    <w:div w:id="1909415847">
      <w:bodyDiv w:val="1"/>
      <w:marLeft w:val="0"/>
      <w:marRight w:val="0"/>
      <w:marTop w:val="0"/>
      <w:marBottom w:val="0"/>
      <w:divBdr>
        <w:top w:val="none" w:sz="0" w:space="0" w:color="auto"/>
        <w:left w:val="none" w:sz="0" w:space="0" w:color="auto"/>
        <w:bottom w:val="none" w:sz="0" w:space="0" w:color="auto"/>
        <w:right w:val="none" w:sz="0" w:space="0" w:color="auto"/>
      </w:divBdr>
    </w:div>
    <w:div w:id="1932228549">
      <w:bodyDiv w:val="1"/>
      <w:marLeft w:val="0"/>
      <w:marRight w:val="0"/>
      <w:marTop w:val="0"/>
      <w:marBottom w:val="0"/>
      <w:divBdr>
        <w:top w:val="none" w:sz="0" w:space="0" w:color="auto"/>
        <w:left w:val="none" w:sz="0" w:space="0" w:color="auto"/>
        <w:bottom w:val="none" w:sz="0" w:space="0" w:color="auto"/>
        <w:right w:val="none" w:sz="0" w:space="0" w:color="auto"/>
      </w:divBdr>
    </w:div>
    <w:div w:id="1969703242">
      <w:bodyDiv w:val="1"/>
      <w:marLeft w:val="0"/>
      <w:marRight w:val="0"/>
      <w:marTop w:val="0"/>
      <w:marBottom w:val="0"/>
      <w:divBdr>
        <w:top w:val="none" w:sz="0" w:space="0" w:color="auto"/>
        <w:left w:val="none" w:sz="0" w:space="0" w:color="auto"/>
        <w:bottom w:val="none" w:sz="0" w:space="0" w:color="auto"/>
        <w:right w:val="none" w:sz="0" w:space="0" w:color="auto"/>
      </w:divBdr>
    </w:div>
    <w:div w:id="1978410151">
      <w:bodyDiv w:val="1"/>
      <w:marLeft w:val="0"/>
      <w:marRight w:val="0"/>
      <w:marTop w:val="0"/>
      <w:marBottom w:val="0"/>
      <w:divBdr>
        <w:top w:val="none" w:sz="0" w:space="0" w:color="auto"/>
        <w:left w:val="none" w:sz="0" w:space="0" w:color="auto"/>
        <w:bottom w:val="none" w:sz="0" w:space="0" w:color="auto"/>
        <w:right w:val="none" w:sz="0" w:space="0" w:color="auto"/>
      </w:divBdr>
    </w:div>
    <w:div w:id="1986085152">
      <w:bodyDiv w:val="1"/>
      <w:marLeft w:val="0"/>
      <w:marRight w:val="0"/>
      <w:marTop w:val="0"/>
      <w:marBottom w:val="0"/>
      <w:divBdr>
        <w:top w:val="none" w:sz="0" w:space="0" w:color="auto"/>
        <w:left w:val="none" w:sz="0" w:space="0" w:color="auto"/>
        <w:bottom w:val="none" w:sz="0" w:space="0" w:color="auto"/>
        <w:right w:val="none" w:sz="0" w:space="0" w:color="auto"/>
      </w:divBdr>
    </w:div>
    <w:div w:id="1986473870">
      <w:bodyDiv w:val="1"/>
      <w:marLeft w:val="0"/>
      <w:marRight w:val="0"/>
      <w:marTop w:val="0"/>
      <w:marBottom w:val="0"/>
      <w:divBdr>
        <w:top w:val="none" w:sz="0" w:space="0" w:color="auto"/>
        <w:left w:val="none" w:sz="0" w:space="0" w:color="auto"/>
        <w:bottom w:val="none" w:sz="0" w:space="0" w:color="auto"/>
        <w:right w:val="none" w:sz="0" w:space="0" w:color="auto"/>
      </w:divBdr>
    </w:div>
    <w:div w:id="1986735056">
      <w:bodyDiv w:val="1"/>
      <w:marLeft w:val="0"/>
      <w:marRight w:val="0"/>
      <w:marTop w:val="0"/>
      <w:marBottom w:val="0"/>
      <w:divBdr>
        <w:top w:val="none" w:sz="0" w:space="0" w:color="auto"/>
        <w:left w:val="none" w:sz="0" w:space="0" w:color="auto"/>
        <w:bottom w:val="none" w:sz="0" w:space="0" w:color="auto"/>
        <w:right w:val="none" w:sz="0" w:space="0" w:color="auto"/>
      </w:divBdr>
    </w:div>
    <w:div w:id="1995258694">
      <w:bodyDiv w:val="1"/>
      <w:marLeft w:val="0"/>
      <w:marRight w:val="0"/>
      <w:marTop w:val="0"/>
      <w:marBottom w:val="0"/>
      <w:divBdr>
        <w:top w:val="none" w:sz="0" w:space="0" w:color="auto"/>
        <w:left w:val="none" w:sz="0" w:space="0" w:color="auto"/>
        <w:bottom w:val="none" w:sz="0" w:space="0" w:color="auto"/>
        <w:right w:val="none" w:sz="0" w:space="0" w:color="auto"/>
      </w:divBdr>
    </w:div>
    <w:div w:id="1996492069">
      <w:bodyDiv w:val="1"/>
      <w:marLeft w:val="0"/>
      <w:marRight w:val="0"/>
      <w:marTop w:val="0"/>
      <w:marBottom w:val="0"/>
      <w:divBdr>
        <w:top w:val="none" w:sz="0" w:space="0" w:color="auto"/>
        <w:left w:val="none" w:sz="0" w:space="0" w:color="auto"/>
        <w:bottom w:val="none" w:sz="0" w:space="0" w:color="auto"/>
        <w:right w:val="none" w:sz="0" w:space="0" w:color="auto"/>
      </w:divBdr>
    </w:div>
    <w:div w:id="2069842161">
      <w:bodyDiv w:val="1"/>
      <w:marLeft w:val="0"/>
      <w:marRight w:val="0"/>
      <w:marTop w:val="0"/>
      <w:marBottom w:val="0"/>
      <w:divBdr>
        <w:top w:val="none" w:sz="0" w:space="0" w:color="auto"/>
        <w:left w:val="none" w:sz="0" w:space="0" w:color="auto"/>
        <w:bottom w:val="none" w:sz="0" w:space="0" w:color="auto"/>
        <w:right w:val="none" w:sz="0" w:space="0" w:color="auto"/>
      </w:divBdr>
    </w:div>
    <w:div w:id="2074235832">
      <w:bodyDiv w:val="1"/>
      <w:marLeft w:val="0"/>
      <w:marRight w:val="0"/>
      <w:marTop w:val="0"/>
      <w:marBottom w:val="0"/>
      <w:divBdr>
        <w:top w:val="none" w:sz="0" w:space="0" w:color="auto"/>
        <w:left w:val="none" w:sz="0" w:space="0" w:color="auto"/>
        <w:bottom w:val="none" w:sz="0" w:space="0" w:color="auto"/>
        <w:right w:val="none" w:sz="0" w:space="0" w:color="auto"/>
      </w:divBdr>
    </w:div>
    <w:div w:id="2096516443">
      <w:bodyDiv w:val="1"/>
      <w:marLeft w:val="0"/>
      <w:marRight w:val="0"/>
      <w:marTop w:val="0"/>
      <w:marBottom w:val="0"/>
      <w:divBdr>
        <w:top w:val="none" w:sz="0" w:space="0" w:color="auto"/>
        <w:left w:val="none" w:sz="0" w:space="0" w:color="auto"/>
        <w:bottom w:val="none" w:sz="0" w:space="0" w:color="auto"/>
        <w:right w:val="none" w:sz="0" w:space="0" w:color="auto"/>
      </w:divBdr>
    </w:div>
    <w:div w:id="2137410708">
      <w:bodyDiv w:val="1"/>
      <w:marLeft w:val="0"/>
      <w:marRight w:val="0"/>
      <w:marTop w:val="0"/>
      <w:marBottom w:val="0"/>
      <w:divBdr>
        <w:top w:val="none" w:sz="0" w:space="0" w:color="auto"/>
        <w:left w:val="none" w:sz="0" w:space="0" w:color="auto"/>
        <w:bottom w:val="none" w:sz="0" w:space="0" w:color="auto"/>
        <w:right w:val="none" w:sz="0" w:space="0" w:color="auto"/>
      </w:divBdr>
    </w:div>
    <w:div w:id="2140679364">
      <w:bodyDiv w:val="1"/>
      <w:marLeft w:val="0"/>
      <w:marRight w:val="0"/>
      <w:marTop w:val="0"/>
      <w:marBottom w:val="0"/>
      <w:divBdr>
        <w:top w:val="none" w:sz="0" w:space="0" w:color="auto"/>
        <w:left w:val="none" w:sz="0" w:space="0" w:color="auto"/>
        <w:bottom w:val="none" w:sz="0" w:space="0" w:color="auto"/>
        <w:right w:val="none" w:sz="0" w:space="0" w:color="auto"/>
      </w:divBdr>
    </w:div>
    <w:div w:id="21466586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48/radiol.212779" TargetMode="External"/><Relationship Id="rId21" Type="http://schemas.openxmlformats.org/officeDocument/2006/relationships/header" Target="header5.xml"/><Relationship Id="rId42" Type="http://schemas.openxmlformats.org/officeDocument/2006/relationships/hyperlink" Target="https://doi.org/10.1001/jamanetworkopen.2024.18612" TargetMode="External"/><Relationship Id="rId63" Type="http://schemas.openxmlformats.org/officeDocument/2006/relationships/header" Target="header12.xml"/><Relationship Id="rId84" Type="http://schemas.openxmlformats.org/officeDocument/2006/relationships/hyperlink" Target="http://ovidsp.ovid.com/ovidweb.cgi?T=JS&amp;PAGE=reference&amp;D=med6&amp;NEWS=N&amp;AN=16868669" TargetMode="External"/><Relationship Id="rId138" Type="http://schemas.openxmlformats.org/officeDocument/2006/relationships/hyperlink" Target="http://ovidsp.ovid.com/ovidweb.cgi?T=JS&amp;PAGE=reference&amp;D=med4&amp;NEWS=N&amp;AN=9144335" TargetMode="External"/><Relationship Id="rId159" Type="http://schemas.openxmlformats.org/officeDocument/2006/relationships/hyperlink" Target="https://doi.org/10.1210/jc.2012-1997" TargetMode="External"/><Relationship Id="rId170" Type="http://schemas.openxmlformats.org/officeDocument/2006/relationships/hyperlink" Target="https://doi.org/10.1007/s00198-007-0543-5" TargetMode="External"/><Relationship Id="rId191" Type="http://schemas.openxmlformats.org/officeDocument/2006/relationships/hyperlink" Target="https://doi.org/10.1016/j.jbo.2016.10.004" TargetMode="External"/><Relationship Id="rId205" Type="http://schemas.openxmlformats.org/officeDocument/2006/relationships/hyperlink" Target="https://doi.org/10.1007/s40520-023-02358-2" TargetMode="External"/><Relationship Id="rId226" Type="http://schemas.openxmlformats.org/officeDocument/2006/relationships/hyperlink" Target="http://ovidsp.ovid.com/ovidweb.cgi?T=JS&amp;PAGE=reference&amp;D=med4&amp;NEWS=N&amp;AN=11804168" TargetMode="External"/><Relationship Id="rId107" Type="http://schemas.openxmlformats.org/officeDocument/2006/relationships/hyperlink" Target="https://doi.org/10.1359/jbmr.081103" TargetMode="External"/><Relationship Id="rId11" Type="http://schemas.openxmlformats.org/officeDocument/2006/relationships/image" Target="media/image1.jpeg"/><Relationship Id="rId32" Type="http://schemas.openxmlformats.org/officeDocument/2006/relationships/hyperlink" Target="https://doi.org/10.1002/jbmr.215" TargetMode="External"/><Relationship Id="rId53" Type="http://schemas.openxmlformats.org/officeDocument/2006/relationships/hyperlink" Target="https://journals.sagepub.com/doi/full/10.1177/0962280218785504" TargetMode="External"/><Relationship Id="rId74" Type="http://schemas.openxmlformats.org/officeDocument/2006/relationships/image" Target="media/image11.png"/><Relationship Id="rId128" Type="http://schemas.openxmlformats.org/officeDocument/2006/relationships/hyperlink" Target="https://doi.org/10.1210/jc.2013-3468" TargetMode="External"/><Relationship Id="rId149" Type="http://schemas.openxmlformats.org/officeDocument/2006/relationships/hyperlink" Target="https://doi.org/10.1136/bmj.b4229" TargetMode="External"/><Relationship Id="rId5" Type="http://schemas.openxmlformats.org/officeDocument/2006/relationships/numbering" Target="numbering.xml"/><Relationship Id="rId95" Type="http://schemas.openxmlformats.org/officeDocument/2006/relationships/hyperlink" Target="https://doi.org/10.1007/s40520-016-0634-2" TargetMode="External"/><Relationship Id="rId160" Type="http://schemas.openxmlformats.org/officeDocument/2006/relationships/hyperlink" Target="http://jrheum.org/content/37/1/149.full.pdf+html" TargetMode="External"/><Relationship Id="rId181" Type="http://schemas.openxmlformats.org/officeDocument/2006/relationships/hyperlink" Target="http://ovidsp.ovid.com/ovidweb.cgi?T=JS&amp;PAGE=reference&amp;D=med4&amp;NEWS=N&amp;AN=11870442" TargetMode="External"/><Relationship Id="rId216" Type="http://schemas.openxmlformats.org/officeDocument/2006/relationships/hyperlink" Target="https://doi.org/10.5152/tud.2019.11736" TargetMode="External"/><Relationship Id="rId237" Type="http://schemas.openxmlformats.org/officeDocument/2006/relationships/hyperlink" Target="https://doi.org/10.14245/ns.2346998.499" TargetMode="External"/><Relationship Id="rId22" Type="http://schemas.openxmlformats.org/officeDocument/2006/relationships/footer" Target="footer2.xml"/><Relationship Id="rId43" Type="http://schemas.openxmlformats.org/officeDocument/2006/relationships/hyperlink" Target="http://ovidsp.ovid.com/ovidweb.cgi?T=JS&amp;PAGE=reference&amp;D=med5&amp;NEWS=N&amp;AN=15268884" TargetMode="External"/><Relationship Id="rId64" Type="http://schemas.openxmlformats.org/officeDocument/2006/relationships/header" Target="header13.xml"/><Relationship Id="rId118" Type="http://schemas.openxmlformats.org/officeDocument/2006/relationships/hyperlink" Target="https://doi.org/10.1136/bmj.i6755" TargetMode="External"/><Relationship Id="rId139" Type="http://schemas.openxmlformats.org/officeDocument/2006/relationships/hyperlink" Target="https://doi.org/10.1002/jbmr.4878" TargetMode="External"/><Relationship Id="rId85" Type="http://schemas.openxmlformats.org/officeDocument/2006/relationships/hyperlink" Target="https://doi.org/10.1093/jamia/ocaa283" TargetMode="External"/><Relationship Id="rId150" Type="http://schemas.openxmlformats.org/officeDocument/2006/relationships/hyperlink" Target="https://doi.org/10.1136/bmjopen-2014-005809" TargetMode="External"/><Relationship Id="rId171" Type="http://schemas.openxmlformats.org/officeDocument/2006/relationships/hyperlink" Target="https://doi.org/10.1007/s11657-016-0278-z" TargetMode="External"/><Relationship Id="rId192" Type="http://schemas.openxmlformats.org/officeDocument/2006/relationships/hyperlink" Target="https://doi.org/10.1136/annrheumdis-2015-207907" TargetMode="External"/><Relationship Id="rId206" Type="http://schemas.openxmlformats.org/officeDocument/2006/relationships/hyperlink" Target="https://doi.org/10.1002/jbmr.4789" TargetMode="External"/><Relationship Id="rId227" Type="http://schemas.openxmlformats.org/officeDocument/2006/relationships/hyperlink" Target="https://doi.org/10.1002/jbmr.12" TargetMode="External"/><Relationship Id="rId12" Type="http://schemas.openxmlformats.org/officeDocument/2006/relationships/header" Target="header1.xml"/><Relationship Id="rId33" Type="http://schemas.openxmlformats.org/officeDocument/2006/relationships/hyperlink" Target="https://doi.org/10.1007/s00198-012-2188-2" TargetMode="External"/><Relationship Id="rId108" Type="http://schemas.openxmlformats.org/officeDocument/2006/relationships/hyperlink" Target="https://doi.org/10.1097/md.0000000000003415" TargetMode="External"/><Relationship Id="rId129" Type="http://schemas.openxmlformats.org/officeDocument/2006/relationships/hyperlink" Target="https://doi.org/10.1016/j.jocd.2013.03.014" TargetMode="External"/><Relationship Id="rId54" Type="http://schemas.openxmlformats.org/officeDocument/2006/relationships/hyperlink" Target="https://www.bmj.com/content/356/bmj.i6460.full" TargetMode="External"/><Relationship Id="rId75" Type="http://schemas.openxmlformats.org/officeDocument/2006/relationships/header" Target="header15.xml"/><Relationship Id="rId96" Type="http://schemas.openxmlformats.org/officeDocument/2006/relationships/hyperlink" Target="http://ovidsp.ovid.com/ovidweb.cgi?T=JS&amp;PAGE=reference&amp;D=med6&amp;NEWS=N&amp;AN=16301189" TargetMode="External"/><Relationship Id="rId140" Type="http://schemas.openxmlformats.org/officeDocument/2006/relationships/hyperlink" Target="https://doi.org/10.1080/00365521.2024.2390016" TargetMode="External"/><Relationship Id="rId161" Type="http://schemas.openxmlformats.org/officeDocument/2006/relationships/hyperlink" Target="http://ovidsp.ovid.com/ovidweb.cgi?T=JS&amp;PAGE=reference&amp;D=med9&amp;NEWS=N&amp;AN=22297732" TargetMode="External"/><Relationship Id="rId182" Type="http://schemas.openxmlformats.org/officeDocument/2006/relationships/hyperlink" Target="http://ovidsp.ovid.com/ovidweb.cgi?T=JS&amp;PAGE=reference&amp;D=med7&amp;NEWS=N&amp;AN=18458282" TargetMode="External"/><Relationship Id="rId217" Type="http://schemas.openxmlformats.org/officeDocument/2006/relationships/hyperlink" Target="https://doi.org/10.4103/0976-7800.76217" TargetMode="External"/><Relationship Id="rId6" Type="http://schemas.openxmlformats.org/officeDocument/2006/relationships/styles" Target="styles.xml"/><Relationship Id="rId238" Type="http://schemas.openxmlformats.org/officeDocument/2006/relationships/hyperlink" Target="https://doi.org/10.1007/s40520-022-02212-x" TargetMode="External"/><Relationship Id="rId23" Type="http://schemas.openxmlformats.org/officeDocument/2006/relationships/header" Target="header6.xml"/><Relationship Id="rId119" Type="http://schemas.openxmlformats.org/officeDocument/2006/relationships/hyperlink" Target="http://ovidsp.ovid.com/ovidweb.cgi?T=JS&amp;PAGE=reference&amp;D=med6&amp;NEWS=N&amp;AN=17478068" TargetMode="External"/><Relationship Id="rId44" Type="http://schemas.openxmlformats.org/officeDocument/2006/relationships/hyperlink" Target="http://ovidsp.ovid.com/ovidweb.cgi?T=JS&amp;PAGE=reference&amp;D=med6&amp;NEWS=N&amp;AN=17242316" TargetMode="External"/><Relationship Id="rId65" Type="http://schemas.openxmlformats.org/officeDocument/2006/relationships/header" Target="header14.xml"/><Relationship Id="rId86" Type="http://schemas.openxmlformats.org/officeDocument/2006/relationships/hyperlink" Target="http://ovidsp.ovid.com/ovidweb.cgi?T=JS&amp;PAGE=reference&amp;D=med6&amp;NEWS=N&amp;AN=15703863" TargetMode="External"/><Relationship Id="rId130" Type="http://schemas.openxmlformats.org/officeDocument/2006/relationships/hyperlink" Target="http://ovidsp.ovid.com/ovidweb.cgi?T=JS&amp;PAGE=reference&amp;D=med4&amp;NEWS=N&amp;AN=12154392" TargetMode="External"/><Relationship Id="rId151" Type="http://schemas.openxmlformats.org/officeDocument/2006/relationships/hyperlink" Target="https://doi.org/10.1007/s41999-020-00383-2" TargetMode="External"/><Relationship Id="rId172" Type="http://schemas.openxmlformats.org/officeDocument/2006/relationships/hyperlink" Target="https://doi.org/10.3109/14397595.2015.1101212" TargetMode="External"/><Relationship Id="rId193" Type="http://schemas.openxmlformats.org/officeDocument/2006/relationships/hyperlink" Target="https://doi.org/10.1136/rmdopen-2017-000509" TargetMode="External"/><Relationship Id="rId207" Type="http://schemas.openxmlformats.org/officeDocument/2006/relationships/hyperlink" Target="http://ovidsp.ovid.com/ovidweb.cgi?T=JS&amp;PAGE=reference&amp;D=med4&amp;NEWS=N&amp;AN=9545615" TargetMode="External"/><Relationship Id="rId228" Type="http://schemas.openxmlformats.org/officeDocument/2006/relationships/hyperlink" Target="https://doi.org/10.1016/j.ejrad.2008.11.024" TargetMode="External"/><Relationship Id="rId13" Type="http://schemas.openxmlformats.org/officeDocument/2006/relationships/hyperlink" Target="http://wales.gov.uk/" TargetMode="External"/><Relationship Id="rId109" Type="http://schemas.openxmlformats.org/officeDocument/2006/relationships/hyperlink" Target="https://doi.org/10.1007/s00223-024-01268-3" TargetMode="External"/><Relationship Id="rId34" Type="http://schemas.openxmlformats.org/officeDocument/2006/relationships/hyperlink" Target="https://doi.org/10.1371/journal.pone.0083436" TargetMode="External"/><Relationship Id="rId55" Type="http://schemas.openxmlformats.org/officeDocument/2006/relationships/header" Target="header10.xml"/><Relationship Id="rId76" Type="http://schemas.openxmlformats.org/officeDocument/2006/relationships/image" Target="media/image12.png"/><Relationship Id="rId97" Type="http://schemas.openxmlformats.org/officeDocument/2006/relationships/hyperlink" Target="https://doi.org/10.4061/2010/875647" TargetMode="External"/><Relationship Id="rId120" Type="http://schemas.openxmlformats.org/officeDocument/2006/relationships/hyperlink" Target="https://doi.org/10.1016/j.bone.2019.115120" TargetMode="External"/><Relationship Id="rId141" Type="http://schemas.openxmlformats.org/officeDocument/2006/relationships/hyperlink" Target="https://doi.org/10.3389/fendo.2022.1013755" TargetMode="External"/><Relationship Id="rId7" Type="http://schemas.openxmlformats.org/officeDocument/2006/relationships/settings" Target="settings.xml"/><Relationship Id="rId162" Type="http://schemas.openxmlformats.org/officeDocument/2006/relationships/hyperlink" Target="https://doi.org/10.1007/s00198-013-2524-1" TargetMode="External"/><Relationship Id="rId183" Type="http://schemas.openxmlformats.org/officeDocument/2006/relationships/hyperlink" Target="https://doi.org/10.1186/s13018-017-0539-6" TargetMode="External"/><Relationship Id="rId218" Type="http://schemas.openxmlformats.org/officeDocument/2006/relationships/hyperlink" Target="https://doi.org/10.1002/jbmr.172" TargetMode="External"/><Relationship Id="rId239" Type="http://schemas.openxmlformats.org/officeDocument/2006/relationships/hyperlink" Target="https://www.england.nhs.uk/long-read/2025-26-priorities-and-operational-planning-guidance/" TargetMode="External"/><Relationship Id="rId24" Type="http://schemas.openxmlformats.org/officeDocument/2006/relationships/hyperlink" Target="https://www.nice.org.uk/process/pmg20" TargetMode="External"/><Relationship Id="rId45" Type="http://schemas.openxmlformats.org/officeDocument/2006/relationships/hyperlink" Target="http://ovidsp.ovid.com/ovidweb.cgi?T=JS&amp;PAGE=reference&amp;D=med6&amp;NEWS=N&amp;AN=16939404" TargetMode="External"/><Relationship Id="rId66" Type="http://schemas.openxmlformats.org/officeDocument/2006/relationships/image" Target="media/image3.png"/><Relationship Id="rId87" Type="http://schemas.openxmlformats.org/officeDocument/2006/relationships/hyperlink" Target="http://www.elsevier.com" TargetMode="External"/><Relationship Id="rId110" Type="http://schemas.openxmlformats.org/officeDocument/2006/relationships/hyperlink" Target="https://journals.lww.com/cmj/fulltext/2014/04200/Validation_of_quantitative_computed.10.aspx" TargetMode="External"/><Relationship Id="rId131" Type="http://schemas.openxmlformats.org/officeDocument/2006/relationships/hyperlink" Target="https://doi.org/10.1007/s00198-020-05559-x" TargetMode="External"/><Relationship Id="rId152" Type="http://schemas.openxmlformats.org/officeDocument/2006/relationships/hyperlink" Target="https://doi.org/10.1136/annrheumdis-2015-208958" TargetMode="External"/><Relationship Id="rId173" Type="http://schemas.openxmlformats.org/officeDocument/2006/relationships/hyperlink" Target="https://doi.org/10.1016/j.jocd.2019.05.006" TargetMode="External"/><Relationship Id="rId194" Type="http://schemas.openxmlformats.org/officeDocument/2006/relationships/hyperlink" Target="https://doi.org/10.1016/j.jbo.2022.100421" TargetMode="External"/><Relationship Id="rId208" Type="http://schemas.openxmlformats.org/officeDocument/2006/relationships/hyperlink" Target="http://ovidsp.ovid.com/ovidweb.cgi?T=JS&amp;PAGE=reference&amp;D=med5&amp;NEWS=N&amp;AN=14760516" TargetMode="External"/><Relationship Id="rId229" Type="http://schemas.openxmlformats.org/officeDocument/2006/relationships/hyperlink" Target="http://ovidsp.ovid.com/ovidweb.cgi?T=JS&amp;PAGE=reference&amp;D=medp&amp;NEWS=N&amp;AN=30325616" TargetMode="External"/><Relationship Id="rId240" Type="http://schemas.openxmlformats.org/officeDocument/2006/relationships/header" Target="header16.xml"/><Relationship Id="rId14" Type="http://schemas.openxmlformats.org/officeDocument/2006/relationships/hyperlink" Target="http://www.scotland.gov.uk/" TargetMode="External"/><Relationship Id="rId35" Type="http://schemas.openxmlformats.org/officeDocument/2006/relationships/hyperlink" Target="http://ovidsp.ovid.com/ovidweb.cgi?T=JS&amp;PAGE=reference&amp;D=med5&amp;NEWS=N&amp;AN=15181057" TargetMode="External"/><Relationship Id="rId56" Type="http://schemas.openxmlformats.org/officeDocument/2006/relationships/header" Target="header11.xml"/><Relationship Id="rId77" Type="http://schemas.openxmlformats.org/officeDocument/2006/relationships/hyperlink" Target="https://doi.org/10.1007/s40618-023-02082-8" TargetMode="External"/><Relationship Id="rId100" Type="http://schemas.openxmlformats.org/officeDocument/2006/relationships/hyperlink" Target="http://scielo.isciii.es/scielo.php?script=sci_arttext&amp;pid=S1889-836X2020000400003&amp;lng=es&amp;nrm=iso&amp;tlng=es" TargetMode="External"/><Relationship Id="rId8" Type="http://schemas.openxmlformats.org/officeDocument/2006/relationships/webSettings" Target="webSettings.xml"/><Relationship Id="rId98" Type="http://schemas.openxmlformats.org/officeDocument/2006/relationships/hyperlink" Target="https://doi.org/10.1016/j.bone.2018.06.022" TargetMode="External"/><Relationship Id="rId121" Type="http://schemas.openxmlformats.org/officeDocument/2006/relationships/hyperlink" Target="https://doi.org/10.1002/jbmr.3977" TargetMode="External"/><Relationship Id="rId142" Type="http://schemas.openxmlformats.org/officeDocument/2006/relationships/hyperlink" Target="https://doi.org/10.1177/1479972318769763" TargetMode="External"/><Relationship Id="rId163" Type="http://schemas.openxmlformats.org/officeDocument/2006/relationships/hyperlink" Target="https://doi.org/10.1016/j.urology.2013.12.071" TargetMode="External"/><Relationship Id="rId184" Type="http://schemas.openxmlformats.org/officeDocument/2006/relationships/hyperlink" Target="https://doi.org/10.1016/s2666-7568(22)00290-2" TargetMode="External"/><Relationship Id="rId219" Type="http://schemas.openxmlformats.org/officeDocument/2006/relationships/hyperlink" Target="https://doi.org/10.1007/s00198-023-06817-4" TargetMode="External"/><Relationship Id="rId230" Type="http://schemas.openxmlformats.org/officeDocument/2006/relationships/hyperlink" Target="https://doi.org/10.1001/jama.2018.6537" TargetMode="External"/><Relationship Id="rId25" Type="http://schemas.openxmlformats.org/officeDocument/2006/relationships/hyperlink" Target="https://www.nice.org.uk/about/who-we-are/policies-and-procedures" TargetMode="External"/><Relationship Id="rId46" Type="http://schemas.openxmlformats.org/officeDocument/2006/relationships/hyperlink" Target="https://doi.org/10.1007/s00774-017-0864-1" TargetMode="External"/><Relationship Id="rId67" Type="http://schemas.openxmlformats.org/officeDocument/2006/relationships/image" Target="media/image4.png"/><Relationship Id="rId88" Type="http://schemas.openxmlformats.org/officeDocument/2006/relationships/hyperlink" Target="http://ovidsp.ovid.com/ovidweb.cgi?T=JS&amp;PAGE=reference&amp;D=med6&amp;NEWS=N&amp;AN=17273893" TargetMode="External"/><Relationship Id="rId111" Type="http://schemas.openxmlformats.org/officeDocument/2006/relationships/hyperlink" Target="https://doi.org/10.1002/jbmr.4449" TargetMode="External"/><Relationship Id="rId132" Type="http://schemas.openxmlformats.org/officeDocument/2006/relationships/hyperlink" Target="https://doi.org/10.1186/s13643-023-02181-w" TargetMode="External"/><Relationship Id="rId153" Type="http://schemas.openxmlformats.org/officeDocument/2006/relationships/hyperlink" Target="https://doi.org/10.1136/ard.2007.083618" TargetMode="External"/><Relationship Id="rId174" Type="http://schemas.openxmlformats.org/officeDocument/2006/relationships/hyperlink" Target="https://doi.org/10.1007/s00198-011-1634-x" TargetMode="External"/><Relationship Id="rId195" Type="http://schemas.openxmlformats.org/officeDocument/2006/relationships/hyperlink" Target="https://doi.org/10.1080/13697137.2021.1945027" TargetMode="External"/><Relationship Id="rId209" Type="http://schemas.openxmlformats.org/officeDocument/2006/relationships/hyperlink" Target="https://doi.org/10.1007/s00198-020-05458-1" TargetMode="External"/><Relationship Id="rId220" Type="http://schemas.openxmlformats.org/officeDocument/2006/relationships/hyperlink" Target="http://ovidsp.ovid.com/ovidweb.cgi?T=JS&amp;PAGE=reference&amp;D=med6&amp;NEWS=N&amp;AN=16644296" TargetMode="External"/><Relationship Id="rId241" Type="http://schemas.openxmlformats.org/officeDocument/2006/relationships/fontTable" Target="fontTable.xml"/><Relationship Id="rId15" Type="http://schemas.openxmlformats.org/officeDocument/2006/relationships/hyperlink" Target="http://www.northernireland.gov.uk/" TargetMode="External"/><Relationship Id="rId36" Type="http://schemas.openxmlformats.org/officeDocument/2006/relationships/hyperlink" Target="https://doi.org/10.1007/s00198-012-2001-2" TargetMode="External"/><Relationship Id="rId57" Type="http://schemas.openxmlformats.org/officeDocument/2006/relationships/hyperlink" Target="http://www.gradeworkinggroup.org/" TargetMode="External"/><Relationship Id="rId106" Type="http://schemas.openxmlformats.org/officeDocument/2006/relationships/hyperlink" Target="https://doi.org/10.1007/s00586-023-07917-9" TargetMode="External"/><Relationship Id="rId127" Type="http://schemas.openxmlformats.org/officeDocument/2006/relationships/hyperlink" Target="https://doi.org/10.1148/radiol.2015141984" TargetMode="External"/><Relationship Id="rId10" Type="http://schemas.openxmlformats.org/officeDocument/2006/relationships/endnotes" Target="endnotes.xml"/><Relationship Id="rId31" Type="http://schemas.openxmlformats.org/officeDocument/2006/relationships/hyperlink" Target="https://doi.org/10.1186/s12891-016-1096-6" TargetMode="External"/><Relationship Id="rId52" Type="http://schemas.openxmlformats.org/officeDocument/2006/relationships/hyperlink" Target="https://doi.org/10.1016/j.jocd.2024.101502" TargetMode="External"/><Relationship Id="rId73" Type="http://schemas.openxmlformats.org/officeDocument/2006/relationships/image" Target="media/image10.png"/><Relationship Id="rId78" Type="http://schemas.openxmlformats.org/officeDocument/2006/relationships/hyperlink" Target="https://doi.org/10.1097/med.0000000000000734" TargetMode="External"/><Relationship Id="rId94" Type="http://schemas.openxmlformats.org/officeDocument/2006/relationships/hyperlink" Target="https://doi.org/10.1007/s00402-023-05070-y" TargetMode="External"/><Relationship Id="rId99" Type="http://schemas.openxmlformats.org/officeDocument/2006/relationships/hyperlink" Target="https://doi.org/10.1002/jbmr.1498" TargetMode="External"/><Relationship Id="rId101" Type="http://schemas.openxmlformats.org/officeDocument/2006/relationships/hyperlink" Target="http://ovidsp.ovid.com/ovidweb.cgi?T=JS&amp;PAGE=reference&amp;D=pmnm3&amp;NEWS=N&amp;AN=24554930" TargetMode="External"/><Relationship Id="rId122" Type="http://schemas.openxmlformats.org/officeDocument/2006/relationships/hyperlink" Target="https://doi.org/10.1136/bmjopen-2017-018898" TargetMode="External"/><Relationship Id="rId143" Type="http://schemas.openxmlformats.org/officeDocument/2006/relationships/hyperlink" Target="https://doi.org/10.3310/kltr7714" TargetMode="External"/><Relationship Id="rId148" Type="http://schemas.openxmlformats.org/officeDocument/2006/relationships/hyperlink" Target="https://doi.org/10.1136/bmj.e3427" TargetMode="External"/><Relationship Id="rId164" Type="http://schemas.openxmlformats.org/officeDocument/2006/relationships/hyperlink" Target="https://doi.org/10.1007/s00198-020-05444-7" TargetMode="External"/><Relationship Id="rId169" Type="http://schemas.openxmlformats.org/officeDocument/2006/relationships/hyperlink" Target="https://doi.org/10.1007/s00198-021-05942-2" TargetMode="External"/><Relationship Id="rId185" Type="http://schemas.openxmlformats.org/officeDocument/2006/relationships/hyperlink" Target="https://doi.org/10.1136/bmjmed-2022-000316"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doi.org/10.1016/j.spinee.2022.10.014" TargetMode="External"/><Relationship Id="rId210" Type="http://schemas.openxmlformats.org/officeDocument/2006/relationships/hyperlink" Target="http://ovidsp.ovid.com/ovidweb.cgi?T=JS&amp;PAGE=reference&amp;D=med6&amp;NEWS=N&amp;AN=18042916" TargetMode="External"/><Relationship Id="rId215" Type="http://schemas.openxmlformats.org/officeDocument/2006/relationships/hyperlink" Target="https://doi.org/0012" TargetMode="External"/><Relationship Id="rId236" Type="http://schemas.openxmlformats.org/officeDocument/2006/relationships/hyperlink" Target="https://doi.org/10.1186/s12891-021-03966-7" TargetMode="External"/><Relationship Id="rId26" Type="http://schemas.openxmlformats.org/officeDocument/2006/relationships/header" Target="header7.xml"/><Relationship Id="rId231" Type="http://schemas.openxmlformats.org/officeDocument/2006/relationships/hyperlink" Target="http://ovidsp.ovid.com/ovidweb.cgi?T=JS&amp;PAGE=reference&amp;D=med11&amp;NEWS=N&amp;AN=25245994" TargetMode="External"/><Relationship Id="rId47" Type="http://schemas.openxmlformats.org/officeDocument/2006/relationships/hyperlink" Target="https://doi.org/10.3389/fendo.2020.586352" TargetMode="External"/><Relationship Id="rId68" Type="http://schemas.openxmlformats.org/officeDocument/2006/relationships/image" Target="media/image5.png"/><Relationship Id="rId89" Type="http://schemas.openxmlformats.org/officeDocument/2006/relationships/hyperlink" Target="https://doi.org/10.1007/s00198-019-04919-6" TargetMode="External"/><Relationship Id="rId112" Type="http://schemas.openxmlformats.org/officeDocument/2006/relationships/hyperlink" Target="https://doi.org/10.1097/bot.0b013e3181b8b036" TargetMode="External"/><Relationship Id="rId133" Type="http://schemas.openxmlformats.org/officeDocument/2006/relationships/hyperlink" Target="http://ovidsp.ovid.com/ovidweb.cgi?T=JS&amp;PAGE=reference&amp;D=med4&amp;NEWS=N&amp;AN=10982168" TargetMode="External"/><Relationship Id="rId154" Type="http://schemas.openxmlformats.org/officeDocument/2006/relationships/hyperlink" Target="https://doi.org/10.1007/s00198-024-07041-4" TargetMode="External"/><Relationship Id="rId175" Type="http://schemas.openxmlformats.org/officeDocument/2006/relationships/hyperlink" Target="http://www.schattauer.de/de/magazine/uebersicht/zeitschriften-a-z/osteologie/issue/special/manuscript/17798/download.html" TargetMode="External"/><Relationship Id="rId196" Type="http://schemas.openxmlformats.org/officeDocument/2006/relationships/hyperlink" Target="https://doi.org/10.1007/s00198-015-3072-7" TargetMode="External"/><Relationship Id="rId200" Type="http://schemas.openxmlformats.org/officeDocument/2006/relationships/hyperlink" Target="https://doi.org/10.1016/j.bone.2009.05.001" TargetMode="External"/><Relationship Id="rId16" Type="http://schemas.openxmlformats.org/officeDocument/2006/relationships/hyperlink" Target="https://www.nice.org.uk/terms-and-conditions" TargetMode="External"/><Relationship Id="rId221" Type="http://schemas.openxmlformats.org/officeDocument/2006/relationships/hyperlink" Target="http://ovidsp.ovid.com/ovidweb.cgi?T=JS&amp;PAGE=reference&amp;D=med6&amp;NEWS=N&amp;AN=16491289" TargetMode="External"/><Relationship Id="rId242" Type="http://schemas.openxmlformats.org/officeDocument/2006/relationships/glossaryDocument" Target="glossary/document.xml"/><Relationship Id="rId37" Type="http://schemas.openxmlformats.org/officeDocument/2006/relationships/hyperlink" Target="https://doi.org/10.1002/jbmr.3924" TargetMode="External"/><Relationship Id="rId58" Type="http://schemas.openxmlformats.org/officeDocument/2006/relationships/image" Target="media/image2.wmf"/><Relationship Id="rId79" Type="http://schemas.openxmlformats.org/officeDocument/2006/relationships/hyperlink" Target="https://doi.org/10.1136/bmjopen-2018-024951" TargetMode="External"/><Relationship Id="rId102" Type="http://schemas.openxmlformats.org/officeDocument/2006/relationships/hyperlink" Target="http://ovidsp.ovid.com/ovidweb.cgi?T=JS&amp;PAGE=reference&amp;D=med4&amp;NEWS=N&amp;AN=9245880" TargetMode="External"/><Relationship Id="rId123" Type="http://schemas.openxmlformats.org/officeDocument/2006/relationships/hyperlink" Target="https://doi.org/10.1016/j.bone.2009.10.033" TargetMode="External"/><Relationship Id="rId144" Type="http://schemas.openxmlformats.org/officeDocument/2006/relationships/hyperlink" Target="http://ovidsp.ovid.com/ovidweb.cgi?T=JS&amp;PAGE=reference&amp;D=med4&amp;NEWS=N&amp;AN=11090230" TargetMode="External"/><Relationship Id="rId90" Type="http://schemas.openxmlformats.org/officeDocument/2006/relationships/hyperlink" Target="https://doi.org/10.1016/j.bone.2024.117307" TargetMode="External"/><Relationship Id="rId165" Type="http://schemas.openxmlformats.org/officeDocument/2006/relationships/hyperlink" Target="http://www.epistemonikos.org/documents/bd31503c25652262738fdc4315252c546dc7b03b" TargetMode="External"/><Relationship Id="rId186" Type="http://schemas.openxmlformats.org/officeDocument/2006/relationships/hyperlink" Target="https://doi.org/10.1007/s00330-020-07655-2" TargetMode="External"/><Relationship Id="rId211" Type="http://schemas.openxmlformats.org/officeDocument/2006/relationships/hyperlink" Target="https://doi.org/10.1002/jbmr.1956" TargetMode="External"/><Relationship Id="rId232" Type="http://schemas.openxmlformats.org/officeDocument/2006/relationships/hyperlink" Target="https://doi.org/10.1007/s00198-009-1160-2" TargetMode="External"/><Relationship Id="rId27" Type="http://schemas.openxmlformats.org/officeDocument/2006/relationships/header" Target="header8.xml"/><Relationship Id="rId48" Type="http://schemas.openxmlformats.org/officeDocument/2006/relationships/hyperlink" Target="https://doi.org/10.1016/j.bone.2014.06.034" TargetMode="External"/><Relationship Id="rId69" Type="http://schemas.openxmlformats.org/officeDocument/2006/relationships/image" Target="media/image6.png"/><Relationship Id="rId113" Type="http://schemas.openxmlformats.org/officeDocument/2006/relationships/hyperlink" Target="https://doi.org/10.1136/bmj.d3651" TargetMode="External"/><Relationship Id="rId134" Type="http://schemas.openxmlformats.org/officeDocument/2006/relationships/hyperlink" Target="http://ovidsp.ovid.com/ovidweb.cgi?T=JS&amp;PAGE=reference&amp;D=med6&amp;NEWS=N&amp;AN=17875597" TargetMode="External"/><Relationship Id="rId80" Type="http://schemas.openxmlformats.org/officeDocument/2006/relationships/hyperlink" Target="http://ovidsp.ovid.com/ovidweb.cgi?T=JS&amp;PAGE=reference&amp;D=med15&amp;NEWS=N&amp;AN=30550009" TargetMode="External"/><Relationship Id="rId155" Type="http://schemas.openxmlformats.org/officeDocument/2006/relationships/hyperlink" Target="https://doi.org/10.1007/s00223-024-01273-6" TargetMode="External"/><Relationship Id="rId176" Type="http://schemas.openxmlformats.org/officeDocument/2006/relationships/hyperlink" Target="https://doi.org/10.1016/j.bone.2006.11.008" TargetMode="External"/><Relationship Id="rId197" Type="http://schemas.openxmlformats.org/officeDocument/2006/relationships/hyperlink" Target="https://doi.org/10.1007/s00198-021-05863-0" TargetMode="External"/><Relationship Id="rId201" Type="http://schemas.openxmlformats.org/officeDocument/2006/relationships/hyperlink" Target="https://doi.org/10.1007/s00198-013-2504-5" TargetMode="External"/><Relationship Id="rId222" Type="http://schemas.openxmlformats.org/officeDocument/2006/relationships/hyperlink" Target="https://doi.org/10.14336/ad.2021.1206" TargetMode="External"/><Relationship Id="rId243" Type="http://schemas.openxmlformats.org/officeDocument/2006/relationships/theme" Target="theme/theme1.xml"/><Relationship Id="rId17" Type="http://schemas.openxmlformats.org/officeDocument/2006/relationships/header" Target="header2.xml"/><Relationship Id="rId38" Type="http://schemas.openxmlformats.org/officeDocument/2006/relationships/hyperlink" Target="http://archinte.jamanetwork.com/issues.aspx" TargetMode="External"/><Relationship Id="rId59" Type="http://schemas.openxmlformats.org/officeDocument/2006/relationships/hyperlink" Target="https://www.nice.org.uk/article/pmg20/chapter/1%20Introduction%20and%20overview" TargetMode="External"/><Relationship Id="rId103" Type="http://schemas.openxmlformats.org/officeDocument/2006/relationships/hyperlink" Target="https://doi.org/10.1016/j.bone.2020.115614" TargetMode="External"/><Relationship Id="rId124" Type="http://schemas.openxmlformats.org/officeDocument/2006/relationships/hyperlink" Target="https://doi.org/10.1359/jbmr.090511" TargetMode="External"/><Relationship Id="rId70" Type="http://schemas.openxmlformats.org/officeDocument/2006/relationships/image" Target="media/image7.png"/><Relationship Id="rId91" Type="http://schemas.openxmlformats.org/officeDocument/2006/relationships/hyperlink" Target="https://doi.org/10.1210/clinem/dgad724" TargetMode="External"/><Relationship Id="rId145" Type="http://schemas.openxmlformats.org/officeDocument/2006/relationships/hyperlink" Target="http://ovidsp.ovid.com/ovidweb.cgi?T=JS&amp;PAGE=reference&amp;D=med4&amp;NEWS=N&amp;AN=12232682" TargetMode="External"/><Relationship Id="rId166" Type="http://schemas.openxmlformats.org/officeDocument/2006/relationships/hyperlink" Target="https://doi.org/10.1080/00016357.2021.1886322" TargetMode="External"/><Relationship Id="rId187" Type="http://schemas.openxmlformats.org/officeDocument/2006/relationships/hyperlink" Target="https://doi.org/10.1016/j.bonr.2015.02.003" TargetMode="External"/><Relationship Id="rId1" Type="http://schemas.openxmlformats.org/officeDocument/2006/relationships/customXml" Target="../customXml/item1.xml"/><Relationship Id="rId212" Type="http://schemas.openxmlformats.org/officeDocument/2006/relationships/hyperlink" Target="https://doi.org/10.1007/s00223-016-0191-x" TargetMode="External"/><Relationship Id="rId233" Type="http://schemas.openxmlformats.org/officeDocument/2006/relationships/hyperlink" Target="http://ovidsp.ovid.com/ovidweb.cgi?T=JS&amp;PAGE=reference&amp;D=med3&amp;NEWS=N&amp;AN=7992742" TargetMode="External"/><Relationship Id="rId28" Type="http://schemas.openxmlformats.org/officeDocument/2006/relationships/footer" Target="footer3.xml"/><Relationship Id="rId49" Type="http://schemas.openxmlformats.org/officeDocument/2006/relationships/hyperlink" Target="http://ovidsp.ovid.com/ovidweb.cgi?T=JS&amp;PAGE=reference&amp;D=med6&amp;NEWS=N&amp;AN=17032716" TargetMode="External"/><Relationship Id="rId114" Type="http://schemas.openxmlformats.org/officeDocument/2006/relationships/hyperlink" Target="https://doi.org/10.1007/s11914-012-0108-1" TargetMode="External"/><Relationship Id="rId60" Type="http://schemas.openxmlformats.org/officeDocument/2006/relationships/hyperlink" Target="https://www.nice.org.uk/guidance/cg146" TargetMode="External"/><Relationship Id="rId81" Type="http://schemas.openxmlformats.org/officeDocument/2006/relationships/hyperlink" Target="https://doi.org/10.1136/bmjmed-2022-000316corr1" TargetMode="External"/><Relationship Id="rId135" Type="http://schemas.openxmlformats.org/officeDocument/2006/relationships/hyperlink" Target="https://doi.org/10.1007/s00223-024-01189-1" TargetMode="External"/><Relationship Id="rId156" Type="http://schemas.openxmlformats.org/officeDocument/2006/relationships/hyperlink" Target="https://doi.org/10.3389/fmed.2024.1387807" TargetMode="External"/><Relationship Id="rId177" Type="http://schemas.openxmlformats.org/officeDocument/2006/relationships/hyperlink" Target="https://doi.org/10.1007/s00198-003-1375-6" TargetMode="External"/><Relationship Id="rId198" Type="http://schemas.openxmlformats.org/officeDocument/2006/relationships/hyperlink" Target="https://doi.org/10.1002/jbmr.3901" TargetMode="External"/><Relationship Id="rId202" Type="http://schemas.openxmlformats.org/officeDocument/2006/relationships/hyperlink" Target="https://doi.org/10.1007/s00198-008-0588-0" TargetMode="External"/><Relationship Id="rId223" Type="http://schemas.openxmlformats.org/officeDocument/2006/relationships/hyperlink" Target="https://doi.org/10.1002/jbmr.3451" TargetMode="External"/><Relationship Id="rId244" Type="http://schemas.microsoft.com/office/2019/05/relationships/documenttasks" Target="documenttasks/documenttasks1.xml"/><Relationship Id="rId18" Type="http://schemas.openxmlformats.org/officeDocument/2006/relationships/header" Target="header3.xml"/><Relationship Id="rId39" Type="http://schemas.openxmlformats.org/officeDocument/2006/relationships/hyperlink" Target="http://ovidsp.ovid.com/ovidweb.cgi?T=JS&amp;PAGE=reference&amp;D=med3&amp;NEWS=N&amp;AN=7817827" TargetMode="External"/><Relationship Id="rId50" Type="http://schemas.openxmlformats.org/officeDocument/2006/relationships/hyperlink" Target="https://doi.org/10.1007/s00198-008-0808-7" TargetMode="External"/><Relationship Id="rId104" Type="http://schemas.openxmlformats.org/officeDocument/2006/relationships/hyperlink" Target="https://doi.org/10.1007/s00223-011-9556-3" TargetMode="External"/><Relationship Id="rId125" Type="http://schemas.openxmlformats.org/officeDocument/2006/relationships/hyperlink" Target="https://doi.org/10.1016/j.jocd.2008.03.002" TargetMode="External"/><Relationship Id="rId146" Type="http://schemas.openxmlformats.org/officeDocument/2006/relationships/hyperlink" Target="https://doi.org/10.1007/s00198-014-2744-z" TargetMode="External"/><Relationship Id="rId167" Type="http://schemas.openxmlformats.org/officeDocument/2006/relationships/hyperlink" Target="https://doi.org/10.1007/s00223-014-9911-2" TargetMode="External"/><Relationship Id="rId188" Type="http://schemas.openxmlformats.org/officeDocument/2006/relationships/hyperlink" Target="https://doi.org/10.1186/s12891-024-07670-0" TargetMode="External"/><Relationship Id="rId71" Type="http://schemas.openxmlformats.org/officeDocument/2006/relationships/image" Target="media/image8.png"/><Relationship Id="rId92" Type="http://schemas.openxmlformats.org/officeDocument/2006/relationships/hyperlink" Target="https://doi.org/10.1002/jbmr.3299" TargetMode="External"/><Relationship Id="rId213" Type="http://schemas.openxmlformats.org/officeDocument/2006/relationships/hyperlink" Target="https://doi.org/10.1002/jbmr.2713" TargetMode="External"/><Relationship Id="rId234" Type="http://schemas.openxmlformats.org/officeDocument/2006/relationships/hyperlink" Target="https://doi.org/10.1007/s00223-007-9003-7" TargetMode="External"/><Relationship Id="rId2" Type="http://schemas.openxmlformats.org/officeDocument/2006/relationships/customXml" Target="../customXml/item2.xml"/><Relationship Id="rId29" Type="http://schemas.openxmlformats.org/officeDocument/2006/relationships/header" Target="header9.xml"/><Relationship Id="rId40" Type="http://schemas.openxmlformats.org/officeDocument/2006/relationships/hyperlink" Target="http://ovidsp.ovid.com/ovidweb.cgi?T=JS&amp;PAGE=reference&amp;D=med5&amp;NEWS=N&amp;AN=14520511" TargetMode="External"/><Relationship Id="rId115" Type="http://schemas.openxmlformats.org/officeDocument/2006/relationships/hyperlink" Target="https://doi.org/10.1002/jbmr.3717" TargetMode="External"/><Relationship Id="rId136" Type="http://schemas.openxmlformats.org/officeDocument/2006/relationships/hyperlink" Target="https://doi.org/10.1111/j.1365-2036.2010.04554.x" TargetMode="External"/><Relationship Id="rId157" Type="http://schemas.openxmlformats.org/officeDocument/2006/relationships/hyperlink" Target="http://ovidsp.ovid.com/ovidweb.cgi?T=JS&amp;PAGE=reference&amp;D=med5&amp;NEWS=N&amp;AN=14727012" TargetMode="External"/><Relationship Id="rId178" Type="http://schemas.openxmlformats.org/officeDocument/2006/relationships/hyperlink" Target="https://doi.org/10.1002/jbmr.3971" TargetMode="External"/><Relationship Id="rId61" Type="http://schemas.openxmlformats.org/officeDocument/2006/relationships/hyperlink" Target="http://www.nice.org.uk" TargetMode="External"/><Relationship Id="rId82" Type="http://schemas.openxmlformats.org/officeDocument/2006/relationships/hyperlink" Target="https://doi.org/10.1136/flgastro-2012-100186" TargetMode="External"/><Relationship Id="rId199" Type="http://schemas.openxmlformats.org/officeDocument/2006/relationships/hyperlink" Target="https://doi.org/10.1359/jbmr.090212" TargetMode="External"/><Relationship Id="rId203" Type="http://schemas.openxmlformats.org/officeDocument/2006/relationships/hyperlink" Target="https://doi.org/10.1097/bor.0b013e328361ff8c" TargetMode="External"/><Relationship Id="rId19" Type="http://schemas.openxmlformats.org/officeDocument/2006/relationships/footer" Target="footer1.xml"/><Relationship Id="rId224" Type="http://schemas.openxmlformats.org/officeDocument/2006/relationships/hyperlink" Target="https://doi.org/10.1016/j.bone.2010.08.019" TargetMode="External"/><Relationship Id="rId30" Type="http://schemas.openxmlformats.org/officeDocument/2006/relationships/hyperlink" Target="https://doi.org/10.1016/j.bone.2020.115297" TargetMode="External"/><Relationship Id="rId105" Type="http://schemas.openxmlformats.org/officeDocument/2006/relationships/hyperlink" Target="https://doi.org/10.1007/s00198-008-0638-7" TargetMode="External"/><Relationship Id="rId126" Type="http://schemas.openxmlformats.org/officeDocument/2006/relationships/hyperlink" Target="https://doi.org/10.1001/archinternmed.2009.404" TargetMode="External"/><Relationship Id="rId147" Type="http://schemas.openxmlformats.org/officeDocument/2006/relationships/hyperlink" Target="https://doi.org/10.1148/radiol.10101406" TargetMode="External"/><Relationship Id="rId168" Type="http://schemas.openxmlformats.org/officeDocument/2006/relationships/hyperlink" Target="https://doi.org/10.1016/j.oooo.2017.11.009" TargetMode="External"/><Relationship Id="rId51" Type="http://schemas.openxmlformats.org/officeDocument/2006/relationships/hyperlink" Target="https://doi.org/10.1007/s00198-017-4166-1" TargetMode="External"/><Relationship Id="rId72" Type="http://schemas.openxmlformats.org/officeDocument/2006/relationships/image" Target="media/image9.png"/><Relationship Id="rId93" Type="http://schemas.openxmlformats.org/officeDocument/2006/relationships/hyperlink" Target="https://doi.org/10.1359/jbmr.080316" TargetMode="External"/><Relationship Id="rId189" Type="http://schemas.openxmlformats.org/officeDocument/2006/relationships/hyperlink" Target="https://doi.org/10.1097/bot.0000000000002441" TargetMode="External"/><Relationship Id="rId3" Type="http://schemas.openxmlformats.org/officeDocument/2006/relationships/customXml" Target="../customXml/item3.xml"/><Relationship Id="rId214" Type="http://schemas.openxmlformats.org/officeDocument/2006/relationships/hyperlink" Target="https://doi.org/10.1016/j.jocd.2016.08.010" TargetMode="External"/><Relationship Id="rId235" Type="http://schemas.openxmlformats.org/officeDocument/2006/relationships/hyperlink" Target="https://doi.org/10.1097/coh.0000000000000273" TargetMode="External"/><Relationship Id="rId116" Type="http://schemas.openxmlformats.org/officeDocument/2006/relationships/hyperlink" Target="https://doi.org/10.1007/s00223-011-9504-2" TargetMode="External"/><Relationship Id="rId137" Type="http://schemas.openxmlformats.org/officeDocument/2006/relationships/hyperlink" Target="https://doi.org/10.1007/s11657-017-0389-1" TargetMode="External"/><Relationship Id="rId158" Type="http://schemas.openxmlformats.org/officeDocument/2006/relationships/hyperlink" Target="https://doi.org/10.1007/s00198-021-06013-2" TargetMode="External"/><Relationship Id="rId20" Type="http://schemas.openxmlformats.org/officeDocument/2006/relationships/header" Target="header4.xml"/><Relationship Id="rId41" Type="http://schemas.openxmlformats.org/officeDocument/2006/relationships/hyperlink" Target="http://ovidsp.ovid.com/ovidweb.cgi?T=JS&amp;PAGE=reference&amp;D=med4&amp;NEWS=N&amp;AN=10367048" TargetMode="External"/><Relationship Id="rId62" Type="http://schemas.openxmlformats.org/officeDocument/2006/relationships/hyperlink" Target="https://www.nice.org.uk/process/pmg20/chapter/introduction" TargetMode="External"/><Relationship Id="rId83" Type="http://schemas.openxmlformats.org/officeDocument/2006/relationships/hyperlink" Target="https://doi.org/10.1186/1471-2474-13-204" TargetMode="External"/><Relationship Id="rId179" Type="http://schemas.openxmlformats.org/officeDocument/2006/relationships/hyperlink" Target="https://doi.org/10.1186/s12877-023-03963-6" TargetMode="External"/><Relationship Id="rId190" Type="http://schemas.openxmlformats.org/officeDocument/2006/relationships/hyperlink" Target="http://ovidsp.ovid.com/ovidweb.cgi?T=JS&amp;PAGE=reference&amp;D=med6&amp;NEWS=N&amp;AN=17708713" TargetMode="External"/><Relationship Id="rId204" Type="http://schemas.openxmlformats.org/officeDocument/2006/relationships/hyperlink" Target="http://ovidsp.ovid.com/ovidweb.cgi?T=JS&amp;PAGE=reference&amp;D=med5&amp;NEWS=N&amp;AN=14517710" TargetMode="External"/><Relationship Id="rId225" Type="http://schemas.openxmlformats.org/officeDocument/2006/relationships/hyperlink" Target="https://doi.org/10.1007/s00223-019-00535-y" TargetMode="External"/></Relationships>
</file>

<file path=word/documenttasks/documenttasks1.xml><?xml version="1.0" encoding="utf-8"?>
<t:Tasks xmlns:t="http://schemas.microsoft.com/office/tasks/2019/documenttasks" xmlns:oel="http://schemas.microsoft.com/office/2019/extlst">
  <t:Task id="{C0BB87EE-CA19-4021-931A-D793E8C51E7C}">
    <t:Anchor>
      <t:Comment id="367957728"/>
    </t:Anchor>
    <t:History>
      <t:Event id="{850CDDB4-B5BC-493D-8B83-7266542DCC27}" time="2025-12-04T12:55:57.035Z">
        <t:Attribution userId="S::Clare.Jones@nice.org.uk::5ce5237e-f42b-4383-8344-b233f1aaa49f" userProvider="AD" userName="Clare Jones"/>
        <t:Anchor>
          <t:Comment id="367957728"/>
        </t:Anchor>
        <t:Create/>
      </t:Event>
      <t:Event id="{FAA11138-4674-4182-A29F-DAC704066884}" time="2025-12-04T12:55:57.035Z">
        <t:Attribution userId="S::Clare.Jones@nice.org.uk::5ce5237e-f42b-4383-8344-b233f1aaa49f" userProvider="AD" userName="Clare Jones"/>
        <t:Anchor>
          <t:Comment id="367957728"/>
        </t:Anchor>
        <t:Assign userId="S::Linyun.Fou@nice.org.uk::9c4ef41b-2d6c-4c28-bb13-ef4233526822" userProvider="AD" userName="Linyun Fou"/>
      </t:Event>
      <t:Event id="{C713BD30-D942-43E9-9F80-23F3D86449A1}" time="2025-12-04T12:55:57.035Z">
        <t:Attribution userId="S::Clare.Jones@nice.org.uk::5ce5237e-f42b-4383-8344-b233f1aaa49f" userProvider="AD" userName="Clare Jones"/>
        <t:Anchor>
          <t:Comment id="367957728"/>
        </t:Anchor>
        <t:SetTitle title="@Linyun Fou please move imprecision to after indirectness. thanks"/>
      </t:Event>
      <t:Event id="{4DDCB0D1-0AE9-4E9C-8765-B26F05BD06C7}" time="2025-12-04T13:18:21.729Z">
        <t:Attribution userId="S::Linyun.Fou@nice.org.uk::9c4ef41b-2d6c-4c28-bb13-ef4233526822" userProvider="AD" userName="Linyun Fou"/>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northernireland.gov.uk/" TargetMode="External"/><Relationship Id="rId5" Type="http://schemas.openxmlformats.org/officeDocument/2006/relationships/hyperlink" Target="http://www.scotland.gov.uk/" TargetMode="External"/><Relationship Id="rId4" Type="http://schemas.openxmlformats.org/officeDocument/2006/relationships/hyperlink" Target="http://wales.gov.uk/"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71648A8D3F440290481D12EAB67327"/>
        <w:category>
          <w:name w:val="General"/>
          <w:gallery w:val="placeholder"/>
        </w:category>
        <w:types>
          <w:type w:val="bbPlcHdr"/>
        </w:types>
        <w:behaviors>
          <w:behavior w:val="content"/>
        </w:behaviors>
        <w:guid w:val="{97185711-B129-4DE3-AE4B-37520681DBE8}"/>
      </w:docPartPr>
      <w:docPartBody>
        <w:p w:rsidR="0084092C" w:rsidRDefault="0084092C">
          <w:pPr>
            <w:pStyle w:val="4171648A8D3F440290481D12EAB67327"/>
          </w:pPr>
          <w:r w:rsidRPr="001C5E8F">
            <w:t>Reporting Organisation</w:t>
          </w:r>
        </w:p>
      </w:docPartBody>
    </w:docPart>
    <w:docPart>
      <w:docPartPr>
        <w:name w:val="30862A29131F4C1F93BDCF8BCA8A06BE"/>
        <w:category>
          <w:name w:val="General"/>
          <w:gallery w:val="placeholder"/>
        </w:category>
        <w:types>
          <w:type w:val="bbPlcHdr"/>
        </w:types>
        <w:behaviors>
          <w:behavior w:val="content"/>
        </w:behaviors>
        <w:guid w:val="{0ED737B2-8AE8-44B6-BAD4-B62311219E97}"/>
      </w:docPartPr>
      <w:docPartBody>
        <w:p w:rsidR="0084092C" w:rsidRDefault="0084092C">
          <w:pPr>
            <w:pStyle w:val="30862A29131F4C1F93BDCF8BCA8A06BE"/>
          </w:pPr>
          <w:r w:rsidRPr="009E063C">
            <w:rPr>
              <w:lang w:val="fr-CA"/>
            </w:rPr>
            <w:t>Document information (i.e. version number etc)</w:t>
          </w:r>
        </w:p>
      </w:docPartBody>
    </w:docPart>
    <w:docPart>
      <w:docPartPr>
        <w:name w:val="8EA4701ED5C3426D87BA35D1571CDF34"/>
        <w:category>
          <w:name w:val="General"/>
          <w:gallery w:val="placeholder"/>
        </w:category>
        <w:types>
          <w:type w:val="bbPlcHdr"/>
        </w:types>
        <w:behaviors>
          <w:behavior w:val="content"/>
        </w:behaviors>
        <w:guid w:val="{36C35C07-B2F2-4523-AD15-FC1896E7E94A}"/>
      </w:docPartPr>
      <w:docPartBody>
        <w:p w:rsidR="0084092C" w:rsidRDefault="0084092C">
          <w:pPr>
            <w:pStyle w:val="8EA4701ED5C3426D87BA35D1571CDF34"/>
          </w:pPr>
          <w:r>
            <w:t>Document Title</w:t>
          </w:r>
        </w:p>
      </w:docPartBody>
    </w:docPart>
    <w:docPart>
      <w:docPartPr>
        <w:name w:val="3615D15947CC4B7885EFD498F19D97EC"/>
        <w:category>
          <w:name w:val="General"/>
          <w:gallery w:val="placeholder"/>
        </w:category>
        <w:types>
          <w:type w:val="bbPlcHdr"/>
        </w:types>
        <w:behaviors>
          <w:behavior w:val="content"/>
        </w:behaviors>
        <w:guid w:val="{66917626-C69B-4155-B3B4-77B544BCC483}"/>
      </w:docPartPr>
      <w:docPartBody>
        <w:p w:rsidR="0084092C" w:rsidRDefault="0084092C">
          <w:pPr>
            <w:pStyle w:val="3615D15947CC4B7885EFD498F19D97EC"/>
          </w:pPr>
          <w:r>
            <w:t>Document Sub Title</w:t>
          </w:r>
        </w:p>
      </w:docPartBody>
    </w:docPart>
    <w:docPart>
      <w:docPartPr>
        <w:name w:val="29E55AF5368C4A06B5BE00D85C757A78"/>
        <w:category>
          <w:name w:val="General"/>
          <w:gallery w:val="placeholder"/>
        </w:category>
        <w:types>
          <w:type w:val="bbPlcHdr"/>
        </w:types>
        <w:behaviors>
          <w:behavior w:val="content"/>
        </w:behaviors>
        <w:guid w:val="{B6476315-18CA-4DF5-ACAD-79B85FD7370A}"/>
      </w:docPartPr>
      <w:docPartBody>
        <w:p w:rsidR="0084092C" w:rsidRDefault="0084092C">
          <w:pPr>
            <w:pStyle w:val="29E55AF5368C4A06B5BE00D85C757A78"/>
          </w:pPr>
          <w:r>
            <w:t>Clinical Guideline &lt;…&gt;</w:t>
          </w:r>
        </w:p>
      </w:docPartBody>
    </w:docPart>
    <w:docPart>
      <w:docPartPr>
        <w:name w:val="83151583957C43BFB709437CEF39AE20"/>
        <w:category>
          <w:name w:val="General"/>
          <w:gallery w:val="placeholder"/>
        </w:category>
        <w:types>
          <w:type w:val="bbPlcHdr"/>
        </w:types>
        <w:behaviors>
          <w:behavior w:val="content"/>
        </w:behaviors>
        <w:guid w:val="{8F15518C-9B6C-4398-A90F-E7CC72AC836C}"/>
      </w:docPartPr>
      <w:docPartBody>
        <w:p w:rsidR="0084092C" w:rsidRDefault="0084092C">
          <w:pPr>
            <w:pStyle w:val="83151583957C43BFB709437CEF39AE20"/>
          </w:pPr>
          <w:r>
            <w:t>Methods, evidence and recommendations</w:t>
          </w:r>
        </w:p>
      </w:docPartBody>
    </w:docPart>
    <w:docPart>
      <w:docPartPr>
        <w:name w:val="856CE39B06F54235859B3468BD72D433"/>
        <w:category>
          <w:name w:val="General"/>
          <w:gallery w:val="placeholder"/>
        </w:category>
        <w:types>
          <w:type w:val="bbPlcHdr"/>
        </w:types>
        <w:behaviors>
          <w:behavior w:val="content"/>
        </w:behaviors>
        <w:guid w:val="{E7A59946-C733-460D-9394-430E3E5076A5}"/>
      </w:docPartPr>
      <w:docPartBody>
        <w:p w:rsidR="0084092C" w:rsidRDefault="0084092C">
          <w:pPr>
            <w:pStyle w:val="856CE39B06F54235859B3468BD72D433"/>
          </w:pPr>
          <w:r>
            <w:t xml:space="preserve"> </w:t>
          </w:r>
        </w:p>
      </w:docPartBody>
    </w:docPart>
    <w:docPart>
      <w:docPartPr>
        <w:name w:val="041CFEA1D81545589893BE629318EAEB"/>
        <w:category>
          <w:name w:val="General"/>
          <w:gallery w:val="placeholder"/>
        </w:category>
        <w:types>
          <w:type w:val="bbPlcHdr"/>
        </w:types>
        <w:behaviors>
          <w:behavior w:val="content"/>
        </w:behaviors>
        <w:guid w:val="{7A042BC5-E542-434C-BFBB-F11C7F63633C}"/>
      </w:docPartPr>
      <w:docPartBody>
        <w:p w:rsidR="0084092C" w:rsidRDefault="0084092C">
          <w:pPr>
            <w:pStyle w:val="041CFEA1D81545589893BE629318EAEB"/>
          </w:pPr>
          <w:r>
            <w:t>Draft for Consultation</w:t>
          </w:r>
        </w:p>
      </w:docPartBody>
    </w:docPart>
    <w:docPart>
      <w:docPartPr>
        <w:name w:val="DE00498009074697AA3F447AA4C8B998"/>
        <w:category>
          <w:name w:val="General"/>
          <w:gallery w:val="placeholder"/>
        </w:category>
        <w:types>
          <w:type w:val="bbPlcHdr"/>
        </w:types>
        <w:behaviors>
          <w:behavior w:val="content"/>
        </w:behaviors>
        <w:guid w:val="{70D0ED18-7222-44B0-B948-771C7AB4C63C}"/>
      </w:docPartPr>
      <w:docPartBody>
        <w:p w:rsidR="0084092C" w:rsidRDefault="0029504F">
          <w:pPr>
            <w:pStyle w:val="DE00498009074697AA3F447AA4C8B998"/>
          </w:pPr>
          <w:r>
            <w:t xml:space="preserve"> </w:t>
          </w:r>
        </w:p>
      </w:docPartBody>
    </w:docPart>
    <w:docPart>
      <w:docPartPr>
        <w:name w:val="5FF18161BEE5496CB5586499C467693D"/>
        <w:category>
          <w:name w:val="General"/>
          <w:gallery w:val="placeholder"/>
        </w:category>
        <w:types>
          <w:type w:val="bbPlcHdr"/>
        </w:types>
        <w:behaviors>
          <w:behavior w:val="content"/>
        </w:behaviors>
        <w:guid w:val="{AE5D17C6-CF50-4C9F-9C3A-12C9BABA8D8F}"/>
      </w:docPartPr>
      <w:docPartBody>
        <w:p w:rsidR="0084092C" w:rsidRDefault="0084092C">
          <w:pPr>
            <w:pStyle w:val="5FF18161BEE5496CB5586499C467693D"/>
          </w:pPr>
          <w:r>
            <w:t xml:space="preserve">Commissioned by the </w:t>
          </w:r>
          <w:r w:rsidRPr="00BE33E3">
            <w:t>National Institute for Health and Care Excellence</w:t>
          </w:r>
        </w:p>
      </w:docPartBody>
    </w:docPart>
    <w:docPart>
      <w:docPartPr>
        <w:name w:val="EA7CDF9354394516974E9E95F1329F38"/>
        <w:category>
          <w:name w:val="General"/>
          <w:gallery w:val="placeholder"/>
        </w:category>
        <w:types>
          <w:type w:val="bbPlcHdr"/>
        </w:types>
        <w:behaviors>
          <w:behavior w:val="content"/>
        </w:behaviors>
        <w:guid w:val="{92E8DC77-6657-43FE-9D57-812C0BE9B641}"/>
      </w:docPartPr>
      <w:docPartBody>
        <w:p w:rsidR="0084092C" w:rsidRDefault="0084092C">
          <w:pPr>
            <w:pStyle w:val="EA7CDF9354394516974E9E95F1329F38"/>
          </w:pPr>
          <w:r w:rsidRPr="00B10562">
            <w:rPr>
              <w:rStyle w:val="PlaceholderText"/>
            </w:rPr>
            <w:t>Click here to enter text.</w:t>
          </w:r>
        </w:p>
      </w:docPartBody>
    </w:docPart>
    <w:docPart>
      <w:docPartPr>
        <w:name w:val="DAD28FED3A264326A338A03D22EAAF69"/>
        <w:category>
          <w:name w:val="General"/>
          <w:gallery w:val="placeholder"/>
        </w:category>
        <w:types>
          <w:type w:val="bbPlcHdr"/>
        </w:types>
        <w:behaviors>
          <w:behavior w:val="content"/>
        </w:behaviors>
        <w:guid w:val="{1136A225-494D-4A28-AD49-1A18A094AE9B}"/>
      </w:docPartPr>
      <w:docPartBody>
        <w:p w:rsidR="0084092C" w:rsidRPr="00EE4B0F" w:rsidRDefault="0084092C" w:rsidP="00126726">
          <w:pPr>
            <w:pStyle w:val="BodyHeading"/>
            <w:framePr w:hSpace="181" w:wrap="around" w:hAnchor="margin" w:yAlign="bottom"/>
            <w:suppressOverlap/>
          </w:pPr>
          <w:r w:rsidRPr="00EE4B0F">
            <w:t>Disclaimer</w:t>
          </w:r>
        </w:p>
        <w:p w:rsidR="0084092C" w:rsidRPr="00EE4B0F" w:rsidRDefault="0084092C" w:rsidP="00126726">
          <w:pPr>
            <w:framePr w:hSpace="181" w:wrap="around" w:hAnchor="margin" w:yAlign="bottom"/>
            <w:suppressOverlap/>
          </w:pPr>
          <w:r w:rsidRPr="00EE4B0F">
            <w:t>The recommendations in this guideline represent the view of NICE, arrived at after careful consideration of the evidence available. When exercising their judgement, professionals are expected to take this guideline fully into account, alongside the individual needs, preferences and values of their patients or service users. The recommendations in this guideline are not mandatory and the guideline does not override the responsibility of healthcare professionals to make decisions appropriate to the circumstances of the individual patient, in consultation with the patient and/or their carer or guardian.</w:t>
          </w:r>
        </w:p>
        <w:p w:rsidR="0084092C" w:rsidRPr="00EE4B0F" w:rsidRDefault="0084092C" w:rsidP="00126726">
          <w:pPr>
            <w:framePr w:hSpace="181" w:wrap="around" w:hAnchor="margin" w:yAlign="bottom"/>
            <w:suppressOverlap/>
          </w:pPr>
          <w:r w:rsidRPr="00EE4B0F">
            <w:t xml:space="preserve">Local commissioners and/or providers have a responsibility to enable the guideline to be applied when individual health professionals and </w:t>
          </w:r>
          <w:r>
            <w:t>their</w:t>
          </w:r>
          <w:r w:rsidRPr="00EE4B0F">
            <w:t xml:space="preserve"> patients or service users wish to use it. They should do so in the context of local and national priorities for funding and developing services, and in light of their duties to have due regard to the need to eliminate unlawful discrimination, to advance equality of opportunity and to reduce health inequalities. Nothing in this guideline should be interpreted in a way that would be inconsistent with compliance with those duties.</w:t>
          </w:r>
        </w:p>
        <w:p w:rsidR="0084092C" w:rsidRDefault="0084092C" w:rsidP="00126726">
          <w:pPr>
            <w:framePr w:hSpace="181" w:wrap="around" w:hAnchor="margin" w:yAlign="bottom"/>
            <w:suppressOverlap/>
          </w:pPr>
          <w:r w:rsidRPr="00EE4B0F">
            <w:t xml:space="preserve">NICE guidelines cover health and care in England. Decisions on how they apply in other UK countries are made by ministers in the </w:t>
          </w:r>
          <w:hyperlink r:id="rId4" w:history="1">
            <w:r w:rsidRPr="00EE4B0F">
              <w:rPr>
                <w:color w:val="0000FF"/>
                <w:u w:val="single"/>
              </w:rPr>
              <w:t>Welsh Government</w:t>
            </w:r>
          </w:hyperlink>
          <w:r w:rsidRPr="00EE4B0F">
            <w:t xml:space="preserve">, </w:t>
          </w:r>
          <w:hyperlink r:id="rId5" w:history="1">
            <w:r w:rsidRPr="00EE4B0F">
              <w:rPr>
                <w:color w:val="0000FF"/>
                <w:u w:val="single"/>
              </w:rPr>
              <w:t>Scottish Government</w:t>
            </w:r>
          </w:hyperlink>
          <w:r w:rsidRPr="00EE4B0F">
            <w:t xml:space="preserve">, and </w:t>
          </w:r>
          <w:hyperlink r:id="rId6" w:history="1">
            <w:r w:rsidRPr="00EE4B0F">
              <w:rPr>
                <w:color w:val="0000FF"/>
                <w:u w:val="single"/>
              </w:rPr>
              <w:t>Northern Ireland Executive</w:t>
            </w:r>
          </w:hyperlink>
          <w:r w:rsidRPr="00EE4B0F">
            <w:t>. All NICE guidance is subject to regular review and may be updated or withdrawn.</w:t>
          </w:r>
        </w:p>
        <w:p w:rsidR="0084092C" w:rsidRDefault="0084092C"/>
      </w:docPartBody>
    </w:docPart>
    <w:docPart>
      <w:docPartPr>
        <w:name w:val="17701D4973B342F58454B158514BF1F1"/>
        <w:category>
          <w:name w:val="General"/>
          <w:gallery w:val="placeholder"/>
        </w:category>
        <w:types>
          <w:type w:val="bbPlcHdr"/>
        </w:types>
        <w:behaviors>
          <w:behavior w:val="content"/>
        </w:behaviors>
        <w:guid w:val="{C95A2D6A-5848-48D7-86B3-F374DD047AC4}"/>
      </w:docPartPr>
      <w:docPartBody>
        <w:p w:rsidR="0084092C" w:rsidRDefault="0029504F">
          <w:pPr>
            <w:pStyle w:val="17701D4973B342F58454B158514BF1F1"/>
          </w:pPr>
          <w:r>
            <w:t>Copyright</w:t>
          </w:r>
        </w:p>
      </w:docPartBody>
    </w:docPart>
    <w:docPart>
      <w:docPartPr>
        <w:name w:val="2DEFF5D3D32847798869B9F19A64F2A4"/>
        <w:category>
          <w:name w:val="General"/>
          <w:gallery w:val="placeholder"/>
        </w:category>
        <w:types>
          <w:type w:val="bbPlcHdr"/>
        </w:types>
        <w:behaviors>
          <w:behavior w:val="content"/>
        </w:behaviors>
        <w:guid w:val="{B002C651-5411-41CA-99B0-5D376A4B5CC0}"/>
      </w:docPartPr>
      <w:docPartBody>
        <w:p w:rsidR="0029504F" w:rsidRDefault="0029504F" w:rsidP="0029504F">
          <w:pPr>
            <w:pStyle w:val="2DEFF5D3D32847798869B9F19A64F2A4"/>
          </w:pPr>
          <w:r w:rsidRPr="00E6410D">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none)">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Inter">
    <w:altName w:val="Calibri"/>
    <w:panose1 w:val="02000503000000020004"/>
    <w:charset w:val="00"/>
    <w:family w:val="auto"/>
    <w:pitch w:val="variable"/>
    <w:sig w:usb0="E00002FF" w:usb1="1200A1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92C"/>
    <w:rsid w:val="00002922"/>
    <w:rsid w:val="00003DFF"/>
    <w:rsid w:val="0000640D"/>
    <w:rsid w:val="00012EB1"/>
    <w:rsid w:val="00013608"/>
    <w:rsid w:val="000265F5"/>
    <w:rsid w:val="0003632C"/>
    <w:rsid w:val="00037022"/>
    <w:rsid w:val="000418A7"/>
    <w:rsid w:val="00042E01"/>
    <w:rsid w:val="0004378C"/>
    <w:rsid w:val="0005358B"/>
    <w:rsid w:val="0005553F"/>
    <w:rsid w:val="00055C24"/>
    <w:rsid w:val="00065D1F"/>
    <w:rsid w:val="00067C3E"/>
    <w:rsid w:val="0007651F"/>
    <w:rsid w:val="00082B67"/>
    <w:rsid w:val="000865F3"/>
    <w:rsid w:val="00086E52"/>
    <w:rsid w:val="00092C4D"/>
    <w:rsid w:val="000B0DA3"/>
    <w:rsid w:val="000B32E7"/>
    <w:rsid w:val="000C119B"/>
    <w:rsid w:val="000D4EB0"/>
    <w:rsid w:val="000D563F"/>
    <w:rsid w:val="000D6075"/>
    <w:rsid w:val="000E1AB4"/>
    <w:rsid w:val="000F5FD8"/>
    <w:rsid w:val="0010057D"/>
    <w:rsid w:val="00105316"/>
    <w:rsid w:val="0010719F"/>
    <w:rsid w:val="00110D31"/>
    <w:rsid w:val="00113803"/>
    <w:rsid w:val="00116E53"/>
    <w:rsid w:val="00117154"/>
    <w:rsid w:val="00124237"/>
    <w:rsid w:val="00124FB0"/>
    <w:rsid w:val="00126726"/>
    <w:rsid w:val="00133094"/>
    <w:rsid w:val="001333F9"/>
    <w:rsid w:val="001422A2"/>
    <w:rsid w:val="0014253A"/>
    <w:rsid w:val="00153784"/>
    <w:rsid w:val="00155158"/>
    <w:rsid w:val="00160AF0"/>
    <w:rsid w:val="001639B5"/>
    <w:rsid w:val="00167670"/>
    <w:rsid w:val="00170D7D"/>
    <w:rsid w:val="00195945"/>
    <w:rsid w:val="001A34AC"/>
    <w:rsid w:val="001A34F5"/>
    <w:rsid w:val="001B04D1"/>
    <w:rsid w:val="001B37DC"/>
    <w:rsid w:val="001B3949"/>
    <w:rsid w:val="001B5623"/>
    <w:rsid w:val="001D2267"/>
    <w:rsid w:val="001D48F5"/>
    <w:rsid w:val="001D64AE"/>
    <w:rsid w:val="001F1B7E"/>
    <w:rsid w:val="001F2EAB"/>
    <w:rsid w:val="001F337F"/>
    <w:rsid w:val="001F4821"/>
    <w:rsid w:val="00207963"/>
    <w:rsid w:val="00216C41"/>
    <w:rsid w:val="00233983"/>
    <w:rsid w:val="00246C7B"/>
    <w:rsid w:val="00247160"/>
    <w:rsid w:val="00253DD4"/>
    <w:rsid w:val="00256DE3"/>
    <w:rsid w:val="0025763F"/>
    <w:rsid w:val="00270D79"/>
    <w:rsid w:val="002712C8"/>
    <w:rsid w:val="00273B95"/>
    <w:rsid w:val="00275856"/>
    <w:rsid w:val="0029504F"/>
    <w:rsid w:val="002A3698"/>
    <w:rsid w:val="002B51C1"/>
    <w:rsid w:val="002C0E8D"/>
    <w:rsid w:val="002C2C9E"/>
    <w:rsid w:val="002C4267"/>
    <w:rsid w:val="002D1E86"/>
    <w:rsid w:val="002E1698"/>
    <w:rsid w:val="002E1E10"/>
    <w:rsid w:val="002E41D7"/>
    <w:rsid w:val="002F1173"/>
    <w:rsid w:val="00303F3D"/>
    <w:rsid w:val="003158E6"/>
    <w:rsid w:val="00315EB1"/>
    <w:rsid w:val="00321381"/>
    <w:rsid w:val="00322A14"/>
    <w:rsid w:val="00335E4B"/>
    <w:rsid w:val="00337AE9"/>
    <w:rsid w:val="00347FB3"/>
    <w:rsid w:val="003525D9"/>
    <w:rsid w:val="003538E4"/>
    <w:rsid w:val="003556EF"/>
    <w:rsid w:val="00365EBC"/>
    <w:rsid w:val="003700F4"/>
    <w:rsid w:val="0037338D"/>
    <w:rsid w:val="0037355B"/>
    <w:rsid w:val="0037377C"/>
    <w:rsid w:val="00373892"/>
    <w:rsid w:val="00377E9C"/>
    <w:rsid w:val="00385D8B"/>
    <w:rsid w:val="003875F0"/>
    <w:rsid w:val="00395112"/>
    <w:rsid w:val="003A1D4C"/>
    <w:rsid w:val="003C00A5"/>
    <w:rsid w:val="003C2F4B"/>
    <w:rsid w:val="003D1C0E"/>
    <w:rsid w:val="003D40FE"/>
    <w:rsid w:val="003D66CF"/>
    <w:rsid w:val="003E36D2"/>
    <w:rsid w:val="003E3C9F"/>
    <w:rsid w:val="003E652D"/>
    <w:rsid w:val="003F29F0"/>
    <w:rsid w:val="003F3463"/>
    <w:rsid w:val="00422E82"/>
    <w:rsid w:val="00433429"/>
    <w:rsid w:val="0043657F"/>
    <w:rsid w:val="0044502C"/>
    <w:rsid w:val="004664E2"/>
    <w:rsid w:val="00475576"/>
    <w:rsid w:val="00477DF3"/>
    <w:rsid w:val="00481455"/>
    <w:rsid w:val="00486B3C"/>
    <w:rsid w:val="00487DCB"/>
    <w:rsid w:val="00492675"/>
    <w:rsid w:val="004B3C1C"/>
    <w:rsid w:val="004C63BF"/>
    <w:rsid w:val="004C7EE8"/>
    <w:rsid w:val="004E4F8E"/>
    <w:rsid w:val="004F05D9"/>
    <w:rsid w:val="004F2FA0"/>
    <w:rsid w:val="00501721"/>
    <w:rsid w:val="005041BC"/>
    <w:rsid w:val="00506C7F"/>
    <w:rsid w:val="0051215C"/>
    <w:rsid w:val="00527215"/>
    <w:rsid w:val="0053321A"/>
    <w:rsid w:val="00533A4B"/>
    <w:rsid w:val="005355D1"/>
    <w:rsid w:val="00542D41"/>
    <w:rsid w:val="00560845"/>
    <w:rsid w:val="0056357D"/>
    <w:rsid w:val="00563AA4"/>
    <w:rsid w:val="00565022"/>
    <w:rsid w:val="005746E7"/>
    <w:rsid w:val="00574AD2"/>
    <w:rsid w:val="00577F49"/>
    <w:rsid w:val="00586899"/>
    <w:rsid w:val="00594B95"/>
    <w:rsid w:val="005A4368"/>
    <w:rsid w:val="005A4571"/>
    <w:rsid w:val="005A55B2"/>
    <w:rsid w:val="005A7FE0"/>
    <w:rsid w:val="005C4D74"/>
    <w:rsid w:val="005E0110"/>
    <w:rsid w:val="005E6402"/>
    <w:rsid w:val="0060488F"/>
    <w:rsid w:val="00614EF6"/>
    <w:rsid w:val="00625029"/>
    <w:rsid w:val="00626B74"/>
    <w:rsid w:val="00632E21"/>
    <w:rsid w:val="00645E6F"/>
    <w:rsid w:val="00656318"/>
    <w:rsid w:val="00662A8C"/>
    <w:rsid w:val="00673B47"/>
    <w:rsid w:val="00673E10"/>
    <w:rsid w:val="00674924"/>
    <w:rsid w:val="00675E6D"/>
    <w:rsid w:val="00681DB8"/>
    <w:rsid w:val="00692FFE"/>
    <w:rsid w:val="006A7CFC"/>
    <w:rsid w:val="006B6074"/>
    <w:rsid w:val="006C1BBF"/>
    <w:rsid w:val="006C4E4D"/>
    <w:rsid w:val="006C5AA0"/>
    <w:rsid w:val="006D3895"/>
    <w:rsid w:val="006D76D4"/>
    <w:rsid w:val="006E3288"/>
    <w:rsid w:val="006E708D"/>
    <w:rsid w:val="006F0898"/>
    <w:rsid w:val="007057E7"/>
    <w:rsid w:val="00715879"/>
    <w:rsid w:val="0074115B"/>
    <w:rsid w:val="0074228C"/>
    <w:rsid w:val="00744010"/>
    <w:rsid w:val="00750154"/>
    <w:rsid w:val="007536B8"/>
    <w:rsid w:val="00754E11"/>
    <w:rsid w:val="007615EA"/>
    <w:rsid w:val="00761963"/>
    <w:rsid w:val="00764946"/>
    <w:rsid w:val="0076535C"/>
    <w:rsid w:val="0077334E"/>
    <w:rsid w:val="0077573D"/>
    <w:rsid w:val="007847E6"/>
    <w:rsid w:val="00792F83"/>
    <w:rsid w:val="007A2D5D"/>
    <w:rsid w:val="007B4E25"/>
    <w:rsid w:val="007B5F26"/>
    <w:rsid w:val="007B7CB6"/>
    <w:rsid w:val="007C0F23"/>
    <w:rsid w:val="007D3A2C"/>
    <w:rsid w:val="007D5F03"/>
    <w:rsid w:val="007F4ECD"/>
    <w:rsid w:val="007F6D32"/>
    <w:rsid w:val="008041C2"/>
    <w:rsid w:val="0080557D"/>
    <w:rsid w:val="00835098"/>
    <w:rsid w:val="00837DC6"/>
    <w:rsid w:val="0084051C"/>
    <w:rsid w:val="0084092C"/>
    <w:rsid w:val="00844397"/>
    <w:rsid w:val="00852C94"/>
    <w:rsid w:val="00853A74"/>
    <w:rsid w:val="00856EF1"/>
    <w:rsid w:val="0085707A"/>
    <w:rsid w:val="00864AD0"/>
    <w:rsid w:val="008748F3"/>
    <w:rsid w:val="00883245"/>
    <w:rsid w:val="00884686"/>
    <w:rsid w:val="00893863"/>
    <w:rsid w:val="00895DF0"/>
    <w:rsid w:val="008964A8"/>
    <w:rsid w:val="0089738D"/>
    <w:rsid w:val="008B3252"/>
    <w:rsid w:val="008B3B55"/>
    <w:rsid w:val="008C4FFC"/>
    <w:rsid w:val="008D1A7B"/>
    <w:rsid w:val="008E3661"/>
    <w:rsid w:val="008E385A"/>
    <w:rsid w:val="008F2C40"/>
    <w:rsid w:val="008F7A7E"/>
    <w:rsid w:val="00900C13"/>
    <w:rsid w:val="009122BE"/>
    <w:rsid w:val="00913BC3"/>
    <w:rsid w:val="00923EEE"/>
    <w:rsid w:val="00926240"/>
    <w:rsid w:val="009317B0"/>
    <w:rsid w:val="00933DBB"/>
    <w:rsid w:val="0093748B"/>
    <w:rsid w:val="00944166"/>
    <w:rsid w:val="0094687F"/>
    <w:rsid w:val="0096205E"/>
    <w:rsid w:val="0097526E"/>
    <w:rsid w:val="00997571"/>
    <w:rsid w:val="009A4A73"/>
    <w:rsid w:val="009A56B7"/>
    <w:rsid w:val="009C6FD5"/>
    <w:rsid w:val="009E2AA1"/>
    <w:rsid w:val="00A02650"/>
    <w:rsid w:val="00A113A5"/>
    <w:rsid w:val="00A128BF"/>
    <w:rsid w:val="00A131E7"/>
    <w:rsid w:val="00A133CD"/>
    <w:rsid w:val="00A17059"/>
    <w:rsid w:val="00A23BDE"/>
    <w:rsid w:val="00A24051"/>
    <w:rsid w:val="00A277A0"/>
    <w:rsid w:val="00A31BB1"/>
    <w:rsid w:val="00A32033"/>
    <w:rsid w:val="00A34F05"/>
    <w:rsid w:val="00A34FB8"/>
    <w:rsid w:val="00A416F9"/>
    <w:rsid w:val="00A4759B"/>
    <w:rsid w:val="00A52797"/>
    <w:rsid w:val="00A53E6A"/>
    <w:rsid w:val="00A5690E"/>
    <w:rsid w:val="00A62769"/>
    <w:rsid w:val="00A66DB6"/>
    <w:rsid w:val="00A750DB"/>
    <w:rsid w:val="00A7636B"/>
    <w:rsid w:val="00A8553A"/>
    <w:rsid w:val="00A85AD8"/>
    <w:rsid w:val="00A922B9"/>
    <w:rsid w:val="00A934F8"/>
    <w:rsid w:val="00A97B6E"/>
    <w:rsid w:val="00AA2A4D"/>
    <w:rsid w:val="00AB4B25"/>
    <w:rsid w:val="00AC7705"/>
    <w:rsid w:val="00AD0E77"/>
    <w:rsid w:val="00AD13CF"/>
    <w:rsid w:val="00AD16B3"/>
    <w:rsid w:val="00AE40CB"/>
    <w:rsid w:val="00AE77C7"/>
    <w:rsid w:val="00AE7EC5"/>
    <w:rsid w:val="00AF09FC"/>
    <w:rsid w:val="00AF5E62"/>
    <w:rsid w:val="00B01576"/>
    <w:rsid w:val="00B0212F"/>
    <w:rsid w:val="00B11121"/>
    <w:rsid w:val="00B151BB"/>
    <w:rsid w:val="00B174A4"/>
    <w:rsid w:val="00B1779E"/>
    <w:rsid w:val="00B266D5"/>
    <w:rsid w:val="00B27DDF"/>
    <w:rsid w:val="00B436CD"/>
    <w:rsid w:val="00B621A8"/>
    <w:rsid w:val="00B67D86"/>
    <w:rsid w:val="00B7178C"/>
    <w:rsid w:val="00B71A17"/>
    <w:rsid w:val="00B81B9A"/>
    <w:rsid w:val="00B97E80"/>
    <w:rsid w:val="00BA0D6B"/>
    <w:rsid w:val="00BA119B"/>
    <w:rsid w:val="00BA12AA"/>
    <w:rsid w:val="00BB0EBD"/>
    <w:rsid w:val="00BB5773"/>
    <w:rsid w:val="00BB7081"/>
    <w:rsid w:val="00BC2EAE"/>
    <w:rsid w:val="00BC3D2D"/>
    <w:rsid w:val="00BC5A0B"/>
    <w:rsid w:val="00BE639D"/>
    <w:rsid w:val="00BF3107"/>
    <w:rsid w:val="00BF678C"/>
    <w:rsid w:val="00BF7736"/>
    <w:rsid w:val="00C0603A"/>
    <w:rsid w:val="00C17CEB"/>
    <w:rsid w:val="00C264EE"/>
    <w:rsid w:val="00C32B8A"/>
    <w:rsid w:val="00C4173B"/>
    <w:rsid w:val="00C43508"/>
    <w:rsid w:val="00C452AA"/>
    <w:rsid w:val="00C50539"/>
    <w:rsid w:val="00C62B41"/>
    <w:rsid w:val="00C673BC"/>
    <w:rsid w:val="00C76F63"/>
    <w:rsid w:val="00C7730A"/>
    <w:rsid w:val="00C808B4"/>
    <w:rsid w:val="00CA5B1F"/>
    <w:rsid w:val="00CB07FD"/>
    <w:rsid w:val="00CB775E"/>
    <w:rsid w:val="00CC3388"/>
    <w:rsid w:val="00CC4850"/>
    <w:rsid w:val="00CC753F"/>
    <w:rsid w:val="00CC77E8"/>
    <w:rsid w:val="00CD1EF3"/>
    <w:rsid w:val="00CD3311"/>
    <w:rsid w:val="00CD3A01"/>
    <w:rsid w:val="00CE1FF0"/>
    <w:rsid w:val="00CE264F"/>
    <w:rsid w:val="00CE33DD"/>
    <w:rsid w:val="00CE5A35"/>
    <w:rsid w:val="00CE5C4F"/>
    <w:rsid w:val="00CE6A74"/>
    <w:rsid w:val="00CF14B1"/>
    <w:rsid w:val="00CF4C5B"/>
    <w:rsid w:val="00CF6967"/>
    <w:rsid w:val="00D040D2"/>
    <w:rsid w:val="00D1239C"/>
    <w:rsid w:val="00D139DB"/>
    <w:rsid w:val="00D24E67"/>
    <w:rsid w:val="00D273C7"/>
    <w:rsid w:val="00D57907"/>
    <w:rsid w:val="00D63A04"/>
    <w:rsid w:val="00D646D7"/>
    <w:rsid w:val="00D64E8D"/>
    <w:rsid w:val="00D724BD"/>
    <w:rsid w:val="00D85724"/>
    <w:rsid w:val="00D94E08"/>
    <w:rsid w:val="00DA2912"/>
    <w:rsid w:val="00DA5E38"/>
    <w:rsid w:val="00DA6360"/>
    <w:rsid w:val="00DB2BB2"/>
    <w:rsid w:val="00DB6418"/>
    <w:rsid w:val="00DB7EF3"/>
    <w:rsid w:val="00DC0CBF"/>
    <w:rsid w:val="00DC51B9"/>
    <w:rsid w:val="00DC6F58"/>
    <w:rsid w:val="00DF2E8E"/>
    <w:rsid w:val="00DF72DF"/>
    <w:rsid w:val="00E034D5"/>
    <w:rsid w:val="00E03CF0"/>
    <w:rsid w:val="00E03EF3"/>
    <w:rsid w:val="00E26014"/>
    <w:rsid w:val="00E3167E"/>
    <w:rsid w:val="00E364CB"/>
    <w:rsid w:val="00E55738"/>
    <w:rsid w:val="00E723D5"/>
    <w:rsid w:val="00E75B6C"/>
    <w:rsid w:val="00E77F76"/>
    <w:rsid w:val="00E94857"/>
    <w:rsid w:val="00EA4658"/>
    <w:rsid w:val="00EA4736"/>
    <w:rsid w:val="00EB4A9D"/>
    <w:rsid w:val="00EC26B7"/>
    <w:rsid w:val="00EE0265"/>
    <w:rsid w:val="00EF2216"/>
    <w:rsid w:val="00EF4E52"/>
    <w:rsid w:val="00EF5E56"/>
    <w:rsid w:val="00EF7567"/>
    <w:rsid w:val="00F132A6"/>
    <w:rsid w:val="00F13E8E"/>
    <w:rsid w:val="00F212AB"/>
    <w:rsid w:val="00F265F5"/>
    <w:rsid w:val="00F273AE"/>
    <w:rsid w:val="00F3054D"/>
    <w:rsid w:val="00F41426"/>
    <w:rsid w:val="00F6428E"/>
    <w:rsid w:val="00F7346E"/>
    <w:rsid w:val="00F752BE"/>
    <w:rsid w:val="00F77E0B"/>
    <w:rsid w:val="00F804FF"/>
    <w:rsid w:val="00F805EC"/>
    <w:rsid w:val="00F8182D"/>
    <w:rsid w:val="00F8448F"/>
    <w:rsid w:val="00F85E1B"/>
    <w:rsid w:val="00F96419"/>
    <w:rsid w:val="00F97642"/>
    <w:rsid w:val="00FA2A5A"/>
    <w:rsid w:val="00FC5008"/>
    <w:rsid w:val="00FD208B"/>
    <w:rsid w:val="00FD44C8"/>
    <w:rsid w:val="00FD4BCD"/>
    <w:rsid w:val="00FD5823"/>
    <w:rsid w:val="00FD778B"/>
    <w:rsid w:val="00FE18CB"/>
    <w:rsid w:val="00FE590C"/>
    <w:rsid w:val="00FF7B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71648A8D3F440290481D12EAB67327">
    <w:name w:val="4171648A8D3F440290481D12EAB67327"/>
  </w:style>
  <w:style w:type="paragraph" w:customStyle="1" w:styleId="30862A29131F4C1F93BDCF8BCA8A06BE">
    <w:name w:val="30862A29131F4C1F93BDCF8BCA8A06BE"/>
  </w:style>
  <w:style w:type="paragraph" w:customStyle="1" w:styleId="8EA4701ED5C3426D87BA35D1571CDF34">
    <w:name w:val="8EA4701ED5C3426D87BA35D1571CDF34"/>
  </w:style>
  <w:style w:type="paragraph" w:customStyle="1" w:styleId="3615D15947CC4B7885EFD498F19D97EC">
    <w:name w:val="3615D15947CC4B7885EFD498F19D97EC"/>
  </w:style>
  <w:style w:type="paragraph" w:customStyle="1" w:styleId="29E55AF5368C4A06B5BE00D85C757A78">
    <w:name w:val="29E55AF5368C4A06B5BE00D85C757A78"/>
  </w:style>
  <w:style w:type="paragraph" w:customStyle="1" w:styleId="83151583957C43BFB709437CEF39AE20">
    <w:name w:val="83151583957C43BFB709437CEF39AE20"/>
  </w:style>
  <w:style w:type="paragraph" w:customStyle="1" w:styleId="856CE39B06F54235859B3468BD72D433">
    <w:name w:val="856CE39B06F54235859B3468BD72D433"/>
  </w:style>
  <w:style w:type="paragraph" w:customStyle="1" w:styleId="041CFEA1D81545589893BE629318EAEB">
    <w:name w:val="041CFEA1D81545589893BE629318EAEB"/>
  </w:style>
  <w:style w:type="paragraph" w:customStyle="1" w:styleId="DE00498009074697AA3F447AA4C8B998">
    <w:name w:val="DE00498009074697AA3F447AA4C8B998"/>
  </w:style>
  <w:style w:type="paragraph" w:customStyle="1" w:styleId="5FF18161BEE5496CB5586499C467693D">
    <w:name w:val="5FF18161BEE5496CB5586499C467693D"/>
  </w:style>
  <w:style w:type="character" w:styleId="PlaceholderText">
    <w:name w:val="Placeholder Text"/>
    <w:basedOn w:val="DefaultParagraphFont"/>
    <w:uiPriority w:val="99"/>
    <w:semiHidden/>
    <w:rsid w:val="0029504F"/>
    <w:rPr>
      <w:color w:val="808080"/>
    </w:rPr>
  </w:style>
  <w:style w:type="paragraph" w:customStyle="1" w:styleId="EA7CDF9354394516974E9E95F1329F38">
    <w:name w:val="EA7CDF9354394516974E9E95F1329F38"/>
  </w:style>
  <w:style w:type="paragraph" w:customStyle="1" w:styleId="BodyHeading">
    <w:name w:val="~BodyHeading"/>
    <w:basedOn w:val="Normal"/>
    <w:next w:val="Normal"/>
    <w:qFormat/>
    <w:pPr>
      <w:keepNext/>
      <w:spacing w:before="300" w:after="0" w:line="240" w:lineRule="auto"/>
    </w:pPr>
    <w:rPr>
      <w:rFonts w:eastAsiaTheme="minorHAnsi"/>
      <w:b/>
      <w:kern w:val="0"/>
      <w:lang w:eastAsia="en-US"/>
    </w:rPr>
  </w:style>
  <w:style w:type="paragraph" w:customStyle="1" w:styleId="17701D4973B342F58454B158514BF1F1">
    <w:name w:val="17701D4973B342F58454B158514BF1F1"/>
  </w:style>
  <w:style w:type="paragraph" w:customStyle="1" w:styleId="94ADC07449784F7A980EE62DF974DA9C">
    <w:name w:val="94ADC07449784F7A980EE62DF974DA9C"/>
  </w:style>
  <w:style w:type="paragraph" w:customStyle="1" w:styleId="A66B3F58592E4DAFA0AF83D18058307F">
    <w:name w:val="A66B3F58592E4DAFA0AF83D18058307F"/>
  </w:style>
  <w:style w:type="paragraph" w:customStyle="1" w:styleId="ACEB3371371C493E93E4DC7ACF28BA99">
    <w:name w:val="ACEB3371371C493E93E4DC7ACF28BA99"/>
  </w:style>
  <w:style w:type="paragraph" w:customStyle="1" w:styleId="CBDB5DD137CD4EDAB3F051E5A4F3C985">
    <w:name w:val="CBDB5DD137CD4EDAB3F051E5A4F3C985"/>
    <w:rsid w:val="007D3A2C"/>
  </w:style>
  <w:style w:type="paragraph" w:customStyle="1" w:styleId="94ADC07449784F7A980EE62DF974DA9C1">
    <w:name w:val="94ADC07449784F7A980EE62DF974DA9C1"/>
    <w:rsid w:val="00A128BF"/>
    <w:pPr>
      <w:spacing w:before="180" w:after="0" w:line="240" w:lineRule="auto"/>
    </w:pPr>
    <w:rPr>
      <w:rFonts w:eastAsiaTheme="minorHAnsi"/>
      <w:kern w:val="0"/>
      <w:lang w:eastAsia="en-US"/>
      <w14:ligatures w14:val="none"/>
    </w:rPr>
  </w:style>
  <w:style w:type="paragraph" w:customStyle="1" w:styleId="2DEFF5D3D32847798869B9F19A64F2A4">
    <w:name w:val="2DEFF5D3D32847798869B9F19A64F2A4"/>
    <w:rsid w:val="0029504F"/>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ICE">
      <a:dk1>
        <a:sysClr val="windowText" lastClr="000000"/>
      </a:dk1>
      <a:lt1>
        <a:sysClr val="window" lastClr="FFFFFF"/>
      </a:lt1>
      <a:dk2>
        <a:srgbClr val="005288"/>
      </a:dk2>
      <a:lt2>
        <a:srgbClr val="E6E6E6"/>
      </a:lt2>
      <a:accent1>
        <a:srgbClr val="005288"/>
      </a:accent1>
      <a:accent2>
        <a:srgbClr val="C0504D"/>
      </a:accent2>
      <a:accent3>
        <a:srgbClr val="B2B2B2"/>
      </a:accent3>
      <a:accent4>
        <a:srgbClr val="8064A2"/>
      </a:accent4>
      <a:accent5>
        <a:srgbClr val="4BACC6"/>
      </a:accent5>
      <a:accent6>
        <a:srgbClr val="F79646"/>
      </a:accent6>
      <a:hlink>
        <a:srgbClr val="0000FF"/>
      </a:hlink>
      <a:folHlink>
        <a:srgbClr val="800080"/>
      </a:folHlink>
    </a:clrScheme>
    <a:fontScheme name="NIC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CB3D1F4B47F1846B44AAC62C55DCE23" ma:contentTypeVersion="14" ma:contentTypeDescription="Create a new document." ma:contentTypeScope="" ma:versionID="67e0ef7f0288d43ab7382d65bb374d15">
  <xsd:schema xmlns:xsd="http://www.w3.org/2001/XMLSchema" xmlns:xs="http://www.w3.org/2001/XMLSchema" xmlns:p="http://schemas.microsoft.com/office/2006/metadata/properties" xmlns:ns2="89d87699-1e68-4d17-bacb-80dd2e74113c" xmlns:ns3="8512b959-8f4c-492d-b395-9ff42c2f13fe" targetNamespace="http://schemas.microsoft.com/office/2006/metadata/properties" ma:root="true" ma:fieldsID="07e0a7ca1e7522ea89f1fb615094c065" ns2:_="" ns3:_="">
    <xsd:import namespace="89d87699-1e68-4d17-bacb-80dd2e74113c"/>
    <xsd:import namespace="8512b959-8f4c-492d-b395-9ff42c2f13f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d87699-1e68-4d17-bacb-80dd2e741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12b959-8f4c-492d-b395-9ff42c2f13f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A2C2EE-26AF-4376-8F80-84AB63FAA664}">
  <ds:schemaRefs>
    <ds:schemaRef ds:uri="http://schemas.microsoft.com/sharepoint/v3/contenttype/forms"/>
  </ds:schemaRefs>
</ds:datastoreItem>
</file>

<file path=customXml/itemProps2.xml><?xml version="1.0" encoding="utf-8"?>
<ds:datastoreItem xmlns:ds="http://schemas.openxmlformats.org/officeDocument/2006/customXml" ds:itemID="{0B142AC7-3C68-41EE-AC7A-B6484C1B449A}"/>
</file>

<file path=customXml/itemProps3.xml><?xml version="1.0" encoding="utf-8"?>
<ds:datastoreItem xmlns:ds="http://schemas.openxmlformats.org/officeDocument/2006/customXml" ds:itemID="{A4B14729-9576-445B-AEA6-C7D012891DB9}">
  <ds:schemaRefs>
    <ds:schemaRef ds:uri="http://schemas.microsoft.com/office/2006/documentManagement/types"/>
    <ds:schemaRef ds:uri="http://purl.org/dc/elements/1.1/"/>
    <ds:schemaRef ds:uri="http://schemas.microsoft.com/office/infopath/2007/PartnerControls"/>
    <ds:schemaRef ds:uri="http://purl.org/dc/dcmitype/"/>
    <ds:schemaRef ds:uri="89d87699-1e68-4d17-bacb-80dd2e74113c"/>
    <ds:schemaRef ds:uri="http://www.w3.org/XML/1998/namespace"/>
    <ds:schemaRef ds:uri="http://schemas.microsoft.com/office/2006/metadata/properties"/>
    <ds:schemaRef ds:uri="http://schemas.openxmlformats.org/package/2006/metadata/core-properties"/>
    <ds:schemaRef ds:uri="8512b959-8f4c-492d-b395-9ff42c2f13fe"/>
    <ds:schemaRef ds:uri="http://purl.org/dc/terms/"/>
  </ds:schemaRefs>
</ds:datastoreItem>
</file>

<file path=customXml/itemProps4.xml><?xml version="1.0" encoding="utf-8"?>
<ds:datastoreItem xmlns:ds="http://schemas.openxmlformats.org/officeDocument/2006/customXml" ds:itemID="{61BB79BE-8CFF-4253-B39F-B7338987E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228</Pages>
  <Words>46171</Words>
  <Characters>258098</Characters>
  <Application>Microsoft Office Word</Application>
  <DocSecurity>0</DocSecurity>
  <Lines>9559</Lines>
  <Paragraphs>6209</Paragraphs>
  <ScaleCrop>false</ScaleCrop>
  <HeadingPairs>
    <vt:vector size="2" baseType="variant">
      <vt:variant>
        <vt:lpstr>Title</vt:lpstr>
      </vt:variant>
      <vt:variant>
        <vt:i4>1</vt:i4>
      </vt:variant>
    </vt:vector>
  </HeadingPairs>
  <TitlesOfParts>
    <vt:vector size="1" baseType="lpstr">
      <vt:lpstr>NICE Guideline Template</vt:lpstr>
    </vt:vector>
  </TitlesOfParts>
  <Company>CTS Creative Template Solutions Ltd</Company>
  <LinksUpToDate>false</LinksUpToDate>
  <CharactersWithSpaces>298060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review D: Accuracy of bone assessment methods</dc:title>
  <dc:subject/>
  <dc:creator>NICE</dc:creator>
  <cp:keywords/>
  <dc:description/>
  <cp:lastModifiedBy>Rebecca Boucher</cp:lastModifiedBy>
  <cp:revision>4</cp:revision>
  <cp:lastPrinted>2026-01-08T10:52:00Z</cp:lastPrinted>
  <dcterms:created xsi:type="dcterms:W3CDTF">2026-01-08T10:47:00Z</dcterms:created>
  <dcterms:modified xsi:type="dcterms:W3CDTF">2026-01-08T10:52:00Z</dcterms:modified>
  <cp:version>9</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2.6 - Arial</vt:lpwstr>
  </property>
  <property fmtid="{D5CDD505-2E9C-101B-9397-08002B2CF9AE}" pid="3" name="Date">
    <vt:lpwstr>11 November 2014</vt:lpwstr>
  </property>
  <property fmtid="{D5CDD505-2E9C-101B-9397-08002B2CF9AE}" pid="4" name="ContentTypeId">
    <vt:lpwstr>0x010100CCB3D1F4B47F1846B44AAC62C55DCE23</vt:lpwstr>
  </property>
  <property fmtid="{D5CDD505-2E9C-101B-9397-08002B2CF9AE}" pid="5" name="MSIP_Label_7d1b8f3c-4f48-4f65-b14b-254946c2d7e8_Enabled">
    <vt:lpwstr>true</vt:lpwstr>
  </property>
  <property fmtid="{D5CDD505-2E9C-101B-9397-08002B2CF9AE}" pid="6" name="MSIP_Label_7d1b8f3c-4f48-4f65-b14b-254946c2d7e8_SetDate">
    <vt:lpwstr>2025-04-09T23:23:39Z</vt:lpwstr>
  </property>
  <property fmtid="{D5CDD505-2E9C-101B-9397-08002B2CF9AE}" pid="7" name="MSIP_Label_7d1b8f3c-4f48-4f65-b14b-254946c2d7e8_Method">
    <vt:lpwstr>Privileged</vt:lpwstr>
  </property>
  <property fmtid="{D5CDD505-2E9C-101B-9397-08002B2CF9AE}" pid="8" name="MSIP_Label_7d1b8f3c-4f48-4f65-b14b-254946c2d7e8_Name">
    <vt:lpwstr>OFFICIAL-SENSITIVE</vt:lpwstr>
  </property>
  <property fmtid="{D5CDD505-2E9C-101B-9397-08002B2CF9AE}" pid="9" name="MSIP_Label_7d1b8f3c-4f48-4f65-b14b-254946c2d7e8_SiteId">
    <vt:lpwstr>6030f479-b342-472d-a5dd-740ff7538de9</vt:lpwstr>
  </property>
  <property fmtid="{D5CDD505-2E9C-101B-9397-08002B2CF9AE}" pid="10" name="MSIP_Label_7d1b8f3c-4f48-4f65-b14b-254946c2d7e8_ActionId">
    <vt:lpwstr>6d39bf4e-e5c2-49b5-8d3b-e2eb1067b87f</vt:lpwstr>
  </property>
  <property fmtid="{D5CDD505-2E9C-101B-9397-08002B2CF9AE}" pid="11" name="MSIP_Label_7d1b8f3c-4f48-4f65-b14b-254946c2d7e8_ContentBits">
    <vt:lpwstr>0</vt:lpwstr>
  </property>
  <property fmtid="{D5CDD505-2E9C-101B-9397-08002B2CF9AE}" pid="12" name="MSIP_Label_7d1b8f3c-4f48-4f65-b14b-254946c2d7e8_Tag">
    <vt:lpwstr>10, 0, 1, 1</vt:lpwstr>
  </property>
</Properties>
</file>