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</w:t>
      </w:r>
      <w:r w:rsidRPr="2EBE6313">
        <w:rPr>
          <w:b/>
          <w:bCs/>
          <w:sz w:val="32"/>
          <w:szCs w:val="32"/>
        </w:rPr>
        <w:t>年度清华大学马约翰学生运动会</w:t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主队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lastRenderedPageBreak/>
        <w:t>2017—2018</w:t>
      </w:r>
      <w:r w:rsidRPr="2EBE6313">
        <w:rPr>
          <w:b/>
          <w:bCs/>
          <w:sz w:val="32"/>
          <w:szCs w:val="32"/>
        </w:rPr>
        <w:t>年度清华大学马约翰学生运动会</w:t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lastRenderedPageBreak/>
        <w:t>2017—2018</w:t>
      </w:r>
      <w:r w:rsidRPr="2EBE6313">
        <w:rPr>
          <w:b/>
          <w:bCs/>
          <w:sz w:val="32"/>
          <w:szCs w:val="32"/>
        </w:rPr>
        <w:t>年度清华大学马约翰学生运动会</w:t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