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2"/>
          <w:szCs w:val="32"/>
        </w:rPr>
      </w:pPr>
      <w:bookmarkStart w:id="0" w:name="_GoBack"/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color w:val="auto"/>
                <w:sz w:val="24"/>
              </w:rPr>
              <w:t>交叉信息院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：白/蓝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坑易澎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彭炳辉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侯攀宇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董宏华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康坦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黎天鸿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韩迟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洪鑫焰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李一鸣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吴晨玮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李畅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刘研绎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顾钊铨(教工)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李博洋(队长)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周游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王国赛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王远皓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翁文涛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何奇正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赵浩宇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康宇衡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乔明达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马玉林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吕欣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张文纲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刘定峰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吕厦敏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color w:val="auto"/>
          <w:sz w:val="24"/>
          <w:szCs w:val="24"/>
        </w:rPr>
      </w:pPr>
    </w:p>
    <w:p>
      <w:pPr>
        <w:rPr>
          <w:color w:val="auto"/>
          <w:sz w:val="24"/>
          <w:szCs w:val="24"/>
        </w:rPr>
      </w:pPr>
    </w:p>
    <w:p>
      <w:pPr>
        <w:rPr>
          <w:rFonts w:asciiTheme="minorEastAsia" w:hAnsiTheme="minor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               </w:t>
      </w:r>
      <w:r>
        <w:rPr>
          <w:rFonts w:asciiTheme="minorEastAsia" w:hAnsiTheme="minorEastAsia"/>
          <w:color w:val="auto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color w:val="auto"/>
          <w:sz w:val="28"/>
          <w:szCs w:val="28"/>
        </w:rPr>
      </w:pPr>
      <w:r>
        <w:rPr>
          <w:rFonts w:hint="eastAsia" w:asciiTheme="minorEastAsia" w:hAnsiTheme="minorEastAsia"/>
          <w:color w:val="auto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color w:val="auto"/>
          <w:sz w:val="28"/>
          <w:szCs w:val="28"/>
        </w:rPr>
        <w:t xml:space="preserve">   </w:t>
      </w:r>
      <w:r>
        <w:rPr>
          <w:rFonts w:hint="eastAsia" w:asciiTheme="minorEastAsia" w:hAnsiTheme="minorEastAsia"/>
          <w:color w:val="auto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rPr>
          <w:color w:val="auto"/>
          <w:sz w:val="28"/>
          <w:szCs w:val="28"/>
        </w:rPr>
      </w:pPr>
      <w:r>
        <w:rPr>
          <w:rFonts w:hint="eastAsia"/>
          <w:color w:val="auto"/>
        </w:rPr>
        <w:t xml:space="preserve">    </w:t>
      </w: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五道口金融学院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：白/黑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陈冠丞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霍凯翔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王玉珏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陈若平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于兆祥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刘天益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胡天河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杨哲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侯德鑫(队长)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张若愚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乔安卓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王伟琦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黄孚伦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余袁辉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杨千帆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韩啸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817" w:type="dxa"/>
            <w:gridSpan w:val="2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王正位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王颖颖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color w:val="auto"/>
          <w:sz w:val="24"/>
          <w:szCs w:val="24"/>
        </w:rPr>
      </w:pPr>
    </w:p>
    <w:p>
      <w:pPr>
        <w:rPr>
          <w:color w:val="auto"/>
          <w:sz w:val="24"/>
          <w:szCs w:val="24"/>
        </w:rPr>
      </w:pPr>
    </w:p>
    <w:p>
      <w:pPr>
        <w:rPr>
          <w:rFonts w:asciiTheme="minorEastAsia" w:hAnsiTheme="minor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               </w:t>
      </w:r>
      <w:r>
        <w:rPr>
          <w:rFonts w:asciiTheme="minorEastAsia" w:hAnsiTheme="minorEastAsia"/>
          <w:color w:val="auto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/>
          <w:color w:val="auto"/>
          <w:sz w:val="24"/>
          <w:szCs w:val="24"/>
        </w:rPr>
        <w:t xml:space="preserve">     </w:t>
      </w:r>
      <w:r>
        <w:rPr>
          <w:rFonts w:asciiTheme="minorEastAsia" w:hAnsiTheme="minorEastAsia"/>
          <w:color w:val="auto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交叉信息院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：白/蓝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五道口金融学院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：白/黑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坑易澎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陈冠丞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彭炳辉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霍凯翔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侯攀宇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王玉珏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董宏华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康坦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陈若平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黎天鸿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于兆祥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韩迟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刘天益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洪鑫焰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胡天河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李一鸣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杨哲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吴晨玮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侯德鑫(队长)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李畅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张若愚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刘研绎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乔安卓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顾钊铨(教工)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王伟琦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李博洋(队长)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黄孚伦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周游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余袁辉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王国赛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杨千帆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王远皓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韩啸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翁文涛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何奇正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赵浩宇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康宇衡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乔明达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马玉林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吕欣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张文纲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</w:tbl>
    <w:p>
      <w:pPr>
        <w:rPr>
          <w:color w:val="auto"/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color w:val="auto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color w:val="auto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</w:tr>
    </w:tbl>
    <w:p>
      <w:pPr>
        <w:rPr>
          <w:color w:val="auto"/>
          <w:sz w:val="28"/>
          <w:szCs w:val="28"/>
        </w:rPr>
      </w:pPr>
    </w:p>
    <w:bookmarkEnd w:id="0"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6FF74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2017-11-28T01:11:00Z</dcterms:created>
  <dc:creator>lenovon</dc:creator>
  <cp:lastModifiedBy>xyz</cp:lastModifiedBy>
  <dcterms:modified xsi:type="dcterms:W3CDTF">2017-11-30T15:57:15Z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