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7E" w:rsidRPr="009D717E" w:rsidRDefault="009D717E" w:rsidP="009D717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D717E" w:rsidRPr="009D717E" w:rsidRDefault="009D717E" w:rsidP="009D717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655D8">
        <w:rPr>
          <w:rFonts w:ascii="Arial" w:hAnsi="Arial" w:cs="Arial"/>
          <w:noProof/>
          <w:color w:val="000099"/>
          <w:sz w:val="20"/>
        </w:rPr>
        <w:drawing>
          <wp:anchor distT="0" distB="0" distL="114300" distR="114300" simplePos="0" relativeHeight="251659264" behindDoc="1" locked="0" layoutInCell="1" allowOverlap="1" wp14:anchorId="51B46AC9" wp14:editId="117174CB">
            <wp:simplePos x="0" y="0"/>
            <wp:positionH relativeFrom="column">
              <wp:posOffset>2657475</wp:posOffset>
            </wp:positionH>
            <wp:positionV relativeFrom="paragraph">
              <wp:posOffset>357505</wp:posOffset>
            </wp:positionV>
            <wp:extent cx="1202055" cy="1411605"/>
            <wp:effectExtent l="0" t="0" r="0" b="0"/>
            <wp:wrapTight wrapText="bothSides">
              <wp:wrapPolygon edited="0">
                <wp:start x="0" y="0"/>
                <wp:lineTo x="0" y="21279"/>
                <wp:lineTo x="21223" y="21279"/>
                <wp:lineTo x="21223" y="0"/>
                <wp:lineTo x="0" y="0"/>
              </wp:wrapPolygon>
            </wp:wrapTight>
            <wp:docPr id="1" name="Picture 1" descr="http://peacewatchkashmir.com/blog/wp-content/uploads/2012/04/Dr.-Guro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acewatchkashmir.com/blog/wp-content/uploads/2012/04/Dr.-Guro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17E">
        <w:rPr>
          <w:rFonts w:ascii="Arial" w:hAnsi="Arial" w:cs="Arial"/>
          <w:b/>
          <w:sz w:val="28"/>
          <w:szCs w:val="28"/>
          <w:u w:val="single"/>
        </w:rPr>
        <w:t xml:space="preserve">Dr. Abdul </w:t>
      </w:r>
      <w:proofErr w:type="spellStart"/>
      <w:r w:rsidRPr="009D717E">
        <w:rPr>
          <w:rFonts w:ascii="Arial" w:hAnsi="Arial" w:cs="Arial"/>
          <w:b/>
          <w:sz w:val="28"/>
          <w:szCs w:val="28"/>
          <w:u w:val="single"/>
        </w:rPr>
        <w:t>Ahad</w:t>
      </w:r>
      <w:proofErr w:type="spellEnd"/>
      <w:r w:rsidRPr="009D717E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9D717E">
        <w:rPr>
          <w:rFonts w:ascii="Arial" w:hAnsi="Arial" w:cs="Arial"/>
          <w:b/>
          <w:sz w:val="28"/>
          <w:szCs w:val="28"/>
          <w:u w:val="single"/>
        </w:rPr>
        <w:t>Guroo</w:t>
      </w:r>
      <w:proofErr w:type="spellEnd"/>
    </w:p>
    <w:p w:rsidR="009D717E" w:rsidRDefault="009D717E" w:rsidP="00D33F5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82B3E" w:rsidRDefault="00682B3E" w:rsidP="00D33F5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D717E" w:rsidRDefault="009D717E" w:rsidP="00D33F5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D717E" w:rsidRDefault="009D717E" w:rsidP="00D33F5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D717E" w:rsidRPr="00D33F51" w:rsidRDefault="009D717E" w:rsidP="00D33F5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33F51" w:rsidRPr="003F3F0F" w:rsidRDefault="00D33F51" w:rsidP="009D717E">
      <w:pPr>
        <w:pStyle w:val="NormalWeb"/>
        <w:spacing w:before="0" w:beforeAutospacing="0" w:after="0" w:afterAutospacing="0" w:line="300" w:lineRule="atLeast"/>
        <w:ind w:left="180" w:right="180"/>
        <w:jc w:val="both"/>
        <w:rPr>
          <w:rFonts w:ascii="Arial" w:hAnsi="Arial" w:cs="Arial"/>
          <w:color w:val="000000"/>
        </w:rPr>
      </w:pPr>
      <w:r w:rsidRPr="00D33F51">
        <w:rPr>
          <w:rFonts w:ascii="Arial" w:hAnsi="Arial" w:cs="Arial"/>
          <w:b/>
          <w:sz w:val="18"/>
          <w:u w:val="single"/>
        </w:rPr>
        <w:t>About:</w:t>
      </w:r>
      <w:r w:rsidRPr="00D33F5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3F3F0F">
        <w:rPr>
          <w:rFonts w:ascii="Arial" w:hAnsi="Arial" w:cs="Arial"/>
          <w:color w:val="000000"/>
        </w:rPr>
        <w:t>Guroo</w:t>
      </w:r>
      <w:proofErr w:type="spellEnd"/>
      <w:r w:rsidRPr="003F3F0F">
        <w:rPr>
          <w:rFonts w:ascii="Arial" w:hAnsi="Arial" w:cs="Arial"/>
          <w:color w:val="000000"/>
        </w:rPr>
        <w:t xml:space="preserve"> became victim of one such covert </w:t>
      </w:r>
      <w:proofErr w:type="spellStart"/>
      <w:r w:rsidRPr="003F3F0F">
        <w:rPr>
          <w:rFonts w:ascii="Arial" w:hAnsi="Arial" w:cs="Arial"/>
          <w:color w:val="000000"/>
        </w:rPr>
        <w:t>operation.Dr</w:t>
      </w:r>
      <w:proofErr w:type="spellEnd"/>
      <w:r w:rsidRPr="003F3F0F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3F3F0F">
        <w:rPr>
          <w:rFonts w:ascii="Arial" w:hAnsi="Arial" w:cs="Arial"/>
          <w:color w:val="000000"/>
        </w:rPr>
        <w:t>Guroo’s</w:t>
      </w:r>
      <w:proofErr w:type="spellEnd"/>
      <w:r w:rsidRPr="003F3F0F">
        <w:rPr>
          <w:rFonts w:ascii="Arial" w:hAnsi="Arial" w:cs="Arial"/>
          <w:color w:val="000000"/>
        </w:rPr>
        <w:t xml:space="preserve"> ,only</w:t>
      </w:r>
      <w:proofErr w:type="gramEnd"/>
      <w:r w:rsidRPr="003F3F0F">
        <w:rPr>
          <w:rFonts w:ascii="Arial" w:hAnsi="Arial" w:cs="Arial"/>
          <w:color w:val="000000"/>
        </w:rPr>
        <w:t xml:space="preserve"> fault was that  besides being a cardio vascular thoracic surgeon of national &amp; international repute, he  was a human rights activist to the core. Since the onset of armed insurgency in the state in early 1989, he   rendered yeoman’s</w:t>
      </w:r>
      <w:proofErr w:type="gramStart"/>
      <w:r w:rsidRPr="003F3F0F">
        <w:rPr>
          <w:rFonts w:ascii="Arial" w:hAnsi="Arial" w:cs="Arial"/>
          <w:color w:val="000000"/>
        </w:rPr>
        <w:t>  service</w:t>
      </w:r>
      <w:proofErr w:type="gramEnd"/>
      <w:r w:rsidRPr="003F3F0F">
        <w:rPr>
          <w:rFonts w:ascii="Arial" w:hAnsi="Arial" w:cs="Arial"/>
          <w:color w:val="000000"/>
        </w:rPr>
        <w:t xml:space="preserve"> to those at the receiving end of the security forces whether as a Doctor or a human rights activist. He would bring instances of  grave human rights violations  in Kashmir to the notice of Various international forums .In fact a testimony by James Baker before the United Nations Security Council  in 1991 was based  entirely on evidences &amp; supporting documents provided by Dr. </w:t>
      </w:r>
      <w:proofErr w:type="spellStart"/>
      <w:r w:rsidRPr="003F3F0F">
        <w:rPr>
          <w:rFonts w:ascii="Arial" w:hAnsi="Arial" w:cs="Arial"/>
          <w:color w:val="000000"/>
        </w:rPr>
        <w:t>Guroo</w:t>
      </w:r>
      <w:proofErr w:type="spellEnd"/>
      <w:r w:rsidRPr="003F3F0F">
        <w:rPr>
          <w:rFonts w:ascii="Arial" w:hAnsi="Arial" w:cs="Arial"/>
          <w:color w:val="000000"/>
        </w:rPr>
        <w:t>.</w:t>
      </w:r>
    </w:p>
    <w:p w:rsidR="00D33F51" w:rsidRPr="003F3F0F" w:rsidRDefault="00D33F51" w:rsidP="003F3F0F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33F51" w:rsidRPr="003863AB" w:rsidRDefault="00D33F51" w:rsidP="0094379C">
      <w:pPr>
        <w:jc w:val="both"/>
        <w:rPr>
          <w:rFonts w:ascii="Arial" w:eastAsia="Times New Roman" w:hAnsi="Arial" w:cs="Arial"/>
          <w:sz w:val="24"/>
          <w:szCs w:val="24"/>
        </w:rPr>
      </w:pPr>
      <w:r w:rsidRPr="009D717E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9D717E">
        <w:rPr>
          <w:rFonts w:ascii="Arial" w:eastAsia="Times New Roman" w:hAnsi="Arial" w:cs="Arial"/>
          <w:sz w:val="20"/>
          <w:szCs w:val="20"/>
        </w:rPr>
        <w:t xml:space="preserve"> </w:t>
      </w:r>
      <w:r w:rsidR="003863AB" w:rsidRPr="009D717E">
        <w:rPr>
          <w:rFonts w:ascii="Arial" w:eastAsia="Times New Roman" w:hAnsi="Arial" w:cs="Arial"/>
          <w:sz w:val="24"/>
          <w:szCs w:val="24"/>
        </w:rPr>
        <w:t>01 Apr 1993</w:t>
      </w:r>
    </w:p>
    <w:p w:rsidR="00D33F51" w:rsidRPr="003F3F0F" w:rsidRDefault="00D33F51" w:rsidP="00A63EFC">
      <w:pPr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9D717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Pr="00D33F51">
        <w:t xml:space="preserve"> </w:t>
      </w:r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Dr. </w:t>
      </w:r>
      <w:proofErr w:type="spellStart"/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>Guroo</w:t>
      </w:r>
      <w:proofErr w:type="spellEnd"/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became victim of one such covert operation.</w:t>
      </w:r>
    </w:p>
    <w:p w:rsidR="00D33F51" w:rsidRPr="003F3F0F" w:rsidRDefault="00D33F51" w:rsidP="003F3F0F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9D717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target:</w:t>
      </w:r>
      <w:r w:rsidRPr="00D33F51">
        <w:t xml:space="preserve"> </w:t>
      </w:r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April 1993 he was abducted by few gun totting boys near </w:t>
      </w:r>
      <w:proofErr w:type="spellStart"/>
      <w:proofErr w:type="gramStart"/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>Soura</w:t>
      </w:r>
      <w:proofErr w:type="spellEnd"/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 while</w:t>
      </w:r>
      <w:proofErr w:type="gramEnd"/>
      <w:r w:rsidRPr="003F3F0F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on way back home from his Hospital.</w:t>
      </w:r>
    </w:p>
    <w:p w:rsidR="00D33F51" w:rsidRDefault="00D33F51" w:rsidP="003F3F0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717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Pr="00D33F51">
        <w:t xml:space="preserve"> </w:t>
      </w:r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Guru, a leading Srinagar Physician, who had founded a Medical College, had commanded wide respect; he presented a reasonable face of separatism. He was therefore, an inconvenience to the Police. The Police made an arrangement with the terrorist </w:t>
      </w:r>
      <w:proofErr w:type="spellStart"/>
      <w:r w:rsidRPr="003F3F0F">
        <w:rPr>
          <w:rFonts w:ascii="Arial" w:eastAsia="Times New Roman" w:hAnsi="Arial" w:cs="Arial"/>
          <w:color w:val="000000"/>
          <w:sz w:val="24"/>
          <w:szCs w:val="24"/>
        </w:rPr>
        <w:t>Zulkarnain</w:t>
      </w:r>
      <w:proofErr w:type="spellEnd"/>
      <w:r w:rsidRPr="003F3F0F">
        <w:rPr>
          <w:rFonts w:ascii="Arial" w:eastAsia="Times New Roman" w:hAnsi="Arial" w:cs="Arial"/>
          <w:color w:val="000000"/>
          <w:sz w:val="24"/>
          <w:szCs w:val="24"/>
        </w:rPr>
        <w:t>, then in custody, who agreed to kill Guru in exchange for his release. But to ensure that this collusion remained secr</w:t>
      </w:r>
      <w:bookmarkStart w:id="0" w:name="_GoBack"/>
      <w:bookmarkEnd w:id="0"/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et, </w:t>
      </w:r>
      <w:proofErr w:type="spellStart"/>
      <w:r w:rsidRPr="003F3F0F">
        <w:rPr>
          <w:rFonts w:ascii="Arial" w:eastAsia="Times New Roman" w:hAnsi="Arial" w:cs="Arial"/>
          <w:color w:val="000000"/>
          <w:sz w:val="24"/>
          <w:szCs w:val="24"/>
        </w:rPr>
        <w:t>Zulkarnain</w:t>
      </w:r>
      <w:proofErr w:type="spellEnd"/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 was killed shortly thereafter and the Director General of Police, </w:t>
      </w:r>
      <w:proofErr w:type="spellStart"/>
      <w:r w:rsidRPr="003F3F0F">
        <w:rPr>
          <w:rFonts w:ascii="Arial" w:eastAsia="Times New Roman" w:hAnsi="Arial" w:cs="Arial"/>
          <w:color w:val="000000"/>
          <w:sz w:val="24"/>
          <w:szCs w:val="24"/>
        </w:rPr>
        <w:t>B.S.Bedi</w:t>
      </w:r>
      <w:proofErr w:type="spellEnd"/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, trumpeted his death as a triumph for the security forces, </w:t>
      </w:r>
      <w:proofErr w:type="gramStart"/>
      <w:r w:rsidRPr="003F3F0F">
        <w:rPr>
          <w:rFonts w:ascii="Arial" w:eastAsia="Times New Roman" w:hAnsi="Arial" w:cs="Arial"/>
          <w:color w:val="000000"/>
          <w:sz w:val="24"/>
          <w:szCs w:val="24"/>
        </w:rPr>
        <w:t>who</w:t>
      </w:r>
      <w:proofErr w:type="gramEnd"/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 had killed a dangerous terrorist in an armed encounter. But the truth was somewhat different. Instead of killing </w:t>
      </w:r>
      <w:proofErr w:type="spellStart"/>
      <w:r w:rsidRPr="003F3F0F">
        <w:rPr>
          <w:rFonts w:ascii="Arial" w:eastAsia="Times New Roman" w:hAnsi="Arial" w:cs="Arial"/>
          <w:color w:val="000000"/>
          <w:sz w:val="24"/>
          <w:szCs w:val="24"/>
        </w:rPr>
        <w:t>Zulkarnain</w:t>
      </w:r>
      <w:proofErr w:type="spellEnd"/>
      <w:r w:rsidRPr="003F3F0F">
        <w:rPr>
          <w:rFonts w:ascii="Arial" w:eastAsia="Times New Roman" w:hAnsi="Arial" w:cs="Arial"/>
          <w:color w:val="000000"/>
          <w:sz w:val="24"/>
          <w:szCs w:val="24"/>
        </w:rPr>
        <w:t xml:space="preserve"> in an armed encounter, the police stormed the home where, under the mistaken presumption that he was safe after having fulfilled his end of the bargain, he was consorting with a lady friend.”</w:t>
      </w:r>
    </w:p>
    <w:p w:rsidR="009D717E" w:rsidRDefault="009D717E" w:rsidP="003F3F0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717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URL</w:t>
      </w:r>
      <w:proofErr w:type="gramStart"/>
      <w:r w:rsidRPr="009D717E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proofErr w:type="gramEnd"/>
      <w:hyperlink r:id="rId7" w:history="1">
        <w:r w:rsidRPr="00935CE2">
          <w:rPr>
            <w:rStyle w:val="Hyperlink"/>
            <w:rFonts w:ascii="Arial" w:eastAsia="Times New Roman" w:hAnsi="Arial" w:cs="Arial"/>
            <w:sz w:val="24"/>
            <w:szCs w:val="24"/>
          </w:rPr>
          <w:t>http://peacewatchkashmir.com/blog/featured/dr-abdul-ahad-guroo-by-abdul-majid-zargar/comment-page-1/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D717E" w:rsidRDefault="009D717E" w:rsidP="003F3F0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9D717E" w:rsidRPr="009D717E" w:rsidRDefault="009D717E" w:rsidP="003F3F0F">
      <w:pPr>
        <w:jc w:val="both"/>
        <w:rPr>
          <w:sz w:val="24"/>
          <w:szCs w:val="24"/>
        </w:rPr>
      </w:pPr>
    </w:p>
    <w:p w:rsidR="00D33F51" w:rsidRPr="00A31577" w:rsidRDefault="00A31577" w:rsidP="00D33F51">
      <w:pPr>
        <w:jc w:val="center"/>
        <w:rPr>
          <w:b/>
        </w:rPr>
      </w:pPr>
      <w:r w:rsidRPr="00A31577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275355" wp14:editId="14B4B541">
            <wp:simplePos x="0" y="0"/>
            <wp:positionH relativeFrom="column">
              <wp:posOffset>-610235</wp:posOffset>
            </wp:positionH>
            <wp:positionV relativeFrom="paragraph">
              <wp:posOffset>1447800</wp:posOffset>
            </wp:positionV>
            <wp:extent cx="4999355" cy="1845945"/>
            <wp:effectExtent l="0" t="0" r="0" b="1905"/>
            <wp:wrapTight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ight>
            <wp:docPr id="3" name="Picture 3" descr="Image may contain: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1 per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577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5F6FCD4" wp14:editId="1F4E47DB">
            <wp:simplePos x="0" y="0"/>
            <wp:positionH relativeFrom="column">
              <wp:posOffset>4511040</wp:posOffset>
            </wp:positionH>
            <wp:positionV relativeFrom="paragraph">
              <wp:posOffset>1447800</wp:posOffset>
            </wp:positionV>
            <wp:extent cx="1861185" cy="1875155"/>
            <wp:effectExtent l="0" t="0" r="5715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" name="Picture 2" descr="Scholars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lars Pr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17E" w:rsidRPr="00A31577">
        <w:rPr>
          <w:b/>
          <w:noProof/>
        </w:rPr>
        <w:t xml:space="preserve"> </w:t>
      </w:r>
    </w:p>
    <w:sectPr w:rsidR="00D33F51" w:rsidRPr="00A31577" w:rsidSect="009D717E"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CB"/>
    <w:rsid w:val="003863AB"/>
    <w:rsid w:val="003F3F0F"/>
    <w:rsid w:val="00682B3E"/>
    <w:rsid w:val="0094379C"/>
    <w:rsid w:val="009D717E"/>
    <w:rsid w:val="00A31577"/>
    <w:rsid w:val="00A63EFC"/>
    <w:rsid w:val="00D060EC"/>
    <w:rsid w:val="00D33F51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peacewatchkashmir.com/blog/featured/dr-abdul-ahad-guroo-by-abdul-majid-zargar/comment-page-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peacewatchkashmir.com/blog/2012/04/07/dr-abdul-ahad-guroo-by-abdul-majid-zargar/dr-guro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9</cp:revision>
  <dcterms:created xsi:type="dcterms:W3CDTF">2020-12-02T07:09:00Z</dcterms:created>
  <dcterms:modified xsi:type="dcterms:W3CDTF">2020-12-11T07:27:00Z</dcterms:modified>
</cp:coreProperties>
</file>