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3C3" w:rsidRDefault="005253C3" w:rsidP="00B0524C">
      <w:pPr>
        <w:jc w:val="center"/>
        <w:rPr>
          <w:rFonts w:ascii="Arial" w:hAnsi="Arial" w:cs="Arial"/>
          <w:b/>
          <w:color w:val="000000"/>
          <w:spacing w:val="5"/>
          <w:sz w:val="28"/>
          <w:szCs w:val="28"/>
          <w:u w:val="single"/>
        </w:rPr>
      </w:pPr>
    </w:p>
    <w:p w:rsidR="005253C3" w:rsidRDefault="005253C3" w:rsidP="00B0524C">
      <w:pPr>
        <w:jc w:val="center"/>
        <w:rPr>
          <w:rFonts w:ascii="Arial" w:hAnsi="Arial" w:cs="Arial"/>
          <w:b/>
          <w:color w:val="000000"/>
          <w:spacing w:val="5"/>
          <w:sz w:val="28"/>
          <w:szCs w:val="28"/>
          <w:u w:val="single"/>
        </w:rPr>
      </w:pPr>
    </w:p>
    <w:p w:rsidR="00B22F8B" w:rsidRPr="006F3FB2" w:rsidRDefault="00245703" w:rsidP="00B0524C">
      <w:pPr>
        <w:jc w:val="center"/>
        <w:rPr>
          <w:rFonts w:ascii="Arial" w:hAnsi="Arial" w:cs="Arial"/>
          <w:b/>
          <w:color w:val="000000"/>
          <w:spacing w:val="5"/>
          <w:sz w:val="28"/>
          <w:szCs w:val="28"/>
          <w:u w:val="single"/>
        </w:rPr>
      </w:pPr>
      <w:bookmarkStart w:id="0" w:name="_GoBack"/>
      <w:bookmarkEnd w:id="0"/>
      <w:r>
        <w:rPr>
          <w:noProof/>
        </w:rPr>
        <w:drawing>
          <wp:anchor distT="0" distB="0" distL="114300" distR="114300" simplePos="0" relativeHeight="251658240" behindDoc="1" locked="0" layoutInCell="1" allowOverlap="1" wp14:anchorId="4536A549" wp14:editId="5C6FB8F6">
            <wp:simplePos x="0" y="0"/>
            <wp:positionH relativeFrom="column">
              <wp:posOffset>2008505</wp:posOffset>
            </wp:positionH>
            <wp:positionV relativeFrom="paragraph">
              <wp:posOffset>297180</wp:posOffset>
            </wp:positionV>
            <wp:extent cx="1868805" cy="1413510"/>
            <wp:effectExtent l="0" t="0" r="0" b="0"/>
            <wp:wrapTight wrapText="bothSides">
              <wp:wrapPolygon edited="0">
                <wp:start x="0" y="0"/>
                <wp:lineTo x="0" y="21251"/>
                <wp:lineTo x="21358" y="21251"/>
                <wp:lineTo x="21358" y="0"/>
                <wp:lineTo x="0" y="0"/>
              </wp:wrapPolygon>
            </wp:wrapTight>
            <wp:docPr id="1" name="Picture 1" descr="The lessonstaught by Mirwaiz Maulvi Farooq – Kashmir 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lessonstaught by Mirwaiz Maulvi Farooq – Kashmir Read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68805" cy="14135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color w:val="000000"/>
          <w:spacing w:val="5"/>
          <w:sz w:val="28"/>
          <w:szCs w:val="28"/>
          <w:u w:val="single"/>
        </w:rPr>
        <w:t xml:space="preserve">Mirwaiz Molvi </w:t>
      </w:r>
      <w:r w:rsidR="006F3FB2" w:rsidRPr="006F3FB2">
        <w:rPr>
          <w:rFonts w:ascii="Arial" w:hAnsi="Arial" w:cs="Arial"/>
          <w:b/>
          <w:color w:val="000000"/>
          <w:spacing w:val="5"/>
          <w:sz w:val="28"/>
          <w:szCs w:val="28"/>
          <w:u w:val="single"/>
        </w:rPr>
        <w:t>Farooq</w:t>
      </w:r>
    </w:p>
    <w:p w:rsidR="00B0524C" w:rsidRPr="006F3FB2" w:rsidRDefault="00B0524C" w:rsidP="00B0524C">
      <w:pPr>
        <w:jc w:val="center"/>
        <w:rPr>
          <w:rFonts w:ascii="Arial" w:hAnsi="Arial" w:cs="Arial"/>
          <w:b/>
          <w:color w:val="000000"/>
          <w:spacing w:val="5"/>
          <w:sz w:val="28"/>
          <w:szCs w:val="28"/>
          <w:u w:val="single"/>
        </w:rPr>
      </w:pPr>
    </w:p>
    <w:p w:rsidR="00B0524C" w:rsidRDefault="00B0524C" w:rsidP="00B0524C">
      <w:pPr>
        <w:jc w:val="center"/>
        <w:rPr>
          <w:rFonts w:ascii="Arial" w:hAnsi="Arial" w:cs="Arial"/>
          <w:b/>
          <w:sz w:val="28"/>
          <w:szCs w:val="28"/>
          <w:u w:val="single"/>
        </w:rPr>
      </w:pPr>
    </w:p>
    <w:p w:rsidR="00245703" w:rsidRDefault="00245703" w:rsidP="00B0524C">
      <w:pPr>
        <w:jc w:val="center"/>
        <w:rPr>
          <w:rFonts w:ascii="Arial" w:hAnsi="Arial" w:cs="Arial"/>
          <w:b/>
          <w:sz w:val="28"/>
          <w:szCs w:val="28"/>
          <w:u w:val="single"/>
        </w:rPr>
      </w:pPr>
    </w:p>
    <w:p w:rsidR="00B0524C" w:rsidRDefault="00B0524C" w:rsidP="00B0524C">
      <w:pPr>
        <w:jc w:val="both"/>
        <w:rPr>
          <w:rFonts w:ascii="Arial" w:hAnsi="Arial" w:cs="Arial"/>
          <w:b/>
          <w:sz w:val="28"/>
          <w:szCs w:val="28"/>
          <w:u w:val="single"/>
        </w:rPr>
      </w:pPr>
    </w:p>
    <w:p w:rsidR="00D51A2F" w:rsidRDefault="00B0524C" w:rsidP="00553051">
      <w:pPr>
        <w:jc w:val="both"/>
        <w:rPr>
          <w:rFonts w:ascii="Arial" w:eastAsia="Times New Roman" w:hAnsi="Arial" w:cs="Arial"/>
          <w:color w:val="202122"/>
          <w:sz w:val="24"/>
          <w:szCs w:val="24"/>
          <w:lang w:val="en"/>
        </w:rPr>
      </w:pPr>
      <w:r w:rsidRPr="00B0524C">
        <w:rPr>
          <w:rFonts w:ascii="Arial" w:hAnsi="Arial" w:cs="Arial"/>
          <w:b/>
          <w:sz w:val="24"/>
          <w:szCs w:val="24"/>
          <w:u w:val="single"/>
        </w:rPr>
        <w:t>About</w:t>
      </w:r>
      <w:r w:rsidRPr="00553051">
        <w:rPr>
          <w:rFonts w:ascii="Arial" w:hAnsi="Arial" w:cs="Arial"/>
          <w:b/>
          <w:sz w:val="24"/>
          <w:szCs w:val="24"/>
          <w:u w:val="single"/>
        </w:rPr>
        <w:t>:</w:t>
      </w:r>
      <w:r w:rsidRPr="00553051">
        <w:rPr>
          <w:rFonts w:ascii="Arial" w:hAnsi="Arial" w:cs="Arial"/>
          <w:color w:val="000000"/>
          <w:spacing w:val="5"/>
          <w:sz w:val="24"/>
          <w:szCs w:val="24"/>
        </w:rPr>
        <w:t xml:space="preserve"> </w:t>
      </w:r>
      <w:r w:rsidR="00D51A2F" w:rsidRPr="00D51A2F">
        <w:rPr>
          <w:rFonts w:ascii="Arial" w:eastAsia="Times New Roman" w:hAnsi="Arial" w:cs="Arial"/>
          <w:color w:val="202122"/>
          <w:sz w:val="24"/>
          <w:szCs w:val="24"/>
          <w:lang w:val="en"/>
        </w:rPr>
        <w:t>As a matter of fact, an illustrious scion of a high-profile Mirwaiz dynasty of Kashmir, Moulvi Mohammad Farooq, happened to be an accomplished Islamic scholar and cleric who had deep understanding of the holy Quran and Ahadis. He was an outstanding orator gifted with the mellifluous voice and mesmerizing accent to deliver the sermons and speeches on the occasions of religious importance and especially in Friday congregations</w:t>
      </w:r>
      <w:r w:rsidR="00D51A2F">
        <w:rPr>
          <w:rFonts w:ascii="Arial" w:eastAsia="Times New Roman" w:hAnsi="Arial" w:cs="Arial"/>
          <w:color w:val="202122"/>
          <w:sz w:val="24"/>
          <w:szCs w:val="24"/>
          <w:lang w:val="en"/>
        </w:rPr>
        <w:t>.</w:t>
      </w:r>
    </w:p>
    <w:p w:rsidR="007D3490" w:rsidRDefault="00B0524C" w:rsidP="00553051">
      <w:pPr>
        <w:jc w:val="both"/>
        <w:rPr>
          <w:color w:val="000000"/>
          <w:spacing w:val="5"/>
        </w:rPr>
      </w:pPr>
      <w:r w:rsidRPr="00B0524C">
        <w:rPr>
          <w:rFonts w:ascii="Arial" w:eastAsia="Times New Roman" w:hAnsi="Arial" w:cs="Arial"/>
          <w:b/>
          <w:sz w:val="24"/>
          <w:szCs w:val="24"/>
          <w:u w:val="single"/>
        </w:rPr>
        <w:t>Murdered on:</w:t>
      </w:r>
      <w:r w:rsidR="007D3490" w:rsidRPr="007D3490">
        <w:rPr>
          <w:color w:val="000000"/>
          <w:spacing w:val="5"/>
        </w:rPr>
        <w:t xml:space="preserve"> </w:t>
      </w:r>
      <w:r w:rsidR="00553051" w:rsidRPr="00553051">
        <w:rPr>
          <w:rFonts w:ascii="Arial" w:hAnsi="Arial" w:cs="Arial"/>
          <w:color w:val="000000"/>
          <w:spacing w:val="5"/>
          <w:sz w:val="24"/>
          <w:szCs w:val="24"/>
        </w:rPr>
        <w:t>21 May 1990.</w:t>
      </w:r>
    </w:p>
    <w:p w:rsidR="00B0524C" w:rsidRPr="00D51A2F" w:rsidRDefault="00B0524C" w:rsidP="00553051">
      <w:pPr>
        <w:jc w:val="both"/>
        <w:rPr>
          <w:rFonts w:ascii="Arial" w:eastAsia="Times New Roman" w:hAnsi="Arial" w:cs="Arial"/>
          <w:color w:val="0D0D0D" w:themeColor="text1" w:themeTint="F2"/>
          <w:sz w:val="24"/>
          <w:szCs w:val="24"/>
        </w:rPr>
      </w:pPr>
      <w:r w:rsidRPr="00D51A2F">
        <w:rPr>
          <w:rFonts w:ascii="Arial" w:eastAsia="Times New Roman" w:hAnsi="Arial" w:cs="Arial"/>
          <w:b/>
          <w:color w:val="0D0D0D" w:themeColor="text1" w:themeTint="F2"/>
          <w:sz w:val="24"/>
          <w:szCs w:val="24"/>
          <w:u w:val="single"/>
        </w:rPr>
        <w:t>Attack details</w:t>
      </w:r>
      <w:r w:rsidR="00D51A2F" w:rsidRPr="00D51A2F">
        <w:rPr>
          <w:rFonts w:ascii="Arial" w:eastAsia="Times New Roman" w:hAnsi="Arial" w:cs="Arial"/>
          <w:b/>
          <w:color w:val="0D0D0D" w:themeColor="text1" w:themeTint="F2"/>
          <w:sz w:val="24"/>
          <w:szCs w:val="24"/>
        </w:rPr>
        <w:t>:</w:t>
      </w:r>
      <w:r w:rsidR="00D51A2F" w:rsidRPr="00D51A2F">
        <w:rPr>
          <w:rFonts w:ascii="Arial" w:eastAsia="Times New Roman" w:hAnsi="Arial" w:cs="Arial"/>
          <w:color w:val="0D0D0D" w:themeColor="text1" w:themeTint="F2"/>
          <w:sz w:val="24"/>
          <w:szCs w:val="24"/>
        </w:rPr>
        <w:t>Shah was assassinated on 21 May 1990 by gunmen at his residence at Nageen, Srinagar. Hizbul Mujahideen militant Mohammad Ayub Dar was convicted for the murder and Supreme Court of India upheld the conviction in 2010</w:t>
      </w:r>
      <w:r w:rsidR="00D51A2F">
        <w:rPr>
          <w:rFonts w:ascii="Arial" w:eastAsia="Times New Roman" w:hAnsi="Arial" w:cs="Arial"/>
          <w:color w:val="0D0D0D" w:themeColor="text1" w:themeTint="F2"/>
          <w:sz w:val="24"/>
          <w:szCs w:val="24"/>
        </w:rPr>
        <w:t>.</w:t>
      </w:r>
      <w:r w:rsidR="007D3490" w:rsidRPr="00D51A2F">
        <w:rPr>
          <w:color w:val="000000"/>
          <w:spacing w:val="5"/>
        </w:rPr>
        <w:br/>
      </w:r>
    </w:p>
    <w:p w:rsidR="00B0524C" w:rsidRPr="00B0524C" w:rsidRDefault="00B0524C" w:rsidP="00553051">
      <w:pPr>
        <w:jc w:val="both"/>
        <w:rPr>
          <w:rFonts w:ascii="Arial" w:eastAsia="Times New Roman" w:hAnsi="Arial" w:cs="Arial"/>
          <w:b/>
          <w:color w:val="0D0D0D" w:themeColor="text1" w:themeTint="F2"/>
          <w:sz w:val="24"/>
          <w:szCs w:val="24"/>
          <w:u w:val="single"/>
        </w:rPr>
      </w:pPr>
      <w:r w:rsidRPr="00B0524C">
        <w:rPr>
          <w:rFonts w:ascii="Arial" w:eastAsia="Times New Roman" w:hAnsi="Arial" w:cs="Arial"/>
          <w:b/>
          <w:color w:val="0D0D0D" w:themeColor="text1" w:themeTint="F2"/>
          <w:sz w:val="24"/>
          <w:szCs w:val="24"/>
          <w:u w:val="single"/>
        </w:rPr>
        <w:t>Reason to him target:</w:t>
      </w:r>
      <w:r w:rsidR="00553051" w:rsidRPr="00553051">
        <w:rPr>
          <w:rFonts w:ascii="Arial" w:eastAsia="Times New Roman" w:hAnsi="Arial" w:cs="Arial"/>
          <w:color w:val="202122"/>
          <w:sz w:val="24"/>
          <w:szCs w:val="24"/>
          <w:lang w:val="en"/>
        </w:rPr>
        <w:t xml:space="preserve"> </w:t>
      </w:r>
      <w:r w:rsidR="00553051" w:rsidRPr="005E60BB">
        <w:rPr>
          <w:rFonts w:ascii="Arial" w:eastAsia="Times New Roman" w:hAnsi="Arial" w:cs="Arial"/>
          <w:color w:val="202122"/>
          <w:sz w:val="24"/>
          <w:szCs w:val="24"/>
          <w:lang w:val="en"/>
        </w:rPr>
        <w:t>, </w:t>
      </w:r>
      <w:hyperlink r:id="rId6" w:tooltip="Mirwaiz Maulvi Farooq" w:history="1">
        <w:r w:rsidR="00553051" w:rsidRPr="00553051">
          <w:rPr>
            <w:rFonts w:ascii="Arial" w:eastAsia="Times New Roman" w:hAnsi="Arial" w:cs="Arial"/>
            <w:color w:val="000000" w:themeColor="text1"/>
            <w:sz w:val="24"/>
            <w:szCs w:val="24"/>
            <w:lang w:val="en"/>
          </w:rPr>
          <w:t>Mirwaiz Maulvi Farooq</w:t>
        </w:r>
      </w:hyperlink>
      <w:r w:rsidR="00553051" w:rsidRPr="005E60BB">
        <w:rPr>
          <w:rFonts w:ascii="Arial" w:eastAsia="Times New Roman" w:hAnsi="Arial" w:cs="Arial"/>
          <w:color w:val="202122"/>
          <w:sz w:val="24"/>
          <w:szCs w:val="24"/>
          <w:lang w:val="en"/>
        </w:rPr>
        <w:t xml:space="preserve"> the leader of Awami Action Committee</w:t>
      </w:r>
      <w:r w:rsidR="00553051">
        <w:rPr>
          <w:rFonts w:ascii="Arial" w:eastAsia="Times New Roman" w:hAnsi="Arial" w:cs="Arial"/>
          <w:color w:val="202122"/>
          <w:sz w:val="24"/>
          <w:szCs w:val="24"/>
          <w:lang w:val="en"/>
        </w:rPr>
        <w:t>.</w:t>
      </w:r>
    </w:p>
    <w:p w:rsidR="00B0524C" w:rsidRDefault="00B0524C" w:rsidP="00B867CF">
      <w:pPr>
        <w:pStyle w:val="NormalWeb"/>
        <w:spacing w:before="0" w:beforeAutospacing="0" w:after="0" w:afterAutospacing="0"/>
        <w:jc w:val="both"/>
        <w:rPr>
          <w:rFonts w:ascii="Georgia" w:hAnsi="Georgia"/>
          <w:color w:val="000000"/>
        </w:rPr>
      </w:pPr>
      <w:r w:rsidRPr="00B0524C">
        <w:rPr>
          <w:rFonts w:ascii="Arial" w:hAnsi="Arial" w:cs="Arial"/>
          <w:b/>
          <w:color w:val="000000"/>
          <w:u w:val="single"/>
        </w:rPr>
        <w:t>Occupation:</w:t>
      </w:r>
      <w:r w:rsidR="0090447D" w:rsidRPr="0090447D">
        <w:rPr>
          <w:rFonts w:ascii="Georgia" w:hAnsi="Georgia"/>
          <w:color w:val="000000"/>
        </w:rPr>
        <w:t xml:space="preserve"> </w:t>
      </w:r>
      <w:r w:rsidR="00D51A2F" w:rsidRPr="0045632D">
        <w:rPr>
          <w:rFonts w:ascii="Arial" w:hAnsi="Arial" w:cs="Arial"/>
          <w:color w:val="000000"/>
        </w:rPr>
        <w:t>Moulvi Mohammad Farooq, happened to be an accomplished Islamic scholar and cleric who had deep understanding of the holy Quran and Ahadis.</w:t>
      </w:r>
    </w:p>
    <w:p w:rsidR="00B867CF" w:rsidRDefault="00B867CF" w:rsidP="00B867CF">
      <w:pPr>
        <w:pStyle w:val="NormalWeb"/>
        <w:spacing w:before="0" w:beforeAutospacing="0" w:after="0" w:afterAutospacing="0"/>
        <w:jc w:val="both"/>
        <w:rPr>
          <w:rFonts w:ascii="Georgia" w:hAnsi="Georgia"/>
          <w:color w:val="000000"/>
        </w:rPr>
      </w:pPr>
    </w:p>
    <w:p w:rsidR="00B867CF" w:rsidRDefault="00B867CF" w:rsidP="00B867CF">
      <w:pPr>
        <w:pStyle w:val="NormalWeb"/>
        <w:spacing w:before="0" w:beforeAutospacing="0" w:after="0" w:afterAutospacing="0"/>
        <w:jc w:val="both"/>
        <w:rPr>
          <w:rFonts w:ascii="Arial" w:hAnsi="Arial" w:cs="Arial"/>
          <w:color w:val="000000"/>
        </w:rPr>
      </w:pPr>
      <w:r w:rsidRPr="00B867CF">
        <w:rPr>
          <w:rFonts w:ascii="Arial" w:hAnsi="Arial" w:cs="Arial"/>
          <w:b/>
          <w:color w:val="000000"/>
          <w:u w:val="single"/>
        </w:rPr>
        <w:t>Belief:</w:t>
      </w:r>
      <w:r w:rsidRPr="00B867CF">
        <w:t xml:space="preserve"> </w:t>
      </w:r>
      <w:r w:rsidRPr="00B867CF">
        <w:rPr>
          <w:rFonts w:ascii="Arial" w:hAnsi="Arial" w:cs="Arial"/>
          <w:color w:val="000000"/>
        </w:rPr>
        <w:t xml:space="preserve">History stands an authentic and eloquent testimony to the fact that this revolutionary leader who stood deeply committed to the sublime cause of freedom was subjected to unprecedented brutalities and atrocities at the hands of the powers that be. It is pertinent to mention here that he suffered life-long hardships, prolonged incarceration and ultimately he embraced martyrdom at the hands of heartless and </w:t>
      </w:r>
    </w:p>
    <w:p w:rsidR="00553051" w:rsidRPr="00B867CF" w:rsidRDefault="00B867CF" w:rsidP="00B867CF">
      <w:pPr>
        <w:pStyle w:val="NormalWeb"/>
        <w:spacing w:before="0" w:beforeAutospacing="0" w:after="0" w:afterAutospacing="0"/>
        <w:jc w:val="both"/>
        <w:rPr>
          <w:rFonts w:ascii="Arial" w:hAnsi="Arial" w:cs="Arial"/>
          <w:color w:val="000000"/>
        </w:rPr>
      </w:pPr>
      <w:r w:rsidRPr="00B867CF">
        <w:rPr>
          <w:rFonts w:ascii="Arial" w:hAnsi="Arial" w:cs="Arial"/>
          <w:color w:val="000000"/>
        </w:rPr>
        <w:t>diabolical forces deadly against and intrinsically antagonistic to the sublime cause of freedom and right to self- determination.</w:t>
      </w:r>
    </w:p>
    <w:p w:rsidR="00553051" w:rsidRDefault="00F05441" w:rsidP="00F05441">
      <w:pPr>
        <w:pBdr>
          <w:bottom w:val="single" w:sz="6" w:space="17" w:color="A2A9B1"/>
        </w:pBdr>
        <w:tabs>
          <w:tab w:val="right" w:pos="9360"/>
        </w:tabs>
        <w:spacing w:before="240" w:after="60" w:line="240" w:lineRule="auto"/>
        <w:jc w:val="both"/>
        <w:outlineLvl w:val="1"/>
        <w:rPr>
          <w:rFonts w:ascii="Arial" w:hAnsi="Arial" w:cs="Arial"/>
          <w:sz w:val="24"/>
          <w:szCs w:val="24"/>
        </w:rPr>
      </w:pPr>
      <w:r w:rsidRPr="0047472E">
        <w:rPr>
          <w:rFonts w:ascii="Arial" w:hAnsi="Arial" w:cs="Arial"/>
          <w:b/>
          <w:noProof/>
          <w:u w:val="single"/>
        </w:rPr>
        <w:drawing>
          <wp:anchor distT="0" distB="0" distL="114300" distR="114300" simplePos="0" relativeHeight="251661312" behindDoc="1" locked="0" layoutInCell="1" allowOverlap="1" wp14:anchorId="42C39A22" wp14:editId="64FCF3A0">
            <wp:simplePos x="0" y="0"/>
            <wp:positionH relativeFrom="column">
              <wp:posOffset>2117090</wp:posOffset>
            </wp:positionH>
            <wp:positionV relativeFrom="paragraph">
              <wp:posOffset>840105</wp:posOffset>
            </wp:positionV>
            <wp:extent cx="2677160" cy="1412875"/>
            <wp:effectExtent l="0" t="0" r="8890" b="0"/>
            <wp:wrapTight wrapText="bothSides">
              <wp:wrapPolygon edited="0">
                <wp:start x="0" y="0"/>
                <wp:lineTo x="0" y="21260"/>
                <wp:lineTo x="21518" y="21260"/>
                <wp:lineTo x="21518" y="0"/>
                <wp:lineTo x="0" y="0"/>
              </wp:wrapPolygon>
            </wp:wrapTight>
            <wp:docPr id="3" name="Picture 3" descr="https://wilayattimes.com/wp-content/uploads/2018/05/MIRWAIZ-FAROO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layattimes.com/wp-content/uploads/2018/05/MIRWAIZ-FAROOQ.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7160" cy="1412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472E">
        <w:rPr>
          <w:rFonts w:ascii="Arial" w:hAnsi="Arial" w:cs="Arial"/>
          <w:b/>
          <w:noProof/>
          <w:u w:val="single"/>
        </w:rPr>
        <w:drawing>
          <wp:anchor distT="0" distB="0" distL="114300" distR="114300" simplePos="0" relativeHeight="251660288" behindDoc="1" locked="0" layoutInCell="1" allowOverlap="1" wp14:anchorId="571B22D5" wp14:editId="471419D3">
            <wp:simplePos x="0" y="0"/>
            <wp:positionH relativeFrom="column">
              <wp:posOffset>119380</wp:posOffset>
            </wp:positionH>
            <wp:positionV relativeFrom="paragraph">
              <wp:posOffset>839470</wp:posOffset>
            </wp:positionV>
            <wp:extent cx="1868805" cy="1413510"/>
            <wp:effectExtent l="0" t="0" r="0" b="0"/>
            <wp:wrapTight wrapText="bothSides">
              <wp:wrapPolygon edited="0">
                <wp:start x="0" y="0"/>
                <wp:lineTo x="0" y="21251"/>
                <wp:lineTo x="21358" y="21251"/>
                <wp:lineTo x="21358" y="0"/>
                <wp:lineTo x="0" y="0"/>
              </wp:wrapPolygon>
            </wp:wrapTight>
            <wp:docPr id="2" name="Picture 2" descr="The lessonstaught by Mirwaiz Maulvi Farooq – Kashmir 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lessonstaught by Mirwaiz Maulvi Farooq – Kashmir Read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68805" cy="1413510"/>
                    </a:xfrm>
                    <a:prstGeom prst="rect">
                      <a:avLst/>
                    </a:prstGeom>
                    <a:noFill/>
                    <a:ln>
                      <a:noFill/>
                    </a:ln>
                  </pic:spPr>
                </pic:pic>
              </a:graphicData>
            </a:graphic>
            <wp14:sizeRelH relativeFrom="page">
              <wp14:pctWidth>0</wp14:pctWidth>
            </wp14:sizeRelH>
            <wp14:sizeRelV relativeFrom="page">
              <wp14:pctHeight>0</wp14:pctHeight>
            </wp14:sizeRelV>
          </wp:anchor>
        </w:drawing>
      </w:r>
      <w:r w:rsidR="0047472E" w:rsidRPr="0047472E">
        <w:rPr>
          <w:rFonts w:ascii="Arial" w:eastAsia="Times New Roman" w:hAnsi="Arial" w:cs="Arial"/>
          <w:b/>
          <w:color w:val="000000"/>
          <w:sz w:val="24"/>
          <w:szCs w:val="24"/>
          <w:u w:val="single"/>
          <w:lang w:val="en"/>
        </w:rPr>
        <w:t>UR</w:t>
      </w:r>
      <w:r w:rsidR="0047472E" w:rsidRPr="0047472E">
        <w:rPr>
          <w:rFonts w:ascii="Arial" w:hAnsi="Arial" w:cs="Arial"/>
          <w:b/>
          <w:u w:val="single"/>
        </w:rPr>
        <w:t>L</w:t>
      </w:r>
      <w:r w:rsidR="0047472E" w:rsidRPr="0047472E">
        <w:rPr>
          <w:rFonts w:ascii="Arial" w:hAnsi="Arial" w:cs="Arial"/>
          <w:b/>
        </w:rPr>
        <w:t xml:space="preserve"> :</w:t>
      </w:r>
      <w:r w:rsidR="0047472E">
        <w:t xml:space="preserve"> </w:t>
      </w:r>
      <w:hyperlink r:id="rId8" w:history="1">
        <w:r w:rsidR="0047472E" w:rsidRPr="008F7A7B">
          <w:rPr>
            <w:rStyle w:val="Hyperlink"/>
            <w:rFonts w:ascii="Arial" w:hAnsi="Arial" w:cs="Arial"/>
            <w:sz w:val="24"/>
            <w:szCs w:val="24"/>
          </w:rPr>
          <w:t>https://wilayattimes.com/late-mirwaiz-molvi-farooqa-glowing-tribute-to-charismat ic-leader-and-great-revolutionary/</w:t>
        </w:r>
      </w:hyperlink>
    </w:p>
    <w:p w:rsidR="0047472E" w:rsidRPr="0047472E" w:rsidRDefault="0047472E" w:rsidP="00F05441">
      <w:pPr>
        <w:pBdr>
          <w:bottom w:val="single" w:sz="6" w:space="17" w:color="A2A9B1"/>
        </w:pBdr>
        <w:tabs>
          <w:tab w:val="right" w:pos="9360"/>
        </w:tabs>
        <w:spacing w:before="240" w:after="60" w:line="240" w:lineRule="auto"/>
        <w:jc w:val="both"/>
        <w:outlineLvl w:val="1"/>
        <w:rPr>
          <w:rFonts w:ascii="Arial" w:eastAsia="Times New Roman" w:hAnsi="Arial" w:cs="Arial"/>
          <w:b/>
          <w:color w:val="000000"/>
          <w:sz w:val="24"/>
          <w:szCs w:val="24"/>
          <w:u w:val="single"/>
          <w:lang w:val="en"/>
        </w:rPr>
      </w:pPr>
    </w:p>
    <w:sectPr w:rsidR="0047472E" w:rsidRPr="0047472E" w:rsidSect="00B867CF">
      <w:pgSz w:w="12240" w:h="15840"/>
      <w:pgMar w:top="144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04C"/>
    <w:rsid w:val="00021F54"/>
    <w:rsid w:val="00245703"/>
    <w:rsid w:val="0045632D"/>
    <w:rsid w:val="0047472E"/>
    <w:rsid w:val="005253C3"/>
    <w:rsid w:val="00553051"/>
    <w:rsid w:val="006F3FB2"/>
    <w:rsid w:val="007B763B"/>
    <w:rsid w:val="007D3490"/>
    <w:rsid w:val="0090447D"/>
    <w:rsid w:val="00A6262C"/>
    <w:rsid w:val="00B0524C"/>
    <w:rsid w:val="00B22F8B"/>
    <w:rsid w:val="00B867CF"/>
    <w:rsid w:val="00D2304C"/>
    <w:rsid w:val="00D51A2F"/>
    <w:rsid w:val="00F05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24C"/>
    <w:rPr>
      <w:rFonts w:ascii="Tahoma" w:hAnsi="Tahoma" w:cs="Tahoma"/>
      <w:sz w:val="16"/>
      <w:szCs w:val="16"/>
    </w:rPr>
  </w:style>
  <w:style w:type="paragraph" w:styleId="NormalWeb">
    <w:name w:val="Normal (Web)"/>
    <w:basedOn w:val="Normal"/>
    <w:uiPriority w:val="99"/>
    <w:unhideWhenUsed/>
    <w:rsid w:val="009044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472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24C"/>
    <w:rPr>
      <w:rFonts w:ascii="Tahoma" w:hAnsi="Tahoma" w:cs="Tahoma"/>
      <w:sz w:val="16"/>
      <w:szCs w:val="16"/>
    </w:rPr>
  </w:style>
  <w:style w:type="paragraph" w:styleId="NormalWeb">
    <w:name w:val="Normal (Web)"/>
    <w:basedOn w:val="Normal"/>
    <w:uiPriority w:val="99"/>
    <w:unhideWhenUsed/>
    <w:rsid w:val="009044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47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layattimes.com/late-mirwaiz-molvi-farooqa-glowing-tribute-to-charismat%20ic-leader-and-great-revolutionary/" TargetMode="Externa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Mirwaiz_Maulvi_Farooq"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iwbr</dc:creator>
  <cp:keywords/>
  <dc:description/>
  <cp:lastModifiedBy>iwbr</cp:lastModifiedBy>
  <cp:revision>12</cp:revision>
  <dcterms:created xsi:type="dcterms:W3CDTF">2020-11-23T14:17:00Z</dcterms:created>
  <dcterms:modified xsi:type="dcterms:W3CDTF">2021-01-14T07:31:00Z</dcterms:modified>
</cp:coreProperties>
</file>