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C5B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Engineering Applications 工程应用 Content list 目录列表,文件夹。 homepage 首页。</w:t>
      </w:r>
    </w:p>
    <w:p w14:paraId="7A26F8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Adaptive hybrid适应的,有能力  自适应混合。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40DA2"/>
    <w:rsid w:val="5E4A78A6"/>
    <w:rsid w:val="629E19CB"/>
    <w:rsid w:val="7F94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/>
      <w:kern w:val="44"/>
      <w:sz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rFonts w:ascii="黑体" w:hAnsi="黑体" w:eastAsia="黑体" w:cs="黑体"/>
      <w:snapToGrid w:val="0"/>
      <w:color w:val="000000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2023-01-11T03:59:00Z</dcterms:created>
  <dc:creator>26813</dc:creator>
  <cp:lastModifiedBy>南栀</cp:lastModifiedBy>
  <dcterms:modified xsi:type="dcterms:W3CDTF">2026-07-01T15:38:51Z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55498C35A095449184998C3ADB80FE71</vt:lpwstr>
  </property>
  <property fmtid="{D5CDD505-2E9C-101B-9397-08002B2CF9AE}" pid="4" name="KSOTemplateDocerSaveRecord">
    <vt:lpwstr>eyJoZGlkIjoiZDJiZTdlYjZmN2Q2NTkyZTFiYzY0MzdmN2ExMDQxNjEiLCJ1c2VySWQiOiI2NDM4OTcyMDMifQ==</vt:lpwstr>
  </property>
</Properties>
</file>