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38725">
      <w:pPr>
        <w:rPr>
          <w:b/>
          <w:bCs/>
        </w:rPr>
      </w:pPr>
      <w:r>
        <w:rPr>
          <w:b/>
          <w:bCs/>
        </w:rPr>
        <w:t>交通信号灯状态识别课程大作业报告</w:t>
      </w:r>
    </w:p>
    <w:p w14:paraId="745A16C0">
      <w:pPr>
        <w:rPr>
          <w:rFonts w:hint="eastAsia"/>
          <w:b/>
          <w:bCs/>
        </w:rPr>
      </w:pPr>
      <w:r>
        <w:rPr>
          <w:rFonts w:hint="eastAsia"/>
          <w:b/>
          <w:bCs/>
        </w:rPr>
        <w:t>周鑫 PB23030857</w:t>
      </w:r>
    </w:p>
    <w:p w14:paraId="35743E87">
      <w:pPr>
        <w:rPr>
          <w:b/>
          <w:bCs/>
        </w:rPr>
      </w:pPr>
      <w:r>
        <w:rPr>
          <w:b/>
          <w:bCs/>
        </w:rPr>
        <w:t>一、实验背景与研究意义</w:t>
      </w:r>
    </w:p>
    <w:p w14:paraId="478FA1B3">
      <w:r>
        <w:t>随着智能交通系统与自动驾驶技术的快速发展，环境感知已成为其核心研究内容之一。其中，交通信号灯作为道路交通控制的重要组成部分，其状态识别的准确性直接关系到车辆行驶安全与交通效率。因此，基于视觉的交通信号灯识别问题在计算机视觉与深度学习领域具有重要的研究与教学价值。</w:t>
      </w:r>
    </w:p>
    <w:p w14:paraId="6C3B3601">
      <w:r>
        <w:t>在课程教学背景下，通过构建一个完整的交通信号灯识别实验项目，可以帮助学生系统性地理解深度学习在实际工程问题中的应用流程，包括数据集理解与处理、任务建模、模型训练以及实验结果分析等关键环节。</w:t>
      </w:r>
    </w:p>
    <w:p w14:paraId="3693A65F">
      <w:r>
        <w:t>本实验基于公开的 LISA Traffic Light Dataset，围绕交通信号灯的“通行 / 停止”状态识别任务，设计并实现一个完整的深度学习实验流程，旨在加深对图像分类问题与深度学习方法的理解。</w:t>
      </w:r>
    </w:p>
    <w:p w14:paraId="59625477">
      <w:r>
        <w:pict>
          <v:rect id="_x0000_i1025" o:spt="1" style="height:1.5pt;width:0pt;" fillcolor="#A0A0A0" filled="t" stroked="f" coordsize="21600,21600" o:hr="t" o:hrstd="t" o:hralign="center">
            <v:path/>
            <v:fill on="t" focussize="0,0"/>
            <v:stroke on="f"/>
            <v:imagedata o:title=""/>
            <o:lock v:ext="edit"/>
            <w10:wrap type="none"/>
            <w10:anchorlock/>
          </v:rect>
        </w:pict>
      </w:r>
    </w:p>
    <w:p w14:paraId="2C4F3DC9">
      <w:pPr>
        <w:rPr>
          <w:b/>
          <w:bCs/>
        </w:rPr>
      </w:pPr>
      <w:r>
        <w:rPr>
          <w:b/>
          <w:bCs/>
        </w:rPr>
        <w:t>二、实验任务与总体方案设计</w:t>
      </w:r>
    </w:p>
    <w:p w14:paraId="770218B7">
      <w:pPr>
        <w:rPr>
          <w:b/>
          <w:bCs/>
        </w:rPr>
      </w:pPr>
      <w:r>
        <w:rPr>
          <w:b/>
          <w:bCs/>
        </w:rPr>
        <w:t>2.1 实验任务定义</w:t>
      </w:r>
    </w:p>
    <w:p w14:paraId="267B1660">
      <w:r>
        <w:t>本实验的研究目标为：</w:t>
      </w:r>
    </w:p>
    <w:p w14:paraId="5B1617F2">
      <w:r>
        <w:t>基于交通场景图像，实现对交通信号灯状态的自动识别，将其划分为“允许通行（Go）”与“禁止通行（Stop）”两类。</w:t>
      </w:r>
    </w:p>
    <w:p w14:paraId="79A18C28">
      <w:r>
        <w:t>该任务本质上属于图像分类问题。通过对输入的单张交通场景图像进行分析，模型需要判断当前图像中交通信号灯所对应的通行语义状态。</w:t>
      </w:r>
    </w:p>
    <w:p w14:paraId="458AD44A">
      <w:pPr>
        <w:rPr>
          <w:b/>
          <w:bCs/>
        </w:rPr>
      </w:pPr>
      <w:r>
        <w:rPr>
          <w:b/>
          <w:bCs/>
        </w:rPr>
        <w:t>2.2 技术路线概述</w:t>
      </w:r>
    </w:p>
    <w:p w14:paraId="79FEFB2A">
      <w:r>
        <w:t>本实验整体技术路线如下：</w:t>
      </w:r>
    </w:p>
    <w:p w14:paraId="45F663C2">
      <w:pPr>
        <w:numPr>
          <w:ilvl w:val="0"/>
          <w:numId w:val="1"/>
        </w:numPr>
      </w:pPr>
      <w:r>
        <w:t>选用权威公开数据集作为原始数据来源；</w:t>
      </w:r>
    </w:p>
    <w:p w14:paraId="185DD9BA">
      <w:pPr>
        <w:numPr>
          <w:ilvl w:val="0"/>
          <w:numId w:val="1"/>
        </w:numPr>
      </w:pPr>
      <w:r>
        <w:t>分析数据集标注形式，合理定义实验任务；</w:t>
      </w:r>
    </w:p>
    <w:p w14:paraId="63767CA6">
      <w:pPr>
        <w:numPr>
          <w:ilvl w:val="0"/>
          <w:numId w:val="1"/>
        </w:numPr>
      </w:pPr>
      <w:r>
        <w:t>对原始标注数据进行整理，构建适用于分类任务的数据集结构；</w:t>
      </w:r>
    </w:p>
    <w:p w14:paraId="5398E277">
      <w:pPr>
        <w:numPr>
          <w:ilvl w:val="0"/>
          <w:numId w:val="1"/>
        </w:numPr>
      </w:pPr>
      <w:r>
        <w:t>基于深度学习模型完成交通信号灯状态识别实验；</w:t>
      </w:r>
    </w:p>
    <w:p w14:paraId="2B34DA3B">
      <w:pPr>
        <w:numPr>
          <w:ilvl w:val="0"/>
          <w:numId w:val="1"/>
        </w:numPr>
      </w:pPr>
      <w:r>
        <w:t>对实验结果进行分析与总结。</w:t>
      </w:r>
    </w:p>
    <w:p w14:paraId="25A4CB99">
      <w:r>
        <w:pict>
          <v:rect id="_x0000_i1026" o:spt="1" style="height:1.5pt;width:0pt;" fillcolor="#A0A0A0" filled="t" stroked="f" coordsize="21600,21600" o:hr="t" o:hrstd="t" o:hralign="center">
            <v:path/>
            <v:fill on="t" focussize="0,0"/>
            <v:stroke on="f"/>
            <v:imagedata o:title=""/>
            <o:lock v:ext="edit"/>
            <w10:wrap type="none"/>
            <w10:anchorlock/>
          </v:rect>
        </w:pict>
      </w:r>
    </w:p>
    <w:p w14:paraId="3E236EF8">
      <w:pPr>
        <w:rPr>
          <w:b/>
          <w:bCs/>
        </w:rPr>
      </w:pPr>
      <w:r>
        <w:rPr>
          <w:b/>
          <w:bCs/>
        </w:rPr>
        <w:t>三、数据集来源与分析</w:t>
      </w:r>
    </w:p>
    <w:p w14:paraId="7064F762">
      <w:pPr>
        <w:rPr>
          <w:b/>
          <w:bCs/>
        </w:rPr>
      </w:pPr>
      <w:r>
        <w:rPr>
          <w:b/>
          <w:bCs/>
        </w:rPr>
        <w:t>3.1 数据集来源</w:t>
      </w:r>
    </w:p>
    <w:p w14:paraId="6C735BE4">
      <w:r>
        <w:t xml:space="preserve">本实验选用的原始数据集为 </w:t>
      </w:r>
      <w:r>
        <w:rPr>
          <w:b/>
          <w:bCs/>
        </w:rPr>
        <w:t>LISA Traffic Light Dataset</w:t>
      </w:r>
      <w:r>
        <w:t>。该数据集由美国加州大学圣地亚哥分校发布，是交通信号灯识别领域中被广泛引用的公开数据集之一，常用于自动驾驶与智能交通相关研究与教学实验。</w:t>
      </w:r>
    </w:p>
    <w:p w14:paraId="20992C3F">
      <w:r>
        <w:t>数据集包含多种交通场景下采集的交通信号灯图像，并提供了相应的人工标注信息，具有较高的标注质量与工程参考价值。</w:t>
      </w:r>
    </w:p>
    <w:p w14:paraId="2F432E73">
      <w:pPr>
        <w:rPr>
          <w:b/>
          <w:bCs/>
        </w:rPr>
      </w:pPr>
      <w:r>
        <w:rPr>
          <w:b/>
          <w:bCs/>
        </w:rPr>
        <w:t>3.2 数据子集选择</w:t>
      </w:r>
    </w:p>
    <w:p w14:paraId="3F59C925">
      <w:r>
        <w:t>考虑到课程实验对计算资源与实验规模的要求，本文未直接使用完整数据集，而是在原始数据基础上选取了白天场景下的部分数据作为实验对象。具体选择内容如下：</w:t>
      </w:r>
    </w:p>
    <w:p w14:paraId="72866256">
      <w:pPr>
        <w:numPr>
          <w:ilvl w:val="0"/>
          <w:numId w:val="2"/>
        </w:numPr>
      </w:pPr>
      <w:r>
        <w:t>图像数据：dayTrain 目录下的一个 dayClip 子文件夹；</w:t>
      </w:r>
    </w:p>
    <w:p w14:paraId="28776B8A">
      <w:pPr>
        <w:numPr>
          <w:ilvl w:val="0"/>
          <w:numId w:val="2"/>
        </w:numPr>
      </w:pPr>
      <w:r>
        <w:t>标注数据：frameAnnotationsBULB.csv 文件。</w:t>
      </w:r>
    </w:p>
    <w:p w14:paraId="08654F00">
      <w:r>
        <w:t>通过选取单一场景数据，可以在保证实验有效性的同时，减少环境变量干扰，提高实验过程的可控性与可复现性。</w:t>
      </w:r>
    </w:p>
    <w:p w14:paraId="31945984">
      <w:pPr>
        <w:rPr>
          <w:b/>
          <w:bCs/>
        </w:rPr>
      </w:pPr>
      <w:r>
        <w:rPr>
          <w:b/>
          <w:bCs/>
        </w:rPr>
        <w:t>3.3 标注信息分析</w:t>
      </w:r>
    </w:p>
    <w:p w14:paraId="233ADE5E">
      <w:r>
        <w:t>frameAnnotationsBULB.csv 文件中记录了交通信号灯灯泡级别的标注信息。每一条记录对应一张图像中某一交通信号灯实例，其标注字段中包含交通信号灯的通行语义状态。</w:t>
      </w:r>
    </w:p>
    <w:p w14:paraId="24718595">
      <w:r>
        <w:t>经分析，该标注文件中仅包含两类标签：</w:t>
      </w:r>
    </w:p>
    <w:p w14:paraId="321E58E8">
      <w:pPr>
        <w:numPr>
          <w:ilvl w:val="0"/>
          <w:numId w:val="3"/>
        </w:numPr>
      </w:pPr>
      <w:r>
        <w:t>go：表示允许通行的交通信号状态；</w:t>
      </w:r>
    </w:p>
    <w:p w14:paraId="51458376">
      <w:pPr>
        <w:numPr>
          <w:ilvl w:val="0"/>
          <w:numId w:val="3"/>
        </w:numPr>
      </w:pPr>
      <w:r>
        <w:t>stop：表示禁止通行的交通信号状态。</w:t>
      </w:r>
    </w:p>
    <w:p w14:paraId="72D13522">
      <w:r>
        <w:t>在所选 dayClip 数据中，go 与 stop 两类样本数量分布较为均衡</w:t>
      </w:r>
      <w:r>
        <w:rPr>
          <w:rFonts w:hint="eastAsia"/>
        </w:rPr>
        <w:t>，基本上一比一</w:t>
      </w:r>
      <w:r>
        <w:t>，适合用于二分类任务建模。</w:t>
      </w:r>
    </w:p>
    <w:p w14:paraId="5EF04F70">
      <w:r>
        <w:pict>
          <v:rect id="_x0000_i1027" o:spt="1" style="height:1.5pt;width:0pt;" fillcolor="#A0A0A0" filled="t" stroked="f" coordsize="21600,21600" o:hr="t" o:hrstd="t" o:hralign="center">
            <v:path/>
            <v:fill on="t" focussize="0,0"/>
            <v:stroke on="f"/>
            <v:imagedata o:title=""/>
            <o:lock v:ext="edit"/>
            <w10:wrap type="none"/>
            <w10:anchorlock/>
          </v:rect>
        </w:pict>
      </w:r>
    </w:p>
    <w:p w14:paraId="44245FB8">
      <w:pPr>
        <w:rPr>
          <w:b/>
          <w:bCs/>
        </w:rPr>
      </w:pPr>
      <w:r>
        <w:rPr>
          <w:b/>
          <w:bCs/>
        </w:rPr>
        <w:t>四、数据预处理与任务建模</w:t>
      </w:r>
    </w:p>
    <w:p w14:paraId="4278DC20">
      <w:pPr>
        <w:rPr>
          <w:b/>
          <w:bCs/>
        </w:rPr>
      </w:pPr>
      <w:r>
        <w:rPr>
          <w:b/>
          <w:bCs/>
        </w:rPr>
        <w:t>4.1 问题建模方式</w:t>
      </w:r>
    </w:p>
    <w:p w14:paraId="31A1A000">
      <w:r>
        <w:t>原始 LISA 数据集的标注形式面向目标检测任务，即一张图像中可能包含多个交通信号灯实例。为适配课程实验需求，本文对原始任务进行合理简化，将其建模为图像级别的二分类问题。</w:t>
      </w:r>
    </w:p>
    <w:p w14:paraId="2083FAD1">
      <w:r>
        <w:t>具体而言，对于每一张图像，仅依据其出现的交通信号灯通行语义，将整张图像标注为 go 或 stop 类别，从而将目标检测问题转化为图像分类问题。</w:t>
      </w:r>
    </w:p>
    <w:p w14:paraId="0239DD1A">
      <w:pPr>
        <w:rPr>
          <w:b/>
          <w:bCs/>
        </w:rPr>
      </w:pPr>
      <w:r>
        <w:rPr>
          <w:b/>
          <w:bCs/>
        </w:rPr>
        <w:t>4.2 数据集构建原则</w:t>
      </w:r>
    </w:p>
    <w:p w14:paraId="00E3D244">
      <w:r>
        <w:t>在数据整理过程中，遵循以下原则：</w:t>
      </w:r>
    </w:p>
    <w:p w14:paraId="3F062770">
      <w:pPr>
        <w:numPr>
          <w:ilvl w:val="0"/>
          <w:numId w:val="4"/>
        </w:numPr>
      </w:pPr>
      <w:r>
        <w:t>每张图像仅对应一个类别标签；</w:t>
      </w:r>
    </w:p>
    <w:p w14:paraId="6A23CF04">
      <w:pPr>
        <w:numPr>
          <w:ilvl w:val="0"/>
          <w:numId w:val="4"/>
        </w:numPr>
      </w:pPr>
      <w:r>
        <w:t>保证不同类别样本数量相对均衡；</w:t>
      </w:r>
    </w:p>
    <w:p w14:paraId="7AC9C9A8">
      <w:pPr>
        <w:numPr>
          <w:ilvl w:val="0"/>
          <w:numId w:val="4"/>
        </w:numPr>
      </w:pPr>
      <w:r>
        <w:t>按照训练集与验证集划分数据，用于模型训练与性能评估。</w:t>
      </w:r>
    </w:p>
    <w:p w14:paraId="2A4A1FE1">
      <w:pPr>
        <w:rPr>
          <w:b/>
          <w:bCs/>
        </w:rPr>
      </w:pPr>
      <w:r>
        <w:rPr>
          <w:b/>
          <w:bCs/>
        </w:rPr>
        <w:t>4.3 数据集结构设计</w:t>
      </w:r>
    </w:p>
    <w:p w14:paraId="78B5B94D">
      <w:r>
        <w:t>整理完成后的数据集采用如下目录结构：</w:t>
      </w:r>
    </w:p>
    <w:p w14:paraId="6E92B282">
      <w:r>
        <w:t>data/</w:t>
      </w:r>
    </w:p>
    <w:p w14:paraId="0CD72907">
      <w:r>
        <w:t>├── train/</w:t>
      </w:r>
    </w:p>
    <w:p w14:paraId="354DB880">
      <w:r>
        <w:t>│   ├── go/</w:t>
      </w:r>
    </w:p>
    <w:p w14:paraId="01ABE0DE">
      <w:r>
        <w:t>│   └── stop/</w:t>
      </w:r>
    </w:p>
    <w:p w14:paraId="39DE5A5F">
      <w:r>
        <w:t>└── val/</w:t>
      </w:r>
    </w:p>
    <w:p w14:paraId="223DD16C">
      <w:r>
        <w:t xml:space="preserve">    ├── go/</w:t>
      </w:r>
    </w:p>
    <w:p w14:paraId="3897DDB9">
      <w:r>
        <w:t xml:space="preserve">    └── stop/</w:t>
      </w:r>
    </w:p>
    <w:p w14:paraId="3521D29B">
      <w:r>
        <w:t>其中，train 目录用于模型训练，val 目录用于模型验证与性能评估。</w:t>
      </w:r>
    </w:p>
    <w:p w14:paraId="6D995A53">
      <w:r>
        <w:pict>
          <v:rect id="_x0000_i1028" o:spt="1" style="height:1.5pt;width:0pt;" fillcolor="#A0A0A0" filled="t" stroked="f" coordsize="21600,21600" o:hr="t" o:hrstd="t" o:hralign="center">
            <v:path/>
            <v:fill on="t" focussize="0,0"/>
            <v:stroke on="f"/>
            <v:imagedata o:title=""/>
            <o:lock v:ext="edit"/>
            <w10:wrap type="none"/>
            <w10:anchorlock/>
          </v:rect>
        </w:pict>
      </w:r>
    </w:p>
    <w:p w14:paraId="574DC6FB">
      <w:pPr>
        <w:rPr>
          <w:b/>
          <w:bCs/>
        </w:rPr>
      </w:pPr>
      <w:r>
        <w:rPr>
          <w:b/>
          <w:bCs/>
        </w:rPr>
        <w:t>五、实验环境与模型设置</w:t>
      </w:r>
    </w:p>
    <w:p w14:paraId="5DD76146">
      <w:pPr>
        <w:rPr>
          <w:b/>
          <w:bCs/>
        </w:rPr>
      </w:pPr>
      <w:r>
        <w:rPr>
          <w:b/>
          <w:bCs/>
        </w:rPr>
        <w:t>5.1 实验环境配置</w:t>
      </w:r>
    </w:p>
    <w:p w14:paraId="2ABBAF52">
      <w:r>
        <w:t>本实验在 Windows 操作系统环境下完成，采用 Anaconda 作为 Python 环境管理工具，并在 Anaconda 中创建独立的虚拟环境以保证实验环境的可复现性。</w:t>
      </w:r>
    </w:p>
    <w:p w14:paraId="7D419E0C">
      <w:r>
        <w:t>实验所使用的虚拟环境名称为 pytorch_env，主要软件环境配置如下（具体版本通过命令行查询获得）：</w:t>
      </w:r>
    </w:p>
    <w:p w14:paraId="59593A94">
      <w:pPr>
        <w:numPr>
          <w:ilvl w:val="0"/>
          <w:numId w:val="5"/>
        </w:numPr>
      </w:pPr>
      <w:r>
        <w:t>操作系统：Windows 10</w:t>
      </w:r>
    </w:p>
    <w:p w14:paraId="4F29224C">
      <w:pPr>
        <w:numPr>
          <w:ilvl w:val="0"/>
          <w:numId w:val="5"/>
        </w:numPr>
      </w:pPr>
      <w:r>
        <w:t>操作系统：Windows</w:t>
      </w:r>
    </w:p>
    <w:p w14:paraId="781591FA">
      <w:pPr>
        <w:numPr>
          <w:ilvl w:val="0"/>
          <w:numId w:val="5"/>
        </w:numPr>
      </w:pPr>
      <w:r>
        <w:t>Python 版本：3.11.13</w:t>
      </w:r>
    </w:p>
    <w:p w14:paraId="6E8E11E3">
      <w:pPr>
        <w:numPr>
          <w:ilvl w:val="0"/>
          <w:numId w:val="5"/>
        </w:numPr>
      </w:pPr>
      <w:r>
        <w:t>PyTorch 版本：2.5.1（CUDA 12.1）</w:t>
      </w:r>
    </w:p>
    <w:p w14:paraId="5B512B39">
      <w:pPr>
        <w:numPr>
          <w:ilvl w:val="0"/>
          <w:numId w:val="5"/>
        </w:numPr>
      </w:pPr>
      <w:r>
        <w:t>CUDA 支持：可用（torch.cuda.is_available() = True）</w:t>
      </w:r>
    </w:p>
    <w:p w14:paraId="53F409FD">
      <w:pPr>
        <w:numPr>
          <w:ilvl w:val="0"/>
          <w:numId w:val="5"/>
        </w:numPr>
      </w:pPr>
      <w:r>
        <w:t>主要依赖库：NumPy、Pandas、Matplotlib、OpenCV、Torchvision 等</w:t>
      </w:r>
    </w:p>
    <w:p w14:paraId="54301869">
      <w:r>
        <w:t>通过使用虚拟环境，可以有效避免不同实验之间的依赖冲突，提高实验的稳定性与可重复性。</w:t>
      </w:r>
    </w:p>
    <w:p w14:paraId="54254464">
      <w:pPr>
        <w:rPr>
          <w:b/>
          <w:bCs/>
        </w:rPr>
      </w:pPr>
      <w:r>
        <w:rPr>
          <w:b/>
          <w:bCs/>
        </w:rPr>
        <w:t>5.2 模型选择与实验设置</w:t>
      </w:r>
    </w:p>
    <w:p w14:paraId="34BD9EC6">
      <w:r>
        <w:t>在后续实验中，计划选用基于卷积神经网络的图像分类模型完成交通信号灯状态识别任务。通过迁移学习方式，引入在大规模数据集上预训练的深度网络结构，并针对本实验任务进行微调。</w:t>
      </w:r>
    </w:p>
    <w:p w14:paraId="6980E1BA">
      <w:r>
        <w:t>实验过程中将采用交叉熵损失函数对模型进行优化，并通过验证集评估模型在未见样本上的识别性能。</w:t>
      </w:r>
    </w:p>
    <w:p w14:paraId="0737C457">
      <w:pPr>
        <w:rPr>
          <w:rFonts w:hint="eastAsia"/>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2F2B1013">
      <w:pPr>
        <w:numPr>
          <w:ilvl w:val="0"/>
          <w:numId w:val="6"/>
        </w:numPr>
        <w:rPr>
          <w:b/>
          <w:bCs/>
        </w:rPr>
      </w:pPr>
      <w:r>
        <w:rPr>
          <w:b/>
          <w:bCs/>
        </w:rPr>
        <w:t>模型选择与实验设置</w:t>
      </w:r>
    </w:p>
    <w:p w14:paraId="6A8C0F28">
      <w:pPr>
        <w:numPr>
          <w:numId w:val="0"/>
        </w:numPr>
        <w:rPr>
          <w:b/>
          <w:bCs/>
        </w:rPr>
      </w:pPr>
      <w:r>
        <w:rPr>
          <w:b/>
          <w:bCs/>
        </w:rPr>
        <w:t>6.1 模型选择</w:t>
      </w:r>
    </w:p>
    <w:p w14:paraId="1DBA2700">
      <w:pPr>
        <w:numPr>
          <w:numId w:val="0"/>
        </w:numPr>
        <w:rPr>
          <w:b w:val="0"/>
          <w:bCs w:val="0"/>
        </w:rPr>
      </w:pPr>
      <w:r>
        <w:rPr>
          <w:b w:val="0"/>
          <w:bCs w:val="0"/>
        </w:rPr>
        <w:t>本实验选用 ResNet18 作为基础网络结构。ResNet18 是一种经典的卷积神经网络，通过残差连接有效缓解了深层网络训练中的梯度消失问题，在图像分类任务中表现稳定。</w:t>
      </w:r>
    </w:p>
    <w:p w14:paraId="3E7DE66D">
      <w:pPr>
        <w:numPr>
          <w:numId w:val="0"/>
        </w:numPr>
        <w:rPr>
          <w:b/>
          <w:bCs/>
        </w:rPr>
      </w:pPr>
      <w:r>
        <w:rPr>
          <w:b/>
          <w:bCs/>
        </w:rPr>
        <w:t>6.2 迁移学习策略</w:t>
      </w:r>
    </w:p>
    <w:p w14:paraId="29F47688">
      <w:pPr>
        <w:numPr>
          <w:numId w:val="0"/>
        </w:numPr>
        <w:rPr>
          <w:b w:val="0"/>
          <w:bCs w:val="0"/>
        </w:rPr>
      </w:pPr>
      <w:r>
        <w:rPr>
          <w:b w:val="0"/>
          <w:bCs w:val="0"/>
        </w:rPr>
        <w:t>考虑到实验数据规模有限，若从零开始训练深度网络，容易出现训练速度慢、过拟合等问题。因此，本实验采用迁移学习方法，加载在 ImageNet 数据集上预训练的 ResNet18 权重，并替换其最后一层全连接层，使其输出维度与本实验的二分类任务相匹配。</w:t>
      </w:r>
    </w:p>
    <w:p w14:paraId="4DB4BA3F">
      <w:pPr>
        <w:numPr>
          <w:numId w:val="0"/>
        </w:numPr>
        <w:rPr>
          <w:b w:val="0"/>
          <w:bCs w:val="0"/>
        </w:rPr>
      </w:pPr>
      <w:r>
        <w:rPr>
          <w:b w:val="0"/>
          <w:bCs w:val="0"/>
        </w:rPr>
        <w:t>该方法能够充分利用已有的通用视觉特征，提高训练效率和模型性能。</w:t>
      </w:r>
    </w:p>
    <w:p w14:paraId="025CCFEB">
      <w:pPr>
        <w:numPr>
          <w:numId w:val="0"/>
        </w:numPr>
        <w:rPr>
          <w:rFonts w:hint="default"/>
          <w:b/>
          <w:bCs/>
          <w:lang w:val="en-US" w:eastAsia="zh-CN"/>
        </w:rPr>
      </w:pPr>
      <w:r>
        <w:rPr>
          <w:rFonts w:hint="eastAsia"/>
          <w:b/>
          <w:bCs/>
          <w:lang w:val="en-US" w:eastAsia="zh-CN"/>
        </w:rPr>
        <w:t>6.3参数设置</w:t>
      </w:r>
    </w:p>
    <w:p w14:paraId="52E6D624">
      <w:pPr>
        <w:numPr>
          <w:numId w:val="0"/>
        </w:numPr>
        <w:rPr>
          <w:rFonts w:hint="default"/>
          <w:b w:val="0"/>
          <w:bCs w:val="0"/>
          <w:lang w:val="en-US" w:eastAsia="zh-CN"/>
        </w:rPr>
      </w:pPr>
      <w:r>
        <w:rPr>
          <w:rFonts w:hint="default"/>
          <w:b w:val="0"/>
          <w:bCs w:val="0"/>
          <w:lang w:val="en-US" w:eastAsia="zh-CN"/>
        </w:rPr>
        <w:t>批大小（Batch Size）：32</w:t>
      </w:r>
    </w:p>
    <w:p w14:paraId="35AD87DB">
      <w:pPr>
        <w:numPr>
          <w:numId w:val="0"/>
        </w:numPr>
        <w:rPr>
          <w:rFonts w:hint="default"/>
          <w:b w:val="0"/>
          <w:bCs w:val="0"/>
          <w:lang w:val="en-US" w:eastAsia="zh-CN"/>
        </w:rPr>
      </w:pPr>
      <w:r>
        <w:rPr>
          <w:rFonts w:hint="default"/>
          <w:b w:val="0"/>
          <w:bCs w:val="0"/>
          <w:lang w:val="en-US" w:eastAsia="zh-CN"/>
        </w:rPr>
        <w:t>学习率（Learning Rate）：1e-4</w:t>
      </w:r>
    </w:p>
    <w:p w14:paraId="552CD9AD">
      <w:pPr>
        <w:numPr>
          <w:numId w:val="0"/>
        </w:numPr>
        <w:rPr>
          <w:rFonts w:hint="default"/>
          <w:b w:val="0"/>
          <w:bCs w:val="0"/>
          <w:lang w:val="en-US" w:eastAsia="zh-CN"/>
        </w:rPr>
      </w:pPr>
      <w:r>
        <w:rPr>
          <w:rFonts w:hint="default"/>
          <w:b w:val="0"/>
          <w:bCs w:val="0"/>
          <w:lang w:val="en-US" w:eastAsia="zh-CN"/>
        </w:rPr>
        <w:t>优化器：Adam</w:t>
      </w:r>
    </w:p>
    <w:p w14:paraId="79210E8C">
      <w:pPr>
        <w:numPr>
          <w:numId w:val="0"/>
        </w:numPr>
        <w:rPr>
          <w:rFonts w:hint="default"/>
          <w:b w:val="0"/>
          <w:bCs w:val="0"/>
          <w:lang w:val="en-US" w:eastAsia="zh-CN"/>
        </w:rPr>
      </w:pPr>
      <w:r>
        <w:rPr>
          <w:rFonts w:hint="default"/>
          <w:b w:val="0"/>
          <w:bCs w:val="0"/>
          <w:lang w:val="en-US" w:eastAsia="zh-CN"/>
        </w:rPr>
        <w:t>损失函数：交叉熵损失函数（CrossEntropyLoss）</w:t>
      </w:r>
    </w:p>
    <w:p w14:paraId="1C5F5B4B">
      <w:pPr>
        <w:numPr>
          <w:numId w:val="0"/>
        </w:numPr>
        <w:rPr>
          <w:rFonts w:hint="default"/>
          <w:b w:val="0"/>
          <w:bCs w:val="0"/>
          <w:lang w:val="en-US" w:eastAsia="zh-CN"/>
        </w:rPr>
      </w:pPr>
      <w:r>
        <w:rPr>
          <w:rFonts w:hint="default"/>
          <w:b w:val="0"/>
          <w:bCs w:val="0"/>
          <w:lang w:val="en-US" w:eastAsia="zh-CN"/>
        </w:rPr>
        <w:t>训练轮数（Epoch）：8</w:t>
      </w:r>
    </w:p>
    <w:p w14:paraId="370E984A">
      <w:pPr>
        <w:numPr>
          <w:numId w:val="0"/>
        </w:numPr>
        <w:rPr>
          <w:rFonts w:hint="default"/>
          <w:b w:val="0"/>
          <w:bCs w:val="0"/>
          <w:lang w:val="en-US" w:eastAsia="zh-CN"/>
        </w:rPr>
      </w:pPr>
      <w:r>
        <w:rPr>
          <w:rFonts w:hint="default"/>
          <w:b w:val="0"/>
          <w:bCs w:val="0"/>
          <w:lang w:val="en-US" w:eastAsia="zh-CN"/>
        </w:rPr>
        <w:t>训练过程中使用 GPU 加速以提高计算效率。</w:t>
      </w:r>
    </w:p>
    <w:p w14:paraId="5366F7CB">
      <w:r>
        <w:pict>
          <v:rect id="_x0000_i1030" o:spt="1" style="height:1.5pt;width:0pt;" fillcolor="#A0A0A0" filled="t" stroked="f" coordsize="21600,21600" o:hr="t" o:hrstd="t" o:hralign="center">
            <v:path/>
            <v:fill on="t" focussize="0,0"/>
            <v:stroke on="f"/>
            <v:imagedata o:title=""/>
            <o:lock v:ext="edit"/>
            <w10:wrap type="none"/>
            <w10:anchorlock/>
          </v:rect>
        </w:pict>
      </w:r>
    </w:p>
    <w:p w14:paraId="303D0229">
      <w:pPr>
        <w:numPr>
          <w:ilvl w:val="0"/>
          <w:numId w:val="6"/>
        </w:numPr>
        <w:ind w:left="0" w:leftChars="0" w:firstLine="0" w:firstLineChars="0"/>
        <w:rPr>
          <w:b/>
          <w:bCs/>
        </w:rPr>
      </w:pPr>
      <w:r>
        <w:rPr>
          <w:b/>
          <w:bCs/>
        </w:rPr>
        <w:t>实验结果与分析</w:t>
      </w:r>
    </w:p>
    <w:p w14:paraId="3F6C244A">
      <w:pPr>
        <w:numPr>
          <w:numId w:val="0"/>
        </w:numPr>
        <w:ind w:leftChars="0"/>
        <w:rPr>
          <w:b/>
          <w:bCs/>
        </w:rPr>
      </w:pPr>
      <w:r>
        <w:rPr>
          <w:rFonts w:hint="eastAsia"/>
          <w:b/>
          <w:bCs/>
          <w:lang w:val="en-US" w:eastAsia="zh-CN"/>
        </w:rPr>
        <w:t>7</w:t>
      </w:r>
      <w:r>
        <w:rPr>
          <w:b/>
          <w:bCs/>
        </w:rPr>
        <w:t>.1 训练过程分析</w:t>
      </w:r>
    </w:p>
    <w:p w14:paraId="398BB75B">
      <w:pPr>
        <w:numPr>
          <w:numId w:val="0"/>
        </w:numPr>
        <w:ind w:leftChars="0"/>
        <w:rPr>
          <w:b w:val="0"/>
          <w:bCs w:val="0"/>
        </w:rPr>
      </w:pPr>
      <w:r>
        <w:rPr>
          <w:b w:val="0"/>
          <w:bCs w:val="0"/>
        </w:rPr>
        <w:t>实验过程中，模型在前几个 epoch 内迅速收敛，训练集与验证集损失值持续下降并逐渐趋于稳定，整体训练过程平稳。</w:t>
      </w:r>
    </w:p>
    <w:p w14:paraId="51B002D4">
      <w:pPr>
        <w:numPr>
          <w:numId w:val="0"/>
        </w:numPr>
        <w:ind w:leftChars="0"/>
        <w:rPr>
          <w:b w:val="0"/>
          <w:bCs w:val="0"/>
        </w:rPr>
      </w:pPr>
      <w:r>
        <w:drawing>
          <wp:inline distT="0" distB="0" distL="114300" distR="114300">
            <wp:extent cx="2513330" cy="2336165"/>
            <wp:effectExtent l="0" t="0" r="1270" b="1079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4"/>
                    <a:srcRect r="-438" b="49672"/>
                    <a:stretch>
                      <a:fillRect/>
                    </a:stretch>
                  </pic:blipFill>
                  <pic:spPr>
                    <a:xfrm>
                      <a:off x="0" y="0"/>
                      <a:ext cx="2513330" cy="2336165"/>
                    </a:xfrm>
                    <a:prstGeom prst="rect">
                      <a:avLst/>
                    </a:prstGeom>
                    <a:noFill/>
                    <a:ln>
                      <a:noFill/>
                    </a:ln>
                  </pic:spPr>
                </pic:pic>
              </a:graphicData>
            </a:graphic>
          </wp:inline>
        </w:drawing>
      </w:r>
      <w:r>
        <w:drawing>
          <wp:inline distT="0" distB="0" distL="114300" distR="114300">
            <wp:extent cx="2575560" cy="2341880"/>
            <wp:effectExtent l="0" t="0" r="0" b="508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5"/>
                    <a:stretch>
                      <a:fillRect/>
                    </a:stretch>
                  </pic:blipFill>
                  <pic:spPr>
                    <a:xfrm>
                      <a:off x="0" y="0"/>
                      <a:ext cx="2575560" cy="2341880"/>
                    </a:xfrm>
                    <a:prstGeom prst="rect">
                      <a:avLst/>
                    </a:prstGeom>
                    <a:noFill/>
                    <a:ln>
                      <a:noFill/>
                    </a:ln>
                  </pic:spPr>
                </pic:pic>
              </a:graphicData>
            </a:graphic>
          </wp:inline>
        </w:drawing>
      </w:r>
    </w:p>
    <w:p w14:paraId="79E277DB">
      <w:pPr>
        <w:numPr>
          <w:numId w:val="0"/>
        </w:numPr>
        <w:ind w:leftChars="0"/>
        <w:rPr>
          <w:b/>
          <w:bCs/>
        </w:rPr>
      </w:pPr>
      <w:r>
        <w:rPr>
          <w:rFonts w:hint="eastAsia"/>
          <w:b/>
          <w:bCs/>
          <w:lang w:val="en-US" w:eastAsia="zh-CN"/>
        </w:rPr>
        <w:t>7</w:t>
      </w:r>
      <w:r>
        <w:rPr>
          <w:b/>
          <w:bCs/>
        </w:rPr>
        <w:t>.2 Loss 与 Accuracy 曲线分析</w:t>
      </w:r>
    </w:p>
    <w:p w14:paraId="0701DDAD">
      <w:pPr>
        <w:numPr>
          <w:numId w:val="0"/>
        </w:numPr>
        <w:ind w:leftChars="0"/>
        <w:jc w:val="center"/>
      </w:pPr>
      <w:r>
        <w:drawing>
          <wp:inline distT="0" distB="0" distL="114300" distR="114300">
            <wp:extent cx="4350385" cy="3379470"/>
            <wp:effectExtent l="0" t="0" r="8255" b="381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6"/>
                    <a:stretch>
                      <a:fillRect/>
                    </a:stretch>
                  </pic:blipFill>
                  <pic:spPr>
                    <a:xfrm>
                      <a:off x="0" y="0"/>
                      <a:ext cx="4350385" cy="3379470"/>
                    </a:xfrm>
                    <a:prstGeom prst="rect">
                      <a:avLst/>
                    </a:prstGeom>
                    <a:noFill/>
                    <a:ln>
                      <a:noFill/>
                    </a:ln>
                  </pic:spPr>
                </pic:pic>
              </a:graphicData>
            </a:graphic>
          </wp:inline>
        </w:drawing>
      </w:r>
      <w:bookmarkStart w:id="0" w:name="_GoBack"/>
      <w:bookmarkEnd w:id="0"/>
    </w:p>
    <w:p w14:paraId="2C1F3A69">
      <w:pPr>
        <w:numPr>
          <w:numId w:val="0"/>
        </w:numPr>
        <w:ind w:leftChars="0"/>
        <w:jc w:val="center"/>
        <w:rPr/>
      </w:pPr>
      <w:r>
        <w:drawing>
          <wp:inline distT="0" distB="0" distL="114300" distR="114300">
            <wp:extent cx="4163060" cy="3201035"/>
            <wp:effectExtent l="0" t="0" r="12700" b="1460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7"/>
                    <a:stretch>
                      <a:fillRect/>
                    </a:stretch>
                  </pic:blipFill>
                  <pic:spPr>
                    <a:xfrm>
                      <a:off x="0" y="0"/>
                      <a:ext cx="4163060" cy="3201035"/>
                    </a:xfrm>
                    <a:prstGeom prst="rect">
                      <a:avLst/>
                    </a:prstGeom>
                    <a:noFill/>
                    <a:ln>
                      <a:noFill/>
                    </a:ln>
                  </pic:spPr>
                </pic:pic>
              </a:graphicData>
            </a:graphic>
          </wp:inline>
        </w:drawing>
      </w:r>
    </w:p>
    <w:p w14:paraId="607D2126">
      <w:pPr>
        <w:numPr>
          <w:numId w:val="0"/>
        </w:numPr>
        <w:ind w:leftChars="0"/>
        <w:rPr>
          <w:b w:val="0"/>
          <w:bCs w:val="0"/>
        </w:rPr>
      </w:pPr>
      <w:r>
        <w:rPr>
          <w:b w:val="0"/>
          <w:bCs w:val="0"/>
        </w:rPr>
        <w:t>从损失函数曲线可以看出，训练集和验证集 Loss 变化趋势一致，未出现明显反弹，说明模型不存在明显过拟合现象。准确率曲线显示，验证集准确率稳定在 96% 左右，模型具有较好的泛化能力。</w:t>
      </w:r>
    </w:p>
    <w:p w14:paraId="62BA316D">
      <w:pPr>
        <w:numPr>
          <w:numId w:val="0"/>
        </w:numPr>
        <w:ind w:leftChars="0"/>
        <w:rPr>
          <w:b/>
          <w:bCs/>
        </w:rPr>
      </w:pPr>
      <w:r>
        <w:rPr>
          <w:rFonts w:hint="eastAsia"/>
          <w:b/>
          <w:bCs/>
          <w:lang w:val="en-US" w:eastAsia="zh-CN"/>
        </w:rPr>
        <w:t>7</w:t>
      </w:r>
      <w:r>
        <w:rPr>
          <w:b/>
          <w:bCs/>
        </w:rPr>
        <w:t>.3 模型预测效果展示</w:t>
      </w:r>
    </w:p>
    <w:p w14:paraId="0ECCDAD8">
      <w:pPr>
        <w:numPr>
          <w:numId w:val="0"/>
        </w:numPr>
        <w:ind w:leftChars="0"/>
        <w:rPr>
          <w:b w:val="0"/>
          <w:bCs w:val="0"/>
        </w:rPr>
      </w:pPr>
      <w:r>
        <w:rPr>
          <w:b w:val="0"/>
          <w:bCs w:val="0"/>
        </w:rPr>
        <w:t>在训练完成后，选取验证集中的图像进行随机预测测试。实验结果表明，模型能够正确判断红绿灯的通行状态，预测结果与人工标注保持一致。</w:t>
      </w:r>
    </w:p>
    <w:p w14:paraId="32B0FD33">
      <w:pPr>
        <w:numPr>
          <w:numId w:val="0"/>
        </w:numPr>
        <w:ind w:leftChars="0"/>
        <w:rPr>
          <w:b/>
          <w:bCs/>
        </w:rPr>
      </w:pPr>
    </w:p>
    <w:p w14:paraId="4179982D">
      <w:pPr>
        <w:rPr>
          <w:rFonts w:hint="eastAsia"/>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38B802CA">
      <w:pPr>
        <w:rPr>
          <w:b/>
          <w:bCs/>
        </w:rPr>
      </w:pPr>
      <w:r>
        <w:rPr>
          <w:rFonts w:hint="eastAsia"/>
          <w:b/>
          <w:bCs/>
        </w:rPr>
        <w:t>八、</w:t>
      </w:r>
      <w:r>
        <w:rPr>
          <w:b/>
          <w:bCs/>
        </w:rPr>
        <w:t>实验总结与体会</w:t>
      </w:r>
    </w:p>
    <w:p w14:paraId="52894FD9">
      <w:pPr>
        <w:rPr>
          <w:rFonts w:hint="default" w:eastAsiaTheme="minorEastAsia"/>
          <w:b/>
          <w:bCs/>
          <w:lang w:val="en-US" w:eastAsia="zh-CN"/>
        </w:rPr>
      </w:pPr>
      <w:r>
        <w:rPr>
          <w:rFonts w:hint="eastAsia"/>
          <w:b/>
          <w:bCs/>
          <w:lang w:val="en-US" w:eastAsia="zh-CN"/>
        </w:rPr>
        <w:t>8.1 实验总结</w:t>
      </w:r>
    </w:p>
    <w:p w14:paraId="064FCDE9">
      <w:r>
        <w:t>通过本次交通信号灯状态识别实验，完成了从数据集理解、任务建模到深度学习模型训练的完整流程。实验加深了对交通场景视觉感知问题的理解，也提高了对深度学习在实际工程问题中应用方式的认识。</w:t>
      </w:r>
    </w:p>
    <w:p w14:paraId="3E9B24E8">
      <w:r>
        <w:t>此外，通过对原始数据集的分析与合理简化，体会到在实际问题中根据实验目标选择合适建模方式的重要性，为后续深入学习相关内容奠定了良好基础。</w:t>
      </w:r>
    </w:p>
    <w:p w14:paraId="774091E8">
      <w:pPr>
        <w:rPr>
          <w:b/>
          <w:bCs/>
        </w:rPr>
      </w:pPr>
      <w:r>
        <w:rPr>
          <w:rFonts w:hint="eastAsia"/>
          <w:b/>
          <w:bCs/>
          <w:lang w:val="en-US" w:eastAsia="zh-CN"/>
        </w:rPr>
        <w:t>8.2</w:t>
      </w:r>
      <w:r>
        <w:rPr>
          <w:b/>
          <w:bCs/>
        </w:rPr>
        <w:t>不足与改进方向</w:t>
      </w:r>
    </w:p>
    <w:p w14:paraId="77995815">
      <w:pPr>
        <w:rPr/>
      </w:pPr>
      <w:r>
        <w:t>尽管实验取得了较好的结果，但仍有进一步改进空间：</w:t>
      </w:r>
    </w:p>
    <w:p w14:paraId="11363FEA">
      <w:pPr>
        <w:rPr/>
      </w:pPr>
      <w:r>
        <w:rPr>
          <w:rFonts w:hint="eastAsia"/>
          <w:lang w:val="en-US" w:eastAsia="zh-CN"/>
        </w:rPr>
        <w:t>1.</w:t>
      </w:r>
      <w:r>
        <w:t>后续可引入更多复杂场景数据，如夜间或恶劣天气条件；</w:t>
      </w:r>
    </w:p>
    <w:p w14:paraId="7EDC1C40">
      <w:pPr>
        <w:rPr/>
      </w:pPr>
      <w:r>
        <w:rPr>
          <w:rFonts w:hint="eastAsia"/>
          <w:lang w:val="en-US" w:eastAsia="zh-CN"/>
        </w:rPr>
        <w:t>2.</w:t>
      </w:r>
      <w:r>
        <w:t>将二分类任务扩展为红灯、黄灯、绿灯的多分类任务；</w:t>
      </w:r>
    </w:p>
    <w:p w14:paraId="2AAD0B71">
      <w:pPr>
        <w:rPr>
          <w:rFonts w:hint="eastAsia" w:eastAsiaTheme="minorEastAsia"/>
          <w:lang w:val="en-US" w:eastAsia="zh-CN"/>
        </w:rPr>
      </w:pPr>
      <w:r>
        <w:rPr>
          <w:rFonts w:hint="eastAsia"/>
          <w:lang w:val="en-US" w:eastAsia="zh-CN"/>
        </w:rPr>
        <w:t>3.</w:t>
      </w:r>
      <w:r>
        <w:t>尝试更轻量化模型以提升实际应用中的实时性能</w:t>
      </w:r>
      <w:r>
        <w:rPr>
          <w:rFonts w:hint="eastAsia"/>
          <w:lang w:val="en-US" w:eastAsia="zh-CN"/>
        </w:rPr>
        <w:t>.</w:t>
      </w:r>
    </w:p>
    <w:p w14:paraId="406132F7">
      <w:pPr>
        <w:rPr/>
      </w:pPr>
    </w:p>
    <w:p w14:paraId="0080BDFA"/>
    <w:p w14:paraId="6DA2565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576566"/>
    <w:multiLevelType w:val="multilevel"/>
    <w:tmpl w:val="3D576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D05652"/>
    <w:multiLevelType w:val="multilevel"/>
    <w:tmpl w:val="3FD056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D6260D1"/>
    <w:multiLevelType w:val="multilevel"/>
    <w:tmpl w:val="4D626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00E6436"/>
    <w:multiLevelType w:val="multilevel"/>
    <w:tmpl w:val="500E6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A75062E"/>
    <w:multiLevelType w:val="singleLevel"/>
    <w:tmpl w:val="5A75062E"/>
    <w:lvl w:ilvl="0" w:tentative="0">
      <w:start w:val="6"/>
      <w:numFmt w:val="chineseCounting"/>
      <w:suff w:val="nothing"/>
      <w:lvlText w:val="%1、"/>
      <w:lvlJc w:val="left"/>
      <w:rPr>
        <w:rFonts w:hint="eastAsia"/>
      </w:rPr>
    </w:lvl>
  </w:abstractNum>
  <w:abstractNum w:abstractNumId="5">
    <w:nsid w:val="6DCF5BF9"/>
    <w:multiLevelType w:val="multilevel"/>
    <w:tmpl w:val="6DCF5B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VkZDQxMjI3ZTAxYjMzNzU2OGRkMzFhYmQ3ZDU2NjAifQ=="/>
  </w:docVars>
  <w:rsids>
    <w:rsidRoot w:val="00763023"/>
    <w:rsid w:val="00397E0B"/>
    <w:rsid w:val="0064559C"/>
    <w:rsid w:val="00761747"/>
    <w:rsid w:val="00763023"/>
    <w:rsid w:val="00B75692"/>
    <w:rsid w:val="37920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szCs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2239</Words>
  <Characters>2558</Characters>
  <Lines>19</Lines>
  <Paragraphs>5</Paragraphs>
  <TotalTime>55</TotalTime>
  <ScaleCrop>false</ScaleCrop>
  <LinksUpToDate>false</LinksUpToDate>
  <CharactersWithSpaces>2634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2025-12-27T14:03:00Z</dcterms:created>
  <dc:creator>鑫 周</dc:creator>
  <cp:lastModifiedBy>HP</cp:lastModifiedBy>
  <dcterms:modified xsi:type="dcterms:W3CDTF">2025-12-28T05:48:49Z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E8FD7EF8DC6246ABBC3B09D58D9AC3E7_12</vt:lpwstr>
  </property>
</Properties>
</file>