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CAPSTONE</w:t>
      </w:r>
    </w:p>
    <w:p>
      <w:pPr>
        <w:spacing w:after="200"/>
      </w:pPr>
      <w:r>
        <w:rPr>
          <w:rFonts w:ascii="Calibri" w:cs="Calibri" w:eastAsia="Calibri" w:hAnsi="Calibri"/>
          <w:b/>
          <w:bCs/>
          <w:color w:val="1F3864"/>
          <w:sz w:val="36"/>
          <w:szCs w:val="36"/>
        </w:rPr>
        <w:t xml:space="preserve">Konsep: Skrining Anemia Non-Invasif via Foto Kuku (Nail Bed Pallor)</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800"/>
      </w:tblGrid>
      <w:tr>
        <w:trPr>
          <w:tblHeader/>
        </w:trPr>
        <w:tc>
          <w:tcPr>
            <w:tcW w:type="dxa" w:w="24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Keterangan</w:t>
            </w:r>
          </w:p>
        </w:tc>
        <w:tc>
          <w:tcPr>
            <w:tcW w:type="dxa" w:w="6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Isi</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Status</w:t>
            </w:r>
          </w:p>
        </w:tc>
        <w:tc>
          <w:tcPr>
            <w:tcW w:type="dxa" w:w="6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Draft konsep (diskusi tim)</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Tim</w:t>
            </w:r>
          </w:p>
        </w:tc>
        <w:tc>
          <w:tcPr>
            <w:tcW w:type="dxa" w:w="6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Zaim, Hammam, Muzaki, Intan</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Semester</w:t>
            </w:r>
          </w:p>
        </w:tc>
        <w:tc>
          <w:tcPr>
            <w:tcW w:type="dxa" w:w="6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5 (2026), gabungan mata kuliah semester 5</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Tanggal</w:t>
            </w:r>
          </w:p>
        </w:tc>
        <w:tc>
          <w:tcPr>
            <w:tcW w:type="dxa" w:w="6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23 September 2026</w:t>
            </w:r>
          </w:p>
        </w:tc>
      </w:tr>
    </w:tbl>
    <w:p>
      <w:pPr>
        <w:spacing w:after="300"/>
      </w:pPr>
    </w:p>
    <w:p>
      <w:pPr>
        <w:pStyle w:val="Heading1"/>
        <w:pBdr>
          <w:bottom w:val="single" w:color="1F3864" w:sz="6" w:space="4"/>
        </w:pBdr>
        <w:spacing w:after="160" w:before="360"/>
      </w:pPr>
      <w:r>
        <w:rPr>
          <w:rFonts w:ascii="Calibri" w:cs="Calibri" w:eastAsia="Calibri" w:hAnsi="Calibri"/>
          <w:b/>
          <w:bCs/>
          <w:color w:val="1F3864"/>
          <w:sz w:val="28"/>
          <w:szCs w:val="28"/>
        </w:rPr>
        <w:t xml:space="preserve">1. Ringkasan Eksekutif</w:t>
      </w:r>
    </w:p>
    <w:p>
      <w:pPr>
        <w:spacing w:after="140" w:line="276"/>
      </w:pPr>
      <w:r>
        <w:rPr>
          <w:rFonts w:ascii="Calibri" w:cs="Calibri" w:eastAsia="Calibri" w:hAnsi="Calibri"/>
          <w:b w:val="false"/>
          <w:bCs w:val="false"/>
          <w:i w:val="false"/>
          <w:iCs w:val="false"/>
          <w:color w:val="1A1A1A"/>
          <w:sz w:val="21"/>
          <w:szCs w:val="21"/>
        </w:rPr>
        <w:t xml:space="preserve">Sistem skrining anemia non-invasif berbasis foto kuku jari tangan. Pengguna memotret kuku jarinya lewat aplikasi Android, sistem melakukan segmentasi dan analisis warna kuku (nail bed pallor), lalu memberi indikasi awal: Normal, Indikasi Anemia Ringan, atau Indikasi Anemia Berat, dilengkapi rekomendasi tindak lanjut yang dipersonalisasi menggunakan fuzzy logic.</w:t>
      </w:r>
    </w:p>
    <w:p>
      <w:pPr>
        <w:spacing w:after="140" w:line="276"/>
      </w:pPr>
      <w:r>
        <w:rPr>
          <w:rFonts w:ascii="Calibri" w:cs="Calibri" w:eastAsia="Calibri" w:hAnsi="Calibri"/>
          <w:b w:val="false"/>
          <w:bCs w:val="false"/>
          <w:i w:val="false"/>
          <w:iCs w:val="false"/>
          <w:color w:val="1A1A1A"/>
          <w:sz w:val="21"/>
          <w:szCs w:val="21"/>
        </w:rPr>
        <w:t xml:space="preserve">Sistem menegaskan ini adalah alat skrining awal (indikasi), bukan pengganti diagnosis medis. Hasil yang menunjukkan anemia akan direkomendasikan untuk pemeriksaan darah (Hb) di fasilitas kesehatan.</w:t>
      </w:r>
    </w:p>
    <w:p>
      <w:pPr>
        <w:spacing w:after="140" w:line="276"/>
      </w:pPr>
      <w:r>
        <w:rPr>
          <w:rFonts w:ascii="Calibri" w:cs="Calibri" w:eastAsia="Calibri" w:hAnsi="Calibri"/>
          <w:b w:val="false"/>
          <w:bCs w:val="false"/>
          <w:i w:val="false"/>
          <w:iCs w:val="false"/>
          <w:color w:val="1A1A1A"/>
          <w:sz w:val="21"/>
          <w:szCs w:val="21"/>
        </w:rPr>
        <w:t xml:space="preserve">Output sistem: aplikasi Android (untuk pengguna) dan web (landing page serta admin monitoring untuk petugas kesehatan/kader), keduanya berbagi satu backend NestJS.</w:t>
      </w:r>
    </w:p>
    <w:p>
      <w:pPr>
        <w:pStyle w:val="Heading1"/>
        <w:pBdr>
          <w:bottom w:val="single" w:color="1F3864" w:sz="6" w:space="4"/>
        </w:pBdr>
        <w:spacing w:after="160" w:before="360"/>
      </w:pPr>
      <w:r>
        <w:rPr>
          <w:rFonts w:ascii="Calibri" w:cs="Calibri" w:eastAsia="Calibri" w:hAnsi="Calibri"/>
          <w:b/>
          <w:bCs/>
          <w:color w:val="1F3864"/>
          <w:sz w:val="28"/>
          <w:szCs w:val="28"/>
        </w:rPr>
        <w:t xml:space="preserve">2. Konteks dan Constraint (Locked)</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000"/>
        <w:gridCol w:w="5500"/>
      </w:tblGrid>
      <w:tr>
        <w:trPr>
          <w:tblHeader/>
        </w:trPr>
        <w:tc>
          <w:tcPr>
            <w:tcW w:type="dxa" w:w="7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No</w:t>
            </w:r>
          </w:p>
        </w:tc>
        <w:tc>
          <w:tcPr>
            <w:tcW w:type="dxa" w:w="30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Constraint</w:t>
            </w:r>
          </w:p>
        </w:tc>
        <w:tc>
          <w:tcPr>
            <w:tcW w:type="dxa" w:w="55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Nilai</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Wajib integrasi mata kuliah semester 5</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Ya, mencakup ML, Pengolahan Citra Digital, Pemrograman Sistem Cerdas 1, Data Warehouse, Cloud, Pengujian Perangkat Lunak, Framework Programming, Mobile Programming</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Backend</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Wajib NestJS</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Output</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Web dan Android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Peran platform</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Boleh berbeda: mobile untuk pengguna yang diskrining, web untuk petugas/admin</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5</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Timeline</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Kurang lebih 3 sampai 4 bulan (1 semester)</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6</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Data</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Dataset publik, data dummy, dan survei kebutuhan user</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7</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Bidang</w:t>
            </w:r>
          </w:p>
        </w:tc>
        <w:tc>
          <w:tcPr>
            <w:tcW w:type="dxa" w:w="5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Kesehatan</w:t>
            </w:r>
          </w:p>
        </w:tc>
      </w:tr>
    </w:tbl>
    <w:p>
      <w:pPr>
        <w:spacing w:after="120"/>
      </w:pPr>
    </w:p>
    <w:p>
      <w:pPr>
        <w:pStyle w:val="Heading1"/>
        <w:pBdr>
          <w:bottom w:val="single" w:color="1F3864" w:sz="6" w:space="4"/>
        </w:pBdr>
        <w:spacing w:after="160" w:before="360"/>
      </w:pPr>
      <w:r>
        <w:rPr>
          <w:rFonts w:ascii="Calibri" w:cs="Calibri" w:eastAsia="Calibri" w:hAnsi="Calibri"/>
          <w:b/>
          <w:bCs/>
          <w:color w:val="1F3864"/>
          <w:sz w:val="28"/>
          <w:szCs w:val="28"/>
        </w:rPr>
        <w:t xml:space="preserve">3. Masalah dan Target User</w:t>
      </w:r>
    </w:p>
    <w:p>
      <w:pPr>
        <w:pStyle w:val="Heading2"/>
        <w:spacing w:after="120" w:before="240"/>
      </w:pPr>
      <w:r>
        <w:rPr>
          <w:rFonts w:ascii="Calibri" w:cs="Calibri" w:eastAsia="Calibri" w:hAnsi="Calibri"/>
          <w:b/>
          <w:bCs/>
          <w:color w:val="1F3864"/>
          <w:sz w:val="24"/>
          <w:szCs w:val="24"/>
        </w:rPr>
        <w:t xml:space="preserve">Masalah</w:t>
      </w:r>
    </w:p>
    <w:p>
      <w:pPr>
        <w:pStyle w:val="ListParagraph"/>
        <w:numPr>
          <w:ilvl w:val="0"/>
          <w:numId w:val="2"/>
        </w:numPr>
        <w:spacing w:after="80"/>
      </w:pPr>
      <w:r>
        <w:rPr>
          <w:rFonts w:ascii="Calibri" w:cs="Calibri" w:eastAsia="Calibri" w:hAnsi="Calibri"/>
          <w:b w:val="false"/>
          <w:bCs w:val="false"/>
          <w:color w:val="1A1A1A"/>
          <w:sz w:val="21"/>
          <w:szCs w:val="21"/>
        </w:rPr>
        <w:t xml:space="preserve">Anemia umum terjadi, khususnya di Indonesia pada ibu hamil, remaja putri, dan anak-anak</w:t>
      </w:r>
    </w:p>
    <w:p>
      <w:pPr>
        <w:pStyle w:val="ListParagraph"/>
        <w:numPr>
          <w:ilvl w:val="0"/>
          <w:numId w:val="2"/>
        </w:numPr>
        <w:spacing w:after="80"/>
      </w:pPr>
      <w:r>
        <w:rPr>
          <w:rFonts w:ascii="Calibri" w:cs="Calibri" w:eastAsia="Calibri" w:hAnsi="Calibri"/>
          <w:b w:val="false"/>
          <w:bCs w:val="false"/>
          <w:color w:val="1A1A1A"/>
          <w:sz w:val="21"/>
          <w:szCs w:val="21"/>
        </w:rPr>
        <w:t xml:space="preserve">Pengecekan anemia standar membutuhkan tes darah yang bersifat invasif, butuh fasilitas, dan biaya</w:t>
      </w:r>
    </w:p>
    <w:p>
      <w:pPr>
        <w:pStyle w:val="ListParagraph"/>
        <w:numPr>
          <w:ilvl w:val="0"/>
          <w:numId w:val="2"/>
        </w:numPr>
        <w:spacing w:after="80"/>
      </w:pPr>
      <w:r>
        <w:rPr>
          <w:rFonts w:ascii="Calibri" w:cs="Calibri" w:eastAsia="Calibri" w:hAnsi="Calibri"/>
          <w:b w:val="false"/>
          <w:bCs w:val="false"/>
          <w:color w:val="1A1A1A"/>
          <w:sz w:val="21"/>
          <w:szCs w:val="21"/>
        </w:rPr>
        <w:t xml:space="preserve">Gejala awal anemia seperti lemas dan pucat sering diabaikan karena tidak terukur</w:t>
      </w:r>
    </w:p>
    <w:p>
      <w:pPr>
        <w:pStyle w:val="ListParagraph"/>
        <w:numPr>
          <w:ilvl w:val="0"/>
          <w:numId w:val="2"/>
        </w:numPr>
        <w:spacing w:after="80"/>
      </w:pPr>
      <w:r>
        <w:rPr>
          <w:rFonts w:ascii="Calibri" w:cs="Calibri" w:eastAsia="Calibri" w:hAnsi="Calibri"/>
          <w:b w:val="false"/>
          <w:bCs w:val="false"/>
          <w:color w:val="1A1A1A"/>
          <w:sz w:val="21"/>
          <w:szCs w:val="21"/>
        </w:rPr>
        <w:t xml:space="preserve">Dibutuhkan alat skrining awal yang murah, cepat, dan non-invasif</w:t>
      </w:r>
    </w:p>
    <w:p>
      <w:pPr>
        <w:pStyle w:val="Heading2"/>
        <w:spacing w:after="120" w:before="240"/>
      </w:pPr>
      <w:r>
        <w:rPr>
          <w:rFonts w:ascii="Calibri" w:cs="Calibri" w:eastAsia="Calibri" w:hAnsi="Calibri"/>
          <w:b/>
          <w:bCs/>
          <w:color w:val="1F3864"/>
          <w:sz w:val="24"/>
          <w:szCs w:val="24"/>
        </w:rPr>
        <w:t xml:space="preserve">Target User</w:t>
      </w:r>
    </w:p>
    <w:p>
      <w:pPr>
        <w:pStyle w:val="ListParagraph"/>
        <w:numPr>
          <w:ilvl w:val="0"/>
          <w:numId w:val="2"/>
        </w:numPr>
        <w:spacing w:after="80"/>
      </w:pPr>
      <w:r>
        <w:rPr>
          <w:rFonts w:ascii="Calibri" w:cs="Calibri" w:eastAsia="Calibri" w:hAnsi="Calibri"/>
          <w:b/>
          <w:bCs/>
          <w:color w:val="1A1A1A"/>
          <w:sz w:val="21"/>
          <w:szCs w:val="21"/>
        </w:rPr>
        <w:t xml:space="preserve">Pengguna umum (Android): </w:t>
      </w:r>
      <w:r>
        <w:rPr>
          <w:rFonts w:ascii="Calibri" w:cs="Calibri" w:eastAsia="Calibri" w:hAnsi="Calibri"/>
          <w:b w:val="false"/>
          <w:bCs w:val="false"/>
          <w:color w:val="1A1A1A"/>
          <w:sz w:val="21"/>
          <w:szCs w:val="21"/>
        </w:rPr>
        <w:t xml:space="preserve">siapa saja yang ingin cek indikasi awal anemia</w:t>
      </w:r>
    </w:p>
    <w:p>
      <w:pPr>
        <w:pStyle w:val="ListParagraph"/>
        <w:numPr>
          <w:ilvl w:val="0"/>
          <w:numId w:val="2"/>
        </w:numPr>
        <w:spacing w:after="80"/>
      </w:pPr>
      <w:r>
        <w:rPr>
          <w:rFonts w:ascii="Calibri" w:cs="Calibri" w:eastAsia="Calibri" w:hAnsi="Calibri"/>
          <w:b/>
          <w:bCs/>
          <w:color w:val="1A1A1A"/>
          <w:sz w:val="21"/>
          <w:szCs w:val="21"/>
        </w:rPr>
        <w:t xml:space="preserve">Kader kesehatan/petugas puskesmas (web): </w:t>
      </w:r>
      <w:r>
        <w:rPr>
          <w:rFonts w:ascii="Calibri" w:cs="Calibri" w:eastAsia="Calibri" w:hAnsi="Calibri"/>
          <w:b w:val="false"/>
          <w:bCs w:val="false"/>
          <w:color w:val="1A1A1A"/>
          <w:sz w:val="21"/>
          <w:szCs w:val="21"/>
        </w:rPr>
        <w:t xml:space="preserve">memantau hasil skrining, merekomendasikan pemeriksaan lanjutan, melihat tren di wilayahnya</w:t>
      </w:r>
    </w:p>
    <w:p>
      <w:pPr>
        <w:spacing w:after="140" w:line="276"/>
      </w:pPr>
      <w:r>
        <w:rPr>
          <w:rFonts w:ascii="Calibri" w:cs="Calibri" w:eastAsia="Calibri" w:hAnsi="Calibri"/>
          <w:b w:val="false"/>
          <w:bCs w:val="false"/>
          <w:i w:val="false"/>
          <w:iCs w:val="false"/>
          <w:color w:val="1A1A1A"/>
          <w:sz w:val="21"/>
          <w:szCs w:val="21"/>
        </w:rPr>
        <w:t xml:space="preserve">Narasi penggunaan realistis: skrining di posyandu, acara donor darah, ibu hamil, atau screening mandiri dari rumah.</w:t>
      </w:r>
    </w:p>
    <w:p>
      <w:pPr>
        <w:pStyle w:val="Heading1"/>
        <w:pBdr>
          <w:bottom w:val="single" w:color="1F3864" w:sz="6" w:space="4"/>
        </w:pBdr>
        <w:spacing w:after="160" w:before="360"/>
      </w:pPr>
      <w:r>
        <w:rPr>
          <w:rFonts w:ascii="Calibri" w:cs="Calibri" w:eastAsia="Calibri" w:hAnsi="Calibri"/>
          <w:b/>
          <w:bCs/>
          <w:color w:val="1F3864"/>
          <w:sz w:val="28"/>
          <w:szCs w:val="28"/>
        </w:rPr>
        <w:t xml:space="preserve">4. Konsep Sistem dan Alur Pengguna</w:t>
      </w:r>
    </w:p>
    <w:p>
      <w:pPr>
        <w:pStyle w:val="Heading2"/>
        <w:spacing w:after="120" w:before="240"/>
      </w:pPr>
      <w:r>
        <w:rPr>
          <w:rFonts w:ascii="Calibri" w:cs="Calibri" w:eastAsia="Calibri" w:hAnsi="Calibri"/>
          <w:b/>
          <w:bCs/>
          <w:color w:val="1F3864"/>
          <w:sz w:val="24"/>
          <w:szCs w:val="24"/>
        </w:rPr>
        <w:t xml:space="preserve">4.1 Mobile: Alur Pengguna sampai Hasil Skrining</w:t>
      </w:r>
    </w:p>
    <w:p>
      <w:pPr>
        <w:spacing w:after="140" w:line="276"/>
      </w:pPr>
      <w:r>
        <w:rPr>
          <w:rFonts w:ascii="Calibri" w:cs="Calibri" w:eastAsia="Calibri" w:hAnsi="Calibri"/>
          <w:b/>
          <w:bCs/>
          <w:i w:val="false"/>
          <w:iCs w:val="false"/>
          <w:color w:val="1A1A1A"/>
          <w:sz w:val="21"/>
          <w:szCs w:val="21"/>
        </w:rPr>
        <w:t xml:space="preserve">Fase A - Pra-skrining</w:t>
      </w:r>
    </w:p>
    <w:p>
      <w:pPr>
        <w:pStyle w:val="ListParagraph"/>
        <w:numPr>
          <w:ilvl w:val="0"/>
          <w:numId w:val="2"/>
        </w:numPr>
        <w:spacing w:after="80"/>
      </w:pPr>
      <w:r>
        <w:rPr>
          <w:rFonts w:ascii="Calibri" w:cs="Calibri" w:eastAsia="Calibri" w:hAnsi="Calibri"/>
          <w:b/>
          <w:bCs/>
          <w:color w:val="1A1A1A"/>
          <w:sz w:val="21"/>
          <w:szCs w:val="21"/>
        </w:rPr>
        <w:t xml:space="preserve">Landing/Onboarding: </w:t>
      </w:r>
      <w:r>
        <w:rPr>
          <w:rFonts w:ascii="Calibri" w:cs="Calibri" w:eastAsia="Calibri" w:hAnsi="Calibri"/>
          <w:b w:val="false"/>
          <w:bCs w:val="false"/>
          <w:color w:val="1A1A1A"/>
          <w:sz w:val="21"/>
          <w:szCs w:val="21"/>
        </w:rPr>
        <w:t xml:space="preserve">intro singkat apa itu skrining anemia non-invasif, disclaimer awal ("bukan diagnosis medis"), tombol mulai</w:t>
      </w:r>
    </w:p>
    <w:p>
      <w:pPr>
        <w:pStyle w:val="ListParagraph"/>
        <w:numPr>
          <w:ilvl w:val="0"/>
          <w:numId w:val="2"/>
        </w:numPr>
        <w:spacing w:after="80"/>
      </w:pPr>
      <w:r>
        <w:rPr>
          <w:rFonts w:ascii="Calibri" w:cs="Calibri" w:eastAsia="Calibri" w:hAnsi="Calibri"/>
          <w:b/>
          <w:bCs/>
          <w:color w:val="1A1A1A"/>
          <w:sz w:val="21"/>
          <w:szCs w:val="21"/>
        </w:rPr>
        <w:t xml:space="preserve">Daftar/Login: </w:t>
      </w:r>
      <w:r>
        <w:rPr>
          <w:rFonts w:ascii="Calibri" w:cs="Calibri" w:eastAsia="Calibri" w:hAnsi="Calibri"/>
          <w:b w:val="false"/>
          <w:bCs w:val="false"/>
          <w:color w:val="1A1A1A"/>
          <w:sz w:val="21"/>
          <w:szCs w:val="21"/>
        </w:rPr>
        <w:t xml:space="preserve">akun wajib supaya hasil dan riwayat tersimpan per akun</w:t>
      </w:r>
    </w:p>
    <w:p>
      <w:pPr>
        <w:pStyle w:val="ListParagraph"/>
        <w:numPr>
          <w:ilvl w:val="0"/>
          <w:numId w:val="2"/>
        </w:numPr>
        <w:spacing w:after="80"/>
      </w:pPr>
      <w:r>
        <w:rPr>
          <w:rFonts w:ascii="Calibri" w:cs="Calibri" w:eastAsia="Calibri" w:hAnsi="Calibri"/>
          <w:b/>
          <w:bCs/>
          <w:color w:val="1A1A1A"/>
          <w:sz w:val="21"/>
          <w:szCs w:val="21"/>
        </w:rPr>
        <w:t xml:space="preserve">Halaman Utama (Home): </w:t>
      </w:r>
      <w:r>
        <w:rPr>
          <w:rFonts w:ascii="Calibri" w:cs="Calibri" w:eastAsia="Calibri" w:hAnsi="Calibri"/>
          <w:b w:val="false"/>
          <w:bCs w:val="false"/>
          <w:color w:val="1A1A1A"/>
          <w:sz w:val="21"/>
          <w:szCs w:val="21"/>
        </w:rPr>
        <w:t xml:space="preserve">tombol "Mulai Skrining", ringkasan hasil terakhir, shortcut info dan edukasi</w:t>
      </w:r>
    </w:p>
    <w:p>
      <w:pPr>
        <w:spacing w:after="140" w:line="276"/>
      </w:pPr>
      <w:r>
        <w:rPr>
          <w:rFonts w:ascii="Calibri" w:cs="Calibri" w:eastAsia="Calibri" w:hAnsi="Calibri"/>
          <w:b/>
          <w:bCs/>
          <w:i w:val="false"/>
          <w:iCs w:val="false"/>
          <w:color w:val="1A1A1A"/>
          <w:sz w:val="21"/>
          <w:szCs w:val="21"/>
        </w:rPr>
        <w:t xml:space="preserve">Fase B - Proses Skrining (alur inti)</w:t>
      </w:r>
    </w:p>
    <w:p>
      <w:pPr>
        <w:pBdr>
          <w:top w:val="single" w:color="BFBFBF" w:sz="4"/>
          <w:bottom w:val="single" w:color="BFBFBF" w:sz="4"/>
          <w:left w:val="single" w:color="BFBFBF" w:sz="4"/>
          <w:right w:val="single" w:color="BFBFBF" w:sz="4"/>
        </w:pBdr>
        <w:shd w:fill="EDEDED" w:val="clear"/>
        <w:spacing w:after="200" w:before="100"/>
      </w:pPr>
      <w:r>
        <w:rPr>
          <w:rFonts w:ascii="Consolas" w:cs="Consolas" w:eastAsia="Consolas" w:hAnsi="Consolas"/>
          <w:color w:val="1A1A1A"/>
          <w:sz w:val="18"/>
          <w:szCs w:val="18"/>
        </w:rPr>
        <w:t xml:space="preserve">Mulai Skrining</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[1] Persiapan dan instruksi capture</w:t>
      </w:r>
      <w:r>
        <w:rPr>
          <w:rFonts w:ascii="Consolas" w:cs="Consolas" w:eastAsia="Consolas" w:hAnsi="Consolas"/>
          <w:color w:val="1A1A1A"/>
          <w:sz w:val="18"/>
          <w:szCs w:val="18"/>
        </w:rPr>
        <w:br/>
        <w:t xml:space="preserve">    (kuku bersih tanpa inai/kuteks, dorong kutikula,</w:t>
      </w:r>
      <w:r>
        <w:rPr>
          <w:rFonts w:ascii="Consolas" w:cs="Consolas" w:eastAsia="Consolas" w:hAnsi="Consolas"/>
          <w:color w:val="1A1A1A"/>
          <w:sz w:val="18"/>
          <w:szCs w:val="18"/>
        </w:rPr>
        <w:br/>
        <w:t xml:space="preserve">     tangan di permukaan datar, flash ON)</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[2] Capture foto kuku (jempol/telunjuk)</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[3] Gerbang Validasi Kualitas Citra --- gagal -&gt; pesan spesifik</w:t>
      </w:r>
      <w:r>
        <w:rPr>
          <w:rFonts w:ascii="Consolas" w:cs="Consolas" w:eastAsia="Consolas" w:hAnsi="Consolas"/>
          <w:color w:val="1A1A1A"/>
          <w:sz w:val="18"/>
          <w:szCs w:val="18"/>
        </w:rPr>
        <w:br/>
        <w:t xml:space="preserve">    (lapisan / struktur / warna / zona sampel)   + foto ulang / ganti jari</w:t>
      </w:r>
      <w:r>
        <w:rPr>
          <w:rFonts w:ascii="Consolas" w:cs="Consolas" w:eastAsia="Consolas" w:hAnsi="Consolas"/>
          <w:color w:val="1A1A1A"/>
          <w:sz w:val="18"/>
          <w:szCs w:val="18"/>
        </w:rPr>
        <w:br/>
        <w:t xml:space="preserve">   | lolos</w:t>
      </w:r>
      <w:r>
        <w:rPr>
          <w:rFonts w:ascii="Consolas" w:cs="Consolas" w:eastAsia="Consolas" w:hAnsi="Consolas"/>
          <w:color w:val="1A1A1A"/>
          <w:sz w:val="18"/>
          <w:szCs w:val="18"/>
        </w:rPr>
        <w:br/>
        <w:t xml:space="preserve">[4] Isi konteks singkat (input fuzzy logic):</w:t>
      </w:r>
      <w:r>
        <w:rPr>
          <w:rFonts w:ascii="Consolas" w:cs="Consolas" w:eastAsia="Consolas" w:hAnsi="Consolas"/>
          <w:color w:val="1A1A1A"/>
          <w:sz w:val="18"/>
          <w:szCs w:val="18"/>
        </w:rPr>
        <w:br/>
        <w:t xml:space="preserve">    gejala (pusing/lemas/berkunang-kunang),</w:t>
      </w:r>
      <w:r>
        <w:rPr>
          <w:rFonts w:ascii="Consolas" w:cs="Consolas" w:eastAsia="Consolas" w:hAnsi="Consolas"/>
          <w:color w:val="1A1A1A"/>
          <w:sz w:val="18"/>
          <w:szCs w:val="18"/>
        </w:rPr>
        <w:br/>
        <w:t xml:space="preserve">    menstruasi, kehamilan</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[5] Proses: preprocessing + model ML (loading + status)</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[6] HASIL SKRINING (detail di bawah)</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[7] Otomatis tersimpan ke rekam medis / riwayat</w:t>
      </w:r>
    </w:p>
    <w:p>
      <w:pPr>
        <w:spacing w:after="140" w:line="276"/>
      </w:pPr>
      <w:r>
        <w:rPr>
          <w:rFonts w:ascii="Calibri" w:cs="Calibri" w:eastAsia="Calibri" w:hAnsi="Calibri"/>
          <w:b/>
          <w:bCs/>
          <w:i w:val="false"/>
          <w:iCs w:val="false"/>
          <w:color w:val="1A1A1A"/>
          <w:sz w:val="21"/>
          <w:szCs w:val="21"/>
        </w:rPr>
        <w:t xml:space="preserve">Fase C - Layar Hasil Skrining (langkah 6)</w:t>
      </w:r>
    </w:p>
    <w:p>
      <w:pPr>
        <w:pStyle w:val="ListParagraph"/>
        <w:numPr>
          <w:ilvl w:val="0"/>
          <w:numId w:val="2"/>
        </w:numPr>
        <w:spacing w:after="80"/>
      </w:pPr>
      <w:r>
        <w:rPr>
          <w:rFonts w:ascii="Calibri" w:cs="Calibri" w:eastAsia="Calibri" w:hAnsi="Calibri"/>
          <w:b/>
          <w:bCs/>
          <w:color w:val="1A1A1A"/>
          <w:sz w:val="21"/>
          <w:szCs w:val="21"/>
        </w:rPr>
        <w:t xml:space="preserve">Label indikasi: </w:t>
      </w:r>
      <w:r>
        <w:rPr>
          <w:rFonts w:ascii="Calibri" w:cs="Calibri" w:eastAsia="Calibri" w:hAnsi="Calibri"/>
          <w:b w:val="false"/>
          <w:bCs w:val="false"/>
          <w:color w:val="1A1A1A"/>
          <w:sz w:val="21"/>
          <w:szCs w:val="21"/>
        </w:rPr>
        <w:t xml:space="preserve">Normal / Indikasi Ringan / Indikasi Berat</w:t>
      </w:r>
    </w:p>
    <w:p>
      <w:pPr>
        <w:pStyle w:val="ListParagraph"/>
        <w:numPr>
          <w:ilvl w:val="0"/>
          <w:numId w:val="2"/>
        </w:numPr>
        <w:spacing w:after="80"/>
      </w:pPr>
      <w:r>
        <w:rPr>
          <w:rFonts w:ascii="Calibri" w:cs="Calibri" w:eastAsia="Calibri" w:hAnsi="Calibri"/>
          <w:b/>
          <w:bCs/>
          <w:color w:val="1A1A1A"/>
          <w:sz w:val="21"/>
          <w:szCs w:val="21"/>
        </w:rPr>
        <w:t xml:space="preserve">Confidence score: </w:t>
      </w:r>
      <w:r>
        <w:rPr>
          <w:rFonts w:ascii="Calibri" w:cs="Calibri" w:eastAsia="Calibri" w:hAnsi="Calibri"/>
          <w:b w:val="false"/>
          <w:bCs w:val="false"/>
          <w:color w:val="1A1A1A"/>
          <w:sz w:val="21"/>
          <w:szCs w:val="21"/>
        </w:rPr>
        <w:t xml:space="preserve">persentase keyakinan model</w:t>
      </w:r>
    </w:p>
    <w:p>
      <w:pPr>
        <w:pBdr>
          <w:left w:val="single" w:color="BFBFBF" w:sz="12" w:space="6"/>
        </w:pBdr>
        <w:spacing w:after="160"/>
        <w:ind w:left="240"/>
      </w:pPr>
      <w:r>
        <w:rPr>
          <w:rFonts w:ascii="Calibri" w:cs="Calibri" w:eastAsia="Calibri" w:hAnsi="Calibri"/>
          <w:i/>
          <w:iCs/>
          <w:color w:val="595959"/>
          <w:sz w:val="20"/>
          <w:szCs w:val="20"/>
        </w:rPr>
        <w:t xml:space="preserve">Disclaimer permanen: "Hasil ini indikasi awal dari analisis citra, bukan diagnosis medis. Jika ada indikasi anemia, lakukan pemeriksaan darah (Hb) di fasilitas kesehatan."</w:t>
      </w:r>
    </w:p>
    <w:p>
      <w:pPr>
        <w:spacing w:after="140" w:line="276"/>
      </w:pPr>
      <w:r>
        <w:rPr>
          <w:rFonts w:ascii="Calibri" w:cs="Calibri" w:eastAsia="Calibri" w:hAnsi="Calibri"/>
          <w:b/>
          <w:bCs/>
          <w:i w:val="false"/>
          <w:iCs w:val="false"/>
          <w:color w:val="1A1A1A"/>
          <w:sz w:val="21"/>
          <w:szCs w:val="21"/>
        </w:rPr>
        <w:t xml:space="preserve">Rekomendasi personal (output fuzzy logic):</w:t>
      </w:r>
    </w:p>
    <w:p>
      <w:pPr>
        <w:pStyle w:val="ListParagraph"/>
        <w:numPr>
          <w:ilvl w:val="0"/>
          <w:numId w:val="2"/>
        </w:numPr>
        <w:spacing w:after="80"/>
      </w:pPr>
      <w:r>
        <w:rPr>
          <w:rFonts w:ascii="Calibri" w:cs="Calibri" w:eastAsia="Calibri" w:hAnsi="Calibri"/>
          <w:b w:val="false"/>
          <w:bCs w:val="false"/>
          <w:color w:val="1A1A1A"/>
          <w:sz w:val="21"/>
          <w:szCs w:val="21"/>
        </w:rPr>
        <w:t xml:space="preserve">Normal: tetap pola makan sehat dan skrining berkala</w:t>
      </w:r>
    </w:p>
    <w:p>
      <w:pPr>
        <w:pStyle w:val="ListParagraph"/>
        <w:numPr>
          <w:ilvl w:val="0"/>
          <w:numId w:val="2"/>
        </w:numPr>
        <w:spacing w:after="80"/>
      </w:pPr>
      <w:r>
        <w:rPr>
          <w:rFonts w:ascii="Calibri" w:cs="Calibri" w:eastAsia="Calibri" w:hAnsi="Calibri"/>
          <w:b w:val="false"/>
          <w:bCs w:val="false"/>
          <w:color w:val="1A1A1A"/>
          <w:sz w:val="21"/>
          <w:szCs w:val="21"/>
        </w:rPr>
        <w:t xml:space="preserve">Indikasi ringan: tingkatkan asupan zat besi, cek darah disarankan</w:t>
      </w:r>
    </w:p>
    <w:p>
      <w:pPr>
        <w:pStyle w:val="ListParagraph"/>
        <w:numPr>
          <w:ilvl w:val="0"/>
          <w:numId w:val="2"/>
        </w:numPr>
        <w:spacing w:after="80"/>
      </w:pPr>
      <w:r>
        <w:rPr>
          <w:rFonts w:ascii="Calibri" w:cs="Calibri" w:eastAsia="Calibri" w:hAnsi="Calibri"/>
          <w:b w:val="false"/>
          <w:bCs w:val="false"/>
          <w:color w:val="1A1A1A"/>
          <w:sz w:val="21"/>
          <w:szCs w:val="21"/>
        </w:rPr>
        <w:t xml:space="preserve">Indikasi berat/menstruasi/hamil: segera periksa ke puskesmas atau dokter</w:t>
      </w:r>
    </w:p>
    <w:p>
      <w:pPr>
        <w:spacing w:after="140" w:line="276"/>
      </w:pPr>
      <w:r>
        <w:rPr>
          <w:rFonts w:ascii="Calibri" w:cs="Calibri" w:eastAsia="Calibri" w:hAnsi="Calibri"/>
          <w:b w:val="false"/>
          <w:bCs w:val="false"/>
          <w:i w:val="false"/>
          <w:iCs w:val="false"/>
          <w:color w:val="1A1A1A"/>
          <w:sz w:val="21"/>
          <w:szCs w:val="21"/>
        </w:rPr>
        <w:t xml:space="preserve">Aksi yang tersedia: skrining ulang, lihat riwayat, info tindak lanjut.</w:t>
      </w:r>
    </w:p>
    <w:p>
      <w:pPr>
        <w:spacing w:after="140" w:line="276"/>
      </w:pPr>
      <w:r>
        <w:rPr>
          <w:rFonts w:ascii="Calibri" w:cs="Calibri" w:eastAsia="Calibri" w:hAnsi="Calibri"/>
          <w:b/>
          <w:bCs/>
          <w:i w:val="false"/>
          <w:iCs w:val="false"/>
          <w:color w:val="1A1A1A"/>
          <w:sz w:val="21"/>
          <w:szCs w:val="21"/>
        </w:rPr>
        <w:t xml:space="preserve">Fase D - Setelah Hasil</w:t>
      </w:r>
    </w:p>
    <w:p>
      <w:pPr>
        <w:pStyle w:val="ListParagraph"/>
        <w:numPr>
          <w:ilvl w:val="0"/>
          <w:numId w:val="2"/>
        </w:numPr>
        <w:spacing w:after="80"/>
      </w:pPr>
      <w:r>
        <w:rPr>
          <w:rFonts w:ascii="Calibri" w:cs="Calibri" w:eastAsia="Calibri" w:hAnsi="Calibri"/>
          <w:b w:val="false"/>
          <w:bCs w:val="false"/>
          <w:color w:val="1A1A1A"/>
          <w:sz w:val="21"/>
          <w:szCs w:val="21"/>
        </w:rPr>
        <w:t xml:space="preserve">Riwayat skrining: daftar hasil beserta status verifikasi petugas</w:t>
      </w:r>
    </w:p>
    <w:p>
      <w:pPr>
        <w:pStyle w:val="ListParagraph"/>
        <w:numPr>
          <w:ilvl w:val="0"/>
          <w:numId w:val="2"/>
        </w:numPr>
        <w:spacing w:after="80"/>
      </w:pPr>
      <w:r>
        <w:rPr>
          <w:rFonts w:ascii="Calibri" w:cs="Calibri" w:eastAsia="Calibri" w:hAnsi="Calibri"/>
          <w:b w:val="false"/>
          <w:bCs w:val="false"/>
          <w:color w:val="1A1A1A"/>
          <w:sz w:val="21"/>
          <w:szCs w:val="21"/>
        </w:rPr>
        <w:t xml:space="preserve">Monitoring berkala: tren indikasi dari waktu ke waktu (grafik)</w:t>
      </w:r>
    </w:p>
    <w:p>
      <w:pPr>
        <w:pStyle w:val="ListParagraph"/>
        <w:numPr>
          <w:ilvl w:val="0"/>
          <w:numId w:val="2"/>
        </w:numPr>
        <w:spacing w:after="80"/>
      </w:pPr>
      <w:r>
        <w:rPr>
          <w:rFonts w:ascii="Calibri" w:cs="Calibri" w:eastAsia="Calibri" w:hAnsi="Calibri"/>
          <w:b w:val="false"/>
          <w:bCs w:val="false"/>
          <w:color w:val="1A1A1A"/>
          <w:sz w:val="21"/>
          <w:szCs w:val="21"/>
        </w:rPr>
        <w:t xml:space="preserve">Notifikasi saat hasil diverifikasi petugas web</w:t>
      </w:r>
    </w:p>
    <w:p>
      <w:pPr>
        <w:pStyle w:val="Heading2"/>
        <w:spacing w:after="120" w:before="240"/>
      </w:pPr>
      <w:r>
        <w:rPr>
          <w:rFonts w:ascii="Calibri" w:cs="Calibri" w:eastAsia="Calibri" w:hAnsi="Calibri"/>
          <w:b/>
          <w:bCs/>
          <w:color w:val="1F3864"/>
          <w:sz w:val="24"/>
          <w:szCs w:val="24"/>
        </w:rPr>
        <w:t xml:space="preserve">4.2 Web: Scope Awal, Landing Page dan Admin Monitoring</w:t>
      </w:r>
    </w:p>
    <w:p>
      <w:pPr>
        <w:spacing w:after="140" w:line="276"/>
      </w:pPr>
      <w:r>
        <w:rPr>
          <w:rFonts w:ascii="Calibri" w:cs="Calibri" w:eastAsia="Calibri" w:hAnsi="Calibri"/>
          <w:b w:val="false"/>
          <w:bCs w:val="false"/>
          <w:i w:val="false"/>
          <w:iCs w:val="false"/>
          <w:color w:val="1A1A1A"/>
          <w:sz w:val="21"/>
          <w:szCs w:val="21"/>
        </w:rPr>
        <w:t xml:space="preserve">Web tidak dibuat penuh di tahap awal. Lingkupnya dibatasi pada dua hal berikut.</w:t>
      </w:r>
    </w:p>
    <w:p>
      <w:pPr>
        <w:spacing w:after="140" w:line="276"/>
      </w:pPr>
      <w:r>
        <w:rPr>
          <w:rFonts w:ascii="Calibri" w:cs="Calibri" w:eastAsia="Calibri" w:hAnsi="Calibri"/>
          <w:b/>
          <w:bCs/>
          <w:i w:val="false"/>
          <w:iCs w:val="false"/>
          <w:color w:val="1A1A1A"/>
          <w:sz w:val="21"/>
          <w:szCs w:val="21"/>
        </w:rPr>
        <w:t xml:space="preserve">1. Landing Page (publik, tanpa login)</w:t>
      </w:r>
    </w:p>
    <w:p>
      <w:pPr>
        <w:pStyle w:val="ListParagraph"/>
        <w:numPr>
          <w:ilvl w:val="0"/>
          <w:numId w:val="2"/>
        </w:numPr>
        <w:spacing w:after="80"/>
      </w:pPr>
      <w:r>
        <w:rPr>
          <w:rFonts w:ascii="Calibri" w:cs="Calibri" w:eastAsia="Calibri" w:hAnsi="Calibri"/>
          <w:b w:val="false"/>
          <w:bCs w:val="false"/>
          <w:color w:val="1A1A1A"/>
          <w:sz w:val="21"/>
          <w:szCs w:val="21"/>
        </w:rPr>
        <w:t xml:space="preserve">Hero: nama dan tagline aplikasi, cara kerja dalam 3 langkah (foto, analisis, hasil)</w:t>
      </w:r>
    </w:p>
    <w:p>
      <w:pPr>
        <w:pStyle w:val="ListParagraph"/>
        <w:numPr>
          <w:ilvl w:val="0"/>
          <w:numId w:val="2"/>
        </w:numPr>
        <w:spacing w:after="80"/>
      </w:pPr>
      <w:r>
        <w:rPr>
          <w:rFonts w:ascii="Calibri" w:cs="Calibri" w:eastAsia="Calibri" w:hAnsi="Calibri"/>
          <w:b w:val="false"/>
          <w:bCs w:val="false"/>
          <w:color w:val="1A1A1A"/>
          <w:sz w:val="21"/>
          <w:szCs w:val="21"/>
        </w:rPr>
        <w:t xml:space="preserve">Keunggulan skrining non-invasif</w:t>
      </w:r>
    </w:p>
    <w:p>
      <w:pPr>
        <w:pStyle w:val="ListParagraph"/>
        <w:numPr>
          <w:ilvl w:val="0"/>
          <w:numId w:val="2"/>
        </w:numPr>
        <w:spacing w:after="80"/>
      </w:pPr>
      <w:r>
        <w:rPr>
          <w:rFonts w:ascii="Calibri" w:cs="Calibri" w:eastAsia="Calibri" w:hAnsi="Calibri"/>
          <w:b w:val="false"/>
          <w:bCs w:val="false"/>
          <w:color w:val="1A1A1A"/>
          <w:sz w:val="21"/>
          <w:szCs w:val="21"/>
        </w:rPr>
        <w:t xml:space="preserve">CTA untuk download Android dan tautan mulai</w:t>
      </w:r>
    </w:p>
    <w:p>
      <w:pPr>
        <w:pStyle w:val="ListParagraph"/>
        <w:numPr>
          <w:ilvl w:val="0"/>
          <w:numId w:val="2"/>
        </w:numPr>
        <w:spacing w:after="80"/>
      </w:pPr>
      <w:r>
        <w:rPr>
          <w:rFonts w:ascii="Calibri" w:cs="Calibri" w:eastAsia="Calibri" w:hAnsi="Calibri"/>
          <w:b w:val="false"/>
          <w:bCs w:val="false"/>
          <w:color w:val="1A1A1A"/>
          <w:sz w:val="21"/>
          <w:szCs w:val="21"/>
        </w:rPr>
        <w:t xml:space="preserve">Section edukasi anemia dan disclaimer medis</w:t>
      </w:r>
    </w:p>
    <w:p>
      <w:pPr>
        <w:pStyle w:val="ListParagraph"/>
        <w:numPr>
          <w:ilvl w:val="0"/>
          <w:numId w:val="2"/>
        </w:numPr>
        <w:spacing w:after="80"/>
      </w:pPr>
      <w:r>
        <w:rPr>
          <w:rFonts w:ascii="Calibri" w:cs="Calibri" w:eastAsia="Calibri" w:hAnsi="Calibri"/>
          <w:b w:val="false"/>
          <w:bCs w:val="false"/>
          <w:color w:val="1A1A1A"/>
          <w:sz w:val="21"/>
          <w:szCs w:val="21"/>
        </w:rPr>
        <w:t xml:space="preserve">Kontak/tentang tim</w:t>
      </w:r>
    </w:p>
    <w:p>
      <w:pPr>
        <w:spacing w:after="140" w:line="276"/>
      </w:pPr>
      <w:r>
        <w:rPr>
          <w:rFonts w:ascii="Calibri" w:cs="Calibri" w:eastAsia="Calibri" w:hAnsi="Calibri"/>
          <w:b/>
          <w:bCs/>
          <w:i w:val="false"/>
          <w:iCs w:val="false"/>
          <w:color w:val="1A1A1A"/>
          <w:sz w:val="21"/>
          <w:szCs w:val="21"/>
        </w:rPr>
        <w:t xml:space="preserve">2. Admin Monitoring (login petugas kesehatan/kader), dibangun di atas Data Warehouse</w:t>
      </w:r>
    </w:p>
    <w:p>
      <w:pPr>
        <w:pStyle w:val="ListParagraph"/>
        <w:numPr>
          <w:ilvl w:val="0"/>
          <w:numId w:val="2"/>
        </w:numPr>
        <w:spacing w:after="80"/>
      </w:pPr>
      <w:r>
        <w:rPr>
          <w:rFonts w:ascii="Calibri" w:cs="Calibri" w:eastAsia="Calibri" w:hAnsi="Calibri"/>
          <w:b w:val="false"/>
          <w:bCs w:val="false"/>
          <w:color w:val="1A1A1A"/>
          <w:sz w:val="21"/>
          <w:szCs w:val="21"/>
        </w:rPr>
        <w:t xml:space="preserve">Dashboard monitoring kondisi skrining di wilayahnya</w:t>
      </w:r>
    </w:p>
    <w:p>
      <w:pPr>
        <w:pStyle w:val="ListParagraph"/>
        <w:numPr>
          <w:ilvl w:val="0"/>
          <w:numId w:val="2"/>
        </w:numPr>
        <w:spacing w:after="80"/>
      </w:pPr>
      <w:r>
        <w:rPr>
          <w:rFonts w:ascii="Calibri" w:cs="Calibri" w:eastAsia="Calibri" w:hAnsi="Calibri"/>
          <w:b w:val="false"/>
          <w:bCs w:val="false"/>
          <w:color w:val="1A1A1A"/>
          <w:sz w:val="21"/>
          <w:szCs w:val="21"/>
        </w:rPr>
        <w:t xml:space="preserve">Detail lengkap dibahas pada bagian Dashboard Admin Monitoring (Data Warehouse)</w:t>
      </w:r>
    </w:p>
    <w:p>
      <w:pPr>
        <w:pStyle w:val="Heading1"/>
        <w:pBdr>
          <w:bottom w:val="single" w:color="1F3864" w:sz="6" w:space="4"/>
        </w:pBdr>
        <w:spacing w:after="160" w:before="360"/>
      </w:pPr>
      <w:r>
        <w:rPr>
          <w:rFonts w:ascii="Calibri" w:cs="Calibri" w:eastAsia="Calibri" w:hAnsi="Calibri"/>
          <w:b/>
          <w:bCs/>
          <w:color w:val="1F3864"/>
          <w:sz w:val="28"/>
          <w:szCs w:val="28"/>
        </w:rPr>
        <w:t xml:space="preserve">5. Dasar Medis (Kejujuran Ilmiah)</w:t>
      </w:r>
    </w:p>
    <w:p>
      <w:pPr>
        <w:pStyle w:val="ListParagraph"/>
        <w:numPr>
          <w:ilvl w:val="0"/>
          <w:numId w:val="2"/>
        </w:numPr>
        <w:spacing w:after="80"/>
      </w:pPr>
      <w:r>
        <w:rPr>
          <w:rFonts w:ascii="Calibri" w:cs="Calibri" w:eastAsia="Calibri" w:hAnsi="Calibri"/>
          <w:b w:val="false"/>
          <w:bCs w:val="false"/>
          <w:color w:val="1A1A1A"/>
          <w:sz w:val="21"/>
          <w:szCs w:val="21"/>
        </w:rPr>
        <w:t xml:space="preserve">Nail bed pallor adalah tanda klinis sah yang dipakai WHO (IMCI) untuk skrining anemia</w:t>
      </w:r>
    </w:p>
    <w:p>
      <w:pPr>
        <w:pStyle w:val="ListParagraph"/>
        <w:numPr>
          <w:ilvl w:val="0"/>
          <w:numId w:val="2"/>
        </w:numPr>
        <w:spacing w:after="80"/>
      </w:pPr>
      <w:r>
        <w:rPr>
          <w:rFonts w:ascii="Calibri" w:cs="Calibri" w:eastAsia="Calibri" w:hAnsi="Calibri"/>
          <w:b w:val="false"/>
          <w:bCs w:val="false"/>
          <w:color w:val="1A1A1A"/>
          <w:sz w:val="21"/>
          <w:szCs w:val="21"/>
        </w:rPr>
        <w:t xml:space="preserve">Meta-analisis menunjukkan specificity nail bed bisa tinggi (88 sampai 90 persen pada anemia berat), sedangkan sensitivity sedang (29 sampai 80 persen tergantung ambang Hb). Artinya lebih cocok untuk menandai orang yang perlu cek darah, bukan menegakkan diagnosis</w:t>
      </w:r>
    </w:p>
    <w:p>
      <w:pPr>
        <w:pStyle w:val="ListParagraph"/>
        <w:numPr>
          <w:ilvl w:val="0"/>
          <w:numId w:val="2"/>
        </w:numPr>
        <w:spacing w:after="80"/>
      </w:pPr>
      <w:r>
        <w:rPr>
          <w:rFonts w:ascii="Calibri" w:cs="Calibri" w:eastAsia="Calibri" w:hAnsi="Calibri"/>
          <w:b w:val="false"/>
          <w:bCs w:val="false"/>
          <w:color w:val="1A1A1A"/>
          <w:sz w:val="21"/>
          <w:szCs w:val="21"/>
        </w:rPr>
        <w:t xml:space="preserve">Sinyal warna kuku lemah untuk anemia ringan karena perbedaan warna kecil. Studi spektrofotometer 2025 menunjukkan Delta E kurang dari 6 untuk rentang Hb 10 sampai 14, sulit dibedakan bahkan oleh mata terlatih</w:t>
      </w:r>
    </w:p>
    <w:p>
      <w:pPr>
        <w:pStyle w:val="ListParagraph"/>
        <w:numPr>
          <w:ilvl w:val="0"/>
          <w:numId w:val="2"/>
        </w:numPr>
        <w:spacing w:after="80"/>
      </w:pPr>
      <w:r>
        <w:rPr>
          <w:rFonts w:ascii="Calibri" w:cs="Calibri" w:eastAsia="Calibri" w:hAnsi="Calibri"/>
          <w:b w:val="false"/>
          <w:bCs w:val="false"/>
          <w:color w:val="1A1A1A"/>
          <w:sz w:val="21"/>
          <w:szCs w:val="21"/>
        </w:rPr>
        <w:t xml:space="preserve">Akurasi alat foto sekitar plus minus 10 sampai 15 g/L, sehingga tidak boleh menjanjikan estimasi Hb presisi</w:t>
      </w:r>
    </w:p>
    <w:p>
      <w:pPr>
        <w:spacing w:after="140" w:line="276"/>
      </w:pPr>
      <w:r>
        <w:rPr>
          <w:rFonts w:ascii="Calibri" w:cs="Calibri" w:eastAsia="Calibri" w:hAnsi="Calibri"/>
          <w:b/>
          <w:bCs/>
          <w:i w:val="false"/>
          <w:iCs w:val="false"/>
          <w:color w:val="1A1A1A"/>
          <w:sz w:val="21"/>
          <w:szCs w:val="21"/>
        </w:rPr>
        <w:t xml:space="preserve">Konsekuensi desain (wajib):</w:t>
      </w:r>
    </w:p>
    <w:p>
      <w:pPr>
        <w:pStyle w:val="ListParagraph"/>
        <w:numPr>
          <w:ilvl w:val="0"/>
          <w:numId w:val="2"/>
        </w:numPr>
        <w:spacing w:after="80"/>
      </w:pPr>
      <w:r>
        <w:rPr>
          <w:rFonts w:ascii="Calibri" w:cs="Calibri" w:eastAsia="Calibri" w:hAnsi="Calibri"/>
          <w:b w:val="false"/>
          <w:bCs w:val="false"/>
          <w:color w:val="1A1A1A"/>
          <w:sz w:val="21"/>
          <w:szCs w:val="21"/>
        </w:rPr>
        <w:t xml:space="preserve">Output diframing sebagai "indikasi awal" disertai rekomendasi cek laboratorium</w:t>
      </w:r>
    </w:p>
    <w:p>
      <w:pPr>
        <w:pStyle w:val="ListParagraph"/>
        <w:numPr>
          <w:ilvl w:val="0"/>
          <w:numId w:val="2"/>
        </w:numPr>
        <w:spacing w:after="80"/>
      </w:pPr>
      <w:r>
        <w:rPr>
          <w:rFonts w:ascii="Calibri" w:cs="Calibri" w:eastAsia="Calibri" w:hAnsi="Calibri"/>
          <w:b w:val="false"/>
          <w:bCs w:val="false"/>
          <w:color w:val="1A1A1A"/>
          <w:sz w:val="21"/>
          <w:szCs w:val="21"/>
        </w:rPr>
        <w:t xml:space="preserve">Prioritaskan sensitivitas (jangan sampai anemia terlewat), yaitu recall tinggi untuk kelas anemia, baru kemudian optimasi specificity</w:t>
      </w:r>
    </w:p>
    <w:p>
      <w:pPr>
        <w:pStyle w:val="ListParagraph"/>
        <w:numPr>
          <w:ilvl w:val="0"/>
          <w:numId w:val="2"/>
        </w:numPr>
        <w:spacing w:after="80"/>
      </w:pPr>
      <w:r>
        <w:rPr>
          <w:rFonts w:ascii="Calibri" w:cs="Calibri" w:eastAsia="Calibri" w:hAnsi="Calibri"/>
          <w:b w:val="false"/>
          <w:bCs w:val="false"/>
          <w:color w:val="1A1A1A"/>
          <w:sz w:val="21"/>
          <w:szCs w:val="21"/>
        </w:rPr>
        <w:t xml:space="preserve">Disclaimer eksplisit di UI: "Ini bukan diagnosis medis"</w:t>
      </w:r>
    </w:p>
    <w:p>
      <w:pPr>
        <w:pStyle w:val="Heading1"/>
        <w:pBdr>
          <w:bottom w:val="single" w:color="1F3864" w:sz="6" w:space="4"/>
        </w:pBdr>
        <w:spacing w:after="160" w:before="360"/>
      </w:pPr>
      <w:r>
        <w:rPr>
          <w:rFonts w:ascii="Calibri" w:cs="Calibri" w:eastAsia="Calibri" w:hAnsi="Calibri"/>
          <w:b/>
          <w:bCs/>
          <w:color w:val="1F3864"/>
          <w:sz w:val="28"/>
          <w:szCs w:val="28"/>
        </w:rPr>
        <w:t xml:space="preserve">6. Arsitektur Teknis (Draft)</w:t>
      </w:r>
    </w:p>
    <w:p>
      <w:pPr>
        <w:pBdr>
          <w:top w:val="single" w:color="BFBFBF" w:sz="4"/>
          <w:bottom w:val="single" w:color="BFBFBF" w:sz="4"/>
          <w:left w:val="single" w:color="BFBFBF" w:sz="4"/>
          <w:right w:val="single" w:color="BFBFBF" w:sz="4"/>
        </w:pBdr>
        <w:shd w:fill="EDEDED" w:val="clear"/>
        <w:spacing w:after="200" w:before="100"/>
      </w:pPr>
      <w:r>
        <w:rPr>
          <w:rFonts w:ascii="Consolas" w:cs="Consolas" w:eastAsia="Consolas" w:hAnsi="Consolas"/>
          <w:color w:val="1A1A1A"/>
          <w:sz w:val="18"/>
          <w:szCs w:val="18"/>
        </w:rPr>
        <w:t xml:space="preserve">Mobile (Android)                Backend NestJS</w:t>
      </w:r>
      <w:r>
        <w:rPr>
          <w:rFonts w:ascii="Consolas" w:cs="Consolas" w:eastAsia="Consolas" w:hAnsi="Consolas"/>
          <w:color w:val="1A1A1A"/>
          <w:sz w:val="18"/>
          <w:szCs w:val="18"/>
        </w:rPr>
        <w:br/>
        <w:t xml:space="preserve">- capture + validasi   ------&gt;  - auth, rekam medis</w:t>
      </w:r>
      <w:r>
        <w:rPr>
          <w:rFonts w:ascii="Consolas" w:cs="Consolas" w:eastAsia="Consolas" w:hAnsi="Consolas"/>
          <w:color w:val="1A1A1A"/>
          <w:sz w:val="18"/>
          <w:szCs w:val="18"/>
        </w:rPr>
        <w:br/>
        <w:t xml:space="preserve">- hasil &amp; riwayat        API    - orkestrasi deteksi</w:t>
      </w:r>
      <w:r>
        <w:rPr>
          <w:rFonts w:ascii="Consolas" w:cs="Consolas" w:eastAsia="Consolas" w:hAnsi="Consolas"/>
          <w:color w:val="1A1A1A"/>
          <w:sz w:val="18"/>
          <w:szCs w:val="18"/>
        </w:rPr>
        <w:br/>
        <w:t xml:space="preserve">                                - integrasi ML &amp; DW</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Web (petugas)  &lt;----------------------+         |</w:t>
      </w:r>
      <w:r>
        <w:rPr>
          <w:rFonts w:ascii="Consolas" w:cs="Consolas" w:eastAsia="Consolas" w:hAnsi="Consolas"/>
          <w:color w:val="1A1A1A"/>
          <w:sz w:val="18"/>
          <w:szCs w:val="18"/>
        </w:rPr>
        <w:br/>
        <w:t xml:space="preserve">- dashboard                                     v</w:t>
      </w:r>
      <w:r>
        <w:rPr>
          <w:rFonts w:ascii="Consolas" w:cs="Consolas" w:eastAsia="Consolas" w:hAnsi="Consolas"/>
          <w:color w:val="1A1A1A"/>
          <w:sz w:val="18"/>
          <w:szCs w:val="18"/>
        </w:rPr>
        <w:br/>
        <w:t xml:space="preserve">- verifikasi                          ML Service (Python)</w:t>
      </w:r>
      <w:r>
        <w:rPr>
          <w:rFonts w:ascii="Consolas" w:cs="Consolas" w:eastAsia="Consolas" w:hAnsi="Consolas"/>
          <w:color w:val="1A1A1A"/>
          <w:sz w:val="18"/>
          <w:szCs w:val="18"/>
        </w:rPr>
        <w:br/>
        <w:t xml:space="preserve">- analisis DW                         FastAPI: pipeline</w:t>
      </w:r>
      <w:r>
        <w:rPr>
          <w:rFonts w:ascii="Consolas" w:cs="Consolas" w:eastAsia="Consolas" w:hAnsi="Consolas"/>
          <w:color w:val="1A1A1A"/>
          <w:sz w:val="18"/>
          <w:szCs w:val="18"/>
        </w:rPr>
        <w:br/>
        <w:t xml:space="preserve">                                       preprocessing + model</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Data Warehouse (DW)</w:t>
      </w:r>
      <w:r>
        <w:rPr>
          <w:rFonts w:ascii="Consolas" w:cs="Consolas" w:eastAsia="Consolas" w:hAnsi="Consolas"/>
          <w:color w:val="1A1A1A"/>
          <w:sz w:val="18"/>
          <w:szCs w:val="18"/>
        </w:rPr>
        <w:br/>
        <w:t xml:space="preserve">                                       ETL -&gt; star schema -&gt;</w:t>
      </w:r>
      <w:r>
        <w:rPr>
          <w:rFonts w:ascii="Consolas" w:cs="Consolas" w:eastAsia="Consolas" w:hAnsi="Consolas"/>
          <w:color w:val="1A1A1A"/>
          <w:sz w:val="18"/>
          <w:szCs w:val="18"/>
        </w:rPr>
        <w:br/>
        <w:t xml:space="preserve">                                       dashboard analisis</w:t>
      </w:r>
    </w:p>
    <w:p>
      <w:pPr>
        <w:spacing w:after="140" w:line="276"/>
      </w:pPr>
      <w:r>
        <w:rPr>
          <w:rFonts w:ascii="Calibri" w:cs="Calibri" w:eastAsia="Calibri" w:hAnsi="Calibri"/>
          <w:b/>
          <w:bCs/>
          <w:i w:val="false"/>
          <w:iCs w:val="false"/>
          <w:color w:val="1A1A1A"/>
          <w:sz w:val="21"/>
          <w:szCs w:val="21"/>
        </w:rPr>
        <w:t xml:space="preserve">Opsi deployment ML:</w:t>
      </w:r>
    </w:p>
    <w:p>
      <w:pPr>
        <w:pStyle w:val="ListParagraph"/>
        <w:numPr>
          <w:ilvl w:val="0"/>
          <w:numId w:val="2"/>
        </w:numPr>
        <w:spacing w:after="80"/>
      </w:pPr>
      <w:r>
        <w:rPr>
          <w:rFonts w:ascii="Calibri" w:cs="Calibri" w:eastAsia="Calibri" w:hAnsi="Calibri"/>
          <w:b w:val="false"/>
          <w:bCs w:val="false"/>
          <w:color w:val="1A1A1A"/>
          <w:sz w:val="21"/>
          <w:szCs w:val="21"/>
        </w:rPr>
        <w:t xml:space="preserve">Opsi 1 (rekomendasi awal): service Python terpisah (FastAPI), backend NestJS memanggil via HTTP</w:t>
      </w:r>
    </w:p>
    <w:p>
      <w:pPr>
        <w:pStyle w:val="ListParagraph"/>
        <w:numPr>
          <w:ilvl w:val="0"/>
          <w:numId w:val="2"/>
        </w:numPr>
        <w:spacing w:after="80"/>
      </w:pPr>
      <w:r>
        <w:rPr>
          <w:rFonts w:ascii="Calibri" w:cs="Calibri" w:eastAsia="Calibri" w:hAnsi="Calibri"/>
          <w:b w:val="false"/>
          <w:bCs w:val="false"/>
          <w:color w:val="1A1A1A"/>
          <w:sz w:val="21"/>
          <w:szCs w:val="21"/>
        </w:rPr>
        <w:t xml:space="preserve">Opsi 2: export model ke ONNX, inferensi langsung di NestJS (satu bahasa, tanpa service Python)</w:t>
      </w:r>
    </w:p>
    <w:p>
      <w:pPr>
        <w:spacing w:after="140" w:line="276"/>
      </w:pPr>
      <w:r>
        <w:rPr>
          <w:rFonts w:ascii="Calibri" w:cs="Calibri" w:eastAsia="Calibri" w:hAnsi="Calibri"/>
          <w:b w:val="false"/>
          <w:bCs w:val="false"/>
          <w:i w:val="false"/>
          <w:iCs w:val="false"/>
          <w:color w:val="1A1A1A"/>
          <w:sz w:val="21"/>
          <w:szCs w:val="21"/>
        </w:rPr>
        <w:t xml:space="preserve">Hosting: cloud, misalnya Render, Railway, atau AWS, sesuai poin mata kuliah Komputasi dan Aplikasi Cloud.</w:t>
      </w:r>
    </w:p>
    <w:p>
      <w:pPr>
        <w:pStyle w:val="Heading1"/>
        <w:pBdr>
          <w:bottom w:val="single" w:color="1F3864" w:sz="6" w:space="4"/>
        </w:pBdr>
        <w:spacing w:after="160" w:before="360"/>
      </w:pPr>
      <w:r>
        <w:rPr>
          <w:rFonts w:ascii="Calibri" w:cs="Calibri" w:eastAsia="Calibri" w:hAnsi="Calibri"/>
          <w:b/>
          <w:bCs/>
          <w:color w:val="1F3864"/>
          <w:sz w:val="28"/>
          <w:szCs w:val="28"/>
        </w:rPr>
        <w:t xml:space="preserve">7. Pipeline Machine Learning</w:t>
      </w:r>
    </w:p>
    <w:p>
      <w:pPr>
        <w:pBdr>
          <w:top w:val="single" w:color="BFBFBF" w:sz="4"/>
          <w:bottom w:val="single" w:color="BFBFBF" w:sz="4"/>
          <w:left w:val="single" w:color="BFBFBF" w:sz="4"/>
          <w:right w:val="single" w:color="BFBFBF" w:sz="4"/>
        </w:pBdr>
        <w:shd w:fill="EDEDED" w:val="clear"/>
        <w:spacing w:after="200" w:before="100"/>
      </w:pPr>
      <w:r>
        <w:rPr>
          <w:rFonts w:ascii="Consolas" w:cs="Consolas" w:eastAsia="Consolas" w:hAnsi="Consolas"/>
          <w:color w:val="1A1A1A"/>
          <w:sz w:val="18"/>
          <w:szCs w:val="18"/>
        </w:rPr>
        <w:t xml:space="preserve">Foto kuku (mobile)</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[PCD]  Segmentasi kuku (isolasi nail plate dari kulit/latar)</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[PCD]  Normalisasi pencahayaan (CLAHE / Retinex)</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[PCD]  Ekstraksi fitur warna (R/(G+B); koordinat a* di CIELAB)</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[ML]   Model: klasifikasi (Normal / Indikasi Ringan / Indikasi Berat)</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Hasil + confidence score -&gt; rekam medis (NestJS)</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[PSC1] Fuzzy Logic: gabung hasil visual + profil user -&gt; rekomendasi personal</w:t>
      </w:r>
    </w:p>
    <w:p>
      <w:pPr>
        <w:pStyle w:val="Heading2"/>
        <w:spacing w:after="120" w:before="240"/>
      </w:pPr>
      <w:r>
        <w:rPr>
          <w:rFonts w:ascii="Calibri" w:cs="Calibri" w:eastAsia="Calibri" w:hAnsi="Calibri"/>
          <w:b/>
          <w:bCs/>
          <w:color w:val="1F3864"/>
          <w:sz w:val="24"/>
          <w:szCs w:val="24"/>
        </w:rPr>
        <w:t xml:space="preserve">7.1 Preprocessing</w:t>
      </w:r>
    </w:p>
    <w:p>
      <w:pPr>
        <w:pStyle w:val="ListParagraph"/>
        <w:numPr>
          <w:ilvl w:val="0"/>
          <w:numId w:val="2"/>
        </w:numPr>
        <w:spacing w:after="80"/>
      </w:pPr>
      <w:r>
        <w:rPr>
          <w:rFonts w:ascii="Calibri" w:cs="Calibri" w:eastAsia="Calibri" w:hAnsi="Calibri"/>
          <w:b w:val="false"/>
          <w:bCs w:val="false"/>
          <w:color w:val="1A1A1A"/>
          <w:sz w:val="21"/>
          <w:szCs w:val="21"/>
        </w:rPr>
        <w:t xml:space="preserve">Segmentasi: konversi RGB ke HSV, deteksi kontur (kulit vs kuku), fitting ellipse. Dataset Nature menyediakan bounding box kuku untuk validasi</w:t>
      </w:r>
    </w:p>
    <w:p>
      <w:pPr>
        <w:pStyle w:val="ListParagraph"/>
        <w:numPr>
          <w:ilvl w:val="0"/>
          <w:numId w:val="2"/>
        </w:numPr>
        <w:spacing w:after="80"/>
      </w:pPr>
      <w:r>
        <w:rPr>
          <w:rFonts w:ascii="Calibri" w:cs="Calibri" w:eastAsia="Calibri" w:hAnsi="Calibri"/>
          <w:b w:val="false"/>
          <w:bCs w:val="false"/>
          <w:color w:val="1A1A1A"/>
          <w:sz w:val="21"/>
          <w:szCs w:val="21"/>
        </w:rPr>
        <w:t xml:space="preserve">Normalisasi: CLAHE/Retinex agar konsisten lintas pencahayaan dan perangkat</w:t>
      </w:r>
    </w:p>
    <w:p>
      <w:pPr>
        <w:spacing w:after="140" w:line="276"/>
      </w:pPr>
      <w:r>
        <w:rPr>
          <w:rFonts w:ascii="Calibri" w:cs="Calibri" w:eastAsia="Calibri" w:hAnsi="Calibri"/>
          <w:b/>
          <w:bCs/>
          <w:i w:val="false"/>
          <w:iCs w:val="false"/>
          <w:color w:val="1A1A1A"/>
          <w:sz w:val="21"/>
          <w:szCs w:val="21"/>
        </w:rPr>
        <w:t xml:space="preserve">ROI Sampling Strategy (penting):</w:t>
      </w:r>
    </w:p>
    <w:p>
      <w:pPr>
        <w:pStyle w:val="ListParagraph"/>
        <w:numPr>
          <w:ilvl w:val="0"/>
          <w:numId w:val="2"/>
        </w:numPr>
        <w:spacing w:after="80"/>
      </w:pPr>
      <w:r>
        <w:rPr>
          <w:rFonts w:ascii="Calibri" w:cs="Calibri" w:eastAsia="Calibri" w:hAnsi="Calibri"/>
          <w:b w:val="false"/>
          <w:bCs w:val="false"/>
          <w:color w:val="1A1A1A"/>
          <w:sz w:val="21"/>
          <w:szCs w:val="21"/>
        </w:rPr>
        <w:t xml:space="preserve">Ambil sampel dari zona tengah-distal plate dengan buffer aman</w:t>
      </w:r>
    </w:p>
    <w:p>
      <w:pPr>
        <w:pStyle w:val="ListParagraph"/>
        <w:numPr>
          <w:ilvl w:val="0"/>
          <w:numId w:val="2"/>
        </w:numPr>
        <w:spacing w:after="80"/>
      </w:pPr>
      <w:r>
        <w:rPr>
          <w:rFonts w:ascii="Calibri" w:cs="Calibri" w:eastAsia="Calibri" w:hAnsi="Calibri"/>
          <w:b w:val="false"/>
          <w:bCs w:val="false"/>
          <w:color w:val="1A1A1A"/>
          <w:sz w:val="21"/>
          <w:szCs w:val="21"/>
        </w:rPr>
        <w:t xml:space="preserve">Skip area dekat kutikula (sekitar 15 sampai 20 persen panjang plate) karena kontaminasi kulit</w:t>
      </w:r>
    </w:p>
    <w:p>
      <w:pPr>
        <w:pStyle w:val="ListParagraph"/>
        <w:numPr>
          <w:ilvl w:val="0"/>
          <w:numId w:val="2"/>
        </w:numPr>
        <w:spacing w:after="80"/>
      </w:pPr>
      <w:r>
        <w:rPr>
          <w:rFonts w:ascii="Calibri" w:cs="Calibri" w:eastAsia="Calibri" w:hAnsi="Calibri"/>
          <w:b w:val="false"/>
          <w:bCs w:val="false"/>
          <w:color w:val="1A1A1A"/>
          <w:sz w:val="21"/>
          <w:szCs w:val="21"/>
        </w:rPr>
        <w:t xml:space="preserve">Skip lunula (bulan putih di pangkal, putih alami)</w:t>
      </w:r>
    </w:p>
    <w:p>
      <w:pPr>
        <w:pStyle w:val="ListParagraph"/>
        <w:numPr>
          <w:ilvl w:val="0"/>
          <w:numId w:val="2"/>
        </w:numPr>
        <w:spacing w:after="80"/>
      </w:pPr>
      <w:r>
        <w:rPr>
          <w:rFonts w:ascii="Calibri" w:cs="Calibri" w:eastAsia="Calibri" w:hAnsi="Calibri"/>
          <w:b w:val="false"/>
          <w:bCs w:val="false"/>
          <w:color w:val="1A1A1A"/>
          <w:sz w:val="21"/>
          <w:szCs w:val="21"/>
        </w:rPr>
        <w:t xml:space="preserve">Skip tepi distal (bayangan ujung jari)</w:t>
      </w:r>
    </w:p>
    <w:p>
      <w:pPr>
        <w:pStyle w:val="ListParagraph"/>
        <w:numPr>
          <w:ilvl w:val="0"/>
          <w:numId w:val="2"/>
        </w:numPr>
        <w:spacing w:after="80"/>
      </w:pPr>
      <w:r>
        <w:rPr>
          <w:rFonts w:ascii="Calibri" w:cs="Calibri" w:eastAsia="Calibri" w:hAnsi="Calibri"/>
          <w:b w:val="false"/>
          <w:bCs w:val="false"/>
          <w:color w:val="1A1A1A"/>
          <w:sz w:val="21"/>
          <w:szCs w:val="21"/>
        </w:rPr>
        <w:t xml:space="preserve">Gunakan median warna, bukan rata-rata, untuk anti-outlier</w:t>
      </w:r>
    </w:p>
    <w:p>
      <w:pPr>
        <w:spacing w:after="140" w:line="276"/>
      </w:pPr>
      <w:r>
        <w:rPr>
          <w:rFonts w:ascii="Calibri" w:cs="Calibri" w:eastAsia="Calibri" w:hAnsi="Calibri"/>
          <w:b w:val="false"/>
          <w:bCs w:val="false"/>
          <w:i w:val="false"/>
          <w:iCs w:val="false"/>
          <w:color w:val="1A1A1A"/>
          <w:sz w:val="21"/>
          <w:szCs w:val="21"/>
        </w:rPr>
        <w:t xml:space="preserve">Ekstraksi fitur: rasio R/(G+B), koordinat a* CIELAB, dan fitur relatif (warna kuku dibagi warna kulit jari sendiri, sebagai normalisasi internal terhadap skin tone).</w:t>
      </w:r>
    </w:p>
    <w:p>
      <w:pPr>
        <w:pStyle w:val="Heading2"/>
        <w:spacing w:after="120" w:before="240"/>
      </w:pPr>
      <w:r>
        <w:rPr>
          <w:rFonts w:ascii="Calibri" w:cs="Calibri" w:eastAsia="Calibri" w:hAnsi="Calibri"/>
          <w:b/>
          <w:bCs/>
          <w:color w:val="1F3864"/>
          <w:sz w:val="24"/>
          <w:szCs w:val="24"/>
        </w:rPr>
        <w:t xml:space="preserve">7.2 Pendekatan Model: Dua-duanya (Nilai Jual Laporan)</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800"/>
        <w:gridCol w:w="3900"/>
      </w:tblGrid>
      <w:tr>
        <w:trPr>
          <w:tblHeader/>
        </w:trPr>
        <w:tc>
          <w:tcPr>
            <w:tcW w:type="dxa" w:w="15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
            </w:r>
          </w:p>
        </w:tc>
        <w:tc>
          <w:tcPr>
            <w:tcW w:type="dxa" w:w="3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A. Feature-based (RF/K-NN/SVM)</w:t>
            </w:r>
          </w:p>
        </w:tc>
        <w:tc>
          <w:tcPr>
            <w:tcW w:type="dxa" w:w="39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B. CNN Transfer Learning</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Input</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Fitur warna manual</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Foto kuku langsung</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Kelebihan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Simpel, cepat, interpretable, jalan di laptop</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Akurasi lebih tinggi, fitur otomatis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Kekurangan</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Tergantung fitur manual</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Butuh GPU/data lebih banyak, black box</w:t>
            </w:r>
          </w:p>
        </w:tc>
      </w:tr>
    </w:tbl>
    <w:p>
      <w:pPr>
        <w:spacing w:after="80"/>
      </w:pPr>
    </w:p>
    <w:p>
      <w:pPr>
        <w:pStyle w:val="ListParagraph"/>
        <w:numPr>
          <w:ilvl w:val="0"/>
          <w:numId w:val="2"/>
        </w:numPr>
        <w:spacing w:after="80"/>
      </w:pPr>
      <w:r>
        <w:rPr>
          <w:rFonts w:ascii="Calibri" w:cs="Calibri" w:eastAsia="Calibri" w:hAnsi="Calibri"/>
          <w:b w:val="false"/>
          <w:bCs w:val="false"/>
          <w:color w:val="1A1A1A"/>
          <w:sz w:val="21"/>
          <w:szCs w:val="21"/>
        </w:rPr>
        <w:t xml:space="preserve">A digunakan sebagai baseline murah, bisa dikejar di minggu 2 sebagai bukti konsep</w:t>
      </w:r>
    </w:p>
    <w:p>
      <w:pPr>
        <w:pStyle w:val="ListParagraph"/>
        <w:numPr>
          <w:ilvl w:val="0"/>
          <w:numId w:val="2"/>
        </w:numPr>
        <w:spacing w:after="80"/>
      </w:pPr>
      <w:r>
        <w:rPr>
          <w:rFonts w:ascii="Calibri" w:cs="Calibri" w:eastAsia="Calibri" w:hAnsi="Calibri"/>
          <w:b w:val="false"/>
          <w:bCs w:val="false"/>
          <w:color w:val="1A1A1A"/>
          <w:sz w:val="21"/>
          <w:szCs w:val="21"/>
        </w:rPr>
        <w:t xml:space="preserve">B menjadi model utama: MobileNetV2/EfficientNet (pretrained ImageNet, fine-tune). Versi kecil gampang di-deploy dalam format ONNX</w:t>
      </w:r>
    </w:p>
    <w:p>
      <w:pPr>
        <w:pStyle w:val="ListParagraph"/>
        <w:numPr>
          <w:ilvl w:val="0"/>
          <w:numId w:val="2"/>
        </w:numPr>
        <w:spacing w:after="80"/>
      </w:pPr>
      <w:r>
        <w:rPr>
          <w:rFonts w:ascii="Calibri" w:cs="Calibri" w:eastAsia="Calibri" w:hAnsi="Calibri"/>
          <w:b w:val="false"/>
          <w:bCs w:val="false"/>
          <w:color w:val="1A1A1A"/>
          <w:sz w:val="21"/>
          <w:szCs w:val="21"/>
        </w:rPr>
        <w:t xml:space="preserve">Laporan mencakup bab perbandingan metode: fitur warna + ensemble vs CNN</w:t>
      </w:r>
    </w:p>
    <w:p>
      <w:pPr>
        <w:pStyle w:val="Heading2"/>
        <w:spacing w:after="120" w:before="240"/>
      </w:pPr>
      <w:r>
        <w:rPr>
          <w:rFonts w:ascii="Calibri" w:cs="Calibri" w:eastAsia="Calibri" w:hAnsi="Calibri"/>
          <w:b/>
          <w:bCs/>
          <w:color w:val="1F3864"/>
          <w:sz w:val="24"/>
          <w:szCs w:val="24"/>
        </w:rPr>
        <w:t xml:space="preserve">7.3 Target dan Kelas</w:t>
      </w:r>
    </w:p>
    <w:p>
      <w:pPr>
        <w:pStyle w:val="ListParagraph"/>
        <w:numPr>
          <w:ilvl w:val="0"/>
          <w:numId w:val="2"/>
        </w:numPr>
        <w:spacing w:after="80"/>
      </w:pPr>
      <w:r>
        <w:rPr>
          <w:rFonts w:ascii="Calibri" w:cs="Calibri" w:eastAsia="Calibri" w:hAnsi="Calibri"/>
          <w:b w:val="false"/>
          <w:bCs w:val="false"/>
          <w:color w:val="1A1A1A"/>
          <w:sz w:val="21"/>
          <w:szCs w:val="21"/>
        </w:rPr>
        <w:t xml:space="preserve">Klasifikasi 3 kelas (rekomendasi): Normal (Hb lebih dari atau sama dengan 12), Indikasi Ringan (8 sampai 12), Indikasi Berat (kurang dari 8), dibangun dari dataset yang memiliki nilai Hb lab</w:t>
      </w:r>
    </w:p>
    <w:p>
      <w:pPr>
        <w:pStyle w:val="ListParagraph"/>
        <w:numPr>
          <w:ilvl w:val="0"/>
          <w:numId w:val="2"/>
        </w:numPr>
        <w:spacing w:after="80"/>
      </w:pPr>
      <w:r>
        <w:rPr>
          <w:rFonts w:ascii="Calibri" w:cs="Calibri" w:eastAsia="Calibri" w:hAnsi="Calibri"/>
          <w:b w:val="false"/>
          <w:bCs w:val="false"/>
          <w:color w:val="1A1A1A"/>
          <w:sz w:val="21"/>
          <w:szCs w:val="21"/>
        </w:rPr>
        <w:t xml:space="preserve">Binary (Normal vs Indikasi Anemia) sebagai model utama yang paling realistis, 3 kelas sebagai pengembangan</w:t>
      </w:r>
    </w:p>
    <w:p>
      <w:pPr>
        <w:pStyle w:val="ListParagraph"/>
        <w:numPr>
          <w:ilvl w:val="0"/>
          <w:numId w:val="2"/>
        </w:numPr>
        <w:spacing w:after="80"/>
      </w:pPr>
      <w:r>
        <w:rPr>
          <w:rFonts w:ascii="Calibri" w:cs="Calibri" w:eastAsia="Calibri" w:hAnsi="Calibri"/>
          <w:b w:val="false"/>
          <w:bCs w:val="false"/>
          <w:color w:val="1A1A1A"/>
          <w:sz w:val="21"/>
          <w:szCs w:val="21"/>
        </w:rPr>
        <w:t xml:space="preserve">Class imbalance perlu diperhatikan, misalnya data berat yang sedikit di IEEE (166 dari 1.485), sehingga metrik yang dipakai adalah precision/recall, bukan accuracy saja, dan bobot kelas diterapkan saat training</w:t>
      </w:r>
    </w:p>
    <w:p>
      <w:pPr>
        <w:pStyle w:val="Heading2"/>
        <w:spacing w:after="120" w:before="240"/>
      </w:pPr>
      <w:r>
        <w:rPr>
          <w:rFonts w:ascii="Calibri" w:cs="Calibri" w:eastAsia="Calibri" w:hAnsi="Calibri"/>
          <w:b/>
          <w:bCs/>
          <w:color w:val="1F3864"/>
          <w:sz w:val="24"/>
          <w:szCs w:val="24"/>
        </w:rPr>
        <w:t xml:space="preserve">7.4 Evaluasi</w:t>
      </w:r>
    </w:p>
    <w:p>
      <w:pPr>
        <w:pStyle w:val="ListParagraph"/>
        <w:numPr>
          <w:ilvl w:val="0"/>
          <w:numId w:val="2"/>
        </w:numPr>
        <w:spacing w:after="80"/>
      </w:pPr>
      <w:r>
        <w:rPr>
          <w:rFonts w:ascii="Calibri" w:cs="Calibri" w:eastAsia="Calibri" w:hAnsi="Calibri"/>
          <w:b w:val="false"/>
          <w:bCs w:val="false"/>
          <w:color w:val="1A1A1A"/>
          <w:sz w:val="21"/>
          <w:szCs w:val="21"/>
        </w:rPr>
        <w:t xml:space="preserve">Split 70/15/15 per orang, bukan per foto, untuk menghindari kebocoran data</w:t>
      </w:r>
    </w:p>
    <w:p>
      <w:pPr>
        <w:pStyle w:val="ListParagraph"/>
        <w:numPr>
          <w:ilvl w:val="0"/>
          <w:numId w:val="2"/>
        </w:numPr>
        <w:spacing w:after="80"/>
      </w:pPr>
      <w:r>
        <w:rPr>
          <w:rFonts w:ascii="Calibri" w:cs="Calibri" w:eastAsia="Calibri" w:hAnsi="Calibri"/>
          <w:b w:val="false"/>
          <w:bCs w:val="false"/>
          <w:color w:val="1A1A1A"/>
          <w:sz w:val="21"/>
          <w:szCs w:val="21"/>
        </w:rPr>
        <w:t xml:space="preserve">Metrik: confusion matrix, precision, recall, F1, AUC</w:t>
      </w:r>
    </w:p>
    <w:p>
      <w:pPr>
        <w:pStyle w:val="ListParagraph"/>
        <w:numPr>
          <w:ilvl w:val="0"/>
          <w:numId w:val="2"/>
        </w:numPr>
        <w:spacing w:after="80"/>
      </w:pPr>
      <w:r>
        <w:rPr>
          <w:rFonts w:ascii="Calibri" w:cs="Calibri" w:eastAsia="Calibri" w:hAnsi="Calibri"/>
          <w:b w:val="false"/>
          <w:bCs w:val="false"/>
          <w:color w:val="1A1A1A"/>
          <w:sz w:val="21"/>
          <w:szCs w:val="21"/>
        </w:rPr>
        <w:t xml:space="preserve">Cross-dataset validation sebagai nilai plus: train di dataset A, test di dataset B</w:t>
      </w:r>
    </w:p>
    <w:p>
      <w:pPr>
        <w:pStyle w:val="ListParagraph"/>
        <w:numPr>
          <w:ilvl w:val="0"/>
          <w:numId w:val="2"/>
        </w:numPr>
        <w:spacing w:after="80"/>
      </w:pPr>
      <w:r>
        <w:rPr>
          <w:rFonts w:ascii="Calibri" w:cs="Calibri" w:eastAsia="Calibri" w:hAnsi="Calibri"/>
          <w:b w:val="false"/>
          <w:bCs w:val="false"/>
          <w:color w:val="1A1A1A"/>
          <w:sz w:val="21"/>
          <w:szCs w:val="21"/>
        </w:rPr>
        <w:t xml:space="preserve">Framing screening: recall/sensitivitas anemia diprioritaskan agar tidak ada anemia yang terlewat, specificity menyusul</w:t>
      </w:r>
    </w:p>
    <w:p>
      <w:pPr>
        <w:pStyle w:val="Heading1"/>
        <w:pBdr>
          <w:bottom w:val="single" w:color="1F3864" w:sz="6" w:space="4"/>
        </w:pBdr>
        <w:spacing w:after="160" w:before="360"/>
      </w:pPr>
      <w:r>
        <w:rPr>
          <w:rFonts w:ascii="Calibri" w:cs="Calibri" w:eastAsia="Calibri" w:hAnsi="Calibri"/>
          <w:b/>
          <w:bCs/>
          <w:color w:val="1F3864"/>
          <w:sz w:val="28"/>
          <w:szCs w:val="28"/>
        </w:rPr>
        <w:t xml:space="preserve">8. Modul Validasi Kualitas Citra (Gerbang Input)</w:t>
      </w:r>
    </w:p>
    <w:p>
      <w:pPr>
        <w:spacing w:after="140" w:line="276"/>
      </w:pPr>
      <w:r>
        <w:rPr>
          <w:rFonts w:ascii="Calibri" w:cs="Calibri" w:eastAsia="Calibri" w:hAnsi="Calibri"/>
          <w:b w:val="false"/>
          <w:bCs w:val="false"/>
          <w:i w:val="false"/>
          <w:iCs w:val="false"/>
          <w:color w:val="1A1A1A"/>
          <w:sz w:val="21"/>
          <w:szCs w:val="21"/>
        </w:rPr>
        <w:t xml:space="preserve">Semua edge case input diselesaikan oleh satu modul terpusat, untuk memastikan hanya citra valid yang masuk ke model ML.</w:t>
      </w:r>
    </w:p>
    <w:p>
      <w:pPr>
        <w:spacing w:after="140" w:line="276"/>
      </w:pPr>
      <w:r>
        <w:rPr>
          <w:rFonts w:ascii="Calibri" w:cs="Calibri" w:eastAsia="Calibri" w:hAnsi="Calibri"/>
          <w:b/>
          <w:bCs/>
          <w:i w:val="false"/>
          <w:iCs w:val="false"/>
          <w:color w:val="1A1A1A"/>
          <w:sz w:val="21"/>
          <w:szCs w:val="21"/>
        </w:rPr>
        <w:t xml:space="preserve">Cek yang dijalankan setelah capture:</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1900"/>
        <w:gridCol w:w="3900"/>
        <w:gridCol w:w="2800"/>
      </w:tblGrid>
      <w:tr>
        <w:trPr>
          <w:tblHeader/>
        </w:trPr>
        <w:tc>
          <w:tcPr>
            <w:tcW w:type="dxa" w:w="6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No</w:t>
            </w:r>
          </w:p>
        </w:tc>
        <w:tc>
          <w:tcPr>
            <w:tcW w:type="dxa" w:w="19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Cek</w:t>
            </w:r>
          </w:p>
        </w:tc>
        <w:tc>
          <w:tcPr>
            <w:tcW w:type="dxa" w:w="39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Deteksi</w:t>
            </w:r>
          </w:p>
        </w:tc>
        <w:tc>
          <w:tcPr>
            <w:tcW w:type="dxa" w:w="2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Tindakan</w:t>
            </w:r>
          </w:p>
        </w:tc>
      </w:tr>
      <w:tr>
        <w:tc>
          <w:tcPr>
            <w:tcW w:type="dxa" w:w="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Lapisan</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Inai, kutek, kutek bening, kerudung warna</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Tolak, instruksi bersihkan/ganti jari</w:t>
            </w:r>
          </w:p>
        </w:tc>
      </w:tr>
      <w:tr>
        <w:tc>
          <w:tcPr>
            <w:tcW w:type="dxa" w:w="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Struktur</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Kuku retak, sobek, tergigit, mengelupas (plate area di bawah ambang)</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Tolak, saran jari lain</w:t>
            </w:r>
          </w:p>
        </w:tc>
      </w:tr>
      <w:tr>
        <w:tc>
          <w:tcPr>
            <w:tcW w:type="dxa" w:w="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Warna abnormal</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Hematoma (bekas kecepit), jamur (kekuningan)</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Tolak</w:t>
            </w:r>
          </w:p>
        </w:tc>
      </w:tr>
      <w:tr>
        <w:tc>
          <w:tcPr>
            <w:tcW w:type="dxa" w:w="6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w:t>
            </w:r>
          </w:p>
        </w:tc>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Zona sampel cukup</w:t>
            </w:r>
          </w:p>
        </w:tc>
        <w:tc>
          <w:tcPr>
            <w:tcW w:type="dxa" w:w="3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Kutikula tebal menutupi zona aman</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Tolak, dorong kutikula/ganti jari</w:t>
            </w:r>
          </w:p>
        </w:tc>
      </w:tr>
    </w:tbl>
    <w:p>
      <w:pPr>
        <w:spacing w:after="120"/>
      </w:pPr>
    </w:p>
    <w:p>
      <w:pPr>
        <w:spacing w:after="140" w:line="276"/>
      </w:pPr>
      <w:r>
        <w:rPr>
          <w:rFonts w:ascii="Calibri" w:cs="Calibri" w:eastAsia="Calibri" w:hAnsi="Calibri"/>
          <w:b/>
          <w:bCs/>
          <w:i w:val="false"/>
          <w:iCs w:val="false"/>
          <w:color w:val="1A1A1A"/>
          <w:sz w:val="21"/>
          <w:szCs w:val="21"/>
        </w:rPr>
        <w:t xml:space="preserve">Layering-nya:</w:t>
      </w:r>
    </w:p>
    <w:p>
      <w:pPr>
        <w:pStyle w:val="ListParagraph"/>
        <w:numPr>
          <w:ilvl w:val="0"/>
          <w:numId w:val="2"/>
        </w:numPr>
        <w:spacing w:after="80"/>
      </w:pPr>
      <w:r>
        <w:rPr>
          <w:rFonts w:ascii="Calibri" w:cs="Calibri" w:eastAsia="Calibri" w:hAnsi="Calibri"/>
          <w:b w:val="false"/>
          <w:bCs w:val="false"/>
          <w:color w:val="1A1A1A"/>
          <w:sz w:val="21"/>
          <w:szCs w:val="21"/>
        </w:rPr>
        <w:t xml:space="preserve">UI: instruksi dan konfirmasi sebelum foto ("pastikan kuku bersih tanpa inai/kutek")</w:t>
      </w:r>
    </w:p>
    <w:p>
      <w:pPr>
        <w:pStyle w:val="ListParagraph"/>
        <w:numPr>
          <w:ilvl w:val="0"/>
          <w:numId w:val="2"/>
        </w:numPr>
        <w:spacing w:after="80"/>
      </w:pPr>
      <w:r>
        <w:rPr>
          <w:rFonts w:ascii="Calibri" w:cs="Calibri" w:eastAsia="Calibri" w:hAnsi="Calibri"/>
          <w:b w:val="false"/>
          <w:bCs w:val="false"/>
          <w:color w:val="1A1A1A"/>
          <w:sz w:val="21"/>
          <w:szCs w:val="21"/>
        </w:rPr>
        <w:t xml:space="preserve">PCD: auto-detect lapisan (distribusi hue di plate), struktur (area/kontur), warna abnormal, berupa classifier mini "kuku valid vs tidak"</w:t>
      </w:r>
    </w:p>
    <w:p>
      <w:pPr>
        <w:pStyle w:val="ListParagraph"/>
        <w:numPr>
          <w:ilvl w:val="0"/>
          <w:numId w:val="2"/>
        </w:numPr>
        <w:spacing w:after="80"/>
      </w:pPr>
      <w:r>
        <w:rPr>
          <w:rFonts w:ascii="Calibri" w:cs="Calibri" w:eastAsia="Calibri" w:hAnsi="Calibri"/>
          <w:b w:val="false"/>
          <w:bCs w:val="false"/>
          <w:color w:val="1A1A1A"/>
          <w:sz w:val="21"/>
          <w:szCs w:val="21"/>
        </w:rPr>
        <w:t xml:space="preserve">UX: pesan perbaikan spesifik dan opsi pilih jari lain</w:t>
      </w:r>
    </w:p>
    <w:p>
      <w:pPr>
        <w:pBdr>
          <w:left w:val="single" w:color="BFBFBF" w:sz="12" w:space="6"/>
        </w:pBdr>
        <w:spacing w:after="160"/>
        <w:ind w:left="240"/>
      </w:pPr>
      <w:r>
        <w:rPr>
          <w:rFonts w:ascii="Calibri" w:cs="Calibri" w:eastAsia="Calibri" w:hAnsi="Calibri"/>
          <w:i/>
          <w:iCs/>
          <w:color w:val="595959"/>
          <w:sz w:val="20"/>
          <w:szCs w:val="20"/>
        </w:rPr>
        <w:t xml:space="preserve">Dataset Nature eksplisit hanya memakai kuku tanpa lapisan buatan/kerusakan, sehingga "kebersihan dan keutuhan kuku" menjadi kriteria kelayakan yang sah di metodologi. Statistik penolakan (alasan dan jumlahnya) masuk ke dashboard Data Warehouse untuk evaluasi sistem.</w:t>
      </w:r>
    </w:p>
    <w:p>
      <w:pPr>
        <w:pStyle w:val="Heading1"/>
        <w:pBdr>
          <w:bottom w:val="single" w:color="1F3864" w:sz="6" w:space="4"/>
        </w:pBdr>
        <w:spacing w:after="160" w:before="360"/>
      </w:pPr>
      <w:r>
        <w:rPr>
          <w:rFonts w:ascii="Calibri" w:cs="Calibri" w:eastAsia="Calibri" w:hAnsi="Calibri"/>
          <w:b/>
          <w:bCs/>
          <w:color w:val="1F3864"/>
          <w:sz w:val="28"/>
          <w:szCs w:val="28"/>
        </w:rPr>
        <w:t xml:space="preserve">9. Penanganan Variasi Warna Kulit (Skin Tone)</w:t>
      </w:r>
    </w:p>
    <w:p>
      <w:pPr>
        <w:spacing w:after="140" w:line="276"/>
      </w:pPr>
      <w:r>
        <w:rPr>
          <w:rFonts w:ascii="Calibri" w:cs="Calibri" w:eastAsia="Calibri" w:hAnsi="Calibri"/>
          <w:b w:val="false"/>
          <w:bCs w:val="false"/>
          <w:i w:val="false"/>
          <w:iCs w:val="false"/>
          <w:color w:val="1A1A1A"/>
          <w:sz w:val="21"/>
          <w:szCs w:val="21"/>
        </w:rPr>
        <w:t xml:space="preserve">Nail bed relatif "melanin-free", sebagaimana disebut pada paper Nature 2024, dan ini menjadi alasan mengapa kuku dipilih untuk skrining Hb. Namun pigmen tetap ada (melanonychia) pada kulit lebih gelap, dan studi di berbagai negara menunjukkan variasi akurasi pallor antar populasi.</w:t>
      </w:r>
    </w:p>
    <w:p>
      <w:pPr>
        <w:spacing w:after="140" w:line="276"/>
      </w:pPr>
      <w:r>
        <w:rPr>
          <w:rFonts w:ascii="Calibri" w:cs="Calibri" w:eastAsia="Calibri" w:hAnsi="Calibri"/>
          <w:b/>
          <w:bCs/>
          <w:i w:val="false"/>
          <w:iCs w:val="false"/>
          <w:color w:val="1A1A1A"/>
          <w:sz w:val="21"/>
          <w:szCs w:val="21"/>
        </w:rPr>
        <w:t xml:space="preserve">Solusi 4 lapis:</w:t>
      </w:r>
    </w:p>
    <w:p>
      <w:pPr>
        <w:pStyle w:val="ListParagraph"/>
        <w:numPr>
          <w:ilvl w:val="0"/>
          <w:numId w:val="2"/>
        </w:numPr>
        <w:spacing w:after="80"/>
      </w:pPr>
      <w:r>
        <w:rPr>
          <w:rFonts w:ascii="Calibri" w:cs="Calibri" w:eastAsia="Calibri" w:hAnsi="Calibri"/>
          <w:b/>
          <w:bCs/>
          <w:color w:val="1A1A1A"/>
          <w:sz w:val="21"/>
          <w:szCs w:val="21"/>
        </w:rPr>
        <w:t xml:space="preserve">Multi-warna kulit di dataset: </w:t>
      </w:r>
      <w:r>
        <w:rPr>
          <w:rFonts w:ascii="Calibri" w:cs="Calibri" w:eastAsia="Calibri" w:hAnsi="Calibri"/>
          <w:b w:val="false"/>
          <w:bCs w:val="false"/>
          <w:color w:val="1A1A1A"/>
          <w:sz w:val="21"/>
          <w:szCs w:val="21"/>
        </w:rPr>
        <w:t xml:space="preserve">India (IEEE), Ghana (Kaggle), Rusia (Nature), agar model belajar "pucat relatif", bukan "warna absolut"</w:t>
      </w:r>
    </w:p>
    <w:p>
      <w:pPr>
        <w:pStyle w:val="ListParagraph"/>
        <w:numPr>
          <w:ilvl w:val="0"/>
          <w:numId w:val="2"/>
        </w:numPr>
        <w:spacing w:after="80"/>
      </w:pPr>
      <w:r>
        <w:rPr>
          <w:rFonts w:ascii="Calibri" w:cs="Calibri" w:eastAsia="Calibri" w:hAnsi="Calibri"/>
          <w:b/>
          <w:bCs/>
          <w:color w:val="1A1A1A"/>
          <w:sz w:val="21"/>
          <w:szCs w:val="21"/>
        </w:rPr>
        <w:t xml:space="preserve">Fitur relatif: </w:t>
      </w:r>
      <w:r>
        <w:rPr>
          <w:rFonts w:ascii="Calibri" w:cs="Calibri" w:eastAsia="Calibri" w:hAnsi="Calibri"/>
          <w:b w:val="false"/>
          <w:bCs w:val="false"/>
          <w:color w:val="1A1A1A"/>
          <w:sz w:val="21"/>
          <w:szCs w:val="21"/>
        </w:rPr>
        <w:t xml:space="preserve">indeks pucat, yaitu warna nail bed dibagi warna kulit jari orang yang sama (self-normalization)</w:t>
      </w:r>
    </w:p>
    <w:p>
      <w:pPr>
        <w:pStyle w:val="ListParagraph"/>
        <w:numPr>
          <w:ilvl w:val="0"/>
          <w:numId w:val="2"/>
        </w:numPr>
        <w:spacing w:after="80"/>
      </w:pPr>
      <w:r>
        <w:rPr>
          <w:rFonts w:ascii="Calibri" w:cs="Calibri" w:eastAsia="Calibri" w:hAnsi="Calibri"/>
          <w:b/>
          <w:bCs/>
          <w:color w:val="1A1A1A"/>
          <w:sz w:val="21"/>
          <w:szCs w:val="21"/>
        </w:rPr>
        <w:t xml:space="preserve">Segmentasi anti-melanonychia: </w:t>
      </w:r>
      <w:r>
        <w:rPr>
          <w:rFonts w:ascii="Calibri" w:cs="Calibri" w:eastAsia="Calibri" w:hAnsi="Calibri"/>
          <w:b w:val="false"/>
          <w:bCs w:val="false"/>
          <w:color w:val="1A1A1A"/>
          <w:sz w:val="21"/>
          <w:szCs w:val="21"/>
        </w:rPr>
        <w:t xml:space="preserve">deteksi dan exclude garis/guratan gelap di plate, sampel warna diambil dari zona bersih (median)</w:t>
      </w:r>
    </w:p>
    <w:p>
      <w:pPr>
        <w:pStyle w:val="ListParagraph"/>
        <w:numPr>
          <w:ilvl w:val="0"/>
          <w:numId w:val="2"/>
        </w:numPr>
        <w:spacing w:after="80"/>
      </w:pPr>
      <w:r>
        <w:rPr>
          <w:rFonts w:ascii="Calibri" w:cs="Calibri" w:eastAsia="Calibri" w:hAnsi="Calibri"/>
          <w:b/>
          <w:bCs/>
          <w:color w:val="1A1A1A"/>
          <w:sz w:val="21"/>
          <w:szCs w:val="21"/>
        </w:rPr>
        <w:t xml:space="preserve">Tipe kulit sebagai fitur: </w:t>
      </w:r>
      <w:r>
        <w:rPr>
          <w:rFonts w:ascii="Calibri" w:cs="Calibri" w:eastAsia="Calibri" w:hAnsi="Calibri"/>
          <w:b w:val="false"/>
          <w:bCs w:val="false"/>
          <w:color w:val="1A1A1A"/>
          <w:sz w:val="21"/>
          <w:szCs w:val="21"/>
        </w:rPr>
        <w:t xml:space="preserve">Fitzpatrick 1 sampai 6 ditanyakan saat profil, masuk ke model dan fuzzy logic sebagai konteks kalibrasi</w:t>
      </w:r>
    </w:p>
    <w:p>
      <w:pPr>
        <w:spacing w:after="140" w:line="276"/>
      </w:pPr>
      <w:r>
        <w:rPr>
          <w:rFonts w:ascii="Calibri" w:cs="Calibri" w:eastAsia="Calibri" w:hAnsi="Calibri"/>
          <w:b w:val="false"/>
          <w:bCs w:val="false"/>
          <w:i w:val="false"/>
          <w:iCs w:val="false"/>
          <w:color w:val="1A1A1A"/>
          <w:sz w:val="21"/>
          <w:szCs w:val="21"/>
        </w:rPr>
        <w:t xml:space="preserve">Bonus laporan: sub-analisis akurasi per kelompok tipe kulit (analisis bias), bahan diskusi yang jarang dimiliki capstone lain.</w:t>
      </w:r>
    </w:p>
    <w:p>
      <w:pPr>
        <w:pStyle w:val="Heading1"/>
        <w:pBdr>
          <w:bottom w:val="single" w:color="1F3864" w:sz="6" w:space="4"/>
        </w:pBdr>
        <w:spacing w:after="160" w:before="360"/>
      </w:pPr>
      <w:r>
        <w:rPr>
          <w:rFonts w:ascii="Calibri" w:cs="Calibri" w:eastAsia="Calibri" w:hAnsi="Calibri"/>
          <w:b/>
          <w:bCs/>
          <w:color w:val="1F3864"/>
          <w:sz w:val="28"/>
          <w:szCs w:val="28"/>
        </w:rPr>
        <w:t xml:space="preserve">10. Dataset (Verified, 23 September 2026)</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300"/>
        <w:gridCol w:w="2700"/>
      </w:tblGrid>
      <w:tr>
        <w:trPr>
          <w:tblHeader/>
        </w:trPr>
        <w:tc>
          <w:tcPr>
            <w:tcW w:type="dxa" w:w="22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Dataset</w:t>
            </w:r>
          </w:p>
        </w:tc>
        <w:tc>
          <w:tcPr>
            <w:tcW w:type="dxa" w:w="43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Isi</w:t>
            </w:r>
          </w:p>
        </w:tc>
        <w:tc>
          <w:tcPr>
            <w:tcW w:type="dxa" w:w="27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Tautan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IEEE DataPort 2023 (utama)</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1.485 peserta, Hb lab (6.0 sampai 18.7 g/dL), foto nail bed + konjungtiva + telapak, metadata</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ieee-dataport.org/documents/dataset-non-invasive-anemia-screening-using-conjunctiva-palm-and-nail-bed-images-0</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Nature Scientific Data 2024</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250 pasien, Hb resmi, bounding box kuku dan kulit, kode preprocessing open-source</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springernature.figshare.com/collections/Dataset_of_human_skin_and_fingernails_images_for_non-invasive_haemoglobin_level_assessment/6760179</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Kaggle - fingernail-anemia-detection</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5.390 foto (Anemic/NonAnemic)</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kaggle.com/datasets/abhinavgolla/fingernail-anemia-detection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Kaggle - Ghana</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4.260 foto (Ghana, anak-anak, kulit gelap dominan)</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kaggle.com/datasets/kritagyadev/anemia-using-fingernails-image-datasets-from-ghana</w:t>
            </w:r>
          </w:p>
        </w:tc>
      </w:tr>
      <w:tr>
        <w:tc>
          <w:tcPr>
            <w:tcW w:type="dxa" w:w="2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Mendeley - Ghana 2022</w:t>
            </w:r>
          </w:p>
        </w:tc>
        <w:tc>
          <w:tcPr>
            <w:tcW w:type="dxa" w:w="43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710 foto, augmentasi menjadi 4.260, pencahayaan terkontrol, ROI terpotong</w:t>
            </w:r>
          </w:p>
        </w:tc>
        <w:tc>
          <w:tcPr>
            <w:tcW w:type="dxa" w:w="27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doi.org/10.17632/2xx4j3kjg2</w:t>
            </w:r>
          </w:p>
        </w:tc>
      </w:tr>
    </w:tbl>
    <w:p>
      <w:pPr>
        <w:spacing w:after="120"/>
      </w:pPr>
    </w:p>
    <w:p>
      <w:pPr>
        <w:spacing w:after="140" w:line="276"/>
      </w:pPr>
      <w:r>
        <w:rPr>
          <w:rFonts w:ascii="Calibri" w:cs="Calibri" w:eastAsia="Calibri" w:hAnsi="Calibri"/>
          <w:b w:val="false"/>
          <w:bCs w:val="false"/>
          <w:i w:val="false"/>
          <w:iCs w:val="false"/>
          <w:color w:val="1A1A1A"/>
          <w:sz w:val="21"/>
          <w:szCs w:val="21"/>
        </w:rPr>
        <w:t xml:space="preserve">Strategi: IEEE atau Nature dipakai untuk training utama karena memiliki nilai Hb yang benar. Dataset Ghana dipakai untuk testing/cross-dataset karena kondisi dan populasinya berbeda, sehingga memperkuat bab metodologi dan generalisasi.</w:t>
      </w:r>
    </w:p>
    <w:p>
      <w:pPr>
        <w:pStyle w:val="Heading1"/>
        <w:pBdr>
          <w:bottom w:val="single" w:color="1F3864" w:sz="6" w:space="4"/>
        </w:pBdr>
        <w:spacing w:after="160" w:before="360"/>
      </w:pPr>
      <w:r>
        <w:rPr>
          <w:rFonts w:ascii="Calibri" w:cs="Calibri" w:eastAsia="Calibri" w:hAnsi="Calibri"/>
          <w:b/>
          <w:bCs/>
          <w:color w:val="1F3864"/>
          <w:sz w:val="28"/>
          <w:szCs w:val="28"/>
        </w:rPr>
        <w:t xml:space="preserve">11. Fuzzy Logic (Pemrograman Sistem Cerdas 1)</w:t>
      </w:r>
    </w:p>
    <w:p>
      <w:pPr>
        <w:spacing w:after="140" w:line="276"/>
      </w:pPr>
      <w:r>
        <w:rPr>
          <w:rFonts w:ascii="Calibri" w:cs="Calibri" w:eastAsia="Calibri" w:hAnsi="Calibri"/>
          <w:b w:val="false"/>
          <w:bCs w:val="false"/>
          <w:i w:val="false"/>
          <w:iCs w:val="false"/>
          <w:color w:val="1A1A1A"/>
          <w:sz w:val="21"/>
          <w:szCs w:val="21"/>
        </w:rPr>
        <w:t xml:space="preserve">Menggabungkan hasil visual ML dengan konteks pengguna untuk menghasilkan rekomendasi personal.</w:t>
      </w:r>
    </w:p>
    <w:p>
      <w:pPr>
        <w:spacing w:after="140" w:line="276"/>
      </w:pPr>
      <w:r>
        <w:rPr>
          <w:rFonts w:ascii="Calibri" w:cs="Calibri" w:eastAsia="Calibri" w:hAnsi="Calibri"/>
          <w:b/>
          <w:bCs/>
          <w:i w:val="false"/>
          <w:iCs w:val="false"/>
          <w:color w:val="1A1A1A"/>
          <w:sz w:val="21"/>
          <w:szCs w:val="21"/>
        </w:rPr>
        <w:t xml:space="preserve">Input fuzzy: </w:t>
      </w:r>
      <w:r>
        <w:rPr>
          <w:rFonts w:ascii="Calibri" w:cs="Calibri" w:eastAsia="Calibri" w:hAnsi="Calibri"/>
          <w:b w:val="false"/>
          <w:bCs w:val="false"/>
          <w:i w:val="false"/>
          <w:iCs w:val="false"/>
          <w:color w:val="1A1A1A"/>
          <w:sz w:val="21"/>
          <w:szCs w:val="21"/>
        </w:rPr>
        <w:t xml:space="preserve">hasil visual (rendah/sedang/tinggi), menstruasi, kehamilan, gejala (pusing, lemas), tipe kulit.</w:t>
      </w:r>
    </w:p>
    <w:p>
      <w:pPr>
        <w:spacing w:after="140" w:line="276"/>
      </w:pPr>
      <w:r>
        <w:rPr>
          <w:rFonts w:ascii="Calibri" w:cs="Calibri" w:eastAsia="Calibri" w:hAnsi="Calibri"/>
          <w:b/>
          <w:bCs/>
          <w:i w:val="false"/>
          <w:iCs w:val="false"/>
          <w:color w:val="1A1A1A"/>
          <w:sz w:val="21"/>
          <w:szCs w:val="21"/>
        </w:rPr>
        <w:t xml:space="preserve">Contoh rule (Mamdani):</w:t>
      </w:r>
    </w:p>
    <w:p>
      <w:pPr>
        <w:pBdr>
          <w:top w:val="single" w:color="BFBFBF" w:sz="4"/>
          <w:bottom w:val="single" w:color="BFBFBF" w:sz="4"/>
          <w:left w:val="single" w:color="BFBFBF" w:sz="4"/>
          <w:right w:val="single" w:color="BFBFBF" w:sz="4"/>
        </w:pBdr>
        <w:shd w:fill="EDEDED" w:val="clear"/>
        <w:spacing w:after="200" w:before="100"/>
      </w:pPr>
      <w:r>
        <w:rPr>
          <w:rFonts w:ascii="Consolas" w:cs="Consolas" w:eastAsia="Consolas" w:hAnsi="Consolas"/>
          <w:color w:val="1A1A1A"/>
          <w:sz w:val="18"/>
          <w:szCs w:val="18"/>
        </w:rPr>
        <w:t xml:space="preserve">IF visual = PUCAT AND user = HAMIL AND gejala = PUSING</w:t>
      </w:r>
      <w:r>
        <w:rPr>
          <w:rFonts w:ascii="Consolas" w:cs="Consolas" w:eastAsia="Consolas" w:hAnsi="Consolas"/>
          <w:color w:val="1A1A1A"/>
          <w:sz w:val="18"/>
          <w:szCs w:val="18"/>
        </w:rPr>
        <w:br/>
        <w:t xml:space="preserve">    THEN resiko = TINGGI  -&gt; "Segera periksa ke puskesmas/dokter"</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IF visual = NORMAL AND gejala = TIDAK ADA</w:t>
      </w:r>
      <w:r>
        <w:rPr>
          <w:rFonts w:ascii="Consolas" w:cs="Consolas" w:eastAsia="Consolas" w:hAnsi="Consolas"/>
          <w:color w:val="1A1A1A"/>
          <w:sz w:val="18"/>
          <w:szCs w:val="18"/>
        </w:rPr>
        <w:br/>
        <w:t xml:space="preserve">    THEN resiko = RENDAH  -&gt; "Tetap pola makan sehat &amp; cek rutin"</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IF visual = SEDANG AND user = MENSTRUASI</w:t>
      </w:r>
      <w:r>
        <w:rPr>
          <w:rFonts w:ascii="Consolas" w:cs="Consolas" w:eastAsia="Consolas" w:hAnsi="Consolas"/>
          <w:color w:val="1A1A1A"/>
          <w:sz w:val="18"/>
          <w:szCs w:val="18"/>
        </w:rPr>
        <w:br/>
        <w:t xml:space="preserve">    THEN resiko = SEDANG  -&gt; "Tingkatkan asupan zat besi (bayam, daging merah) + cek darah"</w:t>
      </w:r>
    </w:p>
    <w:p>
      <w:pPr>
        <w:spacing w:after="140" w:line="276"/>
      </w:pPr>
      <w:r>
        <w:rPr>
          <w:rFonts w:ascii="Calibri" w:cs="Calibri" w:eastAsia="Calibri" w:hAnsi="Calibri"/>
          <w:b w:val="false"/>
          <w:bCs w:val="false"/>
          <w:i w:val="false"/>
          <w:iCs w:val="false"/>
          <w:color w:val="1A1A1A"/>
          <w:sz w:val="21"/>
          <w:szCs w:val="21"/>
        </w:rPr>
        <w:t xml:space="preserve">Output: rekomendasi tindak lanjut, berupa pola makan, tablet tambah darah, atau rujukan.</w:t>
      </w:r>
    </w:p>
    <w:p>
      <w:pPr>
        <w:pStyle w:val="Heading1"/>
        <w:pBdr>
          <w:bottom w:val="single" w:color="1F3864" w:sz="6" w:space="4"/>
        </w:pBdr>
        <w:spacing w:after="160" w:before="360"/>
      </w:pPr>
      <w:r>
        <w:rPr>
          <w:rFonts w:ascii="Calibri" w:cs="Calibri" w:eastAsia="Calibri" w:hAnsi="Calibri"/>
          <w:b/>
          <w:bCs/>
          <w:color w:val="1F3864"/>
          <w:sz w:val="28"/>
          <w:szCs w:val="28"/>
        </w:rPr>
        <w:t xml:space="preserve">12. Dashboard Admin Monitoring (Data Warehouse)</w:t>
      </w:r>
    </w:p>
    <w:p>
      <w:pPr>
        <w:pStyle w:val="Heading2"/>
        <w:spacing w:after="120" w:before="240"/>
      </w:pPr>
      <w:r>
        <w:rPr>
          <w:rFonts w:ascii="Calibri" w:cs="Calibri" w:eastAsia="Calibri" w:hAnsi="Calibri"/>
          <w:b/>
          <w:bCs/>
          <w:color w:val="1F3864"/>
          <w:sz w:val="24"/>
          <w:szCs w:val="24"/>
        </w:rPr>
        <w:t xml:space="preserve">12.1 Apa itu "Admin Monitoring" di Sini?</w:t>
      </w:r>
    </w:p>
    <w:p>
      <w:pPr>
        <w:spacing w:after="140" w:line="276"/>
      </w:pPr>
      <w:r>
        <w:rPr>
          <w:rFonts w:ascii="Calibri" w:cs="Calibri" w:eastAsia="Calibri" w:hAnsi="Calibri"/>
          <w:b w:val="false"/>
          <w:bCs w:val="false"/>
          <w:i w:val="false"/>
          <w:iCs w:val="false"/>
          <w:color w:val="1A1A1A"/>
          <w:sz w:val="21"/>
          <w:szCs w:val="21"/>
        </w:rPr>
        <w:t xml:space="preserve">Bukan CRUD biasa. Ini adalah dashboard monitoring berbasis Data Warehouse (DW): petugas/kader memantau kondisi kesehatan populasi terskrining lewat agregasi data, bukan hanya melihat data per pasien.</w:t>
      </w:r>
    </w:p>
    <w:p>
      <w:pPr>
        <w:spacing w:after="140" w:line="276"/>
      </w:pPr>
      <w:r>
        <w:rPr>
          <w:rFonts w:ascii="Calibri" w:cs="Calibri" w:eastAsia="Calibri" w:hAnsi="Calibri"/>
          <w:b/>
          <w:bCs/>
          <w:i w:val="false"/>
          <w:iCs w:val="false"/>
          <w:color w:val="1A1A1A"/>
          <w:sz w:val="21"/>
          <w:szCs w:val="21"/>
        </w:rPr>
        <w:t xml:space="preserve">Contoh pertanyaan yang dijawab dashboard:</w:t>
      </w:r>
    </w:p>
    <w:p>
      <w:pPr>
        <w:pStyle w:val="ListParagraph"/>
        <w:numPr>
          <w:ilvl w:val="0"/>
          <w:numId w:val="2"/>
        </w:numPr>
        <w:spacing w:after="80"/>
      </w:pPr>
      <w:r>
        <w:rPr>
          <w:rFonts w:ascii="Calibri" w:cs="Calibri" w:eastAsia="Calibri" w:hAnsi="Calibri"/>
          <w:b w:val="false"/>
          <w:bCs w:val="false"/>
          <w:color w:val="1A1A1A"/>
          <w:sz w:val="21"/>
          <w:szCs w:val="21"/>
        </w:rPr>
        <w:t xml:space="preserve">Berapa skrining bulan ini, dan berapa persen yang mengarah ke anemia?</w:t>
      </w:r>
    </w:p>
    <w:p>
      <w:pPr>
        <w:pStyle w:val="ListParagraph"/>
        <w:numPr>
          <w:ilvl w:val="0"/>
          <w:numId w:val="2"/>
        </w:numPr>
        <w:spacing w:after="80"/>
      </w:pPr>
      <w:r>
        <w:rPr>
          <w:rFonts w:ascii="Calibri" w:cs="Calibri" w:eastAsia="Calibri" w:hAnsi="Calibri"/>
          <w:b w:val="false"/>
          <w:bCs w:val="false"/>
          <w:color w:val="1A1A1A"/>
          <w:sz w:val="21"/>
          <w:szCs w:val="21"/>
        </w:rPr>
        <w:t xml:space="preserve">Apakah tren indikasi anemia naik atau turun tiap bulan?</w:t>
      </w:r>
    </w:p>
    <w:p>
      <w:pPr>
        <w:pStyle w:val="ListParagraph"/>
        <w:numPr>
          <w:ilvl w:val="0"/>
          <w:numId w:val="2"/>
        </w:numPr>
        <w:spacing w:after="80"/>
      </w:pPr>
      <w:r>
        <w:rPr>
          <w:rFonts w:ascii="Calibri" w:cs="Calibri" w:eastAsia="Calibri" w:hAnsi="Calibri"/>
          <w:b w:val="false"/>
          <w:bCs w:val="false"/>
          <w:color w:val="1A1A1A"/>
          <w:sz w:val="21"/>
          <w:szCs w:val="21"/>
        </w:rPr>
        <w:t xml:space="preserve">Kelompok usia/gender/tipe kulit mana yang paling banyak indikasi anemia?</w:t>
      </w:r>
    </w:p>
    <w:p>
      <w:pPr>
        <w:pStyle w:val="ListParagraph"/>
        <w:numPr>
          <w:ilvl w:val="0"/>
          <w:numId w:val="2"/>
        </w:numPr>
        <w:spacing w:after="80"/>
      </w:pPr>
      <w:r>
        <w:rPr>
          <w:rFonts w:ascii="Calibri" w:cs="Calibri" w:eastAsia="Calibri" w:hAnsi="Calibri"/>
          <w:b w:val="false"/>
          <w:bCs w:val="false"/>
          <w:color w:val="1A1A1A"/>
          <w:sz w:val="21"/>
          <w:szCs w:val="21"/>
        </w:rPr>
        <w:t xml:space="preserve">Di wilayah mana paling banyak indikasi berat?</w:t>
      </w:r>
    </w:p>
    <w:p>
      <w:pPr>
        <w:pStyle w:val="ListParagraph"/>
        <w:numPr>
          <w:ilvl w:val="0"/>
          <w:numId w:val="2"/>
        </w:numPr>
        <w:spacing w:after="80"/>
      </w:pPr>
      <w:r>
        <w:rPr>
          <w:rFonts w:ascii="Calibri" w:cs="Calibri" w:eastAsia="Calibri" w:hAnsi="Calibri"/>
          <w:b w:val="false"/>
          <w:bCs w:val="false"/>
          <w:color w:val="1A1A1A"/>
          <w:sz w:val="21"/>
          <w:szCs w:val="21"/>
        </w:rPr>
        <w:t xml:space="preserve">Berapa foto yang ditolak gerbang validasi, dan apa alasannya? (evaluasi sistem)</w:t>
      </w:r>
    </w:p>
    <w:p>
      <w:pPr>
        <w:pStyle w:val="Heading2"/>
        <w:spacing w:after="120" w:before="240"/>
      </w:pPr>
      <w:r>
        <w:rPr>
          <w:rFonts w:ascii="Calibri" w:cs="Calibri" w:eastAsia="Calibri" w:hAnsi="Calibri"/>
          <w:b/>
          <w:bCs/>
          <w:color w:val="1F3864"/>
          <w:sz w:val="24"/>
          <w:szCs w:val="24"/>
        </w:rPr>
        <w:t xml:space="preserve">12.2 Komponen Dashboard</w:t>
      </w:r>
    </w:p>
    <w:p>
      <w:pPr>
        <w:pStyle w:val="ListParagraph"/>
        <w:numPr>
          <w:ilvl w:val="0"/>
          <w:numId w:val="2"/>
        </w:numPr>
        <w:spacing w:after="80"/>
      </w:pPr>
      <w:r>
        <w:rPr>
          <w:rFonts w:ascii="Calibri" w:cs="Calibri" w:eastAsia="Calibri" w:hAnsi="Calibri"/>
          <w:b w:val="false"/>
          <w:bCs w:val="false"/>
          <w:color w:val="1A1A1A"/>
          <w:sz w:val="21"/>
          <w:szCs w:val="21"/>
        </w:rPr>
        <w:t xml:space="preserve">KPI cards: total skrining periode ini, persentase indikasi anemia, jumlah pasien baru, jumlah penolakan citra</w:t>
      </w:r>
    </w:p>
    <w:p>
      <w:pPr>
        <w:pStyle w:val="ListParagraph"/>
        <w:numPr>
          <w:ilvl w:val="0"/>
          <w:numId w:val="2"/>
        </w:numPr>
        <w:spacing w:after="80"/>
      </w:pPr>
      <w:r>
        <w:rPr>
          <w:rFonts w:ascii="Calibri" w:cs="Calibri" w:eastAsia="Calibri" w:hAnsi="Calibri"/>
          <w:b w:val="false"/>
          <w:bCs w:val="false"/>
          <w:color w:val="1A1A1A"/>
          <w:sz w:val="21"/>
          <w:szCs w:val="21"/>
        </w:rPr>
        <w:t xml:space="preserve">Tren bulanan: line/area chart jumlah skrining dan persentase anemia per bulan</w:t>
      </w:r>
    </w:p>
    <w:p>
      <w:pPr>
        <w:pStyle w:val="ListParagraph"/>
        <w:numPr>
          <w:ilvl w:val="0"/>
          <w:numId w:val="2"/>
        </w:numPr>
        <w:spacing w:after="80"/>
      </w:pPr>
      <w:r>
        <w:rPr>
          <w:rFonts w:ascii="Calibri" w:cs="Calibri" w:eastAsia="Calibri" w:hAnsi="Calibri"/>
          <w:b w:val="false"/>
          <w:bCs w:val="false"/>
          <w:color w:val="1A1A1A"/>
          <w:sz w:val="21"/>
          <w:szCs w:val="21"/>
        </w:rPr>
        <w:t xml:space="preserve">Distribusi hasil: donut chart Normal / Indikasi Ringan / Indikasi Berat</w:t>
      </w:r>
    </w:p>
    <w:p>
      <w:pPr>
        <w:pStyle w:val="ListParagraph"/>
        <w:numPr>
          <w:ilvl w:val="0"/>
          <w:numId w:val="2"/>
        </w:numPr>
        <w:spacing w:after="80"/>
      </w:pPr>
      <w:r>
        <w:rPr>
          <w:rFonts w:ascii="Calibri" w:cs="Calibri" w:eastAsia="Calibri" w:hAnsi="Calibri"/>
          <w:b w:val="false"/>
          <w:bCs w:val="false"/>
          <w:color w:val="1A1A1A"/>
          <w:sz w:val="21"/>
          <w:szCs w:val="21"/>
        </w:rPr>
        <w:t xml:space="preserve">Demografi: bar chart skrining per kelompok usia, gender, tipe kulit</w:t>
      </w:r>
    </w:p>
    <w:p>
      <w:pPr>
        <w:pStyle w:val="ListParagraph"/>
        <w:numPr>
          <w:ilvl w:val="0"/>
          <w:numId w:val="2"/>
        </w:numPr>
        <w:spacing w:after="80"/>
      </w:pPr>
      <w:r>
        <w:rPr>
          <w:rFonts w:ascii="Calibri" w:cs="Calibri" w:eastAsia="Calibri" w:hAnsi="Calibri"/>
          <w:b w:val="false"/>
          <w:bCs w:val="false"/>
          <w:color w:val="1A1A1A"/>
          <w:sz w:val="21"/>
          <w:szCs w:val="21"/>
        </w:rPr>
        <w:t xml:space="preserve">Wilayah: perbandingan antar wilayah, jika ada data lokasi</w:t>
      </w:r>
    </w:p>
    <w:p>
      <w:pPr>
        <w:pStyle w:val="ListParagraph"/>
        <w:numPr>
          <w:ilvl w:val="0"/>
          <w:numId w:val="2"/>
        </w:numPr>
        <w:spacing w:after="80"/>
      </w:pPr>
      <w:r>
        <w:rPr>
          <w:rFonts w:ascii="Calibri" w:cs="Calibri" w:eastAsia="Calibri" w:hAnsi="Calibri"/>
          <w:b w:val="false"/>
          <w:bCs w:val="false"/>
          <w:color w:val="1A1A1A"/>
          <w:sz w:val="21"/>
          <w:szCs w:val="21"/>
        </w:rPr>
        <w:t xml:space="preserve">Tabel skrining terbaru: hasil, confidence, status verifikasi, dengan filter rentang tanggal, hasil, dan wilayah</w:t>
      </w:r>
    </w:p>
    <w:p>
      <w:pPr>
        <w:pStyle w:val="ListParagraph"/>
        <w:numPr>
          <w:ilvl w:val="0"/>
          <w:numId w:val="2"/>
        </w:numPr>
        <w:spacing w:after="80"/>
      </w:pPr>
      <w:r>
        <w:rPr>
          <w:rFonts w:ascii="Calibri" w:cs="Calibri" w:eastAsia="Calibri" w:hAnsi="Calibri"/>
          <w:b w:val="false"/>
          <w:bCs w:val="false"/>
          <w:color w:val="1A1A1A"/>
          <w:sz w:val="21"/>
          <w:szCs w:val="21"/>
        </w:rPr>
        <w:t xml:space="preserve">Filter global dan drill-down sederhana</w:t>
      </w:r>
    </w:p>
    <w:p>
      <w:pPr>
        <w:pStyle w:val="Heading2"/>
        <w:spacing w:after="120" w:before="240"/>
      </w:pPr>
      <w:r>
        <w:rPr>
          <w:rFonts w:ascii="Calibri" w:cs="Calibri" w:eastAsia="Calibri" w:hAnsi="Calibri"/>
          <w:b/>
          <w:bCs/>
          <w:color w:val="1F3864"/>
          <w:sz w:val="24"/>
          <w:szCs w:val="24"/>
        </w:rPr>
        <w:t xml:space="preserve">12.3 Sumber Data dan Alur DW</w:t>
      </w:r>
    </w:p>
    <w:p>
      <w:pPr>
        <w:pBdr>
          <w:top w:val="single" w:color="BFBFBF" w:sz="4"/>
          <w:bottom w:val="single" w:color="BFBFBF" w:sz="4"/>
          <w:left w:val="single" w:color="BFBFBF" w:sz="4"/>
          <w:right w:val="single" w:color="BFBFBF" w:sz="4"/>
        </w:pBdr>
        <w:shd w:fill="EDEDED" w:val="clear"/>
        <w:spacing w:after="200" w:before="100"/>
      </w:pPr>
      <w:r>
        <w:rPr>
          <w:rFonts w:ascii="Consolas" w:cs="Consolas" w:eastAsia="Consolas" w:hAnsi="Consolas"/>
          <w:color w:val="1A1A1A"/>
          <w:sz w:val="18"/>
          <w:szCs w:val="18"/>
        </w:rPr>
        <w:t xml:space="preserve">DB Operasional (PostgreSQL, data transaksi skrining)</w:t>
      </w:r>
      <w:r>
        <w:rPr>
          <w:rFonts w:ascii="Consolas" w:cs="Consolas" w:eastAsia="Consolas" w:hAnsi="Consolas"/>
          <w:color w:val="1A1A1A"/>
          <w:sz w:val="18"/>
          <w:szCs w:val="18"/>
        </w:rPr>
        <w:br/>
        <w:t xml:space="preserve">      |  ETL (extract, transform, load)</w:t>
      </w:r>
      <w:r>
        <w:rPr>
          <w:rFonts w:ascii="Consolas" w:cs="Consolas" w:eastAsia="Consolas" w:hAnsi="Consolas"/>
          <w:color w:val="1A1A1A"/>
          <w:sz w:val="18"/>
          <w:szCs w:val="18"/>
        </w:rPr>
        <w:br/>
        <w:t xml:space="preserve">Staging area</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Star Schema</w:t>
      </w:r>
      <w:r>
        <w:rPr>
          <w:rFonts w:ascii="Consolas" w:cs="Consolas" w:eastAsia="Consolas" w:hAnsi="Consolas"/>
          <w:color w:val="1A1A1A"/>
          <w:sz w:val="18"/>
          <w:szCs w:val="18"/>
        </w:rPr>
        <w:br/>
        <w:t xml:space="preserve">   fact_skrining (measures: count, confidence)</w:t>
      </w:r>
      <w:r>
        <w:rPr>
          <w:rFonts w:ascii="Consolas" w:cs="Consolas" w:eastAsia="Consolas" w:hAnsi="Consolas"/>
          <w:color w:val="1A1A1A"/>
          <w:sz w:val="18"/>
          <w:szCs w:val="18"/>
        </w:rPr>
        <w:br/>
        <w:t xml:space="preserve">   dim_waktu   (tanggal -&gt; bulan -&gt; tahun)</w:t>
      </w:r>
      <w:r>
        <w:rPr>
          <w:rFonts w:ascii="Consolas" w:cs="Consolas" w:eastAsia="Consolas" w:hAnsi="Consolas"/>
          <w:color w:val="1A1A1A"/>
          <w:sz w:val="18"/>
          <w:szCs w:val="18"/>
        </w:rPr>
        <w:br/>
        <w:t xml:space="preserve">   dim_pasien  (usia, gender, tipe kulit, status hamil/riwayat)</w:t>
      </w:r>
      <w:r>
        <w:rPr>
          <w:rFonts w:ascii="Consolas" w:cs="Consolas" w:eastAsia="Consolas" w:hAnsi="Consolas"/>
          <w:color w:val="1A1A1A"/>
          <w:sz w:val="18"/>
          <w:szCs w:val="18"/>
        </w:rPr>
        <w:br/>
        <w:t xml:space="preserve">   dim_hasil   (kelas hasil, status verifikasi)</w:t>
      </w:r>
      <w:r>
        <w:rPr>
          <w:rFonts w:ascii="Consolas" w:cs="Consolas" w:eastAsia="Consolas" w:hAnsi="Consolas"/>
          <w:color w:val="1A1A1A"/>
          <w:sz w:val="18"/>
          <w:szCs w:val="18"/>
        </w:rPr>
        <w:br/>
        <w:t xml:space="preserve">   dim_lokasi  (wilayah)</w:t>
      </w:r>
      <w:r>
        <w:rPr>
          <w:rFonts w:ascii="Consolas" w:cs="Consolas" w:eastAsia="Consolas" w:hAnsi="Consolas"/>
          <w:color w:val="1A1A1A"/>
          <w:sz w:val="18"/>
          <w:szCs w:val="18"/>
        </w:rPr>
        <w:br/>
        <w:t xml:space="preserve">      |  query agregat</w:t>
      </w:r>
      <w:r>
        <w:rPr>
          <w:rFonts w:ascii="Consolas" w:cs="Consolas" w:eastAsia="Consolas" w:hAnsi="Consolas"/>
          <w:color w:val="1A1A1A"/>
          <w:sz w:val="18"/>
          <w:szCs w:val="18"/>
        </w:rPr>
        <w:br/>
        <w:t xml:space="preserve">Dashboard Admin (chart: Chart.js / Recharts / ECharts, atau BI tool: Metabase)</w:t>
      </w:r>
    </w:p>
    <w:p>
      <w:pPr>
        <w:pStyle w:val="ListParagraph"/>
        <w:numPr>
          <w:ilvl w:val="0"/>
          <w:numId w:val="2"/>
        </w:numPr>
        <w:spacing w:after="80"/>
      </w:pPr>
      <w:r>
        <w:rPr>
          <w:rFonts w:ascii="Calibri" w:cs="Calibri" w:eastAsia="Calibri" w:hAnsi="Calibri"/>
          <w:b w:val="false"/>
          <w:bCs w:val="false"/>
          <w:color w:val="1A1A1A"/>
          <w:sz w:val="21"/>
          <w:szCs w:val="21"/>
        </w:rPr>
        <w:t xml:space="preserve">ETL berupa script terjadwal (misalnya cron/job harian) dari DB operasional ke star schema</w:t>
      </w:r>
    </w:p>
    <w:p>
      <w:pPr>
        <w:pStyle w:val="ListParagraph"/>
        <w:numPr>
          <w:ilvl w:val="0"/>
          <w:numId w:val="2"/>
        </w:numPr>
        <w:spacing w:after="80"/>
      </w:pPr>
      <w:r>
        <w:rPr>
          <w:rFonts w:ascii="Calibri" w:cs="Calibri" w:eastAsia="Calibri" w:hAnsi="Calibri"/>
          <w:b w:val="false"/>
          <w:bCs w:val="false"/>
          <w:color w:val="1A1A1A"/>
          <w:sz w:val="21"/>
          <w:szCs w:val="21"/>
        </w:rPr>
        <w:t xml:space="preserve">Query agregat diserve oleh backend NestJS (API dashboard), lalu frontend web merender chart</w:t>
      </w:r>
    </w:p>
    <w:p>
      <w:pPr>
        <w:pStyle w:val="ListParagraph"/>
        <w:numPr>
          <w:ilvl w:val="0"/>
          <w:numId w:val="2"/>
        </w:numPr>
        <w:spacing w:after="80"/>
      </w:pPr>
      <w:r>
        <w:rPr>
          <w:rFonts w:ascii="Calibri" w:cs="Calibri" w:eastAsia="Calibri" w:hAnsi="Calibri"/>
          <w:b w:val="false"/>
          <w:bCs w:val="false"/>
          <w:color w:val="1A1A1A"/>
          <w:sz w:val="21"/>
          <w:szCs w:val="21"/>
        </w:rPr>
        <w:t xml:space="preserve">Opsi alternatif: BI tool (Metabase/Looker Studio) langsung ke DW, keputusan masih TBD</w:t>
      </w:r>
    </w:p>
    <w:p>
      <w:pPr>
        <w:pStyle w:val="Heading2"/>
        <w:spacing w:after="120" w:before="240"/>
      </w:pPr>
      <w:r>
        <w:rPr>
          <w:rFonts w:ascii="Calibri" w:cs="Calibri" w:eastAsia="Calibri" w:hAnsi="Calibri"/>
          <w:b/>
          <w:bCs/>
          <w:color w:val="1F3864"/>
          <w:sz w:val="24"/>
          <w:szCs w:val="24"/>
        </w:rPr>
        <w:t xml:space="preserve">12.4 Pembeda DW vs Rekam Medis Operasional</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800"/>
        <w:gridCol w:w="4000"/>
      </w:tblGrid>
      <w:tr>
        <w:trPr>
          <w:tblHeader/>
        </w:trPr>
        <w:tc>
          <w:tcPr>
            <w:tcW w:type="dxa" w:w="14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
            </w:r>
          </w:p>
        </w:tc>
        <w:tc>
          <w:tcPr>
            <w:tcW w:type="dxa" w:w="3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DB Operasional</w:t>
            </w:r>
          </w:p>
        </w:tc>
        <w:tc>
          <w:tcPr>
            <w:tcW w:type="dxa" w:w="40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Data Warehouse</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Fokus</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Transaksi: 1 skrining = 1 record pasien</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Analisis: agregasi ribuan skrining</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Bentuk</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Normalized, update sering</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Star schema, append/periodik</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Pemakai</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App mobile dan verifikasi petugas</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Dashboard admin monitoring</w:t>
            </w:r>
          </w:p>
        </w:tc>
      </w:tr>
      <w:tr>
        <w:tc>
          <w:tcPr>
            <w:tcW w:type="dxa" w:w="1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Contoh</w:t>
            </w:r>
          </w:p>
        </w:tc>
        <w:tc>
          <w:tcPr>
            <w:tcW w:type="dxa" w:w="3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Riwayat pasien X</w:t>
            </w:r>
          </w:p>
        </w:tc>
        <w:tc>
          <w:tcPr>
            <w:tcW w:type="dxa" w:w="4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Tren anemia per bulan di wilayah Y</w:t>
            </w:r>
          </w:p>
        </w:tc>
      </w:tr>
    </w:tbl>
    <w:p>
      <w:pPr>
        <w:spacing w:after="120"/>
      </w:pPr>
    </w:p>
    <w:p>
      <w:pPr>
        <w:pStyle w:val="Heading1"/>
        <w:pBdr>
          <w:bottom w:val="single" w:color="1F3864" w:sz="6" w:space="4"/>
        </w:pBdr>
        <w:spacing w:after="160" w:before="360"/>
      </w:pPr>
      <w:r>
        <w:rPr>
          <w:rFonts w:ascii="Calibri" w:cs="Calibri" w:eastAsia="Calibri" w:hAnsi="Calibri"/>
          <w:b/>
          <w:bCs/>
          <w:color w:val="1F3864"/>
          <w:sz w:val="28"/>
          <w:szCs w:val="28"/>
        </w:rPr>
        <w:t xml:space="preserve">13. Pemetaan Mata Kuliah Semester 5</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200"/>
      </w:tblGrid>
      <w:tr>
        <w:trPr>
          <w:tblHeader/>
        </w:trPr>
        <w:tc>
          <w:tcPr>
            <w:tcW w:type="dxa" w:w="30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Mata Kuliah</w:t>
            </w:r>
          </w:p>
        </w:tc>
        <w:tc>
          <w:tcPr>
            <w:tcW w:type="dxa" w:w="62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Peran di Capstone</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Pengolahan Citra Digital</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Segmentasi kuku, normalisasi (CLAHE/Retinex), ekstraksi fitur warna, modul validasi citra</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Machine Learning</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Model klasifikasi (RF/KNN baseline + CNN transfer learning), evaluasi metrik</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Pemrograman Sistem Cerdas 1</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Fuzzy logic/forward chaining untuk rekomendasi personal</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Framework Programming</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Backend NestJS, REST API, orkestrasi</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Mobile Programming</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Aplikasi Android (capture, validasi, hasil, riwayat)</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Data Warehouse</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ETL, star schema, dashboard analisis tren skrining</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Komputasi dan Aplikasi Cloud</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Deployment backend, ML service, dan database di cloud</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Pengujian Perangkat Lunak</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Unit/integration/E2E testing seluruh sistem</w:t>
            </w:r>
          </w:p>
        </w:tc>
      </w:tr>
      <w:tr>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Leadership</w:t>
            </w:r>
          </w:p>
        </w:tc>
        <w:tc>
          <w:tcPr>
            <w:tcW w:type="dxa" w:w="62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Manajemen tim, pembagian tugas, komunikasi</w:t>
            </w:r>
          </w:p>
        </w:tc>
      </w:tr>
    </w:tbl>
    <w:p>
      <w:pPr>
        <w:spacing w:after="120"/>
      </w:pPr>
    </w:p>
    <w:p>
      <w:pPr>
        <w:pStyle w:val="Heading1"/>
        <w:pBdr>
          <w:bottom w:val="single" w:color="1F3864" w:sz="6" w:space="4"/>
        </w:pBdr>
        <w:spacing w:after="160" w:before="360"/>
      </w:pPr>
      <w:r>
        <w:rPr>
          <w:rFonts w:ascii="Calibri" w:cs="Calibri" w:eastAsia="Calibri" w:hAnsi="Calibri"/>
          <w:b/>
          <w:bCs/>
          <w:color w:val="1F3864"/>
          <w:sz w:val="28"/>
          <w:szCs w:val="28"/>
        </w:rPr>
        <w:t xml:space="preserve">14. Pembagian Peran Tim (Draft)</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400"/>
        <w:gridCol w:w="3000"/>
      </w:tblGrid>
      <w:tr>
        <w:trPr>
          <w:tblHeader/>
        </w:trPr>
        <w:tc>
          <w:tcPr>
            <w:tcW w:type="dxa" w:w="1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Role</w:t>
            </w:r>
          </w:p>
        </w:tc>
        <w:tc>
          <w:tcPr>
            <w:tcW w:type="dxa" w:w="44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Tanggung Jawab</w:t>
            </w:r>
          </w:p>
        </w:tc>
        <w:tc>
          <w:tcPr>
            <w:tcW w:type="dxa" w:w="30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Mata Kuliah Terkait</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Backend (NestJS)</w:t>
            </w:r>
          </w:p>
        </w:tc>
        <w:tc>
          <w:tcPr>
            <w:tcW w:type="dxa" w:w="4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Auth, rekam medis, API deteksi, integrasi ML</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Framework Programming</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Mobile (Android)</w:t>
            </w:r>
          </w:p>
        </w:tc>
        <w:tc>
          <w:tcPr>
            <w:tcW w:type="dxa" w:w="4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UI user: capture, validasi, hasil, riwayat, monitoring</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Mobile Programming</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ML dan PCD</w:t>
            </w:r>
          </w:p>
        </w:tc>
        <w:tc>
          <w:tcPr>
            <w:tcW w:type="dxa" w:w="4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Preprocessing kuku, model klasifikasi, evaluasi</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ML, PCD</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Web dan DW</w:t>
            </w:r>
          </w:p>
        </w:tc>
        <w:tc>
          <w:tcPr>
            <w:tcW w:type="dxa" w:w="44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Landing page publik, dashboard admin monitoring (DW), verifikasi, ETL ke DW</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DW, Cloud</w:t>
            </w:r>
          </w:p>
        </w:tc>
      </w:tr>
    </w:tbl>
    <w:p>
      <w:pPr>
        <w:spacing w:after="120"/>
      </w:pPr>
    </w:p>
    <w:p>
      <w:pPr>
        <w:spacing w:after="140" w:line="276"/>
      </w:pPr>
      <w:r>
        <w:rPr>
          <w:rFonts w:ascii="Calibri" w:cs="Calibri" w:eastAsia="Calibri" w:hAnsi="Calibri"/>
          <w:b w:val="false"/>
          <w:bCs w:val="false"/>
          <w:i w:val="false"/>
          <w:iCs w:val="false"/>
          <w:color w:val="1A1A1A"/>
          <w:sz w:val="21"/>
          <w:szCs w:val="21"/>
        </w:rPr>
        <w:t xml:space="preserve">Sisa tugas (testing, cloud, laporan) dibagi lintas-role. Belum ada penetapan siapa memegang role apa, akan ditentukan pada minggu pertama berdasarkan minat dan kemampuan (catatan: anggota yang mau mencoba Python diarahkan ke ML/PCD).</w:t>
      </w:r>
    </w:p>
    <w:p>
      <w:pPr>
        <w:pStyle w:val="Heading1"/>
        <w:pBdr>
          <w:bottom w:val="single" w:color="1F3864" w:sz="6" w:space="4"/>
        </w:pBdr>
        <w:spacing w:after="160" w:before="360"/>
      </w:pPr>
      <w:r>
        <w:rPr>
          <w:rFonts w:ascii="Calibri" w:cs="Calibri" w:eastAsia="Calibri" w:hAnsi="Calibri"/>
          <w:b/>
          <w:bCs/>
          <w:color w:val="1F3864"/>
          <w:sz w:val="28"/>
          <w:szCs w:val="28"/>
        </w:rPr>
        <w:t xml:space="preserve">15. Timeline (3 sampai 4 Bulan)</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500"/>
        <w:gridCol w:w="5800"/>
      </w:tblGrid>
      <w:tr>
        <w:trPr>
          <w:tblHeader/>
        </w:trPr>
        <w:tc>
          <w:tcPr>
            <w:tcW w:type="dxa" w:w="19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Fase</w:t>
            </w:r>
          </w:p>
        </w:tc>
        <w:tc>
          <w:tcPr>
            <w:tcW w:type="dxa" w:w="15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Minggu</w:t>
            </w:r>
          </w:p>
        </w:tc>
        <w:tc>
          <w:tcPr>
            <w:tcW w:type="dxa" w:w="5800"/>
            <w:shd w:fill="EDEDED" w:val="clear"/>
            <w:tcMar>
              <w:top w:type="dxa" w:w="80"/>
              <w:left w:type="dxa" w:w="120"/>
              <w:bottom w:type="dxa" w:w="80"/>
              <w:right w:type="dxa" w:w="120"/>
            </w:tcMar>
            <w:vAlign w:val="center"/>
          </w:tcPr>
          <w:p>
            <w:r>
              <w:rPr>
                <w:rFonts w:ascii="Calibri" w:cs="Calibri" w:eastAsia="Calibri" w:hAnsi="Calibri"/>
                <w:b/>
                <w:bCs/>
                <w:color w:val="1A1A1A"/>
                <w:sz w:val="20"/>
                <w:szCs w:val="20"/>
              </w:rPr>
              <w:t xml:space="preserve">Isi</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0. Landasan</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 sampai 2</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Lock konsep dan role, riset literatur, eksplorasi dataset, survei kebutuhan, setup repo, konsultasi dosen</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 Foundation</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 sampai 4</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Skeleton NestJS, ML baseline pertama (fitur warna + RF sebagai bukti konsep), uji preprocessing di sampel dataset</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2. Development</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4 sampai 10</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Fitur paralel per role, model CNN, integrasi ujung ke ujung (foto sampai hasil), gerbang validasi, DW</w:t>
            </w:r>
          </w:p>
        </w:tc>
      </w:tr>
      <w:tr>
        <w:tc>
          <w:tcPr>
            <w:tcW w:type="dxa" w:w="19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3. Polish</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10 sampai 14</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Testing menyeluruh, deploy cloud, dashboard analisis, penulisan laporan bab 1 sampai 5</w:t>
            </w:r>
          </w:p>
        </w:tc>
      </w:tr>
    </w:tbl>
    <w:p>
      <w:pPr>
        <w:spacing w:after="160"/>
      </w:pPr>
    </w:p>
    <w:p>
      <w:pPr>
        <w:spacing w:after="140" w:line="276"/>
      </w:pPr>
      <w:r>
        <w:rPr>
          <w:rFonts w:ascii="Calibri" w:cs="Calibri" w:eastAsia="Calibri" w:hAnsi="Calibri"/>
          <w:b/>
          <w:bCs/>
          <w:i w:val="false"/>
          <w:iCs w:val="false"/>
          <w:color w:val="1A1A1A"/>
          <w:sz w:val="21"/>
          <w:szCs w:val="21"/>
        </w:rPr>
        <w:t xml:space="preserve">Minggu 1 checklist:</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Lock konsep dan role tiap anggota</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Setiap anggota membaca minimal 1 jurnal anemia-from-nail (Nature 2024, Ghana), lalu membuat ringkasan 1 paragraf</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Download dan eksplorasi dataset (jumlah, kelas, ukuran, metadata)</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Menyusun 1 halaman konsep sebagai bahan konsultasi dosen</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Setup repo GitHub: docs/, ml/, backend/, mobile/, web/, data/</w:t>
      </w:r>
    </w:p>
    <w:p>
      <w:pPr>
        <w:spacing w:after="120"/>
      </w:pPr>
    </w:p>
    <w:p>
      <w:pPr>
        <w:spacing w:after="140" w:line="276"/>
      </w:pPr>
      <w:r>
        <w:rPr>
          <w:rFonts w:ascii="Calibri" w:cs="Calibri" w:eastAsia="Calibri" w:hAnsi="Calibri"/>
          <w:b/>
          <w:bCs/>
          <w:i w:val="false"/>
          <w:iCs w:val="false"/>
          <w:color w:val="1A1A1A"/>
          <w:sz w:val="21"/>
          <w:szCs w:val="21"/>
        </w:rPr>
        <w:t xml:space="preserve">Minggu 2 checklist:</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Preprocessing sederhana dan baseline Random Forest untuk mendapat akurasi awal (uji "kerasnya" data)</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Desain survei (Google Form, sekitar 50 responden) sebagai data Bab 1</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Konsultasi dosen: konsep dan hasil baseline</w:t>
      </w:r>
    </w:p>
    <w:p>
      <w:pPr>
        <w:pStyle w:val="Heading1"/>
        <w:pBdr>
          <w:bottom w:val="single" w:color="1F3864" w:sz="6" w:space="4"/>
        </w:pBdr>
        <w:spacing w:after="160" w:before="360"/>
      </w:pPr>
      <w:r>
        <w:rPr>
          <w:rFonts w:ascii="Calibri" w:cs="Calibri" w:eastAsia="Calibri" w:hAnsi="Calibri"/>
          <w:b/>
          <w:bCs/>
          <w:color w:val="1F3864"/>
          <w:sz w:val="28"/>
          <w:szCs w:val="28"/>
        </w:rPr>
        <w:t xml:space="preserve">16. Keputusan Terbuka (TBD)</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Jenis objek lain (konjungtiva/telapak) sebagai fallback/alternatif? (opsi masa depan)</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Kelas akhir: binary vs 3 kelas (diputuskan setelah baseline)</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Model final: RF/KNN vs CNN vs ensemble</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Deployment ML: service Python vs ONNX di NestJS</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Nama aplikasi dan judul resmi capstone</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Penetapan role per anggota</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Tool dashboard DW: chart custom (Chart.js/ECharts) vs BI tool (Metabase/Looker Studio)</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Star schema final dan frekuensi ETL (harian/mingguan)</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Scope verifikasi per-skrining di web (human-in-the-loop): tahap awal atau lanjutan?</w:t>
      </w:r>
    </w:p>
    <w:p>
      <w:pPr>
        <w:spacing w:after="80"/>
        <w:ind w:left="240"/>
      </w:pPr>
      <w:r>
        <w:rPr>
          <w:rFonts w:ascii="Consolas" w:cs="Consolas" w:eastAsia="Consolas" w:hAnsi="Consolas"/>
          <w:color w:val="1A1A1A"/>
          <w:sz w:val="21"/>
          <w:szCs w:val="21"/>
        </w:rPr>
        <w:t xml:space="preserve">[ ]  </w:t>
      </w:r>
      <w:r>
        <w:rPr>
          <w:rFonts w:ascii="Calibri" w:cs="Calibri" w:eastAsia="Calibri" w:hAnsi="Calibri"/>
          <w:color w:val="1A1A1A"/>
          <w:sz w:val="21"/>
          <w:szCs w:val="21"/>
        </w:rPr>
        <w:t xml:space="preserve">Hasil eksplorasi dataset dan survei (akan memperbarui keputusan di atas)</w:t>
      </w:r>
    </w:p>
    <w:p>
      <w:pPr>
        <w:pStyle w:val="Heading1"/>
        <w:pBdr>
          <w:bottom w:val="single" w:color="1F3864" w:sz="6" w:space="4"/>
        </w:pBdr>
        <w:spacing w:after="160" w:before="360"/>
      </w:pPr>
      <w:r>
        <w:rPr>
          <w:rFonts w:ascii="Calibri" w:cs="Calibri" w:eastAsia="Calibri" w:hAnsi="Calibri"/>
          <w:b/>
          <w:bCs/>
          <w:color w:val="1F3864"/>
          <w:sz w:val="28"/>
          <w:szCs w:val="28"/>
        </w:rPr>
        <w:t xml:space="preserve">17. Referensi Awal</w:t>
      </w:r>
    </w:p>
    <w:p>
      <w:pPr>
        <w:pStyle w:val="ListParagraph"/>
        <w:numPr>
          <w:ilvl w:val="0"/>
          <w:numId w:val="2"/>
        </w:numPr>
        <w:spacing w:after="80"/>
      </w:pPr>
      <w:r>
        <w:rPr>
          <w:rFonts w:ascii="Calibri" w:cs="Calibri" w:eastAsia="Calibri" w:hAnsi="Calibri"/>
          <w:b w:val="false"/>
          <w:bCs w:val="false"/>
          <w:color w:val="1A1A1A"/>
          <w:sz w:val="21"/>
          <w:szCs w:val="21"/>
        </w:rPr>
        <w:t xml:space="preserve">Yakimov et al., Dataset of human skin and fingernails images for non-invasive haemoglobin level assessment, Scientific Data (2024), doi 10.1038/s41597-024-03895-9</w:t>
      </w:r>
    </w:p>
    <w:p>
      <w:pPr>
        <w:pStyle w:val="ListParagraph"/>
        <w:numPr>
          <w:ilvl w:val="0"/>
          <w:numId w:val="2"/>
        </w:numPr>
        <w:spacing w:after="80"/>
      </w:pPr>
      <w:r>
        <w:rPr>
          <w:rFonts w:ascii="Calibri" w:cs="Calibri" w:eastAsia="Calibri" w:hAnsi="Calibri"/>
          <w:b w:val="false"/>
          <w:bCs w:val="false"/>
          <w:color w:val="1A1A1A"/>
          <w:sz w:val="21"/>
          <w:szCs w:val="21"/>
        </w:rPr>
        <w:t xml:space="preserve">Dataset Anemia (Nail) IEEE DataPort, 1.485 peserta, India (2023)</w:t>
      </w:r>
    </w:p>
    <w:p>
      <w:pPr>
        <w:pStyle w:val="ListParagraph"/>
        <w:numPr>
          <w:ilvl w:val="0"/>
          <w:numId w:val="2"/>
        </w:numPr>
        <w:spacing w:after="80"/>
      </w:pPr>
      <w:r>
        <w:rPr>
          <w:rFonts w:ascii="Calibri" w:cs="Calibri" w:eastAsia="Calibri" w:hAnsi="Calibri"/>
          <w:b w:val="false"/>
          <w:bCs w:val="false"/>
          <w:color w:val="1A1A1A"/>
          <w:sz w:val="21"/>
          <w:szCs w:val="21"/>
        </w:rPr>
        <w:t xml:space="preserve">Mannino et al. (2018), estimasi Hb dari foto kuku via smartphone (error sekitar plus minus 10 sampai 15 g/L)</w:t>
      </w:r>
    </w:p>
    <w:p>
      <w:pPr>
        <w:pStyle w:val="ListParagraph"/>
        <w:numPr>
          <w:ilvl w:val="0"/>
          <w:numId w:val="2"/>
        </w:numPr>
        <w:spacing w:after="80"/>
      </w:pPr>
      <w:r>
        <w:rPr>
          <w:rFonts w:ascii="Calibri" w:cs="Calibri" w:eastAsia="Calibri" w:hAnsi="Calibri"/>
          <w:b w:val="false"/>
          <w:bCs w:val="false"/>
          <w:color w:val="1A1A1A"/>
          <w:sz w:val="21"/>
          <w:szCs w:val="21"/>
        </w:rPr>
        <w:t xml:space="preserve">Meta-analisis pallor pada anemia anak, Chalco et al., BMC Pediatrics (2005)</w:t>
      </w:r>
    </w:p>
    <w:p>
      <w:pPr>
        <w:pStyle w:val="ListParagraph"/>
        <w:numPr>
          <w:ilvl w:val="0"/>
          <w:numId w:val="2"/>
        </w:numPr>
        <w:spacing w:after="80"/>
      </w:pPr>
      <w:r>
        <w:rPr>
          <w:rFonts w:ascii="Calibri" w:cs="Calibri" w:eastAsia="Calibri" w:hAnsi="Calibri"/>
          <w:b w:val="false"/>
          <w:bCs w:val="false"/>
          <w:color w:val="1A1A1A"/>
          <w:sz w:val="21"/>
          <w:szCs w:val="21"/>
        </w:rPr>
        <w:t xml:space="preserve">Kalantri et al., akurasi pallor untuk deteksi anemia, PLoS ONE (2009)</w:t>
      </w:r>
    </w:p>
    <w:p>
      <w:pPr>
        <w:pStyle w:val="ListParagraph"/>
        <w:numPr>
          <w:ilvl w:val="0"/>
          <w:numId w:val="2"/>
        </w:numPr>
        <w:spacing w:after="80"/>
      </w:pPr>
      <w:r>
        <w:rPr>
          <w:rFonts w:ascii="Calibri" w:cs="Calibri" w:eastAsia="Calibri" w:hAnsi="Calibri"/>
          <w:b w:val="false"/>
          <w:bCs w:val="false"/>
          <w:color w:val="1A1A1A"/>
          <w:sz w:val="21"/>
          <w:szCs w:val="21"/>
        </w:rPr>
        <w:t xml:space="preserve">Studi 2025, korelasi warna kuku/lip/konjungtiva vs Hb (spectrophotometer, L*a*b*)</w:t>
      </w:r>
    </w:p>
    <w:p>
      <w:pPr>
        <w:spacing w:after="160"/>
      </w:pPr>
    </w:p>
    <w:p>
      <w:pPr>
        <w:spacing w:after="100"/>
      </w:pPr>
      <w:r>
        <w:rPr>
          <w:rFonts w:ascii="Calibri" w:cs="Calibri" w:eastAsia="Calibri" w:hAnsi="Calibri"/>
          <w:i/>
          <w:iCs/>
          <w:color w:val="595959"/>
          <w:sz w:val="20"/>
          <w:szCs w:val="20"/>
        </w:rPr>
        <w:t xml:space="preserve">Dokumen bersifat hidup, diupdate seiring keputusan tim dan hasil eksplorasi.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Halaman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dari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Konsep Capstone - Skrining Anemia Non-Invasif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2026-09-22T23:34:16.167Z</dcterms:created>
  <dcterms:modified xsi:type="dcterms:W3CDTF">2026-09-22T23:34:16.175Z</dcterms:modified>
</cp:coreProperties>
</file>

<file path=docProps/custom.xml><?xml version="1.0" encoding="utf-8"?>
<Properties xmlns="http://schemas.openxmlformats.org/officeDocument/2006/custom-properties" xmlns:vt="http://schemas.openxmlformats.org/officeDocument/2006/docPropsVTypes"/>
</file>