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076F9" w14:textId="5791392B" w:rsidR="00D479E8" w:rsidRDefault="00D479E8" w:rsidP="00B16D7F">
      <w:pPr>
        <w:jc w:val="right"/>
        <w:rPr>
          <w:rFonts w:ascii="Calibri" w:hAnsi="Calibri" w:cs="Calibri"/>
          <w:color w:val="000000"/>
          <w:sz w:val="32"/>
          <w:szCs w:val="32"/>
          <w:rtl/>
        </w:rPr>
      </w:pPr>
      <w:r>
        <w:rPr>
          <w:rFonts w:ascii="Calibri" w:hAnsi="Calibri" w:cs="Calibri" w:hint="cs"/>
          <w:color w:val="000000"/>
          <w:sz w:val="32"/>
          <w:szCs w:val="32"/>
          <w:rtl/>
        </w:rPr>
        <w:t>حكم حديث جدا</w:t>
      </w:r>
      <w:r w:rsidR="00940C35">
        <w:rPr>
          <w:rFonts w:ascii="Calibri" w:hAnsi="Calibri" w:cs="Calibri" w:hint="cs"/>
          <w:color w:val="000000"/>
          <w:sz w:val="32"/>
          <w:szCs w:val="32"/>
          <w:rtl/>
        </w:rPr>
        <w:t>ً</w:t>
      </w:r>
      <w:r>
        <w:rPr>
          <w:rFonts w:ascii="Calibri" w:hAnsi="Calibri" w:cs="Calibri" w:hint="cs"/>
          <w:color w:val="000000"/>
          <w:sz w:val="32"/>
          <w:szCs w:val="32"/>
          <w:rtl/>
        </w:rPr>
        <w:t xml:space="preserve"> لمحكمة التمييز =  ##=صدر في = 5 فبراير 2024 </w:t>
      </w:r>
    </w:p>
    <w:p w14:paraId="299F5778" w14:textId="2915831F" w:rsidR="003357D7" w:rsidRPr="00B16D7F" w:rsidRDefault="00B16D7F" w:rsidP="00B16D7F">
      <w:pPr>
        <w:jc w:val="right"/>
        <w:rPr>
          <w:sz w:val="32"/>
          <w:szCs w:val="32"/>
        </w:rPr>
      </w:pPr>
      <w:r>
        <w:rPr>
          <w:rFonts w:ascii="Calibri" w:hAnsi="Calibri" w:cs="Calibri" w:hint="cs"/>
          <w:color w:val="000000"/>
          <w:sz w:val="32"/>
          <w:szCs w:val="32"/>
          <w:rtl/>
        </w:rPr>
        <w:t xml:space="preserve">لما كان  النصُ في المادة </w:t>
      </w:r>
      <w:r w:rsidR="005F6A4F">
        <w:rPr>
          <w:rFonts w:ascii="Calibri" w:hAnsi="Calibri" w:cs="Calibri" w:hint="cs"/>
          <w:color w:val="000000"/>
          <w:sz w:val="32"/>
          <w:szCs w:val="32"/>
          <w:rtl/>
        </w:rPr>
        <w:t>454=2  من القانون المدني على أن تسري على الشركات التجارية  أحكام قانون الشركات  وأحكام قانون التجارة  وما لايتعارض مع أحكامهما من النصوص  التالية ومنها مانصت عليه المادة  475=مدني = في فقرتها الأولى والثانية  بأن تنتهي الشركة بانقضاء المدة المعينة لها، أو بانتهاء العمل الذي قامت من أجله</w:t>
      </w:r>
      <w:r w:rsidR="00471C8E">
        <w:rPr>
          <w:rFonts w:ascii="Calibri" w:hAnsi="Calibri" w:cs="Calibri" w:hint="cs"/>
          <w:color w:val="000000"/>
          <w:sz w:val="32"/>
          <w:szCs w:val="32"/>
          <w:rtl/>
        </w:rPr>
        <w:t xml:space="preserve"> </w:t>
      </w:r>
      <w:r w:rsidR="005F6A4F">
        <w:rPr>
          <w:rFonts w:ascii="Calibri" w:hAnsi="Calibri" w:cs="Calibri" w:hint="cs"/>
          <w:color w:val="000000"/>
          <w:sz w:val="32"/>
          <w:szCs w:val="32"/>
          <w:rtl/>
        </w:rPr>
        <w:t>، فإذا انقضت  المدة المعينة</w:t>
      </w:r>
      <w:r w:rsidR="00D479E8">
        <w:rPr>
          <w:rFonts w:ascii="Calibri" w:hAnsi="Calibri" w:cs="Calibri" w:hint="cs"/>
          <w:color w:val="000000"/>
          <w:sz w:val="32"/>
          <w:szCs w:val="32"/>
          <w:rtl/>
        </w:rPr>
        <w:t xml:space="preserve"> أ</w:t>
      </w:r>
      <w:r w:rsidR="005F6A4F">
        <w:rPr>
          <w:rFonts w:ascii="Calibri" w:hAnsi="Calibri" w:cs="Calibri" w:hint="cs"/>
          <w:color w:val="000000"/>
          <w:sz w:val="32"/>
          <w:szCs w:val="32"/>
          <w:rtl/>
        </w:rPr>
        <w:t>و انتهى العمل ثم استمر الشركاء يقومون بعمل من نوع الأعمال التي تأل</w:t>
      </w:r>
      <w:r w:rsidR="00471C8E">
        <w:rPr>
          <w:rFonts w:ascii="Calibri" w:hAnsi="Calibri" w:cs="Calibri" w:hint="cs"/>
          <w:color w:val="000000"/>
          <w:sz w:val="32"/>
          <w:szCs w:val="32"/>
          <w:rtl/>
        </w:rPr>
        <w:t>ّ</w:t>
      </w:r>
      <w:r w:rsidR="005F6A4F">
        <w:rPr>
          <w:rFonts w:ascii="Calibri" w:hAnsi="Calibri" w:cs="Calibri" w:hint="cs"/>
          <w:color w:val="000000"/>
          <w:sz w:val="32"/>
          <w:szCs w:val="32"/>
          <w:rtl/>
        </w:rPr>
        <w:t>فت من أجله الشركة</w:t>
      </w:r>
      <w:r w:rsidR="00D479E8">
        <w:rPr>
          <w:rFonts w:ascii="Calibri" w:hAnsi="Calibri" w:cs="Calibri" w:hint="cs"/>
          <w:color w:val="000000"/>
          <w:sz w:val="32"/>
          <w:szCs w:val="32"/>
          <w:rtl/>
        </w:rPr>
        <w:t xml:space="preserve"> </w:t>
      </w:r>
      <w:r w:rsidR="005F6A4F">
        <w:rPr>
          <w:rFonts w:ascii="Calibri" w:hAnsi="Calibri" w:cs="Calibri" w:hint="cs"/>
          <w:color w:val="000000"/>
          <w:sz w:val="32"/>
          <w:szCs w:val="32"/>
          <w:rtl/>
        </w:rPr>
        <w:t>، تجدد العقد سنة فسنة بالشروط ذاتها. ولما كان من المقرر أن المسألة الواحدة إذا كانت أساسية وكان ثبوتها</w:t>
      </w:r>
      <w:r w:rsidR="00D479E8">
        <w:rPr>
          <w:rFonts w:ascii="Calibri" w:hAnsi="Calibri" w:cs="Calibri" w:hint="cs"/>
          <w:color w:val="000000"/>
          <w:sz w:val="32"/>
          <w:szCs w:val="32"/>
          <w:rtl/>
        </w:rPr>
        <w:t xml:space="preserve"> </w:t>
      </w:r>
      <w:r w:rsidR="00244422">
        <w:rPr>
          <w:rFonts w:ascii="Calibri" w:hAnsi="Calibri" w:cs="Calibri" w:hint="cs"/>
          <w:color w:val="000000"/>
          <w:sz w:val="32"/>
          <w:szCs w:val="32"/>
          <w:rtl/>
        </w:rPr>
        <w:t xml:space="preserve">أوعدم ثبوتها هوالذي ترتب عليه القضاء بثبوت الحق المطالب به  في الدعوى  أو انتفاؤه فإن هذا القضاء يحوز حجية الشيئ المحكوم فيه في تلك المسألة  الأساسية بين الخصوم أنفسهم </w:t>
      </w:r>
      <w:r w:rsidR="00D479E8">
        <w:rPr>
          <w:rFonts w:ascii="Calibri" w:hAnsi="Calibri" w:cs="Calibri" w:hint="cs"/>
          <w:color w:val="000000"/>
          <w:sz w:val="32"/>
          <w:szCs w:val="32"/>
          <w:rtl/>
        </w:rPr>
        <w:t xml:space="preserve">؛ </w:t>
      </w:r>
      <w:r w:rsidR="00244422">
        <w:rPr>
          <w:rFonts w:ascii="Calibri" w:hAnsi="Calibri" w:cs="Calibri" w:hint="cs"/>
          <w:color w:val="000000"/>
          <w:sz w:val="32"/>
          <w:szCs w:val="32"/>
          <w:rtl/>
        </w:rPr>
        <w:t xml:space="preserve">ويمنعهم من التنازع بطريق الدعوى أو الدفع في شأن حق جزئي أخر يتوقف ثبوته  أو انتفاؤه على ثبوت تلك المسألة الكلية السابق الفصل فيها بين هؤلاء الخصوم أنفسهم أوعلى انتفائها وكان  الثابت بالأوراق وبلا منازعة من الطاعن أن الشركة المطعون  ضدها الأولى كشركة ذات مسؤلية محدودة </w:t>
      </w:r>
      <w:r w:rsidR="00D479E8">
        <w:rPr>
          <w:rFonts w:ascii="Calibri" w:hAnsi="Calibri" w:cs="Calibri" w:hint="cs"/>
          <w:color w:val="000000"/>
          <w:sz w:val="32"/>
          <w:szCs w:val="32"/>
          <w:rtl/>
        </w:rPr>
        <w:t>ظ</w:t>
      </w:r>
      <w:r w:rsidR="00244422">
        <w:rPr>
          <w:rFonts w:ascii="Calibri" w:hAnsi="Calibri" w:cs="Calibri" w:hint="cs"/>
          <w:color w:val="000000"/>
          <w:sz w:val="32"/>
          <w:szCs w:val="32"/>
          <w:rtl/>
        </w:rPr>
        <w:t>ل</w:t>
      </w:r>
      <w:r w:rsidR="00471C8E">
        <w:rPr>
          <w:rFonts w:ascii="Calibri" w:hAnsi="Calibri" w:cs="Calibri" w:hint="cs"/>
          <w:color w:val="000000"/>
          <w:sz w:val="32"/>
          <w:szCs w:val="32"/>
          <w:rtl/>
        </w:rPr>
        <w:t>ّ</w:t>
      </w:r>
      <w:r w:rsidR="00244422">
        <w:rPr>
          <w:rFonts w:ascii="Calibri" w:hAnsi="Calibri" w:cs="Calibri" w:hint="cs"/>
          <w:color w:val="000000"/>
          <w:sz w:val="32"/>
          <w:szCs w:val="32"/>
          <w:rtl/>
        </w:rPr>
        <w:t>ت</w:t>
      </w:r>
      <w:r w:rsidR="00471C8E">
        <w:rPr>
          <w:rFonts w:ascii="Calibri" w:hAnsi="Calibri" w:cs="Calibri" w:hint="cs"/>
          <w:color w:val="000000"/>
          <w:sz w:val="32"/>
          <w:szCs w:val="32"/>
          <w:rtl/>
        </w:rPr>
        <w:t>ْ</w:t>
      </w:r>
      <w:r w:rsidR="00244422">
        <w:rPr>
          <w:rFonts w:ascii="Calibri" w:hAnsi="Calibri" w:cs="Calibri" w:hint="cs"/>
          <w:color w:val="000000"/>
          <w:sz w:val="32"/>
          <w:szCs w:val="32"/>
          <w:rtl/>
        </w:rPr>
        <w:t xml:space="preserve"> مستمرة وقائمة على حالها منذ أن انقضت مدتها المحددة في عقد تأسيسها المؤرخ</w:t>
      </w:r>
      <w:r w:rsidR="00674828">
        <w:rPr>
          <w:rFonts w:ascii="Calibri" w:hAnsi="Calibri" w:cs="Calibri" w:hint="cs"/>
          <w:color w:val="000000"/>
          <w:sz w:val="32"/>
          <w:szCs w:val="32"/>
          <w:rtl/>
        </w:rPr>
        <w:t xml:space="preserve"> ##  فإن عقد</w:t>
      </w:r>
      <w:r w:rsidR="00D479E8">
        <w:rPr>
          <w:rFonts w:ascii="Calibri" w:hAnsi="Calibri" w:cs="Calibri" w:hint="cs"/>
          <w:color w:val="000000"/>
          <w:sz w:val="32"/>
          <w:szCs w:val="32"/>
          <w:rtl/>
        </w:rPr>
        <w:t>ها</w:t>
      </w:r>
      <w:r w:rsidR="00674828">
        <w:rPr>
          <w:rFonts w:ascii="Calibri" w:hAnsi="Calibri" w:cs="Calibri" w:hint="cs"/>
          <w:color w:val="000000"/>
          <w:sz w:val="32"/>
          <w:szCs w:val="32"/>
          <w:rtl/>
        </w:rPr>
        <w:t xml:space="preserve"> يكون قد تجدد</w:t>
      </w:r>
      <w:r w:rsidR="00D479E8">
        <w:rPr>
          <w:rFonts w:ascii="Calibri" w:hAnsi="Calibri" w:cs="Calibri" w:hint="cs"/>
          <w:color w:val="000000"/>
          <w:sz w:val="32"/>
          <w:szCs w:val="32"/>
          <w:rtl/>
        </w:rPr>
        <w:t xml:space="preserve"> </w:t>
      </w:r>
      <w:r w:rsidR="00674828">
        <w:rPr>
          <w:rFonts w:ascii="Calibri" w:hAnsi="Calibri" w:cs="Calibri" w:hint="cs"/>
          <w:color w:val="000000"/>
          <w:sz w:val="32"/>
          <w:szCs w:val="32"/>
          <w:rtl/>
        </w:rPr>
        <w:t>سنة فسنة بالشروط ذاتها الواردة في عقد تأسيسهاحتى قام الشركاء بتجديد م</w:t>
      </w:r>
      <w:r w:rsidR="00832A63">
        <w:rPr>
          <w:rFonts w:ascii="Calibri" w:hAnsi="Calibri" w:cs="Calibri" w:hint="cs"/>
          <w:color w:val="000000"/>
          <w:sz w:val="32"/>
          <w:szCs w:val="32"/>
          <w:rtl/>
        </w:rPr>
        <w:t>د</w:t>
      </w:r>
      <w:r w:rsidR="00674828">
        <w:rPr>
          <w:rFonts w:ascii="Calibri" w:hAnsi="Calibri" w:cs="Calibri" w:hint="cs"/>
          <w:color w:val="000000"/>
          <w:sz w:val="32"/>
          <w:szCs w:val="32"/>
          <w:rtl/>
        </w:rPr>
        <w:t>تها</w:t>
      </w:r>
      <w:r w:rsidR="00832A63">
        <w:rPr>
          <w:rFonts w:ascii="Calibri" w:hAnsi="Calibri" w:cs="Calibri" w:hint="cs"/>
          <w:color w:val="000000"/>
          <w:sz w:val="32"/>
          <w:szCs w:val="32"/>
          <w:rtl/>
        </w:rPr>
        <w:t xml:space="preserve"> بموجب  تعديل عقد التأسيس  في ##  لمدة 25 سنة </w:t>
      </w:r>
      <w:r w:rsidR="00695DB5">
        <w:rPr>
          <w:rFonts w:ascii="Calibri" w:hAnsi="Calibri" w:cs="Calibri" w:hint="cs"/>
          <w:color w:val="000000"/>
          <w:sz w:val="32"/>
          <w:szCs w:val="32"/>
          <w:rtl/>
        </w:rPr>
        <w:t xml:space="preserve"> ثم تعديل عقد التأسيس  في ##  والذ</w:t>
      </w:r>
      <w:r w:rsidR="00D479E8">
        <w:rPr>
          <w:rFonts w:ascii="Calibri" w:hAnsi="Calibri" w:cs="Calibri" w:hint="cs"/>
          <w:color w:val="000000"/>
          <w:sz w:val="32"/>
          <w:szCs w:val="32"/>
          <w:rtl/>
        </w:rPr>
        <w:t>ي</w:t>
      </w:r>
      <w:r w:rsidR="00695DB5">
        <w:rPr>
          <w:rFonts w:ascii="Calibri" w:hAnsi="Calibri" w:cs="Calibri" w:hint="cs"/>
          <w:color w:val="000000"/>
          <w:sz w:val="32"/>
          <w:szCs w:val="32"/>
          <w:rtl/>
        </w:rPr>
        <w:t xml:space="preserve"> بموجبه  دخل الطاعن  شريكا  خلفا لوالده  بعد وفاة الأخير  حتى تم تحويلها الى شركة مساهمة  بقرار جمعيتها العامة  المنعقدة في # والذي  سبق للطاعن أن طالب ببطلانه  في الدعوى المقام</w:t>
      </w:r>
      <w:r w:rsidR="00471C8E">
        <w:rPr>
          <w:rFonts w:ascii="Calibri" w:hAnsi="Calibri" w:cs="Calibri" w:hint="cs"/>
          <w:color w:val="000000"/>
          <w:sz w:val="32"/>
          <w:szCs w:val="32"/>
          <w:rtl/>
        </w:rPr>
        <w:t>ة</w:t>
      </w:r>
      <w:r w:rsidR="00695DB5">
        <w:rPr>
          <w:rFonts w:ascii="Calibri" w:hAnsi="Calibri" w:cs="Calibri" w:hint="cs"/>
          <w:color w:val="000000"/>
          <w:sz w:val="32"/>
          <w:szCs w:val="32"/>
          <w:rtl/>
        </w:rPr>
        <w:t xml:space="preserve"> منه برقم ## وقُضي فيها  بحكم نهائي  برفضها تأسيسا على ما ثبت من تعديل عقد تأسيس الشركة  في ## بتجديد مدتها لمدة 25 عاما قابلة للتجديد تلقائيا </w:t>
      </w:r>
      <w:r w:rsidR="00F53981">
        <w:rPr>
          <w:rFonts w:ascii="Calibri" w:hAnsi="Calibri" w:cs="Calibri" w:hint="cs"/>
          <w:color w:val="000000"/>
          <w:sz w:val="32"/>
          <w:szCs w:val="32"/>
          <w:rtl/>
        </w:rPr>
        <w:t xml:space="preserve"> و</w:t>
      </w:r>
      <w:r w:rsidR="00D479E8">
        <w:rPr>
          <w:rFonts w:ascii="Calibri" w:hAnsi="Calibri" w:cs="Calibri" w:hint="cs"/>
          <w:color w:val="000000"/>
          <w:sz w:val="32"/>
          <w:szCs w:val="32"/>
          <w:rtl/>
        </w:rPr>
        <w:t>أ</w:t>
      </w:r>
      <w:r w:rsidR="00F53981">
        <w:rPr>
          <w:rFonts w:ascii="Calibri" w:hAnsi="Calibri" w:cs="Calibri" w:hint="cs"/>
          <w:color w:val="000000"/>
          <w:sz w:val="32"/>
          <w:szCs w:val="32"/>
          <w:rtl/>
        </w:rPr>
        <w:t xml:space="preserve">ن الطاعن  قد </w:t>
      </w:r>
      <w:r w:rsidR="00D479E8">
        <w:rPr>
          <w:rFonts w:ascii="Calibri" w:hAnsi="Calibri" w:cs="Calibri" w:hint="cs"/>
          <w:color w:val="000000"/>
          <w:sz w:val="32"/>
          <w:szCs w:val="32"/>
          <w:rtl/>
        </w:rPr>
        <w:t>أُ</w:t>
      </w:r>
      <w:r w:rsidR="00F53981">
        <w:rPr>
          <w:rFonts w:ascii="Calibri" w:hAnsi="Calibri" w:cs="Calibri" w:hint="cs"/>
          <w:color w:val="000000"/>
          <w:sz w:val="32"/>
          <w:szCs w:val="32"/>
          <w:rtl/>
        </w:rPr>
        <w:t xml:space="preserve">علن بالدعوة </w:t>
      </w:r>
      <w:r w:rsidR="00471C8E">
        <w:rPr>
          <w:rFonts w:ascii="Calibri" w:hAnsi="Calibri" w:cs="Calibri" w:hint="cs"/>
          <w:color w:val="000000"/>
          <w:sz w:val="32"/>
          <w:szCs w:val="32"/>
          <w:rtl/>
        </w:rPr>
        <w:t>ل</w:t>
      </w:r>
      <w:r w:rsidR="00F53981">
        <w:rPr>
          <w:rFonts w:ascii="Calibri" w:hAnsi="Calibri" w:cs="Calibri" w:hint="cs"/>
          <w:color w:val="000000"/>
          <w:sz w:val="32"/>
          <w:szCs w:val="32"/>
          <w:rtl/>
        </w:rPr>
        <w:t>عقد جلسة  الجمعية العمومية وأنه وق</w:t>
      </w:r>
      <w:r w:rsidR="00471C8E">
        <w:rPr>
          <w:rFonts w:ascii="Calibri" w:hAnsi="Calibri" w:cs="Calibri" w:hint="cs"/>
          <w:color w:val="000000"/>
          <w:sz w:val="32"/>
          <w:szCs w:val="32"/>
          <w:rtl/>
        </w:rPr>
        <w:t>ّ</w:t>
      </w:r>
      <w:r w:rsidR="00F53981">
        <w:rPr>
          <w:rFonts w:ascii="Calibri" w:hAnsi="Calibri" w:cs="Calibri" w:hint="cs"/>
          <w:color w:val="000000"/>
          <w:sz w:val="32"/>
          <w:szCs w:val="32"/>
          <w:rtl/>
        </w:rPr>
        <w:t>ع على كشف  حضور الشركاء وأن الأوراق قد خلت مما ي</w:t>
      </w:r>
      <w:r w:rsidR="00471C8E">
        <w:rPr>
          <w:rFonts w:ascii="Calibri" w:hAnsi="Calibri" w:cs="Calibri" w:hint="cs"/>
          <w:color w:val="000000"/>
          <w:sz w:val="32"/>
          <w:szCs w:val="32"/>
          <w:rtl/>
        </w:rPr>
        <w:t>ُ</w:t>
      </w:r>
      <w:r w:rsidR="00F53981">
        <w:rPr>
          <w:rFonts w:ascii="Calibri" w:hAnsi="Calibri" w:cs="Calibri" w:hint="cs"/>
          <w:color w:val="000000"/>
          <w:sz w:val="32"/>
          <w:szCs w:val="32"/>
          <w:rtl/>
        </w:rPr>
        <w:t>فيد</w:t>
      </w:r>
      <w:r w:rsidR="00471C8E">
        <w:rPr>
          <w:rFonts w:ascii="Calibri" w:hAnsi="Calibri" w:cs="Calibri" w:hint="cs"/>
          <w:color w:val="000000"/>
          <w:sz w:val="32"/>
          <w:szCs w:val="32"/>
          <w:rtl/>
        </w:rPr>
        <w:t>ُ</w:t>
      </w:r>
      <w:r w:rsidR="00F53981">
        <w:rPr>
          <w:rFonts w:ascii="Calibri" w:hAnsi="Calibri" w:cs="Calibri" w:hint="cs"/>
          <w:color w:val="000000"/>
          <w:sz w:val="32"/>
          <w:szCs w:val="32"/>
          <w:rtl/>
        </w:rPr>
        <w:t xml:space="preserve"> اعتراضه على القرار </w:t>
      </w:r>
      <w:r w:rsidR="00D479E8">
        <w:rPr>
          <w:rFonts w:ascii="Calibri" w:hAnsi="Calibri" w:cs="Calibri" w:hint="cs"/>
          <w:color w:val="000000"/>
          <w:sz w:val="32"/>
          <w:szCs w:val="32"/>
          <w:rtl/>
        </w:rPr>
        <w:t xml:space="preserve">؛ </w:t>
      </w:r>
      <w:r w:rsidR="00F53981">
        <w:rPr>
          <w:rFonts w:ascii="Calibri" w:hAnsi="Calibri" w:cs="Calibri" w:hint="cs"/>
          <w:color w:val="000000"/>
          <w:sz w:val="32"/>
          <w:szCs w:val="32"/>
          <w:rtl/>
        </w:rPr>
        <w:t xml:space="preserve">فإنه بذلك يكون قد قضى بصحة إجراءات تحويل الشركة من شركة ذات مسؤولية محدودة </w:t>
      </w:r>
      <w:r w:rsidR="00D479E8">
        <w:rPr>
          <w:rFonts w:ascii="Calibri" w:hAnsi="Calibri" w:cs="Calibri" w:hint="cs"/>
          <w:color w:val="000000"/>
          <w:sz w:val="32"/>
          <w:szCs w:val="32"/>
          <w:rtl/>
        </w:rPr>
        <w:t>إ</w:t>
      </w:r>
      <w:r w:rsidR="00F53981">
        <w:rPr>
          <w:rFonts w:ascii="Calibri" w:hAnsi="Calibri" w:cs="Calibri" w:hint="cs"/>
          <w:color w:val="000000"/>
          <w:sz w:val="32"/>
          <w:szCs w:val="32"/>
          <w:rtl/>
        </w:rPr>
        <w:t>لى شركة مساهمة مقفلة سيما وأنه قد تم نشر التعديل بالجريدة الرسمية</w:t>
      </w:r>
      <w:r w:rsidR="00D479E8">
        <w:rPr>
          <w:rFonts w:ascii="Calibri" w:hAnsi="Calibri" w:cs="Calibri" w:hint="cs"/>
          <w:color w:val="000000"/>
          <w:sz w:val="32"/>
          <w:szCs w:val="32"/>
          <w:rtl/>
        </w:rPr>
        <w:t xml:space="preserve"> رقم ##</w:t>
      </w:r>
      <w:r w:rsidR="00F53981">
        <w:rPr>
          <w:rFonts w:ascii="Calibri" w:hAnsi="Calibri" w:cs="Calibri" w:hint="cs"/>
          <w:color w:val="000000"/>
          <w:sz w:val="32"/>
          <w:szCs w:val="32"/>
          <w:rtl/>
        </w:rPr>
        <w:t xml:space="preserve">  وتم قيده في السجل التجاري للشركة فلا يجوز للطاعن من بعد</w:t>
      </w:r>
      <w:r w:rsidR="00D479E8">
        <w:rPr>
          <w:rFonts w:ascii="Calibri" w:hAnsi="Calibri" w:cs="Calibri" w:hint="cs"/>
          <w:color w:val="000000"/>
          <w:sz w:val="32"/>
          <w:szCs w:val="32"/>
          <w:rtl/>
        </w:rPr>
        <w:t>ُ</w:t>
      </w:r>
      <w:r w:rsidR="00F53981">
        <w:rPr>
          <w:rFonts w:ascii="Calibri" w:hAnsi="Calibri" w:cs="Calibri" w:hint="cs"/>
          <w:color w:val="000000"/>
          <w:sz w:val="32"/>
          <w:szCs w:val="32"/>
          <w:rtl/>
        </w:rPr>
        <w:t xml:space="preserve"> معاودة النزاع بأن مدة الشركة قد انقضت قبل تحولها وهو ما يتعارض مع حجية الحكم سالف البيان ، وإذ التزم الحكم الإبتدائي المؤيد بالحكم المطعون فيه  هذا النظر  وقضى برفض الدعوى فإنه لايكون قد خالف القانون ، ولما كان البين من عقد النظام الأساسي للشركة بعد تحويلها  الى شركة مساهمة مقفلة  بموجب  العقد الموثق برقم ## - أن ## قام بالتوقيع  عليه نيابة عن الشركاء ومن بينهم الطاعن ، بموجب قرار الجمعية العمومية </w:t>
      </w:r>
      <w:r w:rsidR="00756C81">
        <w:rPr>
          <w:rFonts w:ascii="Calibri" w:hAnsi="Calibri" w:cs="Calibri" w:hint="cs"/>
          <w:color w:val="000000"/>
          <w:sz w:val="32"/>
          <w:szCs w:val="32"/>
          <w:rtl/>
        </w:rPr>
        <w:t xml:space="preserve"> </w:t>
      </w:r>
      <w:r w:rsidR="00F53981">
        <w:rPr>
          <w:rFonts w:ascii="Calibri" w:hAnsi="Calibri" w:cs="Calibri" w:hint="cs"/>
          <w:color w:val="000000"/>
          <w:sz w:val="32"/>
          <w:szCs w:val="32"/>
          <w:rtl/>
        </w:rPr>
        <w:lastRenderedPageBreak/>
        <w:t>المؤرخ  ##  وذلك عدا شركة ## التي وقع عنها ممثلها</w:t>
      </w:r>
      <w:r w:rsidR="00756C81">
        <w:rPr>
          <w:rFonts w:ascii="Calibri" w:hAnsi="Calibri" w:cs="Calibri" w:hint="cs"/>
          <w:color w:val="000000"/>
          <w:sz w:val="32"/>
          <w:szCs w:val="32"/>
          <w:rtl/>
        </w:rPr>
        <w:t xml:space="preserve"> </w:t>
      </w:r>
      <w:r w:rsidR="00F53981">
        <w:rPr>
          <w:rFonts w:ascii="Calibri" w:hAnsi="Calibri" w:cs="Calibri" w:hint="cs"/>
          <w:color w:val="000000"/>
          <w:sz w:val="32"/>
          <w:szCs w:val="32"/>
          <w:rtl/>
        </w:rPr>
        <w:t>؛ فإن مايثيره الطاعن ببطلان تمثيله في التوقيع يكون على غير سند</w:t>
      </w:r>
      <w:r w:rsidR="00D479E8">
        <w:rPr>
          <w:rFonts w:ascii="Calibri" w:hAnsi="Calibri" w:cs="Calibri" w:hint="cs"/>
          <w:color w:val="000000"/>
          <w:sz w:val="32"/>
          <w:szCs w:val="32"/>
          <w:rtl/>
        </w:rPr>
        <w:t xml:space="preserve"> فيتعين رفض الطعن.</w:t>
      </w:r>
      <w:r w:rsidR="00695DB5">
        <w:rPr>
          <w:rFonts w:ascii="Calibri" w:hAnsi="Calibri" w:cs="Calibri" w:hint="cs"/>
          <w:color w:val="000000"/>
          <w:sz w:val="32"/>
          <w:szCs w:val="32"/>
          <w:rtl/>
        </w:rPr>
        <w:t xml:space="preserve"> </w:t>
      </w:r>
      <w:r w:rsidR="00832A63">
        <w:rPr>
          <w:rFonts w:ascii="Calibri" w:hAnsi="Calibri" w:cs="Calibri" w:hint="cs"/>
          <w:color w:val="000000"/>
          <w:sz w:val="32"/>
          <w:szCs w:val="32"/>
          <w:rtl/>
        </w:rPr>
        <w:t xml:space="preserve"> </w:t>
      </w:r>
    </w:p>
    <w:sectPr w:rsidR="003357D7" w:rsidRPr="00B16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D7F"/>
    <w:rsid w:val="00244422"/>
    <w:rsid w:val="003357D7"/>
    <w:rsid w:val="00471C8E"/>
    <w:rsid w:val="00502217"/>
    <w:rsid w:val="005F6A4F"/>
    <w:rsid w:val="00674828"/>
    <w:rsid w:val="00695DB5"/>
    <w:rsid w:val="00756C81"/>
    <w:rsid w:val="00832A63"/>
    <w:rsid w:val="00940C35"/>
    <w:rsid w:val="00B16D7F"/>
    <w:rsid w:val="00D479E8"/>
    <w:rsid w:val="00F53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F212"/>
  <w15:chartTrackingRefBased/>
  <w15:docId w15:val="{B652CAF9-CA74-4A6A-9C7F-79E7D251E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D7F"/>
    <w:rPr>
      <w:rFonts w:eastAsiaTheme="majorEastAsia" w:cstheme="majorBidi"/>
      <w:color w:val="272727" w:themeColor="text1" w:themeTint="D8"/>
    </w:rPr>
  </w:style>
  <w:style w:type="paragraph" w:styleId="Title">
    <w:name w:val="Title"/>
    <w:basedOn w:val="Normal"/>
    <w:next w:val="Normal"/>
    <w:link w:val="TitleChar"/>
    <w:uiPriority w:val="10"/>
    <w:qFormat/>
    <w:rsid w:val="00B16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D7F"/>
    <w:pPr>
      <w:spacing w:before="160"/>
      <w:jc w:val="center"/>
    </w:pPr>
    <w:rPr>
      <w:i/>
      <w:iCs/>
      <w:color w:val="404040" w:themeColor="text1" w:themeTint="BF"/>
    </w:rPr>
  </w:style>
  <w:style w:type="character" w:customStyle="1" w:styleId="QuoteChar">
    <w:name w:val="Quote Char"/>
    <w:basedOn w:val="DefaultParagraphFont"/>
    <w:link w:val="Quote"/>
    <w:uiPriority w:val="29"/>
    <w:rsid w:val="00B16D7F"/>
    <w:rPr>
      <w:i/>
      <w:iCs/>
      <w:color w:val="404040" w:themeColor="text1" w:themeTint="BF"/>
    </w:rPr>
  </w:style>
  <w:style w:type="paragraph" w:styleId="ListParagraph">
    <w:name w:val="List Paragraph"/>
    <w:basedOn w:val="Normal"/>
    <w:uiPriority w:val="34"/>
    <w:qFormat/>
    <w:rsid w:val="00B16D7F"/>
    <w:pPr>
      <w:ind w:left="720"/>
      <w:contextualSpacing/>
    </w:pPr>
  </w:style>
  <w:style w:type="character" w:styleId="IntenseEmphasis">
    <w:name w:val="Intense Emphasis"/>
    <w:basedOn w:val="DefaultParagraphFont"/>
    <w:uiPriority w:val="21"/>
    <w:qFormat/>
    <w:rsid w:val="00B16D7F"/>
    <w:rPr>
      <w:i/>
      <w:iCs/>
      <w:color w:val="0F4761" w:themeColor="accent1" w:themeShade="BF"/>
    </w:rPr>
  </w:style>
  <w:style w:type="paragraph" w:styleId="IntenseQuote">
    <w:name w:val="Intense Quote"/>
    <w:basedOn w:val="Normal"/>
    <w:next w:val="Normal"/>
    <w:link w:val="IntenseQuoteChar"/>
    <w:uiPriority w:val="30"/>
    <w:qFormat/>
    <w:rsid w:val="00B16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D7F"/>
    <w:rPr>
      <w:i/>
      <w:iCs/>
      <w:color w:val="0F4761" w:themeColor="accent1" w:themeShade="BF"/>
    </w:rPr>
  </w:style>
  <w:style w:type="character" w:styleId="IntenseReference">
    <w:name w:val="Intense Reference"/>
    <w:basedOn w:val="DefaultParagraphFont"/>
    <w:uiPriority w:val="32"/>
    <w:qFormat/>
    <w:rsid w:val="00B16D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 JASIM AHMED HABIB</dc:creator>
  <cp:keywords/>
  <dc:description/>
  <cp:lastModifiedBy>HUSAIN JASIM AHMED HABIB</cp:lastModifiedBy>
  <cp:revision>2</cp:revision>
  <dcterms:created xsi:type="dcterms:W3CDTF">2024-02-13T06:32:00Z</dcterms:created>
  <dcterms:modified xsi:type="dcterms:W3CDTF">2024-02-13T08:49:00Z</dcterms:modified>
</cp:coreProperties>
</file>